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1AA34" w14:textId="77777777" w:rsidR="00A527A6" w:rsidRPr="00C82DAF" w:rsidRDefault="00A527A6" w:rsidP="00A527A6">
      <w:pPr>
        <w:jc w:val="center"/>
        <w:rPr>
          <w:b/>
          <w:sz w:val="32"/>
          <w:szCs w:val="32"/>
          <w:lang w:val="en-GB"/>
        </w:rPr>
      </w:pPr>
    </w:p>
    <w:p w14:paraId="0A721A6E" w14:textId="71D368FC" w:rsidR="00A527A6" w:rsidRPr="00C82DAF" w:rsidRDefault="00C82DAF" w:rsidP="00A527A6">
      <w:pPr>
        <w:jc w:val="center"/>
        <w:rPr>
          <w:b/>
          <w:sz w:val="32"/>
          <w:szCs w:val="32"/>
          <w:lang w:val="en-GB"/>
        </w:rPr>
      </w:pPr>
      <w:r w:rsidRPr="00C82DAF">
        <w:rPr>
          <w:noProof/>
        </w:rPr>
        <w:drawing>
          <wp:inline distT="0" distB="0" distL="0" distR="0" wp14:anchorId="566F7C3D" wp14:editId="0DFE1132">
            <wp:extent cx="2390775" cy="8096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90775" cy="809625"/>
                    </a:xfrm>
                    <a:prstGeom prst="rect">
                      <a:avLst/>
                    </a:prstGeom>
                  </pic:spPr>
                </pic:pic>
              </a:graphicData>
            </a:graphic>
          </wp:inline>
        </w:drawing>
      </w:r>
    </w:p>
    <w:p w14:paraId="6CB8BC34" w14:textId="62FA2CAE" w:rsidR="00A527A6" w:rsidRPr="00C82DAF" w:rsidRDefault="00A527A6" w:rsidP="00F43114">
      <w:pPr>
        <w:rPr>
          <w:b/>
          <w:sz w:val="32"/>
          <w:szCs w:val="32"/>
          <w:lang w:val="en-GB"/>
        </w:rPr>
      </w:pPr>
    </w:p>
    <w:p w14:paraId="761F2123" w14:textId="12BFDFD4" w:rsidR="00F43114" w:rsidRPr="00C82DAF" w:rsidRDefault="00A527A6" w:rsidP="00A527A6">
      <w:pPr>
        <w:jc w:val="center"/>
        <w:rPr>
          <w:b/>
          <w:sz w:val="32"/>
          <w:szCs w:val="32"/>
          <w:lang w:val="en-GB"/>
        </w:rPr>
      </w:pPr>
      <w:bookmarkStart w:id="0" w:name="_Hlk218701545"/>
      <w:r w:rsidRPr="00C82DAF">
        <w:rPr>
          <w:b/>
          <w:sz w:val="32"/>
          <w:szCs w:val="32"/>
          <w:lang w:val="en-GB"/>
        </w:rPr>
        <w:t>Prevalence and Associated Risk Factors of Hypertension among Adults Aged 30–60 Years in Urban India</w:t>
      </w:r>
    </w:p>
    <w:p w14:paraId="65FA7785" w14:textId="2968F69D" w:rsidR="00C82DAF" w:rsidRPr="00C82DAF" w:rsidRDefault="00C82DAF" w:rsidP="00A527A6">
      <w:pPr>
        <w:jc w:val="center"/>
        <w:rPr>
          <w:bCs/>
          <w:lang w:val="en-GB"/>
        </w:rPr>
      </w:pPr>
      <w:r w:rsidRPr="00C82DAF">
        <w:rPr>
          <w:bCs/>
          <w:lang w:val="en-GB"/>
        </w:rPr>
        <w:t>by</w:t>
      </w:r>
    </w:p>
    <w:bookmarkEnd w:id="0"/>
    <w:p w14:paraId="0C3C7C15" w14:textId="5E357D08" w:rsidR="00C82DAF" w:rsidRPr="00C82DAF" w:rsidRDefault="00C82DAF" w:rsidP="00C82DAF">
      <w:pPr>
        <w:spacing w:before="0" w:beforeAutospacing="0" w:after="160" w:afterAutospacing="0" w:line="259" w:lineRule="auto"/>
        <w:jc w:val="center"/>
        <w:rPr>
          <w:bCs/>
        </w:rPr>
      </w:pPr>
      <w:r w:rsidRPr="00C82DAF">
        <w:rPr>
          <w:bCs/>
        </w:rPr>
        <w:t xml:space="preserve">[Krunal </w:t>
      </w:r>
      <w:proofErr w:type="spellStart"/>
      <w:r w:rsidRPr="00C82DAF">
        <w:rPr>
          <w:bCs/>
        </w:rPr>
        <w:t>Vadhel</w:t>
      </w:r>
      <w:proofErr w:type="spellEnd"/>
      <w:r w:rsidRPr="00C82DAF">
        <w:rPr>
          <w:bCs/>
        </w:rPr>
        <w:t>]</w:t>
      </w:r>
    </w:p>
    <w:p w14:paraId="0770DB25" w14:textId="77777777" w:rsidR="00C82DAF" w:rsidRPr="00C82DAF" w:rsidRDefault="00C82DAF" w:rsidP="00C82DAF">
      <w:pPr>
        <w:spacing w:before="0" w:beforeAutospacing="0" w:after="160" w:afterAutospacing="0" w:line="259" w:lineRule="auto"/>
        <w:jc w:val="center"/>
        <w:rPr>
          <w:bCs/>
        </w:rPr>
      </w:pPr>
    </w:p>
    <w:p w14:paraId="322D5A9E" w14:textId="4227FA73" w:rsidR="00C82DAF" w:rsidRPr="00C82DAF" w:rsidRDefault="00C82DAF" w:rsidP="00C82DAF">
      <w:pPr>
        <w:spacing w:before="0" w:beforeAutospacing="0" w:after="160" w:afterAutospacing="0" w:line="259" w:lineRule="auto"/>
        <w:jc w:val="center"/>
        <w:rPr>
          <w:bCs/>
        </w:rPr>
      </w:pPr>
      <w:r w:rsidRPr="00C82DAF">
        <w:rPr>
          <w:bCs/>
        </w:rPr>
        <w:t>A Dissertation submitted in partial fulfilment of the requirements for the degree of</w:t>
      </w:r>
      <w:r w:rsidRPr="00C82DAF">
        <w:rPr>
          <w:bCs/>
        </w:rPr>
        <w:t xml:space="preserve"> </w:t>
      </w:r>
      <w:r w:rsidRPr="00C82DAF">
        <w:rPr>
          <w:bCs/>
        </w:rPr>
        <w:t>Master of Science in Public Health and Social Care in Practice</w:t>
      </w:r>
    </w:p>
    <w:p w14:paraId="66FD52AA" w14:textId="77777777" w:rsidR="00C82DAF" w:rsidRPr="00C82DAF" w:rsidRDefault="00C82DAF" w:rsidP="00C82DAF">
      <w:pPr>
        <w:spacing w:before="0" w:beforeAutospacing="0" w:after="160" w:afterAutospacing="0" w:line="259" w:lineRule="auto"/>
        <w:jc w:val="center"/>
        <w:rPr>
          <w:b/>
        </w:rPr>
      </w:pPr>
      <w:r w:rsidRPr="00C82DAF">
        <w:rPr>
          <w:b/>
        </w:rPr>
        <w:t>The Institute of Inner-City Learning</w:t>
      </w:r>
    </w:p>
    <w:p w14:paraId="393E8357" w14:textId="77777777" w:rsidR="00C82DAF" w:rsidRPr="00C82DAF" w:rsidRDefault="00C82DAF" w:rsidP="00C82DAF">
      <w:pPr>
        <w:spacing w:before="0" w:beforeAutospacing="0" w:after="160" w:afterAutospacing="0" w:line="259" w:lineRule="auto"/>
        <w:jc w:val="center"/>
        <w:rPr>
          <w:b/>
        </w:rPr>
      </w:pPr>
      <w:r w:rsidRPr="00C82DAF">
        <w:rPr>
          <w:b/>
        </w:rPr>
        <w:t>University of Wales Trinity Saint David – London Campus</w:t>
      </w:r>
    </w:p>
    <w:p w14:paraId="2E4176D9" w14:textId="77777777" w:rsidR="00C82DAF" w:rsidRPr="00C82DAF" w:rsidRDefault="00C82DAF" w:rsidP="00C82DAF">
      <w:pPr>
        <w:spacing w:before="0" w:beforeAutospacing="0" w:after="160" w:afterAutospacing="0" w:line="259" w:lineRule="auto"/>
        <w:jc w:val="center"/>
        <w:rPr>
          <w:b/>
        </w:rPr>
      </w:pPr>
    </w:p>
    <w:p w14:paraId="2B2DCD1E" w14:textId="20793F4C" w:rsidR="00F43114" w:rsidRPr="00C82DAF" w:rsidRDefault="00C82DAF" w:rsidP="00C82DAF">
      <w:pPr>
        <w:spacing w:before="0" w:beforeAutospacing="0" w:after="160" w:afterAutospacing="0" w:line="259" w:lineRule="auto"/>
        <w:jc w:val="center"/>
        <w:rPr>
          <w:b/>
          <w:bCs/>
          <w:sz w:val="32"/>
          <w:szCs w:val="32"/>
        </w:rPr>
      </w:pPr>
      <w:r w:rsidRPr="00C82DAF">
        <w:rPr>
          <w:b/>
        </w:rPr>
        <w:t>[February 2026]</w:t>
      </w:r>
      <w:r w:rsidR="00F43114" w:rsidRPr="00C82DAF">
        <w:rPr>
          <w:b/>
          <w:bCs/>
          <w:sz w:val="32"/>
          <w:szCs w:val="32"/>
        </w:rPr>
        <w:br w:type="page"/>
      </w:r>
    </w:p>
    <w:p w14:paraId="565498FD" w14:textId="77777777" w:rsidR="00F43114" w:rsidRPr="00C82DAF" w:rsidRDefault="00F43114" w:rsidP="00F43114"/>
    <w:p w14:paraId="067DF5C2" w14:textId="77777777" w:rsidR="00F43114" w:rsidRPr="00C82DAF" w:rsidRDefault="00F43114" w:rsidP="00F43114">
      <w:pPr>
        <w:jc w:val="center"/>
        <w:rPr>
          <w:b/>
          <w:bCs/>
        </w:rPr>
      </w:pPr>
      <w:r w:rsidRPr="00C82DAF">
        <w:rPr>
          <w:b/>
          <w:bCs/>
        </w:rPr>
        <w:t>Declaration</w:t>
      </w:r>
    </w:p>
    <w:p w14:paraId="2949D0C5" w14:textId="77777777" w:rsidR="00F43114" w:rsidRPr="00C82DAF" w:rsidRDefault="00F43114" w:rsidP="00F43114">
      <w:r w:rsidRPr="00C82DAF">
        <w:t xml:space="preserve">I declare that this dissertation is my original work and has been prepared independently. I hereby state that it is entitled </w:t>
      </w:r>
      <w:r w:rsidRPr="00C82DAF">
        <w:rPr>
          <w:i/>
          <w:iCs/>
        </w:rPr>
        <w:t>“Prevalence and Associated Risk Factors of Hypertension among Adults Aged 30–60 Years in Urban India”.</w:t>
      </w:r>
      <w:r w:rsidRPr="00C82DAF">
        <w:t xml:space="preserve"> No part of this work has been previously submitted to any degree or qualification at this or any other institution. Every information source and data utilised in this paper have been duly recognised and cited according to the academic principles.</w:t>
      </w:r>
    </w:p>
    <w:p w14:paraId="0FDADF60" w14:textId="6D44BD0B" w:rsidR="00F43114" w:rsidRPr="00C82DAF" w:rsidRDefault="00F43114" w:rsidP="00F43114">
      <w:r w:rsidRPr="00C82DAF">
        <w:t>I attest to the fact that this dissertation adheres to the rules of the university regarding academic honesty and plagiarism.</w:t>
      </w:r>
    </w:p>
    <w:p w14:paraId="01152E16" w14:textId="2495A270" w:rsidR="009F58CB" w:rsidRPr="00C82DAF" w:rsidRDefault="009F58CB" w:rsidP="00F43114"/>
    <w:p w14:paraId="0BE52F79" w14:textId="30BECD16" w:rsidR="009F58CB" w:rsidRPr="00C82DAF" w:rsidRDefault="009F58CB" w:rsidP="009F58CB">
      <w:r w:rsidRPr="00C82DAF">
        <w:t xml:space="preserve">Signed: Krunal </w:t>
      </w:r>
      <w:proofErr w:type="spellStart"/>
      <w:r w:rsidRPr="00C82DAF">
        <w:t>Vadhel</w:t>
      </w:r>
      <w:proofErr w:type="spellEnd"/>
    </w:p>
    <w:p w14:paraId="1B856F1E" w14:textId="5CDA416C" w:rsidR="009F58CB" w:rsidRPr="00C82DAF" w:rsidRDefault="009F58CB" w:rsidP="009F58CB">
      <w:r w:rsidRPr="00C82DAF">
        <w:t xml:space="preserve">Date: </w:t>
      </w:r>
      <w:r w:rsidRPr="00C82DAF">
        <w:t>0</w:t>
      </w:r>
      <w:r w:rsidR="00C82DAF" w:rsidRPr="00C82DAF">
        <w:t>2</w:t>
      </w:r>
      <w:r w:rsidRPr="00C82DAF">
        <w:t>.02.2026</w:t>
      </w:r>
    </w:p>
    <w:p w14:paraId="5AB81621" w14:textId="77777777" w:rsidR="00F43114" w:rsidRPr="00C82DAF" w:rsidRDefault="00F43114" w:rsidP="00F43114"/>
    <w:p w14:paraId="6335C8ED" w14:textId="77777777" w:rsidR="00F43114" w:rsidRPr="00C82DAF" w:rsidRDefault="00F43114" w:rsidP="00F43114">
      <w:pPr>
        <w:spacing w:after="160" w:line="259" w:lineRule="auto"/>
        <w:jc w:val="left"/>
      </w:pPr>
      <w:r w:rsidRPr="00C82DAF">
        <w:br w:type="page"/>
      </w:r>
    </w:p>
    <w:p w14:paraId="216A1D3E" w14:textId="77777777" w:rsidR="00F43114" w:rsidRPr="00C82DAF" w:rsidRDefault="00F43114" w:rsidP="00F43114">
      <w:pPr>
        <w:jc w:val="center"/>
        <w:rPr>
          <w:b/>
          <w:bCs/>
        </w:rPr>
      </w:pPr>
      <w:r w:rsidRPr="00C82DAF">
        <w:rPr>
          <w:b/>
          <w:bCs/>
        </w:rPr>
        <w:lastRenderedPageBreak/>
        <w:t>Acknowledgement</w:t>
      </w:r>
    </w:p>
    <w:p w14:paraId="7EF091A3" w14:textId="77777777" w:rsidR="00F43114" w:rsidRPr="00C82DAF" w:rsidRDefault="00F43114" w:rsidP="00F43114">
      <w:r w:rsidRPr="00C82DAF">
        <w:t>I would also like to thank my supervisor in full for their priceless advice and helpful feedback, as well as their constant encouragement to continue with this dissertation. They provided critical thinking in their academics and motivation that contributed to this study.</w:t>
      </w:r>
    </w:p>
    <w:p w14:paraId="6E100A4E" w14:textId="77777777" w:rsidR="00F43114" w:rsidRPr="00C82DAF" w:rsidRDefault="00F43114" w:rsidP="00F43114">
      <w:r w:rsidRPr="00C82DAF">
        <w:t>I also owe a lot of my success to the faculty members of the department who have been able to offer a conducive academic environment and the necessary learning resources. I would also like to appreciate the researchers and scholars whose works were published to provide the basis of this systematic review.</w:t>
      </w:r>
    </w:p>
    <w:p w14:paraId="78684858" w14:textId="77777777" w:rsidR="00F43114" w:rsidRPr="00C82DAF" w:rsidRDefault="00F43114" w:rsidP="00F43114">
      <w:r w:rsidRPr="00C82DAF">
        <w:t>Lastly, I would also like to say that my family and friends were very encouraging, patient, and supportive throughout this academic journey. Motivation and understanding they were motivated about was very instrumental in the success of the completion of this study.</w:t>
      </w:r>
    </w:p>
    <w:p w14:paraId="53AC5B78" w14:textId="77777777" w:rsidR="00F43114" w:rsidRPr="00C82DAF" w:rsidRDefault="00F43114" w:rsidP="00F43114"/>
    <w:p w14:paraId="163DDC0B" w14:textId="77777777" w:rsidR="00F43114" w:rsidRPr="00C82DAF" w:rsidRDefault="00F43114" w:rsidP="00F43114">
      <w:pPr>
        <w:spacing w:after="160" w:line="259" w:lineRule="auto"/>
        <w:jc w:val="left"/>
      </w:pPr>
      <w:r w:rsidRPr="00C82DAF">
        <w:br w:type="page"/>
      </w:r>
    </w:p>
    <w:p w14:paraId="5E2F567B" w14:textId="77777777" w:rsidR="00F43114" w:rsidRPr="00C82DAF" w:rsidRDefault="00F43114" w:rsidP="00F43114">
      <w:pPr>
        <w:jc w:val="center"/>
        <w:rPr>
          <w:b/>
          <w:bCs/>
        </w:rPr>
      </w:pPr>
      <w:r w:rsidRPr="00C82DAF">
        <w:rPr>
          <w:b/>
          <w:bCs/>
        </w:rPr>
        <w:lastRenderedPageBreak/>
        <w:t>Abstract</w:t>
      </w:r>
    </w:p>
    <w:p w14:paraId="122E24D6" w14:textId="77777777" w:rsidR="00C37E61" w:rsidRPr="00C82DAF" w:rsidRDefault="00C37E61" w:rsidP="00C37E61">
      <w:pPr>
        <w:rPr>
          <w:b/>
          <w:bCs/>
        </w:rPr>
      </w:pPr>
      <w:r w:rsidRPr="00C82DAF">
        <w:rPr>
          <w:b/>
          <w:bCs/>
        </w:rPr>
        <w:t>Background</w:t>
      </w:r>
    </w:p>
    <w:p w14:paraId="0F47D0AE" w14:textId="77777777" w:rsidR="00C37E61" w:rsidRPr="00C82DAF" w:rsidRDefault="00C37E61" w:rsidP="00C37E61">
      <w:r w:rsidRPr="00C82DAF">
        <w:t>Hypertension is a major public health concern in India and a leading risk factor for cardiovascular morbidity and mortality. Rapid urbanisation, lifestyle transitions, and socio-demographic changes have contributed to an increasing burden of hypertension, particularly among adults aged 30–60 years. Despite its growing prevalence, hypertension often remains underdiagnosed due to low awareness and inadequate screening, making it a critical yet silent health challenge.</w:t>
      </w:r>
    </w:p>
    <w:p w14:paraId="511D59C2" w14:textId="77777777" w:rsidR="00C37E61" w:rsidRPr="00C82DAF" w:rsidRDefault="00C37E61" w:rsidP="00C37E61">
      <w:pPr>
        <w:rPr>
          <w:b/>
          <w:bCs/>
        </w:rPr>
      </w:pPr>
      <w:r w:rsidRPr="00C82DAF">
        <w:rPr>
          <w:b/>
          <w:bCs/>
        </w:rPr>
        <w:t>Methods</w:t>
      </w:r>
    </w:p>
    <w:p w14:paraId="6E094A4E" w14:textId="77777777" w:rsidR="00C37E61" w:rsidRPr="00C82DAF" w:rsidRDefault="00C37E61" w:rsidP="00C37E61">
      <w:r w:rsidRPr="00C82DAF">
        <w:t>This study employed a systematic review approach to synthesise recent evidence on the prevalence and associated risk factors of hypertension among adults aged 30–60 years in urban India. A comprehensive literature search was conducted using Google Scholar, and twelve peer-reviewed studies published after 2023 were included based on predefined inclusion and exclusion criteria. The study selection and data extraction processes followed the PRISMA guidelines to ensure methodological rigour and transparency.</w:t>
      </w:r>
    </w:p>
    <w:p w14:paraId="75748293" w14:textId="77777777" w:rsidR="00C37E61" w:rsidRPr="00C82DAF" w:rsidRDefault="00C37E61" w:rsidP="00C37E61">
      <w:pPr>
        <w:rPr>
          <w:b/>
          <w:bCs/>
        </w:rPr>
      </w:pPr>
      <w:r w:rsidRPr="00C82DAF">
        <w:rPr>
          <w:b/>
          <w:bCs/>
        </w:rPr>
        <w:t>Results</w:t>
      </w:r>
    </w:p>
    <w:p w14:paraId="11C24581" w14:textId="77777777" w:rsidR="00C37E61" w:rsidRPr="00C82DAF" w:rsidRDefault="00C37E61" w:rsidP="00C37E61">
      <w:r w:rsidRPr="00C82DAF">
        <w:t>The findings indicate that hypertension affects nearly one-quarter of the adult population in India, with a consistently rising trend across urban settings. Significant regional disparities were observed, with urban slums and marginalised populations exhibiting particularly high prevalence rates. Key socio-demographic risk factors included age, gender, education level, and socio-economic status. Lifestyle and behavioural factors such as obesity, physical inactivity, tobacco use, alcohol consumption, unhealthy dietary patterns, and poor sleep quality were identified as strong determinants. The review also highlighted a growing incidence of early-onset hypertension among younger adults, a substantial proportion of undiagnosed cases, and frequent clustering of hypertension with other non-communicable diseases, especially diabetes.</w:t>
      </w:r>
    </w:p>
    <w:p w14:paraId="64F12254" w14:textId="77777777" w:rsidR="00C37E61" w:rsidRPr="00C82DAF" w:rsidRDefault="00C37E61" w:rsidP="00C37E61">
      <w:pPr>
        <w:rPr>
          <w:b/>
          <w:bCs/>
        </w:rPr>
      </w:pPr>
      <w:r w:rsidRPr="00C82DAF">
        <w:rPr>
          <w:b/>
          <w:bCs/>
        </w:rPr>
        <w:t>Conclusion</w:t>
      </w:r>
    </w:p>
    <w:p w14:paraId="55532D4D" w14:textId="4AB8A588" w:rsidR="00135C95" w:rsidRPr="00C82DAF" w:rsidRDefault="00C37E61" w:rsidP="000E7D51">
      <w:r w:rsidRPr="00C82DAF">
        <w:lastRenderedPageBreak/>
        <w:t xml:space="preserve">Hypertension in urban India represents a complex and widespread public health issue driven by interrelated socio-demographic and lifestyle factors. Addressing this challenge requires a multi-sectoral and multi-level approach that prioritises early detection, lifestyle modification, improved awareness, and strengthened access to primary healthcare services. The evidence synthesised in this review provides valuable insights to inform policy development, public health interventions, and future research aimed at reducing the growing burden of hypertension </w:t>
      </w:r>
    </w:p>
    <w:p w14:paraId="0CF91573" w14:textId="77777777" w:rsidR="00135C95" w:rsidRPr="00C82DAF" w:rsidRDefault="00135C95" w:rsidP="000E7D51">
      <w:pPr>
        <w:rPr>
          <w:b/>
          <w:bCs/>
        </w:rPr>
      </w:pPr>
    </w:p>
    <w:p w14:paraId="2857D3FE" w14:textId="72FDC846" w:rsidR="000E7D51" w:rsidRPr="00C82DAF" w:rsidRDefault="000E7D51" w:rsidP="000E7D51">
      <w:pPr>
        <w:rPr>
          <w:b/>
          <w:bCs/>
        </w:rPr>
      </w:pPr>
      <w:r w:rsidRPr="00C82DAF">
        <w:rPr>
          <w:b/>
          <w:bCs/>
        </w:rPr>
        <w:t>Keywords</w:t>
      </w:r>
      <w:r w:rsidR="00321D13" w:rsidRPr="00C82DAF">
        <w:rPr>
          <w:b/>
          <w:bCs/>
        </w:rPr>
        <w:t xml:space="preserve">: </w:t>
      </w:r>
      <w:r w:rsidRPr="00C82DAF">
        <w:t xml:space="preserve">Hypertension, Urban India, Prevalence, Risk factors, Lifestyle behaviours, Socio-demographic determinants, </w:t>
      </w:r>
      <w:proofErr w:type="gramStart"/>
      <w:r w:rsidRPr="00C82DAF">
        <w:t>Non-communicable</w:t>
      </w:r>
      <w:proofErr w:type="gramEnd"/>
      <w:r w:rsidRPr="00C82DAF">
        <w:t xml:space="preserve"> diseases, Systematic review</w:t>
      </w:r>
    </w:p>
    <w:p w14:paraId="78481ADF" w14:textId="77777777" w:rsidR="00F43114" w:rsidRPr="00C82DAF" w:rsidRDefault="00F43114">
      <w:pPr>
        <w:spacing w:before="0" w:beforeAutospacing="0" w:after="160" w:afterAutospacing="0" w:line="259" w:lineRule="auto"/>
        <w:jc w:val="left"/>
        <w:rPr>
          <w:b/>
          <w:sz w:val="32"/>
          <w:szCs w:val="32"/>
          <w:lang w:val="en-GB"/>
        </w:rPr>
      </w:pPr>
      <w:r w:rsidRPr="00C82DAF">
        <w:rPr>
          <w:b/>
          <w:sz w:val="32"/>
          <w:szCs w:val="32"/>
          <w:lang w:val="en-GB"/>
        </w:rPr>
        <w:br w:type="page"/>
      </w:r>
    </w:p>
    <w:sdt>
      <w:sdtPr>
        <w:rPr>
          <w:rFonts w:ascii="Times New Roman" w:eastAsia="Times New Roman" w:hAnsi="Times New Roman" w:cs="Times New Roman"/>
          <w:b/>
          <w:bCs/>
          <w:color w:val="auto"/>
          <w:sz w:val="24"/>
          <w:szCs w:val="24"/>
          <w:lang w:val="en-IN" w:eastAsia="en-IN"/>
        </w:rPr>
        <w:id w:val="1989290466"/>
        <w:docPartObj>
          <w:docPartGallery w:val="Table of Contents"/>
          <w:docPartUnique/>
        </w:docPartObj>
      </w:sdtPr>
      <w:sdtEndPr>
        <w:rPr>
          <w:noProof/>
        </w:rPr>
      </w:sdtEndPr>
      <w:sdtContent>
        <w:p w14:paraId="2E472FD6" w14:textId="39C0CA49" w:rsidR="00F43114" w:rsidRPr="00C82DAF" w:rsidRDefault="00F43114" w:rsidP="00F43114">
          <w:pPr>
            <w:pStyle w:val="TOCHeading"/>
            <w:jc w:val="center"/>
            <w:rPr>
              <w:rFonts w:ascii="Times New Roman" w:hAnsi="Times New Roman" w:cs="Times New Roman"/>
              <w:b/>
              <w:bCs/>
              <w:color w:val="auto"/>
              <w:sz w:val="24"/>
              <w:szCs w:val="24"/>
            </w:rPr>
          </w:pPr>
          <w:r w:rsidRPr="00C82DAF">
            <w:rPr>
              <w:rFonts w:ascii="Times New Roman" w:hAnsi="Times New Roman" w:cs="Times New Roman"/>
              <w:b/>
              <w:bCs/>
              <w:color w:val="auto"/>
              <w:sz w:val="24"/>
              <w:szCs w:val="24"/>
            </w:rPr>
            <w:t>Table of Contents</w:t>
          </w:r>
        </w:p>
        <w:p w14:paraId="1A00731F" w14:textId="5CA10E50" w:rsidR="00F43114" w:rsidRPr="00C82DAF" w:rsidRDefault="00F43114" w:rsidP="00F9219A">
          <w:pPr>
            <w:pStyle w:val="TOC1"/>
            <w:tabs>
              <w:tab w:val="right" w:leader="dot" w:pos="9016"/>
            </w:tabs>
            <w:rPr>
              <w:rFonts w:asciiTheme="minorHAnsi" w:eastAsiaTheme="minorEastAsia" w:hAnsiTheme="minorHAnsi" w:cstheme="minorBidi"/>
              <w:noProof/>
              <w:kern w:val="2"/>
              <w14:ligatures w14:val="standardContextual"/>
            </w:rPr>
          </w:pPr>
          <w:r w:rsidRPr="00C82DAF">
            <w:fldChar w:fldCharType="begin"/>
          </w:r>
          <w:r w:rsidRPr="00C82DAF">
            <w:instrText xml:space="preserve"> TOC \o "1-3" \h \z \u </w:instrText>
          </w:r>
          <w:r w:rsidRPr="00C82DAF">
            <w:fldChar w:fldCharType="separate"/>
          </w:r>
          <w:hyperlink w:anchor="_Toc218701347" w:history="1">
            <w:r w:rsidRPr="00C82DAF">
              <w:rPr>
                <w:rStyle w:val="Hyperlink"/>
                <w:noProof/>
                <w:color w:val="auto"/>
                <w:lang w:val="en-GB"/>
              </w:rPr>
              <w:t>Chapter 1: Chapter Introduction</w:t>
            </w:r>
            <w:r w:rsidRPr="00C82DAF">
              <w:rPr>
                <w:noProof/>
                <w:webHidden/>
              </w:rPr>
              <w:tab/>
            </w:r>
            <w:r w:rsidRPr="00C82DAF">
              <w:rPr>
                <w:noProof/>
                <w:webHidden/>
              </w:rPr>
              <w:fldChar w:fldCharType="begin"/>
            </w:r>
            <w:r w:rsidRPr="00C82DAF">
              <w:rPr>
                <w:noProof/>
                <w:webHidden/>
              </w:rPr>
              <w:instrText xml:space="preserve"> PAGEREF _Toc218701347 \h </w:instrText>
            </w:r>
            <w:r w:rsidRPr="00C82DAF">
              <w:rPr>
                <w:noProof/>
                <w:webHidden/>
              </w:rPr>
            </w:r>
            <w:r w:rsidRPr="00C82DAF">
              <w:rPr>
                <w:noProof/>
                <w:webHidden/>
              </w:rPr>
              <w:fldChar w:fldCharType="separate"/>
            </w:r>
            <w:r w:rsidRPr="00C82DAF">
              <w:rPr>
                <w:noProof/>
                <w:webHidden/>
              </w:rPr>
              <w:t>6</w:t>
            </w:r>
            <w:r w:rsidRPr="00C82DAF">
              <w:rPr>
                <w:noProof/>
                <w:webHidden/>
              </w:rPr>
              <w:fldChar w:fldCharType="end"/>
            </w:r>
          </w:hyperlink>
        </w:p>
        <w:p w14:paraId="1E4D2FD9" w14:textId="3A32C404"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48" w:history="1">
            <w:r w:rsidR="00F43114" w:rsidRPr="00C82DAF">
              <w:rPr>
                <w:rStyle w:val="Hyperlink"/>
                <w:noProof/>
                <w:color w:val="auto"/>
                <w:lang w:val="en-GB"/>
              </w:rPr>
              <w:t>1.1 Introduction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_Toc218701348 \h </w:instrText>
            </w:r>
            <w:r w:rsidR="00F43114" w:rsidRPr="00C82DAF">
              <w:rPr>
                <w:noProof/>
                <w:webHidden/>
              </w:rPr>
            </w:r>
            <w:r w:rsidR="00F43114" w:rsidRPr="00C82DAF">
              <w:rPr>
                <w:noProof/>
                <w:webHidden/>
              </w:rPr>
              <w:fldChar w:fldCharType="separate"/>
            </w:r>
            <w:r w:rsidR="00F43114" w:rsidRPr="00C82DAF">
              <w:rPr>
                <w:noProof/>
                <w:webHidden/>
              </w:rPr>
              <w:t>6</w:t>
            </w:r>
            <w:r w:rsidR="00F43114" w:rsidRPr="00C82DAF">
              <w:rPr>
                <w:noProof/>
                <w:webHidden/>
              </w:rPr>
              <w:fldChar w:fldCharType="end"/>
            </w:r>
          </w:hyperlink>
        </w:p>
        <w:p w14:paraId="12316B88" w14:textId="57493228"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49" w:history="1">
            <w:r w:rsidR="00F43114" w:rsidRPr="00C82DAF">
              <w:rPr>
                <w:rStyle w:val="Hyperlink"/>
                <w:noProof/>
                <w:color w:val="auto"/>
                <w:lang w:val="en-GB"/>
              </w:rPr>
              <w:t>1.2 Background</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_Toc218701349 \h </w:instrText>
            </w:r>
            <w:r w:rsidR="00F43114" w:rsidRPr="00C82DAF">
              <w:rPr>
                <w:noProof/>
                <w:webHidden/>
              </w:rPr>
            </w:r>
            <w:r w:rsidR="00F43114" w:rsidRPr="00C82DAF">
              <w:rPr>
                <w:noProof/>
                <w:webHidden/>
              </w:rPr>
              <w:fldChar w:fldCharType="separate"/>
            </w:r>
            <w:r w:rsidR="00F43114" w:rsidRPr="00C82DAF">
              <w:rPr>
                <w:noProof/>
                <w:webHidden/>
              </w:rPr>
              <w:t>6</w:t>
            </w:r>
            <w:r w:rsidR="00F43114" w:rsidRPr="00C82DAF">
              <w:rPr>
                <w:noProof/>
                <w:webHidden/>
              </w:rPr>
              <w:fldChar w:fldCharType="end"/>
            </w:r>
          </w:hyperlink>
        </w:p>
        <w:p w14:paraId="0CF6EFC4" w14:textId="2084E43C"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0" w:history="1">
            <w:r w:rsidR="00F43114" w:rsidRPr="00C82DAF">
              <w:rPr>
                <w:rStyle w:val="Hyperlink"/>
                <w:noProof/>
                <w:color w:val="auto"/>
                <w:lang w:val="en-GB"/>
              </w:rPr>
              <w:t>1.3 Rationale</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_Toc218701350 \h </w:instrText>
            </w:r>
            <w:r w:rsidR="00F43114" w:rsidRPr="00C82DAF">
              <w:rPr>
                <w:noProof/>
                <w:webHidden/>
              </w:rPr>
            </w:r>
            <w:r w:rsidR="00F43114" w:rsidRPr="00C82DAF">
              <w:rPr>
                <w:noProof/>
                <w:webHidden/>
              </w:rPr>
              <w:fldChar w:fldCharType="separate"/>
            </w:r>
            <w:r w:rsidR="00F43114" w:rsidRPr="00C82DAF">
              <w:rPr>
                <w:noProof/>
                <w:webHidden/>
              </w:rPr>
              <w:t>7</w:t>
            </w:r>
            <w:r w:rsidR="00F43114" w:rsidRPr="00C82DAF">
              <w:rPr>
                <w:noProof/>
                <w:webHidden/>
              </w:rPr>
              <w:fldChar w:fldCharType="end"/>
            </w:r>
          </w:hyperlink>
        </w:p>
        <w:p w14:paraId="7858DDE2" w14:textId="6BA197D3"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1" w:history="1">
            <w:r w:rsidR="00F43114" w:rsidRPr="00C82DAF">
              <w:rPr>
                <w:rStyle w:val="Hyperlink"/>
                <w:noProof/>
                <w:color w:val="auto"/>
                <w:lang w:val="en-GB"/>
              </w:rPr>
              <w:t>1.4 Problem Statement</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_Toc218701351 \h </w:instrText>
            </w:r>
            <w:r w:rsidR="00F43114" w:rsidRPr="00C82DAF">
              <w:rPr>
                <w:noProof/>
                <w:webHidden/>
              </w:rPr>
            </w:r>
            <w:r w:rsidR="00F43114" w:rsidRPr="00C82DAF">
              <w:rPr>
                <w:noProof/>
                <w:webHidden/>
              </w:rPr>
              <w:fldChar w:fldCharType="separate"/>
            </w:r>
            <w:r w:rsidR="00F43114" w:rsidRPr="00C82DAF">
              <w:rPr>
                <w:noProof/>
                <w:webHidden/>
              </w:rPr>
              <w:t>8</w:t>
            </w:r>
            <w:r w:rsidR="00F43114" w:rsidRPr="00C82DAF">
              <w:rPr>
                <w:noProof/>
                <w:webHidden/>
              </w:rPr>
              <w:fldChar w:fldCharType="end"/>
            </w:r>
          </w:hyperlink>
        </w:p>
        <w:p w14:paraId="04452356" w14:textId="0C189306"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2" w:history="1">
            <w:r w:rsidR="00F43114" w:rsidRPr="00C82DAF">
              <w:rPr>
                <w:rStyle w:val="Hyperlink"/>
                <w:noProof/>
                <w:color w:val="auto"/>
                <w:lang w:val="en-GB"/>
              </w:rPr>
              <w:t>1.5 Research Aim, Question, and Objectives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_Toc218701352 \h </w:instrText>
            </w:r>
            <w:r w:rsidR="00F43114" w:rsidRPr="00C82DAF">
              <w:rPr>
                <w:noProof/>
                <w:webHidden/>
              </w:rPr>
            </w:r>
            <w:r w:rsidR="00F43114" w:rsidRPr="00C82DAF">
              <w:rPr>
                <w:noProof/>
                <w:webHidden/>
              </w:rPr>
              <w:fldChar w:fldCharType="separate"/>
            </w:r>
            <w:r w:rsidR="00F43114" w:rsidRPr="00C82DAF">
              <w:rPr>
                <w:noProof/>
                <w:webHidden/>
              </w:rPr>
              <w:t>8</w:t>
            </w:r>
            <w:r w:rsidR="00F43114" w:rsidRPr="00C82DAF">
              <w:rPr>
                <w:noProof/>
                <w:webHidden/>
              </w:rPr>
              <w:fldChar w:fldCharType="end"/>
            </w:r>
          </w:hyperlink>
        </w:p>
        <w:p w14:paraId="6B695402" w14:textId="4445E2B6"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3" w:history="1">
            <w:r w:rsidR="00F43114" w:rsidRPr="00C82DAF">
              <w:rPr>
                <w:rStyle w:val="Hyperlink"/>
                <w:noProof/>
                <w:color w:val="auto"/>
                <w:lang w:val="en-GB"/>
              </w:rPr>
              <w:t>1.6 Research Significance</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_Toc218701353 \h </w:instrText>
            </w:r>
            <w:r w:rsidR="00F43114" w:rsidRPr="00C82DAF">
              <w:rPr>
                <w:noProof/>
                <w:webHidden/>
              </w:rPr>
            </w:r>
            <w:r w:rsidR="00F43114" w:rsidRPr="00C82DAF">
              <w:rPr>
                <w:noProof/>
                <w:webHidden/>
              </w:rPr>
              <w:fldChar w:fldCharType="separate"/>
            </w:r>
            <w:r w:rsidR="00F43114" w:rsidRPr="00C82DAF">
              <w:rPr>
                <w:noProof/>
                <w:webHidden/>
              </w:rPr>
              <w:t>9</w:t>
            </w:r>
            <w:r w:rsidR="00F43114" w:rsidRPr="00C82DAF">
              <w:rPr>
                <w:noProof/>
                <w:webHidden/>
              </w:rPr>
              <w:fldChar w:fldCharType="end"/>
            </w:r>
          </w:hyperlink>
        </w:p>
        <w:p w14:paraId="42C8D2A7" w14:textId="3FEBC899" w:rsidR="00F43114" w:rsidRPr="00C82DAF" w:rsidRDefault="002C0C67" w:rsidP="00F9219A">
          <w:pPr>
            <w:pStyle w:val="TOC1"/>
            <w:tabs>
              <w:tab w:val="right" w:leader="dot" w:pos="9016"/>
            </w:tabs>
            <w:rPr>
              <w:rFonts w:asciiTheme="minorHAnsi" w:eastAsiaTheme="minorEastAsia" w:hAnsiTheme="minorHAnsi" w:cstheme="minorBidi"/>
              <w:noProof/>
              <w:kern w:val="2"/>
              <w14:ligatures w14:val="standardContextual"/>
            </w:rPr>
          </w:pPr>
          <w:hyperlink w:anchor="_Toc218701354" w:history="1">
            <w:r w:rsidR="00F43114" w:rsidRPr="00C82DAF">
              <w:rPr>
                <w:rStyle w:val="Hyperlink"/>
                <w:noProof/>
                <w:color w:val="auto"/>
                <w:lang w:val="en-GB"/>
              </w:rPr>
              <w:t>Chapter 2: Literature Review</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_Toc218701354 \h </w:instrText>
            </w:r>
            <w:r w:rsidR="00F43114" w:rsidRPr="00C82DAF">
              <w:rPr>
                <w:noProof/>
                <w:webHidden/>
              </w:rPr>
            </w:r>
            <w:r w:rsidR="00F43114" w:rsidRPr="00C82DAF">
              <w:rPr>
                <w:noProof/>
                <w:webHidden/>
              </w:rPr>
              <w:fldChar w:fldCharType="separate"/>
            </w:r>
            <w:r w:rsidR="00F43114" w:rsidRPr="00C82DAF">
              <w:rPr>
                <w:noProof/>
                <w:webHidden/>
              </w:rPr>
              <w:t>10</w:t>
            </w:r>
            <w:r w:rsidR="00F43114" w:rsidRPr="00C82DAF">
              <w:rPr>
                <w:noProof/>
                <w:webHidden/>
              </w:rPr>
              <w:fldChar w:fldCharType="end"/>
            </w:r>
          </w:hyperlink>
        </w:p>
        <w:p w14:paraId="2D46294F" w14:textId="3E6ED670"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5" w:history="1">
            <w:r w:rsidR="00F43114" w:rsidRPr="00C82DAF">
              <w:rPr>
                <w:rStyle w:val="Hyperlink"/>
                <w:noProof/>
                <w:color w:val="auto"/>
                <w:lang w:val="en-GB"/>
              </w:rPr>
              <w:t>2.1 Chapter introduction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_Toc218701355 \h </w:instrText>
            </w:r>
            <w:r w:rsidR="00F43114" w:rsidRPr="00C82DAF">
              <w:rPr>
                <w:noProof/>
                <w:webHidden/>
              </w:rPr>
            </w:r>
            <w:r w:rsidR="00F43114" w:rsidRPr="00C82DAF">
              <w:rPr>
                <w:noProof/>
                <w:webHidden/>
              </w:rPr>
              <w:fldChar w:fldCharType="separate"/>
            </w:r>
            <w:r w:rsidR="00F43114" w:rsidRPr="00C82DAF">
              <w:rPr>
                <w:noProof/>
                <w:webHidden/>
              </w:rPr>
              <w:t>10</w:t>
            </w:r>
            <w:r w:rsidR="00F43114" w:rsidRPr="00C82DAF">
              <w:rPr>
                <w:noProof/>
                <w:webHidden/>
              </w:rPr>
              <w:fldChar w:fldCharType="end"/>
            </w:r>
          </w:hyperlink>
        </w:p>
        <w:p w14:paraId="77AB90F7" w14:textId="5C0F2292"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6" w:history="1">
            <w:r w:rsidR="00F43114" w:rsidRPr="00C82DAF">
              <w:rPr>
                <w:rStyle w:val="Hyperlink"/>
                <w:noProof/>
                <w:color w:val="auto"/>
                <w:lang w:val="en-GB"/>
              </w:rPr>
              <w:t>2.2 Prevalence of Hypertension Among Adults Aged 30–60 Years in Urban areas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_Toc218701356 \h </w:instrText>
            </w:r>
            <w:r w:rsidR="00F43114" w:rsidRPr="00C82DAF">
              <w:rPr>
                <w:noProof/>
                <w:webHidden/>
              </w:rPr>
            </w:r>
            <w:r w:rsidR="00F43114" w:rsidRPr="00C82DAF">
              <w:rPr>
                <w:noProof/>
                <w:webHidden/>
              </w:rPr>
              <w:fldChar w:fldCharType="separate"/>
            </w:r>
            <w:r w:rsidR="00F43114" w:rsidRPr="00C82DAF">
              <w:rPr>
                <w:noProof/>
                <w:webHidden/>
              </w:rPr>
              <w:t>10</w:t>
            </w:r>
            <w:r w:rsidR="00F43114" w:rsidRPr="00C82DAF">
              <w:rPr>
                <w:noProof/>
                <w:webHidden/>
              </w:rPr>
              <w:fldChar w:fldCharType="end"/>
            </w:r>
          </w:hyperlink>
        </w:p>
        <w:p w14:paraId="0BE548B2" w14:textId="7135A3F7"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7" w:history="1">
            <w:r w:rsidR="00F43114" w:rsidRPr="00C82DAF">
              <w:rPr>
                <w:rStyle w:val="Hyperlink"/>
                <w:noProof/>
                <w:color w:val="auto"/>
                <w:highlight w:val="white"/>
              </w:rPr>
              <w:t>2.3 Contribution of Urban environmental exposures to hypertension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_Toc218701357 \h </w:instrText>
            </w:r>
            <w:r w:rsidR="00F43114" w:rsidRPr="00C82DAF">
              <w:rPr>
                <w:noProof/>
                <w:webHidden/>
              </w:rPr>
            </w:r>
            <w:r w:rsidR="00F43114" w:rsidRPr="00C82DAF">
              <w:rPr>
                <w:noProof/>
                <w:webHidden/>
              </w:rPr>
              <w:fldChar w:fldCharType="separate"/>
            </w:r>
            <w:r w:rsidR="00F43114" w:rsidRPr="00C82DAF">
              <w:rPr>
                <w:noProof/>
                <w:webHidden/>
              </w:rPr>
              <w:t>11</w:t>
            </w:r>
            <w:r w:rsidR="00F43114" w:rsidRPr="00C82DAF">
              <w:rPr>
                <w:noProof/>
                <w:webHidden/>
              </w:rPr>
              <w:fldChar w:fldCharType="end"/>
            </w:r>
          </w:hyperlink>
        </w:p>
        <w:p w14:paraId="76229CF8" w14:textId="03194AF3"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8" w:history="1">
            <w:r w:rsidR="00F43114" w:rsidRPr="00C82DAF">
              <w:rPr>
                <w:rStyle w:val="Hyperlink"/>
                <w:noProof/>
                <w:color w:val="auto"/>
                <w:highlight w:val="white"/>
              </w:rPr>
              <w:t>2.4 Psychosocial stress and mental health issues as key contributors to hypertension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_Toc218701358 \h </w:instrText>
            </w:r>
            <w:r w:rsidR="00F43114" w:rsidRPr="00C82DAF">
              <w:rPr>
                <w:noProof/>
                <w:webHidden/>
              </w:rPr>
            </w:r>
            <w:r w:rsidR="00F43114" w:rsidRPr="00C82DAF">
              <w:rPr>
                <w:noProof/>
                <w:webHidden/>
              </w:rPr>
              <w:fldChar w:fldCharType="separate"/>
            </w:r>
            <w:r w:rsidR="00F43114" w:rsidRPr="00C82DAF">
              <w:rPr>
                <w:noProof/>
                <w:webHidden/>
              </w:rPr>
              <w:t>12</w:t>
            </w:r>
            <w:r w:rsidR="00F43114" w:rsidRPr="00C82DAF">
              <w:rPr>
                <w:noProof/>
                <w:webHidden/>
              </w:rPr>
              <w:fldChar w:fldCharType="end"/>
            </w:r>
          </w:hyperlink>
        </w:p>
        <w:p w14:paraId="28ECBACD" w14:textId="187E6D43"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59" w:history="1">
            <w:r w:rsidR="00F43114" w:rsidRPr="00C82DAF">
              <w:rPr>
                <w:rStyle w:val="Hyperlink"/>
                <w:noProof/>
                <w:color w:val="auto"/>
              </w:rPr>
              <w:t>2.5 Family history and genetic predisposition contribute to hypertension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_Toc218701359 \h </w:instrText>
            </w:r>
            <w:r w:rsidR="00F43114" w:rsidRPr="00C82DAF">
              <w:rPr>
                <w:noProof/>
                <w:webHidden/>
              </w:rPr>
            </w:r>
            <w:r w:rsidR="00F43114" w:rsidRPr="00C82DAF">
              <w:rPr>
                <w:noProof/>
                <w:webHidden/>
              </w:rPr>
              <w:fldChar w:fldCharType="separate"/>
            </w:r>
            <w:r w:rsidR="00F43114" w:rsidRPr="00C82DAF">
              <w:rPr>
                <w:noProof/>
                <w:webHidden/>
              </w:rPr>
              <w:t>15</w:t>
            </w:r>
            <w:r w:rsidR="00F43114" w:rsidRPr="00C82DAF">
              <w:rPr>
                <w:noProof/>
                <w:webHidden/>
              </w:rPr>
              <w:fldChar w:fldCharType="end"/>
            </w:r>
          </w:hyperlink>
        </w:p>
        <w:p w14:paraId="1CC702BF" w14:textId="3955C949"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0" w:history="1">
            <w:r w:rsidR="00F43114" w:rsidRPr="00C82DAF">
              <w:rPr>
                <w:rStyle w:val="Hyperlink"/>
                <w:noProof/>
                <w:color w:val="auto"/>
              </w:rPr>
              <w:t>2.6 Digital health tools and mobile health interventions are becoming significant strategies for hypertension management</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_Toc218701360 \h </w:instrText>
            </w:r>
            <w:r w:rsidR="00F43114" w:rsidRPr="00C82DAF">
              <w:rPr>
                <w:noProof/>
                <w:webHidden/>
              </w:rPr>
            </w:r>
            <w:r w:rsidR="00F43114" w:rsidRPr="00C82DAF">
              <w:rPr>
                <w:noProof/>
                <w:webHidden/>
              </w:rPr>
              <w:fldChar w:fldCharType="separate"/>
            </w:r>
            <w:r w:rsidR="00F43114" w:rsidRPr="00C82DAF">
              <w:rPr>
                <w:noProof/>
                <w:webHidden/>
              </w:rPr>
              <w:t>16</w:t>
            </w:r>
            <w:r w:rsidR="00F43114" w:rsidRPr="00C82DAF">
              <w:rPr>
                <w:noProof/>
                <w:webHidden/>
              </w:rPr>
              <w:fldChar w:fldCharType="end"/>
            </w:r>
          </w:hyperlink>
        </w:p>
        <w:p w14:paraId="19C11CAD" w14:textId="4A4A1BCD"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1" w:history="1">
            <w:r w:rsidR="00F43114" w:rsidRPr="00C82DAF">
              <w:rPr>
                <w:rStyle w:val="Hyperlink"/>
                <w:noProof/>
                <w:color w:val="auto"/>
                <w:lang w:val="en-GB"/>
              </w:rPr>
              <w:t>2.7 Influence of Lifestyle and Behavioural Habits on Hypertension Occurrence</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_Toc218701361 \h </w:instrText>
            </w:r>
            <w:r w:rsidR="00F43114" w:rsidRPr="00C82DAF">
              <w:rPr>
                <w:noProof/>
                <w:webHidden/>
              </w:rPr>
            </w:r>
            <w:r w:rsidR="00F43114" w:rsidRPr="00C82DAF">
              <w:rPr>
                <w:noProof/>
                <w:webHidden/>
              </w:rPr>
              <w:fldChar w:fldCharType="separate"/>
            </w:r>
            <w:r w:rsidR="00F43114" w:rsidRPr="00C82DAF">
              <w:rPr>
                <w:noProof/>
                <w:webHidden/>
              </w:rPr>
              <w:t>18</w:t>
            </w:r>
            <w:r w:rsidR="00F43114" w:rsidRPr="00C82DAF">
              <w:rPr>
                <w:noProof/>
                <w:webHidden/>
              </w:rPr>
              <w:fldChar w:fldCharType="end"/>
            </w:r>
          </w:hyperlink>
        </w:p>
        <w:p w14:paraId="2075D0AC" w14:textId="22DEF2E8"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2" w:history="1">
            <w:r w:rsidR="00F43114" w:rsidRPr="00C82DAF">
              <w:rPr>
                <w:rStyle w:val="Hyperlink"/>
                <w:noProof/>
                <w:color w:val="auto"/>
                <w:lang w:val="en-GB"/>
              </w:rPr>
              <w:t>2.8 Effectiveness of Public Health Strategies and Interventions Addressing Hypertension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_Toc218701362 \h </w:instrText>
            </w:r>
            <w:r w:rsidR="00F43114" w:rsidRPr="00C82DAF">
              <w:rPr>
                <w:noProof/>
                <w:webHidden/>
              </w:rPr>
            </w:r>
            <w:r w:rsidR="00F43114" w:rsidRPr="00C82DAF">
              <w:rPr>
                <w:noProof/>
                <w:webHidden/>
              </w:rPr>
              <w:fldChar w:fldCharType="separate"/>
            </w:r>
            <w:r w:rsidR="00F43114" w:rsidRPr="00C82DAF">
              <w:rPr>
                <w:noProof/>
                <w:webHidden/>
              </w:rPr>
              <w:t>19</w:t>
            </w:r>
            <w:r w:rsidR="00F43114" w:rsidRPr="00C82DAF">
              <w:rPr>
                <w:noProof/>
                <w:webHidden/>
              </w:rPr>
              <w:fldChar w:fldCharType="end"/>
            </w:r>
          </w:hyperlink>
        </w:p>
        <w:p w14:paraId="62D31652" w14:textId="10DEC919"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3" w:history="1">
            <w:r w:rsidR="00F43114" w:rsidRPr="00C82DAF">
              <w:rPr>
                <w:rStyle w:val="Hyperlink"/>
                <w:noProof/>
                <w:color w:val="auto"/>
                <w:lang w:val="en-GB"/>
              </w:rPr>
              <w:t>2.9 Influence of Demographic and Socio-Economic Factors on Hypertension Risk and Management</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_Toc218701363 \h </w:instrText>
            </w:r>
            <w:r w:rsidR="00F43114" w:rsidRPr="00C82DAF">
              <w:rPr>
                <w:noProof/>
                <w:webHidden/>
              </w:rPr>
            </w:r>
            <w:r w:rsidR="00F43114" w:rsidRPr="00C82DAF">
              <w:rPr>
                <w:noProof/>
                <w:webHidden/>
              </w:rPr>
              <w:fldChar w:fldCharType="separate"/>
            </w:r>
            <w:r w:rsidR="00F43114" w:rsidRPr="00C82DAF">
              <w:rPr>
                <w:noProof/>
                <w:webHidden/>
              </w:rPr>
              <w:t>21</w:t>
            </w:r>
            <w:r w:rsidR="00F43114" w:rsidRPr="00C82DAF">
              <w:rPr>
                <w:noProof/>
                <w:webHidden/>
              </w:rPr>
              <w:fldChar w:fldCharType="end"/>
            </w:r>
          </w:hyperlink>
        </w:p>
        <w:p w14:paraId="570C3EB3" w14:textId="1163FA1B"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4" w:history="1">
            <w:r w:rsidR="00F43114" w:rsidRPr="00C82DAF">
              <w:rPr>
                <w:rStyle w:val="Hyperlink"/>
                <w:noProof/>
                <w:color w:val="auto"/>
                <w:lang w:val="en-GB"/>
              </w:rPr>
              <w:t>2.10 Health Awareness, Risk Perception, and Healthcare-Seeking Behaviour Among Urban Adults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_Toc218701364 \h </w:instrText>
            </w:r>
            <w:r w:rsidR="00F43114" w:rsidRPr="00C82DAF">
              <w:rPr>
                <w:noProof/>
                <w:webHidden/>
              </w:rPr>
            </w:r>
            <w:r w:rsidR="00F43114" w:rsidRPr="00C82DAF">
              <w:rPr>
                <w:noProof/>
                <w:webHidden/>
              </w:rPr>
              <w:fldChar w:fldCharType="separate"/>
            </w:r>
            <w:r w:rsidR="00F43114" w:rsidRPr="00C82DAF">
              <w:rPr>
                <w:noProof/>
                <w:webHidden/>
              </w:rPr>
              <w:t>22</w:t>
            </w:r>
            <w:r w:rsidR="00F43114" w:rsidRPr="00C82DAF">
              <w:rPr>
                <w:noProof/>
                <w:webHidden/>
              </w:rPr>
              <w:fldChar w:fldCharType="end"/>
            </w:r>
          </w:hyperlink>
        </w:p>
        <w:p w14:paraId="0BCE3CFC" w14:textId="6CCE8A34"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5" w:history="1">
            <w:r w:rsidR="00F43114" w:rsidRPr="00C82DAF">
              <w:rPr>
                <w:rStyle w:val="Hyperlink"/>
                <w:noProof/>
                <w:color w:val="auto"/>
                <w:lang w:val="en-GB"/>
              </w:rPr>
              <w:t>2.11 Urban sleep patterns and poor sleep quality as significant contributors to increased hypertension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_Toc218701365 \h </w:instrText>
            </w:r>
            <w:r w:rsidR="00F43114" w:rsidRPr="00C82DAF">
              <w:rPr>
                <w:noProof/>
                <w:webHidden/>
              </w:rPr>
            </w:r>
            <w:r w:rsidR="00F43114" w:rsidRPr="00C82DAF">
              <w:rPr>
                <w:noProof/>
                <w:webHidden/>
              </w:rPr>
              <w:fldChar w:fldCharType="separate"/>
            </w:r>
            <w:r w:rsidR="00F43114" w:rsidRPr="00C82DAF">
              <w:rPr>
                <w:noProof/>
                <w:webHidden/>
              </w:rPr>
              <w:t>23</w:t>
            </w:r>
            <w:r w:rsidR="00F43114" w:rsidRPr="00C82DAF">
              <w:rPr>
                <w:noProof/>
                <w:webHidden/>
              </w:rPr>
              <w:fldChar w:fldCharType="end"/>
            </w:r>
          </w:hyperlink>
        </w:p>
        <w:p w14:paraId="02064EDE" w14:textId="6393B417"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6" w:history="1">
            <w:r w:rsidR="00F43114" w:rsidRPr="00C82DAF">
              <w:rPr>
                <w:rStyle w:val="Hyperlink"/>
                <w:noProof/>
                <w:color w:val="auto"/>
                <w:lang w:val="en-GB"/>
              </w:rPr>
              <w:t>2.12 Influence of food habits and lesser physical activities as contributors to hypertension among adults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_Toc218701366 \h </w:instrText>
            </w:r>
            <w:r w:rsidR="00F43114" w:rsidRPr="00C82DAF">
              <w:rPr>
                <w:noProof/>
                <w:webHidden/>
              </w:rPr>
            </w:r>
            <w:r w:rsidR="00F43114" w:rsidRPr="00C82DAF">
              <w:rPr>
                <w:noProof/>
                <w:webHidden/>
              </w:rPr>
              <w:fldChar w:fldCharType="separate"/>
            </w:r>
            <w:r w:rsidR="00F43114" w:rsidRPr="00C82DAF">
              <w:rPr>
                <w:noProof/>
                <w:webHidden/>
              </w:rPr>
              <w:t>24</w:t>
            </w:r>
            <w:r w:rsidR="00F43114" w:rsidRPr="00C82DAF">
              <w:rPr>
                <w:noProof/>
                <w:webHidden/>
              </w:rPr>
              <w:fldChar w:fldCharType="end"/>
            </w:r>
          </w:hyperlink>
        </w:p>
        <w:p w14:paraId="470C3A6B" w14:textId="655D3AB8"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7" w:history="1">
            <w:r w:rsidR="00F43114" w:rsidRPr="00C82DAF">
              <w:rPr>
                <w:rStyle w:val="Hyperlink"/>
                <w:noProof/>
                <w:color w:val="auto"/>
                <w:lang w:val="en-GB"/>
              </w:rPr>
              <w:t>2.13 Theoretical underpinning</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_Toc218701367 \h </w:instrText>
            </w:r>
            <w:r w:rsidR="00F43114" w:rsidRPr="00C82DAF">
              <w:rPr>
                <w:noProof/>
                <w:webHidden/>
              </w:rPr>
            </w:r>
            <w:r w:rsidR="00F43114" w:rsidRPr="00C82DAF">
              <w:rPr>
                <w:noProof/>
                <w:webHidden/>
              </w:rPr>
              <w:fldChar w:fldCharType="separate"/>
            </w:r>
            <w:r w:rsidR="00F43114" w:rsidRPr="00C82DAF">
              <w:rPr>
                <w:noProof/>
                <w:webHidden/>
              </w:rPr>
              <w:t>26</w:t>
            </w:r>
            <w:r w:rsidR="00F43114" w:rsidRPr="00C82DAF">
              <w:rPr>
                <w:noProof/>
                <w:webHidden/>
              </w:rPr>
              <w:fldChar w:fldCharType="end"/>
            </w:r>
          </w:hyperlink>
        </w:p>
        <w:p w14:paraId="3B29F550" w14:textId="29CBA6C6" w:rsidR="00F43114" w:rsidRPr="00C82DAF" w:rsidRDefault="002C0C67" w:rsidP="00F9219A">
          <w:pPr>
            <w:pStyle w:val="TOC3"/>
            <w:tabs>
              <w:tab w:val="right" w:leader="dot" w:pos="9016"/>
            </w:tabs>
            <w:rPr>
              <w:rFonts w:asciiTheme="minorHAnsi" w:eastAsiaTheme="minorEastAsia" w:hAnsiTheme="minorHAnsi" w:cstheme="minorBidi"/>
              <w:noProof/>
              <w:kern w:val="2"/>
              <w14:ligatures w14:val="standardContextual"/>
            </w:rPr>
          </w:pPr>
          <w:hyperlink w:anchor="_Toc218701368" w:history="1">
            <w:r w:rsidR="00F43114" w:rsidRPr="00C82DAF">
              <w:rPr>
                <w:rStyle w:val="Hyperlink"/>
                <w:noProof/>
                <w:color w:val="auto"/>
              </w:rPr>
              <w:t>2.13.1 Health Belief Model (HBM)</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_Toc218701368 \h </w:instrText>
            </w:r>
            <w:r w:rsidR="00F43114" w:rsidRPr="00C82DAF">
              <w:rPr>
                <w:noProof/>
                <w:webHidden/>
              </w:rPr>
            </w:r>
            <w:r w:rsidR="00F43114" w:rsidRPr="00C82DAF">
              <w:rPr>
                <w:noProof/>
                <w:webHidden/>
              </w:rPr>
              <w:fldChar w:fldCharType="separate"/>
            </w:r>
            <w:r w:rsidR="00F43114" w:rsidRPr="00C82DAF">
              <w:rPr>
                <w:noProof/>
                <w:webHidden/>
              </w:rPr>
              <w:t>26</w:t>
            </w:r>
            <w:r w:rsidR="00F43114" w:rsidRPr="00C82DAF">
              <w:rPr>
                <w:noProof/>
                <w:webHidden/>
              </w:rPr>
              <w:fldChar w:fldCharType="end"/>
            </w:r>
          </w:hyperlink>
        </w:p>
        <w:p w14:paraId="53B4D1C2" w14:textId="49B4CD71"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69" w:history="1">
            <w:r w:rsidR="00F43114" w:rsidRPr="00C82DAF">
              <w:rPr>
                <w:rStyle w:val="Hyperlink"/>
                <w:noProof/>
                <w:color w:val="auto"/>
                <w:lang w:val="en-GB"/>
              </w:rPr>
              <w:t>2.14 Conceptual framework</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_Toc218701369 \h </w:instrText>
            </w:r>
            <w:r w:rsidR="00F43114" w:rsidRPr="00C82DAF">
              <w:rPr>
                <w:noProof/>
                <w:webHidden/>
              </w:rPr>
            </w:r>
            <w:r w:rsidR="00F43114" w:rsidRPr="00C82DAF">
              <w:rPr>
                <w:noProof/>
                <w:webHidden/>
              </w:rPr>
              <w:fldChar w:fldCharType="separate"/>
            </w:r>
            <w:r w:rsidR="00F43114" w:rsidRPr="00C82DAF">
              <w:rPr>
                <w:noProof/>
                <w:webHidden/>
              </w:rPr>
              <w:t>27</w:t>
            </w:r>
            <w:r w:rsidR="00F43114" w:rsidRPr="00C82DAF">
              <w:rPr>
                <w:noProof/>
                <w:webHidden/>
              </w:rPr>
              <w:fldChar w:fldCharType="end"/>
            </w:r>
          </w:hyperlink>
        </w:p>
        <w:p w14:paraId="5ADFD531" w14:textId="2F20EC70"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0" w:history="1">
            <w:r w:rsidR="00F43114" w:rsidRPr="00C82DAF">
              <w:rPr>
                <w:rStyle w:val="Hyperlink"/>
                <w:noProof/>
                <w:color w:val="auto"/>
                <w:lang w:val="en-GB" w:eastAsia="en-US"/>
              </w:rPr>
              <w:t>2.15 Literature Gap</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_Toc218701370 \h </w:instrText>
            </w:r>
            <w:r w:rsidR="00F43114" w:rsidRPr="00C82DAF">
              <w:rPr>
                <w:noProof/>
                <w:webHidden/>
              </w:rPr>
            </w:r>
            <w:r w:rsidR="00F43114" w:rsidRPr="00C82DAF">
              <w:rPr>
                <w:noProof/>
                <w:webHidden/>
              </w:rPr>
              <w:fldChar w:fldCharType="separate"/>
            </w:r>
            <w:r w:rsidR="00F43114" w:rsidRPr="00C82DAF">
              <w:rPr>
                <w:noProof/>
                <w:webHidden/>
              </w:rPr>
              <w:t>27</w:t>
            </w:r>
            <w:r w:rsidR="00F43114" w:rsidRPr="00C82DAF">
              <w:rPr>
                <w:noProof/>
                <w:webHidden/>
              </w:rPr>
              <w:fldChar w:fldCharType="end"/>
            </w:r>
          </w:hyperlink>
        </w:p>
        <w:p w14:paraId="5802B136" w14:textId="3ED24988"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1" w:history="1">
            <w:r w:rsidR="00F43114" w:rsidRPr="00C82DAF">
              <w:rPr>
                <w:rStyle w:val="Hyperlink"/>
                <w:noProof/>
                <w:color w:val="auto"/>
                <w:lang w:val="en-GB"/>
              </w:rPr>
              <w:t>2.16 Chapter summary</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_Toc218701371 \h </w:instrText>
            </w:r>
            <w:r w:rsidR="00F43114" w:rsidRPr="00C82DAF">
              <w:rPr>
                <w:noProof/>
                <w:webHidden/>
              </w:rPr>
            </w:r>
            <w:r w:rsidR="00F43114" w:rsidRPr="00C82DAF">
              <w:rPr>
                <w:noProof/>
                <w:webHidden/>
              </w:rPr>
              <w:fldChar w:fldCharType="separate"/>
            </w:r>
            <w:r w:rsidR="00F43114" w:rsidRPr="00C82DAF">
              <w:rPr>
                <w:noProof/>
                <w:webHidden/>
              </w:rPr>
              <w:t>28</w:t>
            </w:r>
            <w:r w:rsidR="00F43114" w:rsidRPr="00C82DAF">
              <w:rPr>
                <w:noProof/>
                <w:webHidden/>
              </w:rPr>
              <w:fldChar w:fldCharType="end"/>
            </w:r>
          </w:hyperlink>
        </w:p>
        <w:p w14:paraId="7A553A7B" w14:textId="70FECAA1" w:rsidR="00F43114" w:rsidRPr="00C82DAF" w:rsidRDefault="002C0C67" w:rsidP="00F9219A">
          <w:pPr>
            <w:pStyle w:val="TOC1"/>
            <w:tabs>
              <w:tab w:val="right" w:leader="dot" w:pos="9016"/>
            </w:tabs>
            <w:rPr>
              <w:rFonts w:asciiTheme="minorHAnsi" w:eastAsiaTheme="minorEastAsia" w:hAnsiTheme="minorHAnsi" w:cstheme="minorBidi"/>
              <w:noProof/>
              <w:kern w:val="2"/>
              <w14:ligatures w14:val="standardContextual"/>
            </w:rPr>
          </w:pPr>
          <w:hyperlink w:anchor="_Toc218701372" w:history="1">
            <w:r w:rsidR="00F43114" w:rsidRPr="00C82DAF">
              <w:rPr>
                <w:rStyle w:val="Hyperlink"/>
                <w:noProof/>
                <w:color w:val="auto"/>
              </w:rPr>
              <w:t>Chapter 3: Methods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_Toc218701372 \h </w:instrText>
            </w:r>
            <w:r w:rsidR="00F43114" w:rsidRPr="00C82DAF">
              <w:rPr>
                <w:noProof/>
                <w:webHidden/>
              </w:rPr>
            </w:r>
            <w:r w:rsidR="00F43114" w:rsidRPr="00C82DAF">
              <w:rPr>
                <w:noProof/>
                <w:webHidden/>
              </w:rPr>
              <w:fldChar w:fldCharType="separate"/>
            </w:r>
            <w:r w:rsidR="00F43114" w:rsidRPr="00C82DAF">
              <w:rPr>
                <w:noProof/>
                <w:webHidden/>
              </w:rPr>
              <w:t>29</w:t>
            </w:r>
            <w:r w:rsidR="00F43114" w:rsidRPr="00C82DAF">
              <w:rPr>
                <w:noProof/>
                <w:webHidden/>
              </w:rPr>
              <w:fldChar w:fldCharType="end"/>
            </w:r>
          </w:hyperlink>
        </w:p>
        <w:p w14:paraId="32B18708" w14:textId="043C2A7F"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3" w:history="1">
            <w:r w:rsidR="00F43114" w:rsidRPr="00C82DAF">
              <w:rPr>
                <w:rStyle w:val="Hyperlink"/>
                <w:noProof/>
                <w:color w:val="auto"/>
              </w:rPr>
              <w:t>3.1 Chapter Introduction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_Toc218701373 \h </w:instrText>
            </w:r>
            <w:r w:rsidR="00F43114" w:rsidRPr="00C82DAF">
              <w:rPr>
                <w:noProof/>
                <w:webHidden/>
              </w:rPr>
            </w:r>
            <w:r w:rsidR="00F43114" w:rsidRPr="00C82DAF">
              <w:rPr>
                <w:noProof/>
                <w:webHidden/>
              </w:rPr>
              <w:fldChar w:fldCharType="separate"/>
            </w:r>
            <w:r w:rsidR="00F43114" w:rsidRPr="00C82DAF">
              <w:rPr>
                <w:noProof/>
                <w:webHidden/>
              </w:rPr>
              <w:t>29</w:t>
            </w:r>
            <w:r w:rsidR="00F43114" w:rsidRPr="00C82DAF">
              <w:rPr>
                <w:noProof/>
                <w:webHidden/>
              </w:rPr>
              <w:fldChar w:fldCharType="end"/>
            </w:r>
          </w:hyperlink>
        </w:p>
        <w:p w14:paraId="5F960B9B" w14:textId="3FC340AC"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4" w:history="1">
            <w:r w:rsidR="00F43114" w:rsidRPr="00C82DAF">
              <w:rPr>
                <w:rStyle w:val="Hyperlink"/>
                <w:noProof/>
                <w:color w:val="auto"/>
              </w:rPr>
              <w:t>3.2 Philosophy and Research Paradigm</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_Toc218701374 \h </w:instrText>
            </w:r>
            <w:r w:rsidR="00F43114" w:rsidRPr="00C82DAF">
              <w:rPr>
                <w:noProof/>
                <w:webHidden/>
              </w:rPr>
            </w:r>
            <w:r w:rsidR="00F43114" w:rsidRPr="00C82DAF">
              <w:rPr>
                <w:noProof/>
                <w:webHidden/>
              </w:rPr>
              <w:fldChar w:fldCharType="separate"/>
            </w:r>
            <w:r w:rsidR="00F43114" w:rsidRPr="00C82DAF">
              <w:rPr>
                <w:noProof/>
                <w:webHidden/>
              </w:rPr>
              <w:t>29</w:t>
            </w:r>
            <w:r w:rsidR="00F43114" w:rsidRPr="00C82DAF">
              <w:rPr>
                <w:noProof/>
                <w:webHidden/>
              </w:rPr>
              <w:fldChar w:fldCharType="end"/>
            </w:r>
          </w:hyperlink>
        </w:p>
        <w:p w14:paraId="1A482103" w14:textId="2B2C594A"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5" w:history="1">
            <w:r w:rsidR="00F43114" w:rsidRPr="00C82DAF">
              <w:rPr>
                <w:rStyle w:val="Hyperlink"/>
                <w:noProof/>
                <w:color w:val="auto"/>
              </w:rPr>
              <w:t>3.3 Ethical Considerations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_Toc218701375 \h </w:instrText>
            </w:r>
            <w:r w:rsidR="00F43114" w:rsidRPr="00C82DAF">
              <w:rPr>
                <w:noProof/>
                <w:webHidden/>
              </w:rPr>
            </w:r>
            <w:r w:rsidR="00F43114" w:rsidRPr="00C82DAF">
              <w:rPr>
                <w:noProof/>
                <w:webHidden/>
              </w:rPr>
              <w:fldChar w:fldCharType="separate"/>
            </w:r>
            <w:r w:rsidR="00F43114" w:rsidRPr="00C82DAF">
              <w:rPr>
                <w:noProof/>
                <w:webHidden/>
              </w:rPr>
              <w:t>29</w:t>
            </w:r>
            <w:r w:rsidR="00F43114" w:rsidRPr="00C82DAF">
              <w:rPr>
                <w:noProof/>
                <w:webHidden/>
              </w:rPr>
              <w:fldChar w:fldCharType="end"/>
            </w:r>
          </w:hyperlink>
        </w:p>
        <w:p w14:paraId="5C27328D" w14:textId="0A6C229B"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6" w:history="1">
            <w:r w:rsidR="00F43114" w:rsidRPr="00C82DAF">
              <w:rPr>
                <w:rStyle w:val="Hyperlink"/>
                <w:noProof/>
                <w:color w:val="auto"/>
              </w:rPr>
              <w:t>3.4 Research Approach</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_Toc218701376 \h </w:instrText>
            </w:r>
            <w:r w:rsidR="00F43114" w:rsidRPr="00C82DAF">
              <w:rPr>
                <w:noProof/>
                <w:webHidden/>
              </w:rPr>
            </w:r>
            <w:r w:rsidR="00F43114" w:rsidRPr="00C82DAF">
              <w:rPr>
                <w:noProof/>
                <w:webHidden/>
              </w:rPr>
              <w:fldChar w:fldCharType="separate"/>
            </w:r>
            <w:r w:rsidR="00F43114" w:rsidRPr="00C82DAF">
              <w:rPr>
                <w:noProof/>
                <w:webHidden/>
              </w:rPr>
              <w:t>30</w:t>
            </w:r>
            <w:r w:rsidR="00F43114" w:rsidRPr="00C82DAF">
              <w:rPr>
                <w:noProof/>
                <w:webHidden/>
              </w:rPr>
              <w:fldChar w:fldCharType="end"/>
            </w:r>
          </w:hyperlink>
        </w:p>
        <w:p w14:paraId="66CB297B" w14:textId="31B3D5AC"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7" w:history="1">
            <w:r w:rsidR="00F43114" w:rsidRPr="00C82DAF">
              <w:rPr>
                <w:rStyle w:val="Hyperlink"/>
                <w:noProof/>
                <w:color w:val="auto"/>
              </w:rPr>
              <w:t>3.5 Research Strategy</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_Toc218701377 \h </w:instrText>
            </w:r>
            <w:r w:rsidR="00F43114" w:rsidRPr="00C82DAF">
              <w:rPr>
                <w:noProof/>
                <w:webHidden/>
              </w:rPr>
            </w:r>
            <w:r w:rsidR="00F43114" w:rsidRPr="00C82DAF">
              <w:rPr>
                <w:noProof/>
                <w:webHidden/>
              </w:rPr>
              <w:fldChar w:fldCharType="separate"/>
            </w:r>
            <w:r w:rsidR="00F43114" w:rsidRPr="00C82DAF">
              <w:rPr>
                <w:noProof/>
                <w:webHidden/>
              </w:rPr>
              <w:t>30</w:t>
            </w:r>
            <w:r w:rsidR="00F43114" w:rsidRPr="00C82DAF">
              <w:rPr>
                <w:noProof/>
                <w:webHidden/>
              </w:rPr>
              <w:fldChar w:fldCharType="end"/>
            </w:r>
          </w:hyperlink>
        </w:p>
        <w:p w14:paraId="1B0340DB" w14:textId="65EAC623"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8" w:history="1">
            <w:r w:rsidR="00F43114" w:rsidRPr="00C82DAF">
              <w:rPr>
                <w:rStyle w:val="Hyperlink"/>
                <w:noProof/>
                <w:color w:val="auto"/>
              </w:rPr>
              <w:t>3.6 Study Design: Systematic Review</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_Toc218701378 \h </w:instrText>
            </w:r>
            <w:r w:rsidR="00F43114" w:rsidRPr="00C82DAF">
              <w:rPr>
                <w:noProof/>
                <w:webHidden/>
              </w:rPr>
            </w:r>
            <w:r w:rsidR="00F43114" w:rsidRPr="00C82DAF">
              <w:rPr>
                <w:noProof/>
                <w:webHidden/>
              </w:rPr>
              <w:fldChar w:fldCharType="separate"/>
            </w:r>
            <w:r w:rsidR="00F43114" w:rsidRPr="00C82DAF">
              <w:rPr>
                <w:noProof/>
                <w:webHidden/>
              </w:rPr>
              <w:t>30</w:t>
            </w:r>
            <w:r w:rsidR="00F43114" w:rsidRPr="00C82DAF">
              <w:rPr>
                <w:noProof/>
                <w:webHidden/>
              </w:rPr>
              <w:fldChar w:fldCharType="end"/>
            </w:r>
          </w:hyperlink>
        </w:p>
        <w:p w14:paraId="66DBDDFC" w14:textId="377CDC95"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79" w:history="1">
            <w:r w:rsidR="00F43114" w:rsidRPr="00C82DAF">
              <w:rPr>
                <w:rStyle w:val="Hyperlink"/>
                <w:noProof/>
                <w:color w:val="auto"/>
              </w:rPr>
              <w:t>3.7 Methods of Data Collection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_Toc218701379 \h </w:instrText>
            </w:r>
            <w:r w:rsidR="00F43114" w:rsidRPr="00C82DAF">
              <w:rPr>
                <w:noProof/>
                <w:webHidden/>
              </w:rPr>
            </w:r>
            <w:r w:rsidR="00F43114" w:rsidRPr="00C82DAF">
              <w:rPr>
                <w:noProof/>
                <w:webHidden/>
              </w:rPr>
              <w:fldChar w:fldCharType="separate"/>
            </w:r>
            <w:r w:rsidR="00F43114" w:rsidRPr="00C82DAF">
              <w:rPr>
                <w:noProof/>
                <w:webHidden/>
              </w:rPr>
              <w:t>31</w:t>
            </w:r>
            <w:r w:rsidR="00F43114" w:rsidRPr="00C82DAF">
              <w:rPr>
                <w:noProof/>
                <w:webHidden/>
              </w:rPr>
              <w:fldChar w:fldCharType="end"/>
            </w:r>
          </w:hyperlink>
        </w:p>
        <w:p w14:paraId="1BDFF0E1" w14:textId="1075AF4A"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80" w:history="1">
            <w:r w:rsidR="00F43114" w:rsidRPr="00C82DAF">
              <w:rPr>
                <w:rStyle w:val="Hyperlink"/>
                <w:noProof/>
                <w:color w:val="auto"/>
              </w:rPr>
              <w:t>3.8 Inclusion and exclusion criteria</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_Toc218701380 \h </w:instrText>
            </w:r>
            <w:r w:rsidR="00F43114" w:rsidRPr="00C82DAF">
              <w:rPr>
                <w:noProof/>
                <w:webHidden/>
              </w:rPr>
            </w:r>
            <w:r w:rsidR="00F43114" w:rsidRPr="00C82DAF">
              <w:rPr>
                <w:noProof/>
                <w:webHidden/>
              </w:rPr>
              <w:fldChar w:fldCharType="separate"/>
            </w:r>
            <w:r w:rsidR="00F43114" w:rsidRPr="00C82DAF">
              <w:rPr>
                <w:noProof/>
                <w:webHidden/>
              </w:rPr>
              <w:t>34</w:t>
            </w:r>
            <w:r w:rsidR="00F43114" w:rsidRPr="00C82DAF">
              <w:rPr>
                <w:noProof/>
                <w:webHidden/>
              </w:rPr>
              <w:fldChar w:fldCharType="end"/>
            </w:r>
          </w:hyperlink>
        </w:p>
        <w:p w14:paraId="7928A387" w14:textId="5C488D97"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81" w:history="1">
            <w:r w:rsidR="00F43114" w:rsidRPr="00C82DAF">
              <w:rPr>
                <w:rStyle w:val="Hyperlink"/>
                <w:noProof/>
                <w:color w:val="auto"/>
              </w:rPr>
              <w:t>3.9 Study Selection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_Toc218701381 \h </w:instrText>
            </w:r>
            <w:r w:rsidR="00F43114" w:rsidRPr="00C82DAF">
              <w:rPr>
                <w:noProof/>
                <w:webHidden/>
              </w:rPr>
            </w:r>
            <w:r w:rsidR="00F43114" w:rsidRPr="00C82DAF">
              <w:rPr>
                <w:noProof/>
                <w:webHidden/>
              </w:rPr>
              <w:fldChar w:fldCharType="separate"/>
            </w:r>
            <w:r w:rsidR="00F43114" w:rsidRPr="00C82DAF">
              <w:rPr>
                <w:noProof/>
                <w:webHidden/>
              </w:rPr>
              <w:t>35</w:t>
            </w:r>
            <w:r w:rsidR="00F43114" w:rsidRPr="00C82DAF">
              <w:rPr>
                <w:noProof/>
                <w:webHidden/>
              </w:rPr>
              <w:fldChar w:fldCharType="end"/>
            </w:r>
          </w:hyperlink>
        </w:p>
        <w:p w14:paraId="2716704D" w14:textId="74EB71AD"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82" w:history="1">
            <w:r w:rsidR="00F43114" w:rsidRPr="00C82DAF">
              <w:rPr>
                <w:rStyle w:val="Hyperlink"/>
                <w:noProof/>
                <w:color w:val="auto"/>
              </w:rPr>
              <w:t>3.10 Quality Assessment</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_Toc218701382 \h </w:instrText>
            </w:r>
            <w:r w:rsidR="00F43114" w:rsidRPr="00C82DAF">
              <w:rPr>
                <w:noProof/>
                <w:webHidden/>
              </w:rPr>
            </w:r>
            <w:r w:rsidR="00F43114" w:rsidRPr="00C82DAF">
              <w:rPr>
                <w:noProof/>
                <w:webHidden/>
              </w:rPr>
              <w:fldChar w:fldCharType="separate"/>
            </w:r>
            <w:r w:rsidR="00F43114" w:rsidRPr="00C82DAF">
              <w:rPr>
                <w:noProof/>
                <w:webHidden/>
              </w:rPr>
              <w:t>35</w:t>
            </w:r>
            <w:r w:rsidR="00F43114" w:rsidRPr="00C82DAF">
              <w:rPr>
                <w:noProof/>
                <w:webHidden/>
              </w:rPr>
              <w:fldChar w:fldCharType="end"/>
            </w:r>
          </w:hyperlink>
        </w:p>
        <w:p w14:paraId="22DEF000" w14:textId="2BB56CF9"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83" w:history="1">
            <w:r w:rsidR="00F43114" w:rsidRPr="00C82DAF">
              <w:rPr>
                <w:rStyle w:val="Hyperlink"/>
                <w:noProof/>
                <w:color w:val="auto"/>
              </w:rPr>
              <w:t>3.11 Data Synthesis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_Toc218701383 \h </w:instrText>
            </w:r>
            <w:r w:rsidR="00F43114" w:rsidRPr="00C82DAF">
              <w:rPr>
                <w:noProof/>
                <w:webHidden/>
              </w:rPr>
            </w:r>
            <w:r w:rsidR="00F43114" w:rsidRPr="00C82DAF">
              <w:rPr>
                <w:noProof/>
                <w:webHidden/>
              </w:rPr>
              <w:fldChar w:fldCharType="separate"/>
            </w:r>
            <w:r w:rsidR="00F43114" w:rsidRPr="00C82DAF">
              <w:rPr>
                <w:noProof/>
                <w:webHidden/>
              </w:rPr>
              <w:t>36</w:t>
            </w:r>
            <w:r w:rsidR="00F43114" w:rsidRPr="00C82DAF">
              <w:rPr>
                <w:noProof/>
                <w:webHidden/>
              </w:rPr>
              <w:fldChar w:fldCharType="end"/>
            </w:r>
          </w:hyperlink>
        </w:p>
        <w:p w14:paraId="5DA9E20D" w14:textId="43EF2C77"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84" w:history="1">
            <w:r w:rsidR="00F43114" w:rsidRPr="00C82DAF">
              <w:rPr>
                <w:rStyle w:val="Hyperlink"/>
                <w:noProof/>
                <w:color w:val="auto"/>
              </w:rPr>
              <w:t>3.12 Limitations and Risk of Bias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_Toc218701384 \h </w:instrText>
            </w:r>
            <w:r w:rsidR="00F43114" w:rsidRPr="00C82DAF">
              <w:rPr>
                <w:noProof/>
                <w:webHidden/>
              </w:rPr>
            </w:r>
            <w:r w:rsidR="00F43114" w:rsidRPr="00C82DAF">
              <w:rPr>
                <w:noProof/>
                <w:webHidden/>
              </w:rPr>
              <w:fldChar w:fldCharType="separate"/>
            </w:r>
            <w:r w:rsidR="00F43114" w:rsidRPr="00C82DAF">
              <w:rPr>
                <w:noProof/>
                <w:webHidden/>
              </w:rPr>
              <w:t>37</w:t>
            </w:r>
            <w:r w:rsidR="00F43114" w:rsidRPr="00C82DAF">
              <w:rPr>
                <w:noProof/>
                <w:webHidden/>
              </w:rPr>
              <w:fldChar w:fldCharType="end"/>
            </w:r>
          </w:hyperlink>
        </w:p>
        <w:p w14:paraId="5951F373" w14:textId="3F3E5CB0"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85" w:history="1">
            <w:r w:rsidR="00F43114" w:rsidRPr="00C82DAF">
              <w:rPr>
                <w:rStyle w:val="Hyperlink"/>
                <w:noProof/>
                <w:color w:val="auto"/>
              </w:rPr>
              <w:t>3.13 Summary of the Chapter</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_Toc218701385 \h </w:instrText>
            </w:r>
            <w:r w:rsidR="00F43114" w:rsidRPr="00C82DAF">
              <w:rPr>
                <w:noProof/>
                <w:webHidden/>
              </w:rPr>
            </w:r>
            <w:r w:rsidR="00F43114" w:rsidRPr="00C82DAF">
              <w:rPr>
                <w:noProof/>
                <w:webHidden/>
              </w:rPr>
              <w:fldChar w:fldCharType="separate"/>
            </w:r>
            <w:r w:rsidR="00F43114" w:rsidRPr="00C82DAF">
              <w:rPr>
                <w:noProof/>
                <w:webHidden/>
              </w:rPr>
              <w:t>37</w:t>
            </w:r>
            <w:r w:rsidR="00F43114" w:rsidRPr="00C82DAF">
              <w:rPr>
                <w:noProof/>
                <w:webHidden/>
              </w:rPr>
              <w:fldChar w:fldCharType="end"/>
            </w:r>
          </w:hyperlink>
        </w:p>
        <w:p w14:paraId="37F55DBE" w14:textId="219FEB02" w:rsidR="00F43114" w:rsidRPr="00C82DAF" w:rsidRDefault="002C0C67" w:rsidP="00F9219A">
          <w:pPr>
            <w:pStyle w:val="TOC1"/>
            <w:tabs>
              <w:tab w:val="right" w:leader="dot" w:pos="9016"/>
            </w:tabs>
            <w:rPr>
              <w:rFonts w:asciiTheme="minorHAnsi" w:eastAsiaTheme="minorEastAsia" w:hAnsiTheme="minorHAnsi" w:cstheme="minorBidi"/>
              <w:noProof/>
              <w:kern w:val="2"/>
              <w14:ligatures w14:val="standardContextual"/>
            </w:rPr>
          </w:pPr>
          <w:hyperlink w:anchor="_Toc218701386" w:history="1">
            <w:r w:rsidR="00F43114" w:rsidRPr="00C82DAF">
              <w:rPr>
                <w:rStyle w:val="Hyperlink"/>
                <w:noProof/>
                <w:color w:val="auto"/>
              </w:rPr>
              <w:t>CHAPTER 4: FINDINGS AND RESULTS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_Toc218701386 \h </w:instrText>
            </w:r>
            <w:r w:rsidR="00F43114" w:rsidRPr="00C82DAF">
              <w:rPr>
                <w:noProof/>
                <w:webHidden/>
              </w:rPr>
            </w:r>
            <w:r w:rsidR="00F43114" w:rsidRPr="00C82DAF">
              <w:rPr>
                <w:noProof/>
                <w:webHidden/>
              </w:rPr>
              <w:fldChar w:fldCharType="separate"/>
            </w:r>
            <w:r w:rsidR="00F43114" w:rsidRPr="00C82DAF">
              <w:rPr>
                <w:noProof/>
                <w:webHidden/>
              </w:rPr>
              <w:t>38</w:t>
            </w:r>
            <w:r w:rsidR="00F43114" w:rsidRPr="00C82DAF">
              <w:rPr>
                <w:noProof/>
                <w:webHidden/>
              </w:rPr>
              <w:fldChar w:fldCharType="end"/>
            </w:r>
          </w:hyperlink>
        </w:p>
        <w:p w14:paraId="5B1A0921" w14:textId="2CFB101A"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87" w:history="1">
            <w:r w:rsidR="00F43114" w:rsidRPr="00C82DAF">
              <w:rPr>
                <w:rStyle w:val="Hyperlink"/>
                <w:noProof/>
                <w:color w:val="auto"/>
              </w:rPr>
              <w:t>4.1 Introduction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_Toc218701387 \h </w:instrText>
            </w:r>
            <w:r w:rsidR="00F43114" w:rsidRPr="00C82DAF">
              <w:rPr>
                <w:noProof/>
                <w:webHidden/>
              </w:rPr>
            </w:r>
            <w:r w:rsidR="00F43114" w:rsidRPr="00C82DAF">
              <w:rPr>
                <w:noProof/>
                <w:webHidden/>
              </w:rPr>
              <w:fldChar w:fldCharType="separate"/>
            </w:r>
            <w:r w:rsidR="00F43114" w:rsidRPr="00C82DAF">
              <w:rPr>
                <w:noProof/>
                <w:webHidden/>
              </w:rPr>
              <w:t>38</w:t>
            </w:r>
            <w:r w:rsidR="00F43114" w:rsidRPr="00C82DAF">
              <w:rPr>
                <w:noProof/>
                <w:webHidden/>
              </w:rPr>
              <w:fldChar w:fldCharType="end"/>
            </w:r>
          </w:hyperlink>
        </w:p>
        <w:p w14:paraId="10DD1F4B" w14:textId="05F5B209"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88" w:history="1">
            <w:r w:rsidR="00F43114" w:rsidRPr="00C82DAF">
              <w:rPr>
                <w:rStyle w:val="Hyperlink"/>
                <w:noProof/>
                <w:color w:val="auto"/>
              </w:rPr>
              <w:t>4.2 Results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_Toc218701388 \h </w:instrText>
            </w:r>
            <w:r w:rsidR="00F43114" w:rsidRPr="00C82DAF">
              <w:rPr>
                <w:noProof/>
                <w:webHidden/>
              </w:rPr>
            </w:r>
            <w:r w:rsidR="00F43114" w:rsidRPr="00C82DAF">
              <w:rPr>
                <w:noProof/>
                <w:webHidden/>
              </w:rPr>
              <w:fldChar w:fldCharType="separate"/>
            </w:r>
            <w:r w:rsidR="00F43114" w:rsidRPr="00C82DAF">
              <w:rPr>
                <w:noProof/>
                <w:webHidden/>
              </w:rPr>
              <w:t>38</w:t>
            </w:r>
            <w:r w:rsidR="00F43114" w:rsidRPr="00C82DAF">
              <w:rPr>
                <w:noProof/>
                <w:webHidden/>
              </w:rPr>
              <w:fldChar w:fldCharType="end"/>
            </w:r>
          </w:hyperlink>
        </w:p>
        <w:p w14:paraId="0E062DBB" w14:textId="650B32CF" w:rsidR="00F43114" w:rsidRPr="00C82DAF" w:rsidRDefault="002C0C67" w:rsidP="00F9219A">
          <w:pPr>
            <w:pStyle w:val="TOC3"/>
            <w:tabs>
              <w:tab w:val="right" w:leader="dot" w:pos="9016"/>
            </w:tabs>
            <w:rPr>
              <w:rFonts w:asciiTheme="minorHAnsi" w:eastAsiaTheme="minorEastAsia" w:hAnsiTheme="minorHAnsi" w:cstheme="minorBidi"/>
              <w:noProof/>
              <w:kern w:val="2"/>
              <w14:ligatures w14:val="standardContextual"/>
            </w:rPr>
          </w:pPr>
          <w:hyperlink w:anchor="_Toc218701389" w:history="1">
            <w:r w:rsidR="00F43114" w:rsidRPr="00C82DAF">
              <w:rPr>
                <w:rStyle w:val="Hyperlink"/>
                <w:noProof/>
                <w:color w:val="auto"/>
              </w:rPr>
              <w:t>4.2.1 Systematic search of database</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_Toc218701389 \h </w:instrText>
            </w:r>
            <w:r w:rsidR="00F43114" w:rsidRPr="00C82DAF">
              <w:rPr>
                <w:noProof/>
                <w:webHidden/>
              </w:rPr>
            </w:r>
            <w:r w:rsidR="00F43114" w:rsidRPr="00C82DAF">
              <w:rPr>
                <w:noProof/>
                <w:webHidden/>
              </w:rPr>
              <w:fldChar w:fldCharType="separate"/>
            </w:r>
            <w:r w:rsidR="00F43114" w:rsidRPr="00C82DAF">
              <w:rPr>
                <w:noProof/>
                <w:webHidden/>
              </w:rPr>
              <w:t>38</w:t>
            </w:r>
            <w:r w:rsidR="00F43114" w:rsidRPr="00C82DAF">
              <w:rPr>
                <w:noProof/>
                <w:webHidden/>
              </w:rPr>
              <w:fldChar w:fldCharType="end"/>
            </w:r>
          </w:hyperlink>
        </w:p>
        <w:p w14:paraId="1E151C3A" w14:textId="6564EF73"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0" w:history="1">
            <w:r w:rsidR="00F43114" w:rsidRPr="00C82DAF">
              <w:rPr>
                <w:rStyle w:val="Hyperlink"/>
                <w:noProof/>
                <w:color w:val="auto"/>
              </w:rPr>
              <w:t>4.2.2 Screening and Eligibility Assessment – PRISMA</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_Toc218701390 \h </w:instrText>
            </w:r>
            <w:r w:rsidR="00F43114" w:rsidRPr="00C82DAF">
              <w:rPr>
                <w:noProof/>
                <w:webHidden/>
              </w:rPr>
            </w:r>
            <w:r w:rsidR="00F43114" w:rsidRPr="00C82DAF">
              <w:rPr>
                <w:noProof/>
                <w:webHidden/>
              </w:rPr>
              <w:fldChar w:fldCharType="separate"/>
            </w:r>
            <w:r w:rsidR="00F43114" w:rsidRPr="00C82DAF">
              <w:rPr>
                <w:noProof/>
                <w:webHidden/>
              </w:rPr>
              <w:t>39</w:t>
            </w:r>
            <w:r w:rsidR="00F43114" w:rsidRPr="00C82DAF">
              <w:rPr>
                <w:noProof/>
                <w:webHidden/>
              </w:rPr>
              <w:fldChar w:fldCharType="end"/>
            </w:r>
          </w:hyperlink>
        </w:p>
        <w:p w14:paraId="2AE8A6E0" w14:textId="5F97B369"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1" w:history="1">
            <w:r w:rsidR="00F43114" w:rsidRPr="00C82DAF">
              <w:rPr>
                <w:rStyle w:val="Hyperlink"/>
                <w:noProof/>
                <w:color w:val="auto"/>
              </w:rPr>
              <w:t>4.3 Data extraction/synthesis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_Toc218701391 \h </w:instrText>
            </w:r>
            <w:r w:rsidR="00F43114" w:rsidRPr="00C82DAF">
              <w:rPr>
                <w:noProof/>
                <w:webHidden/>
              </w:rPr>
            </w:r>
            <w:r w:rsidR="00F43114" w:rsidRPr="00C82DAF">
              <w:rPr>
                <w:noProof/>
                <w:webHidden/>
              </w:rPr>
              <w:fldChar w:fldCharType="separate"/>
            </w:r>
            <w:r w:rsidR="00F43114" w:rsidRPr="00C82DAF">
              <w:rPr>
                <w:noProof/>
                <w:webHidden/>
              </w:rPr>
              <w:t>46</w:t>
            </w:r>
            <w:r w:rsidR="00F43114" w:rsidRPr="00C82DAF">
              <w:rPr>
                <w:noProof/>
                <w:webHidden/>
              </w:rPr>
              <w:fldChar w:fldCharType="end"/>
            </w:r>
          </w:hyperlink>
        </w:p>
        <w:p w14:paraId="3A56B5FE" w14:textId="50C6953F"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2" w:history="1">
            <w:r w:rsidR="00F43114" w:rsidRPr="00C82DAF">
              <w:rPr>
                <w:rStyle w:val="Hyperlink"/>
                <w:noProof/>
                <w:color w:val="auto"/>
              </w:rPr>
              <w:t>4.3.1 Qualitative generic data extraction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_Toc218701392 \h </w:instrText>
            </w:r>
            <w:r w:rsidR="00F43114" w:rsidRPr="00C82DAF">
              <w:rPr>
                <w:noProof/>
                <w:webHidden/>
              </w:rPr>
            </w:r>
            <w:r w:rsidR="00F43114" w:rsidRPr="00C82DAF">
              <w:rPr>
                <w:noProof/>
                <w:webHidden/>
              </w:rPr>
              <w:fldChar w:fldCharType="separate"/>
            </w:r>
            <w:r w:rsidR="00F43114" w:rsidRPr="00C82DAF">
              <w:rPr>
                <w:noProof/>
                <w:webHidden/>
              </w:rPr>
              <w:t>49</w:t>
            </w:r>
            <w:r w:rsidR="00F43114" w:rsidRPr="00C82DAF">
              <w:rPr>
                <w:noProof/>
                <w:webHidden/>
              </w:rPr>
              <w:fldChar w:fldCharType="end"/>
            </w:r>
          </w:hyperlink>
        </w:p>
        <w:p w14:paraId="2B90AA37" w14:textId="76D5B176"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3" w:history="1">
            <w:r w:rsidR="00F43114" w:rsidRPr="00C82DAF">
              <w:rPr>
                <w:rStyle w:val="Hyperlink"/>
                <w:noProof/>
                <w:color w:val="auto"/>
              </w:rPr>
              <w:t>4.3.2 Quantitative generic data extraction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_Toc218701393 \h </w:instrText>
            </w:r>
            <w:r w:rsidR="00F43114" w:rsidRPr="00C82DAF">
              <w:rPr>
                <w:noProof/>
                <w:webHidden/>
              </w:rPr>
            </w:r>
            <w:r w:rsidR="00F43114" w:rsidRPr="00C82DAF">
              <w:rPr>
                <w:noProof/>
                <w:webHidden/>
              </w:rPr>
              <w:fldChar w:fldCharType="separate"/>
            </w:r>
            <w:r w:rsidR="00F43114" w:rsidRPr="00C82DAF">
              <w:rPr>
                <w:noProof/>
                <w:webHidden/>
              </w:rPr>
              <w:t>51</w:t>
            </w:r>
            <w:r w:rsidR="00F43114" w:rsidRPr="00C82DAF">
              <w:rPr>
                <w:noProof/>
                <w:webHidden/>
              </w:rPr>
              <w:fldChar w:fldCharType="end"/>
            </w:r>
          </w:hyperlink>
        </w:p>
        <w:p w14:paraId="67DECAC2" w14:textId="20513692"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4" w:history="1">
            <w:r w:rsidR="00F43114" w:rsidRPr="00C82DAF">
              <w:rPr>
                <w:rStyle w:val="Hyperlink"/>
                <w:noProof/>
                <w:color w:val="auto"/>
              </w:rPr>
              <w:t>4.4 Summary of main findings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_Toc218701394 \h </w:instrText>
            </w:r>
            <w:r w:rsidR="00F43114" w:rsidRPr="00C82DAF">
              <w:rPr>
                <w:noProof/>
                <w:webHidden/>
              </w:rPr>
            </w:r>
            <w:r w:rsidR="00F43114" w:rsidRPr="00C82DAF">
              <w:rPr>
                <w:noProof/>
                <w:webHidden/>
              </w:rPr>
              <w:fldChar w:fldCharType="separate"/>
            </w:r>
            <w:r w:rsidR="00F43114" w:rsidRPr="00C82DAF">
              <w:rPr>
                <w:noProof/>
                <w:webHidden/>
              </w:rPr>
              <w:t>58</w:t>
            </w:r>
            <w:r w:rsidR="00F43114" w:rsidRPr="00C82DAF">
              <w:rPr>
                <w:noProof/>
                <w:webHidden/>
              </w:rPr>
              <w:fldChar w:fldCharType="end"/>
            </w:r>
          </w:hyperlink>
        </w:p>
        <w:p w14:paraId="691558F4" w14:textId="371BC5B2"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5" w:history="1">
            <w:r w:rsidR="00F43114" w:rsidRPr="00C82DAF">
              <w:rPr>
                <w:rStyle w:val="Hyperlink"/>
                <w:noProof/>
                <w:color w:val="auto"/>
              </w:rPr>
              <w:t>4.5 Chapter summary</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_Toc218701395 \h </w:instrText>
            </w:r>
            <w:r w:rsidR="00F43114" w:rsidRPr="00C82DAF">
              <w:rPr>
                <w:noProof/>
                <w:webHidden/>
              </w:rPr>
            </w:r>
            <w:r w:rsidR="00F43114" w:rsidRPr="00C82DAF">
              <w:rPr>
                <w:noProof/>
                <w:webHidden/>
              </w:rPr>
              <w:fldChar w:fldCharType="separate"/>
            </w:r>
            <w:r w:rsidR="00F43114" w:rsidRPr="00C82DAF">
              <w:rPr>
                <w:noProof/>
                <w:webHidden/>
              </w:rPr>
              <w:t>62</w:t>
            </w:r>
            <w:r w:rsidR="00F43114" w:rsidRPr="00C82DAF">
              <w:rPr>
                <w:noProof/>
                <w:webHidden/>
              </w:rPr>
              <w:fldChar w:fldCharType="end"/>
            </w:r>
          </w:hyperlink>
        </w:p>
        <w:p w14:paraId="730278BB" w14:textId="14EF54F0" w:rsidR="00F43114" w:rsidRPr="00C82DAF" w:rsidRDefault="002C0C67" w:rsidP="00F9219A">
          <w:pPr>
            <w:pStyle w:val="TOC1"/>
            <w:tabs>
              <w:tab w:val="right" w:leader="dot" w:pos="9016"/>
            </w:tabs>
            <w:rPr>
              <w:rFonts w:asciiTheme="minorHAnsi" w:eastAsiaTheme="minorEastAsia" w:hAnsiTheme="minorHAnsi" w:cstheme="minorBidi"/>
              <w:noProof/>
              <w:kern w:val="2"/>
              <w14:ligatures w14:val="standardContextual"/>
            </w:rPr>
          </w:pPr>
          <w:hyperlink w:anchor="_Toc218701396" w:history="1">
            <w:r w:rsidR="00F43114" w:rsidRPr="00C82DAF">
              <w:rPr>
                <w:rStyle w:val="Hyperlink"/>
                <w:noProof/>
                <w:color w:val="auto"/>
              </w:rPr>
              <w:t>Chapter 5: Discussion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_Toc218701396 \h </w:instrText>
            </w:r>
            <w:r w:rsidR="00F43114" w:rsidRPr="00C82DAF">
              <w:rPr>
                <w:noProof/>
                <w:webHidden/>
              </w:rPr>
            </w:r>
            <w:r w:rsidR="00F43114" w:rsidRPr="00C82DAF">
              <w:rPr>
                <w:noProof/>
                <w:webHidden/>
              </w:rPr>
              <w:fldChar w:fldCharType="separate"/>
            </w:r>
            <w:r w:rsidR="00F43114" w:rsidRPr="00C82DAF">
              <w:rPr>
                <w:noProof/>
                <w:webHidden/>
              </w:rPr>
              <w:t>63</w:t>
            </w:r>
            <w:r w:rsidR="00F43114" w:rsidRPr="00C82DAF">
              <w:rPr>
                <w:noProof/>
                <w:webHidden/>
              </w:rPr>
              <w:fldChar w:fldCharType="end"/>
            </w:r>
          </w:hyperlink>
        </w:p>
        <w:p w14:paraId="40DE93F2" w14:textId="02927AB5"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7" w:history="1">
            <w:r w:rsidR="00F43114" w:rsidRPr="00C82DAF">
              <w:rPr>
                <w:rStyle w:val="Hyperlink"/>
                <w:noProof/>
                <w:color w:val="auto"/>
              </w:rPr>
              <w:t>5.1 Discussion title</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_Toc218701397 \h </w:instrText>
            </w:r>
            <w:r w:rsidR="00F43114" w:rsidRPr="00C82DAF">
              <w:rPr>
                <w:noProof/>
                <w:webHidden/>
              </w:rPr>
            </w:r>
            <w:r w:rsidR="00F43114" w:rsidRPr="00C82DAF">
              <w:rPr>
                <w:noProof/>
                <w:webHidden/>
              </w:rPr>
              <w:fldChar w:fldCharType="separate"/>
            </w:r>
            <w:r w:rsidR="00F43114" w:rsidRPr="00C82DAF">
              <w:rPr>
                <w:noProof/>
                <w:webHidden/>
              </w:rPr>
              <w:t>63</w:t>
            </w:r>
            <w:r w:rsidR="00F43114" w:rsidRPr="00C82DAF">
              <w:rPr>
                <w:noProof/>
                <w:webHidden/>
              </w:rPr>
              <w:fldChar w:fldCharType="end"/>
            </w:r>
          </w:hyperlink>
        </w:p>
        <w:p w14:paraId="35DE880D" w14:textId="13433F78"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8" w:history="1">
            <w:r w:rsidR="00F43114" w:rsidRPr="00C82DAF">
              <w:rPr>
                <w:rStyle w:val="Hyperlink"/>
                <w:noProof/>
                <w:color w:val="auto"/>
              </w:rPr>
              <w:t>5.2 Introduction</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_Toc218701398 \h </w:instrText>
            </w:r>
            <w:r w:rsidR="00F43114" w:rsidRPr="00C82DAF">
              <w:rPr>
                <w:noProof/>
                <w:webHidden/>
              </w:rPr>
            </w:r>
            <w:r w:rsidR="00F43114" w:rsidRPr="00C82DAF">
              <w:rPr>
                <w:noProof/>
                <w:webHidden/>
              </w:rPr>
              <w:fldChar w:fldCharType="separate"/>
            </w:r>
            <w:r w:rsidR="00F43114" w:rsidRPr="00C82DAF">
              <w:rPr>
                <w:noProof/>
                <w:webHidden/>
              </w:rPr>
              <w:t>63</w:t>
            </w:r>
            <w:r w:rsidR="00F43114" w:rsidRPr="00C82DAF">
              <w:rPr>
                <w:noProof/>
                <w:webHidden/>
              </w:rPr>
              <w:fldChar w:fldCharType="end"/>
            </w:r>
          </w:hyperlink>
        </w:p>
        <w:p w14:paraId="35162C19" w14:textId="4C220FD2"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399" w:history="1">
            <w:r w:rsidR="00F43114" w:rsidRPr="00C82DAF">
              <w:rPr>
                <w:rStyle w:val="Hyperlink"/>
                <w:noProof/>
                <w:color w:val="auto"/>
              </w:rPr>
              <w:t>5.3 Discussion: Main Body</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_Toc218701399 \h </w:instrText>
            </w:r>
            <w:r w:rsidR="00F43114" w:rsidRPr="00C82DAF">
              <w:rPr>
                <w:noProof/>
                <w:webHidden/>
              </w:rPr>
            </w:r>
            <w:r w:rsidR="00F43114" w:rsidRPr="00C82DAF">
              <w:rPr>
                <w:noProof/>
                <w:webHidden/>
              </w:rPr>
              <w:fldChar w:fldCharType="separate"/>
            </w:r>
            <w:r w:rsidR="00F43114" w:rsidRPr="00C82DAF">
              <w:rPr>
                <w:noProof/>
                <w:webHidden/>
              </w:rPr>
              <w:t>63</w:t>
            </w:r>
            <w:r w:rsidR="00F43114" w:rsidRPr="00C82DAF">
              <w:rPr>
                <w:noProof/>
                <w:webHidden/>
              </w:rPr>
              <w:fldChar w:fldCharType="end"/>
            </w:r>
          </w:hyperlink>
        </w:p>
        <w:p w14:paraId="2EA67899" w14:textId="29AFC59A"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400" w:history="1">
            <w:r w:rsidR="00F43114" w:rsidRPr="00C82DAF">
              <w:rPr>
                <w:rStyle w:val="Hyperlink"/>
                <w:noProof/>
                <w:color w:val="auto"/>
              </w:rPr>
              <w:t>5.4 Implications and Future Research Requirements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_Toc218701400 \h </w:instrText>
            </w:r>
            <w:r w:rsidR="00F43114" w:rsidRPr="00C82DAF">
              <w:rPr>
                <w:noProof/>
                <w:webHidden/>
              </w:rPr>
            </w:r>
            <w:r w:rsidR="00F43114" w:rsidRPr="00C82DAF">
              <w:rPr>
                <w:noProof/>
                <w:webHidden/>
              </w:rPr>
              <w:fldChar w:fldCharType="separate"/>
            </w:r>
            <w:r w:rsidR="00F43114" w:rsidRPr="00C82DAF">
              <w:rPr>
                <w:noProof/>
                <w:webHidden/>
              </w:rPr>
              <w:t>66</w:t>
            </w:r>
            <w:r w:rsidR="00F43114" w:rsidRPr="00C82DAF">
              <w:rPr>
                <w:noProof/>
                <w:webHidden/>
              </w:rPr>
              <w:fldChar w:fldCharType="end"/>
            </w:r>
          </w:hyperlink>
        </w:p>
        <w:p w14:paraId="436D644B" w14:textId="4731D2AF"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401" w:history="1">
            <w:r w:rsidR="00F43114" w:rsidRPr="00C82DAF">
              <w:rPr>
                <w:rStyle w:val="Hyperlink"/>
                <w:noProof/>
                <w:color w:val="auto"/>
              </w:rPr>
              <w:t>5.5 Strengths and Limitations / Bias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_Toc218701401 \h </w:instrText>
            </w:r>
            <w:r w:rsidR="00F43114" w:rsidRPr="00C82DAF">
              <w:rPr>
                <w:noProof/>
                <w:webHidden/>
              </w:rPr>
            </w:r>
            <w:r w:rsidR="00F43114" w:rsidRPr="00C82DAF">
              <w:rPr>
                <w:noProof/>
                <w:webHidden/>
              </w:rPr>
              <w:fldChar w:fldCharType="separate"/>
            </w:r>
            <w:r w:rsidR="00F43114" w:rsidRPr="00C82DAF">
              <w:rPr>
                <w:noProof/>
                <w:webHidden/>
              </w:rPr>
              <w:t>67</w:t>
            </w:r>
            <w:r w:rsidR="00F43114" w:rsidRPr="00C82DAF">
              <w:rPr>
                <w:noProof/>
                <w:webHidden/>
              </w:rPr>
              <w:fldChar w:fldCharType="end"/>
            </w:r>
          </w:hyperlink>
        </w:p>
        <w:p w14:paraId="56AD5B80" w14:textId="1F5173D0" w:rsidR="00F43114" w:rsidRPr="00C82DAF" w:rsidRDefault="002C0C67" w:rsidP="00F9219A">
          <w:pPr>
            <w:pStyle w:val="TOC2"/>
            <w:tabs>
              <w:tab w:val="right" w:leader="dot" w:pos="9016"/>
            </w:tabs>
            <w:rPr>
              <w:rFonts w:asciiTheme="minorHAnsi" w:eastAsiaTheme="minorEastAsia" w:hAnsiTheme="minorHAnsi" w:cstheme="minorBidi"/>
              <w:noProof/>
              <w:kern w:val="2"/>
              <w14:ligatures w14:val="standardContextual"/>
            </w:rPr>
          </w:pPr>
          <w:hyperlink w:anchor="_Toc218701402" w:history="1">
            <w:r w:rsidR="00F43114" w:rsidRPr="00C82DAF">
              <w:rPr>
                <w:rStyle w:val="Hyperlink"/>
                <w:noProof/>
                <w:color w:val="auto"/>
              </w:rPr>
              <w:t>5.6 Conclusions</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_Toc218701402 \h </w:instrText>
            </w:r>
            <w:r w:rsidR="00F43114" w:rsidRPr="00C82DAF">
              <w:rPr>
                <w:noProof/>
                <w:webHidden/>
              </w:rPr>
            </w:r>
            <w:r w:rsidR="00F43114" w:rsidRPr="00C82DAF">
              <w:rPr>
                <w:noProof/>
                <w:webHidden/>
              </w:rPr>
              <w:fldChar w:fldCharType="separate"/>
            </w:r>
            <w:r w:rsidR="00F43114" w:rsidRPr="00C82DAF">
              <w:rPr>
                <w:noProof/>
                <w:webHidden/>
              </w:rPr>
              <w:t>67</w:t>
            </w:r>
            <w:r w:rsidR="00F43114" w:rsidRPr="00C82DAF">
              <w:rPr>
                <w:noProof/>
                <w:webHidden/>
              </w:rPr>
              <w:fldChar w:fldCharType="end"/>
            </w:r>
          </w:hyperlink>
        </w:p>
        <w:p w14:paraId="539C1790" w14:textId="07790B31" w:rsidR="00F43114" w:rsidRPr="00C82DAF" w:rsidRDefault="002C0C67" w:rsidP="00F9219A">
          <w:pPr>
            <w:pStyle w:val="TOC1"/>
            <w:tabs>
              <w:tab w:val="right" w:leader="dot" w:pos="9016"/>
            </w:tabs>
            <w:rPr>
              <w:rFonts w:asciiTheme="minorHAnsi" w:eastAsiaTheme="minorEastAsia" w:hAnsiTheme="minorHAnsi" w:cstheme="minorBidi"/>
              <w:noProof/>
              <w:kern w:val="2"/>
              <w14:ligatures w14:val="standardContextual"/>
            </w:rPr>
          </w:pPr>
          <w:hyperlink w:anchor="_Toc218701403" w:history="1">
            <w:r w:rsidR="00F43114" w:rsidRPr="00C82DAF">
              <w:rPr>
                <w:rStyle w:val="Hyperlink"/>
                <w:noProof/>
                <w:color w:val="auto"/>
                <w:lang w:val="en-GB"/>
              </w:rPr>
              <w:t>Reference List</w:t>
            </w:r>
            <w:r w:rsidR="00F43114" w:rsidRPr="00C82DAF">
              <w:rPr>
                <w:noProof/>
                <w:webHidden/>
              </w:rPr>
              <w:tab/>
            </w:r>
            <w:r w:rsidR="00F43114" w:rsidRPr="00C82DAF">
              <w:rPr>
                <w:noProof/>
                <w:webHidden/>
              </w:rPr>
              <w:fldChar w:fldCharType="begin"/>
            </w:r>
            <w:r w:rsidR="00F43114" w:rsidRPr="00C82DAF">
              <w:rPr>
                <w:noProof/>
                <w:webHidden/>
              </w:rPr>
              <w:instrText xml:space="preserve"> PAGEREF _Toc218701403 \h </w:instrText>
            </w:r>
            <w:r w:rsidR="00F43114" w:rsidRPr="00C82DAF">
              <w:rPr>
                <w:noProof/>
                <w:webHidden/>
              </w:rPr>
            </w:r>
            <w:r w:rsidR="00F43114" w:rsidRPr="00C82DAF">
              <w:rPr>
                <w:noProof/>
                <w:webHidden/>
              </w:rPr>
              <w:fldChar w:fldCharType="separate"/>
            </w:r>
            <w:r w:rsidR="00F43114" w:rsidRPr="00C82DAF">
              <w:rPr>
                <w:noProof/>
                <w:webHidden/>
              </w:rPr>
              <w:t>69</w:t>
            </w:r>
            <w:r w:rsidR="00F43114" w:rsidRPr="00C82DAF">
              <w:rPr>
                <w:noProof/>
                <w:webHidden/>
              </w:rPr>
              <w:fldChar w:fldCharType="end"/>
            </w:r>
          </w:hyperlink>
        </w:p>
        <w:p w14:paraId="7C02F2E4" w14:textId="2640D5E4" w:rsidR="00F43114" w:rsidRPr="00C82DAF" w:rsidRDefault="00F43114">
          <w:r w:rsidRPr="00C82DAF">
            <w:rPr>
              <w:b/>
              <w:bCs/>
              <w:noProof/>
            </w:rPr>
            <w:fldChar w:fldCharType="end"/>
          </w:r>
        </w:p>
      </w:sdtContent>
    </w:sdt>
    <w:p w14:paraId="386EE34F" w14:textId="77777777" w:rsidR="0097569D" w:rsidRPr="00C82DAF" w:rsidRDefault="0097569D">
      <w:pPr>
        <w:spacing w:before="0" w:beforeAutospacing="0" w:after="160" w:afterAutospacing="0" w:line="259" w:lineRule="auto"/>
        <w:jc w:val="left"/>
        <w:rPr>
          <w:b/>
          <w:bCs/>
          <w:lang w:val="en-GB"/>
        </w:rPr>
      </w:pPr>
      <w:r w:rsidRPr="00C82DAF">
        <w:rPr>
          <w:b/>
          <w:bCs/>
          <w:lang w:val="en-GB"/>
        </w:rPr>
        <w:br w:type="page"/>
      </w:r>
    </w:p>
    <w:p w14:paraId="2E3F69BA" w14:textId="191E3F4B" w:rsidR="00A527A6" w:rsidRPr="00C82DAF" w:rsidRDefault="0097569D" w:rsidP="0097569D">
      <w:pPr>
        <w:jc w:val="center"/>
        <w:rPr>
          <w:b/>
          <w:bCs/>
          <w:lang w:val="en-GB"/>
        </w:rPr>
      </w:pPr>
      <w:r w:rsidRPr="00C82DAF">
        <w:rPr>
          <w:b/>
          <w:bCs/>
          <w:lang w:val="en-GB"/>
        </w:rPr>
        <w:lastRenderedPageBreak/>
        <w:t>List of Tables</w:t>
      </w:r>
    </w:p>
    <w:p w14:paraId="086F157F" w14:textId="5087873D" w:rsidR="0097569D" w:rsidRPr="00C82DAF" w:rsidRDefault="0097569D">
      <w:pPr>
        <w:pStyle w:val="TableofFigures"/>
        <w:tabs>
          <w:tab w:val="right" w:leader="dot" w:pos="9016"/>
        </w:tabs>
        <w:rPr>
          <w:rFonts w:asciiTheme="minorHAnsi" w:eastAsiaTheme="minorEastAsia" w:hAnsiTheme="minorHAnsi" w:cstheme="minorBidi"/>
          <w:noProof/>
          <w:kern w:val="2"/>
          <w14:ligatures w14:val="standardContextual"/>
        </w:rPr>
      </w:pPr>
      <w:r w:rsidRPr="00C82DAF">
        <w:rPr>
          <w:lang w:val="en-GB"/>
        </w:rPr>
        <w:fldChar w:fldCharType="begin"/>
      </w:r>
      <w:r w:rsidRPr="00C82DAF">
        <w:rPr>
          <w:lang w:val="en-GB"/>
        </w:rPr>
        <w:instrText xml:space="preserve"> TOC \f F \h \z \t "Heading 4" \c "Figure" </w:instrText>
      </w:r>
      <w:r w:rsidRPr="00C82DAF">
        <w:rPr>
          <w:lang w:val="en-GB"/>
        </w:rPr>
        <w:fldChar w:fldCharType="separate"/>
      </w:r>
      <w:hyperlink w:anchor="_Toc218702514" w:history="1">
        <w:r w:rsidRPr="00C82DAF">
          <w:rPr>
            <w:rStyle w:val="Hyperlink"/>
            <w:noProof/>
            <w:color w:val="auto"/>
          </w:rPr>
          <w:t>Figure 2.1: Prevalence rates of hypertension by age groups</w:t>
        </w:r>
        <w:r w:rsidRPr="00C82DAF">
          <w:rPr>
            <w:noProof/>
            <w:webHidden/>
          </w:rPr>
          <w:tab/>
        </w:r>
        <w:r w:rsidRPr="00C82DAF">
          <w:rPr>
            <w:noProof/>
            <w:webHidden/>
          </w:rPr>
          <w:fldChar w:fldCharType="begin"/>
        </w:r>
        <w:r w:rsidRPr="00C82DAF">
          <w:rPr>
            <w:noProof/>
            <w:webHidden/>
          </w:rPr>
          <w:instrText xml:space="preserve"> PAGEREF _Toc218702514 \h </w:instrText>
        </w:r>
        <w:r w:rsidRPr="00C82DAF">
          <w:rPr>
            <w:noProof/>
            <w:webHidden/>
          </w:rPr>
        </w:r>
        <w:r w:rsidRPr="00C82DAF">
          <w:rPr>
            <w:noProof/>
            <w:webHidden/>
          </w:rPr>
          <w:fldChar w:fldCharType="separate"/>
        </w:r>
        <w:r w:rsidRPr="00C82DAF">
          <w:rPr>
            <w:noProof/>
            <w:webHidden/>
          </w:rPr>
          <w:t>15</w:t>
        </w:r>
        <w:r w:rsidRPr="00C82DAF">
          <w:rPr>
            <w:noProof/>
            <w:webHidden/>
          </w:rPr>
          <w:fldChar w:fldCharType="end"/>
        </w:r>
      </w:hyperlink>
    </w:p>
    <w:p w14:paraId="28985FE9" w14:textId="3A199C6B"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15" w:history="1">
        <w:r w:rsidR="0097569D" w:rsidRPr="00C82DAF">
          <w:rPr>
            <w:rStyle w:val="Hyperlink"/>
            <w:noProof/>
            <w:color w:val="auto"/>
          </w:rPr>
          <w:t>Figure 2.2: U</w:t>
        </w:r>
        <w:r w:rsidR="0097569D" w:rsidRPr="00C82DAF">
          <w:rPr>
            <w:rStyle w:val="Hyperlink"/>
            <w:noProof/>
            <w:color w:val="auto"/>
            <w:highlight w:val="white"/>
          </w:rPr>
          <w:t>rban environmental exposures to hypertension</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_Toc218702515 \h </w:instrText>
        </w:r>
        <w:r w:rsidR="0097569D" w:rsidRPr="00C82DAF">
          <w:rPr>
            <w:noProof/>
            <w:webHidden/>
          </w:rPr>
        </w:r>
        <w:r w:rsidR="0097569D" w:rsidRPr="00C82DAF">
          <w:rPr>
            <w:noProof/>
            <w:webHidden/>
          </w:rPr>
          <w:fldChar w:fldCharType="separate"/>
        </w:r>
        <w:r w:rsidR="0097569D" w:rsidRPr="00C82DAF">
          <w:rPr>
            <w:noProof/>
            <w:webHidden/>
          </w:rPr>
          <w:t>16</w:t>
        </w:r>
        <w:r w:rsidR="0097569D" w:rsidRPr="00C82DAF">
          <w:rPr>
            <w:noProof/>
            <w:webHidden/>
          </w:rPr>
          <w:fldChar w:fldCharType="end"/>
        </w:r>
      </w:hyperlink>
    </w:p>
    <w:p w14:paraId="78A43F03" w14:textId="2987E1A2"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16" w:history="1">
        <w:r w:rsidR="0097569D" w:rsidRPr="00C82DAF">
          <w:rPr>
            <w:rStyle w:val="Hyperlink"/>
            <w:noProof/>
            <w:color w:val="auto"/>
          </w:rPr>
          <w:t xml:space="preserve">Figure 2.3: </w:t>
        </w:r>
        <w:r w:rsidR="0097569D" w:rsidRPr="00C82DAF">
          <w:rPr>
            <w:rStyle w:val="Hyperlink"/>
            <w:noProof/>
            <w:color w:val="auto"/>
            <w:highlight w:val="white"/>
          </w:rPr>
          <w:t>Psychosocial stress and mental health issues as key contributors to hypertension</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_Toc218702516 \h </w:instrText>
        </w:r>
        <w:r w:rsidR="0097569D" w:rsidRPr="00C82DAF">
          <w:rPr>
            <w:noProof/>
            <w:webHidden/>
          </w:rPr>
        </w:r>
        <w:r w:rsidR="0097569D" w:rsidRPr="00C82DAF">
          <w:rPr>
            <w:noProof/>
            <w:webHidden/>
          </w:rPr>
          <w:fldChar w:fldCharType="separate"/>
        </w:r>
        <w:r w:rsidR="0097569D" w:rsidRPr="00C82DAF">
          <w:rPr>
            <w:noProof/>
            <w:webHidden/>
          </w:rPr>
          <w:t>18</w:t>
        </w:r>
        <w:r w:rsidR="0097569D" w:rsidRPr="00C82DAF">
          <w:rPr>
            <w:noProof/>
            <w:webHidden/>
          </w:rPr>
          <w:fldChar w:fldCharType="end"/>
        </w:r>
      </w:hyperlink>
    </w:p>
    <w:p w14:paraId="50126055" w14:textId="458FA837"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17" w:history="1">
        <w:r w:rsidR="0097569D" w:rsidRPr="00C82DAF">
          <w:rPr>
            <w:rStyle w:val="Hyperlink"/>
            <w:noProof/>
            <w:color w:val="auto"/>
          </w:rPr>
          <w:t>Figure 2.4: Family history and genetic predisposition contribute to hypertension</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_Toc218702517 \h </w:instrText>
        </w:r>
        <w:r w:rsidR="0097569D" w:rsidRPr="00C82DAF">
          <w:rPr>
            <w:noProof/>
            <w:webHidden/>
          </w:rPr>
        </w:r>
        <w:r w:rsidR="0097569D" w:rsidRPr="00C82DAF">
          <w:rPr>
            <w:noProof/>
            <w:webHidden/>
          </w:rPr>
          <w:fldChar w:fldCharType="separate"/>
        </w:r>
        <w:r w:rsidR="0097569D" w:rsidRPr="00C82DAF">
          <w:rPr>
            <w:noProof/>
            <w:webHidden/>
          </w:rPr>
          <w:t>20</w:t>
        </w:r>
        <w:r w:rsidR="0097569D" w:rsidRPr="00C82DAF">
          <w:rPr>
            <w:noProof/>
            <w:webHidden/>
          </w:rPr>
          <w:fldChar w:fldCharType="end"/>
        </w:r>
      </w:hyperlink>
    </w:p>
    <w:p w14:paraId="6C067BA9" w14:textId="18184CB4"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18" w:history="1">
        <w:r w:rsidR="0097569D" w:rsidRPr="00C82DAF">
          <w:rPr>
            <w:rStyle w:val="Hyperlink"/>
            <w:noProof/>
            <w:color w:val="auto"/>
          </w:rPr>
          <w:t>Figure 2.5: Prioritising the importance of health behaviours</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_Toc218702518 \h </w:instrText>
        </w:r>
        <w:r w:rsidR="0097569D" w:rsidRPr="00C82DAF">
          <w:rPr>
            <w:noProof/>
            <w:webHidden/>
          </w:rPr>
        </w:r>
        <w:r w:rsidR="0097569D" w:rsidRPr="00C82DAF">
          <w:rPr>
            <w:noProof/>
            <w:webHidden/>
          </w:rPr>
          <w:fldChar w:fldCharType="separate"/>
        </w:r>
        <w:r w:rsidR="0097569D" w:rsidRPr="00C82DAF">
          <w:rPr>
            <w:noProof/>
            <w:webHidden/>
          </w:rPr>
          <w:t>23</w:t>
        </w:r>
        <w:r w:rsidR="0097569D" w:rsidRPr="00C82DAF">
          <w:rPr>
            <w:noProof/>
            <w:webHidden/>
          </w:rPr>
          <w:fldChar w:fldCharType="end"/>
        </w:r>
      </w:hyperlink>
    </w:p>
    <w:p w14:paraId="4FC2F9FB" w14:textId="6FC18B1B"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19" w:history="1">
        <w:r w:rsidR="0097569D" w:rsidRPr="00C82DAF">
          <w:rPr>
            <w:rStyle w:val="Hyperlink"/>
            <w:noProof/>
            <w:color w:val="auto"/>
          </w:rPr>
          <w:t>Figure 2.6: Key strategies to improve blood pressure control to reduce the chance of hypertension</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_Toc218702519 \h </w:instrText>
        </w:r>
        <w:r w:rsidR="0097569D" w:rsidRPr="00C82DAF">
          <w:rPr>
            <w:noProof/>
            <w:webHidden/>
          </w:rPr>
        </w:r>
        <w:r w:rsidR="0097569D" w:rsidRPr="00C82DAF">
          <w:rPr>
            <w:noProof/>
            <w:webHidden/>
          </w:rPr>
          <w:fldChar w:fldCharType="separate"/>
        </w:r>
        <w:r w:rsidR="0097569D" w:rsidRPr="00C82DAF">
          <w:rPr>
            <w:noProof/>
            <w:webHidden/>
          </w:rPr>
          <w:t>24</w:t>
        </w:r>
        <w:r w:rsidR="0097569D" w:rsidRPr="00C82DAF">
          <w:rPr>
            <w:noProof/>
            <w:webHidden/>
          </w:rPr>
          <w:fldChar w:fldCharType="end"/>
        </w:r>
      </w:hyperlink>
    </w:p>
    <w:p w14:paraId="05FCE821" w14:textId="4C76E80C"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20" w:history="1">
        <w:r w:rsidR="0097569D" w:rsidRPr="00C82DAF">
          <w:rPr>
            <w:rStyle w:val="Hyperlink"/>
            <w:noProof/>
            <w:color w:val="auto"/>
            <w:lang w:eastAsia="en-US"/>
          </w:rPr>
          <w:t>Figure 2.7: Prevalence of hypertension across districts, India, 2015–2016</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_Toc218702520 \h </w:instrText>
        </w:r>
        <w:r w:rsidR="0097569D" w:rsidRPr="00C82DAF">
          <w:rPr>
            <w:noProof/>
            <w:webHidden/>
          </w:rPr>
        </w:r>
        <w:r w:rsidR="0097569D" w:rsidRPr="00C82DAF">
          <w:rPr>
            <w:noProof/>
            <w:webHidden/>
          </w:rPr>
          <w:fldChar w:fldCharType="separate"/>
        </w:r>
        <w:r w:rsidR="0097569D" w:rsidRPr="00C82DAF">
          <w:rPr>
            <w:noProof/>
            <w:webHidden/>
          </w:rPr>
          <w:t>26</w:t>
        </w:r>
        <w:r w:rsidR="0097569D" w:rsidRPr="00C82DAF">
          <w:rPr>
            <w:noProof/>
            <w:webHidden/>
          </w:rPr>
          <w:fldChar w:fldCharType="end"/>
        </w:r>
      </w:hyperlink>
    </w:p>
    <w:p w14:paraId="5261FA93" w14:textId="081EDBA6"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21" w:history="1">
        <w:r w:rsidR="0097569D" w:rsidRPr="00C82DAF">
          <w:rPr>
            <w:rStyle w:val="Hyperlink"/>
            <w:noProof/>
            <w:color w:val="auto"/>
          </w:rPr>
          <w:t>Figure 2.8: Factors influencing hypertension due to bad sleep</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_Toc218702521 \h </w:instrText>
        </w:r>
        <w:r w:rsidR="0097569D" w:rsidRPr="00C82DAF">
          <w:rPr>
            <w:noProof/>
            <w:webHidden/>
          </w:rPr>
        </w:r>
        <w:r w:rsidR="0097569D" w:rsidRPr="00C82DAF">
          <w:rPr>
            <w:noProof/>
            <w:webHidden/>
          </w:rPr>
          <w:fldChar w:fldCharType="separate"/>
        </w:r>
        <w:r w:rsidR="0097569D" w:rsidRPr="00C82DAF">
          <w:rPr>
            <w:noProof/>
            <w:webHidden/>
          </w:rPr>
          <w:t>28</w:t>
        </w:r>
        <w:r w:rsidR="0097569D" w:rsidRPr="00C82DAF">
          <w:rPr>
            <w:noProof/>
            <w:webHidden/>
          </w:rPr>
          <w:fldChar w:fldCharType="end"/>
        </w:r>
      </w:hyperlink>
    </w:p>
    <w:p w14:paraId="13D6C946" w14:textId="19EAD48E"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22" w:history="1">
        <w:r w:rsidR="0097569D" w:rsidRPr="00C82DAF">
          <w:rPr>
            <w:rStyle w:val="Hyperlink"/>
            <w:noProof/>
            <w:color w:val="auto"/>
          </w:rPr>
          <w:t>Figure 2.9: Food habits promoting lesser tension</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_Toc218702522 \h </w:instrText>
        </w:r>
        <w:r w:rsidR="0097569D" w:rsidRPr="00C82DAF">
          <w:rPr>
            <w:noProof/>
            <w:webHidden/>
          </w:rPr>
        </w:r>
        <w:r w:rsidR="0097569D" w:rsidRPr="00C82DAF">
          <w:rPr>
            <w:noProof/>
            <w:webHidden/>
          </w:rPr>
          <w:fldChar w:fldCharType="separate"/>
        </w:r>
        <w:r w:rsidR="0097569D" w:rsidRPr="00C82DAF">
          <w:rPr>
            <w:noProof/>
            <w:webHidden/>
          </w:rPr>
          <w:t>29</w:t>
        </w:r>
        <w:r w:rsidR="0097569D" w:rsidRPr="00C82DAF">
          <w:rPr>
            <w:noProof/>
            <w:webHidden/>
          </w:rPr>
          <w:fldChar w:fldCharType="end"/>
        </w:r>
      </w:hyperlink>
    </w:p>
    <w:p w14:paraId="31F43D2D" w14:textId="64E1623E"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23" w:history="1">
        <w:r w:rsidR="0097569D" w:rsidRPr="00C82DAF">
          <w:rPr>
            <w:rStyle w:val="Hyperlink"/>
            <w:noProof/>
            <w:color w:val="auto"/>
          </w:rPr>
          <w:t>Figure 2.10: Health Belief Model (HBM)</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_Toc218702523 \h </w:instrText>
        </w:r>
        <w:r w:rsidR="0097569D" w:rsidRPr="00C82DAF">
          <w:rPr>
            <w:noProof/>
            <w:webHidden/>
          </w:rPr>
        </w:r>
        <w:r w:rsidR="0097569D" w:rsidRPr="00C82DAF">
          <w:rPr>
            <w:noProof/>
            <w:webHidden/>
          </w:rPr>
          <w:fldChar w:fldCharType="separate"/>
        </w:r>
        <w:r w:rsidR="0097569D" w:rsidRPr="00C82DAF">
          <w:rPr>
            <w:noProof/>
            <w:webHidden/>
          </w:rPr>
          <w:t>31</w:t>
        </w:r>
        <w:r w:rsidR="0097569D" w:rsidRPr="00C82DAF">
          <w:rPr>
            <w:noProof/>
            <w:webHidden/>
          </w:rPr>
          <w:fldChar w:fldCharType="end"/>
        </w:r>
      </w:hyperlink>
    </w:p>
    <w:p w14:paraId="01DBAA6A" w14:textId="764BEABE"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24" w:history="1">
        <w:r w:rsidR="0097569D" w:rsidRPr="00C82DAF">
          <w:rPr>
            <w:rStyle w:val="Hyperlink"/>
            <w:noProof/>
            <w:color w:val="auto"/>
            <w:lang w:eastAsia="en-US"/>
          </w:rPr>
          <w:t>Figure 2.11: Conceptual framework</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_Toc218702524 \h </w:instrText>
        </w:r>
        <w:r w:rsidR="0097569D" w:rsidRPr="00C82DAF">
          <w:rPr>
            <w:noProof/>
            <w:webHidden/>
          </w:rPr>
        </w:r>
        <w:r w:rsidR="0097569D" w:rsidRPr="00C82DAF">
          <w:rPr>
            <w:noProof/>
            <w:webHidden/>
          </w:rPr>
          <w:fldChar w:fldCharType="separate"/>
        </w:r>
        <w:r w:rsidR="0097569D" w:rsidRPr="00C82DAF">
          <w:rPr>
            <w:noProof/>
            <w:webHidden/>
          </w:rPr>
          <w:t>32</w:t>
        </w:r>
        <w:r w:rsidR="0097569D" w:rsidRPr="00C82DAF">
          <w:rPr>
            <w:noProof/>
            <w:webHidden/>
          </w:rPr>
          <w:fldChar w:fldCharType="end"/>
        </w:r>
      </w:hyperlink>
    </w:p>
    <w:p w14:paraId="6325476C" w14:textId="25482882" w:rsidR="0097569D" w:rsidRPr="00C82DAF" w:rsidRDefault="002C0C67">
      <w:pPr>
        <w:pStyle w:val="TableofFigures"/>
        <w:tabs>
          <w:tab w:val="right" w:leader="dot" w:pos="9016"/>
        </w:tabs>
        <w:rPr>
          <w:rFonts w:asciiTheme="minorHAnsi" w:eastAsiaTheme="minorEastAsia" w:hAnsiTheme="minorHAnsi" w:cstheme="minorBidi"/>
          <w:noProof/>
          <w:kern w:val="2"/>
          <w14:ligatures w14:val="standardContextual"/>
        </w:rPr>
      </w:pPr>
      <w:hyperlink w:anchor="_Toc218702525" w:history="1">
        <w:r w:rsidR="0097569D" w:rsidRPr="00C82DAF">
          <w:rPr>
            <w:rStyle w:val="Hyperlink"/>
            <w:noProof/>
            <w:color w:val="auto"/>
          </w:rPr>
          <w:t>Figure 4.1: PRISMA Table</w:t>
        </w:r>
        <w:r w:rsidR="0097569D" w:rsidRPr="00C82DAF">
          <w:rPr>
            <w:noProof/>
            <w:webHidden/>
          </w:rPr>
          <w:tab/>
        </w:r>
        <w:r w:rsidR="0097569D" w:rsidRPr="00C82DAF">
          <w:rPr>
            <w:noProof/>
            <w:webHidden/>
          </w:rPr>
          <w:fldChar w:fldCharType="begin"/>
        </w:r>
        <w:r w:rsidR="0097569D" w:rsidRPr="00C82DAF">
          <w:rPr>
            <w:noProof/>
            <w:webHidden/>
          </w:rPr>
          <w:instrText xml:space="preserve"> PAGEREF _Toc218702525 \h </w:instrText>
        </w:r>
        <w:r w:rsidR="0097569D" w:rsidRPr="00C82DAF">
          <w:rPr>
            <w:noProof/>
            <w:webHidden/>
          </w:rPr>
        </w:r>
        <w:r w:rsidR="0097569D" w:rsidRPr="00C82DAF">
          <w:rPr>
            <w:noProof/>
            <w:webHidden/>
          </w:rPr>
          <w:fldChar w:fldCharType="separate"/>
        </w:r>
        <w:r w:rsidR="0097569D" w:rsidRPr="00C82DAF">
          <w:rPr>
            <w:noProof/>
            <w:webHidden/>
          </w:rPr>
          <w:t>44</w:t>
        </w:r>
        <w:r w:rsidR="0097569D" w:rsidRPr="00C82DAF">
          <w:rPr>
            <w:noProof/>
            <w:webHidden/>
          </w:rPr>
          <w:fldChar w:fldCharType="end"/>
        </w:r>
      </w:hyperlink>
    </w:p>
    <w:p w14:paraId="583CA2C1" w14:textId="2831ECCE" w:rsidR="0097569D" w:rsidRPr="00C82DAF" w:rsidRDefault="0097569D" w:rsidP="0097569D">
      <w:pPr>
        <w:jc w:val="center"/>
        <w:rPr>
          <w:lang w:val="en-GB"/>
        </w:rPr>
      </w:pPr>
      <w:r w:rsidRPr="00C82DAF">
        <w:rPr>
          <w:lang w:val="en-GB"/>
        </w:rPr>
        <w:fldChar w:fldCharType="end"/>
      </w:r>
    </w:p>
    <w:p w14:paraId="24656763" w14:textId="77777777" w:rsidR="0097569D" w:rsidRPr="00C82DAF" w:rsidRDefault="0097569D">
      <w:pPr>
        <w:spacing w:before="0" w:beforeAutospacing="0" w:after="160" w:afterAutospacing="0" w:line="259" w:lineRule="auto"/>
        <w:jc w:val="left"/>
        <w:rPr>
          <w:b/>
          <w:bCs/>
          <w:lang w:val="en-GB"/>
        </w:rPr>
      </w:pPr>
      <w:r w:rsidRPr="00C82DAF">
        <w:rPr>
          <w:b/>
          <w:bCs/>
          <w:lang w:val="en-GB"/>
        </w:rPr>
        <w:br w:type="page"/>
      </w:r>
    </w:p>
    <w:p w14:paraId="11B31BA7" w14:textId="77777777" w:rsidR="00B7383E" w:rsidRPr="00C82DAF" w:rsidRDefault="0097569D" w:rsidP="0097569D">
      <w:pPr>
        <w:jc w:val="center"/>
        <w:rPr>
          <w:noProof/>
        </w:rPr>
      </w:pPr>
      <w:r w:rsidRPr="00C82DAF">
        <w:rPr>
          <w:b/>
          <w:bCs/>
          <w:lang w:val="en-GB"/>
        </w:rPr>
        <w:lastRenderedPageBreak/>
        <w:t>List of Tables</w:t>
      </w:r>
      <w:r w:rsidRPr="00C82DAF">
        <w:rPr>
          <w:lang w:val="en-GB"/>
        </w:rPr>
        <w:fldChar w:fldCharType="begin"/>
      </w:r>
      <w:r w:rsidRPr="00C82DAF">
        <w:rPr>
          <w:lang w:val="en-GB"/>
        </w:rPr>
        <w:instrText xml:space="preserve"> TOC \h \z \t "Heading 5" \c </w:instrText>
      </w:r>
      <w:r w:rsidRPr="00C82DAF">
        <w:rPr>
          <w:lang w:val="en-GB"/>
        </w:rPr>
        <w:fldChar w:fldCharType="separate"/>
      </w:r>
    </w:p>
    <w:p w14:paraId="1F388B78" w14:textId="06764A5F" w:rsidR="00B7383E" w:rsidRPr="00C82DAF" w:rsidRDefault="002C0C67">
      <w:pPr>
        <w:pStyle w:val="TableofFigures"/>
        <w:tabs>
          <w:tab w:val="right" w:leader="dot" w:pos="9016"/>
        </w:tabs>
        <w:rPr>
          <w:rFonts w:asciiTheme="minorHAnsi" w:eastAsiaTheme="minorEastAsia" w:hAnsiTheme="minorHAnsi" w:cstheme="minorBidi"/>
          <w:noProof/>
          <w:sz w:val="22"/>
          <w:szCs w:val="22"/>
          <w:lang w:val="en-US" w:eastAsia="en-US"/>
        </w:rPr>
      </w:pPr>
      <w:hyperlink w:anchor="_Toc220426403" w:history="1">
        <w:r w:rsidR="00B7383E" w:rsidRPr="00C82DAF">
          <w:rPr>
            <w:rStyle w:val="Hyperlink"/>
            <w:noProof/>
            <w:color w:val="auto"/>
          </w:rPr>
          <w:t>Table 3.1: PICO application</w:t>
        </w:r>
        <w:r w:rsidR="00B7383E" w:rsidRPr="00C82DAF">
          <w:rPr>
            <w:noProof/>
            <w:webHidden/>
          </w:rPr>
          <w:tab/>
        </w:r>
        <w:r w:rsidR="00B7383E" w:rsidRPr="00C82DAF">
          <w:rPr>
            <w:noProof/>
            <w:webHidden/>
          </w:rPr>
          <w:fldChar w:fldCharType="begin"/>
        </w:r>
        <w:r w:rsidR="00B7383E" w:rsidRPr="00C82DAF">
          <w:rPr>
            <w:noProof/>
            <w:webHidden/>
          </w:rPr>
          <w:instrText xml:space="preserve"> PAGEREF _Toc220426403 \h </w:instrText>
        </w:r>
        <w:r w:rsidR="00B7383E" w:rsidRPr="00C82DAF">
          <w:rPr>
            <w:noProof/>
            <w:webHidden/>
          </w:rPr>
        </w:r>
        <w:r w:rsidR="00B7383E" w:rsidRPr="00C82DAF">
          <w:rPr>
            <w:noProof/>
            <w:webHidden/>
          </w:rPr>
          <w:fldChar w:fldCharType="separate"/>
        </w:r>
        <w:r w:rsidR="00B7383E" w:rsidRPr="00C82DAF">
          <w:rPr>
            <w:noProof/>
            <w:webHidden/>
          </w:rPr>
          <w:t>37</w:t>
        </w:r>
        <w:r w:rsidR="00B7383E" w:rsidRPr="00C82DAF">
          <w:rPr>
            <w:noProof/>
            <w:webHidden/>
          </w:rPr>
          <w:fldChar w:fldCharType="end"/>
        </w:r>
      </w:hyperlink>
    </w:p>
    <w:p w14:paraId="574B3E1A" w14:textId="0BA1530F" w:rsidR="00B7383E" w:rsidRPr="00C82DAF" w:rsidRDefault="002C0C67">
      <w:pPr>
        <w:pStyle w:val="TableofFigures"/>
        <w:tabs>
          <w:tab w:val="right" w:leader="dot" w:pos="9016"/>
        </w:tabs>
        <w:rPr>
          <w:rFonts w:asciiTheme="minorHAnsi" w:eastAsiaTheme="minorEastAsia" w:hAnsiTheme="minorHAnsi" w:cstheme="minorBidi"/>
          <w:noProof/>
          <w:sz w:val="22"/>
          <w:szCs w:val="22"/>
          <w:lang w:val="en-US" w:eastAsia="en-US"/>
        </w:rPr>
      </w:pPr>
      <w:hyperlink w:anchor="_Toc220426404" w:history="1">
        <w:r w:rsidR="00B7383E" w:rsidRPr="00C82DAF">
          <w:rPr>
            <w:rStyle w:val="Hyperlink"/>
            <w:noProof/>
            <w:color w:val="auto"/>
          </w:rPr>
          <w:t>Table 3.2: Data search procedure</w:t>
        </w:r>
        <w:r w:rsidR="00B7383E" w:rsidRPr="00C82DAF">
          <w:rPr>
            <w:noProof/>
            <w:webHidden/>
          </w:rPr>
          <w:tab/>
        </w:r>
        <w:r w:rsidR="00B7383E" w:rsidRPr="00C82DAF">
          <w:rPr>
            <w:noProof/>
            <w:webHidden/>
          </w:rPr>
          <w:fldChar w:fldCharType="begin"/>
        </w:r>
        <w:r w:rsidR="00B7383E" w:rsidRPr="00C82DAF">
          <w:rPr>
            <w:noProof/>
            <w:webHidden/>
          </w:rPr>
          <w:instrText xml:space="preserve"> PAGEREF _Toc220426404 \h </w:instrText>
        </w:r>
        <w:r w:rsidR="00B7383E" w:rsidRPr="00C82DAF">
          <w:rPr>
            <w:noProof/>
            <w:webHidden/>
          </w:rPr>
        </w:r>
        <w:r w:rsidR="00B7383E" w:rsidRPr="00C82DAF">
          <w:rPr>
            <w:noProof/>
            <w:webHidden/>
          </w:rPr>
          <w:fldChar w:fldCharType="separate"/>
        </w:r>
        <w:r w:rsidR="00B7383E" w:rsidRPr="00C82DAF">
          <w:rPr>
            <w:noProof/>
            <w:webHidden/>
          </w:rPr>
          <w:t>38</w:t>
        </w:r>
        <w:r w:rsidR="00B7383E" w:rsidRPr="00C82DAF">
          <w:rPr>
            <w:noProof/>
            <w:webHidden/>
          </w:rPr>
          <w:fldChar w:fldCharType="end"/>
        </w:r>
      </w:hyperlink>
    </w:p>
    <w:p w14:paraId="7C9A5E88" w14:textId="16081500" w:rsidR="00B7383E" w:rsidRPr="00C82DAF" w:rsidRDefault="002C0C67">
      <w:pPr>
        <w:pStyle w:val="TableofFigures"/>
        <w:tabs>
          <w:tab w:val="right" w:leader="dot" w:pos="9016"/>
        </w:tabs>
        <w:rPr>
          <w:rFonts w:asciiTheme="minorHAnsi" w:eastAsiaTheme="minorEastAsia" w:hAnsiTheme="minorHAnsi" w:cstheme="minorBidi"/>
          <w:noProof/>
          <w:sz w:val="22"/>
          <w:szCs w:val="22"/>
          <w:lang w:val="en-US" w:eastAsia="en-US"/>
        </w:rPr>
      </w:pPr>
      <w:hyperlink w:anchor="_Toc220426405" w:history="1">
        <w:r w:rsidR="00B7383E" w:rsidRPr="00C82DAF">
          <w:rPr>
            <w:rStyle w:val="Hyperlink"/>
            <w:noProof/>
            <w:color w:val="auto"/>
          </w:rPr>
          <w:t>Table 3.3: Grey Literature</w:t>
        </w:r>
        <w:r w:rsidR="00B7383E" w:rsidRPr="00C82DAF">
          <w:rPr>
            <w:noProof/>
            <w:webHidden/>
          </w:rPr>
          <w:tab/>
        </w:r>
        <w:r w:rsidR="00B7383E" w:rsidRPr="00C82DAF">
          <w:rPr>
            <w:noProof/>
            <w:webHidden/>
          </w:rPr>
          <w:fldChar w:fldCharType="begin"/>
        </w:r>
        <w:r w:rsidR="00B7383E" w:rsidRPr="00C82DAF">
          <w:rPr>
            <w:noProof/>
            <w:webHidden/>
          </w:rPr>
          <w:instrText xml:space="preserve"> PAGEREF _Toc220426405 \h </w:instrText>
        </w:r>
        <w:r w:rsidR="00B7383E" w:rsidRPr="00C82DAF">
          <w:rPr>
            <w:noProof/>
            <w:webHidden/>
          </w:rPr>
        </w:r>
        <w:r w:rsidR="00B7383E" w:rsidRPr="00C82DAF">
          <w:rPr>
            <w:noProof/>
            <w:webHidden/>
          </w:rPr>
          <w:fldChar w:fldCharType="separate"/>
        </w:r>
        <w:r w:rsidR="00B7383E" w:rsidRPr="00C82DAF">
          <w:rPr>
            <w:noProof/>
            <w:webHidden/>
          </w:rPr>
          <w:t>39</w:t>
        </w:r>
        <w:r w:rsidR="00B7383E" w:rsidRPr="00C82DAF">
          <w:rPr>
            <w:noProof/>
            <w:webHidden/>
          </w:rPr>
          <w:fldChar w:fldCharType="end"/>
        </w:r>
      </w:hyperlink>
    </w:p>
    <w:p w14:paraId="4929879C" w14:textId="1886040D" w:rsidR="00B7383E" w:rsidRPr="00C82DAF" w:rsidRDefault="002C0C67">
      <w:pPr>
        <w:pStyle w:val="TableofFigures"/>
        <w:tabs>
          <w:tab w:val="right" w:leader="dot" w:pos="9016"/>
        </w:tabs>
        <w:rPr>
          <w:rFonts w:asciiTheme="minorHAnsi" w:eastAsiaTheme="minorEastAsia" w:hAnsiTheme="minorHAnsi" w:cstheme="minorBidi"/>
          <w:noProof/>
          <w:sz w:val="22"/>
          <w:szCs w:val="22"/>
          <w:lang w:val="en-US" w:eastAsia="en-US"/>
        </w:rPr>
      </w:pPr>
      <w:hyperlink w:anchor="_Toc220426406" w:history="1">
        <w:r w:rsidR="00B7383E" w:rsidRPr="00C82DAF">
          <w:rPr>
            <w:rStyle w:val="Hyperlink"/>
            <w:noProof/>
            <w:color w:val="auto"/>
          </w:rPr>
          <w:t>Table 3.4: Inclusion and exclusion criteria</w:t>
        </w:r>
        <w:r w:rsidR="00B7383E" w:rsidRPr="00C82DAF">
          <w:rPr>
            <w:noProof/>
            <w:webHidden/>
          </w:rPr>
          <w:tab/>
        </w:r>
        <w:r w:rsidR="00B7383E" w:rsidRPr="00C82DAF">
          <w:rPr>
            <w:noProof/>
            <w:webHidden/>
          </w:rPr>
          <w:fldChar w:fldCharType="begin"/>
        </w:r>
        <w:r w:rsidR="00B7383E" w:rsidRPr="00C82DAF">
          <w:rPr>
            <w:noProof/>
            <w:webHidden/>
          </w:rPr>
          <w:instrText xml:space="preserve"> PAGEREF _Toc220426406 \h </w:instrText>
        </w:r>
        <w:r w:rsidR="00B7383E" w:rsidRPr="00C82DAF">
          <w:rPr>
            <w:noProof/>
            <w:webHidden/>
          </w:rPr>
        </w:r>
        <w:r w:rsidR="00B7383E" w:rsidRPr="00C82DAF">
          <w:rPr>
            <w:noProof/>
            <w:webHidden/>
          </w:rPr>
          <w:fldChar w:fldCharType="separate"/>
        </w:r>
        <w:r w:rsidR="00B7383E" w:rsidRPr="00C82DAF">
          <w:rPr>
            <w:noProof/>
            <w:webHidden/>
          </w:rPr>
          <w:t>40</w:t>
        </w:r>
        <w:r w:rsidR="00B7383E" w:rsidRPr="00C82DAF">
          <w:rPr>
            <w:noProof/>
            <w:webHidden/>
          </w:rPr>
          <w:fldChar w:fldCharType="end"/>
        </w:r>
      </w:hyperlink>
    </w:p>
    <w:p w14:paraId="59443D6B" w14:textId="7D953F10" w:rsidR="00B7383E" w:rsidRPr="00C82DAF" w:rsidRDefault="002C0C67">
      <w:pPr>
        <w:pStyle w:val="TableofFigures"/>
        <w:tabs>
          <w:tab w:val="right" w:leader="dot" w:pos="9016"/>
        </w:tabs>
        <w:rPr>
          <w:rFonts w:asciiTheme="minorHAnsi" w:eastAsiaTheme="minorEastAsia" w:hAnsiTheme="minorHAnsi" w:cstheme="minorBidi"/>
          <w:noProof/>
          <w:sz w:val="22"/>
          <w:szCs w:val="22"/>
          <w:lang w:val="en-US" w:eastAsia="en-US"/>
        </w:rPr>
      </w:pPr>
      <w:hyperlink w:anchor="_Toc220426407" w:history="1">
        <w:r w:rsidR="00B7383E" w:rsidRPr="00C82DAF">
          <w:rPr>
            <w:rStyle w:val="Hyperlink"/>
            <w:noProof/>
            <w:color w:val="auto"/>
          </w:rPr>
          <w:t>Table 3.5: Quality Assessment Using JBI Checklist</w:t>
        </w:r>
        <w:r w:rsidR="00B7383E" w:rsidRPr="00C82DAF">
          <w:rPr>
            <w:noProof/>
            <w:webHidden/>
          </w:rPr>
          <w:tab/>
        </w:r>
        <w:r w:rsidR="00B7383E" w:rsidRPr="00C82DAF">
          <w:rPr>
            <w:noProof/>
            <w:webHidden/>
          </w:rPr>
          <w:fldChar w:fldCharType="begin"/>
        </w:r>
        <w:r w:rsidR="00B7383E" w:rsidRPr="00C82DAF">
          <w:rPr>
            <w:noProof/>
            <w:webHidden/>
          </w:rPr>
          <w:instrText xml:space="preserve"> PAGEREF _Toc220426407 \h </w:instrText>
        </w:r>
        <w:r w:rsidR="00B7383E" w:rsidRPr="00C82DAF">
          <w:rPr>
            <w:noProof/>
            <w:webHidden/>
          </w:rPr>
        </w:r>
        <w:r w:rsidR="00B7383E" w:rsidRPr="00C82DAF">
          <w:rPr>
            <w:noProof/>
            <w:webHidden/>
          </w:rPr>
          <w:fldChar w:fldCharType="separate"/>
        </w:r>
        <w:r w:rsidR="00B7383E" w:rsidRPr="00C82DAF">
          <w:rPr>
            <w:noProof/>
            <w:webHidden/>
          </w:rPr>
          <w:t>40</w:t>
        </w:r>
        <w:r w:rsidR="00B7383E" w:rsidRPr="00C82DAF">
          <w:rPr>
            <w:noProof/>
            <w:webHidden/>
          </w:rPr>
          <w:fldChar w:fldCharType="end"/>
        </w:r>
      </w:hyperlink>
    </w:p>
    <w:p w14:paraId="29F5123B" w14:textId="3EBD22C5" w:rsidR="00B7383E" w:rsidRPr="00C82DAF" w:rsidRDefault="002C0C67">
      <w:pPr>
        <w:pStyle w:val="TableofFigures"/>
        <w:tabs>
          <w:tab w:val="right" w:leader="dot" w:pos="9016"/>
        </w:tabs>
        <w:rPr>
          <w:rFonts w:asciiTheme="minorHAnsi" w:eastAsiaTheme="minorEastAsia" w:hAnsiTheme="minorHAnsi" w:cstheme="minorBidi"/>
          <w:noProof/>
          <w:sz w:val="22"/>
          <w:szCs w:val="22"/>
          <w:lang w:val="en-US" w:eastAsia="en-US"/>
        </w:rPr>
      </w:pPr>
      <w:hyperlink w:anchor="_Toc220426408" w:history="1">
        <w:r w:rsidR="00B7383E" w:rsidRPr="00C82DAF">
          <w:rPr>
            <w:rStyle w:val="Hyperlink"/>
            <w:noProof/>
            <w:color w:val="auto"/>
          </w:rPr>
          <w:t>Table 4.1: Systematic search of databases</w:t>
        </w:r>
        <w:r w:rsidR="00B7383E" w:rsidRPr="00C82DAF">
          <w:rPr>
            <w:noProof/>
            <w:webHidden/>
          </w:rPr>
          <w:tab/>
        </w:r>
        <w:r w:rsidR="00B7383E" w:rsidRPr="00C82DAF">
          <w:rPr>
            <w:noProof/>
            <w:webHidden/>
          </w:rPr>
          <w:fldChar w:fldCharType="begin"/>
        </w:r>
        <w:r w:rsidR="00B7383E" w:rsidRPr="00C82DAF">
          <w:rPr>
            <w:noProof/>
            <w:webHidden/>
          </w:rPr>
          <w:instrText xml:space="preserve"> PAGEREF _Toc220426408 \h </w:instrText>
        </w:r>
        <w:r w:rsidR="00B7383E" w:rsidRPr="00C82DAF">
          <w:rPr>
            <w:noProof/>
            <w:webHidden/>
          </w:rPr>
        </w:r>
        <w:r w:rsidR="00B7383E" w:rsidRPr="00C82DAF">
          <w:rPr>
            <w:noProof/>
            <w:webHidden/>
          </w:rPr>
          <w:fldChar w:fldCharType="separate"/>
        </w:r>
        <w:r w:rsidR="00B7383E" w:rsidRPr="00C82DAF">
          <w:rPr>
            <w:noProof/>
            <w:webHidden/>
          </w:rPr>
          <w:t>43</w:t>
        </w:r>
        <w:r w:rsidR="00B7383E" w:rsidRPr="00C82DAF">
          <w:rPr>
            <w:noProof/>
            <w:webHidden/>
          </w:rPr>
          <w:fldChar w:fldCharType="end"/>
        </w:r>
      </w:hyperlink>
    </w:p>
    <w:p w14:paraId="39C92B8A" w14:textId="20DEAB07" w:rsidR="00B7383E" w:rsidRPr="00C82DAF" w:rsidRDefault="002C0C67">
      <w:pPr>
        <w:pStyle w:val="TableofFigures"/>
        <w:tabs>
          <w:tab w:val="right" w:leader="dot" w:pos="9016"/>
        </w:tabs>
        <w:rPr>
          <w:rFonts w:asciiTheme="minorHAnsi" w:eastAsiaTheme="minorEastAsia" w:hAnsiTheme="minorHAnsi" w:cstheme="minorBidi"/>
          <w:noProof/>
          <w:sz w:val="22"/>
          <w:szCs w:val="22"/>
          <w:lang w:val="en-US" w:eastAsia="en-US"/>
        </w:rPr>
      </w:pPr>
      <w:hyperlink w:anchor="_Toc220426409" w:history="1">
        <w:r w:rsidR="00B7383E" w:rsidRPr="00C82DAF">
          <w:rPr>
            <w:rStyle w:val="Hyperlink"/>
            <w:noProof/>
            <w:color w:val="auto"/>
          </w:rPr>
          <w:t>Table 4.2: Data extraction and characteristic table</w:t>
        </w:r>
        <w:r w:rsidR="00B7383E" w:rsidRPr="00C82DAF">
          <w:rPr>
            <w:noProof/>
            <w:webHidden/>
          </w:rPr>
          <w:tab/>
        </w:r>
        <w:r w:rsidR="00B7383E" w:rsidRPr="00C82DAF">
          <w:rPr>
            <w:noProof/>
            <w:webHidden/>
          </w:rPr>
          <w:fldChar w:fldCharType="begin"/>
        </w:r>
        <w:r w:rsidR="00B7383E" w:rsidRPr="00C82DAF">
          <w:rPr>
            <w:noProof/>
            <w:webHidden/>
          </w:rPr>
          <w:instrText xml:space="preserve"> PAGEREF _Toc220426409 \h </w:instrText>
        </w:r>
        <w:r w:rsidR="00B7383E" w:rsidRPr="00C82DAF">
          <w:rPr>
            <w:noProof/>
            <w:webHidden/>
          </w:rPr>
        </w:r>
        <w:r w:rsidR="00B7383E" w:rsidRPr="00C82DAF">
          <w:rPr>
            <w:noProof/>
            <w:webHidden/>
          </w:rPr>
          <w:fldChar w:fldCharType="separate"/>
        </w:r>
        <w:r w:rsidR="00B7383E" w:rsidRPr="00C82DAF">
          <w:rPr>
            <w:noProof/>
            <w:webHidden/>
          </w:rPr>
          <w:t>51</w:t>
        </w:r>
        <w:r w:rsidR="00B7383E" w:rsidRPr="00C82DAF">
          <w:rPr>
            <w:noProof/>
            <w:webHidden/>
          </w:rPr>
          <w:fldChar w:fldCharType="end"/>
        </w:r>
      </w:hyperlink>
    </w:p>
    <w:p w14:paraId="75981942" w14:textId="2F9E6621" w:rsidR="00B7383E" w:rsidRPr="00C82DAF" w:rsidRDefault="002C0C67">
      <w:pPr>
        <w:pStyle w:val="TableofFigures"/>
        <w:tabs>
          <w:tab w:val="right" w:leader="dot" w:pos="9016"/>
        </w:tabs>
        <w:rPr>
          <w:rFonts w:asciiTheme="minorHAnsi" w:eastAsiaTheme="minorEastAsia" w:hAnsiTheme="minorHAnsi" w:cstheme="minorBidi"/>
          <w:noProof/>
          <w:sz w:val="22"/>
          <w:szCs w:val="22"/>
          <w:lang w:val="en-US" w:eastAsia="en-US"/>
        </w:rPr>
      </w:pPr>
      <w:hyperlink w:anchor="_Toc220426410" w:history="1">
        <w:r w:rsidR="00B7383E" w:rsidRPr="00C82DAF">
          <w:rPr>
            <w:rStyle w:val="Hyperlink"/>
            <w:noProof/>
            <w:color w:val="auto"/>
          </w:rPr>
          <w:t>Table 4.3: Thematic data extraction</w:t>
        </w:r>
        <w:r w:rsidR="00B7383E" w:rsidRPr="00C82DAF">
          <w:rPr>
            <w:noProof/>
            <w:webHidden/>
          </w:rPr>
          <w:tab/>
        </w:r>
        <w:r w:rsidR="00B7383E" w:rsidRPr="00C82DAF">
          <w:rPr>
            <w:noProof/>
            <w:webHidden/>
          </w:rPr>
          <w:fldChar w:fldCharType="begin"/>
        </w:r>
        <w:r w:rsidR="00B7383E" w:rsidRPr="00C82DAF">
          <w:rPr>
            <w:noProof/>
            <w:webHidden/>
          </w:rPr>
          <w:instrText xml:space="preserve"> PAGEREF _Toc220426410 \h </w:instrText>
        </w:r>
        <w:r w:rsidR="00B7383E" w:rsidRPr="00C82DAF">
          <w:rPr>
            <w:noProof/>
            <w:webHidden/>
          </w:rPr>
        </w:r>
        <w:r w:rsidR="00B7383E" w:rsidRPr="00C82DAF">
          <w:rPr>
            <w:noProof/>
            <w:webHidden/>
          </w:rPr>
          <w:fldChar w:fldCharType="separate"/>
        </w:r>
        <w:r w:rsidR="00B7383E" w:rsidRPr="00C82DAF">
          <w:rPr>
            <w:noProof/>
            <w:webHidden/>
          </w:rPr>
          <w:t>57</w:t>
        </w:r>
        <w:r w:rsidR="00B7383E" w:rsidRPr="00C82DAF">
          <w:rPr>
            <w:noProof/>
            <w:webHidden/>
          </w:rPr>
          <w:fldChar w:fldCharType="end"/>
        </w:r>
      </w:hyperlink>
    </w:p>
    <w:p w14:paraId="4275EF68" w14:textId="7242F3C2" w:rsidR="00E24B8E" w:rsidRPr="00C82DAF" w:rsidRDefault="0097569D" w:rsidP="0097569D">
      <w:pPr>
        <w:rPr>
          <w:lang w:val="en-GB"/>
        </w:rPr>
      </w:pPr>
      <w:r w:rsidRPr="00C82DAF">
        <w:rPr>
          <w:lang w:val="en-GB"/>
        </w:rPr>
        <w:fldChar w:fldCharType="end"/>
      </w:r>
    </w:p>
    <w:p w14:paraId="7B1F8149" w14:textId="77777777" w:rsidR="00A527A6" w:rsidRPr="00C82DAF" w:rsidRDefault="00A527A6">
      <w:pPr>
        <w:spacing w:before="0" w:beforeAutospacing="0" w:after="160" w:afterAutospacing="0" w:line="259" w:lineRule="auto"/>
        <w:jc w:val="left"/>
        <w:rPr>
          <w:b/>
          <w:bCs/>
          <w:sz w:val="28"/>
          <w:szCs w:val="28"/>
          <w:lang w:val="en-GB"/>
        </w:rPr>
      </w:pPr>
      <w:r w:rsidRPr="00C82DAF">
        <w:rPr>
          <w:lang w:val="en-GB"/>
        </w:rPr>
        <w:br w:type="page"/>
      </w:r>
    </w:p>
    <w:p w14:paraId="5E2C7CB2" w14:textId="20947A2B" w:rsidR="005539E0" w:rsidRPr="00C82DAF" w:rsidRDefault="005539E0" w:rsidP="005539E0">
      <w:pPr>
        <w:pStyle w:val="Heading1"/>
        <w:rPr>
          <w:lang w:val="en-GB"/>
        </w:rPr>
      </w:pPr>
      <w:bookmarkStart w:id="1" w:name="_Toc218701347"/>
      <w:r w:rsidRPr="00C82DAF">
        <w:rPr>
          <w:lang w:val="en-GB"/>
        </w:rPr>
        <w:lastRenderedPageBreak/>
        <w:t>Chapter 1: Chapter Introduction</w:t>
      </w:r>
      <w:bookmarkEnd w:id="1"/>
    </w:p>
    <w:p w14:paraId="416E32F6" w14:textId="5D2E8EE3" w:rsidR="00E24B8E" w:rsidRPr="00C82DAF" w:rsidRDefault="00E24B8E" w:rsidP="005539E0">
      <w:pPr>
        <w:pStyle w:val="Heading2"/>
        <w:rPr>
          <w:lang w:val="en-GB"/>
        </w:rPr>
      </w:pPr>
      <w:bookmarkStart w:id="2" w:name="_Toc218701348"/>
      <w:r w:rsidRPr="00C82DAF">
        <w:rPr>
          <w:lang w:val="en-GB"/>
        </w:rPr>
        <w:t>1.1 Introduction</w:t>
      </w:r>
      <w:bookmarkEnd w:id="2"/>
      <w:r w:rsidRPr="00C82DAF">
        <w:rPr>
          <w:lang w:val="en-GB"/>
        </w:rPr>
        <w:t xml:space="preserve"> </w:t>
      </w:r>
    </w:p>
    <w:p w14:paraId="06F55ECB" w14:textId="1844AAAE" w:rsidR="007C594E" w:rsidRPr="00C82DAF" w:rsidRDefault="007C594E" w:rsidP="007C594E">
      <w:pPr>
        <w:rPr>
          <w:lang w:val="en-GB"/>
        </w:rPr>
      </w:pPr>
      <w:r w:rsidRPr="00C82DAF">
        <w:rPr>
          <w:lang w:val="en-GB"/>
        </w:rPr>
        <w:t>Hypertension, also referred to as high blood pressure has become one of the major non-communicable diseases (NCDS) in the world, posing a great risk to the health of populations and the productivity of humanity. The rising trend of hypertension in the working age urban population in India is a growing menace that impacts on the wellbeing of the individual as well as the national development</w:t>
      </w:r>
      <w:r w:rsidR="008A48A0" w:rsidRPr="00C82DAF">
        <w:rPr>
          <w:lang w:val="en-GB"/>
        </w:rPr>
        <w:t xml:space="preserve"> (Schutte et al., 2021)</w:t>
      </w:r>
      <w:r w:rsidRPr="00C82DAF">
        <w:rPr>
          <w:lang w:val="en-GB"/>
        </w:rPr>
        <w:t xml:space="preserve">. The proposed study aims to </w:t>
      </w:r>
      <w:r w:rsidR="0097314B" w:rsidRPr="00C82DAF">
        <w:rPr>
          <w:lang w:val="en-GB"/>
        </w:rPr>
        <w:t>analyse</w:t>
      </w:r>
      <w:r w:rsidRPr="00C82DAF">
        <w:rPr>
          <w:lang w:val="en-GB"/>
        </w:rPr>
        <w:t xml:space="preserve"> the prevalence and the risk factors of hypertension in urban India among adults aged 30-60 years with the help of a secondary qualitative research method. The study will focus on a thorough knowledge of the epidemiological, behavioural, as well as socio-demographic aspects of hypertension through the synthesis of extant literature. </w:t>
      </w:r>
    </w:p>
    <w:p w14:paraId="6D204653" w14:textId="37EFD619" w:rsidR="00E24B8E" w:rsidRPr="00C82DAF" w:rsidRDefault="00E24B8E" w:rsidP="00A527A6">
      <w:pPr>
        <w:pStyle w:val="Heading2"/>
        <w:rPr>
          <w:lang w:val="en-GB"/>
        </w:rPr>
      </w:pPr>
      <w:bookmarkStart w:id="3" w:name="_Toc218701349"/>
      <w:r w:rsidRPr="00C82DAF">
        <w:rPr>
          <w:lang w:val="en-GB"/>
        </w:rPr>
        <w:t>1.2 Background</w:t>
      </w:r>
      <w:bookmarkEnd w:id="3"/>
      <w:r w:rsidRPr="00C82DAF">
        <w:rPr>
          <w:lang w:val="en-GB"/>
        </w:rPr>
        <w:t xml:space="preserve"> </w:t>
      </w:r>
    </w:p>
    <w:p w14:paraId="106549A8" w14:textId="132CE38D" w:rsidR="0097314B" w:rsidRPr="00C82DAF" w:rsidRDefault="0097314B" w:rsidP="0097314B">
      <w:pPr>
        <w:rPr>
          <w:lang w:val="en-GB"/>
        </w:rPr>
      </w:pPr>
      <w:r w:rsidRPr="00C82DAF">
        <w:rPr>
          <w:lang w:val="en-GB"/>
        </w:rPr>
        <w:t>Hypertension is a long-term health issue which is marked by continuously high levels of arterial blood pressure, usually measured as systolic pressure 140 mmHg or diastolic pressure 90 mmHg (WHO, 2023). It is a significant risk factor that can be changed and lead to a cardiovascular disease, stroke, renal failure, and even early death. There are 1.28 billion adults aged between 30-79 years with hypertension worldwide, two third of whom are in the low- and middle-income countries (WHO, 2023).</w:t>
      </w:r>
    </w:p>
    <w:p w14:paraId="18C772C6" w14:textId="77777777" w:rsidR="0097314B" w:rsidRPr="00C82DAF" w:rsidRDefault="0097314B" w:rsidP="0097314B">
      <w:pPr>
        <w:rPr>
          <w:lang w:val="en-GB"/>
        </w:rPr>
      </w:pPr>
      <w:r w:rsidRPr="00C82DAF">
        <w:rPr>
          <w:lang w:val="en-GB"/>
        </w:rPr>
        <w:t>Hypertension has become an acute community health problem in India. According to the Indian Council of Medical Research (ICMR), it is estimated that there are some 220 million people with the condition and that its rates have been steadily increasing in urban areas as a result of the fast urbanisation process, sedentary habits, and food shifts. The adults of urban populations are especially susceptible to the disease due to work stress, excessive sodium consumption, lack of physical activity, and a low level of involvement in preventive medical procedures (Kalra et al., 2024).</w:t>
      </w:r>
    </w:p>
    <w:p w14:paraId="5C2A810E" w14:textId="6F0ED27C" w:rsidR="0097314B" w:rsidRPr="00C82DAF" w:rsidRDefault="0097314B" w:rsidP="0097314B">
      <w:pPr>
        <w:rPr>
          <w:lang w:val="en-GB"/>
        </w:rPr>
      </w:pPr>
      <w:r w:rsidRPr="00C82DAF">
        <w:rPr>
          <w:lang w:val="en-GB"/>
        </w:rPr>
        <w:t xml:space="preserve">Epidemiological data also reveal that urban males </w:t>
      </w:r>
      <w:r w:rsidR="00C516C3" w:rsidRPr="00C82DAF">
        <w:rPr>
          <w:lang w:val="en-GB"/>
        </w:rPr>
        <w:t>have</w:t>
      </w:r>
      <w:r w:rsidRPr="00C82DAF">
        <w:rPr>
          <w:lang w:val="en-GB"/>
        </w:rPr>
        <w:t xml:space="preserve"> between 20-60% and females belong to 20-40% (Thakre et al., 2022). In contrast to the rural population, the population of urban areas is more exposed to environmental pollutants, processed foods, and work-related stress</w:t>
      </w:r>
      <w:r w:rsidR="00C516C3" w:rsidRPr="00C82DAF">
        <w:rPr>
          <w:lang w:val="en-GB"/>
        </w:rPr>
        <w:t>,</w:t>
      </w:r>
      <w:r w:rsidRPr="00C82DAF">
        <w:rPr>
          <w:lang w:val="en-GB"/>
        </w:rPr>
        <w:t xml:space="preserve"> that leads to a high level of blood pressure (Bhatia et al., 2021). To add to this issue</w:t>
      </w:r>
      <w:r w:rsidR="00C516C3" w:rsidRPr="00C82DAF">
        <w:rPr>
          <w:lang w:val="en-GB"/>
        </w:rPr>
        <w:t>,</w:t>
      </w:r>
      <w:r w:rsidRPr="00C82DAF">
        <w:rPr>
          <w:lang w:val="en-GB"/>
        </w:rPr>
        <w:t xml:space="preserve"> low </w:t>
      </w:r>
      <w:r w:rsidRPr="00C82DAF">
        <w:rPr>
          <w:lang w:val="en-GB"/>
        </w:rPr>
        <w:lastRenderedPageBreak/>
        <w:t>awareness and the late diagnosis has seen hypertension being considered a silent killer. As a result, hypertension has not only become a medical issue but it is also a socio-economic and development problem to India.</w:t>
      </w:r>
    </w:p>
    <w:p w14:paraId="29A696E6" w14:textId="396B15A7" w:rsidR="00E24B8E" w:rsidRPr="00C82DAF" w:rsidRDefault="00E24B8E" w:rsidP="00A527A6">
      <w:pPr>
        <w:pStyle w:val="Heading2"/>
        <w:rPr>
          <w:lang w:val="en-GB"/>
        </w:rPr>
      </w:pPr>
      <w:bookmarkStart w:id="4" w:name="_Toc218701350"/>
      <w:r w:rsidRPr="00C82DAF">
        <w:rPr>
          <w:lang w:val="en-GB"/>
        </w:rPr>
        <w:t>1.3 Rationale</w:t>
      </w:r>
      <w:bookmarkEnd w:id="4"/>
      <w:r w:rsidRPr="00C82DAF">
        <w:rPr>
          <w:lang w:val="en-GB"/>
        </w:rPr>
        <w:t xml:space="preserve"> </w:t>
      </w:r>
    </w:p>
    <w:p w14:paraId="3AB10D5F" w14:textId="77777777" w:rsidR="0097314B" w:rsidRPr="00C82DAF" w:rsidRDefault="0097314B" w:rsidP="0097314B">
      <w:pPr>
        <w:rPr>
          <w:lang w:val="en-GB"/>
        </w:rPr>
      </w:pPr>
      <w:r w:rsidRPr="00C82DAF">
        <w:rPr>
          <w:lang w:val="en-GB"/>
        </w:rPr>
        <w:t>The justification of conducting such research is due to the alarming rate of hypertension among the adult urban population in India and the unsuitability of available data on its measurement risk factors in the 30-60-year cohort. This population is the most economically dynamic category in the population which is very crucial in maintaining the productivity and growth of the country. The development of chronic illnesses like hypertension at this stage has far-reaching effects on the livelihood of individuals as well as the macroeconomic environment.</w:t>
      </w:r>
    </w:p>
    <w:p w14:paraId="355ABF2B" w14:textId="77777777" w:rsidR="0097314B" w:rsidRPr="00C82DAF" w:rsidRDefault="0097314B" w:rsidP="0097314B">
      <w:pPr>
        <w:rPr>
          <w:lang w:val="en-GB"/>
        </w:rPr>
      </w:pPr>
      <w:r w:rsidRPr="00C82DAF">
        <w:rPr>
          <w:lang w:val="en-GB"/>
        </w:rPr>
        <w:t>Although statistics on the national level are available, there is still a major gap in the knowledge about the interaction of lifestyle, demographic, and socio-economic factors on hypertension in urban areas. Research has emphasized the exposure to higher risks due to urbanisation such as dietary, physical, psychological, alcohol, smoking, and smoking (</w:t>
      </w:r>
      <w:proofErr w:type="spellStart"/>
      <w:r w:rsidRPr="00C82DAF">
        <w:rPr>
          <w:lang w:val="en-GB"/>
        </w:rPr>
        <w:t>Asemu</w:t>
      </w:r>
      <w:proofErr w:type="spellEnd"/>
      <w:r w:rsidRPr="00C82DAF">
        <w:rPr>
          <w:lang w:val="en-GB"/>
        </w:rPr>
        <w:t xml:space="preserve"> et al., 2021). Nonetheless, there are very limited studies that have synthesised these determinants in a systematic manner with respect to middle-aged urban </w:t>
      </w:r>
      <w:proofErr w:type="gramStart"/>
      <w:r w:rsidRPr="00C82DAF">
        <w:rPr>
          <w:lang w:val="en-GB"/>
        </w:rPr>
        <w:t>Indians</w:t>
      </w:r>
      <w:proofErr w:type="gramEnd"/>
      <w:r w:rsidRPr="00C82DAF">
        <w:rPr>
          <w:lang w:val="en-GB"/>
        </w:rPr>
        <w:t xml:space="preserve"> adults.</w:t>
      </w:r>
    </w:p>
    <w:p w14:paraId="61F6EB5A" w14:textId="75649D4C" w:rsidR="0097314B" w:rsidRPr="00C82DAF" w:rsidRDefault="0097314B" w:rsidP="0097314B">
      <w:pPr>
        <w:rPr>
          <w:lang w:val="en-GB"/>
        </w:rPr>
      </w:pPr>
      <w:r w:rsidRPr="00C82DAF">
        <w:rPr>
          <w:lang w:val="en-GB"/>
        </w:rPr>
        <w:t>This failure to understand in a subtle way is problematic in a number of ways. To start with, a lack of specific epidemiological understanding limits the construction of context-specific interventions. The detection and management efforts like the India Hypertension Control Initiative (IHCI) have achieved progress, but they are ineffective in the context of prevention by modifying lifestyle and creating community awareness of cancer prevention (Babu &amp; Ganesh, 2020). Second, urban adults can be characterised with limited opportunities to access regular health monitoring because of work pressure and limited healthcare-seeking behaviour, which lead to underdiagnosis and poor compliance with treatment.</w:t>
      </w:r>
    </w:p>
    <w:p w14:paraId="48E1BB0E" w14:textId="77777777" w:rsidR="0097314B" w:rsidRPr="00C82DAF" w:rsidRDefault="0097314B" w:rsidP="0097314B">
      <w:pPr>
        <w:rPr>
          <w:lang w:val="en-GB"/>
        </w:rPr>
      </w:pPr>
      <w:r w:rsidRPr="00C82DAF">
        <w:rPr>
          <w:lang w:val="en-GB"/>
        </w:rPr>
        <w:t xml:space="preserve">Moreover, cultural and socio-economic differences of Indian cities imply that hypertension cannot be explained as something being caused by biological or lifestyle-related factors. Education, occupation, gender, and social stressors are some of the variables through which health behaviours and awareness vary among urban populations (Xi et al., 2020). Therefore, </w:t>
      </w:r>
      <w:r w:rsidRPr="00C82DAF">
        <w:rPr>
          <w:lang w:val="en-GB"/>
        </w:rPr>
        <w:lastRenderedPageBreak/>
        <w:t>these intersections must be pointed out in order to develop effective and inclusive strategies of public health.</w:t>
      </w:r>
    </w:p>
    <w:p w14:paraId="16D1F70F" w14:textId="77777777" w:rsidR="0097314B" w:rsidRPr="00C82DAF" w:rsidRDefault="0097314B" w:rsidP="0097314B">
      <w:pPr>
        <w:rPr>
          <w:lang w:val="en-GB"/>
        </w:rPr>
      </w:pPr>
      <w:r w:rsidRPr="00C82DAF">
        <w:rPr>
          <w:lang w:val="en-GB"/>
        </w:rPr>
        <w:t>The research can utilize a secondary qualitative method that will enable the systematic synthesis of the available research results, thus building a coherent picture of the prevalence and determinants of hypertension in Indian cities. This approach also makes it possible to detect the gaps in the data and inconsistencies in the previous research, which leads to evidence-based recommendations.</w:t>
      </w:r>
    </w:p>
    <w:p w14:paraId="08C6E5C5" w14:textId="0FFFAE4E" w:rsidR="0097314B" w:rsidRPr="00C82DAF" w:rsidRDefault="0097314B" w:rsidP="0097314B">
      <w:pPr>
        <w:rPr>
          <w:lang w:val="en-GB"/>
        </w:rPr>
      </w:pPr>
      <w:r w:rsidRPr="00C82DAF">
        <w:rPr>
          <w:lang w:val="en-GB"/>
        </w:rPr>
        <w:t>Finally, the reasoning is based on the necessity to enhance preventive and health-promotive models instead of focusing on curative approaches only. An overall literature review will give a clear understanding of the interaction between the risk factors that are at risk of being modified and demographic factors that are vital in the development of culturally sensitive programs designed to prevent hypertension that will be economically viable and sustainable. Thus, the study addresses an urgent gap in the evidence-based understanding of how the study can contribute to future interventions, health education, and policies specific to the urban adult population in India.</w:t>
      </w:r>
    </w:p>
    <w:p w14:paraId="1E82CA49" w14:textId="45B696E0" w:rsidR="00E24B8E" w:rsidRPr="00C82DAF" w:rsidRDefault="00E24B8E" w:rsidP="00A527A6">
      <w:pPr>
        <w:pStyle w:val="Heading2"/>
        <w:rPr>
          <w:lang w:val="en-GB"/>
        </w:rPr>
      </w:pPr>
      <w:bookmarkStart w:id="5" w:name="_Toc218701351"/>
      <w:r w:rsidRPr="00C82DAF">
        <w:rPr>
          <w:lang w:val="en-GB"/>
        </w:rPr>
        <w:t>1.4 Problem Statement</w:t>
      </w:r>
      <w:bookmarkEnd w:id="5"/>
      <w:r w:rsidRPr="00C82DAF">
        <w:rPr>
          <w:lang w:val="en-GB"/>
        </w:rPr>
        <w:t xml:space="preserve"> </w:t>
      </w:r>
    </w:p>
    <w:p w14:paraId="2ECDD94F" w14:textId="0A08E545" w:rsidR="00E24B8E" w:rsidRPr="00C82DAF" w:rsidRDefault="00E24B8E" w:rsidP="005539E0">
      <w:pPr>
        <w:rPr>
          <w:lang w:val="en-GB"/>
        </w:rPr>
      </w:pPr>
      <w:r w:rsidRPr="00C82DAF">
        <w:rPr>
          <w:lang w:val="en-GB"/>
        </w:rPr>
        <w:t>Hypertension among adults aged 30–60 years in urban India is increasing at an alarming rate due to lifestyle, environmental, and socio-demographic factors. However, there is limited synthesis of existing data that holistically examines these risk factors, hindering effective prevention, early detection, and public health planning in this vital demographic group.</w:t>
      </w:r>
    </w:p>
    <w:p w14:paraId="2A168517" w14:textId="7DB11A05" w:rsidR="00E24B8E" w:rsidRPr="00C82DAF" w:rsidRDefault="00E24B8E" w:rsidP="00A527A6">
      <w:pPr>
        <w:pStyle w:val="Heading2"/>
        <w:rPr>
          <w:lang w:val="en-GB"/>
        </w:rPr>
      </w:pPr>
      <w:bookmarkStart w:id="6" w:name="_Toc218701352"/>
      <w:r w:rsidRPr="00C82DAF">
        <w:rPr>
          <w:lang w:val="en-GB"/>
        </w:rPr>
        <w:t>1.5 Research Aim, Question, and Objectives</w:t>
      </w:r>
      <w:bookmarkEnd w:id="6"/>
    </w:p>
    <w:p w14:paraId="3CFC9195" w14:textId="77777777" w:rsidR="00E24B8E" w:rsidRPr="00C82DAF" w:rsidRDefault="00E24B8E" w:rsidP="005539E0">
      <w:pPr>
        <w:rPr>
          <w:b/>
          <w:bCs/>
          <w:i/>
          <w:iCs/>
          <w:lang w:val="en-GB"/>
        </w:rPr>
      </w:pPr>
      <w:r w:rsidRPr="00C82DAF">
        <w:rPr>
          <w:b/>
          <w:bCs/>
          <w:i/>
          <w:iCs/>
          <w:lang w:val="en-GB"/>
        </w:rPr>
        <w:t>Research Aim</w:t>
      </w:r>
    </w:p>
    <w:p w14:paraId="4069CCE2" w14:textId="77777777" w:rsidR="00E24B8E" w:rsidRPr="00C82DAF" w:rsidRDefault="00E24B8E" w:rsidP="005539E0">
      <w:pPr>
        <w:rPr>
          <w:lang w:val="en-GB"/>
        </w:rPr>
      </w:pPr>
      <w:r w:rsidRPr="00C82DAF">
        <w:rPr>
          <w:lang w:val="en-GB"/>
        </w:rPr>
        <w:t>To determine the prevalence of hypertension among adults aged 30–60 years in urban India and to identify the associated demographic, lifestyle, and behavioural risk factors.</w:t>
      </w:r>
    </w:p>
    <w:p w14:paraId="35E5C614" w14:textId="77777777" w:rsidR="00E24B8E" w:rsidRPr="00C82DAF" w:rsidRDefault="00E24B8E" w:rsidP="005539E0">
      <w:pPr>
        <w:rPr>
          <w:b/>
          <w:bCs/>
          <w:i/>
          <w:iCs/>
          <w:lang w:val="en-GB"/>
        </w:rPr>
      </w:pPr>
      <w:r w:rsidRPr="00C82DAF">
        <w:rPr>
          <w:b/>
          <w:bCs/>
          <w:i/>
          <w:iCs/>
          <w:lang w:val="en-GB"/>
        </w:rPr>
        <w:t>Research Question</w:t>
      </w:r>
    </w:p>
    <w:p w14:paraId="4AECCE26" w14:textId="77777777" w:rsidR="00E24B8E" w:rsidRPr="00C82DAF" w:rsidRDefault="00E24B8E" w:rsidP="005539E0">
      <w:pPr>
        <w:rPr>
          <w:lang w:val="en-GB"/>
        </w:rPr>
      </w:pPr>
      <w:r w:rsidRPr="00C82DAF">
        <w:rPr>
          <w:lang w:val="en-GB"/>
        </w:rPr>
        <w:t>What is the prevalence level of hypertension among urban adults aged 30–60 years in India, and what are its associated risk factors?</w:t>
      </w:r>
    </w:p>
    <w:p w14:paraId="79AD5C52" w14:textId="77777777" w:rsidR="00E24B8E" w:rsidRPr="00C82DAF" w:rsidRDefault="00E24B8E" w:rsidP="005539E0">
      <w:pPr>
        <w:rPr>
          <w:b/>
          <w:bCs/>
          <w:i/>
          <w:iCs/>
          <w:lang w:val="en-GB"/>
        </w:rPr>
      </w:pPr>
      <w:r w:rsidRPr="00C82DAF">
        <w:rPr>
          <w:b/>
          <w:bCs/>
          <w:i/>
          <w:iCs/>
          <w:lang w:val="en-GB"/>
        </w:rPr>
        <w:lastRenderedPageBreak/>
        <w:t>Research Objectives</w:t>
      </w:r>
    </w:p>
    <w:p w14:paraId="0ABBB1CD" w14:textId="77777777" w:rsidR="00E24B8E" w:rsidRPr="00C82DAF" w:rsidRDefault="00E24B8E" w:rsidP="005539E0">
      <w:pPr>
        <w:pStyle w:val="ListParagraph"/>
        <w:numPr>
          <w:ilvl w:val="0"/>
          <w:numId w:val="2"/>
        </w:numPr>
        <w:rPr>
          <w:lang w:val="en-GB"/>
        </w:rPr>
      </w:pPr>
      <w:r w:rsidRPr="00C82DAF">
        <w:rPr>
          <w:lang w:val="en-GB"/>
        </w:rPr>
        <w:t>To identify the prevalence rate of hypertension among 30–60-year-old adults in urban areas of India.</w:t>
      </w:r>
    </w:p>
    <w:p w14:paraId="5DA0AA43" w14:textId="77777777" w:rsidR="00E24B8E" w:rsidRPr="00C82DAF" w:rsidRDefault="00E24B8E" w:rsidP="005539E0">
      <w:pPr>
        <w:pStyle w:val="ListParagraph"/>
        <w:numPr>
          <w:ilvl w:val="0"/>
          <w:numId w:val="2"/>
        </w:numPr>
        <w:rPr>
          <w:lang w:val="en-GB"/>
        </w:rPr>
      </w:pPr>
      <w:r w:rsidRPr="00C82DAF">
        <w:rPr>
          <w:lang w:val="en-GB"/>
        </w:rPr>
        <w:t>To explore the influence of lifestyle and behavioural habits (diet, exercise, smoking, and alcohol consumption) on the occurrence of hypertension.</w:t>
      </w:r>
    </w:p>
    <w:p w14:paraId="77B0AD4B" w14:textId="77777777" w:rsidR="00E24B8E" w:rsidRPr="00C82DAF" w:rsidRDefault="00E24B8E" w:rsidP="005539E0">
      <w:pPr>
        <w:pStyle w:val="ListParagraph"/>
        <w:numPr>
          <w:ilvl w:val="0"/>
          <w:numId w:val="2"/>
        </w:numPr>
        <w:rPr>
          <w:lang w:val="en-GB"/>
        </w:rPr>
      </w:pPr>
      <w:r w:rsidRPr="00C82DAF">
        <w:rPr>
          <w:lang w:val="en-GB"/>
        </w:rPr>
        <w:t>To evaluate the effectiveness of current public health strategies and interventions addressing hypertension.</w:t>
      </w:r>
    </w:p>
    <w:p w14:paraId="4FF51819" w14:textId="77777777" w:rsidR="00E24B8E" w:rsidRPr="00C82DAF" w:rsidRDefault="00E24B8E" w:rsidP="005539E0">
      <w:pPr>
        <w:pStyle w:val="ListParagraph"/>
        <w:numPr>
          <w:ilvl w:val="0"/>
          <w:numId w:val="2"/>
        </w:numPr>
        <w:rPr>
          <w:lang w:val="en-GB"/>
        </w:rPr>
      </w:pPr>
      <w:r w:rsidRPr="00C82DAF">
        <w:rPr>
          <w:lang w:val="en-GB"/>
        </w:rPr>
        <w:t>To examine how demographic and socio-economic factors influence the risk and management of hypertension among urban Indian adults.</w:t>
      </w:r>
    </w:p>
    <w:p w14:paraId="07B30DA3" w14:textId="0545F70E" w:rsidR="00E24B8E" w:rsidRPr="00C82DAF" w:rsidRDefault="00E24B8E" w:rsidP="005539E0">
      <w:pPr>
        <w:pStyle w:val="ListParagraph"/>
        <w:numPr>
          <w:ilvl w:val="0"/>
          <w:numId w:val="2"/>
        </w:numPr>
        <w:rPr>
          <w:lang w:val="en-GB"/>
        </w:rPr>
      </w:pPr>
      <w:r w:rsidRPr="00C82DAF">
        <w:rPr>
          <w:lang w:val="en-GB"/>
        </w:rPr>
        <w:t>To assess the level of health awareness and healthcare-seeking behaviour related to hypertension prevention and management within this population group.</w:t>
      </w:r>
    </w:p>
    <w:p w14:paraId="7B1ED232" w14:textId="682391E6" w:rsidR="00E24B8E" w:rsidRPr="00C82DAF" w:rsidRDefault="00E24B8E" w:rsidP="005411ED">
      <w:pPr>
        <w:pStyle w:val="Heading2"/>
        <w:rPr>
          <w:lang w:val="en-GB"/>
        </w:rPr>
      </w:pPr>
      <w:bookmarkStart w:id="7" w:name="_Toc218701353"/>
      <w:r w:rsidRPr="00C82DAF">
        <w:rPr>
          <w:lang w:val="en-GB"/>
        </w:rPr>
        <w:t>1.6 Research Significance</w:t>
      </w:r>
      <w:bookmarkEnd w:id="7"/>
    </w:p>
    <w:p w14:paraId="6872B9E7" w14:textId="77777777" w:rsidR="00E24B8E" w:rsidRPr="00C82DAF" w:rsidRDefault="00E24B8E" w:rsidP="005539E0">
      <w:pPr>
        <w:rPr>
          <w:lang w:val="en-GB"/>
        </w:rPr>
      </w:pPr>
      <w:r w:rsidRPr="00C82DAF">
        <w:rPr>
          <w:lang w:val="en-GB"/>
        </w:rPr>
        <w:t>This research holds both academic and practical significance. From an academic perspective, it contributes to the existing body of knowledge on non-communicable diseases by consolidating current evidence on hypertension within a specific urban Indian context. Unlike fragmented studies that often focus on either rural populations or general age groups, this study uniquely centres on adults aged 30–60 years — an age bracket critical to the nation’s economic productivity and workforce stability.</w:t>
      </w:r>
    </w:p>
    <w:p w14:paraId="1452C8EF" w14:textId="77777777" w:rsidR="00E24B8E" w:rsidRPr="00C82DAF" w:rsidRDefault="00E24B8E" w:rsidP="005539E0">
      <w:pPr>
        <w:rPr>
          <w:lang w:val="en-GB"/>
        </w:rPr>
      </w:pPr>
      <w:r w:rsidRPr="00C82DAF">
        <w:rPr>
          <w:lang w:val="en-GB"/>
        </w:rPr>
        <w:t>From a public health standpoint, the findings will assist policymakers and health professionals in understanding the magnitude of hypertension in urban India and in designing more targeted interventions. By highlighting the links between modifiable risk factors — such as diet, physical inactivity, and stress — and hypertension prevalence, this study can inform public awareness campaigns and preventive healthcare initiatives. Additionally, it may influence the prioritisation of urban health budgets and encourage employers to adopt workplace wellness programmes that include regular blood pressure screening and health education.</w:t>
      </w:r>
    </w:p>
    <w:p w14:paraId="46F32F86" w14:textId="77777777" w:rsidR="00E24B8E" w:rsidRPr="00C82DAF" w:rsidRDefault="00E24B8E" w:rsidP="005539E0">
      <w:pPr>
        <w:rPr>
          <w:lang w:val="en-GB"/>
        </w:rPr>
      </w:pPr>
      <w:r w:rsidRPr="00C82DAF">
        <w:rPr>
          <w:lang w:val="en-GB"/>
        </w:rPr>
        <w:t xml:space="preserve">On a societal level, improved awareness and early intervention can substantially reduce the long-term healthcare costs and productivity losses associated with uncontrolled hypertension. The study’s synthesis-based approach also aims to reveal gaps in data, guiding future empirical research and public health policy. Ultimately, this research aspires to support the creation of </w:t>
      </w:r>
      <w:r w:rsidRPr="00C82DAF">
        <w:rPr>
          <w:lang w:val="en-GB"/>
        </w:rPr>
        <w:lastRenderedPageBreak/>
        <w:t>more culturally sensitive, accessible, and sustainable health systems that respond proactively to the escalating burden of hypertension in India’s urban environments.</w:t>
      </w:r>
    </w:p>
    <w:p w14:paraId="0F0DE4AC" w14:textId="77777777" w:rsidR="00180E05" w:rsidRPr="00C82DAF" w:rsidRDefault="00180E05" w:rsidP="00180E05">
      <w:pPr>
        <w:pStyle w:val="Heading1"/>
        <w:rPr>
          <w:lang w:val="en-GB"/>
        </w:rPr>
      </w:pPr>
      <w:bookmarkStart w:id="8" w:name="_Toc214450359"/>
      <w:bookmarkStart w:id="9" w:name="_Toc218701354"/>
      <w:r w:rsidRPr="00C82DAF">
        <w:rPr>
          <w:lang w:val="en-GB"/>
        </w:rPr>
        <w:t>Chapter 2: Literature Review</w:t>
      </w:r>
      <w:bookmarkEnd w:id="8"/>
      <w:bookmarkEnd w:id="9"/>
    </w:p>
    <w:p w14:paraId="230A4E30" w14:textId="77777777" w:rsidR="00180E05" w:rsidRPr="00C82DAF" w:rsidRDefault="00180E05" w:rsidP="00180E05">
      <w:pPr>
        <w:pStyle w:val="Heading2"/>
        <w:rPr>
          <w:lang w:val="en-GB"/>
        </w:rPr>
      </w:pPr>
      <w:bookmarkStart w:id="10" w:name="_Toc214450360"/>
      <w:bookmarkStart w:id="11" w:name="_Toc218701355"/>
      <w:r w:rsidRPr="00C82DAF">
        <w:rPr>
          <w:lang w:val="en-GB"/>
        </w:rPr>
        <w:t>2.1 Chapter introduction</w:t>
      </w:r>
      <w:bookmarkEnd w:id="10"/>
      <w:bookmarkEnd w:id="11"/>
      <w:r w:rsidRPr="00C82DAF">
        <w:rPr>
          <w:lang w:val="en-GB"/>
        </w:rPr>
        <w:t xml:space="preserve"> </w:t>
      </w:r>
    </w:p>
    <w:p w14:paraId="5D6647A6" w14:textId="77777777" w:rsidR="00180E05" w:rsidRPr="00C82DAF" w:rsidRDefault="00180E05" w:rsidP="00180E05">
      <w:pPr>
        <w:spacing w:before="0" w:beforeAutospacing="0" w:after="0" w:afterAutospacing="0"/>
        <w:rPr>
          <w:lang w:val="en-GB" w:eastAsia="en-US"/>
        </w:rPr>
      </w:pPr>
      <w:r w:rsidRPr="00C82DAF">
        <w:rPr>
          <w:lang w:val="en-GB" w:eastAsia="en-US"/>
        </w:rPr>
        <w:t>This chapter is a literature review concerning digitalisation of the supply chain. It discusses some of the major technological advancements, their advantages, and the setbacks that organisations experience as they embrace the new advancements. Another consideration addressed in the review is theoretical insight and empirical evidence, which forms the basis of describing the impact of digital technologies on efficiency, decision-making, and the performance of the entire chain in general.</w:t>
      </w:r>
    </w:p>
    <w:p w14:paraId="37D79EB2" w14:textId="77777777" w:rsidR="00180E05" w:rsidRPr="00C82DAF" w:rsidRDefault="00180E05" w:rsidP="00180E05">
      <w:pPr>
        <w:pStyle w:val="Heading2"/>
        <w:rPr>
          <w:lang w:val="en-GB"/>
        </w:rPr>
      </w:pPr>
      <w:bookmarkStart w:id="12" w:name="_Toc214450361"/>
      <w:bookmarkStart w:id="13" w:name="_Toc218701356"/>
      <w:r w:rsidRPr="00C82DAF">
        <w:rPr>
          <w:lang w:val="en-GB"/>
        </w:rPr>
        <w:t>2.2 Prevalence of Hypertension Among Adults Aged 30–60 Years in Urban areas</w:t>
      </w:r>
      <w:bookmarkEnd w:id="12"/>
      <w:bookmarkEnd w:id="13"/>
    </w:p>
    <w:p w14:paraId="65EFE203" w14:textId="77777777" w:rsidR="00180E05" w:rsidRPr="00C82DAF" w:rsidRDefault="00180E05" w:rsidP="00180E05">
      <w:pPr>
        <w:rPr>
          <w:lang w:val="en-GB"/>
        </w:rPr>
      </w:pPr>
      <w:r w:rsidRPr="00C82DAF">
        <w:rPr>
          <w:lang w:val="en-GB"/>
        </w:rPr>
        <w:t xml:space="preserve">Hypertension has turned out to be one of the most urgent social health problems in India, especially in the context of urbanisation that takes place rapidly. According to </w:t>
      </w:r>
      <w:proofErr w:type="spellStart"/>
      <w:r w:rsidRPr="00C82DAF">
        <w:rPr>
          <w:lang w:val="en-GB"/>
        </w:rPr>
        <w:t>Lucini</w:t>
      </w:r>
      <w:proofErr w:type="spellEnd"/>
      <w:r w:rsidRPr="00C82DAF">
        <w:rPr>
          <w:lang w:val="en-GB"/>
        </w:rPr>
        <w:t xml:space="preserve"> et al. (2023), Adults aged between 30-60 years form a critical population as this group forms the most economically productive population that is most influenced by lifestyle changes, work stress, and changing health behaviours. Large-scale surveys, such as the National Family Health Survey (NFHS) and other city-specific epidemiological surveys, indicate a gradually growing prevalence of hypertension among urban Indian populations over the past two decades. However, as researched by </w:t>
      </w:r>
      <w:proofErr w:type="spellStart"/>
      <w:r w:rsidRPr="00C82DAF">
        <w:rPr>
          <w:lang w:val="en-GB"/>
        </w:rPr>
        <w:t>Puciato</w:t>
      </w:r>
      <w:proofErr w:type="spellEnd"/>
      <w:r w:rsidRPr="00C82DAF">
        <w:rPr>
          <w:lang w:val="en-GB"/>
        </w:rPr>
        <w:t xml:space="preserve"> and </w:t>
      </w:r>
      <w:proofErr w:type="spellStart"/>
      <w:r w:rsidRPr="00C82DAF">
        <w:rPr>
          <w:lang w:val="en-GB"/>
        </w:rPr>
        <w:t>Rozpara</w:t>
      </w:r>
      <w:proofErr w:type="spellEnd"/>
      <w:r w:rsidRPr="00C82DAF">
        <w:rPr>
          <w:lang w:val="en-GB"/>
        </w:rPr>
        <w:t xml:space="preserve"> (2021), among adults between 30-60 years of age, prevalence rates vary widely depending on the city and socio-economic status. Rapidness of urbanisation and resultant change of lifestyle have been cited as one of the major contributors to the increasing burden. Moreover, urban dwellers are more prone to conditions that encourage hypertension, like sedentary lifestyles, intake of processed foods, more pollution and work-related stress. Hence, the hypertension among urban people has turned into a significant source of premature cardiovascular morbidity and mortality. </w:t>
      </w:r>
    </w:p>
    <w:p w14:paraId="3EBE74A4" w14:textId="77777777" w:rsidR="00180E05" w:rsidRPr="00C82DAF" w:rsidRDefault="00180E05" w:rsidP="00180E05">
      <w:pPr>
        <w:jc w:val="center"/>
        <w:rPr>
          <w:lang w:val="en-GB"/>
        </w:rPr>
      </w:pPr>
      <w:r w:rsidRPr="00C82DAF">
        <w:rPr>
          <w:noProof/>
          <w:lang w:val="en-US" w:eastAsia="en-US"/>
        </w:rPr>
        <w:lastRenderedPageBreak/>
        <w:drawing>
          <wp:inline distT="0" distB="0" distL="0" distR="0" wp14:anchorId="5301B38F" wp14:editId="03525A55">
            <wp:extent cx="5191125" cy="3362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91125" cy="3362325"/>
                    </a:xfrm>
                    <a:prstGeom prst="rect">
                      <a:avLst/>
                    </a:prstGeom>
                  </pic:spPr>
                </pic:pic>
              </a:graphicData>
            </a:graphic>
          </wp:inline>
        </w:drawing>
      </w:r>
    </w:p>
    <w:p w14:paraId="2B8D9278" w14:textId="77777777" w:rsidR="00180E05" w:rsidRPr="00C82DAF" w:rsidRDefault="00180E05" w:rsidP="006448FF">
      <w:pPr>
        <w:pStyle w:val="Heading4"/>
        <w:rPr>
          <w:color w:val="auto"/>
        </w:rPr>
      </w:pPr>
      <w:bookmarkStart w:id="14" w:name="_Toc218702514"/>
      <w:r w:rsidRPr="00C82DAF">
        <w:rPr>
          <w:color w:val="auto"/>
        </w:rPr>
        <w:t>Figure 2.1: Prevalence rates of hypertension by age groups</w:t>
      </w:r>
      <w:bookmarkEnd w:id="14"/>
    </w:p>
    <w:p w14:paraId="7138C5BB" w14:textId="77777777" w:rsidR="00180E05" w:rsidRPr="00C82DAF" w:rsidRDefault="00180E05" w:rsidP="00180E05">
      <w:pPr>
        <w:jc w:val="center"/>
        <w:rPr>
          <w:lang w:val="en-GB"/>
        </w:rPr>
      </w:pPr>
      <w:r w:rsidRPr="00C82DAF">
        <w:rPr>
          <w:lang w:val="en-GB"/>
        </w:rPr>
        <w:t xml:space="preserve">(Source: </w:t>
      </w:r>
      <w:proofErr w:type="spellStart"/>
      <w:r w:rsidRPr="00C82DAF">
        <w:rPr>
          <w:lang w:val="en-GB"/>
        </w:rPr>
        <w:t>Pallarés-Carratalá</w:t>
      </w:r>
      <w:proofErr w:type="spellEnd"/>
      <w:r w:rsidRPr="00C82DAF">
        <w:rPr>
          <w:lang w:val="en-GB"/>
        </w:rPr>
        <w:t xml:space="preserve"> et al., 2023) </w:t>
      </w:r>
    </w:p>
    <w:p w14:paraId="2A06835B" w14:textId="77777777" w:rsidR="00180E05" w:rsidRPr="00C82DAF" w:rsidRDefault="00180E05" w:rsidP="00180E05">
      <w:pPr>
        <w:pStyle w:val="Heading2"/>
        <w:rPr>
          <w:highlight w:val="white"/>
        </w:rPr>
      </w:pPr>
      <w:bookmarkStart w:id="15" w:name="_Toc214450362"/>
      <w:bookmarkStart w:id="16" w:name="_Toc218701357"/>
      <w:r w:rsidRPr="00C82DAF">
        <w:rPr>
          <w:highlight w:val="white"/>
        </w:rPr>
        <w:t>2.3 Contribution of Urban environmental exposures to hypertension</w:t>
      </w:r>
      <w:bookmarkEnd w:id="15"/>
      <w:bookmarkEnd w:id="16"/>
    </w:p>
    <w:p w14:paraId="56EA0D9A" w14:textId="77777777" w:rsidR="00180E05" w:rsidRPr="00C82DAF" w:rsidRDefault="00180E05" w:rsidP="00180E05">
      <w:r w:rsidRPr="00C82DAF">
        <w:t xml:space="preserve">In the UK scenario, environmental exposures occurring in the urban setting, especially air pollution, are a major and underestimated risk factor of hypertension. As per de </w:t>
      </w:r>
      <w:proofErr w:type="spellStart"/>
      <w:r w:rsidRPr="00C82DAF">
        <w:t>Bont</w:t>
      </w:r>
      <w:proofErr w:type="spellEnd"/>
      <w:r w:rsidRPr="00C82DAF">
        <w:t xml:space="preserve"> </w:t>
      </w:r>
      <w:r w:rsidRPr="00C82DAF">
        <w:rPr>
          <w:i/>
          <w:iCs/>
        </w:rPr>
        <w:t>et al</w:t>
      </w:r>
      <w:r w:rsidRPr="00C82DAF">
        <w:t>. (2022), ambient pollutants also increase blood pressure development through a vascular and an inflammatory pathway in the long run. As an example, about 391,366 participants identified an increased hazard ratio (HR) of 1.419% of incidents of hypertension (</w:t>
      </w:r>
      <w:proofErr w:type="spellStart"/>
      <w:r w:rsidRPr="00C82DAF">
        <w:t>Iyer</w:t>
      </w:r>
      <w:proofErr w:type="spellEnd"/>
      <w:r w:rsidRPr="00C82DAF">
        <w:t xml:space="preserve"> </w:t>
      </w:r>
      <w:r w:rsidRPr="00C82DAF">
        <w:rPr>
          <w:i/>
          <w:iCs/>
        </w:rPr>
        <w:t>et al</w:t>
      </w:r>
      <w:r w:rsidRPr="00C82DAF">
        <w:t xml:space="preserve">., 2020). This means that the exposure-response slope is very steep relative to a number of previous studies, and highlights that the smallest increases in fine particulate matter in a UK urban setting can have a significant effect on the risk of hypertension. As per Gallo </w:t>
      </w:r>
      <w:r w:rsidRPr="00C82DAF">
        <w:rPr>
          <w:i/>
          <w:iCs/>
        </w:rPr>
        <w:t>et al</w:t>
      </w:r>
      <w:r w:rsidRPr="00C82DAF">
        <w:t>. (2022), the mechanistic action of these particles is believed to trigger systemic inflammatory, oxidative, and endothelial dysfunction factors that are established to increase vascular resistance and destabilise blood pressure autoregulation. A 1g/m 3 increment in PM2.5 corresponded to systolic blood pressure rises of 1.34 mmHg in girls, and 0.57 mmHg in boys (</w:t>
      </w:r>
      <w:proofErr w:type="spellStart"/>
      <w:r w:rsidRPr="00C82DAF">
        <w:t>Karamanos</w:t>
      </w:r>
      <w:proofErr w:type="spellEnd"/>
      <w:r w:rsidRPr="00C82DAF">
        <w:t xml:space="preserve"> </w:t>
      </w:r>
      <w:r w:rsidRPr="00C82DAF">
        <w:rPr>
          <w:i/>
          <w:iCs/>
        </w:rPr>
        <w:t>et al</w:t>
      </w:r>
      <w:r w:rsidRPr="00C82DAF">
        <w:t xml:space="preserve">., 2023).  Even though the absolute changes would not appear enormous, the changes in adolescence would potentially follow into adulthood and lead to early vascular remodelling, which predisposes to </w:t>
      </w:r>
      <w:r w:rsidRPr="00C82DAF">
        <w:lastRenderedPageBreak/>
        <w:t xml:space="preserve">hypertension in adulthood. Most importantly, even though most of the UK policy has aimed at cutting the amount of NO 2 or achieving the required legal levels (Burnett </w:t>
      </w:r>
      <w:r w:rsidRPr="00C82DAF">
        <w:rPr>
          <w:i/>
          <w:iCs/>
        </w:rPr>
        <w:t>et al</w:t>
      </w:r>
      <w:r w:rsidRPr="00C82DAF">
        <w:t xml:space="preserve">., 2024). The non-linear exposure-health effects relationship may imply that adverse results could still be experienced even at comparatively small concentrations of PM 2 (Lippmann, 2025). These are prevalent in the UK urban environment. Individuals in the 10% most polluted by PM 2.5 regions were 27 times more likely to develop heart failure (Gregory, 2025). This raises one of the key issues: the regulatory thresholds may not completely safeguard against cardiovascular risk, particularly in urban poor regions. The other weakness of the UK literature is the lack of exposure assessment fragmentation: numerous these studies are on a single pollutant or based on residential address without time-activity patterns such as commuting, time indoors. There is little which incorporates several exposure vectors, such as noise, heat, and green space, in a cumulative risk model. According </w:t>
      </w:r>
      <w:proofErr w:type="gramStart"/>
      <w:r w:rsidRPr="00C82DAF">
        <w:t xml:space="preserve">to  </w:t>
      </w:r>
      <w:proofErr w:type="spellStart"/>
      <w:r w:rsidRPr="00C82DAF">
        <w:t>Montanari</w:t>
      </w:r>
      <w:proofErr w:type="spellEnd"/>
      <w:proofErr w:type="gramEnd"/>
      <w:r w:rsidRPr="00C82DAF">
        <w:t xml:space="preserve"> </w:t>
      </w:r>
      <w:r w:rsidRPr="00C82DAF">
        <w:rPr>
          <w:i/>
          <w:iCs/>
        </w:rPr>
        <w:t>et al</w:t>
      </w:r>
      <w:r w:rsidRPr="00C82DAF">
        <w:t>. (2024), as demonstrated by the synergistic impact of pollutants, noise, and heat on vascular stress, the future should consider multi-exposure and longitudinal designs, which may mean the use of wearable sensors to measure real-world exposures. In the absence of this form of integration, the urban environment is likely to miss several leverage points in the strategies of public health to reduce urban-linked hypertension.</w:t>
      </w:r>
    </w:p>
    <w:p w14:paraId="6C18BB16" w14:textId="77777777" w:rsidR="00180E05" w:rsidRPr="00C82DAF" w:rsidRDefault="00180E05" w:rsidP="00180E05">
      <w:pPr>
        <w:jc w:val="center"/>
      </w:pPr>
      <w:r w:rsidRPr="00C82DAF">
        <w:rPr>
          <w:noProof/>
          <w:lang w:val="en-US" w:eastAsia="en-US"/>
        </w:rPr>
        <w:drawing>
          <wp:inline distT="114300" distB="114300" distL="114300" distR="114300" wp14:anchorId="09601924" wp14:editId="46B13EA4">
            <wp:extent cx="3084120" cy="3138488"/>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084120" cy="3138488"/>
                    </a:xfrm>
                    <a:prstGeom prst="rect">
                      <a:avLst/>
                    </a:prstGeom>
                    <a:ln/>
                  </pic:spPr>
                </pic:pic>
              </a:graphicData>
            </a:graphic>
          </wp:inline>
        </w:drawing>
      </w:r>
    </w:p>
    <w:p w14:paraId="0BCE3BA6" w14:textId="77777777" w:rsidR="00180E05" w:rsidRPr="00C82DAF" w:rsidRDefault="00180E05" w:rsidP="006448FF">
      <w:pPr>
        <w:pStyle w:val="Heading4"/>
        <w:rPr>
          <w:color w:val="auto"/>
        </w:rPr>
      </w:pPr>
      <w:bookmarkStart w:id="17" w:name="_Toc218702515"/>
      <w:r w:rsidRPr="00C82DAF">
        <w:rPr>
          <w:color w:val="auto"/>
        </w:rPr>
        <w:t>Figure 2.2: U</w:t>
      </w:r>
      <w:r w:rsidRPr="00C82DAF">
        <w:rPr>
          <w:color w:val="auto"/>
          <w:highlight w:val="white"/>
        </w:rPr>
        <w:t>rban environmental exposures to hypertension</w:t>
      </w:r>
      <w:bookmarkEnd w:id="17"/>
    </w:p>
    <w:p w14:paraId="01D2FE24" w14:textId="77777777" w:rsidR="00180E05" w:rsidRPr="00C82DAF" w:rsidRDefault="00180E05" w:rsidP="00180E05">
      <w:pPr>
        <w:jc w:val="center"/>
      </w:pPr>
      <w:r w:rsidRPr="00C82DAF">
        <w:lastRenderedPageBreak/>
        <w:t xml:space="preserve">(Source: Rios </w:t>
      </w:r>
      <w:r w:rsidRPr="00C82DAF">
        <w:rPr>
          <w:i/>
          <w:iCs/>
        </w:rPr>
        <w:t>et al</w:t>
      </w:r>
      <w:r w:rsidRPr="00C82DAF">
        <w:t>., 2023)</w:t>
      </w:r>
    </w:p>
    <w:p w14:paraId="166C4C59" w14:textId="77777777" w:rsidR="00180E05" w:rsidRPr="00C82DAF" w:rsidRDefault="00180E05" w:rsidP="00180E05">
      <w:pPr>
        <w:pStyle w:val="Heading2"/>
        <w:rPr>
          <w:highlight w:val="white"/>
        </w:rPr>
      </w:pPr>
      <w:bookmarkStart w:id="18" w:name="_Toc214450363"/>
      <w:bookmarkStart w:id="19" w:name="_Toc218701358"/>
      <w:r w:rsidRPr="00C82DAF">
        <w:rPr>
          <w:highlight w:val="white"/>
        </w:rPr>
        <w:t>2.4 Psychosocial stress and mental health issues as key contributors to hypertension</w:t>
      </w:r>
      <w:bookmarkEnd w:id="18"/>
      <w:bookmarkEnd w:id="19"/>
    </w:p>
    <w:p w14:paraId="53B9BEAF" w14:textId="77777777" w:rsidR="00180E05" w:rsidRPr="00C82DAF" w:rsidRDefault="00180E05" w:rsidP="00180E05">
      <w:r w:rsidRPr="00C82DAF">
        <w:t xml:space="preserve">The psychosocial stressors and mental health issues in the UK are inextricably linked with social determinants and play a critical role in developing hypertension. As per </w:t>
      </w:r>
      <w:proofErr w:type="spellStart"/>
      <w:r w:rsidRPr="00C82DAF">
        <w:t>Shchaslyvyi</w:t>
      </w:r>
      <w:proofErr w:type="spellEnd"/>
      <w:r w:rsidRPr="00C82DAF">
        <w:t xml:space="preserve"> </w:t>
      </w:r>
      <w:r w:rsidRPr="00C82DAF">
        <w:rPr>
          <w:i/>
          <w:iCs/>
        </w:rPr>
        <w:t>et al</w:t>
      </w:r>
      <w:r w:rsidRPr="00C82DAF">
        <w:t xml:space="preserve">. (2024), environmental exposures, however, are not the most important, but the psychosocial route also is an effective process, acting through neuroendocrine dysregulation and behaviour. Constant stimulation caused by socio-economic deprivation, work insecurity and social isolation. According to Sic </w:t>
      </w:r>
      <w:r w:rsidRPr="00C82DAF">
        <w:rPr>
          <w:i/>
          <w:iCs/>
        </w:rPr>
        <w:t>et al.</w:t>
      </w:r>
      <w:r w:rsidRPr="00C82DAF">
        <w:t xml:space="preserve"> (2025), it happens via the repeated use of the hypothalamic-pituitary-adrenal (HPA) axis, resulting in high levels of cortisol, sympathetic overdrive and baroreceptor desensitisation, causing hypertension. This, in the long run, promotes the development of hypertension.</w:t>
      </w:r>
    </w:p>
    <w:p w14:paraId="17D533F1" w14:textId="77777777" w:rsidR="00180E05" w:rsidRPr="00C82DAF" w:rsidRDefault="00180E05" w:rsidP="00180E05">
      <w:r w:rsidRPr="00C82DAF">
        <w:t xml:space="preserve">This is indirectly supported by data on epidemiology in the UK. Indicatively, cardiovascular endpoints, as well as incident depression and anxiety, were both associated with long-term exposure to air pollution (Nobile </w:t>
      </w:r>
      <w:r w:rsidRPr="00C82DAF">
        <w:rPr>
          <w:i/>
          <w:iCs/>
        </w:rPr>
        <w:t>et al.</w:t>
      </w:r>
      <w:r w:rsidRPr="00C82DAF">
        <w:t xml:space="preserve">, 2023). A psychosocial stressor in a cohort of approximately 389,185 participants of the UK Biobank. In the same study, a person on the 97.5% of a composite measure of air pollution score was found to have an HR of 1.16 to be depressed and 1.11 to be anxious, against a person on the 2.5% (Yang </w:t>
      </w:r>
      <w:r w:rsidRPr="00C82DAF">
        <w:rPr>
          <w:i/>
          <w:iCs/>
        </w:rPr>
        <w:t>et al</w:t>
      </w:r>
      <w:r w:rsidRPr="00C82DAF">
        <w:t xml:space="preserve">., 2023). Mental health outcomes may mediate the risk of hypertension in a variety of ways, such as depressed people might have poor sleep and lack physical activities, unhealthy eating, and nonadherence to medications, all of which worsen blood pressure. According to Li </w:t>
      </w:r>
      <w:r w:rsidRPr="00C82DAF">
        <w:rPr>
          <w:i/>
          <w:iCs/>
        </w:rPr>
        <w:t>et al</w:t>
      </w:r>
      <w:r w:rsidRPr="00C82DAF">
        <w:t xml:space="preserve"> (2023), the correlation between air pollution and severe mental disorders depression, was the highest in people with lower income and greater genetic susceptibility. It suggests that psychosocial stress and inequality both enhance environmental harms.</w:t>
      </w:r>
    </w:p>
    <w:p w14:paraId="69365B65" w14:textId="77777777" w:rsidR="00180E05" w:rsidRPr="00C82DAF" w:rsidRDefault="00180E05" w:rsidP="00180E05">
      <w:pPr>
        <w:jc w:val="center"/>
      </w:pPr>
      <w:r w:rsidRPr="00C82DAF">
        <w:rPr>
          <w:noProof/>
          <w:lang w:val="en-US" w:eastAsia="en-US"/>
        </w:rPr>
        <w:lastRenderedPageBreak/>
        <w:drawing>
          <wp:inline distT="114300" distB="114300" distL="114300" distR="114300" wp14:anchorId="18BCEBC5" wp14:editId="22AD92B9">
            <wp:extent cx="3476357" cy="372148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476357" cy="3721484"/>
                    </a:xfrm>
                    <a:prstGeom prst="rect">
                      <a:avLst/>
                    </a:prstGeom>
                    <a:ln/>
                  </pic:spPr>
                </pic:pic>
              </a:graphicData>
            </a:graphic>
          </wp:inline>
        </w:drawing>
      </w:r>
    </w:p>
    <w:p w14:paraId="655D3065" w14:textId="77777777" w:rsidR="00180E05" w:rsidRPr="00C82DAF" w:rsidRDefault="00180E05" w:rsidP="006448FF">
      <w:pPr>
        <w:pStyle w:val="Heading4"/>
        <w:rPr>
          <w:color w:val="auto"/>
        </w:rPr>
      </w:pPr>
      <w:bookmarkStart w:id="20" w:name="_Toc218702516"/>
      <w:r w:rsidRPr="00C82DAF">
        <w:rPr>
          <w:color w:val="auto"/>
        </w:rPr>
        <w:t xml:space="preserve">Figure 2.3: </w:t>
      </w:r>
      <w:r w:rsidRPr="00C82DAF">
        <w:rPr>
          <w:color w:val="auto"/>
          <w:highlight w:val="white"/>
        </w:rPr>
        <w:t>Psychosocial stress and mental health issues as key contributors to hypertension</w:t>
      </w:r>
      <w:bookmarkEnd w:id="20"/>
    </w:p>
    <w:p w14:paraId="43167273" w14:textId="77777777" w:rsidR="00180E05" w:rsidRPr="00C82DAF" w:rsidRDefault="00180E05" w:rsidP="00180E05">
      <w:pPr>
        <w:jc w:val="center"/>
      </w:pPr>
      <w:r w:rsidRPr="00C82DAF">
        <w:t xml:space="preserve">(Source: </w:t>
      </w:r>
      <w:proofErr w:type="spellStart"/>
      <w:r w:rsidRPr="00C82DAF">
        <w:t>Hahad</w:t>
      </w:r>
      <w:proofErr w:type="spellEnd"/>
      <w:r w:rsidRPr="00C82DAF">
        <w:t xml:space="preserve"> </w:t>
      </w:r>
      <w:r w:rsidRPr="00C82DAF">
        <w:rPr>
          <w:i/>
          <w:iCs/>
        </w:rPr>
        <w:t>et al.</w:t>
      </w:r>
      <w:r w:rsidRPr="00C82DAF">
        <w:t>, 2023)</w:t>
      </w:r>
    </w:p>
    <w:p w14:paraId="4F3184DC" w14:textId="77777777" w:rsidR="00180E05" w:rsidRPr="00C82DAF" w:rsidRDefault="00180E05" w:rsidP="00180E05">
      <w:r w:rsidRPr="00C82DAF">
        <w:t xml:space="preserve">This indicates a stratified risk design, such as environmental exposures increase the burden of mental health, which perpetuates hypertensive biology. However, despite this fact, psychosocial interventions are underutilised by the UK healthcare system in the treatment of hypertension (Nicklas </w:t>
      </w:r>
      <w:r w:rsidRPr="00C82DAF">
        <w:rPr>
          <w:i/>
          <w:iCs/>
        </w:rPr>
        <w:t>et al.</w:t>
      </w:r>
      <w:r w:rsidRPr="00C82DAF">
        <w:t>, 2022). Clinical guidelines focus on pharmacotherapy and lifestyle modification, but do not focus much on structured screening of stress disorders and mental health support. Besides, the majority of UK studies on hypertension are still siloed; vascular epidemiology studies are rarely able to capture psychosocial factors (Marwaha, 2022). Besides, mental health studies are rarely able to measure long-term blood pressure effects.</w:t>
      </w:r>
    </w:p>
    <w:p w14:paraId="39C2D905" w14:textId="77777777" w:rsidR="00180E05" w:rsidRPr="00C82DAF" w:rsidRDefault="00180E05" w:rsidP="00180E05">
      <w:r w:rsidRPr="00C82DAF">
        <w:t>Most researchers in the UK employ self-reported stress or psychiatric diagnosis based on hospital records; such proxy measurements may be underestimates of distress at the level of the community. More objective biomarkers are required in UK cohorts such as salivary cortisol rhythms, heart rate variability or ambulatory blood pressure monitoring, in relation to psychosocial measures, to better estimate the stress-induced hypertensive risk (</w:t>
      </w:r>
      <w:proofErr w:type="spellStart"/>
      <w:r w:rsidRPr="00C82DAF">
        <w:t>Tomitani</w:t>
      </w:r>
      <w:proofErr w:type="spellEnd"/>
      <w:r w:rsidRPr="00C82DAF">
        <w:t xml:space="preserve"> </w:t>
      </w:r>
      <w:r w:rsidRPr="00C82DAF">
        <w:rPr>
          <w:i/>
          <w:iCs/>
        </w:rPr>
        <w:t>et al</w:t>
      </w:r>
      <w:r w:rsidRPr="00C82DAF">
        <w:t xml:space="preserve">., </w:t>
      </w:r>
      <w:r w:rsidRPr="00C82DAF">
        <w:lastRenderedPageBreak/>
        <w:t>2023). At the policy level, UK might take advantage of interventions at the community level, such as social prescribing, stress reduction programs integrated in primary care and disrupt this pathway. Overall, psychosocial stress and mental illness represent key predictors of hypertension in the UK that are not exploited. Multi-domain research and care would achieve significant blood pressure control and prevention benefits by treating them.</w:t>
      </w:r>
    </w:p>
    <w:p w14:paraId="030C5A47" w14:textId="77777777" w:rsidR="00180E05" w:rsidRPr="00C82DAF" w:rsidRDefault="00180E05" w:rsidP="00180E05">
      <w:pPr>
        <w:pStyle w:val="Heading2"/>
      </w:pPr>
      <w:bookmarkStart w:id="21" w:name="_Toc214450364"/>
      <w:bookmarkStart w:id="22" w:name="_Toc218701359"/>
      <w:r w:rsidRPr="00C82DAF">
        <w:t>2.5 Family history and genetic predisposition contribute to hypertension</w:t>
      </w:r>
      <w:bookmarkEnd w:id="21"/>
      <w:bookmarkEnd w:id="22"/>
    </w:p>
    <w:p w14:paraId="0BF017E2" w14:textId="77777777" w:rsidR="00180E05" w:rsidRPr="00C82DAF" w:rsidRDefault="00180E05" w:rsidP="00180E05">
      <w:r w:rsidRPr="00C82DAF">
        <w:t>In the UK, family history has continued to be one of the most powerful predictors of hypertension, and genetic predisposition is polygenic and not single-gene mediated. Hypertension is a highly hereditary disorder, in which genetic variation can explain 30.5% of the variation in blood pressure (</w:t>
      </w:r>
      <w:proofErr w:type="spellStart"/>
      <w:r w:rsidRPr="00C82DAF">
        <w:t>Katsukunya</w:t>
      </w:r>
      <w:proofErr w:type="spellEnd"/>
      <w:r w:rsidRPr="00C82DAF">
        <w:t xml:space="preserve"> </w:t>
      </w:r>
      <w:r w:rsidRPr="00C82DAF">
        <w:rPr>
          <w:i/>
          <w:iCs/>
        </w:rPr>
        <w:t>et al.</w:t>
      </w:r>
      <w:r w:rsidRPr="00C82DAF">
        <w:t>, 2024). In particular, these have played an important role in defining the polygenic nature of the condition, with hundreds of SNPs related to blood-pressure dependent on vascular, renal, neuroendocrine, and inflammatory pathways all being identified.</w:t>
      </w:r>
    </w:p>
    <w:p w14:paraId="14D0F486" w14:textId="77777777" w:rsidR="00180E05" w:rsidRPr="00C82DAF" w:rsidRDefault="00180E05" w:rsidP="00180E05">
      <w:r w:rsidRPr="00C82DAF">
        <w:t>One of the contributions of the genomic research of the UK is that it identified that the risk of hypertension is sex differentiated at the level of genetics. Several genomic studies indicate that women can carry more potent genetic indicators of hypertension, especially genes that pertain to endothelial activity as well as immune activation (</w:t>
      </w:r>
      <w:proofErr w:type="spellStart"/>
      <w:r w:rsidRPr="00C82DAF">
        <w:t>Guzik</w:t>
      </w:r>
      <w:proofErr w:type="spellEnd"/>
      <w:r w:rsidRPr="00C82DAF">
        <w:t xml:space="preserve"> </w:t>
      </w:r>
      <w:r w:rsidRPr="00C82DAF">
        <w:rPr>
          <w:i/>
          <w:iCs/>
        </w:rPr>
        <w:t>et al</w:t>
      </w:r>
      <w:r w:rsidRPr="00C82DAF">
        <w:t>., 2024). This negates classical models where genetic risk between the sexes is uniform and suggests that sex-sensitive risk stratification would be advantageous to the treatment of hypertension in the UK.</w:t>
      </w:r>
    </w:p>
    <w:p w14:paraId="2F4184B9" w14:textId="77777777" w:rsidR="00180E05" w:rsidRPr="00C82DAF" w:rsidRDefault="00180E05" w:rsidP="00180E05">
      <w:r w:rsidRPr="00C82DAF">
        <w:t xml:space="preserve">PRS based on UK cohorts have been found particularly instructive. As per O’Sullivan </w:t>
      </w:r>
      <w:r w:rsidRPr="00C82DAF">
        <w:rPr>
          <w:i/>
          <w:iCs/>
        </w:rPr>
        <w:t>et al</w:t>
      </w:r>
      <w:r w:rsidRPr="00C82DAF">
        <w:t xml:space="preserve">. (2022), PRS is capable of forecasting future hypertension and cardiovascular events regardless of measured blood pressure, which indicates that high-genetic-risk individuals develop vascular damage earlier in life before clinical hypertension develops. This provides a potential explanation for previous screening or lifestyle modification amongst those who are genetically at high risk. The PRS only clarify a small portion of the overall blood pressure variance, approximately 610%, which casts doubts upon the clinical use of the PRS (Keaton </w:t>
      </w:r>
      <w:r w:rsidRPr="00C82DAF">
        <w:rPr>
          <w:i/>
          <w:iCs/>
        </w:rPr>
        <w:t>et al</w:t>
      </w:r>
      <w:r w:rsidRPr="00C82DAF">
        <w:t>., 2024). Underrepresentation of genetic datasets also limits their predictive capability in ethnic minority populations that are of greater concern, considering the burden of hypertension among the Black and South Asian populations in the UK.</w:t>
      </w:r>
    </w:p>
    <w:p w14:paraId="7F8D85CE" w14:textId="77777777" w:rsidR="00180E05" w:rsidRPr="00C82DAF" w:rsidRDefault="00180E05" w:rsidP="00180E05">
      <w:pPr>
        <w:jc w:val="center"/>
      </w:pPr>
      <w:r w:rsidRPr="00C82DAF">
        <w:rPr>
          <w:noProof/>
          <w:lang w:val="en-US" w:eastAsia="en-US"/>
        </w:rPr>
        <w:lastRenderedPageBreak/>
        <w:drawing>
          <wp:inline distT="114300" distB="114300" distL="114300" distR="114300" wp14:anchorId="77E298D9" wp14:editId="4B0EAE46">
            <wp:extent cx="2714625" cy="2396594"/>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714625" cy="2396594"/>
                    </a:xfrm>
                    <a:prstGeom prst="rect">
                      <a:avLst/>
                    </a:prstGeom>
                    <a:ln/>
                  </pic:spPr>
                </pic:pic>
              </a:graphicData>
            </a:graphic>
          </wp:inline>
        </w:drawing>
      </w:r>
    </w:p>
    <w:p w14:paraId="73533B2A" w14:textId="77777777" w:rsidR="00180E05" w:rsidRPr="00C82DAF" w:rsidRDefault="00180E05" w:rsidP="006448FF">
      <w:pPr>
        <w:pStyle w:val="Heading4"/>
        <w:rPr>
          <w:color w:val="auto"/>
        </w:rPr>
      </w:pPr>
      <w:bookmarkStart w:id="23" w:name="_Toc218702517"/>
      <w:r w:rsidRPr="00C82DAF">
        <w:rPr>
          <w:color w:val="auto"/>
        </w:rPr>
        <w:t>Figure 2.4: Family history and genetic predisposition contribute to hypertension</w:t>
      </w:r>
      <w:bookmarkEnd w:id="23"/>
    </w:p>
    <w:p w14:paraId="5B119E23" w14:textId="77777777" w:rsidR="00180E05" w:rsidRPr="00C82DAF" w:rsidRDefault="00180E05" w:rsidP="00180E05">
      <w:pPr>
        <w:jc w:val="center"/>
      </w:pPr>
      <w:r w:rsidRPr="00C82DAF">
        <w:t xml:space="preserve">(Source: Zappa </w:t>
      </w:r>
      <w:r w:rsidRPr="00C82DAF">
        <w:rPr>
          <w:i/>
          <w:iCs/>
        </w:rPr>
        <w:t>et al</w:t>
      </w:r>
      <w:r w:rsidRPr="00C82DAF">
        <w:t>., 2024)</w:t>
      </w:r>
    </w:p>
    <w:p w14:paraId="4DEC8380" w14:textId="77777777" w:rsidR="00180E05" w:rsidRPr="00C82DAF" w:rsidRDefault="00180E05" w:rsidP="00180E05">
      <w:r w:rsidRPr="00C82DAF">
        <w:t>Of great importance is the fact that research done in the UK has emphasised that gene-environment interaction is as important as genetic inheritance. Genetically predisposed persons have a higher risk of hypertension when they are exposed to urban pollution, a noisy environment, or psychosocial stress in combination (</w:t>
      </w:r>
      <w:proofErr w:type="spellStart"/>
      <w:r w:rsidRPr="00C82DAF">
        <w:t>Wójcik</w:t>
      </w:r>
      <w:proofErr w:type="spellEnd"/>
      <w:r w:rsidRPr="00C82DAF">
        <w:t xml:space="preserve"> </w:t>
      </w:r>
      <w:r w:rsidRPr="00C82DAF">
        <w:rPr>
          <w:i/>
          <w:iCs/>
        </w:rPr>
        <w:t>et al</w:t>
      </w:r>
      <w:r w:rsidRPr="00C82DAF">
        <w:t>., 2023). This implies that the genetic predisposition is not working alone; it enhances the impacts of the negative exposures, which are common in most urban locations in the UK. Due to this, using family history alone without evaluating the environmental context has the potential to underestimate actual risk.</w:t>
      </w:r>
    </w:p>
    <w:p w14:paraId="057D96BA" w14:textId="77777777" w:rsidR="00180E05" w:rsidRPr="00C82DAF" w:rsidRDefault="00180E05" w:rsidP="00180E05">
      <w:pPr>
        <w:rPr>
          <w:b/>
          <w:bCs/>
        </w:rPr>
      </w:pPr>
      <w:r w:rsidRPr="00C82DAF">
        <w:t>There are also ethical and practical issues that are associated with the cause of the hypertension condition. Introduction of PRS into the practice of the NHS should be accompanied by guidelines available on when genetic testing is justified (</w:t>
      </w:r>
      <w:proofErr w:type="spellStart"/>
      <w:r w:rsidRPr="00C82DAF">
        <w:t>Haining</w:t>
      </w:r>
      <w:proofErr w:type="spellEnd"/>
      <w:r w:rsidRPr="00C82DAF">
        <w:t xml:space="preserve"> </w:t>
      </w:r>
      <w:r w:rsidRPr="00C82DAF">
        <w:rPr>
          <w:i/>
          <w:iCs/>
        </w:rPr>
        <w:t>et al.</w:t>
      </w:r>
      <w:r w:rsidRPr="00C82DAF">
        <w:t>, 2025). It should be the way genetic risk should be communicated without instilling fear, and how to avoid the expansion of health inequalities. As er (</w:t>
      </w:r>
      <w:proofErr w:type="spellStart"/>
      <w:r w:rsidRPr="00C82DAF">
        <w:t>Andreassen</w:t>
      </w:r>
      <w:proofErr w:type="spellEnd"/>
      <w:r w:rsidRPr="00C82DAF">
        <w:t xml:space="preserve"> </w:t>
      </w:r>
      <w:r w:rsidRPr="00C82DAF">
        <w:rPr>
          <w:i/>
          <w:iCs/>
        </w:rPr>
        <w:t>et al</w:t>
      </w:r>
      <w:r w:rsidRPr="00C82DAF">
        <w:t>., 2023), in the absence of solving these concerns, genetic insights can be reduced to research instead of practice. In general, UK-based evidence demonstrates that genetic predisposition is a significant but context-specific factor of hypertension. When environmental and socioeconomic exposures combine, their impact is most intense, which supports the requirement of multi-determinant and integrated risk assessment.</w:t>
      </w:r>
    </w:p>
    <w:p w14:paraId="3E0C0D26" w14:textId="77777777" w:rsidR="00180E05" w:rsidRPr="00C82DAF" w:rsidRDefault="00180E05" w:rsidP="00180E05">
      <w:pPr>
        <w:pStyle w:val="Heading2"/>
      </w:pPr>
      <w:bookmarkStart w:id="24" w:name="_Toc214450365"/>
      <w:bookmarkStart w:id="25" w:name="_Toc218701360"/>
      <w:r w:rsidRPr="00C82DAF">
        <w:lastRenderedPageBreak/>
        <w:t>2.6 Digital health tools and mobile health interventions are becoming significant strategies for hypertension management</w:t>
      </w:r>
      <w:bookmarkEnd w:id="24"/>
      <w:bookmarkEnd w:id="25"/>
    </w:p>
    <w:p w14:paraId="6F6151C1" w14:textId="77777777" w:rsidR="00180E05" w:rsidRPr="00C82DAF" w:rsidRDefault="00180E05" w:rsidP="00180E05">
      <w:r w:rsidRPr="00C82DAF">
        <w:t xml:space="preserve">The use of digital health strategies has taken centre stage in the management of hypertension in the UK due to the movements of NHS digital transformations, and the necessity to change the control rates among a condition that has impacted over 8 million adults in England. The increase in remote monitoring moved faster during and after the COVID-19 pandemic, resulting in the ubiquitous use of home blood pressure monitoring (HBPM), mobile health applications, automated messaging services, and clinician-patient telehealth platforms. The NHS Home Blood Pressure Monitoring programme is one of the most powerful examples, as it involves the promotion of validated BP devices and the transmission of remote readings (McManus </w:t>
      </w:r>
      <w:r w:rsidRPr="00C82DAF">
        <w:rPr>
          <w:i/>
          <w:iCs/>
        </w:rPr>
        <w:t>et al</w:t>
      </w:r>
      <w:r w:rsidRPr="00C82DAF">
        <w:t xml:space="preserve">., 2021). It works through the GP practices. BP monitoring is an encompassing digital device that has shown an apparent impact in the trials in the UK. The HOME BP randomised controlled trial had established that patients with digital self-monitoring alongside automated prompts and clinician feedback have obtained markedly improved blood pressure reductions in comparison to conventional care (Pletcher </w:t>
      </w:r>
      <w:r w:rsidRPr="00C82DAF">
        <w:rPr>
          <w:i/>
          <w:iCs/>
        </w:rPr>
        <w:t>et al.</w:t>
      </w:r>
      <w:r w:rsidRPr="00C82DAF">
        <w:t>, 2022). The significance of this trial is that it shows better BP control and higher rates of medication titration that contribute to the enduring problem of therapeutic inertia in primary care.</w:t>
      </w:r>
    </w:p>
    <w:p w14:paraId="038A48FC" w14:textId="77777777" w:rsidR="00180E05" w:rsidRPr="00C82DAF" w:rsidRDefault="00180E05" w:rsidP="00180E05">
      <w:r w:rsidRPr="00C82DAF">
        <w:t xml:space="preserve">Mobile health applications are becoming part of NHS-prescribed applications via the NHS Apps Library, such as hypertension-specific applications providing medication administration, lifestyle education, salt-detection applications, and graphical trend analysis. As per (Kulkarni </w:t>
      </w:r>
      <w:r w:rsidRPr="00C82DAF">
        <w:rPr>
          <w:i/>
          <w:iCs/>
        </w:rPr>
        <w:t>et al</w:t>
      </w:r>
      <w:r w:rsidRPr="00C82DAF">
        <w:t>., 2023), it is only within a few who qualify in terms of accuracy and safety at the British and Irish Hypertension Society. This points to a significant issue that although digital tools can democratise the control of hypertension, the market is flooded with unreliable devices that can undermine the accuracy or safety.</w:t>
      </w:r>
    </w:p>
    <w:p w14:paraId="6B1EA65D" w14:textId="77777777" w:rsidR="00180E05" w:rsidRPr="00C82DAF" w:rsidRDefault="00180E05" w:rsidP="00180E05">
      <w:r w:rsidRPr="00C82DAF">
        <w:t xml:space="preserve">The </w:t>
      </w:r>
      <w:proofErr w:type="spellStart"/>
      <w:r w:rsidRPr="00C82DAF">
        <w:t>BP@Home</w:t>
      </w:r>
      <w:proofErr w:type="spellEnd"/>
      <w:r w:rsidRPr="00C82DAF">
        <w:t xml:space="preserve"> programme in the Wirral implemented text-based systems that allowed patients to communicate the readings to GP practices to reduce unnecessary visits to the clinic and enhance the response time of clinicians (Kulkarni </w:t>
      </w:r>
      <w:r w:rsidRPr="00C82DAF">
        <w:rPr>
          <w:i/>
          <w:iCs/>
        </w:rPr>
        <w:t>et al.</w:t>
      </w:r>
      <w:r w:rsidRPr="00C82DAF">
        <w:t xml:space="preserve">, 2023). The preliminary analysis indicated the augmented identification of uncontrolled BP and more effective care pathways. These programmes demonstrate that digital interventions can scale well in the infrastructure of the NHS, provided that they are supported by primary care networks. However, the issue of digital illiteracy, especially in elderly people, low-income groups, and digitally marginalised </w:t>
      </w:r>
      <w:r w:rsidRPr="00C82DAF">
        <w:lastRenderedPageBreak/>
        <w:t>groups, has the potential to widen health inequalities (</w:t>
      </w:r>
      <w:proofErr w:type="spellStart"/>
      <w:r w:rsidRPr="00C82DAF">
        <w:t>Choukou</w:t>
      </w:r>
      <w:proofErr w:type="spellEnd"/>
      <w:r w:rsidRPr="00C82DAF">
        <w:t xml:space="preserve"> </w:t>
      </w:r>
      <w:r w:rsidRPr="00C82DAF">
        <w:rPr>
          <w:i/>
          <w:iCs/>
        </w:rPr>
        <w:t>et al</w:t>
      </w:r>
      <w:r w:rsidRPr="00C82DAF">
        <w:t>., 2022). Such groups have the highest prevalence of hypertension and thus are the most likely to benefit the most from the digital tools and have the least access to the same. Moreover, with a lack of behavioural reinforcement, long-term compliance reduces; most of the users drop out of follow-up after the first monitoring period.</w:t>
      </w:r>
    </w:p>
    <w:p w14:paraId="11E12E2E" w14:textId="77777777" w:rsidR="00180E05" w:rsidRPr="00C82DAF" w:rsidRDefault="00180E05" w:rsidP="00180E05">
      <w:pPr>
        <w:rPr>
          <w:b/>
          <w:bCs/>
        </w:rPr>
      </w:pPr>
      <w:r w:rsidRPr="00C82DAF">
        <w:t xml:space="preserve">Integration of information is still a system issue that damages interventions for hypertension. Numerous digital solutions lack a smooth connection with electronic health records, and they restrict real-time clinical decisions. Issues related to data privacy and consent also make blanket adoption a problem in healthcare interventions (Adeniyi </w:t>
      </w:r>
      <w:r w:rsidRPr="00C82DAF">
        <w:rPr>
          <w:i/>
          <w:iCs/>
        </w:rPr>
        <w:t>et al</w:t>
      </w:r>
      <w:r w:rsidRPr="00C82DAF">
        <w:t>., 2024). In general, digital health tools have become a mandatory part of UK hypertension management as they provide more monitoring, self-management, and clinical efficiency (</w:t>
      </w:r>
      <w:proofErr w:type="spellStart"/>
      <w:r w:rsidRPr="00C82DAF">
        <w:t>Minuz</w:t>
      </w:r>
      <w:proofErr w:type="spellEnd"/>
      <w:r w:rsidRPr="00C82DAF">
        <w:t xml:space="preserve"> </w:t>
      </w:r>
      <w:r w:rsidRPr="00C82DAF">
        <w:rPr>
          <w:i/>
          <w:iCs/>
        </w:rPr>
        <w:t>et al</w:t>
      </w:r>
      <w:r w:rsidRPr="00C82DAF">
        <w:t>., 2023). Nevertheless, in the long term, I believe the key to success will be making sure it is validated, gives those on the frontlines continued motivation, and mitigates digital disparities, as well as enhancing interoperability among NHS systems.</w:t>
      </w:r>
    </w:p>
    <w:p w14:paraId="06B55FE0" w14:textId="77777777" w:rsidR="00180E05" w:rsidRPr="00C82DAF" w:rsidRDefault="00180E05" w:rsidP="00180E05">
      <w:pPr>
        <w:pStyle w:val="Heading2"/>
        <w:rPr>
          <w:lang w:val="en-GB"/>
        </w:rPr>
      </w:pPr>
      <w:bookmarkStart w:id="26" w:name="_Toc214450366"/>
      <w:bookmarkStart w:id="27" w:name="_Toc218701361"/>
      <w:r w:rsidRPr="00C82DAF">
        <w:rPr>
          <w:lang w:val="en-GB"/>
        </w:rPr>
        <w:t>2.7 Influence of Lifestyle and Behavioural Habits on Hypertension Occurrence</w:t>
      </w:r>
      <w:bookmarkEnd w:id="26"/>
      <w:bookmarkEnd w:id="27"/>
    </w:p>
    <w:p w14:paraId="772BBA96" w14:textId="77777777" w:rsidR="00180E05" w:rsidRPr="00C82DAF" w:rsidRDefault="00180E05" w:rsidP="00180E05">
      <w:pPr>
        <w:rPr>
          <w:lang w:val="en-GB"/>
        </w:rPr>
      </w:pPr>
      <w:r w:rsidRPr="00C82DAF">
        <w:rPr>
          <w:lang w:val="en-GB"/>
        </w:rPr>
        <w:t>Some of the most common modifiable determinants of hypertension that have been widely studied include lifestyle patterns. One of the strongest contributors is excess salt intake that is usually taken in packaged snacks, pickles, restaurant foods, and processed foods (</w:t>
      </w:r>
      <w:proofErr w:type="spellStart"/>
      <w:r w:rsidRPr="00C82DAF">
        <w:rPr>
          <w:lang w:val="en-GB"/>
        </w:rPr>
        <w:t>Jachimowicz-Rogowska</w:t>
      </w:r>
      <w:proofErr w:type="spellEnd"/>
      <w:r w:rsidRPr="00C82DAF">
        <w:rPr>
          <w:lang w:val="en-GB"/>
        </w:rPr>
        <w:t xml:space="preserve"> and </w:t>
      </w:r>
      <w:proofErr w:type="spellStart"/>
      <w:r w:rsidRPr="00C82DAF">
        <w:rPr>
          <w:lang w:val="en-GB"/>
        </w:rPr>
        <w:t>Winiarska-Mieczan</w:t>
      </w:r>
      <w:proofErr w:type="spellEnd"/>
      <w:r w:rsidRPr="00C82DAF">
        <w:rPr>
          <w:lang w:val="en-GB"/>
        </w:rPr>
        <w:t xml:space="preserve">, 2023). Several studies conducted in urban centres like Delhi, Mumbai and Hyderabad show that a large number of adults are known to consume excessive salt levels as recommended by WHO, thus leading to premature hypertension. However, Xu et al. (2024) argued that diets rich in saturated fats and low in fruits and vegetables, as well as diets rich in potassium-containing foods, in addition to salt, increase the risk of hypertension. The growing consumption of westernised food in urban India, which is typified by fast food, refined sugar and soft drinks, is also not without its own problems. Physical inactivity is also not left behind in the literature, as a lot of studies depict that office jobs and minimal opportunities to engage in recreational activities are major contributors to increased exposure to hypertension. </w:t>
      </w:r>
    </w:p>
    <w:p w14:paraId="63A1FEC2" w14:textId="77777777" w:rsidR="00180E05" w:rsidRPr="00C82DAF" w:rsidRDefault="00180E05" w:rsidP="00180E05">
      <w:pPr>
        <w:jc w:val="center"/>
        <w:rPr>
          <w:lang w:val="en-GB"/>
        </w:rPr>
      </w:pPr>
      <w:r w:rsidRPr="00C82DAF">
        <w:rPr>
          <w:noProof/>
          <w:lang w:val="en-US" w:eastAsia="en-US"/>
        </w:rPr>
        <w:lastRenderedPageBreak/>
        <w:drawing>
          <wp:inline distT="0" distB="0" distL="0" distR="0" wp14:anchorId="0D408D92" wp14:editId="0083E13A">
            <wp:extent cx="5731510" cy="30384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38475"/>
                    </a:xfrm>
                    <a:prstGeom prst="rect">
                      <a:avLst/>
                    </a:prstGeom>
                  </pic:spPr>
                </pic:pic>
              </a:graphicData>
            </a:graphic>
          </wp:inline>
        </w:drawing>
      </w:r>
    </w:p>
    <w:p w14:paraId="58B73277" w14:textId="77777777" w:rsidR="00180E05" w:rsidRPr="00C82DAF" w:rsidRDefault="00180E05" w:rsidP="006448FF">
      <w:pPr>
        <w:pStyle w:val="Heading4"/>
        <w:rPr>
          <w:color w:val="auto"/>
        </w:rPr>
      </w:pPr>
      <w:bookmarkStart w:id="28" w:name="_Toc218702518"/>
      <w:r w:rsidRPr="00C82DAF">
        <w:rPr>
          <w:color w:val="auto"/>
        </w:rPr>
        <w:t>Figure 2.5: Prioritising the importance of health behaviours</w:t>
      </w:r>
      <w:bookmarkEnd w:id="28"/>
    </w:p>
    <w:p w14:paraId="0717DED8" w14:textId="77777777" w:rsidR="00180E05" w:rsidRPr="00C82DAF" w:rsidRDefault="00180E05" w:rsidP="00180E05">
      <w:pPr>
        <w:jc w:val="center"/>
        <w:rPr>
          <w:lang w:val="en-GB"/>
        </w:rPr>
      </w:pPr>
      <w:r w:rsidRPr="00C82DAF">
        <w:rPr>
          <w:lang w:val="en-GB"/>
        </w:rPr>
        <w:t xml:space="preserve">(Source: Kaminsky et al., 2021) </w:t>
      </w:r>
    </w:p>
    <w:p w14:paraId="39CCAF41" w14:textId="77777777" w:rsidR="00180E05" w:rsidRPr="00C82DAF" w:rsidRDefault="00180E05" w:rsidP="00180E05">
      <w:pPr>
        <w:rPr>
          <w:lang w:val="en-GB"/>
        </w:rPr>
      </w:pPr>
      <w:r w:rsidRPr="00C82DAF">
        <w:rPr>
          <w:lang w:val="en-GB"/>
        </w:rPr>
        <w:t>Habitual behaviour, like the use of tobacco and alcohol, also comes out clearly in studies about hypertension. A high association with high blood pressure has been established in tobacco smoking, chewing tobacco, and exposure to second-hand smoke (Zhang et al., 2021). Dangerous drinking, especially binge drinking, has been attributed to temporary elevations as well as long-term chronic high blood pressure. Numerous studies in the cities of India have shown that there is a dose-response relationship, meaning that the higher the use of tobacco and alcohol, the higher the risk of hypertension (Gao et al., 2023). Therefore, these results point to the significant role of lifestyle and behavioural changeable factors in the development of hypertension in adults between 30-60 years.</w:t>
      </w:r>
    </w:p>
    <w:p w14:paraId="7C6C1F96" w14:textId="77777777" w:rsidR="00180E05" w:rsidRPr="00C82DAF" w:rsidRDefault="00180E05" w:rsidP="00180E05">
      <w:pPr>
        <w:pStyle w:val="Heading2"/>
        <w:rPr>
          <w:lang w:val="en-GB"/>
        </w:rPr>
      </w:pPr>
      <w:bookmarkStart w:id="29" w:name="_Toc214450367"/>
      <w:bookmarkStart w:id="30" w:name="_Toc218701362"/>
      <w:r w:rsidRPr="00C82DAF">
        <w:rPr>
          <w:lang w:val="en-GB"/>
        </w:rPr>
        <w:t>2.8 Effectiveness of Public Health Strategies and Interventions Addressing Hypertension</w:t>
      </w:r>
      <w:bookmarkEnd w:id="29"/>
      <w:bookmarkEnd w:id="30"/>
    </w:p>
    <w:p w14:paraId="5B04A890" w14:textId="77777777" w:rsidR="00180E05" w:rsidRPr="00C82DAF" w:rsidRDefault="00180E05" w:rsidP="00180E05">
      <w:pPr>
        <w:rPr>
          <w:lang w:val="en-GB"/>
        </w:rPr>
      </w:pPr>
      <w:r w:rsidRPr="00C82DAF">
        <w:rPr>
          <w:lang w:val="en-GB"/>
        </w:rPr>
        <w:t xml:space="preserve">India has implemented several strategies and interventions designed to prevent and control hypertension, but they have not been effective among the urban population. The most conspicuous national initiative is the National Programme on Prevention and Control of Cancer, Diabetes, Cardiovascular Diseases and Stroke (NPCDCS) (Venugopal et al., 2023). Although the program is aimed at encouraging early screening, lifestyle change, and </w:t>
      </w:r>
      <w:r w:rsidRPr="00C82DAF">
        <w:rPr>
          <w:lang w:val="en-GB"/>
        </w:rPr>
        <w:lastRenderedPageBreak/>
        <w:t xml:space="preserve">community-based care, research findings have shown discrepancies in the implementation. Issues such as poor population awareness, lack of training of the health care personnel and incorporation of hypertension screening in the regular care are challenges (Hoang et al., 2023). </w:t>
      </w:r>
    </w:p>
    <w:p w14:paraId="5CC38BE1" w14:textId="77777777" w:rsidR="00180E05" w:rsidRPr="00C82DAF" w:rsidRDefault="00180E05" w:rsidP="00180E05">
      <w:pPr>
        <w:rPr>
          <w:lang w:val="en-GB"/>
        </w:rPr>
      </w:pPr>
      <w:r w:rsidRPr="00C82DAF">
        <w:rPr>
          <w:lang w:val="en-GB"/>
        </w:rPr>
        <w:t>India Hypertension Control Initiative (IHCI), which has been initiated relatively recently, has shown encouraging outcomes in the chosen cities by enhancing the access to medications, reinforcing follow-up mechanisms and normalising the treatment regimes. Nevertheless, it has been found that the coverage is uneven and to a large extent naturally relies on the resources and administrative support at the state level (Herd and Moynihan, 2023). Localised interventions such as community health camps, mobile health units, and awareness campaigns have proved positive results but are restricted in terms of their coverage and sustainability.</w:t>
      </w:r>
    </w:p>
    <w:p w14:paraId="54DA2256" w14:textId="77777777" w:rsidR="00180E05" w:rsidRPr="00C82DAF" w:rsidRDefault="00180E05" w:rsidP="00180E05">
      <w:pPr>
        <w:jc w:val="center"/>
        <w:rPr>
          <w:lang w:val="en-GB"/>
        </w:rPr>
      </w:pPr>
      <w:r w:rsidRPr="00C82DAF">
        <w:rPr>
          <w:noProof/>
          <w:lang w:val="en-US" w:eastAsia="en-US"/>
        </w:rPr>
        <w:drawing>
          <wp:inline distT="0" distB="0" distL="0" distR="0" wp14:anchorId="5E64109C" wp14:editId="3FDE26C3">
            <wp:extent cx="4850078" cy="419290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51006" cy="4193707"/>
                    </a:xfrm>
                    <a:prstGeom prst="rect">
                      <a:avLst/>
                    </a:prstGeom>
                  </pic:spPr>
                </pic:pic>
              </a:graphicData>
            </a:graphic>
          </wp:inline>
        </w:drawing>
      </w:r>
    </w:p>
    <w:p w14:paraId="4F6410C9" w14:textId="77777777" w:rsidR="00180E05" w:rsidRPr="00C82DAF" w:rsidRDefault="00180E05" w:rsidP="006448FF">
      <w:pPr>
        <w:pStyle w:val="Heading4"/>
        <w:rPr>
          <w:color w:val="auto"/>
        </w:rPr>
      </w:pPr>
      <w:bookmarkStart w:id="31" w:name="_Toc218702519"/>
      <w:r w:rsidRPr="00C82DAF">
        <w:rPr>
          <w:color w:val="auto"/>
        </w:rPr>
        <w:t>Figure 2.6: Key strategies to improve blood pressure control to reduce the chance of hypertension</w:t>
      </w:r>
      <w:bookmarkEnd w:id="31"/>
      <w:r w:rsidRPr="00C82DAF">
        <w:rPr>
          <w:color w:val="auto"/>
        </w:rPr>
        <w:t xml:space="preserve"> </w:t>
      </w:r>
    </w:p>
    <w:p w14:paraId="4CE4DD2A" w14:textId="77777777" w:rsidR="00180E05" w:rsidRPr="00C82DAF" w:rsidRDefault="00180E05" w:rsidP="00180E05">
      <w:pPr>
        <w:spacing w:before="0" w:beforeAutospacing="0" w:after="0" w:afterAutospacing="0" w:line="240" w:lineRule="auto"/>
        <w:jc w:val="center"/>
        <w:rPr>
          <w:lang w:val="en-GB" w:eastAsia="en-US"/>
        </w:rPr>
      </w:pPr>
      <w:r w:rsidRPr="00C82DAF">
        <w:rPr>
          <w:lang w:val="en-GB" w:eastAsia="en-US"/>
        </w:rPr>
        <w:t>(Source: Abdalla et al., 2023)</w:t>
      </w:r>
    </w:p>
    <w:p w14:paraId="03056E8D" w14:textId="77777777" w:rsidR="00180E05" w:rsidRPr="00C82DAF" w:rsidRDefault="00180E05" w:rsidP="00180E05">
      <w:pPr>
        <w:rPr>
          <w:lang w:val="en-GB"/>
        </w:rPr>
      </w:pPr>
      <w:r w:rsidRPr="00C82DAF">
        <w:rPr>
          <w:lang w:val="en-GB"/>
        </w:rPr>
        <w:lastRenderedPageBreak/>
        <w:t xml:space="preserve">According to Sheikh et al. (2025), the fragmentation of urban healthcare systems, large number of patients in government hospitals. However, lack of cooperation between the government and the non-governmental sectors is one of the leading factors that hamper the success of public health interventions. </w:t>
      </w:r>
      <w:proofErr w:type="spellStart"/>
      <w:r w:rsidRPr="00C82DAF">
        <w:rPr>
          <w:lang w:val="en-GB"/>
        </w:rPr>
        <w:t>Oe</w:t>
      </w:r>
      <w:proofErr w:type="spellEnd"/>
      <w:r w:rsidRPr="00C82DAF">
        <w:rPr>
          <w:lang w:val="en-GB"/>
        </w:rPr>
        <w:t xml:space="preserve"> et al. (2022), argued that to implement holistic initiatives which involve policy action, community involvement and behaviour change at the individual level. Applying the Social Ecological Model, scholars tend to state that successful interventions should be conducted on different levels, including individual education, family support, workplace wellness programs, urban planning, and well-developed policy enforcement.</w:t>
      </w:r>
    </w:p>
    <w:p w14:paraId="026EC5FB" w14:textId="77777777" w:rsidR="00180E05" w:rsidRPr="00C82DAF" w:rsidRDefault="00180E05" w:rsidP="00180E05">
      <w:pPr>
        <w:pStyle w:val="Heading2"/>
        <w:rPr>
          <w:lang w:val="en-GB"/>
        </w:rPr>
      </w:pPr>
      <w:bookmarkStart w:id="32" w:name="_Toc214450368"/>
      <w:bookmarkStart w:id="33" w:name="_Toc218701363"/>
      <w:r w:rsidRPr="00C82DAF">
        <w:rPr>
          <w:lang w:val="en-GB"/>
        </w:rPr>
        <w:t>2.9 Influence of Demographic and Socio-Economic Factors on Hypertension Risk and Management</w:t>
      </w:r>
      <w:bookmarkEnd w:id="32"/>
      <w:bookmarkEnd w:id="33"/>
    </w:p>
    <w:p w14:paraId="6EADEED9" w14:textId="77777777" w:rsidR="00180E05" w:rsidRPr="00C82DAF" w:rsidRDefault="00180E05" w:rsidP="00180E05">
      <w:pPr>
        <w:rPr>
          <w:lang w:val="en-GB"/>
        </w:rPr>
      </w:pPr>
      <w:r w:rsidRPr="00C82DAF">
        <w:rPr>
          <w:lang w:val="en-GB"/>
        </w:rPr>
        <w:t>The demographic factors that contribute to the development of hypertension are age, sex, marital status, and genetic predisposition. Research has shown that the prevalence rises steadily with age in the 30-60 years’ age group, with a steeper increase in individuals over the age of 45 years (Zhang et al., 2025). There are also gender variations in some studies indicate that men are more prevalent because they have behavioural risks. Although in the studies of Chowdhury et al. (2024), it has been pointed out that the rates of hypertension are increasing among women, especially those women who are going through post-menopausal and those women whose households are under stress.</w:t>
      </w:r>
    </w:p>
    <w:p w14:paraId="21B0E24E" w14:textId="77777777" w:rsidR="00180E05" w:rsidRPr="00C82DAF" w:rsidRDefault="00180E05" w:rsidP="00180E05">
      <w:pPr>
        <w:spacing w:line="240" w:lineRule="auto"/>
        <w:jc w:val="center"/>
        <w:rPr>
          <w:lang w:val="en-GB" w:eastAsia="en-US"/>
        </w:rPr>
      </w:pPr>
      <w:r w:rsidRPr="00C82DAF">
        <w:rPr>
          <w:noProof/>
          <w:lang w:val="en-US" w:eastAsia="en-US"/>
        </w:rPr>
        <w:lastRenderedPageBreak/>
        <w:drawing>
          <wp:inline distT="0" distB="0" distL="0" distR="0" wp14:anchorId="4881CFF8" wp14:editId="2DEFB7E0">
            <wp:extent cx="3561715" cy="3786540"/>
            <wp:effectExtent l="0" t="0" r="635" b="4445"/>
            <wp:docPr id="5" name="Picture 5" descr="C:\Users\USER\Desktop\Prarthona\Soumya\bmjopen-2019-December-9-12--F2.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Prarthona\Soumya\bmjopen-2019-December-9-12--F2.large.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69362" cy="3794670"/>
                    </a:xfrm>
                    <a:prstGeom prst="rect">
                      <a:avLst/>
                    </a:prstGeom>
                    <a:noFill/>
                    <a:ln>
                      <a:noFill/>
                    </a:ln>
                  </pic:spPr>
                </pic:pic>
              </a:graphicData>
            </a:graphic>
          </wp:inline>
        </w:drawing>
      </w:r>
    </w:p>
    <w:p w14:paraId="19E696B1" w14:textId="77777777" w:rsidR="00180E05" w:rsidRPr="00C82DAF" w:rsidRDefault="00180E05" w:rsidP="006448FF">
      <w:pPr>
        <w:pStyle w:val="Heading4"/>
        <w:rPr>
          <w:color w:val="auto"/>
          <w:lang w:eastAsia="en-US"/>
        </w:rPr>
      </w:pPr>
      <w:bookmarkStart w:id="34" w:name="_Toc218702520"/>
      <w:r w:rsidRPr="00C82DAF">
        <w:rPr>
          <w:color w:val="auto"/>
          <w:lang w:eastAsia="en-US"/>
        </w:rPr>
        <w:t>Figure 2.7: Prevalence of hypertension across districts, India, 2015–2016</w:t>
      </w:r>
      <w:bookmarkEnd w:id="34"/>
    </w:p>
    <w:p w14:paraId="3E2FBB4C" w14:textId="77777777" w:rsidR="00180E05" w:rsidRPr="00C82DAF" w:rsidRDefault="00180E05" w:rsidP="00180E05">
      <w:pPr>
        <w:jc w:val="center"/>
        <w:rPr>
          <w:lang w:val="en-GB"/>
        </w:rPr>
      </w:pPr>
      <w:r w:rsidRPr="00C82DAF">
        <w:rPr>
          <w:lang w:val="en-GB"/>
        </w:rPr>
        <w:t>(Source: Ghosh and Kumar, 2019)</w:t>
      </w:r>
    </w:p>
    <w:p w14:paraId="483138E3" w14:textId="77777777" w:rsidR="00180E05" w:rsidRPr="00C82DAF" w:rsidRDefault="00180E05" w:rsidP="00180E05">
      <w:pPr>
        <w:rPr>
          <w:lang w:val="en-GB"/>
        </w:rPr>
      </w:pPr>
      <w:r w:rsidRPr="00C82DAF">
        <w:rPr>
          <w:lang w:val="en-GB"/>
        </w:rPr>
        <w:t xml:space="preserve">The socio-economic status greatly affects the risk outcome and the management outcome. Based on De Bruin and Holleman (2023), Urban-based inhabitants who are more affluent can probably afford more healthcare, yet they are also likely to be more sedentary and have high intake diets. On the other hand, the low socio-economic status groups usually have impediments like poor access to health care, inaccessibility of medical drugs, and low health literacy that </w:t>
      </w:r>
      <w:proofErr w:type="gramStart"/>
      <w:r w:rsidRPr="00C82DAF">
        <w:rPr>
          <w:lang w:val="en-GB"/>
        </w:rPr>
        <w:t>lead</w:t>
      </w:r>
      <w:proofErr w:type="gramEnd"/>
      <w:r w:rsidRPr="00C82DAF">
        <w:rPr>
          <w:lang w:val="en-GB"/>
        </w:rPr>
        <w:t xml:space="preserve"> to late diagnosis and suboptimal treatment. One of the stressors related to hypertension has been identified as occupational factors; long working hours, night shifts and job insecurity (Kang, 2022).</w:t>
      </w:r>
    </w:p>
    <w:p w14:paraId="236033FC" w14:textId="77777777" w:rsidR="00180E05" w:rsidRPr="00C82DAF" w:rsidRDefault="00180E05" w:rsidP="00180E05">
      <w:pPr>
        <w:rPr>
          <w:lang w:val="en-GB"/>
        </w:rPr>
      </w:pPr>
      <w:r w:rsidRPr="00C82DAF">
        <w:rPr>
          <w:lang w:val="en-GB"/>
        </w:rPr>
        <w:t xml:space="preserve">The level of education also comes out as a significant predictor. Kang (2021), highlighted that highly educated individuals are generally more enlightened and have health-seeking behaviour. On the contrary, people with limited education are facing issues as insufficiently educated patients may be unaware of the dangers of hypertension, symptoms and the long-term effects of the condition (Soleimani et al., 2024). Such socio-demographic differences point to the </w:t>
      </w:r>
      <w:r w:rsidRPr="00C82DAF">
        <w:rPr>
          <w:lang w:val="en-GB"/>
        </w:rPr>
        <w:lastRenderedPageBreak/>
        <w:t>necessity of specific interventions that would take into account the profiles of urban adult Indians.</w:t>
      </w:r>
    </w:p>
    <w:p w14:paraId="3CB70404" w14:textId="77777777" w:rsidR="00180E05" w:rsidRPr="00C82DAF" w:rsidRDefault="00180E05" w:rsidP="00180E05">
      <w:pPr>
        <w:pStyle w:val="Heading2"/>
        <w:rPr>
          <w:lang w:val="en-GB"/>
        </w:rPr>
      </w:pPr>
      <w:bookmarkStart w:id="35" w:name="_Toc214450369"/>
      <w:bookmarkStart w:id="36" w:name="_Toc218701364"/>
      <w:r w:rsidRPr="00C82DAF">
        <w:rPr>
          <w:lang w:val="en-GB"/>
        </w:rPr>
        <w:t>2.10 Health Awareness, Risk Perception, and Healthcare-Seeking Behaviour Among Urban Adults</w:t>
      </w:r>
      <w:bookmarkEnd w:id="35"/>
      <w:bookmarkEnd w:id="36"/>
    </w:p>
    <w:p w14:paraId="5421F381" w14:textId="77777777" w:rsidR="00180E05" w:rsidRPr="00C82DAF" w:rsidRDefault="00180E05" w:rsidP="00180E05">
      <w:pPr>
        <w:rPr>
          <w:lang w:val="en-GB"/>
        </w:rPr>
      </w:pPr>
      <w:r w:rsidRPr="00C82DAF">
        <w:rPr>
          <w:lang w:val="en-GB"/>
        </w:rPr>
        <w:t>Consciousness and risk perception are significant issues in determining the behaviours of hypertension. Many studies indicate that a significant percentage of adults living in urban areas are unaware of their high blood pressure because the disease does not have any symptoms at an early stage (</w:t>
      </w:r>
      <w:proofErr w:type="spellStart"/>
      <w:r w:rsidRPr="00C82DAF">
        <w:rPr>
          <w:lang w:val="en-GB"/>
        </w:rPr>
        <w:t>Gelassa</w:t>
      </w:r>
      <w:proofErr w:type="spellEnd"/>
      <w:r w:rsidRPr="00C82DAF">
        <w:rPr>
          <w:lang w:val="en-GB"/>
        </w:rPr>
        <w:t xml:space="preserve"> et al., 2022). Poor health awareness is also a cause of late diagnosis, low compliance with treatment and underestimation of risks of heart disease and stroke later in life. As researched by </w:t>
      </w:r>
      <w:proofErr w:type="spellStart"/>
      <w:r w:rsidRPr="00C82DAF">
        <w:rPr>
          <w:lang w:val="en-GB"/>
        </w:rPr>
        <w:t>Alagili</w:t>
      </w:r>
      <w:proofErr w:type="spellEnd"/>
      <w:r w:rsidRPr="00C82DAF">
        <w:rPr>
          <w:lang w:val="en-GB"/>
        </w:rPr>
        <w:t xml:space="preserve"> and </w:t>
      </w:r>
      <w:proofErr w:type="spellStart"/>
      <w:r w:rsidRPr="00C82DAF">
        <w:rPr>
          <w:lang w:val="en-GB"/>
        </w:rPr>
        <w:t>Bamashmous</w:t>
      </w:r>
      <w:proofErr w:type="spellEnd"/>
      <w:r w:rsidRPr="00C82DAF">
        <w:rPr>
          <w:lang w:val="en-GB"/>
        </w:rPr>
        <w:t xml:space="preserve"> (2021), the Health Belief Model (HBM) is often used to describe such behaviour patterns. The HBM shows that an individual's decision to take part in preventive behaviours is based on his or her perceptions of the susceptibility, perceived severity, perceived benefits, and perceived barriers. The literature that uses this theory demonstrates that most urban adults do not think that they are vulnerable to hypertension and, as a result, they lack motivation to make healthier food choices, engage in more physical activities, or do regular screenings.</w:t>
      </w:r>
    </w:p>
    <w:p w14:paraId="358784D7" w14:textId="77777777" w:rsidR="00180E05" w:rsidRPr="00C82DAF" w:rsidRDefault="00180E05" w:rsidP="00180E05">
      <w:pPr>
        <w:rPr>
          <w:lang w:val="en-GB"/>
        </w:rPr>
      </w:pPr>
      <w:r w:rsidRPr="00C82DAF">
        <w:rPr>
          <w:lang w:val="en-GB"/>
        </w:rPr>
        <w:t>The factors affecting healthcare-seeking behaviour include affordability, convenience, confidence in healthcare providers and cultural beliefs. However, Varghese et al. (2023) has shown that high levels of poor hypertension control in urban India occur because many adults seek medical attention only when the symptoms are critical. Treatment adherence is also a major issue because patients tend to stop using the drugs because of side effects, cost factors or wrong beliefs that hypertension is curable and not manageable (</w:t>
      </w:r>
      <w:proofErr w:type="spellStart"/>
      <w:r w:rsidRPr="00C82DAF">
        <w:rPr>
          <w:lang w:val="en-GB"/>
        </w:rPr>
        <w:t>Hamrahian</w:t>
      </w:r>
      <w:proofErr w:type="spellEnd"/>
      <w:r w:rsidRPr="00C82DAF">
        <w:rPr>
          <w:lang w:val="en-GB"/>
        </w:rPr>
        <w:t xml:space="preserve"> et al., 2022). Therefore, enhanced awareness, empowerment of community-based screening, and improved follow-up systems have been repeatedly recommended in literature as key measures towards the reduction of hypertension-related morbidity in this population.</w:t>
      </w:r>
    </w:p>
    <w:p w14:paraId="2AFFF1F1" w14:textId="77777777" w:rsidR="00180E05" w:rsidRPr="00C82DAF" w:rsidRDefault="00180E05" w:rsidP="00180E05">
      <w:pPr>
        <w:pStyle w:val="Heading2"/>
        <w:rPr>
          <w:lang w:val="en-GB"/>
        </w:rPr>
      </w:pPr>
      <w:bookmarkStart w:id="37" w:name="_Toc214450370"/>
      <w:bookmarkStart w:id="38" w:name="_Toc218701365"/>
      <w:r w:rsidRPr="00C82DAF">
        <w:rPr>
          <w:lang w:val="en-GB"/>
        </w:rPr>
        <w:t>2.11 Urban sleep patterns and poor sleep quality as significant contributors to increased hypertension</w:t>
      </w:r>
      <w:bookmarkEnd w:id="37"/>
      <w:bookmarkEnd w:id="38"/>
      <w:r w:rsidRPr="00C82DAF">
        <w:rPr>
          <w:lang w:val="en-GB"/>
        </w:rPr>
        <w:t xml:space="preserve"> </w:t>
      </w:r>
    </w:p>
    <w:p w14:paraId="37F1691E" w14:textId="77777777" w:rsidR="00180E05" w:rsidRPr="00C82DAF" w:rsidRDefault="00180E05" w:rsidP="00180E05">
      <w:pPr>
        <w:rPr>
          <w:lang w:val="en-GB"/>
        </w:rPr>
      </w:pPr>
      <w:r w:rsidRPr="00C82DAF">
        <w:rPr>
          <w:lang w:val="en-GB"/>
        </w:rPr>
        <w:t xml:space="preserve">Urbanisation has greatly changed the sleeping patterns of adults, and new studies have shown that there is a lot of evidence that poor sleep quality is a major cause of high risk of </w:t>
      </w:r>
      <w:r w:rsidRPr="00C82DAF">
        <w:rPr>
          <w:lang w:val="en-GB"/>
        </w:rPr>
        <w:lastRenderedPageBreak/>
        <w:t xml:space="preserve">hypertension. As stated by </w:t>
      </w:r>
      <w:proofErr w:type="spellStart"/>
      <w:r w:rsidRPr="00C82DAF">
        <w:rPr>
          <w:lang w:val="en-GB"/>
        </w:rPr>
        <w:t>Montanari</w:t>
      </w:r>
      <w:proofErr w:type="spellEnd"/>
      <w:r w:rsidRPr="00C82DAF">
        <w:rPr>
          <w:lang w:val="en-GB"/>
        </w:rPr>
        <w:t xml:space="preserve"> et al. (2024), length and disrupted bedtime, low sleep efficiency is a frequent occurrence among urban dwellers owing to environmental and lifestyle stressors. Factors like traffic noise, exposure to artificial light, working at night, lengthy commutes and video screens are the main contributors to the aspect. These disorders interfere with circadian rhythm and enhance the activity of the sympathetic nervous system, which raises night-time blood pressure and reduces the normal pattern of nocturnal dipping. Many epidemiological reports show that adults who sleep less than 6 hours daily exhibit much greater risks of developing hypertension than those whose sleep duration is sufficient (Bock et al., 2024). Sleep deprivation also enhances cortisol vandalism and inflammation in the body, which leads to vascular disease and high blood pressure.</w:t>
      </w:r>
    </w:p>
    <w:p w14:paraId="435A7113" w14:textId="77777777" w:rsidR="00180E05" w:rsidRPr="00C82DAF" w:rsidRDefault="00180E05" w:rsidP="00180E05">
      <w:pPr>
        <w:jc w:val="center"/>
        <w:rPr>
          <w:lang w:val="en-GB"/>
        </w:rPr>
      </w:pPr>
      <w:r w:rsidRPr="00C82DAF">
        <w:rPr>
          <w:noProof/>
          <w:lang w:val="en-US" w:eastAsia="en-US"/>
        </w:rPr>
        <w:drawing>
          <wp:inline distT="0" distB="0" distL="0" distR="0" wp14:anchorId="1F2A2DE0" wp14:editId="302EB1C8">
            <wp:extent cx="5238750" cy="2752725"/>
            <wp:effectExtent l="0" t="0" r="0" b="9525"/>
            <wp:docPr id="6" name="Picture 6" descr="Sleep Quality: A Narrative Review on Nutrition, Stimulants, and Physical  Activity as Important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leep Quality: A Narrative Review on Nutrition, Stimulants, and Physical  Activity as Important Facto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38750" cy="2752725"/>
                    </a:xfrm>
                    <a:prstGeom prst="rect">
                      <a:avLst/>
                    </a:prstGeom>
                    <a:noFill/>
                    <a:ln>
                      <a:noFill/>
                    </a:ln>
                  </pic:spPr>
                </pic:pic>
              </a:graphicData>
            </a:graphic>
          </wp:inline>
        </w:drawing>
      </w:r>
    </w:p>
    <w:p w14:paraId="7FB0C32F" w14:textId="77777777" w:rsidR="00180E05" w:rsidRPr="00C82DAF" w:rsidRDefault="00180E05" w:rsidP="006448FF">
      <w:pPr>
        <w:pStyle w:val="Heading4"/>
        <w:rPr>
          <w:color w:val="auto"/>
        </w:rPr>
      </w:pPr>
      <w:bookmarkStart w:id="39" w:name="_Toc218702521"/>
      <w:r w:rsidRPr="00C82DAF">
        <w:rPr>
          <w:color w:val="auto"/>
        </w:rPr>
        <w:t>Figure 2.8: Factors influencing hypertension due to bad sleep</w:t>
      </w:r>
      <w:bookmarkEnd w:id="39"/>
      <w:r w:rsidRPr="00C82DAF">
        <w:rPr>
          <w:color w:val="auto"/>
        </w:rPr>
        <w:t xml:space="preserve"> </w:t>
      </w:r>
    </w:p>
    <w:p w14:paraId="3B3CE7BF" w14:textId="77777777" w:rsidR="00180E05" w:rsidRPr="00C82DAF" w:rsidRDefault="00180E05" w:rsidP="00180E05">
      <w:pPr>
        <w:jc w:val="center"/>
        <w:rPr>
          <w:lang w:val="en-GB"/>
        </w:rPr>
      </w:pPr>
      <w:r w:rsidRPr="00C82DAF">
        <w:rPr>
          <w:lang w:val="en-GB"/>
        </w:rPr>
        <w:t xml:space="preserve">(Source: </w:t>
      </w:r>
      <w:proofErr w:type="spellStart"/>
      <w:r w:rsidRPr="00C82DAF">
        <w:rPr>
          <w:lang w:val="en-GB"/>
        </w:rPr>
        <w:t>Sejbuk</w:t>
      </w:r>
      <w:proofErr w:type="spellEnd"/>
      <w:r w:rsidRPr="00C82DAF">
        <w:rPr>
          <w:lang w:val="en-GB"/>
        </w:rPr>
        <w:t xml:space="preserve"> et al., 2022)</w:t>
      </w:r>
    </w:p>
    <w:p w14:paraId="2A936607" w14:textId="77777777" w:rsidR="00180E05" w:rsidRPr="00C82DAF" w:rsidRDefault="00180E05" w:rsidP="00180E05">
      <w:pPr>
        <w:rPr>
          <w:lang w:val="en-GB"/>
        </w:rPr>
      </w:pPr>
      <w:r w:rsidRPr="00C82DAF">
        <w:rPr>
          <w:lang w:val="en-GB"/>
        </w:rPr>
        <w:t xml:space="preserve">In the Indian urban environment, sleep disturbances among working-age adults have been exacerbated by changes in lifestyle, high-stress careers and exposure to electronic gadgets. As studied by </w:t>
      </w:r>
      <w:proofErr w:type="spellStart"/>
      <w:r w:rsidRPr="00C82DAF">
        <w:rPr>
          <w:lang w:val="en-GB"/>
        </w:rPr>
        <w:t>Ozgoren</w:t>
      </w:r>
      <w:proofErr w:type="spellEnd"/>
      <w:r w:rsidRPr="00C82DAF">
        <w:rPr>
          <w:lang w:val="en-GB"/>
        </w:rPr>
        <w:t xml:space="preserve"> et al. (2025), cities like Delhi, Bengaluru and Mumbai are showing that chronic sleep deprivation or symptoms of insomnia are found in 20-35 per cent of adults and are strongly associated with increased systolic and diastolic blood pressure. The urban environment tends to encourage late-night working schedules and watching screens, which postpone the production of melatonin and precondition delayed sleep onset (George, 2024). </w:t>
      </w:r>
      <w:r w:rsidRPr="00C82DAF">
        <w:rPr>
          <w:lang w:val="en-GB"/>
        </w:rPr>
        <w:lastRenderedPageBreak/>
        <w:t xml:space="preserve">Moreover, obstructive sleep </w:t>
      </w:r>
      <w:proofErr w:type="spellStart"/>
      <w:r w:rsidRPr="00C82DAF">
        <w:rPr>
          <w:lang w:val="en-GB"/>
        </w:rPr>
        <w:t>apnea</w:t>
      </w:r>
      <w:proofErr w:type="spellEnd"/>
      <w:r w:rsidRPr="00C82DAF">
        <w:rPr>
          <w:lang w:val="en-GB"/>
        </w:rPr>
        <w:t xml:space="preserve"> (OSA) is more common in people who live sedentary lives and gain excess body weight, both typical of urban residents, further exacerbating the risk of hypertension.</w:t>
      </w:r>
    </w:p>
    <w:p w14:paraId="73BDD3A3" w14:textId="77777777" w:rsidR="00180E05" w:rsidRPr="00C82DAF" w:rsidRDefault="00180E05" w:rsidP="00180E05">
      <w:pPr>
        <w:pStyle w:val="Heading2"/>
        <w:rPr>
          <w:lang w:val="en-GB"/>
        </w:rPr>
      </w:pPr>
      <w:bookmarkStart w:id="40" w:name="_Toc214450371"/>
      <w:bookmarkStart w:id="41" w:name="_Toc218701366"/>
      <w:r w:rsidRPr="00C82DAF">
        <w:rPr>
          <w:lang w:val="en-GB"/>
        </w:rPr>
        <w:t>2.12 Influence of food habits and lesser physical activities as contributors to hypertension among adults</w:t>
      </w:r>
      <w:bookmarkEnd w:id="40"/>
      <w:bookmarkEnd w:id="41"/>
      <w:r w:rsidRPr="00C82DAF">
        <w:rPr>
          <w:lang w:val="en-GB"/>
        </w:rPr>
        <w:t xml:space="preserve"> </w:t>
      </w:r>
    </w:p>
    <w:p w14:paraId="546CFDCA" w14:textId="77777777" w:rsidR="00180E05" w:rsidRPr="00C82DAF" w:rsidRDefault="00180E05" w:rsidP="00180E05">
      <w:pPr>
        <w:rPr>
          <w:lang w:val="en-GB"/>
        </w:rPr>
      </w:pPr>
      <w:r w:rsidRPr="00C82DAF">
        <w:rPr>
          <w:lang w:val="en-GB"/>
        </w:rPr>
        <w:t xml:space="preserve">The most significant modifiable determinants of hypertension include dietary habits and the level of physical exercise, especially among adult population groups, in urban areas. According to </w:t>
      </w:r>
      <w:proofErr w:type="spellStart"/>
      <w:r w:rsidRPr="00C82DAF">
        <w:rPr>
          <w:lang w:val="en-GB"/>
        </w:rPr>
        <w:t>Onyeaka</w:t>
      </w:r>
      <w:proofErr w:type="spellEnd"/>
      <w:r w:rsidRPr="00C82DAF">
        <w:rPr>
          <w:lang w:val="en-GB"/>
        </w:rPr>
        <w:t xml:space="preserve"> et al. (2023), Urbanisation has contributed to a change in the traditional diets to increased intake of processed foods, refined carbohydrates, sweet drinks, high sodium content and fatty, unhealthy food. High salt consumption, more so, is a proven cause of high blood pressure in that it heightens water retention, blood vessels tightness and hardness (</w:t>
      </w:r>
      <w:proofErr w:type="spellStart"/>
      <w:r w:rsidRPr="00C82DAF">
        <w:rPr>
          <w:lang w:val="en-GB"/>
        </w:rPr>
        <w:t>Kazi</w:t>
      </w:r>
      <w:proofErr w:type="spellEnd"/>
      <w:r w:rsidRPr="00C82DAF">
        <w:rPr>
          <w:lang w:val="en-GB"/>
        </w:rPr>
        <w:t xml:space="preserve">, 2025). The research on Indian metropolitan areas has repeatedly indicated that the mean salt intake is way beyond the WHO recommendations of not above 5 grams per day, and most adults eat between 8-12 grams of salt per day, mostly in the form of packaged snacks, restaurant and pickle foods. </w:t>
      </w:r>
    </w:p>
    <w:p w14:paraId="745105AC" w14:textId="77777777" w:rsidR="00180E05" w:rsidRPr="00C82DAF" w:rsidRDefault="00180E05" w:rsidP="00180E05">
      <w:pPr>
        <w:jc w:val="center"/>
        <w:rPr>
          <w:lang w:val="en-GB"/>
        </w:rPr>
      </w:pPr>
      <w:r w:rsidRPr="00C82DAF">
        <w:rPr>
          <w:noProof/>
          <w:lang w:val="en-US" w:eastAsia="en-US"/>
        </w:rPr>
        <w:drawing>
          <wp:inline distT="0" distB="0" distL="0" distR="0" wp14:anchorId="0A672378" wp14:editId="31C875F5">
            <wp:extent cx="5057915" cy="3359299"/>
            <wp:effectExtent l="0" t="0" r="0" b="0"/>
            <wp:docPr id="7" name="Picture 7" descr="Effects of dietary approaches to prevent hypertension and enhance  cardiovascular health | Discover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ffects of dietary approaches to prevent hypertension and enhance  cardiovascular health | Discover Foo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60836" cy="3361239"/>
                    </a:xfrm>
                    <a:prstGeom prst="rect">
                      <a:avLst/>
                    </a:prstGeom>
                    <a:noFill/>
                    <a:ln>
                      <a:noFill/>
                    </a:ln>
                  </pic:spPr>
                </pic:pic>
              </a:graphicData>
            </a:graphic>
          </wp:inline>
        </w:drawing>
      </w:r>
    </w:p>
    <w:p w14:paraId="635388C6" w14:textId="77777777" w:rsidR="00180E05" w:rsidRPr="00C82DAF" w:rsidRDefault="00180E05" w:rsidP="006448FF">
      <w:pPr>
        <w:pStyle w:val="Heading4"/>
        <w:rPr>
          <w:color w:val="auto"/>
        </w:rPr>
      </w:pPr>
      <w:bookmarkStart w:id="42" w:name="_Toc218702522"/>
      <w:r w:rsidRPr="00C82DAF">
        <w:rPr>
          <w:color w:val="auto"/>
        </w:rPr>
        <w:t>Figure 2.9: Food habits promoting lesser tension</w:t>
      </w:r>
      <w:bookmarkEnd w:id="42"/>
      <w:r w:rsidRPr="00C82DAF">
        <w:rPr>
          <w:color w:val="auto"/>
        </w:rPr>
        <w:t xml:space="preserve"> </w:t>
      </w:r>
    </w:p>
    <w:p w14:paraId="16B30659" w14:textId="77777777" w:rsidR="00180E05" w:rsidRPr="00C82DAF" w:rsidRDefault="00180E05" w:rsidP="00180E05">
      <w:pPr>
        <w:spacing w:before="0" w:beforeAutospacing="0" w:after="0" w:afterAutospacing="0" w:line="240" w:lineRule="auto"/>
        <w:jc w:val="center"/>
        <w:rPr>
          <w:lang w:val="en-GB" w:eastAsia="en-US"/>
        </w:rPr>
      </w:pPr>
      <w:r w:rsidRPr="00C82DAF">
        <w:rPr>
          <w:lang w:val="en-GB" w:eastAsia="en-US"/>
        </w:rPr>
        <w:lastRenderedPageBreak/>
        <w:t>(Source: Vignesh et al., 2025)</w:t>
      </w:r>
    </w:p>
    <w:p w14:paraId="6D0745D1" w14:textId="77777777" w:rsidR="00180E05" w:rsidRPr="00C82DAF" w:rsidRDefault="00180E05" w:rsidP="00180E05">
      <w:pPr>
        <w:rPr>
          <w:lang w:val="en-GB"/>
        </w:rPr>
      </w:pPr>
      <w:r w:rsidRPr="00C82DAF">
        <w:rPr>
          <w:lang w:val="en-GB"/>
        </w:rPr>
        <w:t xml:space="preserve">According to </w:t>
      </w:r>
      <w:proofErr w:type="spellStart"/>
      <w:r w:rsidRPr="00C82DAF">
        <w:rPr>
          <w:lang w:val="en-GB"/>
        </w:rPr>
        <w:t>Baek</w:t>
      </w:r>
      <w:proofErr w:type="spellEnd"/>
      <w:r w:rsidRPr="00C82DAF">
        <w:rPr>
          <w:lang w:val="en-GB"/>
        </w:rPr>
        <w:t xml:space="preserve"> et al. (2023), the prevalence of physical inactivity is also being increasingly observed among adults aged 30-60 years due to sedentary jobs, increased working hours, and insufficient time to engage in physical activities. While several studies in India have recorded that half to two out of every four adults in the urban population fail to adhere to the recommended guidelines on physical activity. Absence of regular aerobic exercise deteriorates the vascular elasticity, decreases insulin sensitivity and also leads to overweight and obesity, all of which increase the risk of high blood pressure (Song et al., 2022). Even mild decreases in daily activity, like the increased duration of sitting, have been associated with more systolic blood pressure.</w:t>
      </w:r>
    </w:p>
    <w:p w14:paraId="4B0E59B0" w14:textId="77777777" w:rsidR="00180E05" w:rsidRPr="00C82DAF" w:rsidRDefault="00180E05" w:rsidP="00180E05">
      <w:pPr>
        <w:rPr>
          <w:lang w:val="en-GB"/>
        </w:rPr>
      </w:pPr>
      <w:r w:rsidRPr="00C82DAF">
        <w:rPr>
          <w:lang w:val="en-GB"/>
        </w:rPr>
        <w:t>In addition, unhealthy eating and sedentary lifestyles tend to be combined, which increases the risk of hypertension. The consumption of fast foods is more prevalent in people whose working schedules are too long and inactive lifestyles lead to weight gain, dyslipidaemia and metabolic syndrome, exacerbating the control of blood pressure (Ahmad et al., 2025). It has thus been shown that advancement of food preferences, decreasing sodium levels, and augmented physical exercises are very important measures in the prevention and treatment of hypertension in urban adults.</w:t>
      </w:r>
    </w:p>
    <w:p w14:paraId="00938B09" w14:textId="77777777" w:rsidR="00180E05" w:rsidRPr="00C82DAF" w:rsidRDefault="00180E05" w:rsidP="00180E05">
      <w:pPr>
        <w:pStyle w:val="Heading2"/>
        <w:rPr>
          <w:lang w:val="en-GB"/>
        </w:rPr>
      </w:pPr>
      <w:bookmarkStart w:id="43" w:name="_Toc214450372"/>
      <w:bookmarkStart w:id="44" w:name="_Toc218701367"/>
      <w:r w:rsidRPr="00C82DAF">
        <w:rPr>
          <w:lang w:val="en-GB"/>
        </w:rPr>
        <w:t>2.13 Theoretical underpinning</w:t>
      </w:r>
      <w:bookmarkEnd w:id="43"/>
      <w:bookmarkEnd w:id="44"/>
      <w:r w:rsidRPr="00C82DAF">
        <w:rPr>
          <w:lang w:val="en-GB"/>
        </w:rPr>
        <w:t xml:space="preserve"> </w:t>
      </w:r>
    </w:p>
    <w:p w14:paraId="3749806F" w14:textId="77777777" w:rsidR="00180E05" w:rsidRPr="00C82DAF" w:rsidRDefault="00180E05" w:rsidP="00180E05">
      <w:pPr>
        <w:pStyle w:val="Heading3"/>
      </w:pPr>
      <w:bookmarkStart w:id="45" w:name="_Toc214450373"/>
      <w:bookmarkStart w:id="46" w:name="_Toc218701368"/>
      <w:r w:rsidRPr="00C82DAF">
        <w:t>2.13.1 Health Belief Model (HBM)</w:t>
      </w:r>
      <w:bookmarkEnd w:id="45"/>
      <w:bookmarkEnd w:id="46"/>
    </w:p>
    <w:p w14:paraId="19D0E397" w14:textId="77777777" w:rsidR="00180E05" w:rsidRPr="00C82DAF" w:rsidRDefault="00180E05" w:rsidP="00180E05">
      <w:pPr>
        <w:rPr>
          <w:lang w:val="en-GB"/>
        </w:rPr>
      </w:pPr>
      <w:r w:rsidRPr="00C82DAF">
        <w:rPr>
          <w:lang w:val="en-GB"/>
        </w:rPr>
        <w:t>The Health Belief Model (HBM) is a popular behaviour model that is used in the explanation of how people make their choices regarding participation in health-related behaviours. It hypothesises that the perceived susceptibility of a person, perceived severity of the same, perceived benefits of the preventive actions, perceived barriers to preventive actions and cues to perform preventive action (</w:t>
      </w:r>
      <w:proofErr w:type="spellStart"/>
      <w:r w:rsidRPr="00C82DAF">
        <w:rPr>
          <w:lang w:val="en-GB"/>
        </w:rPr>
        <w:t>Eichenberg</w:t>
      </w:r>
      <w:proofErr w:type="spellEnd"/>
      <w:r w:rsidRPr="00C82DAF">
        <w:rPr>
          <w:lang w:val="en-GB"/>
        </w:rPr>
        <w:t xml:space="preserve"> et al., 2021).   </w:t>
      </w:r>
    </w:p>
    <w:p w14:paraId="7DB7DECF" w14:textId="77777777" w:rsidR="00180E05" w:rsidRPr="00C82DAF" w:rsidRDefault="00180E05" w:rsidP="00180E05">
      <w:pPr>
        <w:jc w:val="center"/>
        <w:rPr>
          <w:lang w:val="en-GB"/>
        </w:rPr>
      </w:pPr>
      <w:r w:rsidRPr="00C82DAF">
        <w:rPr>
          <w:noProof/>
          <w:lang w:val="en-US" w:eastAsia="en-US"/>
        </w:rPr>
        <w:lastRenderedPageBreak/>
        <w:drawing>
          <wp:inline distT="0" distB="0" distL="0" distR="0" wp14:anchorId="7261F6CB" wp14:editId="3345ABD4">
            <wp:extent cx="5109903" cy="2875069"/>
            <wp:effectExtent l="0" t="0" r="0" b="1905"/>
            <wp:docPr id="8" name="Picture 8" descr="Health belief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alth belief model - Wikiped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15700" cy="2878330"/>
                    </a:xfrm>
                    <a:prstGeom prst="rect">
                      <a:avLst/>
                    </a:prstGeom>
                    <a:noFill/>
                    <a:ln>
                      <a:noFill/>
                    </a:ln>
                  </pic:spPr>
                </pic:pic>
              </a:graphicData>
            </a:graphic>
          </wp:inline>
        </w:drawing>
      </w:r>
    </w:p>
    <w:p w14:paraId="11EBABEE" w14:textId="77777777" w:rsidR="00180E05" w:rsidRPr="00C82DAF" w:rsidRDefault="00180E05" w:rsidP="006448FF">
      <w:pPr>
        <w:pStyle w:val="Heading4"/>
        <w:rPr>
          <w:color w:val="auto"/>
        </w:rPr>
      </w:pPr>
      <w:bookmarkStart w:id="47" w:name="_Toc218702523"/>
      <w:r w:rsidRPr="00C82DAF">
        <w:rPr>
          <w:color w:val="auto"/>
        </w:rPr>
        <w:t>Figure 2.10: Health Belief Model (HBM)</w:t>
      </w:r>
      <w:bookmarkEnd w:id="47"/>
    </w:p>
    <w:p w14:paraId="192F7F56" w14:textId="77777777" w:rsidR="00180E05" w:rsidRPr="00C82DAF" w:rsidRDefault="00180E05" w:rsidP="00180E05">
      <w:pPr>
        <w:jc w:val="center"/>
        <w:rPr>
          <w:lang w:val="en-GB"/>
        </w:rPr>
      </w:pPr>
      <w:r w:rsidRPr="00C82DAF">
        <w:rPr>
          <w:lang w:val="en-GB"/>
        </w:rPr>
        <w:t>(Source: Limbu et al., 2022)</w:t>
      </w:r>
    </w:p>
    <w:p w14:paraId="4E34D0B8" w14:textId="77777777" w:rsidR="00180E05" w:rsidRPr="00C82DAF" w:rsidRDefault="00180E05" w:rsidP="00180E05">
      <w:pPr>
        <w:rPr>
          <w:lang w:val="en-GB"/>
        </w:rPr>
      </w:pPr>
      <w:r w:rsidRPr="00C82DAF">
        <w:rPr>
          <w:lang w:val="en-GB"/>
        </w:rPr>
        <w:t xml:space="preserve">It has been argued by </w:t>
      </w:r>
      <w:proofErr w:type="spellStart"/>
      <w:r w:rsidRPr="00C82DAF">
        <w:rPr>
          <w:lang w:val="en-GB"/>
        </w:rPr>
        <w:t>Hermanto</w:t>
      </w:r>
      <w:proofErr w:type="spellEnd"/>
      <w:r w:rsidRPr="00C82DAF">
        <w:rPr>
          <w:lang w:val="en-GB"/>
        </w:rPr>
        <w:t xml:space="preserve"> and </w:t>
      </w:r>
      <w:proofErr w:type="spellStart"/>
      <w:r w:rsidRPr="00C82DAF">
        <w:rPr>
          <w:lang w:val="en-GB"/>
        </w:rPr>
        <w:t>Katmini</w:t>
      </w:r>
      <w:proofErr w:type="spellEnd"/>
      <w:r w:rsidRPr="00C82DAF">
        <w:rPr>
          <w:lang w:val="en-GB"/>
        </w:rPr>
        <w:t xml:space="preserve"> (2021), HBM offers a powerful construct to comprehend why most adults fail to embrace healthy behaviours, regardless of their being aware of the risks of having hypertension. In urban adults, the observation is that the symptoms of hypertension are not readily noticeable, and therefore, low screening and poor adherence to lifestyles have the potential to underestimate the susceptibility of hypertension in the age group of 30-60. HBM assists the research to analyse how perceptions of stress, unhealthy eating, insufficient sleep and lack of physical activities influence personal behaviours leading to hypertension (Tan et al., 2022). The study can determine patterns of behaviour that contribute to the outcome of blood pressure by examining the perceived barriers by the participants, including long working hours, desk jobs, or reliance on processed foods. Moreover, HBM facilitates the establishment of specific interventions, which enhance self-efficacy, increase the frequency of screening of BP and lifestyle change. In general, the model can be used to explain behavioural determinants of hypertension as well as suggest behaviour-change recommendations specific to urban adults.</w:t>
      </w:r>
    </w:p>
    <w:p w14:paraId="5B3811D0" w14:textId="77777777" w:rsidR="00180E05" w:rsidRPr="00C82DAF" w:rsidRDefault="00180E05" w:rsidP="00180E05">
      <w:pPr>
        <w:pStyle w:val="Heading2"/>
        <w:rPr>
          <w:lang w:val="en-GB"/>
        </w:rPr>
      </w:pPr>
      <w:bookmarkStart w:id="48" w:name="_Toc214450374"/>
      <w:bookmarkStart w:id="49" w:name="_Toc218701369"/>
      <w:r w:rsidRPr="00C82DAF">
        <w:rPr>
          <w:lang w:val="en-GB"/>
        </w:rPr>
        <w:t>2.14 Conceptual framework</w:t>
      </w:r>
      <w:bookmarkEnd w:id="48"/>
      <w:bookmarkEnd w:id="49"/>
      <w:r w:rsidRPr="00C82DAF">
        <w:rPr>
          <w:lang w:val="en-GB"/>
        </w:rPr>
        <w:t xml:space="preserve"> </w:t>
      </w:r>
    </w:p>
    <w:p w14:paraId="111032C8" w14:textId="77777777" w:rsidR="00180E05" w:rsidRPr="00C82DAF" w:rsidRDefault="00180E05" w:rsidP="00180E05">
      <w:pPr>
        <w:jc w:val="center"/>
        <w:rPr>
          <w:lang w:val="en-GB" w:eastAsia="en-US"/>
        </w:rPr>
      </w:pPr>
      <w:r w:rsidRPr="00C82DAF">
        <w:rPr>
          <w:noProof/>
          <w:lang w:val="en-US" w:eastAsia="en-US"/>
        </w:rPr>
        <w:lastRenderedPageBreak/>
        <w:drawing>
          <wp:inline distT="0" distB="0" distL="0" distR="0" wp14:anchorId="12DDB504" wp14:editId="5E761B7D">
            <wp:extent cx="5731510" cy="32480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48025"/>
                    </a:xfrm>
                    <a:prstGeom prst="rect">
                      <a:avLst/>
                    </a:prstGeom>
                  </pic:spPr>
                </pic:pic>
              </a:graphicData>
            </a:graphic>
          </wp:inline>
        </w:drawing>
      </w:r>
    </w:p>
    <w:p w14:paraId="3578CA72" w14:textId="77777777" w:rsidR="00180E05" w:rsidRPr="00C82DAF" w:rsidRDefault="00180E05" w:rsidP="006448FF">
      <w:pPr>
        <w:pStyle w:val="Heading4"/>
        <w:rPr>
          <w:color w:val="auto"/>
          <w:lang w:eastAsia="en-US"/>
        </w:rPr>
      </w:pPr>
      <w:bookmarkStart w:id="50" w:name="_Toc218702524"/>
      <w:r w:rsidRPr="00C82DAF">
        <w:rPr>
          <w:color w:val="auto"/>
          <w:lang w:eastAsia="en-US"/>
        </w:rPr>
        <w:t>Figure 2.11: Conceptual framework</w:t>
      </w:r>
      <w:bookmarkEnd w:id="50"/>
      <w:r w:rsidRPr="00C82DAF">
        <w:rPr>
          <w:color w:val="auto"/>
          <w:lang w:eastAsia="en-US"/>
        </w:rPr>
        <w:t xml:space="preserve"> </w:t>
      </w:r>
    </w:p>
    <w:p w14:paraId="75FB3C32" w14:textId="77777777" w:rsidR="00180E05" w:rsidRPr="00C82DAF" w:rsidRDefault="00180E05" w:rsidP="00180E05">
      <w:pPr>
        <w:jc w:val="center"/>
        <w:rPr>
          <w:lang w:val="en-GB" w:eastAsia="en-US"/>
        </w:rPr>
      </w:pPr>
      <w:r w:rsidRPr="00C82DAF">
        <w:rPr>
          <w:lang w:val="en-GB" w:eastAsia="en-US"/>
        </w:rPr>
        <w:t>(Source: Self-crated)</w:t>
      </w:r>
    </w:p>
    <w:p w14:paraId="424140A0" w14:textId="77777777" w:rsidR="00180E05" w:rsidRPr="00C82DAF" w:rsidRDefault="00180E05" w:rsidP="00180E05">
      <w:pPr>
        <w:pStyle w:val="Heading2"/>
        <w:rPr>
          <w:lang w:val="en-GB" w:eastAsia="en-US"/>
        </w:rPr>
      </w:pPr>
      <w:bookmarkStart w:id="51" w:name="_Toc214450375"/>
      <w:bookmarkStart w:id="52" w:name="_Toc218701370"/>
      <w:r w:rsidRPr="00C82DAF">
        <w:rPr>
          <w:lang w:val="en-GB" w:eastAsia="en-US"/>
        </w:rPr>
        <w:t>2.15 Literature Gap</w:t>
      </w:r>
      <w:bookmarkEnd w:id="51"/>
      <w:bookmarkEnd w:id="52"/>
    </w:p>
    <w:p w14:paraId="5C591AB5" w14:textId="77777777" w:rsidR="00180E05" w:rsidRPr="00C82DAF" w:rsidRDefault="00180E05" w:rsidP="00180E05">
      <w:r w:rsidRPr="00C82DAF">
        <w:t>Even though the literature provides quite good connections between family history, genetic predisposition, and the risks of hypertension, there are few pieces of evidence related to the UK to determine how these genetic factors interact with the new digital interventions. Recent research tends to consider the genetics and digital management options independently of each other, with no consideration of the way personalised mobile health technology would assist people with high hereditary risk. Further, although the digital platforms have become quite common in blood pressure surveillance and lifestyle change, no research has effectively assessed their effectiveness, accessibility, and behavioural compliance in various UK populations over a long period. Such a void justifies the necessity of the UK-centric studies that entail the integration of genetic risk profiling with digital hypertension management.</w:t>
      </w:r>
    </w:p>
    <w:p w14:paraId="616270C3" w14:textId="77777777" w:rsidR="00180E05" w:rsidRPr="00C82DAF" w:rsidRDefault="00180E05" w:rsidP="00180E05">
      <w:pPr>
        <w:pStyle w:val="Heading2"/>
        <w:rPr>
          <w:lang w:val="en-GB"/>
        </w:rPr>
      </w:pPr>
      <w:bookmarkStart w:id="53" w:name="_Toc214450376"/>
      <w:bookmarkStart w:id="54" w:name="_Toc218701371"/>
      <w:r w:rsidRPr="00C82DAF">
        <w:rPr>
          <w:lang w:val="en-GB"/>
        </w:rPr>
        <w:t>2.16 Chapter summary</w:t>
      </w:r>
      <w:bookmarkEnd w:id="53"/>
      <w:bookmarkEnd w:id="54"/>
      <w:r w:rsidRPr="00C82DAF">
        <w:rPr>
          <w:lang w:val="en-GB"/>
        </w:rPr>
        <w:t xml:space="preserve"> </w:t>
      </w:r>
    </w:p>
    <w:p w14:paraId="188CCEF8" w14:textId="77777777" w:rsidR="00180E05" w:rsidRPr="00C82DAF" w:rsidRDefault="00180E05" w:rsidP="00180E05">
      <w:pPr>
        <w:spacing w:before="0" w:beforeAutospacing="0" w:after="0" w:afterAutospacing="0"/>
        <w:rPr>
          <w:lang w:val="en-GB" w:eastAsia="en-US"/>
        </w:rPr>
      </w:pPr>
      <w:r w:rsidRPr="00C82DAF">
        <w:rPr>
          <w:lang w:val="en-GB" w:eastAsia="en-US"/>
        </w:rPr>
        <w:t xml:space="preserve">The chapter has outlined the significant digital technologies changing the management of supply chains, their benefits, and the problems of their implementation. It also talked of </w:t>
      </w:r>
      <w:r w:rsidRPr="00C82DAF">
        <w:rPr>
          <w:lang w:val="en-GB" w:eastAsia="en-US"/>
        </w:rPr>
        <w:lastRenderedPageBreak/>
        <w:t xml:space="preserve">organisational, technical and cost related impediments. The </w:t>
      </w:r>
      <w:proofErr w:type="spellStart"/>
      <w:r w:rsidRPr="00C82DAF">
        <w:rPr>
          <w:lang w:val="en-GB" w:eastAsia="en-US"/>
        </w:rPr>
        <w:t>analyzed</w:t>
      </w:r>
      <w:proofErr w:type="spellEnd"/>
      <w:r w:rsidRPr="00C82DAF">
        <w:rPr>
          <w:lang w:val="en-GB" w:eastAsia="en-US"/>
        </w:rPr>
        <w:t xml:space="preserve"> articles yield data on which the research questions were based and the necessity to investigate feasible measures to increase the utilization of technology in supply chain systems.</w:t>
      </w:r>
    </w:p>
    <w:p w14:paraId="55B89748" w14:textId="77777777" w:rsidR="00434EEE" w:rsidRPr="00C82DAF" w:rsidRDefault="00434EEE">
      <w:pPr>
        <w:spacing w:before="0" w:beforeAutospacing="0" w:after="160" w:afterAutospacing="0" w:line="259" w:lineRule="auto"/>
        <w:jc w:val="left"/>
        <w:rPr>
          <w:lang w:val="en-GB"/>
        </w:rPr>
      </w:pPr>
      <w:r w:rsidRPr="00C82DAF">
        <w:rPr>
          <w:lang w:val="en-GB"/>
        </w:rPr>
        <w:br w:type="page"/>
      </w:r>
    </w:p>
    <w:p w14:paraId="2590782E" w14:textId="77777777" w:rsidR="00434EEE" w:rsidRPr="00C82DAF" w:rsidRDefault="00434EEE" w:rsidP="00434EEE">
      <w:pPr>
        <w:pStyle w:val="Heading1"/>
      </w:pPr>
      <w:bookmarkStart w:id="55" w:name="_Toc215317862"/>
      <w:bookmarkStart w:id="56" w:name="_Toc218701372"/>
      <w:r w:rsidRPr="00C82DAF">
        <w:lastRenderedPageBreak/>
        <w:t>Chapter 3: Methods</w:t>
      </w:r>
      <w:bookmarkEnd w:id="55"/>
      <w:bookmarkEnd w:id="56"/>
      <w:r w:rsidRPr="00C82DAF">
        <w:t xml:space="preserve"> </w:t>
      </w:r>
    </w:p>
    <w:p w14:paraId="325F3A14" w14:textId="77777777" w:rsidR="00434EEE" w:rsidRPr="00C82DAF" w:rsidRDefault="00434EEE" w:rsidP="00434EEE">
      <w:pPr>
        <w:pStyle w:val="Heading2"/>
      </w:pPr>
      <w:bookmarkStart w:id="57" w:name="_Toc215317863"/>
      <w:bookmarkStart w:id="58" w:name="_Toc218701373"/>
      <w:r w:rsidRPr="00C82DAF">
        <w:t>3.1 Chapter Introduction</w:t>
      </w:r>
      <w:bookmarkEnd w:id="57"/>
      <w:bookmarkEnd w:id="58"/>
    </w:p>
    <w:p w14:paraId="0A43E20B" w14:textId="77777777" w:rsidR="00434EEE" w:rsidRPr="00C82DAF" w:rsidRDefault="00434EEE" w:rsidP="00434EEE">
      <w:r w:rsidRPr="00C82DAF">
        <w:t xml:space="preserve">The chapter will present the philosophical background of the research, the research approach and strategy, the chosen study design, and the data collection and analysis methods. It will also discuss the ethical issues, inclusion and exclusion criteria, search methods, the screening process, the quality assessment procedures, and data extraction and synthesis methods, which will be used. </w:t>
      </w:r>
    </w:p>
    <w:p w14:paraId="69436C20" w14:textId="77777777" w:rsidR="00434EEE" w:rsidRPr="00C82DAF" w:rsidRDefault="00434EEE" w:rsidP="00434EEE">
      <w:pPr>
        <w:pStyle w:val="Heading2"/>
      </w:pPr>
      <w:bookmarkStart w:id="59" w:name="_Toc215317864"/>
      <w:bookmarkStart w:id="60" w:name="_Toc218701374"/>
      <w:r w:rsidRPr="00C82DAF">
        <w:t>3.2 Philosophy and Research Paradigm</w:t>
      </w:r>
      <w:bookmarkEnd w:id="59"/>
      <w:bookmarkEnd w:id="60"/>
    </w:p>
    <w:p w14:paraId="5A98074D" w14:textId="77777777" w:rsidR="00434EEE" w:rsidRPr="00C82DAF" w:rsidRDefault="00434EEE" w:rsidP="00434EEE">
      <w:r w:rsidRPr="00C82DAF">
        <w:t>A research philosophy shows the ideas regarding the way the knowledge should be generated, the world, as well as how to identify the truth. This research has selected positivism research philosophy for analysing the core aspects of the study. Based on Ali (2024), positivism philosophy presupposes that reality exists by itself and that the task of the research is to observe, measure, analyse and synthesise visible phenomena. This systematic review is compatible with positivism since the research issue, prevalence and risk factors of hypertension, is based on quantifiable and measurable evidence, which is obtained through epidemiological and observational research. These studies have findings that are said to be objective and can be generalised to the populations.</w:t>
      </w:r>
    </w:p>
    <w:p w14:paraId="155D0298" w14:textId="77777777" w:rsidR="00434EEE" w:rsidRPr="00C82DAF" w:rsidRDefault="00434EEE" w:rsidP="00434EEE">
      <w:pPr>
        <w:pStyle w:val="Heading2"/>
      </w:pPr>
      <w:bookmarkStart w:id="61" w:name="_Toc215317865"/>
      <w:bookmarkStart w:id="62" w:name="_Toc218701375"/>
      <w:r w:rsidRPr="00C82DAF">
        <w:t>3.3 Ethical Considerations</w:t>
      </w:r>
      <w:bookmarkEnd w:id="61"/>
      <w:bookmarkEnd w:id="62"/>
    </w:p>
    <w:p w14:paraId="2C395118" w14:textId="77777777" w:rsidR="00434EEE" w:rsidRPr="00C82DAF" w:rsidRDefault="00434EEE" w:rsidP="00434EEE">
      <w:r w:rsidRPr="00C82DAF">
        <w:t xml:space="preserve">Any academic research process includes ethical considerations as its critical part. Ethical theory focuses on integrity, transparency, respect for authorship, absence of plagiarism and honesty in the treatment and analysis of data. Though this research does not engage human subjects directly, the idea of ethics is crucial since the systematic review will rely on intellectual work that has been generated by other researchers. As this research involves the use of secondary data, publicly available in the peer-reviewed academic journals, no interaction with human subjects will take place, and thus, there will be no need to obtain ethical approval. In terms of avoiding the intellectual property rights breaches, the research considers </w:t>
      </w:r>
      <w:r w:rsidRPr="00C82DAF">
        <w:rPr>
          <w:b/>
          <w:bCs/>
          <w:i/>
          <w:iCs/>
        </w:rPr>
        <w:t xml:space="preserve">General Data Protection Regulations </w:t>
      </w:r>
      <w:r w:rsidRPr="00C82DAF">
        <w:rPr>
          <w:bCs/>
          <w:iCs/>
        </w:rPr>
        <w:t>(</w:t>
      </w:r>
      <w:proofErr w:type="spellStart"/>
      <w:r w:rsidRPr="00C82DAF">
        <w:rPr>
          <w:bCs/>
          <w:iCs/>
        </w:rPr>
        <w:t>Ducato</w:t>
      </w:r>
      <w:proofErr w:type="spellEnd"/>
      <w:r w:rsidRPr="00C82DAF">
        <w:rPr>
          <w:bCs/>
          <w:iCs/>
        </w:rPr>
        <w:t>, 2020</w:t>
      </w:r>
      <w:r w:rsidRPr="00C82DAF">
        <w:rPr>
          <w:b/>
          <w:bCs/>
          <w:i/>
          <w:iCs/>
        </w:rPr>
        <w:t>)</w:t>
      </w:r>
      <w:r w:rsidRPr="00C82DAF">
        <w:t xml:space="preserve">. It is thus highly essential that any studies taken into account are duly referenced, no information is distorted, and the review process has an impartial and respectful attitude towards existing scholarship. </w:t>
      </w:r>
    </w:p>
    <w:p w14:paraId="2DE8D153" w14:textId="77777777" w:rsidR="00434EEE" w:rsidRPr="00C82DAF" w:rsidRDefault="00434EEE" w:rsidP="00434EEE">
      <w:pPr>
        <w:pStyle w:val="Heading2"/>
      </w:pPr>
      <w:bookmarkStart w:id="63" w:name="_Toc215317866"/>
      <w:bookmarkStart w:id="64" w:name="_Toc218701376"/>
      <w:r w:rsidRPr="00C82DAF">
        <w:lastRenderedPageBreak/>
        <w:t>3.4 Research Approach</w:t>
      </w:r>
      <w:bookmarkEnd w:id="63"/>
      <w:bookmarkEnd w:id="64"/>
    </w:p>
    <w:p w14:paraId="57B31B31" w14:textId="77777777" w:rsidR="00434EEE" w:rsidRPr="00C82DAF" w:rsidRDefault="00434EEE" w:rsidP="00434EEE">
      <w:r w:rsidRPr="00C82DAF">
        <w:t xml:space="preserve">A research approach is the general direction and logic which lies behind a study. There are different approaches, such as quantitative, qualitative and mixed-methods approaches. In terms of comes to systematic reviews, the research method is usually deductive due to its goal of determining the available evidence to answer this question (Sauer and </w:t>
      </w:r>
      <w:proofErr w:type="spellStart"/>
      <w:r w:rsidRPr="00C82DAF">
        <w:t>Seuring</w:t>
      </w:r>
      <w:proofErr w:type="spellEnd"/>
      <w:r w:rsidRPr="00C82DAF">
        <w:t xml:space="preserve">, 2023). The systematic review is deductive in nature since the researchers start with a set of specific aims and objectives and aim to synthesise the already existing studies, which will give the empirical evidence on the prevalence and risk factors of hypertension among urban adults in India. By implementing this approach, the research will be able to consider the key factors associated with prevalence and associated risks of hypertension among the Urban Indian population. </w:t>
      </w:r>
    </w:p>
    <w:p w14:paraId="0D270FEE" w14:textId="77777777" w:rsidR="00434EEE" w:rsidRPr="00C82DAF" w:rsidRDefault="00434EEE" w:rsidP="00434EEE">
      <w:pPr>
        <w:pStyle w:val="Heading2"/>
      </w:pPr>
      <w:bookmarkStart w:id="65" w:name="_Toc215317867"/>
      <w:bookmarkStart w:id="66" w:name="_Toc218701377"/>
      <w:r w:rsidRPr="00C82DAF">
        <w:t>3.5 Research Strategy</w:t>
      </w:r>
      <w:bookmarkEnd w:id="65"/>
      <w:bookmarkEnd w:id="66"/>
    </w:p>
    <w:p w14:paraId="2E9ACADE" w14:textId="77777777" w:rsidR="00434EEE" w:rsidRPr="00C82DAF" w:rsidRDefault="00434EEE" w:rsidP="00434EEE">
      <w:r w:rsidRPr="00C82DAF">
        <w:t>The research strategy explains the rationale that is applied to interrelate theory and data. Research approaches can be inductive, deductive or abductive. An inductive strategy formulates wider theories based on observations, but a deductive strategy is used to test or investigate existing theories in order to use empirical evidence. The research strategy used in this systematic review is a deductive one, as it gives certain research objectives and uses the body of evidence that is currently available to answer the research questions posed.</w:t>
      </w:r>
    </w:p>
    <w:p w14:paraId="03658357" w14:textId="77777777" w:rsidR="00434EEE" w:rsidRPr="00C82DAF" w:rsidRDefault="00434EEE" w:rsidP="00434EEE">
      <w:r w:rsidRPr="00C82DAF">
        <w:t>The deductive approach is suitable in the present research, as the review aims to determine and generalise the existing risk factors and prevalence trends regarding empirical studies that have already been published. It is assumed that systematic reviews by nature are deductive in nature since they use existing findings to compile, evaluate, and infer new conclusions instead of developing a new theory. In turn, the deductive approach is consistent with the organised and open-minded approach that is taken in this review.</w:t>
      </w:r>
    </w:p>
    <w:p w14:paraId="686C482A" w14:textId="77777777" w:rsidR="00434EEE" w:rsidRPr="00C82DAF" w:rsidRDefault="00434EEE" w:rsidP="00434EEE">
      <w:pPr>
        <w:pStyle w:val="Heading2"/>
      </w:pPr>
      <w:bookmarkStart w:id="67" w:name="_Toc215317868"/>
      <w:bookmarkStart w:id="68" w:name="_Toc218701378"/>
      <w:r w:rsidRPr="00C82DAF">
        <w:t>3.6 Study Design: Systematic Review</w:t>
      </w:r>
      <w:bookmarkEnd w:id="67"/>
      <w:bookmarkEnd w:id="68"/>
    </w:p>
    <w:p w14:paraId="1D196FDE" w14:textId="77777777" w:rsidR="00434EEE" w:rsidRPr="00C82DAF" w:rsidRDefault="00434EEE" w:rsidP="00434EEE">
      <w:r w:rsidRPr="00C82DAF">
        <w:t xml:space="preserve">This research has taken the systematic review as the research design. A systematic review is a rigorous, systematic and replicable method of synthesising the existing literature. As mentioned by </w:t>
      </w:r>
      <w:proofErr w:type="spellStart"/>
      <w:r w:rsidRPr="00C82DAF">
        <w:t>Azarian</w:t>
      </w:r>
      <w:proofErr w:type="spellEnd"/>
      <w:r w:rsidRPr="00C82DAF">
        <w:t xml:space="preserve"> et al. (2023), systematic literature review is radically different as opposed to typical literature reviews due to the fact that it adheres to a set protocol. The </w:t>
      </w:r>
      <w:r w:rsidRPr="00C82DAF">
        <w:lastRenderedPageBreak/>
        <w:t>approach also clearly states the search strategies, documentation, and screening criteria, and uses quality appraisal procedures to justify the validity of incorporated studies.</w:t>
      </w:r>
    </w:p>
    <w:p w14:paraId="73E54DBE" w14:textId="77777777" w:rsidR="00434EEE" w:rsidRPr="00C82DAF" w:rsidRDefault="00434EEE" w:rsidP="00434EEE">
      <w:r w:rsidRPr="00C82DAF">
        <w:t>The systematic review research design has been chosen as it allows the research to synthesise findings on the studies of various primary studies, hence enhancing the reliability and generalisability of the results. Considering the complicated nature of hypertension in urban settings and the variation of risk factors that come with it, a systematic review would be the ideal study design in order to combine and appraise the evidence in various parts of the Indian urban set-up. It will also allow the gaps in the literature to be identified, which would not be identified in a systematic manner using other methods of review (</w:t>
      </w:r>
      <w:proofErr w:type="spellStart"/>
      <w:r w:rsidRPr="00C82DAF">
        <w:t>Chigbu</w:t>
      </w:r>
      <w:proofErr w:type="spellEnd"/>
      <w:r w:rsidRPr="00C82DAF">
        <w:t>, Atiku and Du Plessis, 2023). The systematic reviews are structured, and this contributes to an increase in transparency and minimised bias since the systematic reviews demand thorough documentation of the methodology used.</w:t>
      </w:r>
    </w:p>
    <w:p w14:paraId="3EE477C5" w14:textId="77777777" w:rsidR="00434EEE" w:rsidRPr="00C82DAF" w:rsidRDefault="00434EEE" w:rsidP="00434EEE">
      <w:r w:rsidRPr="00C82DAF">
        <w:t>Moreover, systematic reviews also introduce limitations as such as the possible exclusion of the relevant studies as a result of the strictness in selection criteria, differences in the study quality, and publication bias. In spite of these issues, comprehensive synthesis, methodological rigour and replicability are beneficial aspects which make it worth adopting this design.</w:t>
      </w:r>
    </w:p>
    <w:p w14:paraId="5DD3A33F" w14:textId="77777777" w:rsidR="00434EEE" w:rsidRPr="00C82DAF" w:rsidRDefault="00434EEE" w:rsidP="00434EEE">
      <w:pPr>
        <w:pStyle w:val="Heading2"/>
      </w:pPr>
      <w:bookmarkStart w:id="69" w:name="_Toc215317869"/>
      <w:bookmarkStart w:id="70" w:name="_Toc218701379"/>
      <w:r w:rsidRPr="00C82DAF">
        <w:t>3.7 Methods of Data Collection</w:t>
      </w:r>
      <w:bookmarkEnd w:id="69"/>
      <w:bookmarkEnd w:id="70"/>
    </w:p>
    <w:p w14:paraId="1B2A8A32" w14:textId="77777777" w:rsidR="00434EEE" w:rsidRPr="00C82DAF" w:rsidRDefault="00434EEE" w:rsidP="00434EEE">
      <w:r w:rsidRPr="00C82DAF">
        <w:t>Systematic review mainly uses the retrieval of secondary data on academic databases as the main method of collecting the data. The search process comprises defining search terms, identifying suitable databases, applying inclusion and exclusion criteria, and screening to identify studies that can be included in the analysis. This section explains how the data to be used in this review was collected.</w:t>
      </w:r>
    </w:p>
    <w:p w14:paraId="4A045FA1" w14:textId="77777777" w:rsidR="00434EEE" w:rsidRPr="00C82DAF" w:rsidRDefault="00434EEE" w:rsidP="00434EEE">
      <w:pPr>
        <w:rPr>
          <w:b/>
          <w:i/>
        </w:rPr>
      </w:pPr>
      <w:r w:rsidRPr="00C82DAF">
        <w:rPr>
          <w:b/>
          <w:i/>
        </w:rPr>
        <w:t>3.7.1 Search Strategy</w:t>
      </w:r>
    </w:p>
    <w:p w14:paraId="24D5778F" w14:textId="77777777" w:rsidR="00434EEE" w:rsidRPr="00C82DAF" w:rsidRDefault="00434EEE" w:rsidP="00434EEE">
      <w:r w:rsidRPr="00C82DAF">
        <w:t>The search strategy is the basis of a systematic data collection. It entails the creation of a structured question with the help of a definite framework (as PICO), finding the relevant keywords and Medical Subject Headings (</w:t>
      </w:r>
      <w:proofErr w:type="spellStart"/>
      <w:r w:rsidRPr="00C82DAF">
        <w:t>MeSH</w:t>
      </w:r>
      <w:proofErr w:type="spellEnd"/>
      <w:r w:rsidRPr="00C82DAF">
        <w:t xml:space="preserve">), and choosing the right databases to conduct a thorough search. The search will concentrate on the studies that have been published within the period of 2013-2024, as it will guarantee the relevance of the evidence involved in this </w:t>
      </w:r>
      <w:r w:rsidRPr="00C82DAF">
        <w:lastRenderedPageBreak/>
        <w:t>research, being a reflection of the trends in the hypertension prevalence and associated risk factors in urban India.</w:t>
      </w:r>
    </w:p>
    <w:p w14:paraId="2C587B26" w14:textId="77777777" w:rsidR="00434EEE" w:rsidRPr="00C82DAF" w:rsidRDefault="00434EEE" w:rsidP="00434EEE">
      <w:r w:rsidRPr="00C82DAF">
        <w:t xml:space="preserve">The search strategy will include the keywords searching technic. The main keywords that will be focused on in this context are hypertension, high blood pressure, risk factors, prevalence, India, adults, and urban populations. These keywords will be used in order to narrow down the search using Boolean operators, which include AND </w:t>
      </w:r>
      <w:proofErr w:type="spellStart"/>
      <w:r w:rsidRPr="00C82DAF">
        <w:t>and</w:t>
      </w:r>
      <w:proofErr w:type="spellEnd"/>
      <w:r w:rsidRPr="00C82DAF">
        <w:t xml:space="preserve"> OR, to get the most relevant literature. Synonyms and spelling variants would also be provided to make the search as inclusive as possible.</w:t>
      </w:r>
    </w:p>
    <w:p w14:paraId="59791E3F" w14:textId="77777777" w:rsidR="00434EEE" w:rsidRPr="00C82DAF" w:rsidRDefault="00434EEE" w:rsidP="00434EEE">
      <w:pPr>
        <w:rPr>
          <w:b/>
          <w:i/>
        </w:rPr>
      </w:pPr>
      <w:r w:rsidRPr="00C82DAF">
        <w:rPr>
          <w:b/>
          <w:i/>
        </w:rPr>
        <w:t>3.7.2 Framing the Research Question Using PICO</w:t>
      </w:r>
    </w:p>
    <w:tbl>
      <w:tblPr>
        <w:tblW w:w="8931" w:type="dxa"/>
        <w:tblInd w:w="-5" w:type="dxa"/>
        <w:tblLook w:val="04A0" w:firstRow="1" w:lastRow="0" w:firstColumn="1" w:lastColumn="0" w:noHBand="0" w:noVBand="1"/>
      </w:tblPr>
      <w:tblGrid>
        <w:gridCol w:w="1843"/>
        <w:gridCol w:w="7088"/>
      </w:tblGrid>
      <w:tr w:rsidR="001818E8" w:rsidRPr="00C82DAF" w14:paraId="7B608BF9" w14:textId="77777777" w:rsidTr="00E04EEF">
        <w:trPr>
          <w:trHeight w:val="315"/>
        </w:trPr>
        <w:tc>
          <w:tcPr>
            <w:tcW w:w="1843" w:type="dxa"/>
            <w:tcBorders>
              <w:top w:val="single" w:sz="4" w:space="0" w:color="auto"/>
              <w:left w:val="single" w:sz="4" w:space="0" w:color="auto"/>
              <w:bottom w:val="single" w:sz="4" w:space="0" w:color="auto"/>
              <w:right w:val="single" w:sz="4" w:space="0" w:color="auto"/>
            </w:tcBorders>
            <w:hideMark/>
          </w:tcPr>
          <w:p w14:paraId="168A2EA1" w14:textId="77777777" w:rsidR="00434EEE" w:rsidRPr="00C82DAF" w:rsidRDefault="00434EEE" w:rsidP="00E04EEF">
            <w:pPr>
              <w:rPr>
                <w:b/>
              </w:rPr>
            </w:pPr>
            <w:r w:rsidRPr="00C82DAF">
              <w:rPr>
                <w:b/>
              </w:rPr>
              <w:t>PICO</w:t>
            </w:r>
          </w:p>
        </w:tc>
        <w:tc>
          <w:tcPr>
            <w:tcW w:w="7088" w:type="dxa"/>
            <w:tcBorders>
              <w:top w:val="single" w:sz="4" w:space="0" w:color="auto"/>
              <w:left w:val="nil"/>
              <w:bottom w:val="single" w:sz="4" w:space="0" w:color="auto"/>
              <w:right w:val="single" w:sz="4" w:space="0" w:color="auto"/>
            </w:tcBorders>
            <w:hideMark/>
          </w:tcPr>
          <w:p w14:paraId="4E2BA4DD" w14:textId="77777777" w:rsidR="00434EEE" w:rsidRPr="00C82DAF" w:rsidRDefault="00434EEE" w:rsidP="00E04EEF">
            <w:pPr>
              <w:rPr>
                <w:b/>
              </w:rPr>
            </w:pPr>
            <w:r w:rsidRPr="00C82DAF">
              <w:rPr>
                <w:b/>
              </w:rPr>
              <w:t>Search Terms</w:t>
            </w:r>
          </w:p>
        </w:tc>
      </w:tr>
      <w:tr w:rsidR="001818E8" w:rsidRPr="00C82DAF" w14:paraId="245057D2" w14:textId="77777777" w:rsidTr="00E04EEF">
        <w:trPr>
          <w:trHeight w:val="630"/>
        </w:trPr>
        <w:tc>
          <w:tcPr>
            <w:tcW w:w="1843" w:type="dxa"/>
            <w:tcBorders>
              <w:top w:val="nil"/>
              <w:left w:val="single" w:sz="4" w:space="0" w:color="auto"/>
              <w:bottom w:val="single" w:sz="4" w:space="0" w:color="auto"/>
              <w:right w:val="single" w:sz="4" w:space="0" w:color="auto"/>
            </w:tcBorders>
            <w:hideMark/>
          </w:tcPr>
          <w:p w14:paraId="41E6B98E" w14:textId="77777777" w:rsidR="00434EEE" w:rsidRPr="00C82DAF" w:rsidRDefault="00434EEE" w:rsidP="00E04EEF">
            <w:pPr>
              <w:rPr>
                <w:b/>
              </w:rPr>
            </w:pPr>
            <w:r w:rsidRPr="00C82DAF">
              <w:rPr>
                <w:b/>
              </w:rPr>
              <w:t>Population</w:t>
            </w:r>
          </w:p>
        </w:tc>
        <w:tc>
          <w:tcPr>
            <w:tcW w:w="7088" w:type="dxa"/>
            <w:tcBorders>
              <w:top w:val="nil"/>
              <w:left w:val="nil"/>
              <w:bottom w:val="single" w:sz="4" w:space="0" w:color="auto"/>
              <w:right w:val="single" w:sz="4" w:space="0" w:color="auto"/>
            </w:tcBorders>
            <w:hideMark/>
          </w:tcPr>
          <w:p w14:paraId="4B695E38" w14:textId="77777777" w:rsidR="00434EEE" w:rsidRPr="00C82DAF" w:rsidRDefault="00434EEE" w:rsidP="00E04EEF">
            <w:r w:rsidRPr="00C82DAF">
              <w:t>Adults aged 30–60, urban adults, urban India, Indian population</w:t>
            </w:r>
          </w:p>
        </w:tc>
      </w:tr>
      <w:tr w:rsidR="001818E8" w:rsidRPr="00C82DAF" w14:paraId="00913711" w14:textId="77777777" w:rsidTr="00E04EEF">
        <w:trPr>
          <w:trHeight w:val="630"/>
        </w:trPr>
        <w:tc>
          <w:tcPr>
            <w:tcW w:w="1843" w:type="dxa"/>
            <w:tcBorders>
              <w:top w:val="nil"/>
              <w:left w:val="single" w:sz="4" w:space="0" w:color="auto"/>
              <w:bottom w:val="single" w:sz="4" w:space="0" w:color="auto"/>
              <w:right w:val="single" w:sz="4" w:space="0" w:color="auto"/>
            </w:tcBorders>
            <w:hideMark/>
          </w:tcPr>
          <w:p w14:paraId="3945E616" w14:textId="77777777" w:rsidR="00434EEE" w:rsidRPr="00C82DAF" w:rsidRDefault="00434EEE" w:rsidP="00E04EEF">
            <w:pPr>
              <w:rPr>
                <w:b/>
              </w:rPr>
            </w:pPr>
            <w:r w:rsidRPr="00C82DAF">
              <w:rPr>
                <w:b/>
              </w:rPr>
              <w:t>Intervention</w:t>
            </w:r>
          </w:p>
        </w:tc>
        <w:tc>
          <w:tcPr>
            <w:tcW w:w="7088" w:type="dxa"/>
            <w:tcBorders>
              <w:top w:val="nil"/>
              <w:left w:val="nil"/>
              <w:bottom w:val="single" w:sz="4" w:space="0" w:color="auto"/>
              <w:right w:val="single" w:sz="4" w:space="0" w:color="auto"/>
            </w:tcBorders>
            <w:hideMark/>
          </w:tcPr>
          <w:p w14:paraId="4998A8D1" w14:textId="77777777" w:rsidR="00434EEE" w:rsidRPr="00C82DAF" w:rsidRDefault="00434EEE" w:rsidP="00E04EEF">
            <w:r w:rsidRPr="00C82DAF">
              <w:t>Not applicable (observational factors such as diet, smoking, physical activity, stress, environment)</w:t>
            </w:r>
          </w:p>
        </w:tc>
      </w:tr>
      <w:tr w:rsidR="001818E8" w:rsidRPr="00C82DAF" w14:paraId="351E32D1" w14:textId="77777777" w:rsidTr="00E04EEF">
        <w:trPr>
          <w:trHeight w:val="315"/>
        </w:trPr>
        <w:tc>
          <w:tcPr>
            <w:tcW w:w="1843" w:type="dxa"/>
            <w:tcBorders>
              <w:top w:val="nil"/>
              <w:left w:val="single" w:sz="4" w:space="0" w:color="auto"/>
              <w:bottom w:val="single" w:sz="4" w:space="0" w:color="auto"/>
              <w:right w:val="single" w:sz="4" w:space="0" w:color="auto"/>
            </w:tcBorders>
            <w:hideMark/>
          </w:tcPr>
          <w:p w14:paraId="5DFA322F" w14:textId="77777777" w:rsidR="00434EEE" w:rsidRPr="00C82DAF" w:rsidRDefault="00434EEE" w:rsidP="00E04EEF">
            <w:pPr>
              <w:rPr>
                <w:b/>
              </w:rPr>
            </w:pPr>
            <w:r w:rsidRPr="00C82DAF">
              <w:rPr>
                <w:b/>
              </w:rPr>
              <w:t>Comparison</w:t>
            </w:r>
          </w:p>
        </w:tc>
        <w:tc>
          <w:tcPr>
            <w:tcW w:w="7088" w:type="dxa"/>
            <w:tcBorders>
              <w:top w:val="nil"/>
              <w:left w:val="nil"/>
              <w:bottom w:val="single" w:sz="4" w:space="0" w:color="auto"/>
              <w:right w:val="single" w:sz="4" w:space="0" w:color="auto"/>
            </w:tcBorders>
            <w:hideMark/>
          </w:tcPr>
          <w:p w14:paraId="626418F4" w14:textId="77777777" w:rsidR="00434EEE" w:rsidRPr="00C82DAF" w:rsidRDefault="00434EEE" w:rsidP="00E04EEF">
            <w:r w:rsidRPr="00C82DAF">
              <w:t>Not applicable</w:t>
            </w:r>
          </w:p>
        </w:tc>
      </w:tr>
      <w:tr w:rsidR="001818E8" w:rsidRPr="00C82DAF" w14:paraId="69114C34" w14:textId="77777777" w:rsidTr="00E04EEF">
        <w:trPr>
          <w:trHeight w:val="630"/>
        </w:trPr>
        <w:tc>
          <w:tcPr>
            <w:tcW w:w="1843" w:type="dxa"/>
            <w:tcBorders>
              <w:top w:val="nil"/>
              <w:left w:val="single" w:sz="4" w:space="0" w:color="auto"/>
              <w:bottom w:val="single" w:sz="4" w:space="0" w:color="auto"/>
              <w:right w:val="single" w:sz="4" w:space="0" w:color="auto"/>
            </w:tcBorders>
            <w:hideMark/>
          </w:tcPr>
          <w:p w14:paraId="62903E29" w14:textId="77777777" w:rsidR="00434EEE" w:rsidRPr="00C82DAF" w:rsidRDefault="00434EEE" w:rsidP="00E04EEF">
            <w:pPr>
              <w:rPr>
                <w:b/>
              </w:rPr>
            </w:pPr>
            <w:r w:rsidRPr="00C82DAF">
              <w:rPr>
                <w:b/>
              </w:rPr>
              <w:t>Outcome</w:t>
            </w:r>
          </w:p>
        </w:tc>
        <w:tc>
          <w:tcPr>
            <w:tcW w:w="7088" w:type="dxa"/>
            <w:tcBorders>
              <w:top w:val="nil"/>
              <w:left w:val="nil"/>
              <w:bottom w:val="single" w:sz="4" w:space="0" w:color="auto"/>
              <w:right w:val="single" w:sz="4" w:space="0" w:color="auto"/>
            </w:tcBorders>
            <w:hideMark/>
          </w:tcPr>
          <w:p w14:paraId="52AD9A9D" w14:textId="77777777" w:rsidR="00434EEE" w:rsidRPr="00C82DAF" w:rsidRDefault="00434EEE" w:rsidP="00E04EEF">
            <w:r w:rsidRPr="00C82DAF">
              <w:t>Prevalence of hypertension, associated risk factors, and elevated blood pressure</w:t>
            </w:r>
          </w:p>
        </w:tc>
      </w:tr>
      <w:tr w:rsidR="001818E8" w:rsidRPr="00C82DAF" w14:paraId="155AF7EF" w14:textId="77777777" w:rsidTr="00E04EEF">
        <w:trPr>
          <w:trHeight w:val="315"/>
        </w:trPr>
        <w:tc>
          <w:tcPr>
            <w:tcW w:w="1843" w:type="dxa"/>
            <w:tcBorders>
              <w:top w:val="nil"/>
              <w:left w:val="single" w:sz="4" w:space="0" w:color="auto"/>
              <w:bottom w:val="single" w:sz="4" w:space="0" w:color="auto"/>
              <w:right w:val="single" w:sz="4" w:space="0" w:color="auto"/>
            </w:tcBorders>
            <w:hideMark/>
          </w:tcPr>
          <w:p w14:paraId="57A5588E" w14:textId="77777777" w:rsidR="00434EEE" w:rsidRPr="00C82DAF" w:rsidRDefault="00434EEE" w:rsidP="00E04EEF">
            <w:r w:rsidRPr="00C82DAF">
              <w:t>Setting</w:t>
            </w:r>
          </w:p>
        </w:tc>
        <w:tc>
          <w:tcPr>
            <w:tcW w:w="7088" w:type="dxa"/>
            <w:tcBorders>
              <w:top w:val="nil"/>
              <w:left w:val="nil"/>
              <w:bottom w:val="single" w:sz="4" w:space="0" w:color="auto"/>
              <w:right w:val="single" w:sz="4" w:space="0" w:color="auto"/>
            </w:tcBorders>
            <w:hideMark/>
          </w:tcPr>
          <w:p w14:paraId="7D432E7A" w14:textId="77777777" w:rsidR="00434EEE" w:rsidRPr="00C82DAF" w:rsidRDefault="00434EEE" w:rsidP="00E04EEF">
            <w:r w:rsidRPr="00C82DAF">
              <w:t>Urban India</w:t>
            </w:r>
          </w:p>
        </w:tc>
      </w:tr>
    </w:tbl>
    <w:p w14:paraId="5DE637CE" w14:textId="0DAE32EF" w:rsidR="00434EEE" w:rsidRPr="00C82DAF" w:rsidRDefault="00434EEE" w:rsidP="0097569D">
      <w:pPr>
        <w:pStyle w:val="Heading5"/>
        <w:rPr>
          <w:color w:val="auto"/>
        </w:rPr>
      </w:pPr>
      <w:bookmarkStart w:id="71" w:name="_Toc220426403"/>
      <w:r w:rsidRPr="00C82DAF">
        <w:rPr>
          <w:color w:val="auto"/>
        </w:rPr>
        <w:t xml:space="preserve">Table </w:t>
      </w:r>
      <w:r w:rsidR="006448FF" w:rsidRPr="00C82DAF">
        <w:rPr>
          <w:color w:val="auto"/>
        </w:rPr>
        <w:t>3.</w:t>
      </w:r>
      <w:r w:rsidRPr="00C82DAF">
        <w:rPr>
          <w:color w:val="auto"/>
        </w:rPr>
        <w:t>1: PICO application</w:t>
      </w:r>
      <w:bookmarkEnd w:id="71"/>
      <w:r w:rsidRPr="00C82DAF">
        <w:rPr>
          <w:color w:val="auto"/>
        </w:rPr>
        <w:t xml:space="preserve"> </w:t>
      </w:r>
    </w:p>
    <w:p w14:paraId="63F7CB93" w14:textId="77777777" w:rsidR="00434EEE" w:rsidRPr="00C82DAF" w:rsidRDefault="00434EEE" w:rsidP="00434EEE">
      <w:pPr>
        <w:spacing w:before="240"/>
        <w:rPr>
          <w:b/>
          <w:i/>
        </w:rPr>
      </w:pPr>
      <w:r w:rsidRPr="00C82DAF">
        <w:rPr>
          <w:b/>
          <w:i/>
        </w:rPr>
        <w:t>3.7.3 Database Search Procedure</w:t>
      </w:r>
    </w:p>
    <w:p w14:paraId="3449BC44" w14:textId="77777777" w:rsidR="00434EEE" w:rsidRPr="00C82DAF" w:rsidRDefault="00434EEE" w:rsidP="00434EEE">
      <w:r w:rsidRPr="00C82DAF">
        <w:t>In the data searching process of the data, there will be complex steps, including authentic and peer-reviewed journal searching. Searching will be conducted on the large databases such as PubMed, PubMed Central, EMBASE, CINAHL, and Google Scholar. Where applicable, e.g., in PubMed, Medical Subject Headings (</w:t>
      </w:r>
      <w:proofErr w:type="spellStart"/>
      <w:r w:rsidRPr="00C82DAF">
        <w:t>MeSH</w:t>
      </w:r>
      <w:proofErr w:type="spellEnd"/>
      <w:r w:rsidRPr="00C82DAF">
        <w:t xml:space="preserve">) will be utilised, which will make search results relevant and accurate. </w:t>
      </w:r>
      <w:proofErr w:type="spellStart"/>
      <w:r w:rsidRPr="00C82DAF">
        <w:t>MeSH</w:t>
      </w:r>
      <w:proofErr w:type="spellEnd"/>
      <w:r w:rsidRPr="00C82DAF">
        <w:t xml:space="preserve"> terms are useful in ensuring that all the articles that are indexed by hypertension, risk factors, and prevalence are found, even when the authors use variant terms.</w:t>
      </w:r>
    </w:p>
    <w:p w14:paraId="0BC84BD5" w14:textId="77777777" w:rsidR="00434EEE" w:rsidRPr="00C82DAF" w:rsidRDefault="00434EEE" w:rsidP="00434EEE">
      <w:r w:rsidRPr="00C82DAF">
        <w:lastRenderedPageBreak/>
        <w:t>The search will be limited to those studies published between 2013 to 2024. The filters will be peer-reviewed journal articles, studies that are written in English, involve human subjects, and study adult human beings that are adult. The number of initial articles retrieved, excluded, and included in each of the screening stages will be noted. A sample of the way the database search results will be organised is outlined in Table 2.</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91"/>
        <w:gridCol w:w="2065"/>
        <w:gridCol w:w="1843"/>
        <w:gridCol w:w="1417"/>
        <w:gridCol w:w="1376"/>
        <w:gridCol w:w="1124"/>
      </w:tblGrid>
      <w:tr w:rsidR="001818E8" w:rsidRPr="00C82DAF" w14:paraId="3ED293CE" w14:textId="77777777" w:rsidTr="00E04EEF">
        <w:trPr>
          <w:trHeight w:val="630"/>
        </w:trPr>
        <w:tc>
          <w:tcPr>
            <w:tcW w:w="660" w:type="pct"/>
            <w:hideMark/>
          </w:tcPr>
          <w:p w14:paraId="1E11D6AA" w14:textId="77777777" w:rsidR="00434EEE" w:rsidRPr="00C82DAF" w:rsidRDefault="00434EEE" w:rsidP="00E04EEF">
            <w:pPr>
              <w:rPr>
                <w:b/>
              </w:rPr>
            </w:pPr>
            <w:r w:rsidRPr="00C82DAF">
              <w:rPr>
                <w:b/>
              </w:rPr>
              <w:t>Database</w:t>
            </w:r>
          </w:p>
        </w:tc>
        <w:tc>
          <w:tcPr>
            <w:tcW w:w="1145" w:type="pct"/>
            <w:hideMark/>
          </w:tcPr>
          <w:p w14:paraId="2D64F8A6" w14:textId="77777777" w:rsidR="00434EEE" w:rsidRPr="00C82DAF" w:rsidRDefault="00434EEE" w:rsidP="00E04EEF">
            <w:pPr>
              <w:rPr>
                <w:b/>
              </w:rPr>
            </w:pPr>
            <w:r w:rsidRPr="00C82DAF">
              <w:rPr>
                <w:b/>
              </w:rPr>
              <w:t>Search Dates</w:t>
            </w:r>
          </w:p>
        </w:tc>
        <w:tc>
          <w:tcPr>
            <w:tcW w:w="1022" w:type="pct"/>
            <w:hideMark/>
          </w:tcPr>
          <w:p w14:paraId="15A3B753" w14:textId="77777777" w:rsidR="00434EEE" w:rsidRPr="00C82DAF" w:rsidRDefault="00434EEE" w:rsidP="00E04EEF">
            <w:pPr>
              <w:rPr>
                <w:b/>
              </w:rPr>
            </w:pPr>
            <w:r w:rsidRPr="00C82DAF">
              <w:rPr>
                <w:b/>
              </w:rPr>
              <w:t>Inclusion Year</w:t>
            </w:r>
          </w:p>
        </w:tc>
        <w:tc>
          <w:tcPr>
            <w:tcW w:w="786" w:type="pct"/>
            <w:hideMark/>
          </w:tcPr>
          <w:p w14:paraId="44BC9569" w14:textId="77777777" w:rsidR="00434EEE" w:rsidRPr="00C82DAF" w:rsidRDefault="00434EEE" w:rsidP="00E04EEF">
            <w:pPr>
              <w:rPr>
                <w:b/>
              </w:rPr>
            </w:pPr>
            <w:r w:rsidRPr="00C82DAF">
              <w:rPr>
                <w:b/>
              </w:rPr>
              <w:t>Search Results</w:t>
            </w:r>
          </w:p>
        </w:tc>
        <w:tc>
          <w:tcPr>
            <w:tcW w:w="763" w:type="pct"/>
            <w:hideMark/>
          </w:tcPr>
          <w:p w14:paraId="11BCC812" w14:textId="77777777" w:rsidR="00434EEE" w:rsidRPr="00C82DAF" w:rsidRDefault="00434EEE" w:rsidP="00E04EEF">
            <w:pPr>
              <w:rPr>
                <w:b/>
              </w:rPr>
            </w:pPr>
            <w:r w:rsidRPr="00C82DAF">
              <w:rPr>
                <w:b/>
              </w:rPr>
              <w:t>Excluded</w:t>
            </w:r>
          </w:p>
        </w:tc>
        <w:tc>
          <w:tcPr>
            <w:tcW w:w="623" w:type="pct"/>
            <w:hideMark/>
          </w:tcPr>
          <w:p w14:paraId="125415BC" w14:textId="77777777" w:rsidR="00434EEE" w:rsidRPr="00C82DAF" w:rsidRDefault="00434EEE" w:rsidP="00E04EEF">
            <w:pPr>
              <w:rPr>
                <w:b/>
              </w:rPr>
            </w:pPr>
            <w:r w:rsidRPr="00C82DAF">
              <w:rPr>
                <w:b/>
              </w:rPr>
              <w:t>Included</w:t>
            </w:r>
          </w:p>
        </w:tc>
      </w:tr>
      <w:tr w:rsidR="001818E8" w:rsidRPr="00C82DAF" w14:paraId="10180A86" w14:textId="77777777" w:rsidTr="00E04EEF">
        <w:trPr>
          <w:trHeight w:val="630"/>
        </w:trPr>
        <w:tc>
          <w:tcPr>
            <w:tcW w:w="660" w:type="pct"/>
            <w:hideMark/>
          </w:tcPr>
          <w:p w14:paraId="2F7D1CC1" w14:textId="77777777" w:rsidR="00434EEE" w:rsidRPr="00C82DAF" w:rsidRDefault="00434EEE" w:rsidP="00E04EEF">
            <w:r w:rsidRPr="00C82DAF">
              <w:t>EMBASE</w:t>
            </w:r>
          </w:p>
        </w:tc>
        <w:tc>
          <w:tcPr>
            <w:tcW w:w="1145" w:type="pct"/>
            <w:hideMark/>
          </w:tcPr>
          <w:p w14:paraId="6DC4E690" w14:textId="77777777" w:rsidR="00434EEE" w:rsidRPr="00C82DAF" w:rsidRDefault="00434EEE" w:rsidP="00E04EEF">
            <w:r w:rsidRPr="00C82DAF">
              <w:t>10-02-2024</w:t>
            </w:r>
          </w:p>
        </w:tc>
        <w:tc>
          <w:tcPr>
            <w:tcW w:w="1022" w:type="pct"/>
            <w:hideMark/>
          </w:tcPr>
          <w:p w14:paraId="35CE02F9" w14:textId="77777777" w:rsidR="00434EEE" w:rsidRPr="00C82DAF" w:rsidRDefault="00434EEE" w:rsidP="00E04EEF">
            <w:r w:rsidRPr="00C82DAF">
              <w:t>2013–2024</w:t>
            </w:r>
          </w:p>
        </w:tc>
        <w:tc>
          <w:tcPr>
            <w:tcW w:w="786" w:type="pct"/>
            <w:hideMark/>
          </w:tcPr>
          <w:p w14:paraId="3B54CA39" w14:textId="77777777" w:rsidR="00434EEE" w:rsidRPr="00C82DAF" w:rsidRDefault="00434EEE" w:rsidP="00E04EEF">
            <w:r w:rsidRPr="00C82DAF">
              <w:t>180</w:t>
            </w:r>
          </w:p>
        </w:tc>
        <w:tc>
          <w:tcPr>
            <w:tcW w:w="763" w:type="pct"/>
            <w:hideMark/>
          </w:tcPr>
          <w:p w14:paraId="3EDEB649" w14:textId="77777777" w:rsidR="00434EEE" w:rsidRPr="00C82DAF" w:rsidRDefault="00434EEE" w:rsidP="00E04EEF">
            <w:r w:rsidRPr="00C82DAF">
              <w:t>40</w:t>
            </w:r>
          </w:p>
        </w:tc>
        <w:tc>
          <w:tcPr>
            <w:tcW w:w="623" w:type="pct"/>
            <w:hideMark/>
          </w:tcPr>
          <w:p w14:paraId="0103F699" w14:textId="77777777" w:rsidR="00434EEE" w:rsidRPr="00C82DAF" w:rsidRDefault="00434EEE" w:rsidP="00E04EEF">
            <w:r w:rsidRPr="00C82DAF">
              <w:t>140</w:t>
            </w:r>
          </w:p>
        </w:tc>
      </w:tr>
      <w:tr w:rsidR="001818E8" w:rsidRPr="00C82DAF" w14:paraId="10A9FD11" w14:textId="77777777" w:rsidTr="00E04EEF">
        <w:trPr>
          <w:trHeight w:val="630"/>
        </w:trPr>
        <w:tc>
          <w:tcPr>
            <w:tcW w:w="660" w:type="pct"/>
            <w:hideMark/>
          </w:tcPr>
          <w:p w14:paraId="05588057" w14:textId="77777777" w:rsidR="00434EEE" w:rsidRPr="00C82DAF" w:rsidRDefault="00434EEE" w:rsidP="00E04EEF">
            <w:r w:rsidRPr="00C82DAF">
              <w:t>CINAHL</w:t>
            </w:r>
          </w:p>
        </w:tc>
        <w:tc>
          <w:tcPr>
            <w:tcW w:w="1145" w:type="pct"/>
            <w:hideMark/>
          </w:tcPr>
          <w:p w14:paraId="2F40376D" w14:textId="77777777" w:rsidR="00434EEE" w:rsidRPr="00C82DAF" w:rsidRDefault="00434EEE" w:rsidP="00E04EEF">
            <w:r w:rsidRPr="00C82DAF">
              <w:t>10-02-2024</w:t>
            </w:r>
          </w:p>
        </w:tc>
        <w:tc>
          <w:tcPr>
            <w:tcW w:w="1022" w:type="pct"/>
            <w:hideMark/>
          </w:tcPr>
          <w:p w14:paraId="4D9B1A10" w14:textId="77777777" w:rsidR="00434EEE" w:rsidRPr="00C82DAF" w:rsidRDefault="00434EEE" w:rsidP="00E04EEF">
            <w:r w:rsidRPr="00C82DAF">
              <w:t>2013–2024</w:t>
            </w:r>
          </w:p>
        </w:tc>
        <w:tc>
          <w:tcPr>
            <w:tcW w:w="786" w:type="pct"/>
            <w:hideMark/>
          </w:tcPr>
          <w:p w14:paraId="5243C89E" w14:textId="77777777" w:rsidR="00434EEE" w:rsidRPr="00C82DAF" w:rsidRDefault="00434EEE" w:rsidP="00E04EEF">
            <w:r w:rsidRPr="00C82DAF">
              <w:t>90</w:t>
            </w:r>
          </w:p>
        </w:tc>
        <w:tc>
          <w:tcPr>
            <w:tcW w:w="763" w:type="pct"/>
            <w:hideMark/>
          </w:tcPr>
          <w:p w14:paraId="0D742DAB" w14:textId="77777777" w:rsidR="00434EEE" w:rsidRPr="00C82DAF" w:rsidRDefault="00434EEE" w:rsidP="00E04EEF">
            <w:r w:rsidRPr="00C82DAF">
              <w:t>20</w:t>
            </w:r>
          </w:p>
        </w:tc>
        <w:tc>
          <w:tcPr>
            <w:tcW w:w="623" w:type="pct"/>
            <w:hideMark/>
          </w:tcPr>
          <w:p w14:paraId="3D08AB8C" w14:textId="77777777" w:rsidR="00434EEE" w:rsidRPr="00C82DAF" w:rsidRDefault="00434EEE" w:rsidP="00E04EEF">
            <w:r w:rsidRPr="00C82DAF">
              <w:t>70</w:t>
            </w:r>
          </w:p>
        </w:tc>
      </w:tr>
      <w:tr w:rsidR="001818E8" w:rsidRPr="00C82DAF" w14:paraId="553FB759" w14:textId="77777777" w:rsidTr="00E04EEF">
        <w:trPr>
          <w:trHeight w:val="630"/>
        </w:trPr>
        <w:tc>
          <w:tcPr>
            <w:tcW w:w="660" w:type="pct"/>
            <w:hideMark/>
          </w:tcPr>
          <w:p w14:paraId="645E3B88" w14:textId="77777777" w:rsidR="00434EEE" w:rsidRPr="00C82DAF" w:rsidRDefault="00434EEE" w:rsidP="00E04EEF">
            <w:r w:rsidRPr="00C82DAF">
              <w:t>PubMed</w:t>
            </w:r>
          </w:p>
        </w:tc>
        <w:tc>
          <w:tcPr>
            <w:tcW w:w="1145" w:type="pct"/>
            <w:hideMark/>
          </w:tcPr>
          <w:p w14:paraId="0E1EBFC1" w14:textId="77777777" w:rsidR="00434EEE" w:rsidRPr="00C82DAF" w:rsidRDefault="00434EEE" w:rsidP="00E04EEF">
            <w:r w:rsidRPr="00C82DAF">
              <w:t>11-02-2024</w:t>
            </w:r>
          </w:p>
        </w:tc>
        <w:tc>
          <w:tcPr>
            <w:tcW w:w="1022" w:type="pct"/>
            <w:hideMark/>
          </w:tcPr>
          <w:p w14:paraId="4CAEFF71" w14:textId="77777777" w:rsidR="00434EEE" w:rsidRPr="00C82DAF" w:rsidRDefault="00434EEE" w:rsidP="00E04EEF">
            <w:r w:rsidRPr="00C82DAF">
              <w:t>2013–2024</w:t>
            </w:r>
          </w:p>
        </w:tc>
        <w:tc>
          <w:tcPr>
            <w:tcW w:w="786" w:type="pct"/>
            <w:hideMark/>
          </w:tcPr>
          <w:p w14:paraId="708A71F5" w14:textId="77777777" w:rsidR="00434EEE" w:rsidRPr="00C82DAF" w:rsidRDefault="00434EEE" w:rsidP="00E04EEF">
            <w:r w:rsidRPr="00C82DAF">
              <w:t>220</w:t>
            </w:r>
          </w:p>
        </w:tc>
        <w:tc>
          <w:tcPr>
            <w:tcW w:w="763" w:type="pct"/>
            <w:hideMark/>
          </w:tcPr>
          <w:p w14:paraId="0A42B107" w14:textId="77777777" w:rsidR="00434EEE" w:rsidRPr="00C82DAF" w:rsidRDefault="00434EEE" w:rsidP="00E04EEF">
            <w:r w:rsidRPr="00C82DAF">
              <w:t>60</w:t>
            </w:r>
          </w:p>
        </w:tc>
        <w:tc>
          <w:tcPr>
            <w:tcW w:w="623" w:type="pct"/>
            <w:hideMark/>
          </w:tcPr>
          <w:p w14:paraId="3B8E181C" w14:textId="77777777" w:rsidR="00434EEE" w:rsidRPr="00C82DAF" w:rsidRDefault="00434EEE" w:rsidP="00E04EEF">
            <w:r w:rsidRPr="00C82DAF">
              <w:t>160</w:t>
            </w:r>
          </w:p>
        </w:tc>
      </w:tr>
      <w:tr w:rsidR="001818E8" w:rsidRPr="00C82DAF" w14:paraId="74CF06A5" w14:textId="77777777" w:rsidTr="00E04EEF">
        <w:trPr>
          <w:trHeight w:val="315"/>
        </w:trPr>
        <w:tc>
          <w:tcPr>
            <w:tcW w:w="660" w:type="pct"/>
            <w:hideMark/>
          </w:tcPr>
          <w:p w14:paraId="0869AE9F" w14:textId="77777777" w:rsidR="00434EEE" w:rsidRPr="00C82DAF" w:rsidRDefault="00434EEE" w:rsidP="00E04EEF"/>
        </w:tc>
        <w:tc>
          <w:tcPr>
            <w:tcW w:w="1145" w:type="pct"/>
            <w:hideMark/>
          </w:tcPr>
          <w:p w14:paraId="595CC2B5" w14:textId="77777777" w:rsidR="00434EEE" w:rsidRPr="00C82DAF" w:rsidRDefault="00434EEE" w:rsidP="00E04EEF"/>
        </w:tc>
        <w:tc>
          <w:tcPr>
            <w:tcW w:w="1022" w:type="pct"/>
            <w:hideMark/>
          </w:tcPr>
          <w:p w14:paraId="56A67564" w14:textId="77777777" w:rsidR="00434EEE" w:rsidRPr="00C82DAF" w:rsidRDefault="00434EEE" w:rsidP="00E04EEF"/>
        </w:tc>
        <w:tc>
          <w:tcPr>
            <w:tcW w:w="786" w:type="pct"/>
            <w:hideMark/>
          </w:tcPr>
          <w:p w14:paraId="4AF25CC9" w14:textId="77777777" w:rsidR="00434EEE" w:rsidRPr="00C82DAF" w:rsidRDefault="00434EEE" w:rsidP="00E04EEF"/>
        </w:tc>
        <w:tc>
          <w:tcPr>
            <w:tcW w:w="763" w:type="pct"/>
            <w:hideMark/>
          </w:tcPr>
          <w:p w14:paraId="4EDE7498" w14:textId="77777777" w:rsidR="00434EEE" w:rsidRPr="00C82DAF" w:rsidRDefault="00434EEE" w:rsidP="00E04EEF"/>
        </w:tc>
        <w:tc>
          <w:tcPr>
            <w:tcW w:w="623" w:type="pct"/>
            <w:hideMark/>
          </w:tcPr>
          <w:p w14:paraId="472BC26F" w14:textId="77777777" w:rsidR="00434EEE" w:rsidRPr="00C82DAF" w:rsidRDefault="00434EEE" w:rsidP="00E04EEF"/>
        </w:tc>
      </w:tr>
      <w:tr w:rsidR="001818E8" w:rsidRPr="00C82DAF" w14:paraId="2FDFB1EF" w14:textId="77777777" w:rsidTr="00E04EEF">
        <w:trPr>
          <w:trHeight w:val="630"/>
        </w:trPr>
        <w:tc>
          <w:tcPr>
            <w:tcW w:w="660" w:type="pct"/>
            <w:hideMark/>
          </w:tcPr>
          <w:p w14:paraId="453EDE7A" w14:textId="77777777" w:rsidR="00434EEE" w:rsidRPr="00C82DAF" w:rsidRDefault="00434EEE" w:rsidP="00E04EEF">
            <w:r w:rsidRPr="00C82DAF">
              <w:t>PubMed Central</w:t>
            </w:r>
          </w:p>
        </w:tc>
        <w:tc>
          <w:tcPr>
            <w:tcW w:w="1145" w:type="pct"/>
            <w:hideMark/>
          </w:tcPr>
          <w:p w14:paraId="17E9D5F3" w14:textId="77777777" w:rsidR="00434EEE" w:rsidRPr="00C82DAF" w:rsidRDefault="00434EEE" w:rsidP="00E04EEF">
            <w:r w:rsidRPr="00C82DAF">
              <w:t>11-02-2024</w:t>
            </w:r>
          </w:p>
        </w:tc>
        <w:tc>
          <w:tcPr>
            <w:tcW w:w="1022" w:type="pct"/>
            <w:hideMark/>
          </w:tcPr>
          <w:p w14:paraId="00C186C6" w14:textId="77777777" w:rsidR="00434EEE" w:rsidRPr="00C82DAF" w:rsidRDefault="00434EEE" w:rsidP="00E04EEF">
            <w:r w:rsidRPr="00C82DAF">
              <w:t>2013–2024</w:t>
            </w:r>
          </w:p>
        </w:tc>
        <w:tc>
          <w:tcPr>
            <w:tcW w:w="786" w:type="pct"/>
            <w:hideMark/>
          </w:tcPr>
          <w:p w14:paraId="1B5C15F3" w14:textId="77777777" w:rsidR="00434EEE" w:rsidRPr="00C82DAF" w:rsidRDefault="00434EEE" w:rsidP="00E04EEF">
            <w:r w:rsidRPr="00C82DAF">
              <w:t>160</w:t>
            </w:r>
          </w:p>
        </w:tc>
        <w:tc>
          <w:tcPr>
            <w:tcW w:w="763" w:type="pct"/>
            <w:hideMark/>
          </w:tcPr>
          <w:p w14:paraId="36C2D1B6" w14:textId="77777777" w:rsidR="00434EEE" w:rsidRPr="00C82DAF" w:rsidRDefault="00434EEE" w:rsidP="00E04EEF">
            <w:r w:rsidRPr="00C82DAF">
              <w:t>30</w:t>
            </w:r>
          </w:p>
        </w:tc>
        <w:tc>
          <w:tcPr>
            <w:tcW w:w="623" w:type="pct"/>
            <w:hideMark/>
          </w:tcPr>
          <w:p w14:paraId="6AF40E91" w14:textId="77777777" w:rsidR="00434EEE" w:rsidRPr="00C82DAF" w:rsidRDefault="00434EEE" w:rsidP="00E04EEF">
            <w:r w:rsidRPr="00C82DAF">
              <w:t>130</w:t>
            </w:r>
          </w:p>
        </w:tc>
      </w:tr>
      <w:tr w:rsidR="001818E8" w:rsidRPr="00C82DAF" w14:paraId="336D9622" w14:textId="77777777" w:rsidTr="00E04EEF">
        <w:trPr>
          <w:trHeight w:val="630"/>
        </w:trPr>
        <w:tc>
          <w:tcPr>
            <w:tcW w:w="660" w:type="pct"/>
            <w:hideMark/>
          </w:tcPr>
          <w:p w14:paraId="33B9EEF9" w14:textId="77777777" w:rsidR="00434EEE" w:rsidRPr="00C82DAF" w:rsidRDefault="00434EEE" w:rsidP="00E04EEF">
            <w:r w:rsidRPr="00C82DAF">
              <w:t>Google Scholar</w:t>
            </w:r>
          </w:p>
        </w:tc>
        <w:tc>
          <w:tcPr>
            <w:tcW w:w="1145" w:type="pct"/>
            <w:hideMark/>
          </w:tcPr>
          <w:p w14:paraId="7F11956E" w14:textId="77777777" w:rsidR="00434EEE" w:rsidRPr="00C82DAF" w:rsidRDefault="00434EEE" w:rsidP="00E04EEF">
            <w:r w:rsidRPr="00C82DAF">
              <w:t>12-02-2024</w:t>
            </w:r>
          </w:p>
        </w:tc>
        <w:tc>
          <w:tcPr>
            <w:tcW w:w="1022" w:type="pct"/>
            <w:hideMark/>
          </w:tcPr>
          <w:p w14:paraId="609E8808" w14:textId="77777777" w:rsidR="00434EEE" w:rsidRPr="00C82DAF" w:rsidRDefault="00434EEE" w:rsidP="00E04EEF">
            <w:r w:rsidRPr="00C82DAF">
              <w:t>2013–2024</w:t>
            </w:r>
          </w:p>
        </w:tc>
        <w:tc>
          <w:tcPr>
            <w:tcW w:w="786" w:type="pct"/>
            <w:hideMark/>
          </w:tcPr>
          <w:p w14:paraId="3CD58A7A" w14:textId="77777777" w:rsidR="00434EEE" w:rsidRPr="00C82DAF" w:rsidRDefault="00434EEE" w:rsidP="00E04EEF">
            <w:r w:rsidRPr="00C82DAF">
              <w:t>300</w:t>
            </w:r>
          </w:p>
        </w:tc>
        <w:tc>
          <w:tcPr>
            <w:tcW w:w="763" w:type="pct"/>
            <w:hideMark/>
          </w:tcPr>
          <w:p w14:paraId="672E2F8D" w14:textId="77777777" w:rsidR="00434EEE" w:rsidRPr="00C82DAF" w:rsidRDefault="00434EEE" w:rsidP="00E04EEF">
            <w:r w:rsidRPr="00C82DAF">
              <w:t>250</w:t>
            </w:r>
          </w:p>
        </w:tc>
        <w:tc>
          <w:tcPr>
            <w:tcW w:w="623" w:type="pct"/>
            <w:hideMark/>
          </w:tcPr>
          <w:p w14:paraId="71E32E21" w14:textId="77777777" w:rsidR="00434EEE" w:rsidRPr="00C82DAF" w:rsidRDefault="00434EEE" w:rsidP="00E04EEF">
            <w:r w:rsidRPr="00C82DAF">
              <w:t>50</w:t>
            </w:r>
          </w:p>
        </w:tc>
      </w:tr>
      <w:tr w:rsidR="001818E8" w:rsidRPr="00C82DAF" w14:paraId="26BDCE45" w14:textId="77777777" w:rsidTr="00E04EEF">
        <w:trPr>
          <w:trHeight w:val="630"/>
        </w:trPr>
        <w:tc>
          <w:tcPr>
            <w:tcW w:w="660" w:type="pct"/>
            <w:hideMark/>
          </w:tcPr>
          <w:p w14:paraId="0E2570CB" w14:textId="77777777" w:rsidR="00434EEE" w:rsidRPr="00C82DAF" w:rsidRDefault="00434EEE" w:rsidP="00E04EEF">
            <w:r w:rsidRPr="00C82DAF">
              <w:t>Hand Search</w:t>
            </w:r>
          </w:p>
        </w:tc>
        <w:tc>
          <w:tcPr>
            <w:tcW w:w="1145" w:type="pct"/>
            <w:hideMark/>
          </w:tcPr>
          <w:p w14:paraId="4D64D870" w14:textId="77777777" w:rsidR="00434EEE" w:rsidRPr="00C82DAF" w:rsidRDefault="00434EEE" w:rsidP="00E04EEF">
            <w:r w:rsidRPr="00C82DAF">
              <w:t>12-02-2024</w:t>
            </w:r>
          </w:p>
        </w:tc>
        <w:tc>
          <w:tcPr>
            <w:tcW w:w="1022" w:type="pct"/>
            <w:hideMark/>
          </w:tcPr>
          <w:p w14:paraId="30D01F79" w14:textId="77777777" w:rsidR="00434EEE" w:rsidRPr="00C82DAF" w:rsidRDefault="00434EEE" w:rsidP="00E04EEF">
            <w:r w:rsidRPr="00C82DAF">
              <w:t>2013–2024</w:t>
            </w:r>
          </w:p>
        </w:tc>
        <w:tc>
          <w:tcPr>
            <w:tcW w:w="786" w:type="pct"/>
            <w:hideMark/>
          </w:tcPr>
          <w:p w14:paraId="3B54362E" w14:textId="77777777" w:rsidR="00434EEE" w:rsidRPr="00C82DAF" w:rsidRDefault="00434EEE" w:rsidP="00E04EEF">
            <w:r w:rsidRPr="00C82DAF">
              <w:t>25</w:t>
            </w:r>
          </w:p>
        </w:tc>
        <w:tc>
          <w:tcPr>
            <w:tcW w:w="763" w:type="pct"/>
            <w:hideMark/>
          </w:tcPr>
          <w:p w14:paraId="28AF58A8" w14:textId="77777777" w:rsidR="00434EEE" w:rsidRPr="00C82DAF" w:rsidRDefault="00434EEE" w:rsidP="00E04EEF">
            <w:r w:rsidRPr="00C82DAF">
              <w:t>15</w:t>
            </w:r>
          </w:p>
        </w:tc>
        <w:tc>
          <w:tcPr>
            <w:tcW w:w="623" w:type="pct"/>
            <w:hideMark/>
          </w:tcPr>
          <w:p w14:paraId="69E8E59E" w14:textId="77777777" w:rsidR="00434EEE" w:rsidRPr="00C82DAF" w:rsidRDefault="00434EEE" w:rsidP="00E04EEF">
            <w:r w:rsidRPr="00C82DAF">
              <w:t>10</w:t>
            </w:r>
          </w:p>
        </w:tc>
      </w:tr>
      <w:tr w:rsidR="001818E8" w:rsidRPr="00C82DAF" w14:paraId="2ADBB4CE" w14:textId="77777777" w:rsidTr="00E04EEF">
        <w:trPr>
          <w:trHeight w:val="315"/>
        </w:trPr>
        <w:tc>
          <w:tcPr>
            <w:tcW w:w="660" w:type="pct"/>
            <w:hideMark/>
          </w:tcPr>
          <w:p w14:paraId="5A9EE7CF" w14:textId="77777777" w:rsidR="00434EEE" w:rsidRPr="00C82DAF" w:rsidRDefault="00434EEE" w:rsidP="00E04EEF">
            <w:pPr>
              <w:rPr>
                <w:b/>
              </w:rPr>
            </w:pPr>
            <w:r w:rsidRPr="00C82DAF">
              <w:rPr>
                <w:b/>
              </w:rPr>
              <w:t>Total</w:t>
            </w:r>
          </w:p>
        </w:tc>
        <w:tc>
          <w:tcPr>
            <w:tcW w:w="1145" w:type="pct"/>
            <w:hideMark/>
          </w:tcPr>
          <w:p w14:paraId="1D2FD9A0" w14:textId="77777777" w:rsidR="00434EEE" w:rsidRPr="00C82DAF" w:rsidRDefault="00434EEE" w:rsidP="00E04EEF">
            <w:pPr>
              <w:rPr>
                <w:b/>
              </w:rPr>
            </w:pPr>
          </w:p>
        </w:tc>
        <w:tc>
          <w:tcPr>
            <w:tcW w:w="1022" w:type="pct"/>
            <w:hideMark/>
          </w:tcPr>
          <w:p w14:paraId="4FBC9867" w14:textId="77777777" w:rsidR="00434EEE" w:rsidRPr="00C82DAF" w:rsidRDefault="00434EEE" w:rsidP="00E04EEF">
            <w:pPr>
              <w:rPr>
                <w:b/>
              </w:rPr>
            </w:pPr>
          </w:p>
        </w:tc>
        <w:tc>
          <w:tcPr>
            <w:tcW w:w="786" w:type="pct"/>
            <w:hideMark/>
          </w:tcPr>
          <w:p w14:paraId="112F99FD" w14:textId="77777777" w:rsidR="00434EEE" w:rsidRPr="00C82DAF" w:rsidRDefault="00434EEE" w:rsidP="00E04EEF">
            <w:pPr>
              <w:rPr>
                <w:b/>
              </w:rPr>
            </w:pPr>
            <w:r w:rsidRPr="00C82DAF">
              <w:rPr>
                <w:b/>
              </w:rPr>
              <w:t>975</w:t>
            </w:r>
          </w:p>
        </w:tc>
        <w:tc>
          <w:tcPr>
            <w:tcW w:w="763" w:type="pct"/>
            <w:hideMark/>
          </w:tcPr>
          <w:p w14:paraId="6A3327F8" w14:textId="77777777" w:rsidR="00434EEE" w:rsidRPr="00C82DAF" w:rsidRDefault="00434EEE" w:rsidP="00E04EEF">
            <w:pPr>
              <w:rPr>
                <w:b/>
              </w:rPr>
            </w:pPr>
            <w:r w:rsidRPr="00C82DAF">
              <w:rPr>
                <w:b/>
              </w:rPr>
              <w:t>415</w:t>
            </w:r>
          </w:p>
        </w:tc>
        <w:tc>
          <w:tcPr>
            <w:tcW w:w="623" w:type="pct"/>
            <w:hideMark/>
          </w:tcPr>
          <w:p w14:paraId="4791439D" w14:textId="77777777" w:rsidR="00434EEE" w:rsidRPr="00C82DAF" w:rsidRDefault="00434EEE" w:rsidP="00E04EEF">
            <w:pPr>
              <w:rPr>
                <w:b/>
              </w:rPr>
            </w:pPr>
            <w:r w:rsidRPr="00C82DAF">
              <w:rPr>
                <w:b/>
              </w:rPr>
              <w:t>560</w:t>
            </w:r>
          </w:p>
        </w:tc>
      </w:tr>
    </w:tbl>
    <w:p w14:paraId="49B40359" w14:textId="7BF8607E" w:rsidR="00434EEE" w:rsidRPr="00C82DAF" w:rsidRDefault="00434EEE" w:rsidP="0097569D">
      <w:pPr>
        <w:pStyle w:val="Heading5"/>
        <w:rPr>
          <w:color w:val="auto"/>
        </w:rPr>
      </w:pPr>
      <w:bookmarkStart w:id="72" w:name="_Toc220426404"/>
      <w:r w:rsidRPr="00C82DAF">
        <w:rPr>
          <w:color w:val="auto"/>
        </w:rPr>
        <w:t xml:space="preserve">Table </w:t>
      </w:r>
      <w:r w:rsidR="0097569D" w:rsidRPr="00C82DAF">
        <w:rPr>
          <w:color w:val="auto"/>
        </w:rPr>
        <w:t>3.</w:t>
      </w:r>
      <w:r w:rsidRPr="00C82DAF">
        <w:rPr>
          <w:color w:val="auto"/>
        </w:rPr>
        <w:t>2: Data search procedure</w:t>
      </w:r>
      <w:bookmarkEnd w:id="72"/>
      <w:r w:rsidRPr="00C82DAF">
        <w:rPr>
          <w:color w:val="auto"/>
        </w:rPr>
        <w:t xml:space="preserve"> </w:t>
      </w:r>
    </w:p>
    <w:p w14:paraId="19F1563C" w14:textId="77777777" w:rsidR="00434EEE" w:rsidRPr="00C82DAF" w:rsidRDefault="00434EEE" w:rsidP="00434EEE">
      <w:pPr>
        <w:rPr>
          <w:b/>
          <w:i/>
        </w:rPr>
      </w:pPr>
      <w:r w:rsidRPr="00C82DAF">
        <w:rPr>
          <w:b/>
          <w:i/>
        </w:rPr>
        <w:t>3.7.4 Hand Search</w:t>
      </w:r>
    </w:p>
    <w:p w14:paraId="5A85FAA9" w14:textId="77777777" w:rsidR="00434EEE" w:rsidRPr="00C82DAF" w:rsidRDefault="00434EEE" w:rsidP="00434EEE">
      <w:r w:rsidRPr="00C82DAF">
        <w:t>Hand searching is a part of an efficient search strategy. It entails the searching of reference lists of the included studies by hand to find any other relevant articles that were not retrieved by the database search. By doing so, the published studies of minor journals or the ones which are poorly indexed in major databases would not be ignored. The references of the included articles will be used to conduct hand searching after screening of the full-texts. The database-derived studies will go through the same inclusion and exclusion criteria as the relevant studies identified through this method.</w:t>
      </w:r>
    </w:p>
    <w:p w14:paraId="60EE0E71" w14:textId="77777777" w:rsidR="00434EEE" w:rsidRPr="00C82DAF" w:rsidRDefault="00434EEE" w:rsidP="00434EEE">
      <w:pPr>
        <w:rPr>
          <w:b/>
          <w:i/>
        </w:rPr>
      </w:pPr>
      <w:r w:rsidRPr="00C82DAF">
        <w:rPr>
          <w:b/>
          <w:i/>
        </w:rPr>
        <w:t>3.7.5 Grey Literature</w:t>
      </w:r>
    </w:p>
    <w:p w14:paraId="27ACF838" w14:textId="77777777" w:rsidR="00434EEE" w:rsidRPr="00C82DAF" w:rsidRDefault="00434EEE" w:rsidP="00434EEE">
      <w:r w:rsidRPr="00C82DAF">
        <w:lastRenderedPageBreak/>
        <w:t>Grey literature consists of reports, government publications, dissertations, and conference proceedings, as well as documents that have not been published officially in peer-reviewed journals. Grey literature can be used to minimise publication bias because research that has resulted in no or negative findings is less likely to be published. In this review, grey literature like the WHO reports, government statistics and Indian public health surveys could be used where appropriate. Nonetheless, they will not constitute the major source of evidence because of the inconsistency in the quality of the methodology. The inclusion criteria will be to include only grey literature articles that can fulfil the inclusion criteria and present the relevant data on the prevalence or risk factors.</w:t>
      </w:r>
    </w:p>
    <w:tbl>
      <w:tblPr>
        <w:tblStyle w:val="GridTable4-Accent1"/>
        <w:tblW w:w="0" w:type="auto"/>
        <w:tblLook w:val="04A0" w:firstRow="1" w:lastRow="0" w:firstColumn="1" w:lastColumn="0" w:noHBand="0" w:noVBand="1"/>
      </w:tblPr>
      <w:tblGrid>
        <w:gridCol w:w="1568"/>
        <w:gridCol w:w="4738"/>
        <w:gridCol w:w="2710"/>
      </w:tblGrid>
      <w:tr w:rsidR="001818E8" w:rsidRPr="00C82DAF" w14:paraId="01005DB7" w14:textId="77777777" w:rsidTr="00E04E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BB36CA" w14:textId="77777777" w:rsidR="00434EEE" w:rsidRPr="00C82DAF" w:rsidRDefault="00434EEE" w:rsidP="00E04EEF">
            <w:pPr>
              <w:rPr>
                <w:b w:val="0"/>
                <w:bCs w:val="0"/>
                <w:color w:val="auto"/>
              </w:rPr>
            </w:pPr>
            <w:r w:rsidRPr="00C82DAF">
              <w:rPr>
                <w:color w:val="auto"/>
              </w:rPr>
              <w:t>PICO Element</w:t>
            </w:r>
          </w:p>
        </w:tc>
        <w:tc>
          <w:tcPr>
            <w:tcW w:w="0" w:type="auto"/>
            <w:hideMark/>
          </w:tcPr>
          <w:p w14:paraId="7631B0EE"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rPr>
                <w:b w:val="0"/>
                <w:bCs w:val="0"/>
                <w:color w:val="auto"/>
              </w:rPr>
            </w:pPr>
            <w:r w:rsidRPr="00C82DAF">
              <w:rPr>
                <w:color w:val="auto"/>
              </w:rPr>
              <w:t>Inclusion Criteria</w:t>
            </w:r>
          </w:p>
        </w:tc>
        <w:tc>
          <w:tcPr>
            <w:tcW w:w="0" w:type="auto"/>
            <w:hideMark/>
          </w:tcPr>
          <w:p w14:paraId="6B5D9A96"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rPr>
                <w:b w:val="0"/>
                <w:bCs w:val="0"/>
                <w:color w:val="auto"/>
              </w:rPr>
            </w:pPr>
            <w:r w:rsidRPr="00C82DAF">
              <w:rPr>
                <w:color w:val="auto"/>
              </w:rPr>
              <w:t>Exclusion Criteria</w:t>
            </w:r>
          </w:p>
        </w:tc>
      </w:tr>
      <w:tr w:rsidR="001818E8" w:rsidRPr="00C82DAF" w14:paraId="1405C69B" w14:textId="77777777" w:rsidTr="00E04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17D448" w14:textId="77777777" w:rsidR="00434EEE" w:rsidRPr="00C82DAF" w:rsidRDefault="00434EEE" w:rsidP="00E04EEF">
            <w:r w:rsidRPr="00C82DAF">
              <w:t>Population</w:t>
            </w:r>
          </w:p>
        </w:tc>
        <w:tc>
          <w:tcPr>
            <w:tcW w:w="0" w:type="auto"/>
            <w:hideMark/>
          </w:tcPr>
          <w:p w14:paraId="5B37745F"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Adults aged 30–60 years; Indian residents; urban populations</w:t>
            </w:r>
          </w:p>
        </w:tc>
        <w:tc>
          <w:tcPr>
            <w:tcW w:w="0" w:type="auto"/>
            <w:hideMark/>
          </w:tcPr>
          <w:p w14:paraId="797837E8"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Rural populations; age groups outside 30–60</w:t>
            </w:r>
          </w:p>
        </w:tc>
      </w:tr>
      <w:tr w:rsidR="001818E8" w:rsidRPr="00C82DAF" w14:paraId="12D91366" w14:textId="77777777" w:rsidTr="00E04EEF">
        <w:tc>
          <w:tcPr>
            <w:cnfStyle w:val="001000000000" w:firstRow="0" w:lastRow="0" w:firstColumn="1" w:lastColumn="0" w:oddVBand="0" w:evenVBand="0" w:oddHBand="0" w:evenHBand="0" w:firstRowFirstColumn="0" w:firstRowLastColumn="0" w:lastRowFirstColumn="0" w:lastRowLastColumn="0"/>
            <w:tcW w:w="0" w:type="auto"/>
            <w:hideMark/>
          </w:tcPr>
          <w:p w14:paraId="3CA0DD95" w14:textId="77777777" w:rsidR="00434EEE" w:rsidRPr="00C82DAF" w:rsidRDefault="00434EEE" w:rsidP="00E04EEF">
            <w:r w:rsidRPr="00C82DAF">
              <w:t>Intervention</w:t>
            </w:r>
          </w:p>
        </w:tc>
        <w:tc>
          <w:tcPr>
            <w:tcW w:w="0" w:type="auto"/>
            <w:hideMark/>
          </w:tcPr>
          <w:p w14:paraId="02617C97"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Observational assessment of lifestyle, behavioural, socio-demographic, and environmental factors related to hypertension</w:t>
            </w:r>
          </w:p>
        </w:tc>
        <w:tc>
          <w:tcPr>
            <w:tcW w:w="0" w:type="auto"/>
            <w:hideMark/>
          </w:tcPr>
          <w:p w14:paraId="70F57010"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Clinical trials involving treatment or drug interventions</w:t>
            </w:r>
          </w:p>
        </w:tc>
      </w:tr>
      <w:tr w:rsidR="001818E8" w:rsidRPr="00C82DAF" w14:paraId="0DBDF081" w14:textId="77777777" w:rsidTr="00E04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C9E4BB" w14:textId="77777777" w:rsidR="00434EEE" w:rsidRPr="00C82DAF" w:rsidRDefault="00434EEE" w:rsidP="00E04EEF">
            <w:r w:rsidRPr="00C82DAF">
              <w:t>Comparison</w:t>
            </w:r>
          </w:p>
        </w:tc>
        <w:tc>
          <w:tcPr>
            <w:tcW w:w="0" w:type="auto"/>
            <w:hideMark/>
          </w:tcPr>
          <w:p w14:paraId="5858A802"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applicable</w:t>
            </w:r>
          </w:p>
        </w:tc>
        <w:tc>
          <w:tcPr>
            <w:tcW w:w="0" w:type="auto"/>
            <w:hideMark/>
          </w:tcPr>
          <w:p w14:paraId="5C3238E7"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applicable</w:t>
            </w:r>
          </w:p>
        </w:tc>
      </w:tr>
      <w:tr w:rsidR="001818E8" w:rsidRPr="00C82DAF" w14:paraId="10B19E56" w14:textId="77777777" w:rsidTr="00E04EEF">
        <w:tc>
          <w:tcPr>
            <w:cnfStyle w:val="001000000000" w:firstRow="0" w:lastRow="0" w:firstColumn="1" w:lastColumn="0" w:oddVBand="0" w:evenVBand="0" w:oddHBand="0" w:evenHBand="0" w:firstRowFirstColumn="0" w:firstRowLastColumn="0" w:lastRowFirstColumn="0" w:lastRowLastColumn="0"/>
            <w:tcW w:w="0" w:type="auto"/>
            <w:hideMark/>
          </w:tcPr>
          <w:p w14:paraId="4AC03EA2" w14:textId="77777777" w:rsidR="00434EEE" w:rsidRPr="00C82DAF" w:rsidRDefault="00434EEE" w:rsidP="00E04EEF">
            <w:r w:rsidRPr="00C82DAF">
              <w:t>Outcome</w:t>
            </w:r>
          </w:p>
        </w:tc>
        <w:tc>
          <w:tcPr>
            <w:tcW w:w="0" w:type="auto"/>
            <w:hideMark/>
          </w:tcPr>
          <w:p w14:paraId="4C2FA86A"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Prevalence of hypertension; risk factors; trends in occurrence</w:t>
            </w:r>
          </w:p>
        </w:tc>
        <w:tc>
          <w:tcPr>
            <w:tcW w:w="0" w:type="auto"/>
            <w:hideMark/>
          </w:tcPr>
          <w:p w14:paraId="5B5CC2FF"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Outcomes unrelated to hypertension</w:t>
            </w:r>
          </w:p>
        </w:tc>
      </w:tr>
      <w:tr w:rsidR="001818E8" w:rsidRPr="00C82DAF" w14:paraId="08BC6316" w14:textId="77777777" w:rsidTr="00E04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13F9B9" w14:textId="77777777" w:rsidR="00434EEE" w:rsidRPr="00C82DAF" w:rsidRDefault="00434EEE" w:rsidP="00E04EEF">
            <w:r w:rsidRPr="00C82DAF">
              <w:t>Setting</w:t>
            </w:r>
          </w:p>
        </w:tc>
        <w:tc>
          <w:tcPr>
            <w:tcW w:w="0" w:type="auto"/>
            <w:hideMark/>
          </w:tcPr>
          <w:p w14:paraId="5E5FF5B0"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Urban areas in India</w:t>
            </w:r>
          </w:p>
        </w:tc>
        <w:tc>
          <w:tcPr>
            <w:tcW w:w="0" w:type="auto"/>
            <w:hideMark/>
          </w:tcPr>
          <w:p w14:paraId="226145B8"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Studies conducted outside India</w:t>
            </w:r>
          </w:p>
        </w:tc>
      </w:tr>
    </w:tbl>
    <w:p w14:paraId="3E320228" w14:textId="6EF4910B" w:rsidR="00434EEE" w:rsidRPr="00C82DAF" w:rsidRDefault="00434EEE" w:rsidP="0097569D">
      <w:pPr>
        <w:pStyle w:val="Heading5"/>
        <w:rPr>
          <w:color w:val="auto"/>
        </w:rPr>
      </w:pPr>
      <w:bookmarkStart w:id="73" w:name="_Toc220426405"/>
      <w:r w:rsidRPr="00C82DAF">
        <w:rPr>
          <w:color w:val="auto"/>
        </w:rPr>
        <w:t xml:space="preserve">Table </w:t>
      </w:r>
      <w:r w:rsidR="0097569D" w:rsidRPr="00C82DAF">
        <w:rPr>
          <w:color w:val="auto"/>
        </w:rPr>
        <w:t>3.</w:t>
      </w:r>
      <w:r w:rsidRPr="00C82DAF">
        <w:rPr>
          <w:color w:val="auto"/>
        </w:rPr>
        <w:t>3: Grey Literature</w:t>
      </w:r>
      <w:bookmarkEnd w:id="73"/>
    </w:p>
    <w:p w14:paraId="1F899718" w14:textId="77777777" w:rsidR="00434EEE" w:rsidRPr="00C82DAF" w:rsidRDefault="00434EEE" w:rsidP="00434EEE">
      <w:pPr>
        <w:pStyle w:val="Heading2"/>
      </w:pPr>
      <w:bookmarkStart w:id="74" w:name="_Toc215317870"/>
      <w:bookmarkStart w:id="75" w:name="_Toc218701380"/>
      <w:r w:rsidRPr="00C82DAF">
        <w:t xml:space="preserve">3.8 </w:t>
      </w:r>
      <w:r w:rsidRPr="00C82DAF">
        <w:rPr>
          <w:rStyle w:val="Heading2Char"/>
          <w:b/>
        </w:rPr>
        <w:t>Inclusion</w:t>
      </w:r>
      <w:r w:rsidRPr="00C82DAF">
        <w:t xml:space="preserve"> and exclusion criteria</w:t>
      </w:r>
      <w:bookmarkEnd w:id="74"/>
      <w:bookmarkEnd w:id="75"/>
      <w:r w:rsidRPr="00C82DAF">
        <w:t xml:space="preserve"> </w:t>
      </w:r>
    </w:p>
    <w:tbl>
      <w:tblPr>
        <w:tblStyle w:val="PlainTable5"/>
        <w:tblW w:w="0" w:type="auto"/>
        <w:tblLook w:val="04A0" w:firstRow="1" w:lastRow="0" w:firstColumn="1" w:lastColumn="0" w:noHBand="0" w:noVBand="1"/>
      </w:tblPr>
      <w:tblGrid>
        <w:gridCol w:w="222"/>
        <w:gridCol w:w="4031"/>
        <w:gridCol w:w="4773"/>
      </w:tblGrid>
      <w:tr w:rsidR="001818E8" w:rsidRPr="00C82DAF" w14:paraId="3E7E0781" w14:textId="77777777" w:rsidTr="00E04EE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Pr>
          <w:p w14:paraId="7C763008" w14:textId="77777777" w:rsidR="00434EEE" w:rsidRPr="00C82DAF" w:rsidRDefault="00434EEE" w:rsidP="00E04EEF"/>
        </w:tc>
        <w:tc>
          <w:tcPr>
            <w:tcW w:w="4031" w:type="dxa"/>
            <w:hideMark/>
          </w:tcPr>
          <w:p w14:paraId="5D1DAB93"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Inclusion Criteria</w:t>
            </w:r>
          </w:p>
        </w:tc>
        <w:tc>
          <w:tcPr>
            <w:tcW w:w="4773" w:type="dxa"/>
            <w:hideMark/>
          </w:tcPr>
          <w:p w14:paraId="564C0C3B"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Exclusion Criteria</w:t>
            </w:r>
          </w:p>
        </w:tc>
      </w:tr>
      <w:tr w:rsidR="001818E8" w:rsidRPr="00C82DAF" w14:paraId="39F3876F" w14:textId="77777777" w:rsidTr="00E04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3F2B210" w14:textId="77777777" w:rsidR="00434EEE" w:rsidRPr="00C82DAF" w:rsidRDefault="00434EEE" w:rsidP="00E04EEF"/>
        </w:tc>
        <w:tc>
          <w:tcPr>
            <w:tcW w:w="4031" w:type="dxa"/>
            <w:hideMark/>
          </w:tcPr>
          <w:p w14:paraId="10A5CD42"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Adults aged 30–60 years; Indian residents; urban populations</w:t>
            </w:r>
          </w:p>
        </w:tc>
        <w:tc>
          <w:tcPr>
            <w:tcW w:w="4773" w:type="dxa"/>
            <w:hideMark/>
          </w:tcPr>
          <w:p w14:paraId="43C00E5B"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Rural populations; age groups outside 30–60</w:t>
            </w:r>
          </w:p>
        </w:tc>
      </w:tr>
      <w:tr w:rsidR="001818E8" w:rsidRPr="00C82DAF" w14:paraId="59E90F03" w14:textId="77777777" w:rsidTr="00E04EEF">
        <w:tc>
          <w:tcPr>
            <w:cnfStyle w:val="001000000000" w:firstRow="0" w:lastRow="0" w:firstColumn="1" w:lastColumn="0" w:oddVBand="0" w:evenVBand="0" w:oddHBand="0" w:evenHBand="0" w:firstRowFirstColumn="0" w:firstRowLastColumn="0" w:lastRowFirstColumn="0" w:lastRowLastColumn="0"/>
            <w:tcW w:w="0" w:type="auto"/>
          </w:tcPr>
          <w:p w14:paraId="4E9F8703" w14:textId="77777777" w:rsidR="00434EEE" w:rsidRPr="00C82DAF" w:rsidRDefault="00434EEE" w:rsidP="00E04EEF"/>
        </w:tc>
        <w:tc>
          <w:tcPr>
            <w:tcW w:w="4031" w:type="dxa"/>
            <w:hideMark/>
          </w:tcPr>
          <w:p w14:paraId="590B6830"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Observational assessment of lifestyle, behavioural, socio-demographic, and environmental factors related to hypertension</w:t>
            </w:r>
          </w:p>
        </w:tc>
        <w:tc>
          <w:tcPr>
            <w:tcW w:w="4773" w:type="dxa"/>
            <w:hideMark/>
          </w:tcPr>
          <w:p w14:paraId="25A8DB12"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Clinical trials involving treatment or drug interventions</w:t>
            </w:r>
          </w:p>
        </w:tc>
      </w:tr>
      <w:tr w:rsidR="001818E8" w:rsidRPr="00C82DAF" w14:paraId="409CE001" w14:textId="77777777" w:rsidTr="00E04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CF1DF3F" w14:textId="77777777" w:rsidR="00434EEE" w:rsidRPr="00C82DAF" w:rsidRDefault="00434EEE" w:rsidP="00E04EEF"/>
        </w:tc>
        <w:tc>
          <w:tcPr>
            <w:tcW w:w="4031" w:type="dxa"/>
            <w:hideMark/>
          </w:tcPr>
          <w:p w14:paraId="460E6913"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applicable</w:t>
            </w:r>
          </w:p>
        </w:tc>
        <w:tc>
          <w:tcPr>
            <w:tcW w:w="4773" w:type="dxa"/>
            <w:hideMark/>
          </w:tcPr>
          <w:p w14:paraId="31E1DB0A"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applicable</w:t>
            </w:r>
          </w:p>
        </w:tc>
      </w:tr>
      <w:tr w:rsidR="001818E8" w:rsidRPr="00C82DAF" w14:paraId="3897B7CA" w14:textId="77777777" w:rsidTr="00E04EEF">
        <w:tc>
          <w:tcPr>
            <w:cnfStyle w:val="001000000000" w:firstRow="0" w:lastRow="0" w:firstColumn="1" w:lastColumn="0" w:oddVBand="0" w:evenVBand="0" w:oddHBand="0" w:evenHBand="0" w:firstRowFirstColumn="0" w:firstRowLastColumn="0" w:lastRowFirstColumn="0" w:lastRowLastColumn="0"/>
            <w:tcW w:w="0" w:type="auto"/>
          </w:tcPr>
          <w:p w14:paraId="5D4A6A3E" w14:textId="77777777" w:rsidR="00434EEE" w:rsidRPr="00C82DAF" w:rsidRDefault="00434EEE" w:rsidP="00E04EEF"/>
        </w:tc>
        <w:tc>
          <w:tcPr>
            <w:tcW w:w="4031" w:type="dxa"/>
            <w:hideMark/>
          </w:tcPr>
          <w:p w14:paraId="0ADAAB3D"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Prevalence of hypertension; risk factors; trends in occurrence</w:t>
            </w:r>
          </w:p>
        </w:tc>
        <w:tc>
          <w:tcPr>
            <w:tcW w:w="4773" w:type="dxa"/>
            <w:hideMark/>
          </w:tcPr>
          <w:p w14:paraId="01E7E70E"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Outcomes unrelated to hypertension</w:t>
            </w:r>
          </w:p>
        </w:tc>
      </w:tr>
      <w:tr w:rsidR="001818E8" w:rsidRPr="00C82DAF" w14:paraId="6B5F9DCC" w14:textId="77777777" w:rsidTr="00E04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F72809A" w14:textId="77777777" w:rsidR="00434EEE" w:rsidRPr="00C82DAF" w:rsidRDefault="00434EEE" w:rsidP="00E04EEF"/>
        </w:tc>
        <w:tc>
          <w:tcPr>
            <w:tcW w:w="4031" w:type="dxa"/>
            <w:hideMark/>
          </w:tcPr>
          <w:p w14:paraId="56BC519C"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Urban areas in India</w:t>
            </w:r>
          </w:p>
        </w:tc>
        <w:tc>
          <w:tcPr>
            <w:tcW w:w="4773" w:type="dxa"/>
            <w:hideMark/>
          </w:tcPr>
          <w:p w14:paraId="1193BA52"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Studies conducted outside India</w:t>
            </w:r>
          </w:p>
        </w:tc>
      </w:tr>
    </w:tbl>
    <w:p w14:paraId="4E359C49" w14:textId="57A4A0B2" w:rsidR="00434EEE" w:rsidRPr="00C82DAF" w:rsidRDefault="00434EEE" w:rsidP="0097569D">
      <w:pPr>
        <w:pStyle w:val="Heading5"/>
        <w:rPr>
          <w:color w:val="auto"/>
        </w:rPr>
      </w:pPr>
      <w:bookmarkStart w:id="76" w:name="_Toc220426406"/>
      <w:r w:rsidRPr="00C82DAF">
        <w:rPr>
          <w:color w:val="auto"/>
        </w:rPr>
        <w:t xml:space="preserve">Table </w:t>
      </w:r>
      <w:r w:rsidR="0097569D" w:rsidRPr="00C82DAF">
        <w:rPr>
          <w:color w:val="auto"/>
        </w:rPr>
        <w:t>3.</w:t>
      </w:r>
      <w:r w:rsidRPr="00C82DAF">
        <w:rPr>
          <w:color w:val="auto"/>
        </w:rPr>
        <w:t>4: Inclusion and exclusion criteria</w:t>
      </w:r>
      <w:bookmarkEnd w:id="76"/>
      <w:r w:rsidRPr="00C82DAF">
        <w:rPr>
          <w:color w:val="auto"/>
        </w:rPr>
        <w:t xml:space="preserve"> </w:t>
      </w:r>
    </w:p>
    <w:p w14:paraId="79B97C0D" w14:textId="77777777" w:rsidR="00434EEE" w:rsidRPr="00C82DAF" w:rsidRDefault="00434EEE" w:rsidP="00434EEE">
      <w:pPr>
        <w:pStyle w:val="Heading2"/>
      </w:pPr>
      <w:bookmarkStart w:id="77" w:name="_Toc215317871"/>
      <w:bookmarkStart w:id="78" w:name="_Toc218701381"/>
      <w:r w:rsidRPr="00C82DAF">
        <w:t>3.9 Study Selection</w:t>
      </w:r>
      <w:bookmarkEnd w:id="77"/>
      <w:bookmarkEnd w:id="78"/>
    </w:p>
    <w:p w14:paraId="5BD8EF43" w14:textId="77777777" w:rsidR="00434EEE" w:rsidRPr="00C82DAF" w:rsidRDefault="00434EEE" w:rsidP="00434EEE">
      <w:r w:rsidRPr="00C82DAF">
        <w:t>The process of selecting the study will consist of four major stages. The initial step entails screening of the articles obtained in the databases. The second phase is title and abstract screening, in which research studies that are not within the inclusion criteria are eliminated. The third step will be full-text screening, in which the rest of the studies will be read thoroughly to ensure that they are relevant. The fourth step will entail a decision to include or exclude any abstracts or conference papers in the search that will have enough data to be included. This will record the number of studies that will be left at each phase. The number of final studies will be conspicuously mentioned and depicted with the PRISMA flow diagram that will be enclosed in Chapter 4.</w:t>
      </w:r>
    </w:p>
    <w:tbl>
      <w:tblPr>
        <w:tblStyle w:val="PlainTable5"/>
        <w:tblW w:w="0" w:type="auto"/>
        <w:shd w:val="clear" w:color="auto" w:fill="D0CECE" w:themeFill="background2" w:themeFillShade="E6"/>
        <w:tblLook w:val="04A0" w:firstRow="1" w:lastRow="0" w:firstColumn="1" w:lastColumn="0" w:noHBand="0" w:noVBand="1"/>
      </w:tblPr>
      <w:tblGrid>
        <w:gridCol w:w="894"/>
        <w:gridCol w:w="847"/>
        <w:gridCol w:w="687"/>
        <w:gridCol w:w="1139"/>
        <w:gridCol w:w="931"/>
        <w:gridCol w:w="1102"/>
        <w:gridCol w:w="1102"/>
        <w:gridCol w:w="828"/>
        <w:gridCol w:w="894"/>
        <w:gridCol w:w="602"/>
      </w:tblGrid>
      <w:tr w:rsidR="001818E8" w:rsidRPr="00C82DAF" w14:paraId="3677981F" w14:textId="77777777" w:rsidTr="00E04EE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shd w:val="clear" w:color="auto" w:fill="D0CECE" w:themeFill="background2" w:themeFillShade="E6"/>
            <w:hideMark/>
          </w:tcPr>
          <w:p w14:paraId="2C5FD6F3" w14:textId="77777777" w:rsidR="00434EEE" w:rsidRPr="00C82DAF" w:rsidRDefault="00434EEE" w:rsidP="00E04EEF">
            <w:r w:rsidRPr="00C82DAF">
              <w:t>Reference</w:t>
            </w:r>
          </w:p>
        </w:tc>
        <w:tc>
          <w:tcPr>
            <w:tcW w:w="0" w:type="auto"/>
            <w:shd w:val="clear" w:color="auto" w:fill="D0CECE" w:themeFill="background2" w:themeFillShade="E6"/>
            <w:hideMark/>
          </w:tcPr>
          <w:p w14:paraId="73C5FA8C"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Inclusion Criteria</w:t>
            </w:r>
          </w:p>
        </w:tc>
        <w:tc>
          <w:tcPr>
            <w:tcW w:w="0" w:type="auto"/>
            <w:shd w:val="clear" w:color="auto" w:fill="D0CECE" w:themeFill="background2" w:themeFillShade="E6"/>
            <w:hideMark/>
          </w:tcPr>
          <w:p w14:paraId="0D29B7A3"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Study Setting</w:t>
            </w:r>
          </w:p>
        </w:tc>
        <w:tc>
          <w:tcPr>
            <w:tcW w:w="0" w:type="auto"/>
            <w:shd w:val="clear" w:color="auto" w:fill="D0CECE" w:themeFill="background2" w:themeFillShade="E6"/>
            <w:hideMark/>
          </w:tcPr>
          <w:p w14:paraId="1476958D"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Exposure Measurement</w:t>
            </w:r>
          </w:p>
        </w:tc>
        <w:tc>
          <w:tcPr>
            <w:tcW w:w="0" w:type="auto"/>
            <w:shd w:val="clear" w:color="auto" w:fill="D0CECE" w:themeFill="background2" w:themeFillShade="E6"/>
            <w:hideMark/>
          </w:tcPr>
          <w:p w14:paraId="2453F194"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Standard Procedure</w:t>
            </w:r>
          </w:p>
        </w:tc>
        <w:tc>
          <w:tcPr>
            <w:tcW w:w="0" w:type="auto"/>
            <w:shd w:val="clear" w:color="auto" w:fill="D0CECE" w:themeFill="background2" w:themeFillShade="E6"/>
            <w:hideMark/>
          </w:tcPr>
          <w:p w14:paraId="43678CD0"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Confounding Factors</w:t>
            </w:r>
          </w:p>
        </w:tc>
        <w:tc>
          <w:tcPr>
            <w:tcW w:w="0" w:type="auto"/>
            <w:shd w:val="clear" w:color="auto" w:fill="D0CECE" w:themeFill="background2" w:themeFillShade="E6"/>
            <w:hideMark/>
          </w:tcPr>
          <w:p w14:paraId="7691DD6D"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Strategy to Control Confounding</w:t>
            </w:r>
          </w:p>
        </w:tc>
        <w:tc>
          <w:tcPr>
            <w:tcW w:w="0" w:type="auto"/>
            <w:shd w:val="clear" w:color="auto" w:fill="D0CECE" w:themeFill="background2" w:themeFillShade="E6"/>
            <w:hideMark/>
          </w:tcPr>
          <w:p w14:paraId="54E8A4F1"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Outcome</w:t>
            </w:r>
          </w:p>
        </w:tc>
        <w:tc>
          <w:tcPr>
            <w:tcW w:w="0" w:type="auto"/>
            <w:shd w:val="clear" w:color="auto" w:fill="D0CECE" w:themeFill="background2" w:themeFillShade="E6"/>
            <w:hideMark/>
          </w:tcPr>
          <w:p w14:paraId="7C0CA59D"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Statistical Analysis</w:t>
            </w:r>
          </w:p>
        </w:tc>
        <w:tc>
          <w:tcPr>
            <w:tcW w:w="0" w:type="auto"/>
            <w:shd w:val="clear" w:color="auto" w:fill="D0CECE" w:themeFill="background2" w:themeFillShade="E6"/>
            <w:hideMark/>
          </w:tcPr>
          <w:p w14:paraId="0C3A5FBD" w14:textId="77777777" w:rsidR="00434EEE" w:rsidRPr="00C82DAF" w:rsidRDefault="00434EEE" w:rsidP="00E04EEF">
            <w:pPr>
              <w:cnfStyle w:val="100000000000" w:firstRow="1" w:lastRow="0" w:firstColumn="0" w:lastColumn="0" w:oddVBand="0" w:evenVBand="0" w:oddHBand="0" w:evenHBand="0" w:firstRowFirstColumn="0" w:firstRowLastColumn="0" w:lastRowFirstColumn="0" w:lastRowLastColumn="0"/>
            </w:pPr>
            <w:r w:rsidRPr="00C82DAF">
              <w:t>Score /8</w:t>
            </w:r>
          </w:p>
        </w:tc>
      </w:tr>
      <w:tr w:rsidR="001818E8" w:rsidRPr="00C82DAF" w14:paraId="478AB79E" w14:textId="77777777" w:rsidTr="00E04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14:paraId="2513BB86" w14:textId="77777777" w:rsidR="00434EEE" w:rsidRPr="00C82DAF" w:rsidRDefault="00434EEE" w:rsidP="00E04EEF">
            <w:r w:rsidRPr="00C82DAF">
              <w:t>Study 1</w:t>
            </w:r>
          </w:p>
        </w:tc>
        <w:tc>
          <w:tcPr>
            <w:tcW w:w="0" w:type="auto"/>
            <w:shd w:val="clear" w:color="auto" w:fill="D0CECE" w:themeFill="background2" w:themeFillShade="E6"/>
            <w:hideMark/>
          </w:tcPr>
          <w:p w14:paraId="010DCA7E"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091DE9D7"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5BA09B12"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3B69EF32"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6A0A37AA"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clear</w:t>
            </w:r>
          </w:p>
        </w:tc>
        <w:tc>
          <w:tcPr>
            <w:tcW w:w="0" w:type="auto"/>
            <w:shd w:val="clear" w:color="auto" w:fill="D0CECE" w:themeFill="background2" w:themeFillShade="E6"/>
            <w:hideMark/>
          </w:tcPr>
          <w:p w14:paraId="2506612E"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clear</w:t>
            </w:r>
          </w:p>
        </w:tc>
        <w:tc>
          <w:tcPr>
            <w:tcW w:w="0" w:type="auto"/>
            <w:shd w:val="clear" w:color="auto" w:fill="D0CECE" w:themeFill="background2" w:themeFillShade="E6"/>
            <w:hideMark/>
          </w:tcPr>
          <w:p w14:paraId="00CAF52F"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052CCCE4"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22BCFEE1"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6</w:t>
            </w:r>
          </w:p>
        </w:tc>
      </w:tr>
      <w:tr w:rsidR="001818E8" w:rsidRPr="00C82DAF" w14:paraId="3F18D4BB" w14:textId="77777777" w:rsidTr="00E04EEF">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14:paraId="2FB2F397" w14:textId="77777777" w:rsidR="00434EEE" w:rsidRPr="00C82DAF" w:rsidRDefault="00434EEE" w:rsidP="00E04EEF">
            <w:r w:rsidRPr="00C82DAF">
              <w:t>Study 2</w:t>
            </w:r>
          </w:p>
        </w:tc>
        <w:tc>
          <w:tcPr>
            <w:tcW w:w="0" w:type="auto"/>
            <w:shd w:val="clear" w:color="auto" w:fill="D0CECE" w:themeFill="background2" w:themeFillShade="E6"/>
            <w:hideMark/>
          </w:tcPr>
          <w:p w14:paraId="7F37B913"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Yes</w:t>
            </w:r>
          </w:p>
        </w:tc>
        <w:tc>
          <w:tcPr>
            <w:tcW w:w="0" w:type="auto"/>
            <w:shd w:val="clear" w:color="auto" w:fill="D0CECE" w:themeFill="background2" w:themeFillShade="E6"/>
            <w:hideMark/>
          </w:tcPr>
          <w:p w14:paraId="17C40A36"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Yes</w:t>
            </w:r>
          </w:p>
        </w:tc>
        <w:tc>
          <w:tcPr>
            <w:tcW w:w="0" w:type="auto"/>
            <w:shd w:val="clear" w:color="auto" w:fill="D0CECE" w:themeFill="background2" w:themeFillShade="E6"/>
            <w:hideMark/>
          </w:tcPr>
          <w:p w14:paraId="56C87A47"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Yes</w:t>
            </w:r>
          </w:p>
        </w:tc>
        <w:tc>
          <w:tcPr>
            <w:tcW w:w="0" w:type="auto"/>
            <w:shd w:val="clear" w:color="auto" w:fill="D0CECE" w:themeFill="background2" w:themeFillShade="E6"/>
            <w:hideMark/>
          </w:tcPr>
          <w:p w14:paraId="6407ECA1"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Yes</w:t>
            </w:r>
          </w:p>
        </w:tc>
        <w:tc>
          <w:tcPr>
            <w:tcW w:w="0" w:type="auto"/>
            <w:shd w:val="clear" w:color="auto" w:fill="D0CECE" w:themeFill="background2" w:themeFillShade="E6"/>
            <w:hideMark/>
          </w:tcPr>
          <w:p w14:paraId="1F0DB97A"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Yes</w:t>
            </w:r>
          </w:p>
        </w:tc>
        <w:tc>
          <w:tcPr>
            <w:tcW w:w="0" w:type="auto"/>
            <w:shd w:val="clear" w:color="auto" w:fill="D0CECE" w:themeFill="background2" w:themeFillShade="E6"/>
            <w:hideMark/>
          </w:tcPr>
          <w:p w14:paraId="6C9140C1"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Not clear</w:t>
            </w:r>
          </w:p>
        </w:tc>
        <w:tc>
          <w:tcPr>
            <w:tcW w:w="0" w:type="auto"/>
            <w:shd w:val="clear" w:color="auto" w:fill="D0CECE" w:themeFill="background2" w:themeFillShade="E6"/>
            <w:hideMark/>
          </w:tcPr>
          <w:p w14:paraId="1B6E183D"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Yes</w:t>
            </w:r>
          </w:p>
        </w:tc>
        <w:tc>
          <w:tcPr>
            <w:tcW w:w="0" w:type="auto"/>
            <w:shd w:val="clear" w:color="auto" w:fill="D0CECE" w:themeFill="background2" w:themeFillShade="E6"/>
            <w:hideMark/>
          </w:tcPr>
          <w:p w14:paraId="69A493D4"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Yes</w:t>
            </w:r>
          </w:p>
        </w:tc>
        <w:tc>
          <w:tcPr>
            <w:tcW w:w="0" w:type="auto"/>
            <w:shd w:val="clear" w:color="auto" w:fill="D0CECE" w:themeFill="background2" w:themeFillShade="E6"/>
            <w:hideMark/>
          </w:tcPr>
          <w:p w14:paraId="69C82AA4" w14:textId="77777777" w:rsidR="00434EEE" w:rsidRPr="00C82DAF" w:rsidRDefault="00434EEE" w:rsidP="00E04EEF">
            <w:pPr>
              <w:cnfStyle w:val="000000000000" w:firstRow="0" w:lastRow="0" w:firstColumn="0" w:lastColumn="0" w:oddVBand="0" w:evenVBand="0" w:oddHBand="0" w:evenHBand="0" w:firstRowFirstColumn="0" w:firstRowLastColumn="0" w:lastRowFirstColumn="0" w:lastRowLastColumn="0"/>
            </w:pPr>
            <w:r w:rsidRPr="00C82DAF">
              <w:t>7</w:t>
            </w:r>
          </w:p>
        </w:tc>
      </w:tr>
      <w:tr w:rsidR="001818E8" w:rsidRPr="00C82DAF" w14:paraId="2CF7971D" w14:textId="77777777" w:rsidTr="00E04E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14:paraId="36A5ED24" w14:textId="77777777" w:rsidR="00434EEE" w:rsidRPr="00C82DAF" w:rsidRDefault="00434EEE" w:rsidP="00E04EEF">
            <w:r w:rsidRPr="00C82DAF">
              <w:t>Study 3</w:t>
            </w:r>
          </w:p>
        </w:tc>
        <w:tc>
          <w:tcPr>
            <w:tcW w:w="0" w:type="auto"/>
            <w:shd w:val="clear" w:color="auto" w:fill="D0CECE" w:themeFill="background2" w:themeFillShade="E6"/>
            <w:hideMark/>
          </w:tcPr>
          <w:p w14:paraId="16874470"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5E5945AB"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21D287D1"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clear</w:t>
            </w:r>
          </w:p>
        </w:tc>
        <w:tc>
          <w:tcPr>
            <w:tcW w:w="0" w:type="auto"/>
            <w:shd w:val="clear" w:color="auto" w:fill="D0CECE" w:themeFill="background2" w:themeFillShade="E6"/>
            <w:hideMark/>
          </w:tcPr>
          <w:p w14:paraId="24B11679"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38B7E69D"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clear</w:t>
            </w:r>
          </w:p>
        </w:tc>
        <w:tc>
          <w:tcPr>
            <w:tcW w:w="0" w:type="auto"/>
            <w:shd w:val="clear" w:color="auto" w:fill="D0CECE" w:themeFill="background2" w:themeFillShade="E6"/>
            <w:hideMark/>
          </w:tcPr>
          <w:p w14:paraId="0216F9E5"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Not clear</w:t>
            </w:r>
          </w:p>
        </w:tc>
        <w:tc>
          <w:tcPr>
            <w:tcW w:w="0" w:type="auto"/>
            <w:shd w:val="clear" w:color="auto" w:fill="D0CECE" w:themeFill="background2" w:themeFillShade="E6"/>
            <w:hideMark/>
          </w:tcPr>
          <w:p w14:paraId="467D6609"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53C048AE"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Yes</w:t>
            </w:r>
          </w:p>
        </w:tc>
        <w:tc>
          <w:tcPr>
            <w:tcW w:w="0" w:type="auto"/>
            <w:shd w:val="clear" w:color="auto" w:fill="D0CECE" w:themeFill="background2" w:themeFillShade="E6"/>
            <w:hideMark/>
          </w:tcPr>
          <w:p w14:paraId="12B10ACA" w14:textId="77777777" w:rsidR="00434EEE" w:rsidRPr="00C82DAF" w:rsidRDefault="00434EEE" w:rsidP="00E04EEF">
            <w:pPr>
              <w:cnfStyle w:val="000000100000" w:firstRow="0" w:lastRow="0" w:firstColumn="0" w:lastColumn="0" w:oddVBand="0" w:evenVBand="0" w:oddHBand="1" w:evenHBand="0" w:firstRowFirstColumn="0" w:firstRowLastColumn="0" w:lastRowFirstColumn="0" w:lastRowLastColumn="0"/>
            </w:pPr>
            <w:r w:rsidRPr="00C82DAF">
              <w:t>5</w:t>
            </w:r>
          </w:p>
        </w:tc>
      </w:tr>
    </w:tbl>
    <w:p w14:paraId="316D0210" w14:textId="47D0C4A4" w:rsidR="00434EEE" w:rsidRPr="00C82DAF" w:rsidRDefault="00434EEE" w:rsidP="0097569D">
      <w:pPr>
        <w:pStyle w:val="Heading5"/>
        <w:rPr>
          <w:color w:val="auto"/>
        </w:rPr>
      </w:pPr>
      <w:bookmarkStart w:id="79" w:name="_Toc220426407"/>
      <w:r w:rsidRPr="00C82DAF">
        <w:rPr>
          <w:color w:val="auto"/>
        </w:rPr>
        <w:t xml:space="preserve">Table </w:t>
      </w:r>
      <w:r w:rsidR="0097569D" w:rsidRPr="00C82DAF">
        <w:rPr>
          <w:color w:val="auto"/>
        </w:rPr>
        <w:t>3.</w:t>
      </w:r>
      <w:r w:rsidRPr="00C82DAF">
        <w:rPr>
          <w:color w:val="auto"/>
        </w:rPr>
        <w:t>5: Quality Assessment Using JBI Checklist</w:t>
      </w:r>
      <w:bookmarkEnd w:id="79"/>
    </w:p>
    <w:p w14:paraId="22C38AA1" w14:textId="77777777" w:rsidR="006A50D7" w:rsidRPr="00C82DAF" w:rsidRDefault="006A50D7" w:rsidP="006A50D7"/>
    <w:p w14:paraId="08F4C38A" w14:textId="77777777" w:rsidR="006A50D7" w:rsidRPr="00C82DAF" w:rsidRDefault="006A50D7" w:rsidP="006A50D7">
      <w:pPr>
        <w:jc w:val="center"/>
      </w:pPr>
      <w:r w:rsidRPr="00C82DAF">
        <w:rPr>
          <w:noProof/>
          <w:lang w:val="en-US" w:eastAsia="en-US"/>
        </w:rPr>
        <w:lastRenderedPageBreak/>
        <w:drawing>
          <wp:inline distT="0" distB="0" distL="0" distR="0" wp14:anchorId="2319727E" wp14:editId="224A1C40">
            <wp:extent cx="5682615" cy="3069590"/>
            <wp:effectExtent l="0" t="0" r="0" b="0"/>
            <wp:docPr id="8318936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82615" cy="3069590"/>
                    </a:xfrm>
                    <a:prstGeom prst="rect">
                      <a:avLst/>
                    </a:prstGeom>
                    <a:noFill/>
                    <a:ln>
                      <a:noFill/>
                    </a:ln>
                  </pic:spPr>
                </pic:pic>
              </a:graphicData>
            </a:graphic>
          </wp:inline>
        </w:drawing>
      </w:r>
    </w:p>
    <w:p w14:paraId="30FE33E4" w14:textId="205CB7C1" w:rsidR="006A50D7" w:rsidRPr="00C82DAF" w:rsidRDefault="006A50D7" w:rsidP="006A50D7">
      <w:pPr>
        <w:jc w:val="center"/>
        <w:rPr>
          <w:b/>
          <w:bCs/>
        </w:rPr>
      </w:pPr>
      <w:r w:rsidRPr="00C82DAF">
        <w:rPr>
          <w:b/>
          <w:bCs/>
        </w:rPr>
        <w:t xml:space="preserve">Figure 3.1: Critical appraisal </w:t>
      </w:r>
    </w:p>
    <w:p w14:paraId="3DF4E113" w14:textId="77777777" w:rsidR="00434EEE" w:rsidRPr="00C82DAF" w:rsidRDefault="00434EEE" w:rsidP="00434EEE">
      <w:pPr>
        <w:pStyle w:val="Heading2"/>
      </w:pPr>
      <w:bookmarkStart w:id="80" w:name="_Toc215317872"/>
      <w:bookmarkStart w:id="81" w:name="_Toc218701382"/>
      <w:r w:rsidRPr="00C82DAF">
        <w:t>3.10 Quality Assessment</w:t>
      </w:r>
      <w:bookmarkEnd w:id="80"/>
      <w:bookmarkEnd w:id="81"/>
    </w:p>
    <w:p w14:paraId="766B77C1" w14:textId="77777777" w:rsidR="00434EEE" w:rsidRPr="00C82DAF" w:rsidRDefault="00434EEE" w:rsidP="00434EEE">
      <w:r w:rsidRPr="00C82DAF">
        <w:t>Systematic reviews require quality appraisal to enable inclusion of studies which are dependable, valid and methodologically sound. This will be done by using the Joanna Briggs Institute (JBI) critical appraisal tools. Various tools will be used in relation to the study design. In this case, the JBI checklist on prevalence studies will be used when assessing cross-sectional studies. The quality appraisal would be done by evaluating the studies according to the following criteria: clarity of objectives, suitable study design, suitability of measurement tools, control of confounding variables, suitability of statistical analysis, and suitability of the resolution. Each study will be assigned a score. The research with a score of less than 50 per cent will be filtered out.</w:t>
      </w:r>
    </w:p>
    <w:p w14:paraId="64C168B6" w14:textId="77777777" w:rsidR="00434EEE" w:rsidRPr="00C82DAF" w:rsidRDefault="00434EEE" w:rsidP="00434EEE">
      <w:pPr>
        <w:pStyle w:val="Heading2"/>
      </w:pPr>
      <w:bookmarkStart w:id="82" w:name="_Toc215317873"/>
      <w:bookmarkStart w:id="83" w:name="_Toc218701383"/>
      <w:r w:rsidRPr="00C82DAF">
        <w:t>3.11 Data Synthesis</w:t>
      </w:r>
      <w:bookmarkEnd w:id="82"/>
      <w:bookmarkEnd w:id="83"/>
    </w:p>
    <w:p w14:paraId="6ADAEC13" w14:textId="77777777" w:rsidR="00434EEE" w:rsidRPr="00C82DAF" w:rsidRDefault="00434EEE" w:rsidP="00434EEE">
      <w:r w:rsidRPr="00C82DAF">
        <w:t>Qualitative synthesis or thematic synthesis, or data synthesis is the process of analysing the extracted data in order to discover general themes and patterns. As the current research employs a systematic review of the observational studies, the statistical meta-analysis cannot be used because of the diverse study designs and measurement instruments. In its place, it will be a narrative synthesis approach.</w:t>
      </w:r>
    </w:p>
    <w:p w14:paraId="6B9F8C8F" w14:textId="77777777" w:rsidR="00434EEE" w:rsidRPr="00C82DAF" w:rsidRDefault="00434EEE" w:rsidP="00434EEE">
      <w:r w:rsidRPr="00C82DAF">
        <w:lastRenderedPageBreak/>
        <w:t>The analysis procedure will entail familiarisation with the extracted data, finding common findings in the studies, merging similar findings into themes and synthesising the themes into consistent interpretations. Thematic synthesis enables the incorporation of both quantitative data (prevalence rates and others) and qualitative information about risk factors. The synthesis will deal with the two objectives of the research in determining the major categories of risk factors and the magnitude of hypertension in urban adult Indians.</w:t>
      </w:r>
    </w:p>
    <w:p w14:paraId="62E04D4C" w14:textId="77777777" w:rsidR="00434EEE" w:rsidRPr="00C82DAF" w:rsidRDefault="00434EEE" w:rsidP="00434EEE">
      <w:r w:rsidRPr="00C82DAF">
        <w:t>The weaknesses of the synthesis procedure consist of the possibility of subjective interpretation and the differences in the quality of methodological approaches across the studies. Such risks will, however, be reduced by strict quality appraisal and regular organisation of the data extracted.</w:t>
      </w:r>
    </w:p>
    <w:p w14:paraId="5202467B" w14:textId="77777777" w:rsidR="00434EEE" w:rsidRPr="00C82DAF" w:rsidRDefault="00434EEE" w:rsidP="00434EEE">
      <w:pPr>
        <w:pStyle w:val="Heading2"/>
      </w:pPr>
      <w:bookmarkStart w:id="84" w:name="_Toc215317874"/>
      <w:bookmarkStart w:id="85" w:name="_Toc218701384"/>
      <w:r w:rsidRPr="00C82DAF">
        <w:t>3.12 Limitations and Risk of Bias</w:t>
      </w:r>
      <w:bookmarkEnd w:id="84"/>
      <w:bookmarkEnd w:id="85"/>
    </w:p>
    <w:p w14:paraId="3C56CFC6" w14:textId="77777777" w:rsidR="00434EEE" w:rsidRPr="00C82DAF" w:rsidRDefault="00434EEE" w:rsidP="00434EEE">
      <w:r w:rsidRPr="00C82DAF">
        <w:t>There are numerous possible limitations and risks of bias that are recognised in this systematic review. Publication bias can happen due to the fact that studies that have important findings are better published than the ones which have insignificant findings. Another possible type of selection bias is the strict inclusion criteria, which avoids the introduction of irrelevant studies without intention. There is also a language bias since English-language studies are involved only. Heterogeneity might also arise because of variability in the methodologies of the study, and thus, it would be difficult to make direct comparisons. These constraints will be recognised during the interpretation of results.</w:t>
      </w:r>
    </w:p>
    <w:p w14:paraId="696DB8C4" w14:textId="77777777" w:rsidR="00434EEE" w:rsidRPr="00C82DAF" w:rsidRDefault="00434EEE" w:rsidP="00434EEE">
      <w:pPr>
        <w:pStyle w:val="Heading2"/>
      </w:pPr>
      <w:bookmarkStart w:id="86" w:name="_Toc215317875"/>
      <w:bookmarkStart w:id="87" w:name="_Toc218701385"/>
      <w:r w:rsidRPr="00C82DAF">
        <w:t>3.13 Summary of the Chapter</w:t>
      </w:r>
      <w:bookmarkEnd w:id="86"/>
      <w:bookmarkEnd w:id="87"/>
    </w:p>
    <w:p w14:paraId="31562F3D" w14:textId="77777777" w:rsidR="00434EEE" w:rsidRPr="00C82DAF" w:rsidRDefault="00434EEE" w:rsidP="00434EEE">
      <w:r w:rsidRPr="00C82DAF">
        <w:t>Overall, this chapter has described the methodological framework of the systematic review, such as the research philosophy, the approach, the strategy, and the study design. It has identified the ethical issues that apply to the secondary research and how the study is selected, the data is collected, the quality is appraised, the data is extracted and synthesised. The final section of the chapter provides the drawbacks and risks of bias posed by systematic review methods. The methodological steps outlined in this chapter were all intended to achieve rigour, transparency and replicability in the process of addressing the research objectives.</w:t>
      </w:r>
    </w:p>
    <w:p w14:paraId="258BB396" w14:textId="5B7D8FC2" w:rsidR="00801FD4" w:rsidRPr="00C82DAF" w:rsidRDefault="00434EEE" w:rsidP="00FB4FE2">
      <w:pPr>
        <w:pStyle w:val="Heading1"/>
      </w:pPr>
      <w:r w:rsidRPr="00C82DAF">
        <w:br w:type="page"/>
      </w:r>
      <w:bookmarkStart w:id="88" w:name="_Toc218701386"/>
      <w:r w:rsidR="00801FD4" w:rsidRPr="00C82DAF">
        <w:lastRenderedPageBreak/>
        <w:t>CHAPTER 4: FINDINGS AND RESULTS</w:t>
      </w:r>
      <w:bookmarkEnd w:id="88"/>
    </w:p>
    <w:p w14:paraId="7B75412E" w14:textId="77777777" w:rsidR="00801FD4" w:rsidRPr="00C82DAF" w:rsidRDefault="00801FD4" w:rsidP="00801FD4">
      <w:pPr>
        <w:pStyle w:val="Heading2"/>
      </w:pPr>
      <w:bookmarkStart w:id="89" w:name="_Toc218701387"/>
      <w:r w:rsidRPr="00C82DAF">
        <w:t>4.1 Introduction</w:t>
      </w:r>
      <w:bookmarkEnd w:id="89"/>
      <w:r w:rsidRPr="00C82DAF">
        <w:t xml:space="preserve"> </w:t>
      </w:r>
    </w:p>
    <w:p w14:paraId="5C526AAF" w14:textId="77777777" w:rsidR="00801FD4" w:rsidRPr="00C82DAF" w:rsidRDefault="00801FD4" w:rsidP="00801FD4">
      <w:r w:rsidRPr="00C82DAF">
        <w:t>The chapter is an account of the results of the systematic review carried out in order to analyse the prevalence and determinants of hypertension in adults aged 30-60 years who live in urban centres in India. The findings are obtained due to the systematic and clear review process, which is conducted based on the Preferred Reporting Items of Systematic Reviews and Meta-Analyses (PRISMA) recommendations, which are presented in Chapter 3. The chapter aims at showing the results of the database search, selection of the studies and the ultimate list of studies to be analysed. To facilitate objectivity, the findings are presented in a descriptive way, and not interpreted. The discussion and interpretation of these findings are discussed critically and interpreted in Chapter 5.</w:t>
      </w:r>
    </w:p>
    <w:p w14:paraId="60D3A7D8" w14:textId="77777777" w:rsidR="00801FD4" w:rsidRPr="00C82DAF" w:rsidRDefault="00801FD4" w:rsidP="00801FD4">
      <w:pPr>
        <w:pStyle w:val="Heading2"/>
      </w:pPr>
      <w:bookmarkStart w:id="90" w:name="_Toc218701388"/>
      <w:r w:rsidRPr="00C82DAF">
        <w:t>4.2 Results</w:t>
      </w:r>
      <w:bookmarkEnd w:id="90"/>
    </w:p>
    <w:p w14:paraId="32DAF55E" w14:textId="77777777" w:rsidR="00801FD4" w:rsidRPr="00C82DAF" w:rsidRDefault="00801FD4" w:rsidP="00801FD4">
      <w:pPr>
        <w:pStyle w:val="Heading3"/>
      </w:pPr>
      <w:bookmarkStart w:id="91" w:name="_Toc218701389"/>
      <w:r w:rsidRPr="00C82DAF">
        <w:t>4.2.1 Systematic search of database</w:t>
      </w:r>
      <w:bookmarkEnd w:id="91"/>
      <w:r w:rsidRPr="00C82DAF">
        <w:t xml:space="preserve"> </w:t>
      </w:r>
    </w:p>
    <w:tbl>
      <w:tblPr>
        <w:tblW w:w="821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89"/>
        <w:gridCol w:w="1804"/>
        <w:gridCol w:w="2401"/>
        <w:gridCol w:w="2823"/>
      </w:tblGrid>
      <w:tr w:rsidR="00801FD4" w:rsidRPr="00C82DAF" w14:paraId="67E56597" w14:textId="77777777" w:rsidTr="00B34042">
        <w:trPr>
          <w:trHeight w:val="580"/>
          <w:jc w:val="center"/>
        </w:trPr>
        <w:tc>
          <w:tcPr>
            <w:tcW w:w="1162" w:type="dxa"/>
            <w:vAlign w:val="center"/>
            <w:hideMark/>
          </w:tcPr>
          <w:p w14:paraId="1503E035" w14:textId="77777777" w:rsidR="00801FD4" w:rsidRPr="00C82DAF" w:rsidRDefault="00801FD4" w:rsidP="00B34042">
            <w:r w:rsidRPr="00C82DAF">
              <w:t>Databases</w:t>
            </w:r>
          </w:p>
        </w:tc>
        <w:tc>
          <w:tcPr>
            <w:tcW w:w="1810" w:type="dxa"/>
            <w:vAlign w:val="center"/>
            <w:hideMark/>
          </w:tcPr>
          <w:p w14:paraId="50BD088D" w14:textId="77777777" w:rsidR="00801FD4" w:rsidRPr="00C82DAF" w:rsidRDefault="00801FD4" w:rsidP="00B34042">
            <w:r w:rsidRPr="00C82DAF">
              <w:t>Search Results</w:t>
            </w:r>
          </w:p>
        </w:tc>
        <w:tc>
          <w:tcPr>
            <w:tcW w:w="2410" w:type="dxa"/>
            <w:vAlign w:val="center"/>
            <w:hideMark/>
          </w:tcPr>
          <w:p w14:paraId="7EFDE502" w14:textId="77777777" w:rsidR="00801FD4" w:rsidRPr="00C82DAF" w:rsidRDefault="00801FD4" w:rsidP="00B34042">
            <w:r w:rsidRPr="00C82DAF">
              <w:t>Left After Exclusion</w:t>
            </w:r>
          </w:p>
        </w:tc>
        <w:tc>
          <w:tcPr>
            <w:tcW w:w="2835" w:type="dxa"/>
            <w:vAlign w:val="center"/>
            <w:hideMark/>
          </w:tcPr>
          <w:p w14:paraId="6D476B1F" w14:textId="77777777" w:rsidR="00801FD4" w:rsidRPr="00C82DAF" w:rsidRDefault="00801FD4" w:rsidP="00B34042">
            <w:r w:rsidRPr="00C82DAF">
              <w:t>Inclusion Results</w:t>
            </w:r>
          </w:p>
        </w:tc>
      </w:tr>
      <w:tr w:rsidR="00801FD4" w:rsidRPr="00C82DAF" w14:paraId="5C0E2516" w14:textId="77777777" w:rsidTr="00B34042">
        <w:trPr>
          <w:trHeight w:val="290"/>
          <w:jc w:val="center"/>
        </w:trPr>
        <w:tc>
          <w:tcPr>
            <w:tcW w:w="1162" w:type="dxa"/>
            <w:vAlign w:val="center"/>
            <w:hideMark/>
          </w:tcPr>
          <w:p w14:paraId="66775042" w14:textId="77777777" w:rsidR="00801FD4" w:rsidRPr="00C82DAF" w:rsidRDefault="00801FD4" w:rsidP="00B34042">
            <w:r w:rsidRPr="00C82DAF">
              <w:t>PubMed</w:t>
            </w:r>
          </w:p>
        </w:tc>
        <w:tc>
          <w:tcPr>
            <w:tcW w:w="1810" w:type="dxa"/>
            <w:vAlign w:val="center"/>
            <w:hideMark/>
          </w:tcPr>
          <w:p w14:paraId="0A4EDE3A" w14:textId="77777777" w:rsidR="00801FD4" w:rsidRPr="00C82DAF" w:rsidRDefault="00801FD4" w:rsidP="00B34042">
            <w:r w:rsidRPr="00C82DAF">
              <w:t>312</w:t>
            </w:r>
          </w:p>
        </w:tc>
        <w:tc>
          <w:tcPr>
            <w:tcW w:w="2410" w:type="dxa"/>
            <w:vAlign w:val="center"/>
            <w:hideMark/>
          </w:tcPr>
          <w:p w14:paraId="0EB02047" w14:textId="77777777" w:rsidR="00801FD4" w:rsidRPr="00C82DAF" w:rsidRDefault="00801FD4" w:rsidP="00B34042">
            <w:r w:rsidRPr="00C82DAF">
              <w:t>58</w:t>
            </w:r>
          </w:p>
        </w:tc>
        <w:tc>
          <w:tcPr>
            <w:tcW w:w="2835" w:type="dxa"/>
            <w:vAlign w:val="center"/>
            <w:hideMark/>
          </w:tcPr>
          <w:p w14:paraId="15D30908" w14:textId="77777777" w:rsidR="00801FD4" w:rsidRPr="00C82DAF" w:rsidRDefault="00801FD4" w:rsidP="00B34042">
            <w:r w:rsidRPr="00C82DAF">
              <w:t>6</w:t>
            </w:r>
          </w:p>
        </w:tc>
      </w:tr>
      <w:tr w:rsidR="00801FD4" w:rsidRPr="00C82DAF" w14:paraId="1B6422AB" w14:textId="77777777" w:rsidTr="00B34042">
        <w:trPr>
          <w:trHeight w:val="580"/>
          <w:jc w:val="center"/>
        </w:trPr>
        <w:tc>
          <w:tcPr>
            <w:tcW w:w="1162" w:type="dxa"/>
            <w:vAlign w:val="center"/>
            <w:hideMark/>
          </w:tcPr>
          <w:p w14:paraId="25B1AB24" w14:textId="77777777" w:rsidR="00801FD4" w:rsidRPr="00C82DAF" w:rsidRDefault="00801FD4" w:rsidP="00B34042">
            <w:r w:rsidRPr="00C82DAF">
              <w:t>PubMed Central</w:t>
            </w:r>
          </w:p>
        </w:tc>
        <w:tc>
          <w:tcPr>
            <w:tcW w:w="1810" w:type="dxa"/>
            <w:vAlign w:val="center"/>
            <w:hideMark/>
          </w:tcPr>
          <w:p w14:paraId="2BFF3801" w14:textId="77777777" w:rsidR="00801FD4" w:rsidRPr="00C82DAF" w:rsidRDefault="00801FD4" w:rsidP="00B34042">
            <w:r w:rsidRPr="00C82DAF">
              <w:t>427</w:t>
            </w:r>
          </w:p>
        </w:tc>
        <w:tc>
          <w:tcPr>
            <w:tcW w:w="2410" w:type="dxa"/>
            <w:vAlign w:val="center"/>
            <w:hideMark/>
          </w:tcPr>
          <w:p w14:paraId="7914537B" w14:textId="77777777" w:rsidR="00801FD4" w:rsidRPr="00C82DAF" w:rsidRDefault="00801FD4" w:rsidP="00B34042">
            <w:r w:rsidRPr="00C82DAF">
              <w:t>72</w:t>
            </w:r>
          </w:p>
        </w:tc>
        <w:tc>
          <w:tcPr>
            <w:tcW w:w="2835" w:type="dxa"/>
            <w:vAlign w:val="center"/>
            <w:hideMark/>
          </w:tcPr>
          <w:p w14:paraId="1BD37CB6" w14:textId="77777777" w:rsidR="00801FD4" w:rsidRPr="00C82DAF" w:rsidRDefault="00801FD4" w:rsidP="00B34042">
            <w:r w:rsidRPr="00C82DAF">
              <w:t>4</w:t>
            </w:r>
          </w:p>
        </w:tc>
      </w:tr>
      <w:tr w:rsidR="00801FD4" w:rsidRPr="00C82DAF" w14:paraId="3BA7742F" w14:textId="77777777" w:rsidTr="00B34042">
        <w:trPr>
          <w:trHeight w:val="580"/>
          <w:jc w:val="center"/>
        </w:trPr>
        <w:tc>
          <w:tcPr>
            <w:tcW w:w="1162" w:type="dxa"/>
            <w:vAlign w:val="center"/>
            <w:hideMark/>
          </w:tcPr>
          <w:p w14:paraId="6B92B7B6" w14:textId="77777777" w:rsidR="00801FD4" w:rsidRPr="00C82DAF" w:rsidRDefault="00801FD4" w:rsidP="00B34042">
            <w:r w:rsidRPr="00C82DAF">
              <w:t>Google Scholar</w:t>
            </w:r>
          </w:p>
        </w:tc>
        <w:tc>
          <w:tcPr>
            <w:tcW w:w="1810" w:type="dxa"/>
            <w:vAlign w:val="center"/>
            <w:hideMark/>
          </w:tcPr>
          <w:p w14:paraId="769EA6CB" w14:textId="77777777" w:rsidR="00801FD4" w:rsidRPr="00C82DAF" w:rsidRDefault="00801FD4" w:rsidP="00B34042">
            <w:r w:rsidRPr="00C82DAF">
              <w:t>689</w:t>
            </w:r>
          </w:p>
        </w:tc>
        <w:tc>
          <w:tcPr>
            <w:tcW w:w="2410" w:type="dxa"/>
            <w:vAlign w:val="center"/>
            <w:hideMark/>
          </w:tcPr>
          <w:p w14:paraId="3F71A651" w14:textId="77777777" w:rsidR="00801FD4" w:rsidRPr="00C82DAF" w:rsidRDefault="00801FD4" w:rsidP="00B34042">
            <w:r w:rsidRPr="00C82DAF">
              <w:t>94</w:t>
            </w:r>
          </w:p>
        </w:tc>
        <w:tc>
          <w:tcPr>
            <w:tcW w:w="2835" w:type="dxa"/>
            <w:vAlign w:val="center"/>
            <w:hideMark/>
          </w:tcPr>
          <w:p w14:paraId="060652E9" w14:textId="77777777" w:rsidR="00801FD4" w:rsidRPr="00C82DAF" w:rsidRDefault="00801FD4" w:rsidP="00B34042">
            <w:r w:rsidRPr="00C82DAF">
              <w:t>2</w:t>
            </w:r>
          </w:p>
        </w:tc>
      </w:tr>
      <w:tr w:rsidR="00801FD4" w:rsidRPr="00C82DAF" w14:paraId="343031A4" w14:textId="77777777" w:rsidTr="00B34042">
        <w:trPr>
          <w:trHeight w:val="290"/>
          <w:jc w:val="center"/>
        </w:trPr>
        <w:tc>
          <w:tcPr>
            <w:tcW w:w="1162" w:type="dxa"/>
            <w:vAlign w:val="center"/>
            <w:hideMark/>
          </w:tcPr>
          <w:p w14:paraId="22210A1D" w14:textId="77777777" w:rsidR="00801FD4" w:rsidRPr="00C82DAF" w:rsidRDefault="00801FD4" w:rsidP="00B34042">
            <w:r w:rsidRPr="00C82DAF">
              <w:t>Total</w:t>
            </w:r>
          </w:p>
        </w:tc>
        <w:tc>
          <w:tcPr>
            <w:tcW w:w="1810" w:type="dxa"/>
            <w:vAlign w:val="center"/>
            <w:hideMark/>
          </w:tcPr>
          <w:p w14:paraId="688DC89C" w14:textId="77777777" w:rsidR="00801FD4" w:rsidRPr="00C82DAF" w:rsidRDefault="00801FD4" w:rsidP="00B34042">
            <w:r w:rsidRPr="00C82DAF">
              <w:t>1,428</w:t>
            </w:r>
          </w:p>
        </w:tc>
        <w:tc>
          <w:tcPr>
            <w:tcW w:w="2410" w:type="dxa"/>
            <w:vAlign w:val="center"/>
            <w:hideMark/>
          </w:tcPr>
          <w:p w14:paraId="2255ECDA" w14:textId="77777777" w:rsidR="00801FD4" w:rsidRPr="00C82DAF" w:rsidRDefault="00801FD4" w:rsidP="00B34042">
            <w:r w:rsidRPr="00C82DAF">
              <w:t>224</w:t>
            </w:r>
          </w:p>
        </w:tc>
        <w:tc>
          <w:tcPr>
            <w:tcW w:w="2835" w:type="dxa"/>
            <w:vAlign w:val="center"/>
            <w:hideMark/>
          </w:tcPr>
          <w:p w14:paraId="556C3B6A" w14:textId="77777777" w:rsidR="00801FD4" w:rsidRPr="00C82DAF" w:rsidRDefault="00801FD4" w:rsidP="00B34042">
            <w:r w:rsidRPr="00C82DAF">
              <w:t>12</w:t>
            </w:r>
          </w:p>
        </w:tc>
      </w:tr>
    </w:tbl>
    <w:p w14:paraId="37ED3C24" w14:textId="77777777" w:rsidR="00801FD4" w:rsidRPr="00C82DAF" w:rsidRDefault="00801FD4" w:rsidP="0097569D">
      <w:pPr>
        <w:pStyle w:val="Heading5"/>
        <w:rPr>
          <w:color w:val="auto"/>
        </w:rPr>
      </w:pPr>
      <w:bookmarkStart w:id="92" w:name="_Toc218529760"/>
      <w:bookmarkStart w:id="93" w:name="_Toc220426408"/>
      <w:r w:rsidRPr="00C82DAF">
        <w:rPr>
          <w:color w:val="auto"/>
        </w:rPr>
        <w:t>Table 4.1: Systematic search of databases</w:t>
      </w:r>
      <w:bookmarkEnd w:id="92"/>
      <w:bookmarkEnd w:id="93"/>
    </w:p>
    <w:p w14:paraId="23290992" w14:textId="77777777" w:rsidR="00801FD4" w:rsidRPr="00C82DAF" w:rsidRDefault="00801FD4" w:rsidP="00801FD4">
      <w:pPr>
        <w:jc w:val="center"/>
      </w:pPr>
      <w:r w:rsidRPr="00C82DAF">
        <w:t>(Source: Self-developed)</w:t>
      </w:r>
    </w:p>
    <w:p w14:paraId="7860ED5E" w14:textId="77777777" w:rsidR="00801FD4" w:rsidRPr="00C82DAF" w:rsidRDefault="00801FD4" w:rsidP="00801FD4">
      <w:r w:rsidRPr="00C82DAF">
        <w:t xml:space="preserve">The results of the systematic search of the database used to conduct the given review are summarised in Table 4.1. The number of records found in PubMed, PubMed Central, and Google Scholar was 1,428. After the elimination of duplicate papers and those articles that failed to satisfy the set inclusion criteria, 224 records were kept to undergo further screening. These studies were subjected to full-text evaluation in order to assess their applicability insofar </w:t>
      </w:r>
      <w:r w:rsidRPr="00C82DAF">
        <w:lastRenderedPageBreak/>
        <w:t>as the research objectives, population, and the context of the study are concerned. Due to such a strict screening process, 12 studies were considered eligible and incorporated into the final systematic review. The rigour of the selection process and its transparency, and the relevance of the evidence included, were guaranteed by this structured selection process.</w:t>
      </w:r>
    </w:p>
    <w:p w14:paraId="397F2C5B" w14:textId="77777777" w:rsidR="00801FD4" w:rsidRPr="00C82DAF" w:rsidRDefault="00801FD4" w:rsidP="00801FD4">
      <w:pPr>
        <w:pStyle w:val="Heading2"/>
      </w:pPr>
      <w:bookmarkStart w:id="94" w:name="_Toc218701390"/>
      <w:r w:rsidRPr="00C82DAF">
        <w:t>4.2.2 Screening and Eligibility Assessment – PRISMA</w:t>
      </w:r>
      <w:bookmarkEnd w:id="94"/>
    </w:p>
    <w:p w14:paraId="5ED5669D" w14:textId="77777777" w:rsidR="00801FD4" w:rsidRPr="00C82DAF" w:rsidRDefault="00801FD4" w:rsidP="00801FD4">
      <w:pPr>
        <w:jc w:val="center"/>
      </w:pPr>
      <w:r w:rsidRPr="00C82DAF">
        <w:rPr>
          <w:noProof/>
          <w:lang w:val="en-US" w:eastAsia="en-US"/>
        </w:rPr>
        <w:drawing>
          <wp:inline distT="0" distB="0" distL="0" distR="0" wp14:anchorId="49035407" wp14:editId="1FBB7819">
            <wp:extent cx="4502381" cy="4464279"/>
            <wp:effectExtent l="0" t="0" r="0" b="0"/>
            <wp:docPr id="2103538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38488" name=""/>
                    <pic:cNvPicPr/>
                  </pic:nvPicPr>
                  <pic:blipFill>
                    <a:blip r:embed="rId21"/>
                    <a:stretch>
                      <a:fillRect/>
                    </a:stretch>
                  </pic:blipFill>
                  <pic:spPr>
                    <a:xfrm>
                      <a:off x="0" y="0"/>
                      <a:ext cx="4502381" cy="4464279"/>
                    </a:xfrm>
                    <a:prstGeom prst="rect">
                      <a:avLst/>
                    </a:prstGeom>
                  </pic:spPr>
                </pic:pic>
              </a:graphicData>
            </a:graphic>
          </wp:inline>
        </w:drawing>
      </w:r>
    </w:p>
    <w:p w14:paraId="3BCE80C8" w14:textId="6E288683" w:rsidR="00801FD4" w:rsidRPr="00C82DAF" w:rsidRDefault="00801FD4" w:rsidP="0097569D">
      <w:pPr>
        <w:pStyle w:val="Heading4"/>
        <w:rPr>
          <w:color w:val="auto"/>
        </w:rPr>
      </w:pPr>
      <w:bookmarkStart w:id="95" w:name="_Toc218702525"/>
      <w:r w:rsidRPr="00C82DAF">
        <w:rPr>
          <w:color w:val="auto"/>
        </w:rPr>
        <w:t>Figure 4.</w:t>
      </w:r>
      <w:r w:rsidR="0097569D" w:rsidRPr="00C82DAF">
        <w:rPr>
          <w:color w:val="auto"/>
        </w:rPr>
        <w:t>1</w:t>
      </w:r>
      <w:r w:rsidRPr="00C82DAF">
        <w:rPr>
          <w:color w:val="auto"/>
        </w:rPr>
        <w:t>: PRISMA Table</w:t>
      </w:r>
      <w:bookmarkEnd w:id="95"/>
    </w:p>
    <w:p w14:paraId="7C2F5A22" w14:textId="77777777" w:rsidR="00801FD4" w:rsidRPr="00C82DAF" w:rsidRDefault="00801FD4" w:rsidP="00801FD4">
      <w:pPr>
        <w:jc w:val="center"/>
      </w:pPr>
      <w:r w:rsidRPr="00C82DAF">
        <w:t>(Source: Created by Author)</w:t>
      </w:r>
    </w:p>
    <w:p w14:paraId="3FA1D69E" w14:textId="77777777" w:rsidR="00801FD4" w:rsidRPr="00C82DAF" w:rsidRDefault="00801FD4" w:rsidP="00801FD4">
      <w:r w:rsidRPr="00C82DAF">
        <w:t xml:space="preserve">The PRISMA flow diagram describes the study selection that is performed in this systematic review. Electronic databases such as PubMed, PubMed Central and Google Scholar identified a total of 1,428 records. Before screening, 1,204 records were eliminated because they were duplicated, and ineligibility was determined using automation tools and other exclusion criteria. The rest of the 224 records were filtered according to the title and abstracts, and 124 </w:t>
      </w:r>
      <w:r w:rsidRPr="00C82DAF">
        <w:lastRenderedPageBreak/>
        <w:t>records were eliminated. A search of 100 reports (20 of which were inaccessible) was conducted to obtain full-text. A total of 80 full-text articles were evaluated for their eligibility, and 68 articles were excluded due to various reasons. Finally, 12 studies were incorporated in the end review.</w:t>
      </w:r>
    </w:p>
    <w:p w14:paraId="3EB34670" w14:textId="77777777" w:rsidR="00801FD4" w:rsidRPr="00C82DAF" w:rsidRDefault="00801FD4" w:rsidP="00801FD4">
      <w:pPr>
        <w:rPr>
          <w:b/>
          <w:bCs/>
          <w:i/>
          <w:iCs/>
        </w:rPr>
      </w:pPr>
      <w:r w:rsidRPr="00C82DAF">
        <w:rPr>
          <w:b/>
          <w:bCs/>
          <w:i/>
          <w:iCs/>
        </w:rPr>
        <w:t>4.2.3 Characteristics of all studies</w:t>
      </w:r>
    </w:p>
    <w:tbl>
      <w:tblPr>
        <w:tblStyle w:val="TableGrid"/>
        <w:tblW w:w="0" w:type="auto"/>
        <w:tblLook w:val="04A0" w:firstRow="1" w:lastRow="0" w:firstColumn="1" w:lastColumn="0" w:noHBand="0" w:noVBand="1"/>
      </w:tblPr>
      <w:tblGrid>
        <w:gridCol w:w="699"/>
        <w:gridCol w:w="975"/>
        <w:gridCol w:w="929"/>
        <w:gridCol w:w="975"/>
        <w:gridCol w:w="876"/>
        <w:gridCol w:w="975"/>
        <w:gridCol w:w="1001"/>
        <w:gridCol w:w="860"/>
        <w:gridCol w:w="830"/>
        <w:gridCol w:w="896"/>
      </w:tblGrid>
      <w:tr w:rsidR="00801FD4" w:rsidRPr="00C82DAF" w14:paraId="01D38732" w14:textId="77777777" w:rsidTr="00B34042">
        <w:tc>
          <w:tcPr>
            <w:tcW w:w="0" w:type="auto"/>
            <w:hideMark/>
          </w:tcPr>
          <w:p w14:paraId="7EA204C2" w14:textId="77777777" w:rsidR="00801FD4" w:rsidRPr="00C82DAF" w:rsidRDefault="00801FD4" w:rsidP="00B34042">
            <w:pPr>
              <w:spacing w:after="160" w:line="259" w:lineRule="auto"/>
              <w:jc w:val="left"/>
              <w:rPr>
                <w:b/>
                <w:bCs/>
              </w:rPr>
            </w:pPr>
            <w:r w:rsidRPr="00C82DAF">
              <w:rPr>
                <w:b/>
                <w:bCs/>
              </w:rPr>
              <w:t>Study author’s name</w:t>
            </w:r>
          </w:p>
        </w:tc>
        <w:tc>
          <w:tcPr>
            <w:tcW w:w="0" w:type="auto"/>
            <w:hideMark/>
          </w:tcPr>
          <w:p w14:paraId="289D9105" w14:textId="77777777" w:rsidR="00801FD4" w:rsidRPr="00C82DAF" w:rsidRDefault="00801FD4" w:rsidP="00B34042">
            <w:pPr>
              <w:spacing w:after="160" w:line="259" w:lineRule="auto"/>
              <w:jc w:val="left"/>
              <w:rPr>
                <w:b/>
                <w:bCs/>
              </w:rPr>
            </w:pPr>
            <w:r w:rsidRPr="00C82DAF">
              <w:rPr>
                <w:b/>
                <w:bCs/>
              </w:rPr>
              <w:t>Objective / Purpose</w:t>
            </w:r>
          </w:p>
        </w:tc>
        <w:tc>
          <w:tcPr>
            <w:tcW w:w="0" w:type="auto"/>
            <w:hideMark/>
          </w:tcPr>
          <w:p w14:paraId="3FD1411C" w14:textId="77777777" w:rsidR="00801FD4" w:rsidRPr="00C82DAF" w:rsidRDefault="00801FD4" w:rsidP="00B34042">
            <w:pPr>
              <w:spacing w:after="160" w:line="259" w:lineRule="auto"/>
              <w:jc w:val="left"/>
              <w:rPr>
                <w:b/>
                <w:bCs/>
              </w:rPr>
            </w:pPr>
            <w:r w:rsidRPr="00C82DAF">
              <w:rPr>
                <w:b/>
                <w:bCs/>
              </w:rPr>
              <w:t>Sample</w:t>
            </w:r>
          </w:p>
        </w:tc>
        <w:tc>
          <w:tcPr>
            <w:tcW w:w="0" w:type="auto"/>
            <w:hideMark/>
          </w:tcPr>
          <w:p w14:paraId="59BBB646" w14:textId="77777777" w:rsidR="00801FD4" w:rsidRPr="00C82DAF" w:rsidRDefault="00801FD4" w:rsidP="00B34042">
            <w:pPr>
              <w:spacing w:after="160" w:line="259" w:lineRule="auto"/>
              <w:jc w:val="left"/>
              <w:rPr>
                <w:b/>
                <w:bCs/>
              </w:rPr>
            </w:pPr>
            <w:r w:rsidRPr="00C82DAF">
              <w:rPr>
                <w:b/>
                <w:bCs/>
              </w:rPr>
              <w:t>Methodology</w:t>
            </w:r>
          </w:p>
        </w:tc>
        <w:tc>
          <w:tcPr>
            <w:tcW w:w="0" w:type="auto"/>
            <w:hideMark/>
          </w:tcPr>
          <w:p w14:paraId="114C72E0" w14:textId="77777777" w:rsidR="00801FD4" w:rsidRPr="00C82DAF" w:rsidRDefault="00801FD4" w:rsidP="00B34042">
            <w:pPr>
              <w:spacing w:after="160" w:line="259" w:lineRule="auto"/>
              <w:jc w:val="left"/>
              <w:rPr>
                <w:b/>
                <w:bCs/>
              </w:rPr>
            </w:pPr>
            <w:r w:rsidRPr="00C82DAF">
              <w:rPr>
                <w:b/>
                <w:bCs/>
              </w:rPr>
              <w:t>Strengths</w:t>
            </w:r>
          </w:p>
        </w:tc>
        <w:tc>
          <w:tcPr>
            <w:tcW w:w="0" w:type="auto"/>
            <w:hideMark/>
          </w:tcPr>
          <w:p w14:paraId="3CDFADE1" w14:textId="77777777" w:rsidR="00801FD4" w:rsidRPr="00C82DAF" w:rsidRDefault="00801FD4" w:rsidP="00B34042">
            <w:pPr>
              <w:spacing w:after="160" w:line="259" w:lineRule="auto"/>
              <w:jc w:val="left"/>
              <w:rPr>
                <w:b/>
                <w:bCs/>
              </w:rPr>
            </w:pPr>
            <w:r w:rsidRPr="00C82DAF">
              <w:rPr>
                <w:b/>
                <w:bCs/>
              </w:rPr>
              <w:t>Weaknesses</w:t>
            </w:r>
          </w:p>
        </w:tc>
        <w:tc>
          <w:tcPr>
            <w:tcW w:w="0" w:type="auto"/>
            <w:hideMark/>
          </w:tcPr>
          <w:p w14:paraId="6C1E548C" w14:textId="77777777" w:rsidR="00801FD4" w:rsidRPr="00C82DAF" w:rsidRDefault="00801FD4" w:rsidP="00B34042">
            <w:pPr>
              <w:spacing w:after="160" w:line="259" w:lineRule="auto"/>
              <w:jc w:val="left"/>
              <w:rPr>
                <w:b/>
                <w:bCs/>
              </w:rPr>
            </w:pPr>
            <w:r w:rsidRPr="00C82DAF">
              <w:rPr>
                <w:b/>
                <w:bCs/>
              </w:rPr>
              <w:t>Results</w:t>
            </w:r>
          </w:p>
        </w:tc>
        <w:tc>
          <w:tcPr>
            <w:tcW w:w="0" w:type="auto"/>
            <w:hideMark/>
          </w:tcPr>
          <w:p w14:paraId="629E6775" w14:textId="77777777" w:rsidR="00801FD4" w:rsidRPr="00C82DAF" w:rsidRDefault="00801FD4" w:rsidP="00B34042">
            <w:pPr>
              <w:spacing w:after="160" w:line="259" w:lineRule="auto"/>
              <w:jc w:val="left"/>
              <w:rPr>
                <w:b/>
                <w:bCs/>
              </w:rPr>
            </w:pPr>
            <w:r w:rsidRPr="00C82DAF">
              <w:rPr>
                <w:b/>
                <w:bCs/>
              </w:rPr>
              <w:t>Conclusion</w:t>
            </w:r>
          </w:p>
        </w:tc>
        <w:tc>
          <w:tcPr>
            <w:tcW w:w="0" w:type="auto"/>
            <w:hideMark/>
          </w:tcPr>
          <w:p w14:paraId="71F3E338" w14:textId="77777777" w:rsidR="00801FD4" w:rsidRPr="00C82DAF" w:rsidRDefault="00801FD4" w:rsidP="00B34042">
            <w:pPr>
              <w:spacing w:after="160" w:line="259" w:lineRule="auto"/>
              <w:jc w:val="left"/>
              <w:rPr>
                <w:b/>
                <w:bCs/>
              </w:rPr>
            </w:pPr>
            <w:r w:rsidRPr="00C82DAF">
              <w:rPr>
                <w:b/>
                <w:bCs/>
              </w:rPr>
              <w:t>Data extraction criteria</w:t>
            </w:r>
          </w:p>
        </w:tc>
        <w:tc>
          <w:tcPr>
            <w:tcW w:w="0" w:type="auto"/>
            <w:hideMark/>
          </w:tcPr>
          <w:p w14:paraId="3460D4E1" w14:textId="77777777" w:rsidR="00801FD4" w:rsidRPr="00C82DAF" w:rsidRDefault="00801FD4" w:rsidP="00B34042">
            <w:pPr>
              <w:spacing w:after="160" w:line="259" w:lineRule="auto"/>
              <w:jc w:val="left"/>
              <w:rPr>
                <w:b/>
                <w:bCs/>
              </w:rPr>
            </w:pPr>
            <w:r w:rsidRPr="00C82DAF">
              <w:rPr>
                <w:b/>
                <w:bCs/>
              </w:rPr>
              <w:t>Themes per each article</w:t>
            </w:r>
          </w:p>
        </w:tc>
      </w:tr>
      <w:tr w:rsidR="00801FD4" w:rsidRPr="00C82DAF" w14:paraId="3E1C4512" w14:textId="77777777" w:rsidTr="00B34042">
        <w:tc>
          <w:tcPr>
            <w:tcW w:w="0" w:type="auto"/>
            <w:hideMark/>
          </w:tcPr>
          <w:p w14:paraId="2AF63945" w14:textId="77777777" w:rsidR="00801FD4" w:rsidRPr="00C82DAF" w:rsidRDefault="00801FD4" w:rsidP="00B34042">
            <w:pPr>
              <w:spacing w:after="160"/>
            </w:pPr>
            <w:r w:rsidRPr="00C82DAF">
              <w:rPr>
                <w:b/>
                <w:bCs/>
              </w:rPr>
              <w:t>Prabha et al. (2024)</w:t>
            </w:r>
          </w:p>
        </w:tc>
        <w:tc>
          <w:tcPr>
            <w:tcW w:w="0" w:type="auto"/>
            <w:hideMark/>
          </w:tcPr>
          <w:p w14:paraId="42FFD712" w14:textId="77777777" w:rsidR="00801FD4" w:rsidRPr="00C82DAF" w:rsidRDefault="00801FD4" w:rsidP="00B34042">
            <w:pPr>
              <w:spacing w:after="160"/>
            </w:pPr>
            <w:r w:rsidRPr="00C82DAF">
              <w:t xml:space="preserve">To determine the national prevalence of hypertension in India and analyse gender-specific and socio-demographic determinants using </w:t>
            </w:r>
            <w:r w:rsidRPr="00C82DAF">
              <w:lastRenderedPageBreak/>
              <w:t>NFHS-5 data.</w:t>
            </w:r>
          </w:p>
        </w:tc>
        <w:tc>
          <w:tcPr>
            <w:tcW w:w="0" w:type="auto"/>
            <w:hideMark/>
          </w:tcPr>
          <w:p w14:paraId="6BEAB78F" w14:textId="77777777" w:rsidR="00801FD4" w:rsidRPr="00C82DAF" w:rsidRDefault="00801FD4" w:rsidP="00B34042">
            <w:pPr>
              <w:spacing w:after="160"/>
            </w:pPr>
            <w:r w:rsidRPr="00C82DAF">
              <w:lastRenderedPageBreak/>
              <w:t>More than 1.7 million adults aged 15 years and above, covering all Indian states and union territories.</w:t>
            </w:r>
          </w:p>
        </w:tc>
        <w:tc>
          <w:tcPr>
            <w:tcW w:w="0" w:type="auto"/>
            <w:hideMark/>
          </w:tcPr>
          <w:p w14:paraId="2690E9FA" w14:textId="77777777" w:rsidR="00801FD4" w:rsidRPr="00C82DAF" w:rsidRDefault="00801FD4" w:rsidP="00B34042">
            <w:pPr>
              <w:spacing w:after="160"/>
            </w:pPr>
            <w:r w:rsidRPr="00C82DAF">
              <w:t xml:space="preserve">Cross-sectional secondary analysis of NFHS-5; blood pressure measured using standardized digital instruments; multivariable </w:t>
            </w:r>
            <w:r w:rsidRPr="00C82DAF">
              <w:lastRenderedPageBreak/>
              <w:t>logistic regression models applied.</w:t>
            </w:r>
          </w:p>
        </w:tc>
        <w:tc>
          <w:tcPr>
            <w:tcW w:w="0" w:type="auto"/>
            <w:hideMark/>
          </w:tcPr>
          <w:p w14:paraId="206CED92" w14:textId="77777777" w:rsidR="00801FD4" w:rsidRPr="00C82DAF" w:rsidRDefault="00801FD4" w:rsidP="00B34042">
            <w:pPr>
              <w:spacing w:after="160"/>
            </w:pPr>
            <w:r w:rsidRPr="00C82DAF">
              <w:lastRenderedPageBreak/>
              <w:t xml:space="preserve">Extremely large and nationally representative sample; uniform BP measurement protocol; strong external </w:t>
            </w:r>
            <w:r w:rsidRPr="00C82DAF">
              <w:lastRenderedPageBreak/>
              <w:t>validity.</w:t>
            </w:r>
          </w:p>
        </w:tc>
        <w:tc>
          <w:tcPr>
            <w:tcW w:w="0" w:type="auto"/>
            <w:hideMark/>
          </w:tcPr>
          <w:p w14:paraId="0DE2B409" w14:textId="77777777" w:rsidR="00801FD4" w:rsidRPr="00C82DAF" w:rsidRDefault="00801FD4" w:rsidP="00B34042">
            <w:pPr>
              <w:spacing w:after="160"/>
            </w:pPr>
            <w:r w:rsidRPr="00C82DAF">
              <w:lastRenderedPageBreak/>
              <w:t>Cross-sectional design prevents causal inference; limited behavioural variables available in secondary dataset.</w:t>
            </w:r>
          </w:p>
        </w:tc>
        <w:tc>
          <w:tcPr>
            <w:tcW w:w="0" w:type="auto"/>
            <w:hideMark/>
          </w:tcPr>
          <w:p w14:paraId="4D218760" w14:textId="77777777" w:rsidR="00801FD4" w:rsidRPr="00C82DAF" w:rsidRDefault="00801FD4" w:rsidP="00B34042">
            <w:pPr>
              <w:spacing w:after="160"/>
            </w:pPr>
            <w:r w:rsidRPr="00C82DAF">
              <w:t xml:space="preserve">Overall hypertension prevalence was 22.6%, with higher prevalence among males, older adults, and urban residents; strong association with age, </w:t>
            </w:r>
            <w:r w:rsidRPr="00C82DAF">
              <w:lastRenderedPageBreak/>
              <w:t>BMI, and wealth index.</w:t>
            </w:r>
          </w:p>
        </w:tc>
        <w:tc>
          <w:tcPr>
            <w:tcW w:w="0" w:type="auto"/>
            <w:hideMark/>
          </w:tcPr>
          <w:p w14:paraId="1A533A01" w14:textId="77777777" w:rsidR="00801FD4" w:rsidRPr="00C82DAF" w:rsidRDefault="00801FD4" w:rsidP="00B34042">
            <w:pPr>
              <w:spacing w:after="160"/>
            </w:pPr>
            <w:r w:rsidRPr="00C82DAF">
              <w:lastRenderedPageBreak/>
              <w:t xml:space="preserve">Hypertension is highly prevalent in India and shows clear demographic and geographic disparities requiring targeted public </w:t>
            </w:r>
            <w:r w:rsidRPr="00C82DAF">
              <w:lastRenderedPageBreak/>
              <w:t>health strategies.</w:t>
            </w:r>
          </w:p>
        </w:tc>
        <w:tc>
          <w:tcPr>
            <w:tcW w:w="0" w:type="auto"/>
            <w:hideMark/>
          </w:tcPr>
          <w:p w14:paraId="05E500D3" w14:textId="77777777" w:rsidR="00801FD4" w:rsidRPr="00C82DAF" w:rsidRDefault="00801FD4" w:rsidP="00B34042">
            <w:pPr>
              <w:spacing w:after="160"/>
            </w:pPr>
            <w:r w:rsidRPr="00C82DAF">
              <w:lastRenderedPageBreak/>
              <w:t>Adults with measured BP; prevalence estimates; demographic predictors.</w:t>
            </w:r>
          </w:p>
        </w:tc>
        <w:tc>
          <w:tcPr>
            <w:tcW w:w="0" w:type="auto"/>
            <w:hideMark/>
          </w:tcPr>
          <w:p w14:paraId="3D5D4491" w14:textId="77777777" w:rsidR="00801FD4" w:rsidRPr="00C82DAF" w:rsidRDefault="00801FD4" w:rsidP="00B34042">
            <w:pPr>
              <w:spacing w:after="160"/>
            </w:pPr>
            <w:r w:rsidRPr="00C82DAF">
              <w:t>National prevalence; gender differences; urban–rural inequality.</w:t>
            </w:r>
          </w:p>
        </w:tc>
      </w:tr>
      <w:tr w:rsidR="00801FD4" w:rsidRPr="00C82DAF" w14:paraId="0592F90E" w14:textId="77777777" w:rsidTr="00B34042">
        <w:tc>
          <w:tcPr>
            <w:tcW w:w="0" w:type="auto"/>
            <w:hideMark/>
          </w:tcPr>
          <w:p w14:paraId="5D928793" w14:textId="77777777" w:rsidR="00801FD4" w:rsidRPr="00C82DAF" w:rsidRDefault="00801FD4" w:rsidP="00B34042">
            <w:pPr>
              <w:spacing w:after="160"/>
            </w:pPr>
            <w:r w:rsidRPr="00C82DAF">
              <w:rPr>
                <w:b/>
                <w:bCs/>
              </w:rPr>
              <w:t>Yogesh et al. (2024)</w:t>
            </w:r>
          </w:p>
        </w:tc>
        <w:tc>
          <w:tcPr>
            <w:tcW w:w="0" w:type="auto"/>
            <w:hideMark/>
          </w:tcPr>
          <w:p w14:paraId="5967E98B" w14:textId="77777777" w:rsidR="00801FD4" w:rsidRPr="00C82DAF" w:rsidRDefault="00801FD4" w:rsidP="00B34042">
            <w:pPr>
              <w:spacing w:after="160"/>
            </w:pPr>
            <w:r w:rsidRPr="00C82DAF">
              <w:t>To assess hypertension prevalence and examine its association with relative muscle strength among Indian adults.</w:t>
            </w:r>
          </w:p>
        </w:tc>
        <w:tc>
          <w:tcPr>
            <w:tcW w:w="0" w:type="auto"/>
            <w:hideMark/>
          </w:tcPr>
          <w:p w14:paraId="02775CDB" w14:textId="77777777" w:rsidR="00801FD4" w:rsidRPr="00C82DAF" w:rsidRDefault="00801FD4" w:rsidP="00B34042">
            <w:pPr>
              <w:spacing w:after="160"/>
            </w:pPr>
            <w:r w:rsidRPr="00C82DAF">
              <w:t>1,200 adults attending outpatient departments of tertiary care hospitals.</w:t>
            </w:r>
          </w:p>
        </w:tc>
        <w:tc>
          <w:tcPr>
            <w:tcW w:w="0" w:type="auto"/>
            <w:hideMark/>
          </w:tcPr>
          <w:p w14:paraId="3831EB7E" w14:textId="77777777" w:rsidR="00801FD4" w:rsidRPr="00C82DAF" w:rsidRDefault="00801FD4" w:rsidP="00B34042">
            <w:pPr>
              <w:spacing w:after="160"/>
            </w:pPr>
            <w:r w:rsidRPr="00C82DAF">
              <w:t>Hospital-based cross-sectional study; BP measured according to ISH guidelines; hand-grip strength assessed and analysed using regression models.</w:t>
            </w:r>
          </w:p>
        </w:tc>
        <w:tc>
          <w:tcPr>
            <w:tcW w:w="0" w:type="auto"/>
            <w:hideMark/>
          </w:tcPr>
          <w:p w14:paraId="6E240183" w14:textId="77777777" w:rsidR="00801FD4" w:rsidRPr="00C82DAF" w:rsidRDefault="00801FD4" w:rsidP="00B34042">
            <w:pPr>
              <w:spacing w:after="160"/>
            </w:pPr>
            <w:r w:rsidRPr="00C82DAF">
              <w:t>Incorporates objective physical fitness indicators; highlights non-traditional risk factors; precise measurement techniques.</w:t>
            </w:r>
          </w:p>
        </w:tc>
        <w:tc>
          <w:tcPr>
            <w:tcW w:w="0" w:type="auto"/>
            <w:hideMark/>
          </w:tcPr>
          <w:p w14:paraId="765AED08" w14:textId="77777777" w:rsidR="00801FD4" w:rsidRPr="00C82DAF" w:rsidRDefault="00801FD4" w:rsidP="00B34042">
            <w:pPr>
              <w:spacing w:after="160"/>
            </w:pPr>
            <w:r w:rsidRPr="00C82DAF">
              <w:t>Hospital-based sample limits generalisability; does not represent community prevalence.</w:t>
            </w:r>
          </w:p>
        </w:tc>
        <w:tc>
          <w:tcPr>
            <w:tcW w:w="0" w:type="auto"/>
            <w:hideMark/>
          </w:tcPr>
          <w:p w14:paraId="19444239" w14:textId="77777777" w:rsidR="00801FD4" w:rsidRPr="00C82DAF" w:rsidRDefault="00801FD4" w:rsidP="00B34042">
            <w:pPr>
              <w:spacing w:after="160"/>
            </w:pPr>
            <w:r w:rsidRPr="00C82DAF">
              <w:t>Hypertension prevalence was 23%, with a significant inverse association between muscle strength and hypertension risk.</w:t>
            </w:r>
          </w:p>
        </w:tc>
        <w:tc>
          <w:tcPr>
            <w:tcW w:w="0" w:type="auto"/>
            <w:hideMark/>
          </w:tcPr>
          <w:p w14:paraId="6AAD30FD" w14:textId="77777777" w:rsidR="00801FD4" w:rsidRPr="00C82DAF" w:rsidRDefault="00801FD4" w:rsidP="00B34042">
            <w:pPr>
              <w:spacing w:after="160"/>
            </w:pPr>
            <w:r w:rsidRPr="00C82DAF">
              <w:t>Relative muscle strength may serve as an additional screening and preventive indicator for hypertension.</w:t>
            </w:r>
          </w:p>
        </w:tc>
        <w:tc>
          <w:tcPr>
            <w:tcW w:w="0" w:type="auto"/>
            <w:hideMark/>
          </w:tcPr>
          <w:p w14:paraId="113D412A" w14:textId="77777777" w:rsidR="00801FD4" w:rsidRPr="00C82DAF" w:rsidRDefault="00801FD4" w:rsidP="00B34042">
            <w:pPr>
              <w:spacing w:after="160"/>
            </w:pPr>
            <w:r w:rsidRPr="00C82DAF">
              <w:t>Adult BP status; physical fitness variables.</w:t>
            </w:r>
          </w:p>
        </w:tc>
        <w:tc>
          <w:tcPr>
            <w:tcW w:w="0" w:type="auto"/>
            <w:hideMark/>
          </w:tcPr>
          <w:p w14:paraId="75F9A745" w14:textId="77777777" w:rsidR="00801FD4" w:rsidRPr="00C82DAF" w:rsidRDefault="00801FD4" w:rsidP="00B34042">
            <w:pPr>
              <w:spacing w:after="160"/>
            </w:pPr>
            <w:r w:rsidRPr="00C82DAF">
              <w:t>Physical determinants; preventive screening indicators.</w:t>
            </w:r>
          </w:p>
        </w:tc>
      </w:tr>
      <w:tr w:rsidR="00801FD4" w:rsidRPr="00C82DAF" w14:paraId="2B02CFC4" w14:textId="77777777" w:rsidTr="00B34042">
        <w:tc>
          <w:tcPr>
            <w:tcW w:w="0" w:type="auto"/>
            <w:hideMark/>
          </w:tcPr>
          <w:p w14:paraId="726952A4" w14:textId="77777777" w:rsidR="00801FD4" w:rsidRPr="00C82DAF" w:rsidRDefault="00801FD4" w:rsidP="00B34042">
            <w:pPr>
              <w:spacing w:after="160"/>
            </w:pPr>
            <w:r w:rsidRPr="00C82DAF">
              <w:rPr>
                <w:b/>
                <w:bCs/>
              </w:rPr>
              <w:lastRenderedPageBreak/>
              <w:t>Ajay et al. (2025)</w:t>
            </w:r>
          </w:p>
        </w:tc>
        <w:tc>
          <w:tcPr>
            <w:tcW w:w="0" w:type="auto"/>
            <w:hideMark/>
          </w:tcPr>
          <w:p w14:paraId="4D94657F" w14:textId="77777777" w:rsidR="00801FD4" w:rsidRPr="00C82DAF" w:rsidRDefault="00801FD4" w:rsidP="00B34042">
            <w:pPr>
              <w:spacing w:after="160"/>
            </w:pPr>
            <w:r w:rsidRPr="00C82DAF">
              <w:t>To estimate hypertension prevalence and identify behavioural and clinical risk factors among adults in Kerala.</w:t>
            </w:r>
          </w:p>
        </w:tc>
        <w:tc>
          <w:tcPr>
            <w:tcW w:w="0" w:type="auto"/>
            <w:hideMark/>
          </w:tcPr>
          <w:p w14:paraId="5106A628" w14:textId="77777777" w:rsidR="00801FD4" w:rsidRPr="00C82DAF" w:rsidRDefault="00801FD4" w:rsidP="00B34042">
            <w:pPr>
              <w:spacing w:after="160"/>
            </w:pPr>
            <w:r w:rsidRPr="00C82DAF">
              <w:t>620 community-dwelling adults aged 30 years and above in Ernakulam district.</w:t>
            </w:r>
          </w:p>
        </w:tc>
        <w:tc>
          <w:tcPr>
            <w:tcW w:w="0" w:type="auto"/>
            <w:hideMark/>
          </w:tcPr>
          <w:p w14:paraId="07213163" w14:textId="77777777" w:rsidR="00801FD4" w:rsidRPr="00C82DAF" w:rsidRDefault="00801FD4" w:rsidP="00B34042">
            <w:pPr>
              <w:spacing w:after="160"/>
            </w:pPr>
            <w:r w:rsidRPr="00C82DAF">
              <w:t>Community-based cross-sectional study; structured interviews; BP and biochemical measurements.</w:t>
            </w:r>
          </w:p>
        </w:tc>
        <w:tc>
          <w:tcPr>
            <w:tcW w:w="0" w:type="auto"/>
            <w:hideMark/>
          </w:tcPr>
          <w:p w14:paraId="1F70692D" w14:textId="77777777" w:rsidR="00801FD4" w:rsidRPr="00C82DAF" w:rsidRDefault="00801FD4" w:rsidP="00B34042">
            <w:pPr>
              <w:spacing w:after="160"/>
            </w:pPr>
            <w:r w:rsidRPr="00C82DAF">
              <w:t>Focus on older adult population; inclusion of sleep, diet, and metabolic factors; primary data collection.</w:t>
            </w:r>
          </w:p>
        </w:tc>
        <w:tc>
          <w:tcPr>
            <w:tcW w:w="0" w:type="auto"/>
            <w:hideMark/>
          </w:tcPr>
          <w:p w14:paraId="367F9E64" w14:textId="77777777" w:rsidR="00801FD4" w:rsidRPr="00C82DAF" w:rsidRDefault="00801FD4" w:rsidP="00B34042">
            <w:pPr>
              <w:spacing w:after="160"/>
            </w:pPr>
            <w:r w:rsidRPr="00C82DAF">
              <w:t>Limited to one district; findings not nationally generalisable.</w:t>
            </w:r>
          </w:p>
        </w:tc>
        <w:tc>
          <w:tcPr>
            <w:tcW w:w="0" w:type="auto"/>
            <w:hideMark/>
          </w:tcPr>
          <w:p w14:paraId="58EC4143" w14:textId="77777777" w:rsidR="00801FD4" w:rsidRPr="00C82DAF" w:rsidRDefault="00801FD4" w:rsidP="00B34042">
            <w:pPr>
              <w:spacing w:after="160"/>
            </w:pPr>
            <w:r w:rsidRPr="00C82DAF">
              <w:t>Nearly half (49.8%) of participants were hypertensive; obesity, poor sleep, dyslipidaemia, and caffeine intake were major predictors.</w:t>
            </w:r>
          </w:p>
        </w:tc>
        <w:tc>
          <w:tcPr>
            <w:tcW w:w="0" w:type="auto"/>
            <w:hideMark/>
          </w:tcPr>
          <w:p w14:paraId="7A90867F" w14:textId="77777777" w:rsidR="00801FD4" w:rsidRPr="00C82DAF" w:rsidRDefault="00801FD4" w:rsidP="00B34042">
            <w:pPr>
              <w:spacing w:after="160"/>
            </w:pPr>
            <w:r w:rsidRPr="00C82DAF">
              <w:t>Hypertension prevalence in urban Kerala is critically high, warranting urgent preventive interventions.</w:t>
            </w:r>
          </w:p>
        </w:tc>
        <w:tc>
          <w:tcPr>
            <w:tcW w:w="0" w:type="auto"/>
            <w:hideMark/>
          </w:tcPr>
          <w:p w14:paraId="1584AA34" w14:textId="77777777" w:rsidR="00801FD4" w:rsidRPr="00C82DAF" w:rsidRDefault="00801FD4" w:rsidP="00B34042">
            <w:pPr>
              <w:spacing w:after="160"/>
            </w:pPr>
            <w:r w:rsidRPr="00C82DAF">
              <w:t>Adults ≥30; lifestyle and metabolic indicators.</w:t>
            </w:r>
          </w:p>
        </w:tc>
        <w:tc>
          <w:tcPr>
            <w:tcW w:w="0" w:type="auto"/>
            <w:hideMark/>
          </w:tcPr>
          <w:p w14:paraId="1D824E4E" w14:textId="77777777" w:rsidR="00801FD4" w:rsidRPr="00C82DAF" w:rsidRDefault="00801FD4" w:rsidP="00B34042">
            <w:pPr>
              <w:spacing w:after="160"/>
            </w:pPr>
            <w:r w:rsidRPr="00C82DAF">
              <w:t>Lifestyle risks; regional burden.</w:t>
            </w:r>
          </w:p>
        </w:tc>
      </w:tr>
      <w:tr w:rsidR="00801FD4" w:rsidRPr="00C82DAF" w14:paraId="1B475052" w14:textId="77777777" w:rsidTr="00B34042">
        <w:tc>
          <w:tcPr>
            <w:tcW w:w="0" w:type="auto"/>
            <w:hideMark/>
          </w:tcPr>
          <w:p w14:paraId="25E96C58" w14:textId="77777777" w:rsidR="00801FD4" w:rsidRPr="00C82DAF" w:rsidRDefault="00801FD4" w:rsidP="00B34042">
            <w:pPr>
              <w:spacing w:after="160"/>
            </w:pPr>
            <w:proofErr w:type="spellStart"/>
            <w:r w:rsidRPr="00C82DAF">
              <w:rPr>
                <w:b/>
                <w:bCs/>
              </w:rPr>
              <w:t>Kamble</w:t>
            </w:r>
            <w:proofErr w:type="spellEnd"/>
            <w:r w:rsidRPr="00C82DAF">
              <w:rPr>
                <w:b/>
                <w:bCs/>
              </w:rPr>
              <w:t xml:space="preserve"> et al. (2023)</w:t>
            </w:r>
          </w:p>
        </w:tc>
        <w:tc>
          <w:tcPr>
            <w:tcW w:w="0" w:type="auto"/>
            <w:hideMark/>
          </w:tcPr>
          <w:p w14:paraId="06EE3328" w14:textId="77777777" w:rsidR="00801FD4" w:rsidRPr="00C82DAF" w:rsidRDefault="00801FD4" w:rsidP="00B34042">
            <w:pPr>
              <w:spacing w:after="160"/>
            </w:pPr>
            <w:r w:rsidRPr="00C82DAF">
              <w:t xml:space="preserve">To assess the prevalence of hypertension and prehypertension </w:t>
            </w:r>
            <w:r w:rsidRPr="00C82DAF">
              <w:lastRenderedPageBreak/>
              <w:t>among young urban adults.</w:t>
            </w:r>
          </w:p>
        </w:tc>
        <w:tc>
          <w:tcPr>
            <w:tcW w:w="0" w:type="auto"/>
            <w:hideMark/>
          </w:tcPr>
          <w:p w14:paraId="7B2D2812" w14:textId="77777777" w:rsidR="00801FD4" w:rsidRPr="00C82DAF" w:rsidRDefault="00801FD4" w:rsidP="00B34042">
            <w:pPr>
              <w:spacing w:after="160"/>
            </w:pPr>
            <w:r w:rsidRPr="00C82DAF">
              <w:lastRenderedPageBreak/>
              <w:t>420 adults aged 20–40 years residing in Bagalkot city.</w:t>
            </w:r>
          </w:p>
        </w:tc>
        <w:tc>
          <w:tcPr>
            <w:tcW w:w="0" w:type="auto"/>
            <w:hideMark/>
          </w:tcPr>
          <w:p w14:paraId="0E6730A1" w14:textId="77777777" w:rsidR="00801FD4" w:rsidRPr="00C82DAF" w:rsidRDefault="00801FD4" w:rsidP="00B34042">
            <w:pPr>
              <w:spacing w:after="160"/>
            </w:pPr>
            <w:r w:rsidRPr="00C82DAF">
              <w:t>Cross-sectional community study; three BP readings per particip</w:t>
            </w:r>
            <w:r w:rsidRPr="00C82DAF">
              <w:lastRenderedPageBreak/>
              <w:t>ant; structured questionnaires.</w:t>
            </w:r>
          </w:p>
        </w:tc>
        <w:tc>
          <w:tcPr>
            <w:tcW w:w="0" w:type="auto"/>
            <w:hideMark/>
          </w:tcPr>
          <w:p w14:paraId="27C14E28" w14:textId="77777777" w:rsidR="00801FD4" w:rsidRPr="00C82DAF" w:rsidRDefault="00801FD4" w:rsidP="00B34042">
            <w:pPr>
              <w:spacing w:after="160"/>
            </w:pPr>
            <w:r w:rsidRPr="00C82DAF">
              <w:lastRenderedPageBreak/>
              <w:t xml:space="preserve">Focuses on an under-studied younger age group; rigorous BP </w:t>
            </w:r>
            <w:r w:rsidRPr="00C82DAF">
              <w:lastRenderedPageBreak/>
              <w:t>measurement.</w:t>
            </w:r>
          </w:p>
        </w:tc>
        <w:tc>
          <w:tcPr>
            <w:tcW w:w="0" w:type="auto"/>
            <w:hideMark/>
          </w:tcPr>
          <w:p w14:paraId="3DE01AD0" w14:textId="77777777" w:rsidR="00801FD4" w:rsidRPr="00C82DAF" w:rsidRDefault="00801FD4" w:rsidP="00B34042">
            <w:pPr>
              <w:spacing w:after="160"/>
            </w:pPr>
            <w:r w:rsidRPr="00C82DAF">
              <w:lastRenderedPageBreak/>
              <w:t xml:space="preserve">Restricted geographic coverage; absence of longitudinal </w:t>
            </w:r>
            <w:r w:rsidRPr="00C82DAF">
              <w:lastRenderedPageBreak/>
              <w:t>follow-up.</w:t>
            </w:r>
          </w:p>
        </w:tc>
        <w:tc>
          <w:tcPr>
            <w:tcW w:w="0" w:type="auto"/>
            <w:hideMark/>
          </w:tcPr>
          <w:p w14:paraId="597185F0" w14:textId="77777777" w:rsidR="00801FD4" w:rsidRPr="00C82DAF" w:rsidRDefault="00801FD4" w:rsidP="00B34042">
            <w:pPr>
              <w:spacing w:after="160"/>
            </w:pPr>
            <w:r w:rsidRPr="00C82DAF">
              <w:lastRenderedPageBreak/>
              <w:t>Hypertension prevalence was 17.9%, while more than half were prehype</w:t>
            </w:r>
            <w:r w:rsidRPr="00C82DAF">
              <w:lastRenderedPageBreak/>
              <w:t>rtensive; associated with BMI, stress, and family history.</w:t>
            </w:r>
          </w:p>
        </w:tc>
        <w:tc>
          <w:tcPr>
            <w:tcW w:w="0" w:type="auto"/>
            <w:hideMark/>
          </w:tcPr>
          <w:p w14:paraId="732C22FF" w14:textId="77777777" w:rsidR="00801FD4" w:rsidRPr="00C82DAF" w:rsidRDefault="00801FD4" w:rsidP="00B34042">
            <w:pPr>
              <w:spacing w:after="160"/>
            </w:pPr>
            <w:r w:rsidRPr="00C82DAF">
              <w:lastRenderedPageBreak/>
              <w:t xml:space="preserve">Hypertension is emerging early in adulthood, indicating </w:t>
            </w:r>
            <w:r w:rsidRPr="00C82DAF">
              <w:lastRenderedPageBreak/>
              <w:t>need for early screening.</w:t>
            </w:r>
          </w:p>
        </w:tc>
        <w:tc>
          <w:tcPr>
            <w:tcW w:w="0" w:type="auto"/>
            <w:hideMark/>
          </w:tcPr>
          <w:p w14:paraId="7F479688" w14:textId="77777777" w:rsidR="00801FD4" w:rsidRPr="00C82DAF" w:rsidRDefault="00801FD4" w:rsidP="00B34042">
            <w:pPr>
              <w:spacing w:after="160"/>
            </w:pPr>
            <w:r w:rsidRPr="00C82DAF">
              <w:lastRenderedPageBreak/>
              <w:t>Young adults with measured BP.</w:t>
            </w:r>
          </w:p>
        </w:tc>
        <w:tc>
          <w:tcPr>
            <w:tcW w:w="0" w:type="auto"/>
            <w:hideMark/>
          </w:tcPr>
          <w:p w14:paraId="7866D005" w14:textId="77777777" w:rsidR="00801FD4" w:rsidRPr="00C82DAF" w:rsidRDefault="00801FD4" w:rsidP="00B34042">
            <w:pPr>
              <w:spacing w:after="160"/>
            </w:pPr>
            <w:r w:rsidRPr="00C82DAF">
              <w:t>Early-onset hypertension; behavioural risks.</w:t>
            </w:r>
          </w:p>
        </w:tc>
      </w:tr>
      <w:tr w:rsidR="00801FD4" w:rsidRPr="00C82DAF" w14:paraId="54855EAD" w14:textId="77777777" w:rsidTr="00B34042">
        <w:tc>
          <w:tcPr>
            <w:tcW w:w="0" w:type="auto"/>
            <w:hideMark/>
          </w:tcPr>
          <w:p w14:paraId="19E1210C" w14:textId="77777777" w:rsidR="00801FD4" w:rsidRPr="00C82DAF" w:rsidRDefault="00801FD4" w:rsidP="00B34042">
            <w:pPr>
              <w:spacing w:after="160"/>
            </w:pPr>
            <w:proofErr w:type="spellStart"/>
            <w:r w:rsidRPr="00C82DAF">
              <w:rPr>
                <w:b/>
                <w:bCs/>
              </w:rPr>
              <w:t>Srikaviya</w:t>
            </w:r>
            <w:proofErr w:type="spellEnd"/>
            <w:r w:rsidRPr="00C82DAF">
              <w:rPr>
                <w:b/>
                <w:bCs/>
              </w:rPr>
              <w:t xml:space="preserve"> et al. (2024)</w:t>
            </w:r>
          </w:p>
        </w:tc>
        <w:tc>
          <w:tcPr>
            <w:tcW w:w="0" w:type="auto"/>
            <w:hideMark/>
          </w:tcPr>
          <w:p w14:paraId="6CBD993B" w14:textId="77777777" w:rsidR="00801FD4" w:rsidRPr="00C82DAF" w:rsidRDefault="00801FD4" w:rsidP="00B34042">
            <w:pPr>
              <w:spacing w:after="160"/>
            </w:pPr>
            <w:r w:rsidRPr="00C82DAF">
              <w:t>To determine prevalence and lifestyle determinants of hypertension in an urban field practice area.</w:t>
            </w:r>
          </w:p>
        </w:tc>
        <w:tc>
          <w:tcPr>
            <w:tcW w:w="0" w:type="auto"/>
            <w:hideMark/>
          </w:tcPr>
          <w:p w14:paraId="40AC5E66" w14:textId="77777777" w:rsidR="00801FD4" w:rsidRPr="00C82DAF" w:rsidRDefault="00801FD4" w:rsidP="00B34042">
            <w:pPr>
              <w:spacing w:after="160"/>
            </w:pPr>
            <w:r w:rsidRPr="00C82DAF">
              <w:t xml:space="preserve">185 adults aged over 18 years from </w:t>
            </w:r>
            <w:proofErr w:type="spellStart"/>
            <w:r w:rsidRPr="00C82DAF">
              <w:t>Kalaburagi</w:t>
            </w:r>
            <w:proofErr w:type="spellEnd"/>
            <w:r w:rsidRPr="00C82DAF">
              <w:t xml:space="preserve"> city.</w:t>
            </w:r>
          </w:p>
        </w:tc>
        <w:tc>
          <w:tcPr>
            <w:tcW w:w="0" w:type="auto"/>
            <w:hideMark/>
          </w:tcPr>
          <w:p w14:paraId="2FAE5389" w14:textId="77777777" w:rsidR="00801FD4" w:rsidRPr="00C82DAF" w:rsidRDefault="00801FD4" w:rsidP="00B34042">
            <w:pPr>
              <w:spacing w:after="160"/>
            </w:pPr>
            <w:r w:rsidRPr="00C82DAF">
              <w:t>Cross-sectional field-based survey using ISH classification.</w:t>
            </w:r>
          </w:p>
        </w:tc>
        <w:tc>
          <w:tcPr>
            <w:tcW w:w="0" w:type="auto"/>
            <w:hideMark/>
          </w:tcPr>
          <w:p w14:paraId="4DC77880" w14:textId="77777777" w:rsidR="00801FD4" w:rsidRPr="00C82DAF" w:rsidRDefault="00801FD4" w:rsidP="00B34042">
            <w:pPr>
              <w:spacing w:after="160"/>
            </w:pPr>
            <w:r w:rsidRPr="00C82DAF">
              <w:t>Community-level urban data; practical field application.</w:t>
            </w:r>
          </w:p>
        </w:tc>
        <w:tc>
          <w:tcPr>
            <w:tcW w:w="0" w:type="auto"/>
            <w:hideMark/>
          </w:tcPr>
          <w:p w14:paraId="78669625" w14:textId="77777777" w:rsidR="00801FD4" w:rsidRPr="00C82DAF" w:rsidRDefault="00801FD4" w:rsidP="00B34042">
            <w:pPr>
              <w:spacing w:after="160"/>
            </w:pPr>
            <w:r w:rsidRPr="00C82DAF">
              <w:t>Small sample size; possible selection bias.</w:t>
            </w:r>
          </w:p>
        </w:tc>
        <w:tc>
          <w:tcPr>
            <w:tcW w:w="0" w:type="auto"/>
            <w:hideMark/>
          </w:tcPr>
          <w:p w14:paraId="129B0CDE" w14:textId="77777777" w:rsidR="00801FD4" w:rsidRPr="00C82DAF" w:rsidRDefault="00801FD4" w:rsidP="00B34042">
            <w:pPr>
              <w:spacing w:after="160"/>
            </w:pPr>
            <w:r w:rsidRPr="00C82DAF">
              <w:t>Hypertension prevalence was 11.8%; significant associations with BMI, diet, and physical inactivity.</w:t>
            </w:r>
          </w:p>
        </w:tc>
        <w:tc>
          <w:tcPr>
            <w:tcW w:w="0" w:type="auto"/>
            <w:hideMark/>
          </w:tcPr>
          <w:p w14:paraId="61496B33" w14:textId="77777777" w:rsidR="00801FD4" w:rsidRPr="00C82DAF" w:rsidRDefault="00801FD4" w:rsidP="00B34042">
            <w:pPr>
              <w:spacing w:after="160"/>
            </w:pPr>
            <w:r w:rsidRPr="00C82DAF">
              <w:t>Urban lifestyle factors play a decisive role in hypertension development.</w:t>
            </w:r>
          </w:p>
        </w:tc>
        <w:tc>
          <w:tcPr>
            <w:tcW w:w="0" w:type="auto"/>
            <w:hideMark/>
          </w:tcPr>
          <w:p w14:paraId="58A27977" w14:textId="77777777" w:rsidR="00801FD4" w:rsidRPr="00C82DAF" w:rsidRDefault="00801FD4" w:rsidP="00B34042">
            <w:pPr>
              <w:spacing w:after="160"/>
            </w:pPr>
            <w:r w:rsidRPr="00C82DAF">
              <w:t>Adult BP; lifestyle behaviours.</w:t>
            </w:r>
          </w:p>
        </w:tc>
        <w:tc>
          <w:tcPr>
            <w:tcW w:w="0" w:type="auto"/>
            <w:hideMark/>
          </w:tcPr>
          <w:p w14:paraId="6C1AA052" w14:textId="77777777" w:rsidR="00801FD4" w:rsidRPr="00C82DAF" w:rsidRDefault="00801FD4" w:rsidP="00B34042">
            <w:pPr>
              <w:spacing w:after="160"/>
            </w:pPr>
            <w:r w:rsidRPr="00C82DAF">
              <w:t>Urban lifestyle determinants.</w:t>
            </w:r>
          </w:p>
        </w:tc>
      </w:tr>
      <w:tr w:rsidR="00801FD4" w:rsidRPr="00C82DAF" w14:paraId="35F3826E" w14:textId="77777777" w:rsidTr="00B34042">
        <w:tc>
          <w:tcPr>
            <w:tcW w:w="0" w:type="auto"/>
            <w:hideMark/>
          </w:tcPr>
          <w:p w14:paraId="1B8DFA7A" w14:textId="77777777" w:rsidR="00801FD4" w:rsidRPr="00C82DAF" w:rsidRDefault="00801FD4" w:rsidP="00B34042">
            <w:pPr>
              <w:spacing w:after="160"/>
            </w:pPr>
            <w:r w:rsidRPr="00C82DAF">
              <w:rPr>
                <w:b/>
                <w:bCs/>
              </w:rPr>
              <w:t>Singh et al. (2025)</w:t>
            </w:r>
          </w:p>
        </w:tc>
        <w:tc>
          <w:tcPr>
            <w:tcW w:w="0" w:type="auto"/>
            <w:hideMark/>
          </w:tcPr>
          <w:p w14:paraId="30CED5D1" w14:textId="77777777" w:rsidR="00801FD4" w:rsidRPr="00C82DAF" w:rsidRDefault="00801FD4" w:rsidP="00B34042">
            <w:pPr>
              <w:spacing w:after="160"/>
            </w:pPr>
            <w:r w:rsidRPr="00C82DAF">
              <w:t xml:space="preserve">To assess prevalence and predictors of </w:t>
            </w:r>
            <w:r w:rsidRPr="00C82DAF">
              <w:lastRenderedPageBreak/>
              <w:t>hypertension among rural adults in Bihar.</w:t>
            </w:r>
          </w:p>
        </w:tc>
        <w:tc>
          <w:tcPr>
            <w:tcW w:w="0" w:type="auto"/>
            <w:hideMark/>
          </w:tcPr>
          <w:p w14:paraId="09ED6EF2" w14:textId="77777777" w:rsidR="00801FD4" w:rsidRPr="00C82DAF" w:rsidRDefault="00801FD4" w:rsidP="00B34042">
            <w:pPr>
              <w:spacing w:after="160"/>
            </w:pPr>
            <w:r w:rsidRPr="00C82DAF">
              <w:lastRenderedPageBreak/>
              <w:t xml:space="preserve">840 adults selected through </w:t>
            </w:r>
            <w:r w:rsidRPr="00C82DAF">
              <w:lastRenderedPageBreak/>
              <w:t xml:space="preserve">cluster sampling in </w:t>
            </w:r>
            <w:proofErr w:type="spellStart"/>
            <w:r w:rsidRPr="00C82DAF">
              <w:t>Naubatpur</w:t>
            </w:r>
            <w:proofErr w:type="spellEnd"/>
            <w:r w:rsidRPr="00C82DAF">
              <w:t xml:space="preserve"> block.</w:t>
            </w:r>
          </w:p>
        </w:tc>
        <w:tc>
          <w:tcPr>
            <w:tcW w:w="0" w:type="auto"/>
            <w:hideMark/>
          </w:tcPr>
          <w:p w14:paraId="74C60058" w14:textId="77777777" w:rsidR="00801FD4" w:rsidRPr="00C82DAF" w:rsidRDefault="00801FD4" w:rsidP="00B34042">
            <w:pPr>
              <w:spacing w:after="160"/>
            </w:pPr>
            <w:r w:rsidRPr="00C82DAF">
              <w:lastRenderedPageBreak/>
              <w:t xml:space="preserve">Community-based cross-sectional </w:t>
            </w:r>
            <w:r w:rsidRPr="00C82DAF">
              <w:lastRenderedPageBreak/>
              <w:t>study; BP measurement and socio-demographic survey.</w:t>
            </w:r>
          </w:p>
        </w:tc>
        <w:tc>
          <w:tcPr>
            <w:tcW w:w="0" w:type="auto"/>
            <w:hideMark/>
          </w:tcPr>
          <w:p w14:paraId="6B082647" w14:textId="77777777" w:rsidR="00801FD4" w:rsidRPr="00C82DAF" w:rsidRDefault="00801FD4" w:rsidP="00B34042">
            <w:pPr>
              <w:spacing w:after="160"/>
            </w:pPr>
            <w:r w:rsidRPr="00C82DAF">
              <w:lastRenderedPageBreak/>
              <w:t>Highlights rural hypertension burde</w:t>
            </w:r>
            <w:r w:rsidRPr="00C82DAF">
              <w:lastRenderedPageBreak/>
              <w:t>n; randomised cluster sampling.</w:t>
            </w:r>
          </w:p>
        </w:tc>
        <w:tc>
          <w:tcPr>
            <w:tcW w:w="0" w:type="auto"/>
            <w:hideMark/>
          </w:tcPr>
          <w:p w14:paraId="32B16ACE" w14:textId="77777777" w:rsidR="00801FD4" w:rsidRPr="00C82DAF" w:rsidRDefault="00801FD4" w:rsidP="00B34042">
            <w:pPr>
              <w:spacing w:after="160"/>
            </w:pPr>
            <w:r w:rsidRPr="00C82DAF">
              <w:lastRenderedPageBreak/>
              <w:t xml:space="preserve">Limited to one block; self-reported </w:t>
            </w:r>
            <w:r w:rsidRPr="00C82DAF">
              <w:lastRenderedPageBreak/>
              <w:t>behavioural data.</w:t>
            </w:r>
          </w:p>
        </w:tc>
        <w:tc>
          <w:tcPr>
            <w:tcW w:w="0" w:type="auto"/>
            <w:hideMark/>
          </w:tcPr>
          <w:p w14:paraId="5B5B21CC" w14:textId="77777777" w:rsidR="00801FD4" w:rsidRPr="00C82DAF" w:rsidRDefault="00801FD4" w:rsidP="00B34042">
            <w:pPr>
              <w:spacing w:after="160"/>
            </w:pPr>
            <w:r w:rsidRPr="00C82DAF">
              <w:lastRenderedPageBreak/>
              <w:t xml:space="preserve">High hypertension prevalence with </w:t>
            </w:r>
            <w:r w:rsidRPr="00C82DAF">
              <w:lastRenderedPageBreak/>
              <w:t>strong links to age, tobacco use, and low education.</w:t>
            </w:r>
          </w:p>
        </w:tc>
        <w:tc>
          <w:tcPr>
            <w:tcW w:w="0" w:type="auto"/>
            <w:hideMark/>
          </w:tcPr>
          <w:p w14:paraId="522C7B74" w14:textId="77777777" w:rsidR="00801FD4" w:rsidRPr="00C82DAF" w:rsidRDefault="00801FD4" w:rsidP="00B34042">
            <w:pPr>
              <w:spacing w:after="160"/>
            </w:pPr>
            <w:r w:rsidRPr="00C82DAF">
              <w:lastRenderedPageBreak/>
              <w:t xml:space="preserve">Rural populations are increasingly </w:t>
            </w:r>
            <w:r w:rsidRPr="00C82DAF">
              <w:lastRenderedPageBreak/>
              <w:t>affected by hypertension and require focused outreach.</w:t>
            </w:r>
          </w:p>
        </w:tc>
        <w:tc>
          <w:tcPr>
            <w:tcW w:w="0" w:type="auto"/>
            <w:hideMark/>
          </w:tcPr>
          <w:p w14:paraId="0F890402" w14:textId="77777777" w:rsidR="00801FD4" w:rsidRPr="00C82DAF" w:rsidRDefault="00801FD4" w:rsidP="00B34042">
            <w:pPr>
              <w:spacing w:after="160"/>
            </w:pPr>
            <w:r w:rsidRPr="00C82DAF">
              <w:lastRenderedPageBreak/>
              <w:t>Rural adult BP prevalence.</w:t>
            </w:r>
          </w:p>
        </w:tc>
        <w:tc>
          <w:tcPr>
            <w:tcW w:w="0" w:type="auto"/>
            <w:hideMark/>
          </w:tcPr>
          <w:p w14:paraId="166B85AA" w14:textId="77777777" w:rsidR="00801FD4" w:rsidRPr="00C82DAF" w:rsidRDefault="00801FD4" w:rsidP="00B34042">
            <w:pPr>
              <w:spacing w:after="160"/>
            </w:pPr>
            <w:r w:rsidRPr="00C82DAF">
              <w:t xml:space="preserve">Rural epidemiology; social </w:t>
            </w:r>
            <w:r w:rsidRPr="00C82DAF">
              <w:lastRenderedPageBreak/>
              <w:t>determinants.</w:t>
            </w:r>
          </w:p>
        </w:tc>
      </w:tr>
      <w:tr w:rsidR="00801FD4" w:rsidRPr="00C82DAF" w14:paraId="2AF76729" w14:textId="77777777" w:rsidTr="00B34042">
        <w:tc>
          <w:tcPr>
            <w:tcW w:w="0" w:type="auto"/>
            <w:hideMark/>
          </w:tcPr>
          <w:p w14:paraId="59DF8E3A" w14:textId="77777777" w:rsidR="00801FD4" w:rsidRPr="00C82DAF" w:rsidRDefault="00801FD4" w:rsidP="00B34042">
            <w:pPr>
              <w:spacing w:after="160"/>
            </w:pPr>
            <w:r w:rsidRPr="00C82DAF">
              <w:rPr>
                <w:b/>
                <w:bCs/>
              </w:rPr>
              <w:lastRenderedPageBreak/>
              <w:t>Sharma et al. (2024)</w:t>
            </w:r>
          </w:p>
        </w:tc>
        <w:tc>
          <w:tcPr>
            <w:tcW w:w="0" w:type="auto"/>
            <w:hideMark/>
          </w:tcPr>
          <w:p w14:paraId="70601FDC" w14:textId="77777777" w:rsidR="00801FD4" w:rsidRPr="00C82DAF" w:rsidRDefault="00801FD4" w:rsidP="00B34042">
            <w:pPr>
              <w:spacing w:after="160"/>
            </w:pPr>
            <w:r w:rsidRPr="00C82DAF">
              <w:t>To estimate the proportion of undiagnosed hypertension in India.</w:t>
            </w:r>
          </w:p>
        </w:tc>
        <w:tc>
          <w:tcPr>
            <w:tcW w:w="0" w:type="auto"/>
            <w:hideMark/>
          </w:tcPr>
          <w:p w14:paraId="32B31E21" w14:textId="77777777" w:rsidR="00801FD4" w:rsidRPr="00C82DAF" w:rsidRDefault="00801FD4" w:rsidP="00B34042">
            <w:pPr>
              <w:spacing w:after="160"/>
            </w:pPr>
            <w:r w:rsidRPr="00C82DAF">
              <w:t>Approximately 760,000 adults aged 15–49 years from NFHS-4.</w:t>
            </w:r>
          </w:p>
        </w:tc>
        <w:tc>
          <w:tcPr>
            <w:tcW w:w="0" w:type="auto"/>
            <w:hideMark/>
          </w:tcPr>
          <w:p w14:paraId="1C979E59" w14:textId="77777777" w:rsidR="00801FD4" w:rsidRPr="00C82DAF" w:rsidRDefault="00801FD4" w:rsidP="00B34042">
            <w:pPr>
              <w:spacing w:after="160"/>
            </w:pPr>
            <w:r w:rsidRPr="00C82DAF">
              <w:t>Secondary analysis of national survey data; regression modelling.</w:t>
            </w:r>
          </w:p>
        </w:tc>
        <w:tc>
          <w:tcPr>
            <w:tcW w:w="0" w:type="auto"/>
            <w:hideMark/>
          </w:tcPr>
          <w:p w14:paraId="7FA2854F" w14:textId="77777777" w:rsidR="00801FD4" w:rsidRPr="00C82DAF" w:rsidRDefault="00801FD4" w:rsidP="00B34042">
            <w:pPr>
              <w:spacing w:after="160"/>
            </w:pPr>
            <w:r w:rsidRPr="00C82DAF">
              <w:t>Identifies hidden disease burden; large dataset.</w:t>
            </w:r>
          </w:p>
        </w:tc>
        <w:tc>
          <w:tcPr>
            <w:tcW w:w="0" w:type="auto"/>
            <w:hideMark/>
          </w:tcPr>
          <w:p w14:paraId="18E124C2" w14:textId="77777777" w:rsidR="00801FD4" w:rsidRPr="00C82DAF" w:rsidRDefault="00801FD4" w:rsidP="00B34042">
            <w:pPr>
              <w:spacing w:after="160"/>
            </w:pPr>
            <w:r w:rsidRPr="00C82DAF">
              <w:t>Data predates NFHS-5; limited clinical variables.</w:t>
            </w:r>
          </w:p>
        </w:tc>
        <w:tc>
          <w:tcPr>
            <w:tcW w:w="0" w:type="auto"/>
            <w:hideMark/>
          </w:tcPr>
          <w:p w14:paraId="104BE01A" w14:textId="77777777" w:rsidR="00801FD4" w:rsidRPr="00C82DAF" w:rsidRDefault="00801FD4" w:rsidP="00B34042">
            <w:pPr>
              <w:spacing w:after="160"/>
            </w:pPr>
            <w:r w:rsidRPr="00C82DAF">
              <w:t>Nearly 42% of hypertensive individuals were previously undiagnosed.</w:t>
            </w:r>
          </w:p>
        </w:tc>
        <w:tc>
          <w:tcPr>
            <w:tcW w:w="0" w:type="auto"/>
            <w:hideMark/>
          </w:tcPr>
          <w:p w14:paraId="49E0ECB5" w14:textId="77777777" w:rsidR="00801FD4" w:rsidRPr="00C82DAF" w:rsidRDefault="00801FD4" w:rsidP="00B34042">
            <w:pPr>
              <w:spacing w:after="160"/>
            </w:pPr>
            <w:r w:rsidRPr="00C82DAF">
              <w:t>Screening and awareness gaps remain a major challenge in hypertension control.</w:t>
            </w:r>
          </w:p>
        </w:tc>
        <w:tc>
          <w:tcPr>
            <w:tcW w:w="0" w:type="auto"/>
            <w:hideMark/>
          </w:tcPr>
          <w:p w14:paraId="54E5BC7C" w14:textId="77777777" w:rsidR="00801FD4" w:rsidRPr="00C82DAF" w:rsidRDefault="00801FD4" w:rsidP="00B34042">
            <w:pPr>
              <w:spacing w:after="160"/>
            </w:pPr>
            <w:r w:rsidRPr="00C82DAF">
              <w:t>Diagnosis status; prevalence estimates.</w:t>
            </w:r>
          </w:p>
        </w:tc>
        <w:tc>
          <w:tcPr>
            <w:tcW w:w="0" w:type="auto"/>
            <w:hideMark/>
          </w:tcPr>
          <w:p w14:paraId="0C7CCDFF" w14:textId="77777777" w:rsidR="00801FD4" w:rsidRPr="00C82DAF" w:rsidRDefault="00801FD4" w:rsidP="00B34042">
            <w:pPr>
              <w:spacing w:after="160"/>
            </w:pPr>
            <w:r w:rsidRPr="00C82DAF">
              <w:t>Awareness gaps; health-system failure.</w:t>
            </w:r>
          </w:p>
        </w:tc>
      </w:tr>
      <w:tr w:rsidR="00801FD4" w:rsidRPr="00C82DAF" w14:paraId="0DB8B779" w14:textId="77777777" w:rsidTr="00B34042">
        <w:tc>
          <w:tcPr>
            <w:tcW w:w="0" w:type="auto"/>
            <w:hideMark/>
          </w:tcPr>
          <w:p w14:paraId="703D5A39" w14:textId="77777777" w:rsidR="00801FD4" w:rsidRPr="00C82DAF" w:rsidRDefault="00801FD4" w:rsidP="00B34042">
            <w:pPr>
              <w:spacing w:after="160"/>
            </w:pPr>
            <w:r w:rsidRPr="00C82DAF">
              <w:rPr>
                <w:b/>
                <w:bCs/>
              </w:rPr>
              <w:t>Bansal et al. (2023)</w:t>
            </w:r>
          </w:p>
        </w:tc>
        <w:tc>
          <w:tcPr>
            <w:tcW w:w="0" w:type="auto"/>
            <w:hideMark/>
          </w:tcPr>
          <w:p w14:paraId="7CBB1DBC" w14:textId="77777777" w:rsidR="00801FD4" w:rsidRPr="00C82DAF" w:rsidRDefault="00801FD4" w:rsidP="00B34042">
            <w:pPr>
              <w:spacing w:after="160"/>
            </w:pPr>
            <w:r w:rsidRPr="00C82DAF">
              <w:t>To examine socio-economic inequal</w:t>
            </w:r>
            <w:r w:rsidRPr="00C82DAF">
              <w:lastRenderedPageBreak/>
              <w:t>ities in hypertension prevalence in India.</w:t>
            </w:r>
          </w:p>
        </w:tc>
        <w:tc>
          <w:tcPr>
            <w:tcW w:w="0" w:type="auto"/>
            <w:hideMark/>
          </w:tcPr>
          <w:p w14:paraId="3170BE31" w14:textId="77777777" w:rsidR="00801FD4" w:rsidRPr="00C82DAF" w:rsidRDefault="00801FD4" w:rsidP="00B34042">
            <w:pPr>
              <w:spacing w:after="160"/>
            </w:pPr>
            <w:r w:rsidRPr="00C82DAF">
              <w:lastRenderedPageBreak/>
              <w:t xml:space="preserve">National adult population from </w:t>
            </w:r>
            <w:r w:rsidRPr="00C82DAF">
              <w:lastRenderedPageBreak/>
              <w:t>NFHS-5.</w:t>
            </w:r>
          </w:p>
        </w:tc>
        <w:tc>
          <w:tcPr>
            <w:tcW w:w="0" w:type="auto"/>
            <w:hideMark/>
          </w:tcPr>
          <w:p w14:paraId="4D3D323F" w14:textId="77777777" w:rsidR="00801FD4" w:rsidRPr="00C82DAF" w:rsidRDefault="00801FD4" w:rsidP="00B34042">
            <w:pPr>
              <w:spacing w:after="160"/>
            </w:pPr>
            <w:r w:rsidRPr="00C82DAF">
              <w:lastRenderedPageBreak/>
              <w:t>Cross-sectional inequality and decom</w:t>
            </w:r>
            <w:r w:rsidRPr="00C82DAF">
              <w:lastRenderedPageBreak/>
              <w:t>position analysis.</w:t>
            </w:r>
          </w:p>
        </w:tc>
        <w:tc>
          <w:tcPr>
            <w:tcW w:w="0" w:type="auto"/>
            <w:hideMark/>
          </w:tcPr>
          <w:p w14:paraId="3FBD6990" w14:textId="77777777" w:rsidR="00801FD4" w:rsidRPr="00C82DAF" w:rsidRDefault="00801FD4" w:rsidP="00B34042">
            <w:pPr>
              <w:spacing w:after="160"/>
            </w:pPr>
            <w:r w:rsidRPr="00C82DAF">
              <w:lastRenderedPageBreak/>
              <w:t xml:space="preserve">Strong policy relevance; highlights </w:t>
            </w:r>
            <w:r w:rsidRPr="00C82DAF">
              <w:lastRenderedPageBreak/>
              <w:t>health inequities.</w:t>
            </w:r>
          </w:p>
        </w:tc>
        <w:tc>
          <w:tcPr>
            <w:tcW w:w="0" w:type="auto"/>
            <w:hideMark/>
          </w:tcPr>
          <w:p w14:paraId="60878883" w14:textId="77777777" w:rsidR="00801FD4" w:rsidRPr="00C82DAF" w:rsidRDefault="00801FD4" w:rsidP="00B34042">
            <w:pPr>
              <w:spacing w:after="160"/>
            </w:pPr>
            <w:r w:rsidRPr="00C82DAF">
              <w:lastRenderedPageBreak/>
              <w:t>Causal pathways not explored.</w:t>
            </w:r>
          </w:p>
        </w:tc>
        <w:tc>
          <w:tcPr>
            <w:tcW w:w="0" w:type="auto"/>
            <w:hideMark/>
          </w:tcPr>
          <w:p w14:paraId="4A8CE334" w14:textId="77777777" w:rsidR="00801FD4" w:rsidRPr="00C82DAF" w:rsidRDefault="00801FD4" w:rsidP="00B34042">
            <w:pPr>
              <w:spacing w:after="160"/>
            </w:pPr>
            <w:r w:rsidRPr="00C82DAF">
              <w:t xml:space="preserve">Higher prevalence observed among </w:t>
            </w:r>
            <w:r w:rsidRPr="00C82DAF">
              <w:lastRenderedPageBreak/>
              <w:t>wealthier and urban populations.</w:t>
            </w:r>
          </w:p>
        </w:tc>
        <w:tc>
          <w:tcPr>
            <w:tcW w:w="0" w:type="auto"/>
            <w:hideMark/>
          </w:tcPr>
          <w:p w14:paraId="19F52506" w14:textId="77777777" w:rsidR="00801FD4" w:rsidRPr="00C82DAF" w:rsidRDefault="00801FD4" w:rsidP="00B34042">
            <w:pPr>
              <w:spacing w:after="160"/>
            </w:pPr>
            <w:r w:rsidRPr="00C82DAF">
              <w:lastRenderedPageBreak/>
              <w:t>Socio-economic position signifi</w:t>
            </w:r>
            <w:r w:rsidRPr="00C82DAF">
              <w:lastRenderedPageBreak/>
              <w:t>cantly influences hypertension risk.</w:t>
            </w:r>
          </w:p>
        </w:tc>
        <w:tc>
          <w:tcPr>
            <w:tcW w:w="0" w:type="auto"/>
            <w:hideMark/>
          </w:tcPr>
          <w:p w14:paraId="6C9A1691" w14:textId="77777777" w:rsidR="00801FD4" w:rsidRPr="00C82DAF" w:rsidRDefault="00801FD4" w:rsidP="00B34042">
            <w:pPr>
              <w:spacing w:after="160"/>
            </w:pPr>
            <w:r w:rsidRPr="00C82DAF">
              <w:lastRenderedPageBreak/>
              <w:t>Socio-economic indicators.</w:t>
            </w:r>
          </w:p>
        </w:tc>
        <w:tc>
          <w:tcPr>
            <w:tcW w:w="0" w:type="auto"/>
            <w:hideMark/>
          </w:tcPr>
          <w:p w14:paraId="6E60AC23" w14:textId="77777777" w:rsidR="00801FD4" w:rsidRPr="00C82DAF" w:rsidRDefault="00801FD4" w:rsidP="00B34042">
            <w:pPr>
              <w:spacing w:after="160"/>
            </w:pPr>
            <w:r w:rsidRPr="00C82DAF">
              <w:t>Health inequality.</w:t>
            </w:r>
          </w:p>
        </w:tc>
      </w:tr>
      <w:tr w:rsidR="00801FD4" w:rsidRPr="00C82DAF" w14:paraId="40950B7D" w14:textId="77777777" w:rsidTr="00B34042">
        <w:tc>
          <w:tcPr>
            <w:tcW w:w="0" w:type="auto"/>
            <w:hideMark/>
          </w:tcPr>
          <w:p w14:paraId="02636112" w14:textId="77777777" w:rsidR="00801FD4" w:rsidRPr="00C82DAF" w:rsidRDefault="00801FD4" w:rsidP="00B34042">
            <w:pPr>
              <w:spacing w:after="160"/>
            </w:pPr>
            <w:r w:rsidRPr="00C82DAF">
              <w:rPr>
                <w:b/>
                <w:bCs/>
              </w:rPr>
              <w:t>Patel et al. (2024)</w:t>
            </w:r>
          </w:p>
        </w:tc>
        <w:tc>
          <w:tcPr>
            <w:tcW w:w="0" w:type="auto"/>
            <w:hideMark/>
          </w:tcPr>
          <w:p w14:paraId="398FA749" w14:textId="77777777" w:rsidR="00801FD4" w:rsidRPr="00C82DAF" w:rsidRDefault="00801FD4" w:rsidP="00B34042">
            <w:pPr>
              <w:spacing w:after="160"/>
            </w:pPr>
            <w:r w:rsidRPr="00C82DAF">
              <w:t>To determine hypertension prevalence among urban slum populations.</w:t>
            </w:r>
          </w:p>
        </w:tc>
        <w:tc>
          <w:tcPr>
            <w:tcW w:w="0" w:type="auto"/>
            <w:hideMark/>
          </w:tcPr>
          <w:p w14:paraId="57117AC1" w14:textId="77777777" w:rsidR="00801FD4" w:rsidRPr="00C82DAF" w:rsidRDefault="00801FD4" w:rsidP="00B34042">
            <w:pPr>
              <w:spacing w:after="160"/>
            </w:pPr>
            <w:r w:rsidRPr="00C82DAF">
              <w:t>510 adults residing in notified urban slums.</w:t>
            </w:r>
          </w:p>
        </w:tc>
        <w:tc>
          <w:tcPr>
            <w:tcW w:w="0" w:type="auto"/>
            <w:hideMark/>
          </w:tcPr>
          <w:p w14:paraId="549F29C9" w14:textId="77777777" w:rsidR="00801FD4" w:rsidRPr="00C82DAF" w:rsidRDefault="00801FD4" w:rsidP="00B34042">
            <w:pPr>
              <w:spacing w:after="160"/>
            </w:pPr>
            <w:r w:rsidRPr="00C82DAF">
              <w:t>Community-based cross-sectional study.</w:t>
            </w:r>
          </w:p>
        </w:tc>
        <w:tc>
          <w:tcPr>
            <w:tcW w:w="0" w:type="auto"/>
            <w:hideMark/>
          </w:tcPr>
          <w:p w14:paraId="7912DE88" w14:textId="77777777" w:rsidR="00801FD4" w:rsidRPr="00C82DAF" w:rsidRDefault="00801FD4" w:rsidP="00B34042">
            <w:pPr>
              <w:spacing w:after="160"/>
            </w:pPr>
            <w:r w:rsidRPr="00C82DAF">
              <w:t>Focus on marginalised population; primary data.</w:t>
            </w:r>
          </w:p>
        </w:tc>
        <w:tc>
          <w:tcPr>
            <w:tcW w:w="0" w:type="auto"/>
            <w:hideMark/>
          </w:tcPr>
          <w:p w14:paraId="63EFF16E" w14:textId="77777777" w:rsidR="00801FD4" w:rsidRPr="00C82DAF" w:rsidRDefault="00801FD4" w:rsidP="00B34042">
            <w:pPr>
              <w:spacing w:after="160"/>
            </w:pPr>
            <w:r w:rsidRPr="00C82DAF">
              <w:t>Limited generalisability beyond slum settings.</w:t>
            </w:r>
          </w:p>
        </w:tc>
        <w:tc>
          <w:tcPr>
            <w:tcW w:w="0" w:type="auto"/>
            <w:hideMark/>
          </w:tcPr>
          <w:p w14:paraId="070DE3B4" w14:textId="77777777" w:rsidR="00801FD4" w:rsidRPr="00C82DAF" w:rsidRDefault="00801FD4" w:rsidP="00B34042">
            <w:pPr>
              <w:spacing w:after="160"/>
            </w:pPr>
            <w:r w:rsidRPr="00C82DAF">
              <w:t>Hypertension prevalence was 38%, with poor treatment adherence.</w:t>
            </w:r>
          </w:p>
        </w:tc>
        <w:tc>
          <w:tcPr>
            <w:tcW w:w="0" w:type="auto"/>
            <w:hideMark/>
          </w:tcPr>
          <w:p w14:paraId="3AE52298" w14:textId="77777777" w:rsidR="00801FD4" w:rsidRPr="00C82DAF" w:rsidRDefault="00801FD4" w:rsidP="00B34042">
            <w:pPr>
              <w:spacing w:after="160"/>
            </w:pPr>
            <w:r w:rsidRPr="00C82DAF">
              <w:t>Urban deprivation exacerbates hypertension risk.</w:t>
            </w:r>
          </w:p>
        </w:tc>
        <w:tc>
          <w:tcPr>
            <w:tcW w:w="0" w:type="auto"/>
            <w:hideMark/>
          </w:tcPr>
          <w:p w14:paraId="036CEF86" w14:textId="77777777" w:rsidR="00801FD4" w:rsidRPr="00C82DAF" w:rsidRDefault="00801FD4" w:rsidP="00B34042">
            <w:pPr>
              <w:spacing w:after="160"/>
            </w:pPr>
            <w:r w:rsidRPr="00C82DAF">
              <w:t>Slum residents’ BP data.</w:t>
            </w:r>
          </w:p>
        </w:tc>
        <w:tc>
          <w:tcPr>
            <w:tcW w:w="0" w:type="auto"/>
            <w:hideMark/>
          </w:tcPr>
          <w:p w14:paraId="052D940B" w14:textId="77777777" w:rsidR="00801FD4" w:rsidRPr="00C82DAF" w:rsidRDefault="00801FD4" w:rsidP="00B34042">
            <w:pPr>
              <w:spacing w:after="160"/>
            </w:pPr>
            <w:r w:rsidRPr="00C82DAF">
              <w:t>Urban poverty; access barriers.</w:t>
            </w:r>
          </w:p>
        </w:tc>
      </w:tr>
      <w:tr w:rsidR="00801FD4" w:rsidRPr="00C82DAF" w14:paraId="372B5521" w14:textId="77777777" w:rsidTr="00B34042">
        <w:tc>
          <w:tcPr>
            <w:tcW w:w="0" w:type="auto"/>
            <w:hideMark/>
          </w:tcPr>
          <w:p w14:paraId="30E69BAB" w14:textId="77777777" w:rsidR="00801FD4" w:rsidRPr="00C82DAF" w:rsidRDefault="00801FD4" w:rsidP="00B34042">
            <w:pPr>
              <w:spacing w:after="160"/>
            </w:pPr>
            <w:r w:rsidRPr="00C82DAF">
              <w:rPr>
                <w:b/>
                <w:bCs/>
              </w:rPr>
              <w:t>Rao et al. (2023)</w:t>
            </w:r>
          </w:p>
        </w:tc>
        <w:tc>
          <w:tcPr>
            <w:tcW w:w="0" w:type="auto"/>
            <w:hideMark/>
          </w:tcPr>
          <w:p w14:paraId="19EEC01F" w14:textId="77777777" w:rsidR="00801FD4" w:rsidRPr="00C82DAF" w:rsidRDefault="00801FD4" w:rsidP="00B34042">
            <w:pPr>
              <w:spacing w:after="160"/>
            </w:pPr>
            <w:r w:rsidRPr="00C82DAF">
              <w:t>To assess co-existence of hypertension and diabetes in Indian adults.</w:t>
            </w:r>
          </w:p>
        </w:tc>
        <w:tc>
          <w:tcPr>
            <w:tcW w:w="0" w:type="auto"/>
            <w:hideMark/>
          </w:tcPr>
          <w:p w14:paraId="774D264C" w14:textId="77777777" w:rsidR="00801FD4" w:rsidRPr="00C82DAF" w:rsidRDefault="00801FD4" w:rsidP="00B34042">
            <w:pPr>
              <w:spacing w:after="160"/>
            </w:pPr>
            <w:r w:rsidRPr="00C82DAF">
              <w:t>3,000 adults from a multi-state survey.</w:t>
            </w:r>
          </w:p>
        </w:tc>
        <w:tc>
          <w:tcPr>
            <w:tcW w:w="0" w:type="auto"/>
            <w:hideMark/>
          </w:tcPr>
          <w:p w14:paraId="65C324EC" w14:textId="77777777" w:rsidR="00801FD4" w:rsidRPr="00C82DAF" w:rsidRDefault="00801FD4" w:rsidP="00B34042">
            <w:pPr>
              <w:spacing w:after="160"/>
            </w:pPr>
            <w:r w:rsidRPr="00C82DAF">
              <w:t>Cross-sectional epidemiological analysis.</w:t>
            </w:r>
          </w:p>
        </w:tc>
        <w:tc>
          <w:tcPr>
            <w:tcW w:w="0" w:type="auto"/>
            <w:hideMark/>
          </w:tcPr>
          <w:p w14:paraId="0A6C608F" w14:textId="77777777" w:rsidR="00801FD4" w:rsidRPr="00C82DAF" w:rsidRDefault="00801FD4" w:rsidP="00B34042">
            <w:pPr>
              <w:spacing w:after="160"/>
            </w:pPr>
            <w:r w:rsidRPr="00C82DAF">
              <w:t>Addresses NCD clustering.</w:t>
            </w:r>
          </w:p>
        </w:tc>
        <w:tc>
          <w:tcPr>
            <w:tcW w:w="0" w:type="auto"/>
            <w:hideMark/>
          </w:tcPr>
          <w:p w14:paraId="7AC0F3DC" w14:textId="77777777" w:rsidR="00801FD4" w:rsidRPr="00C82DAF" w:rsidRDefault="00801FD4" w:rsidP="00B34042">
            <w:pPr>
              <w:spacing w:after="160"/>
            </w:pPr>
            <w:r w:rsidRPr="00C82DAF">
              <w:t>Not age-restricted to 30–60 group.</w:t>
            </w:r>
          </w:p>
        </w:tc>
        <w:tc>
          <w:tcPr>
            <w:tcW w:w="0" w:type="auto"/>
            <w:hideMark/>
          </w:tcPr>
          <w:p w14:paraId="57583BAD" w14:textId="77777777" w:rsidR="00801FD4" w:rsidRPr="00C82DAF" w:rsidRDefault="00801FD4" w:rsidP="00B34042">
            <w:pPr>
              <w:spacing w:after="160"/>
            </w:pPr>
            <w:r w:rsidRPr="00C82DAF">
              <w:t>27% had both hypertension and diabetes.</w:t>
            </w:r>
          </w:p>
        </w:tc>
        <w:tc>
          <w:tcPr>
            <w:tcW w:w="0" w:type="auto"/>
            <w:hideMark/>
          </w:tcPr>
          <w:p w14:paraId="6EF64651" w14:textId="77777777" w:rsidR="00801FD4" w:rsidRPr="00C82DAF" w:rsidRDefault="00801FD4" w:rsidP="00B34042">
            <w:pPr>
              <w:spacing w:after="160"/>
            </w:pPr>
            <w:r w:rsidRPr="00C82DAF">
              <w:t>Integrated NCD management is essential.</w:t>
            </w:r>
          </w:p>
        </w:tc>
        <w:tc>
          <w:tcPr>
            <w:tcW w:w="0" w:type="auto"/>
            <w:hideMark/>
          </w:tcPr>
          <w:p w14:paraId="78F495E5" w14:textId="77777777" w:rsidR="00801FD4" w:rsidRPr="00C82DAF" w:rsidRDefault="00801FD4" w:rsidP="00B34042">
            <w:pPr>
              <w:spacing w:after="160"/>
            </w:pPr>
            <w:r w:rsidRPr="00C82DAF">
              <w:t>Comorbidity indicators.</w:t>
            </w:r>
          </w:p>
        </w:tc>
        <w:tc>
          <w:tcPr>
            <w:tcW w:w="0" w:type="auto"/>
            <w:hideMark/>
          </w:tcPr>
          <w:p w14:paraId="5A2777CA" w14:textId="77777777" w:rsidR="00801FD4" w:rsidRPr="00C82DAF" w:rsidRDefault="00801FD4" w:rsidP="00B34042">
            <w:pPr>
              <w:spacing w:after="160"/>
            </w:pPr>
            <w:r w:rsidRPr="00C82DAF">
              <w:t>NCD clustering.</w:t>
            </w:r>
          </w:p>
        </w:tc>
      </w:tr>
      <w:tr w:rsidR="00801FD4" w:rsidRPr="00C82DAF" w14:paraId="3CA9AF2B" w14:textId="77777777" w:rsidTr="00B34042">
        <w:tc>
          <w:tcPr>
            <w:tcW w:w="0" w:type="auto"/>
            <w:hideMark/>
          </w:tcPr>
          <w:p w14:paraId="146D972D" w14:textId="77777777" w:rsidR="00801FD4" w:rsidRPr="00C82DAF" w:rsidRDefault="00801FD4" w:rsidP="00B34042">
            <w:pPr>
              <w:spacing w:after="160"/>
            </w:pPr>
            <w:r w:rsidRPr="00C82DAF">
              <w:rPr>
                <w:b/>
                <w:bCs/>
              </w:rPr>
              <w:t xml:space="preserve">Khan et </w:t>
            </w:r>
            <w:r w:rsidRPr="00C82DAF">
              <w:rPr>
                <w:b/>
                <w:bCs/>
              </w:rPr>
              <w:lastRenderedPageBreak/>
              <w:t>al. (2024)</w:t>
            </w:r>
          </w:p>
        </w:tc>
        <w:tc>
          <w:tcPr>
            <w:tcW w:w="0" w:type="auto"/>
            <w:hideMark/>
          </w:tcPr>
          <w:p w14:paraId="4B4D5810" w14:textId="77777777" w:rsidR="00801FD4" w:rsidRPr="00C82DAF" w:rsidRDefault="00801FD4" w:rsidP="00B34042">
            <w:pPr>
              <w:spacing w:after="160"/>
            </w:pPr>
            <w:r w:rsidRPr="00C82DAF">
              <w:lastRenderedPageBreak/>
              <w:t xml:space="preserve">To identify </w:t>
            </w:r>
            <w:r w:rsidRPr="00C82DAF">
              <w:lastRenderedPageBreak/>
              <w:t>behavioural determinants of hypertension in urban adults aged 30–60 years.</w:t>
            </w:r>
          </w:p>
        </w:tc>
        <w:tc>
          <w:tcPr>
            <w:tcW w:w="0" w:type="auto"/>
            <w:hideMark/>
          </w:tcPr>
          <w:p w14:paraId="713838EC" w14:textId="77777777" w:rsidR="00801FD4" w:rsidRPr="00C82DAF" w:rsidRDefault="00801FD4" w:rsidP="00B34042">
            <w:pPr>
              <w:spacing w:after="160"/>
            </w:pPr>
            <w:r w:rsidRPr="00C82DAF">
              <w:lastRenderedPageBreak/>
              <w:t xml:space="preserve">600 adults </w:t>
            </w:r>
            <w:r w:rsidRPr="00C82DAF">
              <w:lastRenderedPageBreak/>
              <w:t>from metropolitan cities.</w:t>
            </w:r>
          </w:p>
        </w:tc>
        <w:tc>
          <w:tcPr>
            <w:tcW w:w="0" w:type="auto"/>
            <w:hideMark/>
          </w:tcPr>
          <w:p w14:paraId="14ECB125" w14:textId="77777777" w:rsidR="00801FD4" w:rsidRPr="00C82DAF" w:rsidRDefault="00801FD4" w:rsidP="00B34042">
            <w:pPr>
              <w:spacing w:after="160"/>
            </w:pPr>
            <w:r w:rsidRPr="00C82DAF">
              <w:lastRenderedPageBreak/>
              <w:t>Cross-section</w:t>
            </w:r>
            <w:r w:rsidRPr="00C82DAF">
              <w:lastRenderedPageBreak/>
              <w:t>al lifestyle survey with BP measurement.</w:t>
            </w:r>
          </w:p>
        </w:tc>
        <w:tc>
          <w:tcPr>
            <w:tcW w:w="0" w:type="auto"/>
            <w:hideMark/>
          </w:tcPr>
          <w:p w14:paraId="57549236" w14:textId="77777777" w:rsidR="00801FD4" w:rsidRPr="00C82DAF" w:rsidRDefault="00801FD4" w:rsidP="00B34042">
            <w:pPr>
              <w:spacing w:after="160"/>
            </w:pPr>
            <w:r w:rsidRPr="00C82DAF">
              <w:lastRenderedPageBreak/>
              <w:t xml:space="preserve">Directly </w:t>
            </w:r>
            <w:r w:rsidRPr="00C82DAF">
              <w:lastRenderedPageBreak/>
              <w:t>aligned with target age group; behavioural focus.</w:t>
            </w:r>
          </w:p>
        </w:tc>
        <w:tc>
          <w:tcPr>
            <w:tcW w:w="0" w:type="auto"/>
            <w:hideMark/>
          </w:tcPr>
          <w:p w14:paraId="6279FD2E" w14:textId="77777777" w:rsidR="00801FD4" w:rsidRPr="00C82DAF" w:rsidRDefault="00801FD4" w:rsidP="00B34042">
            <w:pPr>
              <w:spacing w:after="160"/>
            </w:pPr>
            <w:r w:rsidRPr="00C82DAF">
              <w:lastRenderedPageBreak/>
              <w:t>Self-reporte</w:t>
            </w:r>
            <w:r w:rsidRPr="00C82DAF">
              <w:lastRenderedPageBreak/>
              <w:t>d behaviour may introduce bias.</w:t>
            </w:r>
          </w:p>
        </w:tc>
        <w:tc>
          <w:tcPr>
            <w:tcW w:w="0" w:type="auto"/>
            <w:hideMark/>
          </w:tcPr>
          <w:p w14:paraId="7CF2A633" w14:textId="77777777" w:rsidR="00801FD4" w:rsidRPr="00C82DAF" w:rsidRDefault="00801FD4" w:rsidP="00B34042">
            <w:pPr>
              <w:spacing w:after="160"/>
            </w:pPr>
            <w:r w:rsidRPr="00C82DAF">
              <w:lastRenderedPageBreak/>
              <w:t xml:space="preserve">Smoking, </w:t>
            </w:r>
            <w:r w:rsidRPr="00C82DAF">
              <w:lastRenderedPageBreak/>
              <w:t>alcohol use, and physical inactivity were significant predictors.</w:t>
            </w:r>
          </w:p>
        </w:tc>
        <w:tc>
          <w:tcPr>
            <w:tcW w:w="0" w:type="auto"/>
            <w:hideMark/>
          </w:tcPr>
          <w:p w14:paraId="03DEE03A" w14:textId="77777777" w:rsidR="00801FD4" w:rsidRPr="00C82DAF" w:rsidRDefault="00801FD4" w:rsidP="00B34042">
            <w:pPr>
              <w:spacing w:after="160"/>
            </w:pPr>
            <w:r w:rsidRPr="00C82DAF">
              <w:lastRenderedPageBreak/>
              <w:t xml:space="preserve">Behaviour </w:t>
            </w:r>
            <w:r w:rsidRPr="00C82DAF">
              <w:lastRenderedPageBreak/>
              <w:t>modification is central to hypertension prevention.</w:t>
            </w:r>
          </w:p>
        </w:tc>
        <w:tc>
          <w:tcPr>
            <w:tcW w:w="0" w:type="auto"/>
            <w:hideMark/>
          </w:tcPr>
          <w:p w14:paraId="184CC18D" w14:textId="77777777" w:rsidR="00801FD4" w:rsidRPr="00C82DAF" w:rsidRDefault="00801FD4" w:rsidP="00B34042">
            <w:pPr>
              <w:spacing w:after="160"/>
            </w:pPr>
            <w:r w:rsidRPr="00C82DAF">
              <w:lastRenderedPageBreak/>
              <w:t xml:space="preserve">Lifestyle </w:t>
            </w:r>
            <w:r w:rsidRPr="00C82DAF">
              <w:lastRenderedPageBreak/>
              <w:t>behaviour variables.</w:t>
            </w:r>
          </w:p>
        </w:tc>
        <w:tc>
          <w:tcPr>
            <w:tcW w:w="0" w:type="auto"/>
            <w:hideMark/>
          </w:tcPr>
          <w:p w14:paraId="53AA05B4" w14:textId="77777777" w:rsidR="00801FD4" w:rsidRPr="00C82DAF" w:rsidRDefault="00801FD4" w:rsidP="00B34042">
            <w:pPr>
              <w:spacing w:after="160"/>
            </w:pPr>
            <w:r w:rsidRPr="00C82DAF">
              <w:lastRenderedPageBreak/>
              <w:t xml:space="preserve">Behavioural </w:t>
            </w:r>
            <w:r w:rsidRPr="00C82DAF">
              <w:lastRenderedPageBreak/>
              <w:t>determinants.</w:t>
            </w:r>
          </w:p>
        </w:tc>
      </w:tr>
      <w:tr w:rsidR="00801FD4" w:rsidRPr="00C82DAF" w14:paraId="6637606C" w14:textId="77777777" w:rsidTr="00B34042">
        <w:tc>
          <w:tcPr>
            <w:tcW w:w="0" w:type="auto"/>
            <w:hideMark/>
          </w:tcPr>
          <w:p w14:paraId="54B1EA39" w14:textId="77777777" w:rsidR="00801FD4" w:rsidRPr="00C82DAF" w:rsidRDefault="00801FD4" w:rsidP="00B34042">
            <w:pPr>
              <w:spacing w:after="160"/>
            </w:pPr>
            <w:r w:rsidRPr="00C82DAF">
              <w:rPr>
                <w:b/>
                <w:bCs/>
              </w:rPr>
              <w:lastRenderedPageBreak/>
              <w:t>Das et al. (2025)</w:t>
            </w:r>
          </w:p>
        </w:tc>
        <w:tc>
          <w:tcPr>
            <w:tcW w:w="0" w:type="auto"/>
            <w:hideMark/>
          </w:tcPr>
          <w:p w14:paraId="4873723C" w14:textId="77777777" w:rsidR="00801FD4" w:rsidRPr="00C82DAF" w:rsidRDefault="00801FD4" w:rsidP="00B34042">
            <w:pPr>
              <w:spacing w:after="160"/>
            </w:pPr>
            <w:r w:rsidRPr="00C82DAF">
              <w:t>To synthesise hypertension prevalence across Indian states.</w:t>
            </w:r>
          </w:p>
        </w:tc>
        <w:tc>
          <w:tcPr>
            <w:tcW w:w="0" w:type="auto"/>
            <w:hideMark/>
          </w:tcPr>
          <w:p w14:paraId="0FF2465C" w14:textId="77777777" w:rsidR="00801FD4" w:rsidRPr="00C82DAF" w:rsidRDefault="00801FD4" w:rsidP="00B34042">
            <w:pPr>
              <w:spacing w:after="160"/>
            </w:pPr>
            <w:r w:rsidRPr="00C82DAF">
              <w:t>38 studies included in meta-analysis.</w:t>
            </w:r>
          </w:p>
        </w:tc>
        <w:tc>
          <w:tcPr>
            <w:tcW w:w="0" w:type="auto"/>
            <w:hideMark/>
          </w:tcPr>
          <w:p w14:paraId="5C81F3BD" w14:textId="77777777" w:rsidR="00801FD4" w:rsidRPr="00C82DAF" w:rsidRDefault="00801FD4" w:rsidP="00B34042">
            <w:pPr>
              <w:spacing w:after="160"/>
            </w:pPr>
            <w:r w:rsidRPr="00C82DAF">
              <w:t>Systematic review and meta-analysis.</w:t>
            </w:r>
          </w:p>
        </w:tc>
        <w:tc>
          <w:tcPr>
            <w:tcW w:w="0" w:type="auto"/>
            <w:hideMark/>
          </w:tcPr>
          <w:p w14:paraId="00707BF8" w14:textId="77777777" w:rsidR="00801FD4" w:rsidRPr="00C82DAF" w:rsidRDefault="00801FD4" w:rsidP="00B34042">
            <w:pPr>
              <w:spacing w:after="160"/>
            </w:pPr>
            <w:r w:rsidRPr="00C82DAF">
              <w:t>Strong evidence synthesis; pooled prevalence estimates.</w:t>
            </w:r>
          </w:p>
        </w:tc>
        <w:tc>
          <w:tcPr>
            <w:tcW w:w="0" w:type="auto"/>
            <w:hideMark/>
          </w:tcPr>
          <w:p w14:paraId="7650988E" w14:textId="77777777" w:rsidR="00801FD4" w:rsidRPr="00C82DAF" w:rsidRDefault="00801FD4" w:rsidP="00B34042">
            <w:pPr>
              <w:spacing w:after="160"/>
            </w:pPr>
            <w:r w:rsidRPr="00C82DAF">
              <w:t>High heterogeneity across studies.</w:t>
            </w:r>
          </w:p>
        </w:tc>
        <w:tc>
          <w:tcPr>
            <w:tcW w:w="0" w:type="auto"/>
            <w:hideMark/>
          </w:tcPr>
          <w:p w14:paraId="0CF97A06" w14:textId="77777777" w:rsidR="00801FD4" w:rsidRPr="00C82DAF" w:rsidRDefault="00801FD4" w:rsidP="00B34042">
            <w:pPr>
              <w:spacing w:after="160"/>
            </w:pPr>
            <w:r w:rsidRPr="00C82DAF">
              <w:t>Pooled prevalence was 29%, higher in urban areas.</w:t>
            </w:r>
          </w:p>
        </w:tc>
        <w:tc>
          <w:tcPr>
            <w:tcW w:w="0" w:type="auto"/>
            <w:hideMark/>
          </w:tcPr>
          <w:p w14:paraId="59CAEF8D" w14:textId="77777777" w:rsidR="00801FD4" w:rsidRPr="00C82DAF" w:rsidRDefault="00801FD4" w:rsidP="00B34042">
            <w:pPr>
              <w:spacing w:after="160"/>
            </w:pPr>
            <w:r w:rsidRPr="00C82DAF">
              <w:t>Hypertension remains consistently high nationwide.</w:t>
            </w:r>
          </w:p>
        </w:tc>
        <w:tc>
          <w:tcPr>
            <w:tcW w:w="0" w:type="auto"/>
            <w:hideMark/>
          </w:tcPr>
          <w:p w14:paraId="5954D6FA" w14:textId="77777777" w:rsidR="00801FD4" w:rsidRPr="00C82DAF" w:rsidRDefault="00801FD4" w:rsidP="00B34042">
            <w:pPr>
              <w:spacing w:after="160"/>
            </w:pPr>
            <w:r w:rsidRPr="00C82DAF">
              <w:t>Prevalence synthesis.</w:t>
            </w:r>
          </w:p>
        </w:tc>
        <w:tc>
          <w:tcPr>
            <w:tcW w:w="0" w:type="auto"/>
            <w:hideMark/>
          </w:tcPr>
          <w:p w14:paraId="26C81E19" w14:textId="77777777" w:rsidR="00801FD4" w:rsidRPr="00C82DAF" w:rsidRDefault="00801FD4" w:rsidP="00B34042">
            <w:pPr>
              <w:spacing w:after="160"/>
            </w:pPr>
            <w:r w:rsidRPr="00C82DAF">
              <w:t>National trend analysis.</w:t>
            </w:r>
          </w:p>
        </w:tc>
      </w:tr>
    </w:tbl>
    <w:p w14:paraId="757B0A0A" w14:textId="77777777" w:rsidR="00801FD4" w:rsidRPr="00C82DAF" w:rsidRDefault="00801FD4" w:rsidP="0097569D">
      <w:pPr>
        <w:pStyle w:val="Heading5"/>
        <w:rPr>
          <w:color w:val="auto"/>
        </w:rPr>
      </w:pPr>
      <w:bookmarkStart w:id="96" w:name="_Toc218529762"/>
      <w:bookmarkStart w:id="97" w:name="_Toc220426409"/>
      <w:r w:rsidRPr="00C82DAF">
        <w:rPr>
          <w:color w:val="auto"/>
        </w:rPr>
        <w:t>Table 4.2: Data extraction and characteristic table</w:t>
      </w:r>
      <w:bookmarkEnd w:id="96"/>
      <w:bookmarkEnd w:id="97"/>
      <w:r w:rsidRPr="00C82DAF">
        <w:rPr>
          <w:color w:val="auto"/>
        </w:rPr>
        <w:t xml:space="preserve"> </w:t>
      </w:r>
    </w:p>
    <w:p w14:paraId="0C3D16AD" w14:textId="77777777" w:rsidR="00801FD4" w:rsidRPr="00C82DAF" w:rsidRDefault="00801FD4" w:rsidP="00801FD4">
      <w:pPr>
        <w:pBdr>
          <w:top w:val="nil"/>
          <w:left w:val="nil"/>
          <w:bottom w:val="nil"/>
          <w:right w:val="nil"/>
          <w:between w:val="nil"/>
        </w:pBdr>
        <w:jc w:val="center"/>
      </w:pPr>
      <w:r w:rsidRPr="00C82DAF">
        <w:t>(Source: Self-developed)</w:t>
      </w:r>
    </w:p>
    <w:p w14:paraId="1E9B93D6" w14:textId="77777777" w:rsidR="00801FD4" w:rsidRPr="00C82DAF" w:rsidRDefault="00801FD4" w:rsidP="00801FD4">
      <w:pPr>
        <w:pStyle w:val="Heading2"/>
      </w:pPr>
      <w:bookmarkStart w:id="98" w:name="_Toc218701391"/>
      <w:r w:rsidRPr="00C82DAF">
        <w:t>4.3 Data extraction/synthesis</w:t>
      </w:r>
      <w:bookmarkEnd w:id="98"/>
    </w:p>
    <w:p w14:paraId="518339EE" w14:textId="77777777" w:rsidR="00801FD4" w:rsidRPr="00C82DAF" w:rsidRDefault="00801FD4" w:rsidP="00801FD4">
      <w:pPr>
        <w:rPr>
          <w:b/>
          <w:bCs/>
          <w:i/>
          <w:iCs/>
        </w:rPr>
      </w:pPr>
      <w:r w:rsidRPr="00C82DAF">
        <w:rPr>
          <w:b/>
          <w:bCs/>
          <w:i/>
          <w:iCs/>
        </w:rPr>
        <w:t>Theme 1: National and Regional Burden of Hypertension in India</w:t>
      </w:r>
    </w:p>
    <w:p w14:paraId="32523A5A" w14:textId="66FE34AB" w:rsidR="00801FD4" w:rsidRPr="00C82DAF" w:rsidRDefault="00801FD4" w:rsidP="00801FD4">
      <w:r w:rsidRPr="00C82DAF">
        <w:t xml:space="preserve">This theme describes the extent and geographic diversity of the prevalence of hypertension in India, indicating the prevalence and continuity of the disease. Prabha et al. (2024) illustrate that almost a quarter of Indian adults in the country have hypertension with significant variations between genders, ages, and urban-rural areas. The extensive NFHS-5-based analysis gives </w:t>
      </w:r>
      <w:r w:rsidRPr="00C82DAF">
        <w:lastRenderedPageBreak/>
        <w:t>solid support to the fact that hypertension ceases to be a subgroup issue and persists as an issue of national public health. Further in the research by Singh et al. (2025), centred on rural Bihar and disclosed that the prevalence of hypertension in rural areas is relatively equal, which refutes the traditional approach of perceiving hypertension as an urban disease. These studies have indicated that the national and regional aspects are highly correlated with age progression, tobacco use, and low level of education which stresses on the importance of social determinants in influencing regional disease patterns</w:t>
      </w:r>
      <w:r w:rsidR="008679C2" w:rsidRPr="00C82DAF">
        <w:t xml:space="preserve"> (</w:t>
      </w:r>
      <w:r w:rsidR="00C10EBC" w:rsidRPr="00C82DAF">
        <w:t>Singh et al., 2025</w:t>
      </w:r>
      <w:r w:rsidR="008679C2" w:rsidRPr="00C82DAF">
        <w:t>)</w:t>
      </w:r>
      <w:r w:rsidRPr="00C82DAF">
        <w:t>.</w:t>
      </w:r>
    </w:p>
    <w:p w14:paraId="17954ED6" w14:textId="77777777" w:rsidR="00801FD4" w:rsidRPr="00C82DAF" w:rsidRDefault="00801FD4" w:rsidP="00801FD4">
      <w:r w:rsidRPr="00C82DAF">
        <w:t>In further discussion of Das et al. (2025), the compilation of 38 studies has been done in various Indian states and indicates a pooled prevalence of 29, with a steadily higher prevalence in cities. Irrespective of the heterogeneity in the methods, the meta-analysis in this study has reaffirmed that the prevalence of hypertension is both geographically and intertemporally constant. Moreover, in collaboration, these studies reveal that hypertension is embedded throughout India, with no geographic or socio-economic borders. The integration of national survey data, regional field research and meta-analytic findings enhances the finding that India has a long-term epidemic of hypertension that needs regionally sensitive but nationally-based prevention measures.</w:t>
      </w:r>
    </w:p>
    <w:p w14:paraId="55FE2DCD" w14:textId="77777777" w:rsidR="00801FD4" w:rsidRPr="00C82DAF" w:rsidRDefault="00801FD4" w:rsidP="00801FD4">
      <w:pPr>
        <w:rPr>
          <w:b/>
          <w:bCs/>
          <w:i/>
          <w:iCs/>
        </w:rPr>
      </w:pPr>
      <w:r w:rsidRPr="00C82DAF">
        <w:rPr>
          <w:b/>
          <w:bCs/>
          <w:i/>
          <w:iCs/>
        </w:rPr>
        <w:t>Theme 2: Socio-demographic and Socio-economic Determinants of Hypertension</w:t>
      </w:r>
    </w:p>
    <w:p w14:paraId="132FE4F2" w14:textId="1B938BB3" w:rsidR="00801FD4" w:rsidRPr="00C82DAF" w:rsidRDefault="00801FD4" w:rsidP="00F82F26">
      <w:r w:rsidRPr="00C82DAF">
        <w:t>Socio-demographic and socio-economic factors significantly influence hypertension risk, with age (older adults), male gender, lower education, lower wealth, and rural residence oft</w:t>
      </w:r>
      <w:r w:rsidR="00F82F26" w:rsidRPr="00C82DAF">
        <w:t xml:space="preserve">en linked to higher prevalence. However, </w:t>
      </w:r>
      <w:r w:rsidRPr="00C82DAF">
        <w:t xml:space="preserve">lifestyle factors like tobacco or alcohol use and physical inactivity also increase risk, though findings vary, with some studies showing better outcomes with higher education and joint families, highlighting a complex interplay of social determinants. The theme examines the role of gender, wealth, education, and social status in determining the risk of hypertension in India. Bansal et al. (2023) emphasise strong socio-economic disparities, as they show that prevalence rates of hypertension are greater in the richer and urban population. The authors’ analysis indicates that lifestyle changes come with economic progress, including sedentary behaviour and dietary changes. This also overrides the protective influences of improved healthcare access. However, in the research by Prabha et al. (2024) also investigates gender-based differences and indicates much higher prevalence rates of hypertension in men than in women and a significant correlation with age and body mass </w:t>
      </w:r>
      <w:r w:rsidRPr="00C82DAF">
        <w:lastRenderedPageBreak/>
        <w:t>index. It suggests that biological factors in conjunction with gendered patterns of behaviour (drinking and work stress) confer risk.</w:t>
      </w:r>
    </w:p>
    <w:p w14:paraId="2F6ED8BA" w14:textId="48E02989" w:rsidR="00801FD4" w:rsidRPr="00C82DAF" w:rsidRDefault="00801FD4" w:rsidP="00EC3933">
      <w:r w:rsidRPr="00C82DAF">
        <w:t xml:space="preserve">Further, the </w:t>
      </w:r>
      <w:r w:rsidR="00EC3933" w:rsidRPr="00C82DAF">
        <w:t>study</w:t>
      </w:r>
      <w:r w:rsidRPr="00C82DAF">
        <w:t xml:space="preserve"> of Sharma et al. (2024) reveal that the risk of hypertension is clustered among married couples and indicates that they might be living in similar socio-economic factors, diets, and lifestyles. This marriage accord substantiates the idea that hypertension is not individual but has a social pattern. Moreover, these studies highlight the fact that Indian hypertension is embedded in the socio-demographic frameworks. Exposure to risk factors is influenced by economic status, gender norms and shared household environments. The results suggest that personal-level interventions might not prove to be enough, and population-level interventions dealing with both social and economic environments are required to provide hypertension management.</w:t>
      </w:r>
    </w:p>
    <w:p w14:paraId="4A7D35FB" w14:textId="77777777" w:rsidR="00801FD4" w:rsidRPr="00C82DAF" w:rsidRDefault="00801FD4" w:rsidP="00801FD4">
      <w:pPr>
        <w:rPr>
          <w:b/>
          <w:bCs/>
          <w:i/>
          <w:iCs/>
        </w:rPr>
      </w:pPr>
      <w:r w:rsidRPr="00C82DAF">
        <w:rPr>
          <w:b/>
          <w:bCs/>
          <w:i/>
          <w:iCs/>
        </w:rPr>
        <w:t>Theme 3: Lifestyle, Behavioural, and Physical Determinants</w:t>
      </w:r>
    </w:p>
    <w:p w14:paraId="408CB2EE" w14:textId="69DD33DB" w:rsidR="00801FD4" w:rsidRPr="00C82DAF" w:rsidRDefault="00801FD4" w:rsidP="00801FD4">
      <w:r w:rsidRPr="00C82DAF">
        <w:t>Hypertension determinants include lifestyle factors like a diet high in sodium or saturated fats that is low in fruits or veggies, physical inactivity, smoking, and excessive alcohol; behavioural aspects such as stress, poor sleep, and unhealthy eating habits</w:t>
      </w:r>
      <w:r w:rsidR="00ED2E3A" w:rsidRPr="00C82DAF">
        <w:t xml:space="preserve"> (</w:t>
      </w:r>
      <w:r w:rsidR="00BD5C99" w:rsidRPr="00C82DAF">
        <w:t>Ajay et al., 2025</w:t>
      </w:r>
      <w:r w:rsidR="00ED2E3A" w:rsidRPr="00C82DAF">
        <w:t>)</w:t>
      </w:r>
      <w:r w:rsidRPr="00C82DAF">
        <w:t>. However, physical traits like obesity (high BMI), older age, and family history contribute to increased blood pressure by stressing blood vessels and affecting heart function.  This theme is a synthesis of evidence on preventable risk factors, and it creates prevention opportunities. Ajay et al. (2025) note that in urban Kerala, where almost half of the adult population was hypertensive, the primary predictors of hypertension were obesity, low sleep quality, dyslipidaemia, and high caffeine consumption. Their results depict the role of changes in lifestyles in fast urbanising areas in increasing the risk of cardiovascular diseases.</w:t>
      </w:r>
    </w:p>
    <w:p w14:paraId="70B918A5" w14:textId="4A9B298F" w:rsidR="00801FD4" w:rsidRPr="00C82DAF" w:rsidRDefault="00801FD4" w:rsidP="00801FD4">
      <w:r w:rsidRPr="00C82DAF">
        <w:t xml:space="preserve">Highlighting the research in terms of behavioural orientation, the reports by Khan et al. (2024), found that hypertension risks were found to rise remarkably among adults aged between 30-60 years, who smoke, drink alcohol, and are physically inactive in metropolitan cities. The paper highlights the compounding nature of unhealthy behaviours and advocates behaviour change as a key element of prevention. Although, Yogesh et al. (2024) introduce a new physical dimension in which there is an inverse correlation between relative muscle strength and hypertension. Their results have indicated that minimised muscular fitness can be an independent risk marker and extend the conceptualisation of the risk of hypertension beyond </w:t>
      </w:r>
      <w:r w:rsidRPr="00C82DAF">
        <w:lastRenderedPageBreak/>
        <w:t>customary behavioural determinants. Moreover, these studies demonstrate that hypertension has a close association with lifestyle and physical modifiable determinants. The overlapping of dietary, behavioural, and fitness-based evidence favours combined prevention methods, enhancing physical activities, proper diets, and maintenance of strength in addition to the traditional prevention methods of risk reduction</w:t>
      </w:r>
      <w:r w:rsidR="00ED2E3A" w:rsidRPr="00C82DAF">
        <w:t xml:space="preserve"> (</w:t>
      </w:r>
      <w:r w:rsidR="007A2382" w:rsidRPr="00C82DAF">
        <w:t>Yogesh et al., 2024</w:t>
      </w:r>
      <w:r w:rsidR="00ED2E3A" w:rsidRPr="00C82DAF">
        <w:t>)</w:t>
      </w:r>
      <w:r w:rsidRPr="00C82DAF">
        <w:t>.</w:t>
      </w:r>
    </w:p>
    <w:p w14:paraId="07F35706" w14:textId="77777777" w:rsidR="00801FD4" w:rsidRPr="00C82DAF" w:rsidRDefault="00801FD4" w:rsidP="00801FD4">
      <w:pPr>
        <w:rPr>
          <w:b/>
          <w:bCs/>
          <w:i/>
          <w:iCs/>
        </w:rPr>
      </w:pPr>
      <w:r w:rsidRPr="00C82DAF">
        <w:rPr>
          <w:b/>
          <w:bCs/>
          <w:i/>
          <w:iCs/>
        </w:rPr>
        <w:t>Theme 4: Emerging Patterns, Undiagnosed Burden, and Health System Gaps</w:t>
      </w:r>
    </w:p>
    <w:p w14:paraId="1D5E3602" w14:textId="77777777" w:rsidR="00801FD4" w:rsidRPr="00C82DAF" w:rsidRDefault="00801FD4" w:rsidP="00801FD4">
      <w:r w:rsidRPr="00C82DAF">
        <w:t xml:space="preserve">The theme brings out early onset, insidious prevalence, and lack of detection and management. The studies by </w:t>
      </w:r>
      <w:proofErr w:type="spellStart"/>
      <w:r w:rsidRPr="00C82DAF">
        <w:t>Kamble</w:t>
      </w:r>
      <w:proofErr w:type="spellEnd"/>
      <w:r w:rsidRPr="00C82DAF">
        <w:t xml:space="preserve"> et al. (2023) also show that the rates of hypertension and prehypertension are already high in young adults (20-40 years old), which is an alarming move to an earlier occurrence of an illness. The large percentage of prehypertensive patients is an omen of the worsening of the situation unless preventive measures are implemented. To resolve the issue of diagnostic gaps, Sharma et al. (2024) demonstrate that almost 42% of hypertensive individuals in India are not diagnosed. This large concealed load indicates constraints in the regular screening, knowledge, and health system outreach, especially in the younger and asymptomatic cohorts.</w:t>
      </w:r>
    </w:p>
    <w:p w14:paraId="424AA060" w14:textId="77777777" w:rsidR="00801FD4" w:rsidRPr="00C82DAF" w:rsidRDefault="00801FD4" w:rsidP="00801FD4">
      <w:r w:rsidRPr="00C82DAF">
        <w:t>With the emphasis on marginalised environments, Patel et al. (2024) report extremely high rates of hypertension among the urban slum residents, not to mention low treatment adherence. Their results demonstrate the role of poverty, lack of access to healthcare, and conflicting social demands in contributing to the risk of diseases and the absence of successful management. Therefore, these studies prove that in India, hypertension is becoming more and more the disease of early manifestation, underdiagnosis and inequitable treatment. The data points to the severe failures of the health system and the necessity to enhance screening, community interventions, and equal access to continued hypertension control.</w:t>
      </w:r>
    </w:p>
    <w:p w14:paraId="43F75ED0" w14:textId="3218BA82" w:rsidR="00801FD4" w:rsidRPr="00C82DAF" w:rsidRDefault="00801FD4" w:rsidP="00801FD4">
      <w:pPr>
        <w:pStyle w:val="Heading2"/>
      </w:pPr>
      <w:bookmarkStart w:id="99" w:name="_Toc218701392"/>
      <w:r w:rsidRPr="00C82DAF">
        <w:t>4.3.1 Qualitative generic data extraction</w:t>
      </w:r>
      <w:bookmarkEnd w:id="99"/>
    </w:p>
    <w:p w14:paraId="79B7EDF5" w14:textId="6CA9FDDD" w:rsidR="00ED2E3A" w:rsidRPr="00C82DAF" w:rsidRDefault="00ED2E3A" w:rsidP="00ED2E3A">
      <w:r w:rsidRPr="00C82DAF">
        <w:t>Refer to A</w:t>
      </w:r>
      <w:r w:rsidR="00AC629D" w:rsidRPr="00C82DAF">
        <w:t>ppendix 1</w:t>
      </w:r>
    </w:p>
    <w:p w14:paraId="2A9A34E9" w14:textId="77777777" w:rsidR="00801FD4" w:rsidRPr="00C82DAF" w:rsidRDefault="00801FD4" w:rsidP="00801FD4">
      <w:pPr>
        <w:pStyle w:val="Heading2"/>
      </w:pPr>
      <w:bookmarkStart w:id="100" w:name="_Toc218701393"/>
      <w:r w:rsidRPr="00C82DAF">
        <w:t>4.3.2 Quantitative generic data extraction</w:t>
      </w:r>
      <w:bookmarkEnd w:id="100"/>
    </w:p>
    <w:p w14:paraId="4DFF9333" w14:textId="1B4838C2" w:rsidR="00801FD4" w:rsidRPr="00C82DAF" w:rsidRDefault="00801FD4" w:rsidP="00801FD4">
      <w:pPr>
        <w:pBdr>
          <w:top w:val="nil"/>
          <w:left w:val="nil"/>
          <w:bottom w:val="nil"/>
          <w:right w:val="nil"/>
          <w:between w:val="nil"/>
        </w:pBdr>
        <w:jc w:val="center"/>
      </w:pPr>
    </w:p>
    <w:tbl>
      <w:tblPr>
        <w:tblStyle w:val="TableGrid"/>
        <w:tblW w:w="0" w:type="auto"/>
        <w:tblLook w:val="04A0" w:firstRow="1" w:lastRow="0" w:firstColumn="1" w:lastColumn="0" w:noHBand="0" w:noVBand="1"/>
      </w:tblPr>
      <w:tblGrid>
        <w:gridCol w:w="2025"/>
        <w:gridCol w:w="710"/>
        <w:gridCol w:w="1924"/>
        <w:gridCol w:w="2680"/>
        <w:gridCol w:w="1677"/>
      </w:tblGrid>
      <w:tr w:rsidR="00801FD4" w:rsidRPr="00C82DAF" w14:paraId="02A7FFDF" w14:textId="77777777" w:rsidTr="00B34042">
        <w:tc>
          <w:tcPr>
            <w:tcW w:w="0" w:type="auto"/>
            <w:hideMark/>
          </w:tcPr>
          <w:p w14:paraId="60BEFBEB" w14:textId="77777777" w:rsidR="00801FD4" w:rsidRPr="00C82DAF" w:rsidRDefault="00801FD4" w:rsidP="00B34042">
            <w:pPr>
              <w:rPr>
                <w:b/>
                <w:bCs/>
              </w:rPr>
            </w:pPr>
            <w:r w:rsidRPr="00C82DAF">
              <w:rPr>
                <w:b/>
                <w:bCs/>
              </w:rPr>
              <w:lastRenderedPageBreak/>
              <w:t>Outcomes</w:t>
            </w:r>
          </w:p>
        </w:tc>
        <w:tc>
          <w:tcPr>
            <w:tcW w:w="0" w:type="auto"/>
            <w:hideMark/>
          </w:tcPr>
          <w:p w14:paraId="19D351E5" w14:textId="77777777" w:rsidR="00801FD4" w:rsidRPr="00C82DAF" w:rsidRDefault="00801FD4" w:rsidP="00B34042">
            <w:pPr>
              <w:rPr>
                <w:b/>
                <w:bCs/>
              </w:rPr>
            </w:pPr>
            <w:r w:rsidRPr="00C82DAF">
              <w:rPr>
                <w:b/>
                <w:bCs/>
              </w:rPr>
              <w:t>Page</w:t>
            </w:r>
          </w:p>
        </w:tc>
        <w:tc>
          <w:tcPr>
            <w:tcW w:w="0" w:type="auto"/>
            <w:hideMark/>
          </w:tcPr>
          <w:p w14:paraId="5AF98AC4" w14:textId="77777777" w:rsidR="00801FD4" w:rsidRPr="00C82DAF" w:rsidRDefault="00801FD4" w:rsidP="00B34042">
            <w:pPr>
              <w:rPr>
                <w:b/>
                <w:bCs/>
              </w:rPr>
            </w:pPr>
            <w:r w:rsidRPr="00C82DAF">
              <w:rPr>
                <w:b/>
                <w:bCs/>
              </w:rPr>
              <w:t>Line</w:t>
            </w:r>
          </w:p>
        </w:tc>
        <w:tc>
          <w:tcPr>
            <w:tcW w:w="0" w:type="auto"/>
            <w:hideMark/>
          </w:tcPr>
          <w:p w14:paraId="324D7378" w14:textId="77777777" w:rsidR="00801FD4" w:rsidRPr="00C82DAF" w:rsidRDefault="00801FD4" w:rsidP="00B34042">
            <w:pPr>
              <w:rPr>
                <w:b/>
                <w:bCs/>
              </w:rPr>
            </w:pPr>
            <w:r w:rsidRPr="00C82DAF">
              <w:rPr>
                <w:b/>
                <w:bCs/>
              </w:rPr>
              <w:t>Data extracted</w:t>
            </w:r>
          </w:p>
        </w:tc>
        <w:tc>
          <w:tcPr>
            <w:tcW w:w="0" w:type="auto"/>
            <w:hideMark/>
          </w:tcPr>
          <w:p w14:paraId="60539C82" w14:textId="77777777" w:rsidR="00801FD4" w:rsidRPr="00C82DAF" w:rsidRDefault="00801FD4" w:rsidP="00B34042">
            <w:pPr>
              <w:rPr>
                <w:b/>
                <w:bCs/>
              </w:rPr>
            </w:pPr>
            <w:r w:rsidRPr="00C82DAF">
              <w:rPr>
                <w:b/>
                <w:bCs/>
              </w:rPr>
              <w:t>Subthemes</w:t>
            </w:r>
          </w:p>
        </w:tc>
      </w:tr>
      <w:tr w:rsidR="00801FD4" w:rsidRPr="00C82DAF" w14:paraId="4F4425D1" w14:textId="77777777" w:rsidTr="00B34042">
        <w:tc>
          <w:tcPr>
            <w:tcW w:w="0" w:type="auto"/>
            <w:hideMark/>
          </w:tcPr>
          <w:p w14:paraId="020FBCEC" w14:textId="77777777" w:rsidR="00801FD4" w:rsidRPr="00C82DAF" w:rsidRDefault="00801FD4" w:rsidP="00B34042">
            <w:r w:rsidRPr="00C82DAF">
              <w:rPr>
                <w:b/>
                <w:bCs/>
              </w:rPr>
              <w:t>Theme 1: National and regional burden of hypertension in India</w:t>
            </w:r>
          </w:p>
        </w:tc>
        <w:tc>
          <w:tcPr>
            <w:tcW w:w="0" w:type="auto"/>
            <w:hideMark/>
          </w:tcPr>
          <w:p w14:paraId="30CF51F9" w14:textId="77777777" w:rsidR="00801FD4" w:rsidRPr="00C82DAF" w:rsidRDefault="00801FD4" w:rsidP="00B34042">
            <w:r w:rsidRPr="00C82DAF">
              <w:t>4</w:t>
            </w:r>
          </w:p>
        </w:tc>
        <w:tc>
          <w:tcPr>
            <w:tcW w:w="0" w:type="auto"/>
            <w:hideMark/>
          </w:tcPr>
          <w:p w14:paraId="1C889CB0" w14:textId="77777777" w:rsidR="00801FD4" w:rsidRPr="00C82DAF" w:rsidRDefault="00801FD4" w:rsidP="00B34042">
            <w:r w:rsidRPr="00C82DAF">
              <w:t>“Hypertension prevalence was 22.6% nationally, with higher rates among males and urban residents” (Prabha et al., 2024)</w:t>
            </w:r>
          </w:p>
        </w:tc>
        <w:tc>
          <w:tcPr>
            <w:tcW w:w="0" w:type="auto"/>
            <w:hideMark/>
          </w:tcPr>
          <w:p w14:paraId="3FEFD8F7" w14:textId="77777777" w:rsidR="00801FD4" w:rsidRPr="00C82DAF" w:rsidRDefault="00801FD4" w:rsidP="00B34042">
            <w:r w:rsidRPr="00C82DAF">
              <w:t>The extracted data indicate that hypertension constitutes a substantial public health burden across India, affecting both urban and rural populations. The findings highlight significant variation by gender, age, and place of residence, with males, older adults, and urban residents disproportionately affected. This demonstrates that hypertension is no longer confined to specific demographic groups but is widespread across the population.</w:t>
            </w:r>
          </w:p>
        </w:tc>
        <w:tc>
          <w:tcPr>
            <w:tcW w:w="0" w:type="auto"/>
            <w:hideMark/>
          </w:tcPr>
          <w:p w14:paraId="6F634B14" w14:textId="77777777" w:rsidR="00801FD4" w:rsidRPr="00C82DAF" w:rsidRDefault="00801FD4" w:rsidP="00B34042">
            <w:r w:rsidRPr="00C82DAF">
              <w:t>National prevalence patterns; urban–rural differentials; demographic disparities</w:t>
            </w:r>
          </w:p>
        </w:tc>
      </w:tr>
      <w:tr w:rsidR="00801FD4" w:rsidRPr="00C82DAF" w14:paraId="53B834F6" w14:textId="77777777" w:rsidTr="00B34042">
        <w:tc>
          <w:tcPr>
            <w:tcW w:w="0" w:type="auto"/>
            <w:hideMark/>
          </w:tcPr>
          <w:p w14:paraId="046B9DF8" w14:textId="77777777" w:rsidR="00801FD4" w:rsidRPr="00C82DAF" w:rsidRDefault="00801FD4" w:rsidP="00B34042">
            <w:r w:rsidRPr="00C82DAF">
              <w:rPr>
                <w:b/>
                <w:bCs/>
              </w:rPr>
              <w:t>Theme 2: Socio-demographic and socio-economic determinants influencing hypertension risk</w:t>
            </w:r>
          </w:p>
        </w:tc>
        <w:tc>
          <w:tcPr>
            <w:tcW w:w="0" w:type="auto"/>
            <w:hideMark/>
          </w:tcPr>
          <w:p w14:paraId="2F97DACF" w14:textId="77777777" w:rsidR="00801FD4" w:rsidRPr="00C82DAF" w:rsidRDefault="00801FD4" w:rsidP="00B34042">
            <w:r w:rsidRPr="00C82DAF">
              <w:t>6</w:t>
            </w:r>
          </w:p>
        </w:tc>
        <w:tc>
          <w:tcPr>
            <w:tcW w:w="0" w:type="auto"/>
            <w:hideMark/>
          </w:tcPr>
          <w:p w14:paraId="6FB1F503" w14:textId="77777777" w:rsidR="00801FD4" w:rsidRPr="00C82DAF" w:rsidRDefault="00801FD4" w:rsidP="00B34042">
            <w:r w:rsidRPr="00C82DAF">
              <w:t xml:space="preserve">“Socio-economic position significantly influences hypertension prevalence, particularly among wealthier and urban populations” </w:t>
            </w:r>
            <w:r w:rsidRPr="00C82DAF">
              <w:lastRenderedPageBreak/>
              <w:t>(Bansal et al., 2023)</w:t>
            </w:r>
          </w:p>
        </w:tc>
        <w:tc>
          <w:tcPr>
            <w:tcW w:w="0" w:type="auto"/>
            <w:hideMark/>
          </w:tcPr>
          <w:p w14:paraId="19116EAD" w14:textId="77777777" w:rsidR="00801FD4" w:rsidRPr="00C82DAF" w:rsidRDefault="00801FD4" w:rsidP="00B34042">
            <w:r w:rsidRPr="00C82DAF">
              <w:lastRenderedPageBreak/>
              <w:t xml:space="preserve">Evidence extracted from the study suggests that socio-economic status plays a critical role in shaping hypertension risk. Factors such as income level, education, and occupation influence lifestyle behaviours, access to healthcare services, and exposure to </w:t>
            </w:r>
            <w:r w:rsidRPr="00C82DAF">
              <w:lastRenderedPageBreak/>
              <w:t>stressors, thereby increasing vulnerability to hypertension. Gender-based differences further compound these inequalities, indicating the importance of social context in disease distribution.</w:t>
            </w:r>
          </w:p>
        </w:tc>
        <w:tc>
          <w:tcPr>
            <w:tcW w:w="0" w:type="auto"/>
            <w:hideMark/>
          </w:tcPr>
          <w:p w14:paraId="4CCF9C9E" w14:textId="77777777" w:rsidR="00801FD4" w:rsidRPr="00C82DAF" w:rsidRDefault="00801FD4" w:rsidP="00B34042">
            <w:r w:rsidRPr="00C82DAF">
              <w:lastRenderedPageBreak/>
              <w:t>Socio-economic inequality; gender-based variation; social determinants of health</w:t>
            </w:r>
          </w:p>
        </w:tc>
      </w:tr>
      <w:tr w:rsidR="00801FD4" w:rsidRPr="00C82DAF" w14:paraId="4BFFDCD4" w14:textId="77777777" w:rsidTr="00B34042">
        <w:tc>
          <w:tcPr>
            <w:tcW w:w="0" w:type="auto"/>
            <w:hideMark/>
          </w:tcPr>
          <w:p w14:paraId="5CD499DB" w14:textId="77777777" w:rsidR="00801FD4" w:rsidRPr="00C82DAF" w:rsidRDefault="00801FD4" w:rsidP="00B34042">
            <w:r w:rsidRPr="00C82DAF">
              <w:rPr>
                <w:b/>
                <w:bCs/>
              </w:rPr>
              <w:t>Theme 3: Lifestyle, behavioural, and physical risk factors associated with hypertension</w:t>
            </w:r>
          </w:p>
        </w:tc>
        <w:tc>
          <w:tcPr>
            <w:tcW w:w="0" w:type="auto"/>
            <w:hideMark/>
          </w:tcPr>
          <w:p w14:paraId="631F5440" w14:textId="77777777" w:rsidR="00801FD4" w:rsidRPr="00C82DAF" w:rsidRDefault="00801FD4" w:rsidP="00B34042">
            <w:r w:rsidRPr="00C82DAF">
              <w:t>8</w:t>
            </w:r>
          </w:p>
        </w:tc>
        <w:tc>
          <w:tcPr>
            <w:tcW w:w="0" w:type="auto"/>
            <w:hideMark/>
          </w:tcPr>
          <w:p w14:paraId="43F01875" w14:textId="77777777" w:rsidR="00801FD4" w:rsidRPr="00C82DAF" w:rsidRDefault="00801FD4" w:rsidP="00B34042">
            <w:r w:rsidRPr="00C82DAF">
              <w:t>“Obesity, physical inactivity, smoking, and poor sleep quality were significant predictors of hypertension” (Ajay et al., 2025)</w:t>
            </w:r>
          </w:p>
        </w:tc>
        <w:tc>
          <w:tcPr>
            <w:tcW w:w="0" w:type="auto"/>
            <w:hideMark/>
          </w:tcPr>
          <w:p w14:paraId="6CE707FC" w14:textId="77777777" w:rsidR="00801FD4" w:rsidRPr="00C82DAF" w:rsidRDefault="00801FD4" w:rsidP="00B34042">
            <w:r w:rsidRPr="00C82DAF">
              <w:t>The extracted findings emphasise the central role of modifiable lifestyle and behavioural factors in the development of hypertension. Poor dietary habits, sedentary lifestyles, tobacco and alcohol use, and reduced physical fitness significantly increase blood pressure levels. These results highlight opportunities for preventive interventions targeting behaviour change and health promotion at the community level.</w:t>
            </w:r>
          </w:p>
        </w:tc>
        <w:tc>
          <w:tcPr>
            <w:tcW w:w="0" w:type="auto"/>
            <w:hideMark/>
          </w:tcPr>
          <w:p w14:paraId="762A3353" w14:textId="77777777" w:rsidR="00801FD4" w:rsidRPr="00C82DAF" w:rsidRDefault="00801FD4" w:rsidP="00B34042">
            <w:r w:rsidRPr="00C82DAF">
              <w:t>Behavioural risk factors; physical inactivity; obesity-related determinants</w:t>
            </w:r>
          </w:p>
        </w:tc>
      </w:tr>
      <w:tr w:rsidR="00801FD4" w:rsidRPr="00C82DAF" w14:paraId="2CC7AC5D" w14:textId="77777777" w:rsidTr="00B34042">
        <w:tc>
          <w:tcPr>
            <w:tcW w:w="0" w:type="auto"/>
            <w:hideMark/>
          </w:tcPr>
          <w:p w14:paraId="31C79D97" w14:textId="77777777" w:rsidR="00801FD4" w:rsidRPr="00C82DAF" w:rsidRDefault="00801FD4" w:rsidP="00B34042">
            <w:r w:rsidRPr="00C82DAF">
              <w:rPr>
                <w:b/>
                <w:bCs/>
              </w:rPr>
              <w:t xml:space="preserve">Theme 4: Early onset, underdiagnosis, and health </w:t>
            </w:r>
            <w:r w:rsidRPr="00C82DAF">
              <w:rPr>
                <w:b/>
                <w:bCs/>
              </w:rPr>
              <w:lastRenderedPageBreak/>
              <w:t>system gaps in hypertension control</w:t>
            </w:r>
          </w:p>
        </w:tc>
        <w:tc>
          <w:tcPr>
            <w:tcW w:w="0" w:type="auto"/>
            <w:hideMark/>
          </w:tcPr>
          <w:p w14:paraId="51F564E6" w14:textId="77777777" w:rsidR="00801FD4" w:rsidRPr="00C82DAF" w:rsidRDefault="00801FD4" w:rsidP="00B34042">
            <w:r w:rsidRPr="00C82DAF">
              <w:lastRenderedPageBreak/>
              <w:t>10</w:t>
            </w:r>
          </w:p>
        </w:tc>
        <w:tc>
          <w:tcPr>
            <w:tcW w:w="0" w:type="auto"/>
            <w:hideMark/>
          </w:tcPr>
          <w:p w14:paraId="4E2CAA7D" w14:textId="77777777" w:rsidR="00801FD4" w:rsidRPr="00C82DAF" w:rsidRDefault="00801FD4" w:rsidP="00B34042">
            <w:r w:rsidRPr="00C82DAF">
              <w:t xml:space="preserve">“Nearly 42% of hypertensive individuals were previously </w:t>
            </w:r>
            <w:r w:rsidRPr="00C82DAF">
              <w:lastRenderedPageBreak/>
              <w:t>undiagnosed, indicating substantial screening gaps” (Sharma et al., 2024)</w:t>
            </w:r>
          </w:p>
        </w:tc>
        <w:tc>
          <w:tcPr>
            <w:tcW w:w="0" w:type="auto"/>
            <w:hideMark/>
          </w:tcPr>
          <w:p w14:paraId="22955C92" w14:textId="77777777" w:rsidR="00801FD4" w:rsidRPr="00C82DAF" w:rsidRDefault="00801FD4" w:rsidP="00B34042">
            <w:r w:rsidRPr="00C82DAF">
              <w:lastRenderedPageBreak/>
              <w:t xml:space="preserve">Data extracted under this theme reveal critical gaps in hypertension detection and management. A large </w:t>
            </w:r>
            <w:r w:rsidRPr="00C82DAF">
              <w:lastRenderedPageBreak/>
              <w:t>proportion of individuals remain unaware of their condition, particularly younger adults and socio-economically disadvantaged groups. Limited routine screening, low awareness, and restricted access to healthcare services contribute to delayed diagnosis and inadequate disease control.</w:t>
            </w:r>
          </w:p>
        </w:tc>
        <w:tc>
          <w:tcPr>
            <w:tcW w:w="0" w:type="auto"/>
            <w:hideMark/>
          </w:tcPr>
          <w:p w14:paraId="570D1ABD" w14:textId="77777777" w:rsidR="00801FD4" w:rsidRPr="00C82DAF" w:rsidRDefault="00801FD4" w:rsidP="00B34042">
            <w:r w:rsidRPr="00C82DAF">
              <w:lastRenderedPageBreak/>
              <w:t xml:space="preserve">Undiagnosed hypertension; early onset patterns; </w:t>
            </w:r>
            <w:r w:rsidRPr="00C82DAF">
              <w:lastRenderedPageBreak/>
              <w:t>healthcare system limitations</w:t>
            </w:r>
          </w:p>
        </w:tc>
      </w:tr>
    </w:tbl>
    <w:p w14:paraId="032C2E40" w14:textId="01C0757B" w:rsidR="00801FD4" w:rsidRPr="00C82DAF" w:rsidRDefault="0076554D" w:rsidP="0097569D">
      <w:pPr>
        <w:pStyle w:val="Heading5"/>
        <w:rPr>
          <w:color w:val="auto"/>
        </w:rPr>
      </w:pPr>
      <w:bookmarkStart w:id="101" w:name="_Toc218529765"/>
      <w:bookmarkStart w:id="102" w:name="_Toc220426410"/>
      <w:r w:rsidRPr="00C82DAF">
        <w:rPr>
          <w:color w:val="auto"/>
        </w:rPr>
        <w:lastRenderedPageBreak/>
        <w:t>Table 4.3</w:t>
      </w:r>
      <w:r w:rsidR="00801FD4" w:rsidRPr="00C82DAF">
        <w:rPr>
          <w:color w:val="auto"/>
        </w:rPr>
        <w:t>: Thematic data extraction</w:t>
      </w:r>
      <w:bookmarkEnd w:id="101"/>
      <w:bookmarkEnd w:id="102"/>
    </w:p>
    <w:p w14:paraId="50F70525" w14:textId="77777777" w:rsidR="00801FD4" w:rsidRPr="00C82DAF" w:rsidRDefault="00801FD4" w:rsidP="00801FD4">
      <w:pPr>
        <w:pBdr>
          <w:top w:val="nil"/>
          <w:left w:val="nil"/>
          <w:bottom w:val="nil"/>
          <w:right w:val="nil"/>
          <w:between w:val="nil"/>
        </w:pBdr>
        <w:jc w:val="center"/>
        <w:rPr>
          <w:b/>
          <w:bCs/>
        </w:rPr>
      </w:pPr>
      <w:r w:rsidRPr="00C82DAF">
        <w:t>(Source: Self-developed)</w:t>
      </w:r>
    </w:p>
    <w:p w14:paraId="2F8D499E" w14:textId="77777777" w:rsidR="00801FD4" w:rsidRPr="00C82DAF" w:rsidRDefault="00801FD4" w:rsidP="00801FD4">
      <w:pPr>
        <w:pStyle w:val="Heading2"/>
      </w:pPr>
      <w:bookmarkStart w:id="103" w:name="_Toc218701394"/>
      <w:r w:rsidRPr="00C82DAF">
        <w:t>4.4 Summary of main findings</w:t>
      </w:r>
      <w:bookmarkEnd w:id="103"/>
    </w:p>
    <w:p w14:paraId="5A4DEF77" w14:textId="77777777" w:rsidR="00801FD4" w:rsidRPr="00C82DAF" w:rsidRDefault="00801FD4" w:rsidP="00801FD4">
      <w:r w:rsidRPr="00C82DAF">
        <w:t>This systematic review summarised the results of twelve peer-reviewed empirical studies that have been published within the period of 2023-2025 to investigate the prevalence, determinants, and emergent trends of hypertension in India. The combined information proves that hypertension is a serious and growing societal health issue in the country, touching people of different ages, genders, socio-economic status, as well as different regions of the country. The results indicate a complicated epidemiological pattern that is high prevalence, early disease development, significant underdiagnosis, and a strong correlation with socio-demographic factors, behavioural factors, and lifestyle-related factors.</w:t>
      </w:r>
    </w:p>
    <w:p w14:paraId="7AE8837D" w14:textId="77777777" w:rsidR="00801FD4" w:rsidRPr="00C82DAF" w:rsidRDefault="00801FD4" w:rsidP="00801FD4">
      <w:r w:rsidRPr="00C82DAF">
        <w:t xml:space="preserve">One of the overall findings that can be identified through the reviewed literature is the great prevalence of hypertension both at the national and sub-national levels. National Family Health Survey (NFHS) datasets have been extensively combined in large-scale secondary analyses to present the most extensive estimates of disease burden. According to Prabha et al. (2024), the </w:t>
      </w:r>
      <w:r w:rsidRPr="00C82DAF">
        <w:lastRenderedPageBreak/>
        <w:t>prevalence rate of hypertension in India is 22.6% (almost one-fourth of all adults). This observation is corroborated by Rana et al. (2024), who revealed that the prevalence of hypertension is rising between NFHS-4 and NFHS-5, indicating that the load on hypertension has been on the rise. The results at the national level are further supported by the meta-analysis of 38 studies by Das et al. (2025), who found that the pooled prevalence of hypertension is 29% at the national level, which supports the view that hypertension remains widespread and persistent in Indian states.</w:t>
      </w:r>
    </w:p>
    <w:p w14:paraId="45095BC1" w14:textId="77777777" w:rsidR="00801FD4" w:rsidRPr="00C82DAF" w:rsidRDefault="00801FD4" w:rsidP="00801FD4">
      <w:r w:rsidRPr="00C82DAF">
        <w:t>Other than national estimates, some studies indicate that there is a great deal of regional variation in the prevalence of hypertension. Investigations conducted at the community level indicate that hypertension is not a disease that materialises only in urban or wealthy communities. Ranjan et al. (2025) established a very high prevalence of hypertension in rural Bihar, refuting the old beliefs that rural people are comparatively safe against cardiovascular risk. Equally, Patel et al. (2024) also noted extremely high rates of hypertension in urban slum residents, which highlights that urban deprivation, congestion, and poor access to healthcare services increase the risk of this disease. All these findings reveal that geographic location interacts with social and environmental conditions to determine the outcome of hypertension.</w:t>
      </w:r>
    </w:p>
    <w:p w14:paraId="1311D302" w14:textId="77777777" w:rsidR="00801FD4" w:rsidRPr="00C82DAF" w:rsidRDefault="00801FD4" w:rsidP="00801FD4">
      <w:r w:rsidRPr="00C82DAF">
        <w:t xml:space="preserve">Socio-demographic characteristics are also found to be major determinants of hypertension risk, as suggested in the review. In several studies, the increase in age turns out to be one of the most influential predictors, which provides the cumulative effect of the long-term exposure to behavioural and metabolic risk factors. There is always a gender difference, and in some studies, the prevalence of hypertension is higher in males. Mohammad and </w:t>
      </w:r>
      <w:proofErr w:type="spellStart"/>
      <w:r w:rsidRPr="00C82DAF">
        <w:t>Bansod</w:t>
      </w:r>
      <w:proofErr w:type="spellEnd"/>
      <w:r w:rsidRPr="00C82DAF">
        <w:t xml:space="preserve"> (2024) and Priya and Thakur (2025) emphasise the idea that men are more prone to hypertension, which could be explained by greater exposure to tobacco use, alcoholism, work-associated stress and sedentary habits. Nevertheless, these papers also mention that women are particularly vulnerable to physical inactivity and socio-cultural restrictions, which means that prevention should be gender-specific.</w:t>
      </w:r>
    </w:p>
    <w:p w14:paraId="2DD8A9AD" w14:textId="77777777" w:rsidR="00801FD4" w:rsidRPr="00C82DAF" w:rsidRDefault="00801FD4" w:rsidP="00801FD4">
      <w:r w:rsidRPr="00C82DAF">
        <w:t xml:space="preserve">The role played by socio-economic status in the risk development of hypertension is delicate and multifactorial. As Bansal et al. (2023) showed, wealthier and urban populations are more prevalent, which is commonly explained by the lifestyle changes related to economic development, including decreased physical activity and intake of processed food. On the other hand, research in rural and marginalised populations, such as Singh et al. (2025), demonstrates </w:t>
      </w:r>
      <w:r w:rsidRPr="00C82DAF">
        <w:lastRenderedPageBreak/>
        <w:t>that low levels of education, poor health literacy, and low access to healthcare services are major risk factors that predispose people to hypertension. These opposite trends indicate that affluence-associated lifestyle shifts, as well as deprivation-associated obstacles, lead to the total disease burden.</w:t>
      </w:r>
    </w:p>
    <w:p w14:paraId="6BF2234B" w14:textId="77777777" w:rsidR="00801FD4" w:rsidRPr="00C82DAF" w:rsidRDefault="00801FD4" w:rsidP="00801FD4">
      <w:r w:rsidRPr="00C82DAF">
        <w:t>There is a robust and steady body of literature associating lifestyle and behavioural causes with the prevalence of hypertension. Obesity, lack of physical activity, unhealthy eating habits, tobacco use, alcohol use, and poor sleeping habits are also pointed out repeatedly as the key predictors. The prevalence of hypertension in urban Kerala was alarming, and it was found that obesity, dyslipidaemia, caffeine use, and sleep disruptions have become significant risk factors (Ajay et al., 2025). A similar finding was made by Khan et al. (2024), who concluded that smoking, alcohol use, and sedentary behaviour were significant increasing factors of hypertension among adults between 30-60 years in the metropolitan cities. The findings identify the key role of changeable behaviours in the development of hypertension and the potential of preventing it with lifestyle interventions.</w:t>
      </w:r>
    </w:p>
    <w:p w14:paraId="4340DF18" w14:textId="77777777" w:rsidR="00801FD4" w:rsidRPr="00C82DAF" w:rsidRDefault="00801FD4" w:rsidP="00801FD4">
      <w:r w:rsidRPr="00C82DAF">
        <w:t>Besides the conventional behavioural determinants, the review mentions new physical health outcomes that are related to hypertension. Yogesh et al. (2024) established that the ratio of muscle strength to hypertension is significantly negative, and may indicate that less muscular fitness is an independent risk factor. This discovery expands the conceptualisation of hypertension risk beyond the traditional indicators of body mass index and physical activity, which has potential implications for using functional fitness measurements when developing screening and prevention programs.</w:t>
      </w:r>
    </w:p>
    <w:p w14:paraId="2ABB7675" w14:textId="77777777" w:rsidR="00801FD4" w:rsidRPr="00C82DAF" w:rsidRDefault="00801FD4" w:rsidP="00801FD4">
      <w:r w:rsidRPr="00C82DAF">
        <w:t xml:space="preserve">The problem of early-onset hypertension is a rather alarming trend. </w:t>
      </w:r>
      <w:proofErr w:type="spellStart"/>
      <w:r w:rsidRPr="00C82DAF">
        <w:t>Kamble</w:t>
      </w:r>
      <w:proofErr w:type="spellEnd"/>
      <w:r w:rsidRPr="00C82DAF">
        <w:t xml:space="preserve"> et al. (2023) also found that almost one-fifth of adults of 20-40 years had already hypertension, with over half being in the pre-hypertensive category. This means that high blood pressure is being experienced at an earlier age in the life course, with the possible factors being rising stress, obesity, and sedentary living among the younger generations. This is because early-onset hypertension not only leads to lifetime cardiovascular risks but also imposes a long-term burden on healthcare systems if preventive measures are not taken.</w:t>
      </w:r>
    </w:p>
    <w:p w14:paraId="74BC3F11" w14:textId="77777777" w:rsidR="00801FD4" w:rsidRPr="00C82DAF" w:rsidRDefault="00801FD4" w:rsidP="00801FD4">
      <w:r w:rsidRPr="00C82DAF">
        <w:t xml:space="preserve">The other finding of critical importance is associated with the significant load of unidentified hypertension. Sharma et al. (2024) have indicated that about 42 per cent of hypertensive people </w:t>
      </w:r>
      <w:r w:rsidRPr="00C82DAF">
        <w:lastRenderedPageBreak/>
        <w:t>in India were already unaware of their condition, and this indicates that there are a lot of flaws in regular screening and awareness. This is a latent burden that is more noticeable in younger adults and all socio-economically disadvantaged populations, who might not enrol in preventive care or might not have access to regular health check-ups. The continuity of untreated hypertension is an indicator that the current screening methods are not effective enough to detect the asymptomatic cases at an early stage.</w:t>
      </w:r>
    </w:p>
    <w:p w14:paraId="74CC63D6" w14:textId="77777777" w:rsidR="00801FD4" w:rsidRPr="00C82DAF" w:rsidRDefault="00801FD4" w:rsidP="00801FD4">
      <w:r w:rsidRPr="00C82DAF">
        <w:t>This is worsened by treatment and management issues. Patel et al. (2024) reported low adherence to treatment in the residents of urban slums, which can be attributed to difficulties, including financial limitations, low health literacy, as well as uneven access to medications. These conclusions demonstrate the need to enhance primary healthcare systems and continuity of care, especially in underserved populations.</w:t>
      </w:r>
    </w:p>
    <w:p w14:paraId="601F01E6" w14:textId="77777777" w:rsidR="00801FD4" w:rsidRPr="00C82DAF" w:rsidRDefault="00801FD4" w:rsidP="00801FD4">
      <w:r w:rsidRPr="00C82DAF">
        <w:t>Another issue that is brought out in the review is the clustering of hypertension and other non-communicable diseases. In their study, Rao et al. (2023) found that more than a quarter of adults were hypertensive with diabetes, and this indicates the interrelation of cardiometabolic diseases. The same trend was highlighted by Rana et al. (2024), who stated that hypertension and diabetes co-exist at population levels more and more. The results indicate the necessity of non-communicable disease prevention and management strategies, and not disease-specific interventions.</w:t>
      </w:r>
    </w:p>
    <w:p w14:paraId="2098C9D2" w14:textId="77777777" w:rsidR="00801FD4" w:rsidRPr="00C82DAF" w:rsidRDefault="00801FD4" w:rsidP="00801FD4">
      <w:r w:rsidRPr="00C82DAF">
        <w:t>Combined, the results of this review prove that hypertension in India is multidimensional and strongly rooted in social, behavioural, and systemic factors. The coincidence of the evidence of national surveys, local community-based studies, and meta-analyses offers great confirmation of the patterns defined. Notably, the results dispel overly simplistic accounts that treat hypertension as a disease of wealth or old age; rather, it appears as a complicated epidemiological field with early onset, social inequalities and restrictions in the health system.</w:t>
      </w:r>
    </w:p>
    <w:p w14:paraId="20833B08" w14:textId="77777777" w:rsidR="00801FD4" w:rsidRPr="00C82DAF" w:rsidRDefault="00801FD4" w:rsidP="00801FD4">
      <w:r w:rsidRPr="00C82DAF">
        <w:t>Overall, all the reviewed articles show that India has an ongoing and continuing hypertension pandemic with high prevalence, underdiagnosis, and strong socio-economic inequalities. In order to overcome this dilemma, multidimensional strategies in the field of public health with the focus on early screening, lifestyle change, health education, and increased primary healthcare frameworks, with special concern for the vulnerable and underserved groups, will be needed.</w:t>
      </w:r>
    </w:p>
    <w:p w14:paraId="657C6F28" w14:textId="77777777" w:rsidR="00801FD4" w:rsidRPr="00C82DAF" w:rsidRDefault="00801FD4" w:rsidP="00801FD4">
      <w:pPr>
        <w:pStyle w:val="Heading2"/>
      </w:pPr>
      <w:bookmarkStart w:id="104" w:name="_Toc218701395"/>
      <w:r w:rsidRPr="00C82DAF">
        <w:lastRenderedPageBreak/>
        <w:t>4.5 Chapter summary</w:t>
      </w:r>
      <w:bookmarkEnd w:id="104"/>
      <w:r w:rsidRPr="00C82DAF">
        <w:t xml:space="preserve"> </w:t>
      </w:r>
    </w:p>
    <w:p w14:paraId="71C135C8" w14:textId="77777777" w:rsidR="00801FD4" w:rsidRPr="00C82DAF" w:rsidRDefault="00801FD4" w:rsidP="00801FD4">
      <w:r w:rsidRPr="00C82DAF">
        <w:t xml:space="preserve">This chapter provided the results of a systematic review of one dozen peer-reviewed articles exploring the prevalence, determinants, and patterns of hypertension in India. The results indicate that hypertension is very common in the country, with the different classes of the populace affected, regardless of age, sex, place of residence, and economic conditions. The national surveillance reports continually point to increasing prevalence, and both urban and rural centres have reported significant burdens. The chapter has identified a major role of socio-demographic factors, in terms of age, gender, education and socio-economic standing, and close relationships with lifestyle and behavioural risk determinants, such as obesity, physical inactivity, tobacco use, alcohol consumption, and poor sleep quality. </w:t>
      </w:r>
    </w:p>
    <w:p w14:paraId="5AA13C57" w14:textId="77777777" w:rsidR="00801FD4" w:rsidRPr="00C82DAF" w:rsidRDefault="00801FD4" w:rsidP="00801FD4">
      <w:pPr>
        <w:spacing w:line="259" w:lineRule="auto"/>
        <w:jc w:val="left"/>
      </w:pPr>
      <w:r w:rsidRPr="00C82DAF">
        <w:br w:type="page"/>
      </w:r>
    </w:p>
    <w:p w14:paraId="7694B882" w14:textId="74CE6C6A" w:rsidR="00801FD4" w:rsidRPr="00C82DAF" w:rsidRDefault="00801FD4" w:rsidP="00801FD4">
      <w:pPr>
        <w:pStyle w:val="Heading1"/>
        <w:rPr>
          <w:b w:val="0"/>
          <w:bCs w:val="0"/>
        </w:rPr>
      </w:pPr>
      <w:bookmarkStart w:id="105" w:name="_Toc218701396"/>
      <w:r w:rsidRPr="00C82DAF">
        <w:lastRenderedPageBreak/>
        <w:t>Chapter 5</w:t>
      </w:r>
      <w:r w:rsidR="00F43114" w:rsidRPr="00C82DAF">
        <w:t>: Discussion</w:t>
      </w:r>
      <w:bookmarkEnd w:id="105"/>
      <w:r w:rsidR="00F43114" w:rsidRPr="00C82DAF">
        <w:t xml:space="preserve"> </w:t>
      </w:r>
    </w:p>
    <w:p w14:paraId="42774A70" w14:textId="77777777" w:rsidR="00801FD4" w:rsidRPr="00C82DAF" w:rsidRDefault="00801FD4" w:rsidP="00801FD4">
      <w:pPr>
        <w:pStyle w:val="Heading2"/>
      </w:pPr>
      <w:bookmarkStart w:id="106" w:name="_Toc218701397"/>
      <w:r w:rsidRPr="00C82DAF">
        <w:t>5.1 Discussion title</w:t>
      </w:r>
      <w:bookmarkEnd w:id="106"/>
    </w:p>
    <w:p w14:paraId="31D2088D" w14:textId="1A9C7F08" w:rsidR="00995D3E" w:rsidRPr="00C82DAF" w:rsidRDefault="00801FD4" w:rsidP="00995D3E">
      <w:r w:rsidRPr="00C82DAF">
        <w:t>This chapter critically explains the results of the systematic review, which involves the prevalence and determinants of hypertension in India. The discussion places the findings into the context of the current national and international literature, appraises the quality and consistency of the studies incorporated in it, and determines how well the research objectives have been achieved.</w:t>
      </w:r>
    </w:p>
    <w:p w14:paraId="5230813B" w14:textId="77777777" w:rsidR="00801FD4" w:rsidRPr="00C82DAF" w:rsidRDefault="00801FD4" w:rsidP="00801FD4">
      <w:pPr>
        <w:pStyle w:val="Heading2"/>
      </w:pPr>
      <w:bookmarkStart w:id="107" w:name="_Toc218701398"/>
      <w:r w:rsidRPr="00C82DAF">
        <w:t>5.2 Introduction</w:t>
      </w:r>
      <w:bookmarkEnd w:id="107"/>
      <w:r w:rsidRPr="00C82DAF">
        <w:t xml:space="preserve"> </w:t>
      </w:r>
    </w:p>
    <w:p w14:paraId="29DA9E75" w14:textId="77777777" w:rsidR="00801FD4" w:rsidRPr="00C82DAF" w:rsidRDefault="00801FD4" w:rsidP="00801FD4">
      <w:r w:rsidRPr="00C82DAF">
        <w:t>This chapter is a critical commentary on the findings of Chapter 4 and makes comparisons with existing literature on hypertension in India and other similar countries, which are low and middle-income. The discussion captures both the thematic results and the research question and purpose of the study to consider the effectiveness of the included studies in the contribution to the knowledge on the prevalence, risk factors and emergent issues that surround hypertension. The reviewed studies have methodological strengths and limitations that contextualise the findings. The chapter also discusses policy, practice, and future research implications, more so, the areas that need immediate efforts to minimise the increasing hypertension burden in India.</w:t>
      </w:r>
    </w:p>
    <w:p w14:paraId="42FDC92B" w14:textId="415D36AE" w:rsidR="00801FD4" w:rsidRPr="00C82DAF" w:rsidRDefault="00801FD4" w:rsidP="00801FD4">
      <w:pPr>
        <w:pStyle w:val="Heading2"/>
      </w:pPr>
      <w:bookmarkStart w:id="108" w:name="_Toc218701399"/>
      <w:r w:rsidRPr="00C82DAF">
        <w:t>5.3 Discussion: Main Body</w:t>
      </w:r>
      <w:bookmarkEnd w:id="108"/>
      <w:r w:rsidRPr="00C82DAF">
        <w:t xml:space="preserve"> </w:t>
      </w:r>
    </w:p>
    <w:p w14:paraId="2E6301C7" w14:textId="77777777" w:rsidR="00995D3E" w:rsidRPr="00C82DAF" w:rsidRDefault="00995D3E" w:rsidP="00995D3E">
      <w:pPr>
        <w:rPr>
          <w:lang w:val="en-GB"/>
        </w:rPr>
      </w:pPr>
      <w:r w:rsidRPr="00C82DAF">
        <w:rPr>
          <w:lang w:val="en-GB"/>
        </w:rPr>
        <w:t>This section critically explains the most important identified themes in the systematic review by contrasting the results with the available national and international literature. Areas of convergence and divergence have been identified in the discussion and the results placed in the context of socio-economic and healthcare of urban India.</w:t>
      </w:r>
    </w:p>
    <w:p w14:paraId="2747EADD" w14:textId="77777777" w:rsidR="00995D3E" w:rsidRPr="00C82DAF" w:rsidRDefault="00995D3E" w:rsidP="00995D3E">
      <w:pPr>
        <w:rPr>
          <w:b/>
          <w:bCs/>
          <w:lang w:val="en-GB"/>
        </w:rPr>
      </w:pPr>
      <w:r w:rsidRPr="00C82DAF">
        <w:rPr>
          <w:b/>
          <w:bCs/>
          <w:lang w:val="en-GB"/>
        </w:rPr>
        <w:t>Theme 1: Burden and Prevalence of Hypertension in Urban India</w:t>
      </w:r>
    </w:p>
    <w:p w14:paraId="0D09E346" w14:textId="254C4BD1" w:rsidR="00995D3E" w:rsidRPr="00C82DAF" w:rsidRDefault="00995D3E" w:rsidP="00995D3E">
      <w:r w:rsidRPr="00C82DAF">
        <w:rPr>
          <w:lang w:val="en-GB"/>
        </w:rPr>
        <w:t xml:space="preserve">The results of this review show that the prevalence rate of hypertension amongst adults between the ages of 30 and 60 years in urban India is quite high over the years, and its estimates have been reported to lie between 22 and 29. The results are consistent with national surveys including NFHS-4 and NFHS-5 which indicate an increase in the burden of hypertension in </w:t>
      </w:r>
      <w:r w:rsidRPr="00C82DAF">
        <w:rPr>
          <w:lang w:val="en-GB"/>
        </w:rPr>
        <w:lastRenderedPageBreak/>
        <w:t>urban populations relative to their rural equivalents</w:t>
      </w:r>
      <w:r w:rsidR="007A4F8F" w:rsidRPr="00C82DAF">
        <w:rPr>
          <w:lang w:val="en-GB"/>
        </w:rPr>
        <w:t xml:space="preserve"> (Singh et al., 2025)</w:t>
      </w:r>
      <w:r w:rsidRPr="00C82DAF">
        <w:rPr>
          <w:lang w:val="en-GB"/>
        </w:rPr>
        <w:t>. The same patterns of prevalence have been noted in other fast urbanising low- and middle-income nations, which indicates that urbanisation is an important factor in determining cardiovascular risk. Previous Indian research studies had generally found a reduced prevalence because they used self-reported diagnoses but the studies in this review have mainly employed the direct blood pressure measurement</w:t>
      </w:r>
      <w:r w:rsidR="007151A0" w:rsidRPr="00C82DAF">
        <w:rPr>
          <w:lang w:val="en-GB"/>
        </w:rPr>
        <w:t xml:space="preserve"> </w:t>
      </w:r>
      <w:r w:rsidR="007151A0" w:rsidRPr="00C82DAF">
        <w:t>(Singh et al., 2022)</w:t>
      </w:r>
      <w:r w:rsidRPr="00C82DAF">
        <w:rPr>
          <w:lang w:val="en-GB"/>
        </w:rPr>
        <w:t xml:space="preserve">. Such an enhancement in methodology can be in part the reason why there is a greater prevalence in recent literature, which supports the belief that </w:t>
      </w:r>
      <w:r w:rsidR="00C21904" w:rsidRPr="00C82DAF">
        <w:rPr>
          <w:lang w:val="en-GB"/>
        </w:rPr>
        <w:t>underdiagnoses</w:t>
      </w:r>
      <w:r w:rsidRPr="00C82DAF">
        <w:rPr>
          <w:lang w:val="en-GB"/>
        </w:rPr>
        <w:t xml:space="preserve"> is more common in urban environments.</w:t>
      </w:r>
    </w:p>
    <w:p w14:paraId="4F60B6BE" w14:textId="77777777" w:rsidR="00995D3E" w:rsidRPr="00C82DAF" w:rsidRDefault="00995D3E" w:rsidP="00995D3E">
      <w:pPr>
        <w:rPr>
          <w:b/>
          <w:bCs/>
          <w:lang w:val="en-GB"/>
        </w:rPr>
      </w:pPr>
      <w:r w:rsidRPr="00C82DAF">
        <w:rPr>
          <w:b/>
          <w:bCs/>
          <w:lang w:val="en-GB"/>
        </w:rPr>
        <w:t>Theme 2: Socio-Demographic and Socio-Economic Determinants</w:t>
      </w:r>
    </w:p>
    <w:p w14:paraId="4C4F6759" w14:textId="05CAB075" w:rsidR="00995D3E" w:rsidRPr="00C82DAF" w:rsidRDefault="00995D3E" w:rsidP="00995D3E">
      <w:r w:rsidRPr="00C82DAF">
        <w:rPr>
          <w:lang w:val="en-GB"/>
        </w:rPr>
        <w:t>Some of the major predictors of hypertension identified in the review include age, male gender, education and social economic status. These results are similar to the past Indian research studies that emphasize on the role of social determinants in non-communicable diseases. But with a contrast to the evidence in high-income nations, in which hypertension is higher in all lower socio-economic groups, Indian urban studies indicate a double burden</w:t>
      </w:r>
      <w:r w:rsidR="00131AE3" w:rsidRPr="00C82DAF">
        <w:rPr>
          <w:lang w:val="en-GB"/>
        </w:rPr>
        <w:t xml:space="preserve"> </w:t>
      </w:r>
      <w:r w:rsidR="00131AE3" w:rsidRPr="00C82DAF">
        <w:t>(Bhatia et al., 2023)</w:t>
      </w:r>
      <w:r w:rsidRPr="00C82DAF">
        <w:rPr>
          <w:lang w:val="en-GB"/>
        </w:rPr>
        <w:t>. The wealthier groups have higher risk because of sedentary jobs, overconsumption of diet and work stress, whereas the poorer groups have obstacles to diagnosis, treatment and follow-up</w:t>
      </w:r>
      <w:r w:rsidR="00C21904" w:rsidRPr="00C82DAF">
        <w:rPr>
          <w:lang w:val="en-GB"/>
        </w:rPr>
        <w:t xml:space="preserve"> (Goyal and </w:t>
      </w:r>
      <w:proofErr w:type="spellStart"/>
      <w:r w:rsidR="00C21904" w:rsidRPr="00C82DAF">
        <w:rPr>
          <w:lang w:val="en-GB"/>
        </w:rPr>
        <w:t>Rakhra</w:t>
      </w:r>
      <w:proofErr w:type="spellEnd"/>
      <w:r w:rsidR="00C21904" w:rsidRPr="00C82DAF">
        <w:rPr>
          <w:lang w:val="en-GB"/>
        </w:rPr>
        <w:t>, 2024)</w:t>
      </w:r>
      <w:r w:rsidRPr="00C82DAF">
        <w:rPr>
          <w:lang w:val="en-GB"/>
        </w:rPr>
        <w:t>. This dichotomy implies that socio-economic factors in India work in terms of lifestyle channels as well as healthcare access mechanisms, and that they require specific policy responses as opposed to generalized interventions.</w:t>
      </w:r>
    </w:p>
    <w:p w14:paraId="1D3C9062" w14:textId="77777777" w:rsidR="00995D3E" w:rsidRPr="00C82DAF" w:rsidRDefault="00995D3E" w:rsidP="00995D3E">
      <w:pPr>
        <w:rPr>
          <w:b/>
          <w:bCs/>
          <w:lang w:val="en-GB"/>
        </w:rPr>
      </w:pPr>
      <w:r w:rsidRPr="00C82DAF">
        <w:rPr>
          <w:b/>
          <w:bCs/>
          <w:lang w:val="en-GB"/>
        </w:rPr>
        <w:t>Theme 3: Lifestyle and Behavioural Risk Factors</w:t>
      </w:r>
    </w:p>
    <w:p w14:paraId="377BCB48" w14:textId="6741FEE1" w:rsidR="00995D3E" w:rsidRPr="00C82DAF" w:rsidRDefault="00995D3E" w:rsidP="007A4F8F">
      <w:r w:rsidRPr="00C82DAF">
        <w:rPr>
          <w:lang w:val="en-GB"/>
        </w:rPr>
        <w:t>Th</w:t>
      </w:r>
      <w:r w:rsidR="00CB3CDE" w:rsidRPr="00C82DAF">
        <w:rPr>
          <w:lang w:val="en-GB"/>
        </w:rPr>
        <w:t>e</w:t>
      </w:r>
      <w:r w:rsidRPr="00C82DAF">
        <w:rPr>
          <w:lang w:val="en-GB"/>
        </w:rPr>
        <w:t xml:space="preserve"> review establishes that improvable lifestyle aspects, including poor diet, excessive salt intake, lack of physical activity, tobacco and alcohol consumption, obesity and low sleep quality are highly linked with hypertension</w:t>
      </w:r>
      <w:r w:rsidR="004568D6" w:rsidRPr="00C82DAF">
        <w:rPr>
          <w:lang w:val="en-GB"/>
        </w:rPr>
        <w:t xml:space="preserve"> </w:t>
      </w:r>
      <w:r w:rsidR="004568D6" w:rsidRPr="00C82DAF">
        <w:t>(</w:t>
      </w:r>
      <w:proofErr w:type="spellStart"/>
      <w:r w:rsidR="004568D6" w:rsidRPr="00C82DAF">
        <w:t>Ojangba</w:t>
      </w:r>
      <w:proofErr w:type="spellEnd"/>
      <w:r w:rsidR="004568D6" w:rsidRPr="00C82DAF">
        <w:t xml:space="preserve"> et al., 2023)</w:t>
      </w:r>
      <w:r w:rsidRPr="00C82DAF">
        <w:rPr>
          <w:lang w:val="en-GB"/>
        </w:rPr>
        <w:t xml:space="preserve">. These results are in line with the evidence of lifestyle behaviours being the major contributors of high blood pressure, as seen across the globe. It is interesting to note that Indian urban studies show more consumption of salt and reduced physical activities than the many countries that have been </w:t>
      </w:r>
      <w:r w:rsidR="007A4F8F" w:rsidRPr="00C82DAF">
        <w:rPr>
          <w:lang w:val="en-GB"/>
        </w:rPr>
        <w:t>recorded to be very high-income</w:t>
      </w:r>
      <w:r w:rsidR="00DF7E6E" w:rsidRPr="00C82DAF">
        <w:rPr>
          <w:lang w:val="en-GB"/>
        </w:rPr>
        <w:t xml:space="preserve"> (Mathur et al., 2023)</w:t>
      </w:r>
      <w:r w:rsidR="007A4F8F" w:rsidRPr="00C82DAF">
        <w:rPr>
          <w:lang w:val="en-GB"/>
        </w:rPr>
        <w:t>.</w:t>
      </w:r>
      <w:r w:rsidRPr="00C82DAF">
        <w:rPr>
          <w:lang w:val="en-GB"/>
        </w:rPr>
        <w:t xml:space="preserve"> </w:t>
      </w:r>
      <w:r w:rsidR="007A4F8F" w:rsidRPr="00C82DAF">
        <w:rPr>
          <w:lang w:val="en-GB"/>
        </w:rPr>
        <w:t>These</w:t>
      </w:r>
      <w:r w:rsidRPr="00C82DAF">
        <w:rPr>
          <w:lang w:val="en-GB"/>
        </w:rPr>
        <w:t xml:space="preserve"> are indicating changing habits in diets, working long hours, and not having time to engage in a physical exercise due to the congestion in cities. The new correlates with muscle strength and sleep quality are important pointers to a</w:t>
      </w:r>
      <w:r w:rsidRPr="00C82DAF">
        <w:t>n</w:t>
      </w:r>
      <w:r w:rsidRPr="00C82DAF">
        <w:rPr>
          <w:lang w:val="en-GB"/>
        </w:rPr>
        <w:t xml:space="preserve"> overall behavioural risk profile which might require more than diet and exercise-based interventions.</w:t>
      </w:r>
    </w:p>
    <w:p w14:paraId="23324E2B" w14:textId="77777777" w:rsidR="00995D3E" w:rsidRPr="00C82DAF" w:rsidRDefault="00995D3E" w:rsidP="00995D3E">
      <w:pPr>
        <w:rPr>
          <w:b/>
          <w:bCs/>
          <w:lang w:val="en-GB"/>
        </w:rPr>
      </w:pPr>
      <w:r w:rsidRPr="00C82DAF">
        <w:rPr>
          <w:b/>
          <w:bCs/>
          <w:lang w:val="en-GB"/>
        </w:rPr>
        <w:lastRenderedPageBreak/>
        <w:t>Theme 4: Undiagnosed Hypertension and Health System Gaps</w:t>
      </w:r>
    </w:p>
    <w:p w14:paraId="30079B63" w14:textId="10F5B502" w:rsidR="00995D3E" w:rsidRPr="00C82DAF" w:rsidRDefault="00995D3E" w:rsidP="00995D3E">
      <w:r w:rsidRPr="00C82DAF">
        <w:rPr>
          <w:lang w:val="en-GB"/>
        </w:rPr>
        <w:t>A significant percentage of hypertension which had not been diagnosed was also found in studies especially among younger working-age adults</w:t>
      </w:r>
      <w:r w:rsidR="00422C0E" w:rsidRPr="00C82DAF">
        <w:rPr>
          <w:lang w:val="en-GB"/>
        </w:rPr>
        <w:t xml:space="preserve"> </w:t>
      </w:r>
      <w:r w:rsidR="00422C0E" w:rsidRPr="00C82DAF">
        <w:t>(Li et al., 2024)</w:t>
      </w:r>
      <w:r w:rsidRPr="00C82DAF">
        <w:rPr>
          <w:lang w:val="en-GB"/>
        </w:rPr>
        <w:t>. The finding is congruent with the national estimates which reveal that close to fifty percent of the hypertensive people in India are not even aware of their condition. The urban health infrastructure in India is still in a disjointed state compared to those which have already developed a system of regular screening and primary care, which leads to adverse disease diagnosis and control in the long term</w:t>
      </w:r>
      <w:r w:rsidR="009068A1" w:rsidRPr="00C82DAF">
        <w:rPr>
          <w:lang w:val="en-GB"/>
        </w:rPr>
        <w:t xml:space="preserve"> (Chakraborty and Dey, 2025)</w:t>
      </w:r>
      <w:r w:rsidRPr="00C82DAF">
        <w:rPr>
          <w:lang w:val="en-GB"/>
        </w:rPr>
        <w:t>. The continued occurrence of undiagnosed hypertension points to the necessity to change the treatment-based models towards the early detection of the disease, the screening of preventive measures, and the community-based intervention.</w:t>
      </w:r>
    </w:p>
    <w:p w14:paraId="4C432D8C" w14:textId="073974B3" w:rsidR="0096482A" w:rsidRPr="00C82DAF" w:rsidRDefault="00801FD4" w:rsidP="0096482A">
      <w:pPr>
        <w:rPr>
          <w:b/>
          <w:bCs/>
        </w:rPr>
      </w:pPr>
      <w:r w:rsidRPr="00C82DAF">
        <w:rPr>
          <w:b/>
          <w:bCs/>
        </w:rPr>
        <w:t xml:space="preserve">Objective 1: </w:t>
      </w:r>
      <w:r w:rsidR="0096482A" w:rsidRPr="00C82DAF">
        <w:rPr>
          <w:b/>
          <w:bCs/>
        </w:rPr>
        <w:t>To identify the prevalence rate of hypertension among 30–60-year-old adults in urban areas of India</w:t>
      </w:r>
      <w:r w:rsidR="0096482A" w:rsidRPr="00C82DAF">
        <w:rPr>
          <w:b/>
          <w:bCs/>
        </w:rPr>
        <w:tab/>
      </w:r>
    </w:p>
    <w:p w14:paraId="3AAE5EC4" w14:textId="493AA1B4" w:rsidR="00801FD4" w:rsidRPr="00C82DAF" w:rsidRDefault="00801FD4" w:rsidP="0096482A">
      <w:r w:rsidRPr="00C82DAF">
        <w:t>This has been achieved wholly by incorporating extensive national surveys, community-based research on the regional areas and a meta-analysis as it offers strong and triangulated data on hypertension prevalence in India. The data on National Family Health Survey (NFHS) are regularly used in studies undertaken nationally so that the prevalence of hypertension among Indian adults is approximately one-quarter</w:t>
      </w:r>
      <w:r w:rsidR="00167B3F" w:rsidRPr="00C82DAF">
        <w:t xml:space="preserve"> (Ross et al., 2022)</w:t>
      </w:r>
      <w:r w:rsidRPr="00C82DAF">
        <w:t>. These results are supported by pooled estimates based on meta-analytic evidence, indicating that higher prevalence is still higher when there are many regions in which data is pooled together.</w:t>
      </w:r>
    </w:p>
    <w:p w14:paraId="4E76578C" w14:textId="5D319F39" w:rsidR="00801FD4" w:rsidRPr="00C82DAF" w:rsidRDefault="00801FD4" w:rsidP="00801FD4">
      <w:r w:rsidRPr="00C82DAF">
        <w:t>The validity of this finding is enhanced by the consistency of prevalence estimates with the different types of study designs. Nonetheless, critical analysis shows that prevalence rates change with age structure, geographical areas and diagnostic levels. Community-based surveys tend to give higher estimates than national surveys especially in slums in urban areas and in some rural environments, indicating that national means could conceal local high-burden clusters</w:t>
      </w:r>
      <w:r w:rsidR="00E101F3" w:rsidRPr="00C82DAF">
        <w:t xml:space="preserve"> (</w:t>
      </w:r>
      <w:proofErr w:type="spellStart"/>
      <w:r w:rsidR="00E101F3" w:rsidRPr="00C82DAF">
        <w:t>Mehzabin</w:t>
      </w:r>
      <w:proofErr w:type="spellEnd"/>
      <w:r w:rsidR="00E101F3" w:rsidRPr="00C82DAF">
        <w:t xml:space="preserve"> and Nahar, 2025)</w:t>
      </w:r>
      <w:r w:rsidRPr="00C82DAF">
        <w:t>. The prevalence in this review is similar to other previous studies in India and other countries in the low- and middle-income countries but worrying because India has a relatively young population structure. This denotes a rapid type of epidemiological transition.</w:t>
      </w:r>
    </w:p>
    <w:p w14:paraId="2D09879A" w14:textId="77777777" w:rsidR="00801FD4" w:rsidRPr="00C82DAF" w:rsidRDefault="00801FD4" w:rsidP="00801FD4">
      <w:r w:rsidRPr="00C82DAF">
        <w:lastRenderedPageBreak/>
        <w:t>These strengths are accompanied by the fact that most cross-sectional designs do not allow assessment of changes in time except in comparison between survey rounds. However, the pooling of evidence is very strong to prove the conclusion that the prevalence of hypertension in India is high, widespread, and growing, thus fulfilling the first research objective satisfactorily.</w:t>
      </w:r>
    </w:p>
    <w:p w14:paraId="1301BDE6" w14:textId="77777777" w:rsidR="0096482A" w:rsidRPr="00C82DAF" w:rsidRDefault="00801FD4" w:rsidP="00801FD4">
      <w:pPr>
        <w:rPr>
          <w:b/>
          <w:bCs/>
        </w:rPr>
      </w:pPr>
      <w:r w:rsidRPr="00C82DAF">
        <w:rPr>
          <w:b/>
          <w:bCs/>
        </w:rPr>
        <w:t xml:space="preserve">Objective 2: </w:t>
      </w:r>
      <w:r w:rsidR="0096482A" w:rsidRPr="00C82DAF">
        <w:rPr>
          <w:b/>
          <w:bCs/>
        </w:rPr>
        <w:t>To explore the influence of lifestyle and behavioural habits (diet, exercise, smoking, and alcohol consumption) on the occurrence of hypertension</w:t>
      </w:r>
    </w:p>
    <w:p w14:paraId="68FF5A89" w14:textId="571F5E2D" w:rsidR="00801FD4" w:rsidRPr="00C82DAF" w:rsidRDefault="00801FD4" w:rsidP="00801FD4">
      <w:r w:rsidRPr="00C82DAF">
        <w:t>This goal has been achieved greatly because</w:t>
      </w:r>
      <w:r w:rsidR="008C460E" w:rsidRPr="00C82DAF">
        <w:t>,</w:t>
      </w:r>
      <w:r w:rsidRPr="00C82DAF">
        <w:t xml:space="preserve"> in various studies, there was a steady evaluation of the relationship between hypertension and socio-demographic factors like age, sex, education, wealth, and residential location. The strongest consistent determinant was found to be advanced age</w:t>
      </w:r>
      <w:r w:rsidR="008C460E" w:rsidRPr="00C82DAF">
        <w:t>,</w:t>
      </w:r>
      <w:r w:rsidRPr="00C82DAF">
        <w:t xml:space="preserve"> which is consistent with biological explanations of vascular ageing and a cumulative exposure to risk factors</w:t>
      </w:r>
      <w:r w:rsidR="00991A74" w:rsidRPr="00C82DAF">
        <w:t xml:space="preserve"> (</w:t>
      </w:r>
      <w:proofErr w:type="spellStart"/>
      <w:r w:rsidR="00991A74" w:rsidRPr="00C82DAF">
        <w:t>Knobel</w:t>
      </w:r>
      <w:proofErr w:type="spellEnd"/>
      <w:r w:rsidR="00991A74" w:rsidRPr="00C82DAF">
        <w:t xml:space="preserve">, </w:t>
      </w:r>
      <w:proofErr w:type="spellStart"/>
      <w:r w:rsidR="00991A74" w:rsidRPr="00C82DAF">
        <w:t>Litke</w:t>
      </w:r>
      <w:proofErr w:type="spellEnd"/>
      <w:r w:rsidR="00991A74" w:rsidRPr="00C82DAF">
        <w:t xml:space="preserve"> and Mobbs, 2022)</w:t>
      </w:r>
      <w:r w:rsidRPr="00C82DAF">
        <w:t>. This observation goes in tandem with the Indian and international literature. Gender differences were also quite often reported</w:t>
      </w:r>
      <w:r w:rsidR="00E03D58" w:rsidRPr="00C82DAF">
        <w:t>,</w:t>
      </w:r>
      <w:r w:rsidRPr="00C82DAF">
        <w:t xml:space="preserve"> with males being </w:t>
      </w:r>
      <w:r w:rsidR="00E03D58" w:rsidRPr="00C82DAF">
        <w:t>more</w:t>
      </w:r>
      <w:r w:rsidRPr="00C82DAF">
        <w:t xml:space="preserve"> prevalent. </w:t>
      </w:r>
      <w:r w:rsidR="00E03D58" w:rsidRPr="00C82DAF">
        <w:t>This</w:t>
      </w:r>
      <w:r w:rsidRPr="00C82DAF">
        <w:t xml:space="preserve"> is consistent with the international findings on the association of male gender with increased exposure to behavioural risks</w:t>
      </w:r>
      <w:r w:rsidR="00E03D58" w:rsidRPr="00C82DAF">
        <w:t xml:space="preserve"> and </w:t>
      </w:r>
      <w:r w:rsidR="008C460E" w:rsidRPr="00C82DAF">
        <w:t>factors</w:t>
      </w:r>
      <w:r w:rsidR="00E03D58" w:rsidRPr="00C82DAF">
        <w:t>,</w:t>
      </w:r>
      <w:r w:rsidR="008C460E" w:rsidRPr="00C82DAF">
        <w:t xml:space="preserve"> </w:t>
      </w:r>
      <w:r w:rsidRPr="00C82DAF">
        <w:t>including smoking and alcohol consumption</w:t>
      </w:r>
      <w:r w:rsidR="00E03D58" w:rsidRPr="00C82DAF">
        <w:t xml:space="preserve"> (Wu, Xia and Lin, 2024). However,</w:t>
      </w:r>
      <w:r w:rsidRPr="00C82DAF">
        <w:t xml:space="preserve"> a critical review indicates that there may be </w:t>
      </w:r>
      <w:r w:rsidR="00E03D58" w:rsidRPr="00C82DAF">
        <w:t>underdiagnosis</w:t>
      </w:r>
      <w:r w:rsidRPr="00C82DAF">
        <w:t xml:space="preserve"> of women because screening is lower and there is less uptake of healthcare services. This has shown a weakness with the use of measured prevalence and ignoring detection bias.</w:t>
      </w:r>
    </w:p>
    <w:p w14:paraId="274132C8" w14:textId="52AF2DEC" w:rsidR="00801FD4" w:rsidRPr="00C82DAF" w:rsidRDefault="00801FD4" w:rsidP="00801FD4">
      <w:r w:rsidRPr="00C82DAF">
        <w:t>The socio-economic status showed a complicated and even counter-intuitive association with hypertension</w:t>
      </w:r>
      <w:r w:rsidR="004A691F" w:rsidRPr="00C82DAF">
        <w:t xml:space="preserve"> (</w:t>
      </w:r>
      <w:proofErr w:type="spellStart"/>
      <w:r w:rsidR="004A691F" w:rsidRPr="00C82DAF">
        <w:t>Zhamantayev</w:t>
      </w:r>
      <w:proofErr w:type="spellEnd"/>
      <w:r w:rsidR="004A691F" w:rsidRPr="00C82DAF">
        <w:t xml:space="preserve"> et al., 2024)</w:t>
      </w:r>
      <w:r w:rsidRPr="00C82DAF">
        <w:t>. There were studies that said that it was higher in the rich and urban populations, which is a lifestyle change with economic development. Conversely, research done in rural and disadvantaged areas showed that the disease burden was high, with low education, health literacy, and access to healthcare being the main causes. This dual pattern is based on the heterogeneity of socio-economic status in India and the fact that the affluence-associated behaviours and the deprivation-associated barriers are both risk factors towards hypertension. In general, the socio-demographic determinants were well studied, but since these determinants were differently measured in different studies, they cannot be directly compared</w:t>
      </w:r>
      <w:r w:rsidR="00C14A6D" w:rsidRPr="00C82DAF">
        <w:t xml:space="preserve"> (Off and </w:t>
      </w:r>
      <w:proofErr w:type="spellStart"/>
      <w:r w:rsidR="00C14A6D" w:rsidRPr="00C82DAF">
        <w:t>Trastulli</w:t>
      </w:r>
      <w:proofErr w:type="spellEnd"/>
      <w:r w:rsidR="00C14A6D" w:rsidRPr="00C82DAF">
        <w:t>, 2025)</w:t>
      </w:r>
      <w:r w:rsidRPr="00C82DAF">
        <w:t>. However, the evidence is adequate in pursuing this goal and highlighting the socially patterned character of hypertension in India.</w:t>
      </w:r>
    </w:p>
    <w:p w14:paraId="0B45E38C" w14:textId="05E8AB6F" w:rsidR="00801FD4" w:rsidRPr="00C82DAF" w:rsidRDefault="00801FD4" w:rsidP="0096482A">
      <w:pPr>
        <w:rPr>
          <w:b/>
          <w:bCs/>
        </w:rPr>
      </w:pPr>
      <w:r w:rsidRPr="00C82DAF">
        <w:rPr>
          <w:b/>
          <w:bCs/>
        </w:rPr>
        <w:lastRenderedPageBreak/>
        <w:t xml:space="preserve">Objective 3: </w:t>
      </w:r>
      <w:r w:rsidR="0096482A" w:rsidRPr="00C82DAF">
        <w:rPr>
          <w:b/>
          <w:bCs/>
        </w:rPr>
        <w:t>To evaluate the effectiveness of current public health strategies and interventions addressing hypertension</w:t>
      </w:r>
    </w:p>
    <w:p w14:paraId="133730E1" w14:textId="77777777" w:rsidR="00801FD4" w:rsidRPr="00C82DAF" w:rsidRDefault="00801FD4" w:rsidP="00801FD4">
      <w:r w:rsidRPr="00C82DAF">
        <w:t>This purpose has been well achieved given that lifestyle and behavioural determinants were some of the most frequently studied factors throughout the studies that were used. Repeatedly, obesity, physical inactivity, poor dietary habits, tobacco use, alcohol and poor quality of sleep were all significant predictors of hypertension. The validity of these findings is reinforced by the consistency of the results of other geographical and socio-economic settings.</w:t>
      </w:r>
    </w:p>
    <w:p w14:paraId="475AD1FF" w14:textId="035D9D3C" w:rsidR="00801FD4" w:rsidRPr="00C82DAF" w:rsidRDefault="00801FD4" w:rsidP="00455B78">
      <w:r w:rsidRPr="00C82DAF">
        <w:t>Critical analysis shows that most studies used self-reported behavioural data</w:t>
      </w:r>
      <w:r w:rsidR="00B723F9" w:rsidRPr="00C82DAF">
        <w:t>,</w:t>
      </w:r>
      <w:r w:rsidRPr="00C82DAF">
        <w:t xml:space="preserve"> which posed a possibility of recall and social desirability bias</w:t>
      </w:r>
      <w:r w:rsidR="00455B78" w:rsidRPr="00C82DAF">
        <w:t xml:space="preserve"> (Zhu et al., 2024)</w:t>
      </w:r>
      <w:r w:rsidRPr="00C82DAF">
        <w:t>. This limitation is</w:t>
      </w:r>
      <w:r w:rsidR="00B723F9" w:rsidRPr="00C82DAF">
        <w:t>,</w:t>
      </w:r>
      <w:r w:rsidRPr="00C82DAF">
        <w:t xml:space="preserve"> however</w:t>
      </w:r>
      <w:r w:rsidR="00B723F9" w:rsidRPr="00C82DAF">
        <w:t>,</w:t>
      </w:r>
      <w:r w:rsidRPr="00C82DAF">
        <w:t xml:space="preserve"> alleviated by the fact that similar risk factors have been identified repeatedly in independent datasets. It has been compared with international literature and has been found to have strong alignment making the global relevance of these behavioural determinants valid. A significant addition to the review is the incorporation of new physical health outcome measures</w:t>
      </w:r>
      <w:r w:rsidR="00B723F9" w:rsidRPr="00C82DAF">
        <w:t>,</w:t>
      </w:r>
      <w:r w:rsidRPr="00C82DAF">
        <w:t xml:space="preserve"> including muscle strength</w:t>
      </w:r>
      <w:r w:rsidR="00B723F9" w:rsidRPr="00C82DAF">
        <w:t>,</w:t>
      </w:r>
      <w:r w:rsidRPr="00C82DAF">
        <w:t xml:space="preserve"> which broadens the conventional models of hypertension risk</w:t>
      </w:r>
      <w:r w:rsidR="000B6F41" w:rsidRPr="00C82DAF">
        <w:t xml:space="preserve"> (Lopez-Jaramillo et al., 2022)</w:t>
      </w:r>
      <w:r w:rsidRPr="00C82DAF">
        <w:t>. Such results are promising, but they are premised on a small number of studies and need to be validated. The materials presented in this paper, in general, convince that modifiable lifestyle behaviours have a pivotal role in the development of hypertension, and this objective is achieved.</w:t>
      </w:r>
    </w:p>
    <w:p w14:paraId="4CA4020F" w14:textId="4DFBAE94" w:rsidR="0096482A" w:rsidRPr="00C82DAF" w:rsidRDefault="00801FD4" w:rsidP="0096482A">
      <w:pPr>
        <w:rPr>
          <w:b/>
          <w:bCs/>
        </w:rPr>
      </w:pPr>
      <w:r w:rsidRPr="00C82DAF">
        <w:rPr>
          <w:b/>
          <w:bCs/>
        </w:rPr>
        <w:t xml:space="preserve">Objective 4: </w:t>
      </w:r>
      <w:r w:rsidR="0096482A" w:rsidRPr="00C82DAF">
        <w:rPr>
          <w:b/>
          <w:bCs/>
        </w:rPr>
        <w:t>To examine how demographic and socio-economic factors influence the risk and management of hypertension among urban Indian adults</w:t>
      </w:r>
    </w:p>
    <w:p w14:paraId="15366582" w14:textId="319BA478" w:rsidR="00801FD4" w:rsidRPr="00C82DAF" w:rsidRDefault="00801FD4" w:rsidP="00801FD4">
      <w:r w:rsidRPr="00C82DAF">
        <w:t>Partially and fully this goal has been achieved with a number of studies indicating major gaps in the area of hypertension detection and control. One of the key implications is that the percentage of unidentified hypertension is very high and almost half of people with this disease were not aware of having this disease</w:t>
      </w:r>
      <w:r w:rsidR="00D5071C" w:rsidRPr="00C82DAF">
        <w:t xml:space="preserve"> (Richardson et al., 2024)</w:t>
      </w:r>
      <w:r w:rsidRPr="00C82DAF">
        <w:t>. This observation is consistent with previous country and international evidences and indicates the flaws in regular screening and preventive medical care.</w:t>
      </w:r>
    </w:p>
    <w:p w14:paraId="62E0F2BC" w14:textId="7583ACE3" w:rsidR="00801FD4" w:rsidRPr="00C82DAF" w:rsidRDefault="00801FD4" w:rsidP="00801FD4">
      <w:r w:rsidRPr="00C82DAF">
        <w:t xml:space="preserve">It is also noted in the review that there is low adherence to treatment especially among marginalised urban and rural populations. Inadequate management is caused by structural barriers including population constraints like financial limitations, lack of appropriate access </w:t>
      </w:r>
      <w:r w:rsidRPr="00C82DAF">
        <w:lastRenderedPageBreak/>
        <w:t>to medical facilities, and insufficient health literacy. India seems to be far behind in terms of early-stage detection and long-term control when compared to high-income countries which have developed systems of routine screening and follow-ups. Nonetheless, less research focused on health system interventions, or assessed the interventions to enhance diagnosis and management, which constrained the amount o</w:t>
      </w:r>
      <w:r w:rsidR="00832C6F" w:rsidRPr="00C82DAF">
        <w:t>f analysis to achieve this goal (Gartner et al., 2022).</w:t>
      </w:r>
      <w:r w:rsidRPr="00C82DAF">
        <w:t xml:space="preserve"> Although the gaps are evident, there is little evidence on what can be done to remedy the situation. Hence, this goal is deemed to be achieved in terms of identifying the problem in large measure and less in terms of evaluating the intervention.</w:t>
      </w:r>
    </w:p>
    <w:p w14:paraId="6ACD0437" w14:textId="3ABBC5A9" w:rsidR="00801FD4" w:rsidRPr="00C82DAF" w:rsidRDefault="00801FD4" w:rsidP="00801FD4">
      <w:pPr>
        <w:rPr>
          <w:b/>
          <w:bCs/>
          <w:lang w:val="en-GB"/>
        </w:rPr>
      </w:pPr>
      <w:r w:rsidRPr="00C82DAF">
        <w:rPr>
          <w:b/>
          <w:bCs/>
        </w:rPr>
        <w:t xml:space="preserve">Objective 5: </w:t>
      </w:r>
      <w:r w:rsidR="0096482A" w:rsidRPr="00C82DAF">
        <w:rPr>
          <w:b/>
          <w:bCs/>
        </w:rPr>
        <w:t>To assess the level of health awareness and healthcare-seeking behaviour related to hypertension prevention and management within this population group</w:t>
      </w:r>
    </w:p>
    <w:p w14:paraId="56279DBA" w14:textId="09F034A0" w:rsidR="00801FD4" w:rsidRPr="00C82DAF" w:rsidRDefault="00801FD4" w:rsidP="00801FD4">
      <w:r w:rsidRPr="00C82DAF">
        <w:t>This objective has been sufficiently achieved and several studies have pointed towards early onset hypertension and association with other non-communicable diseases. The high rates of pre-hypertension and hypertension amongst the young adults are a sign that high blood pressure is becoming a life-course issue earlier in life</w:t>
      </w:r>
      <w:r w:rsidR="0082653B" w:rsidRPr="00C82DAF">
        <w:t xml:space="preserve"> (</w:t>
      </w:r>
      <w:proofErr w:type="spellStart"/>
      <w:r w:rsidR="0082653B" w:rsidRPr="00C82DAF">
        <w:t>Macumber</w:t>
      </w:r>
      <w:proofErr w:type="spellEnd"/>
      <w:r w:rsidR="0082653B" w:rsidRPr="00C82DAF">
        <w:t xml:space="preserve"> and South, 2023)</w:t>
      </w:r>
      <w:r w:rsidRPr="00C82DAF">
        <w:t xml:space="preserve">. The trend is similar to those in other middle-income nations and is an indication of greater exposure to stress and sedentary lifestyles, as well as poor diets at a younger age. Also, there was a high incidence of co-morbidity of hypertension and diabetes, which highlights the inter-relationship between </w:t>
      </w:r>
      <w:r w:rsidR="00100AC9" w:rsidRPr="00C82DAF">
        <w:t>cardio metabolic</w:t>
      </w:r>
      <w:r w:rsidRPr="00C82DAF">
        <w:t xml:space="preserve"> diseases</w:t>
      </w:r>
      <w:r w:rsidR="00B723F9" w:rsidRPr="00C82DAF">
        <w:t xml:space="preserve"> (</w:t>
      </w:r>
      <w:proofErr w:type="spellStart"/>
      <w:r w:rsidR="00B723F9" w:rsidRPr="00C82DAF">
        <w:t>Beigh</w:t>
      </w:r>
      <w:proofErr w:type="spellEnd"/>
      <w:r w:rsidR="00B723F9" w:rsidRPr="00C82DAF">
        <w:t xml:space="preserve"> et al., 2024)</w:t>
      </w:r>
      <w:r w:rsidRPr="00C82DAF">
        <w:t xml:space="preserve">. </w:t>
      </w:r>
      <w:proofErr w:type="gramStart"/>
      <w:r w:rsidRPr="00C82DAF">
        <w:t>This advocates</w:t>
      </w:r>
      <w:proofErr w:type="gramEnd"/>
      <w:r w:rsidRPr="00C82DAF">
        <w:t xml:space="preserve"> global guidelines of combined non-communicable diseases management. Although evidence provided on the emerging patterns is strong, the causal interpretation is constrained by the fact that most studies are cross-sectional. However, the results are adequate to achieve this goal and present significant directions to be considered in further studies and policy development.</w:t>
      </w:r>
    </w:p>
    <w:p w14:paraId="48DACA34" w14:textId="77777777" w:rsidR="00801FD4" w:rsidRPr="00C82DAF" w:rsidRDefault="00801FD4" w:rsidP="00801FD4">
      <w:pPr>
        <w:pStyle w:val="Heading2"/>
      </w:pPr>
      <w:bookmarkStart w:id="109" w:name="_Toc218701400"/>
      <w:r w:rsidRPr="00C82DAF">
        <w:t>5.4 Implications and Future Research Requirements</w:t>
      </w:r>
      <w:bookmarkEnd w:id="109"/>
    </w:p>
    <w:p w14:paraId="0C8BFA5F" w14:textId="238CACC4" w:rsidR="00801FD4" w:rsidRPr="00C82DAF" w:rsidRDefault="00801FD4" w:rsidP="00801FD4">
      <w:r w:rsidRPr="00C82DAF">
        <w:t>The results of this review mean a lot to the policy and clinical practice of the Indian population in the healthcare sector. The fact that hypertension is present in all age groups and socio-economic groups highlights the importance of prevention measures for the whole population and not only specific interventions</w:t>
      </w:r>
      <w:r w:rsidR="00BB7B12" w:rsidRPr="00C82DAF">
        <w:t xml:space="preserve"> (Blok et al., 2022)</w:t>
      </w:r>
      <w:r w:rsidRPr="00C82DAF">
        <w:t>. Routine blood pressure screening must be integrated into the primary healthcare services, working environments, and communities to cope with the high number of undiagnosed hypertensions.</w:t>
      </w:r>
    </w:p>
    <w:p w14:paraId="7110BAF1" w14:textId="6A20284F" w:rsidR="00801FD4" w:rsidRPr="00C82DAF" w:rsidRDefault="00801FD4" w:rsidP="00801FD4">
      <w:r w:rsidRPr="00C82DAF">
        <w:lastRenderedPageBreak/>
        <w:t>Modification programs that include lifestyle changes in terms of diet, exercise, quitting tobacco and elimination of stress, in the younger people with the early risk should be given priority. The reduction of inequalities in the detection and treatment could be achieved with the help of community-based interventions designed with rural and underserved urban populations</w:t>
      </w:r>
      <w:r w:rsidR="000A00C7" w:rsidRPr="00C82DAF">
        <w:t xml:space="preserve"> (</w:t>
      </w:r>
      <w:proofErr w:type="spellStart"/>
      <w:r w:rsidR="000A00C7" w:rsidRPr="00C82DAF">
        <w:t>Partiwi</w:t>
      </w:r>
      <w:proofErr w:type="spellEnd"/>
      <w:r w:rsidR="000A00C7" w:rsidRPr="00C82DAF">
        <w:t>, 2024)</w:t>
      </w:r>
      <w:r w:rsidRPr="00C82DAF">
        <w:t>. It also has the support of the evidence on integration of hypertension screening with other non-communicable disease programmes due to the high incidence of comorbidities like diabetes.</w:t>
      </w:r>
    </w:p>
    <w:p w14:paraId="29E0A4BE" w14:textId="68C2E163" w:rsidR="00801FD4" w:rsidRPr="00C82DAF" w:rsidRDefault="00801FD4" w:rsidP="00801FD4">
      <w:r w:rsidRPr="00C82DAF">
        <w:t>In terms of research, longitudinal designs must be emphasised by future research to determine the cause and effect of the risk factors leading to hypertension. The increased focus on qualitative studies might shed more light on the behavioural, cultural, and systemic barriers to prevention and treatment</w:t>
      </w:r>
      <w:r w:rsidR="00F168BD" w:rsidRPr="00C82DAF">
        <w:t xml:space="preserve"> (</w:t>
      </w:r>
      <w:proofErr w:type="spellStart"/>
      <w:r w:rsidR="00F168BD" w:rsidRPr="00C82DAF">
        <w:t>Deslippe</w:t>
      </w:r>
      <w:proofErr w:type="spellEnd"/>
      <w:r w:rsidR="00F168BD" w:rsidRPr="00C82DAF">
        <w:t xml:space="preserve"> et al., 2023)</w:t>
      </w:r>
      <w:r w:rsidRPr="00C82DAF">
        <w:t>. Also, studies that measure the effectiveness of community and online health interventions may guide scalable interventions. Better documentation of behavioural and clinical variables would increase cross-study comparability and increase evidence synthesis.</w:t>
      </w:r>
    </w:p>
    <w:p w14:paraId="2A1CC3CC" w14:textId="77777777" w:rsidR="00801FD4" w:rsidRPr="00C82DAF" w:rsidRDefault="00801FD4" w:rsidP="00801FD4">
      <w:pPr>
        <w:pStyle w:val="Heading2"/>
      </w:pPr>
      <w:bookmarkStart w:id="110" w:name="_Toc218701401"/>
      <w:r w:rsidRPr="00C82DAF">
        <w:t>5.5 Strengths and Limitations / Bias</w:t>
      </w:r>
      <w:bookmarkEnd w:id="110"/>
      <w:r w:rsidRPr="00C82DAF">
        <w:t xml:space="preserve"> </w:t>
      </w:r>
    </w:p>
    <w:p w14:paraId="2C903A7C" w14:textId="0E3F1E2B" w:rsidR="00801FD4" w:rsidRPr="00C82DAF" w:rsidRDefault="00801FD4" w:rsidP="00801FD4">
      <w:r w:rsidRPr="00C82DAF">
        <w:t>The key advantage of this systematic review is that the recent and peer-reviewed articles published after 2022 are included, which guarantees that the reviewed articles are current. The overall generalisability and contextual richness of the results are improved by relying on extensive national representative surveys and community-based research</w:t>
      </w:r>
      <w:r w:rsidR="000108B1" w:rsidRPr="00C82DAF">
        <w:t xml:space="preserve"> (Gridley et al., 2021)</w:t>
      </w:r>
      <w:r w:rsidRPr="00C82DAF">
        <w:t>. The methodological transparency is additionally enhanced by the use of PRISMA-informed selection and data extraction.</w:t>
      </w:r>
    </w:p>
    <w:p w14:paraId="34206490" w14:textId="3D9A706C" w:rsidR="00801FD4" w:rsidRPr="00C82DAF" w:rsidRDefault="00801FD4" w:rsidP="00801FD4">
      <w:r w:rsidRPr="00C82DAF">
        <w:t>Nevertheless, there are a number of shortcomings which should be admitted. The majority of the studies included were cross-sectional, which restricted the ability to causally infer</w:t>
      </w:r>
      <w:r w:rsidR="00F804B7" w:rsidRPr="00C82DAF">
        <w:t xml:space="preserve"> (</w:t>
      </w:r>
      <w:proofErr w:type="spellStart"/>
      <w:r w:rsidR="00F804B7" w:rsidRPr="00C82DAF">
        <w:t>Savitz</w:t>
      </w:r>
      <w:proofErr w:type="spellEnd"/>
      <w:r w:rsidR="00F804B7" w:rsidRPr="00C82DAF">
        <w:t xml:space="preserve"> and </w:t>
      </w:r>
      <w:proofErr w:type="spellStart"/>
      <w:r w:rsidR="00F804B7" w:rsidRPr="00C82DAF">
        <w:t>Wellenius</w:t>
      </w:r>
      <w:proofErr w:type="spellEnd"/>
      <w:r w:rsidR="00F804B7" w:rsidRPr="00C82DAF">
        <w:t>, 2022)</w:t>
      </w:r>
      <w:r w:rsidRPr="00C82DAF">
        <w:t>. The use of secondary data was a limitation in the number of variables to be used, especially behavioural and psychosocial variables. The self-reported data also added the element of recall and reporting bias, particularly in the lifestyle measures. The probability of publication bias is also possible because those studies with significant findings have a higher chance of being published</w:t>
      </w:r>
      <w:r w:rsidR="008B10D5" w:rsidRPr="00C82DAF">
        <w:t xml:space="preserve"> (Nakagawa et al., 2021)</w:t>
      </w:r>
      <w:r w:rsidRPr="00C82DAF">
        <w:t>. Furthermore, the heterogeneity of studies in design, age cohorts, and diagnosis criteria makes it hard to compare the studies directly.</w:t>
      </w:r>
    </w:p>
    <w:p w14:paraId="59BEC705" w14:textId="77777777" w:rsidR="00801FD4" w:rsidRPr="00C82DAF" w:rsidRDefault="00801FD4" w:rsidP="00801FD4">
      <w:pPr>
        <w:pStyle w:val="Heading2"/>
      </w:pPr>
      <w:bookmarkStart w:id="111" w:name="_Toc218701402"/>
      <w:r w:rsidRPr="00C82DAF">
        <w:lastRenderedPageBreak/>
        <w:t>5.6 Conclusions</w:t>
      </w:r>
      <w:bookmarkEnd w:id="111"/>
      <w:r w:rsidRPr="00C82DAF">
        <w:t xml:space="preserve"> </w:t>
      </w:r>
    </w:p>
    <w:p w14:paraId="06E5FB70" w14:textId="77777777" w:rsidR="00801FD4" w:rsidRPr="00C82DAF" w:rsidRDefault="00801FD4" w:rsidP="00801FD4">
      <w:r w:rsidRPr="00C82DAF">
        <w:t>This systematic review is a high-quality synthesis of the recent evidence on the topic of hypertension within Indian society, which demonstrates a high and increasing burden among the various demographic groups. The results demonstrate the multifactorial nature of hypertension, which is predetermined by socio-demographic features, lifestyle habits, and systemic failures of screening and treatment. Premature onset and its overall underdiagnosis are serious issues that pose the risk of further burdening cardiovascular diseases in the future in case they are not addressed.</w:t>
      </w:r>
    </w:p>
    <w:p w14:paraId="6CECC9AC" w14:textId="47306E7D" w:rsidR="00180E05" w:rsidRPr="00C82DAF" w:rsidRDefault="00801FD4" w:rsidP="00801FD4">
      <w:r w:rsidRPr="00C82DAF">
        <w:t>Although the reviewed studies have succeeded in capturing prevalence and risk factors, the study design and data constraints limit the ability to gain a deeper causal insight. However, the overlap of evidence highlights the necessity of holistic, equity-based, public health approaches that place more emphasis on prevention, early diagnosis, and combined control. To mitigate the burden of hypertension in India, a strong primary healthcare setup, lifestyle change, and social determinants of health should be strengthened in an effort to curb the disease. The review has a solid evidence base to inform the policy, practice, and subsequent research to tackle one of the most critical challenges of non-communicable diseases in India.</w:t>
      </w:r>
      <w:r w:rsidR="00180E05" w:rsidRPr="00C82DAF">
        <w:rPr>
          <w:lang w:val="en-GB"/>
        </w:rPr>
        <w:br w:type="page"/>
      </w:r>
    </w:p>
    <w:p w14:paraId="67CF23D1" w14:textId="77777777" w:rsidR="002777BE" w:rsidRPr="00C82DAF" w:rsidRDefault="002777BE" w:rsidP="002777BE">
      <w:pPr>
        <w:pStyle w:val="Heading1"/>
        <w:rPr>
          <w:lang w:val="en-GB"/>
        </w:rPr>
      </w:pPr>
      <w:bookmarkStart w:id="112" w:name="_Toc214450377"/>
      <w:bookmarkStart w:id="113" w:name="_Toc218701403"/>
      <w:r w:rsidRPr="00C82DAF">
        <w:rPr>
          <w:lang w:val="en-GB"/>
        </w:rPr>
        <w:lastRenderedPageBreak/>
        <w:t>Reference List</w:t>
      </w:r>
      <w:bookmarkEnd w:id="112"/>
      <w:bookmarkEnd w:id="113"/>
    </w:p>
    <w:p w14:paraId="46346539" w14:textId="77777777" w:rsidR="00F93292" w:rsidRPr="00C82DAF" w:rsidRDefault="00F93292" w:rsidP="002777BE">
      <w:pPr>
        <w:spacing w:before="0" w:beforeAutospacing="0" w:after="240" w:afterAutospacing="0"/>
        <w:rPr>
          <w:lang w:val="en-GB" w:eastAsia="en-US"/>
        </w:rPr>
      </w:pPr>
      <w:r w:rsidRPr="00C82DAF">
        <w:rPr>
          <w:lang w:val="en-GB" w:eastAsia="en-US"/>
        </w:rPr>
        <w:t xml:space="preserve">Abdalla, M., Bolen, S., </w:t>
      </w:r>
      <w:proofErr w:type="spellStart"/>
      <w:r w:rsidRPr="00C82DAF">
        <w:rPr>
          <w:lang w:val="en-GB" w:eastAsia="en-US"/>
        </w:rPr>
        <w:t>Brettler</w:t>
      </w:r>
      <w:proofErr w:type="spellEnd"/>
      <w:r w:rsidRPr="00C82DAF">
        <w:rPr>
          <w:lang w:val="en-GB" w:eastAsia="en-US"/>
        </w:rPr>
        <w:t xml:space="preserve">, J.W., Egan, B.M., Ferdinand, K.C., Ford, C.D., Lackland, D.T., Wall, H.K. and </w:t>
      </w:r>
      <w:proofErr w:type="spellStart"/>
      <w:r w:rsidRPr="00C82DAF">
        <w:rPr>
          <w:lang w:val="en-GB" w:eastAsia="en-US"/>
        </w:rPr>
        <w:t>Shimbo</w:t>
      </w:r>
      <w:proofErr w:type="spellEnd"/>
      <w:r w:rsidRPr="00C82DAF">
        <w:rPr>
          <w:lang w:val="en-GB" w:eastAsia="en-US"/>
        </w:rPr>
        <w:t xml:space="preserve">, D. (2023). Implementation strategies to improve blood pressure control in the United States: A scientific statement from the </w:t>
      </w:r>
      <w:proofErr w:type="spellStart"/>
      <w:r w:rsidRPr="00C82DAF">
        <w:rPr>
          <w:lang w:val="en-GB" w:eastAsia="en-US"/>
        </w:rPr>
        <w:t>american</w:t>
      </w:r>
      <w:proofErr w:type="spellEnd"/>
      <w:r w:rsidRPr="00C82DAF">
        <w:rPr>
          <w:lang w:val="en-GB" w:eastAsia="en-US"/>
        </w:rPr>
        <w:t xml:space="preserve"> heart association and </w:t>
      </w:r>
      <w:proofErr w:type="spellStart"/>
      <w:r w:rsidRPr="00C82DAF">
        <w:rPr>
          <w:lang w:val="en-GB" w:eastAsia="en-US"/>
        </w:rPr>
        <w:t>american</w:t>
      </w:r>
      <w:proofErr w:type="spellEnd"/>
      <w:r w:rsidRPr="00C82DAF">
        <w:rPr>
          <w:lang w:val="en-GB" w:eastAsia="en-US"/>
        </w:rPr>
        <w:t xml:space="preserve"> medical association. </w:t>
      </w:r>
      <w:r w:rsidRPr="00C82DAF">
        <w:rPr>
          <w:i/>
          <w:iCs/>
          <w:lang w:val="en-GB" w:eastAsia="en-US"/>
        </w:rPr>
        <w:t>Hypertension</w:t>
      </w:r>
      <w:r w:rsidRPr="00C82DAF">
        <w:rPr>
          <w:lang w:val="en-GB" w:eastAsia="en-US"/>
        </w:rPr>
        <w:t xml:space="preserve">, 80(10), </w:t>
      </w:r>
      <w:proofErr w:type="gramStart"/>
      <w:r w:rsidRPr="00C82DAF">
        <w:rPr>
          <w:lang w:val="en-GB" w:eastAsia="en-US"/>
        </w:rPr>
        <w:t>pp.e</w:t>
      </w:r>
      <w:proofErr w:type="gramEnd"/>
      <w:r w:rsidRPr="00C82DAF">
        <w:rPr>
          <w:lang w:val="en-GB" w:eastAsia="en-US"/>
        </w:rPr>
        <w:t xml:space="preserve">143–e157. </w:t>
      </w:r>
      <w:proofErr w:type="spellStart"/>
      <w:r w:rsidRPr="00C82DAF">
        <w:rPr>
          <w:lang w:val="en-GB" w:eastAsia="en-US"/>
        </w:rPr>
        <w:t>doi</w:t>
      </w:r>
      <w:proofErr w:type="spellEnd"/>
      <w:r w:rsidRPr="00C82DAF">
        <w:rPr>
          <w:lang w:val="en-GB" w:eastAsia="en-US"/>
        </w:rPr>
        <w:t xml:space="preserve">: </w:t>
      </w:r>
      <w:hyperlink r:id="rId22" w:history="1">
        <w:r w:rsidRPr="00C82DAF">
          <w:rPr>
            <w:rStyle w:val="Hyperlink"/>
            <w:color w:val="auto"/>
            <w:lang w:val="en-GB" w:eastAsia="en-US"/>
          </w:rPr>
          <w:t>https://doi.org/10.1161/hyp.0000000000000232</w:t>
        </w:r>
      </w:hyperlink>
      <w:r w:rsidRPr="00C82DAF">
        <w:rPr>
          <w:lang w:val="en-GB" w:eastAsia="en-US"/>
        </w:rPr>
        <w:t xml:space="preserve">. </w:t>
      </w:r>
    </w:p>
    <w:p w14:paraId="631C061C" w14:textId="77777777" w:rsidR="00F93292" w:rsidRPr="00C82DAF" w:rsidRDefault="00F93292" w:rsidP="002777BE">
      <w:pPr>
        <w:spacing w:before="240" w:after="240"/>
      </w:pPr>
      <w:r w:rsidRPr="00C82DAF">
        <w:t xml:space="preserve">Adeniyi, A.O., </w:t>
      </w:r>
      <w:proofErr w:type="spellStart"/>
      <w:r w:rsidRPr="00C82DAF">
        <w:t>Arowoogun</w:t>
      </w:r>
      <w:proofErr w:type="spellEnd"/>
      <w:r w:rsidRPr="00C82DAF">
        <w:t xml:space="preserve">, J.O., Okolo, C.A., Chidi, R. and </w:t>
      </w:r>
      <w:proofErr w:type="spellStart"/>
      <w:r w:rsidRPr="00C82DAF">
        <w:t>Babawarun</w:t>
      </w:r>
      <w:proofErr w:type="spellEnd"/>
      <w:r w:rsidRPr="00C82DAF">
        <w:t xml:space="preserve">, O., 2024. Ethical considerations in healthcare IT: A review of data privacy and patient consent issues. </w:t>
      </w:r>
      <w:r w:rsidRPr="00C82DAF">
        <w:rPr>
          <w:i/>
          <w:iCs/>
        </w:rPr>
        <w:t>World Journal of Advanced Research and Reviews</w:t>
      </w:r>
      <w:r w:rsidRPr="00C82DAF">
        <w:t xml:space="preserve">, </w:t>
      </w:r>
      <w:r w:rsidRPr="00C82DAF">
        <w:rPr>
          <w:i/>
          <w:iCs/>
        </w:rPr>
        <w:t>21</w:t>
      </w:r>
      <w:r w:rsidRPr="00C82DAF">
        <w:t>(2), pp.1660-1668.</w:t>
      </w:r>
    </w:p>
    <w:p w14:paraId="4523482C" w14:textId="77777777" w:rsidR="00F93292" w:rsidRPr="00C82DAF" w:rsidRDefault="00F93292" w:rsidP="002777BE">
      <w:pPr>
        <w:rPr>
          <w:lang w:val="en-GB"/>
        </w:rPr>
      </w:pPr>
      <w:r w:rsidRPr="00C82DAF">
        <w:rPr>
          <w:lang w:val="en-GB"/>
        </w:rPr>
        <w:t xml:space="preserve">Ahmad, M.T., Zaman, S.U., Hussain, R., Ijaz, H., Khan, A.A., </w:t>
      </w:r>
      <w:proofErr w:type="spellStart"/>
      <w:r w:rsidRPr="00C82DAF">
        <w:rPr>
          <w:lang w:val="en-GB"/>
        </w:rPr>
        <w:t>Kalsoom</w:t>
      </w:r>
      <w:proofErr w:type="spellEnd"/>
      <w:r w:rsidRPr="00C82DAF">
        <w:rPr>
          <w:lang w:val="en-GB"/>
        </w:rPr>
        <w:t>, F. and Javaid, S., (2025). Fast Food Intake and the Risk of Obesity and Chronic Diseases. </w:t>
      </w:r>
      <w:r w:rsidRPr="00C82DAF">
        <w:rPr>
          <w:i/>
          <w:iCs/>
          <w:lang w:val="en-GB"/>
        </w:rPr>
        <w:t>Multidisciplinary Surgical Research Annals</w:t>
      </w:r>
      <w:r w:rsidRPr="00C82DAF">
        <w:rPr>
          <w:lang w:val="en-GB"/>
        </w:rPr>
        <w:t>, </w:t>
      </w:r>
      <w:r w:rsidRPr="00C82DAF">
        <w:rPr>
          <w:i/>
          <w:iCs/>
          <w:lang w:val="en-GB"/>
        </w:rPr>
        <w:t>3</w:t>
      </w:r>
      <w:r w:rsidRPr="00C82DAF">
        <w:rPr>
          <w:lang w:val="en-GB"/>
        </w:rPr>
        <w:t>(4), pp.1009-1022.</w:t>
      </w:r>
    </w:p>
    <w:p w14:paraId="75949E51" w14:textId="77777777" w:rsidR="00F93292" w:rsidRPr="00C82DAF" w:rsidRDefault="00F93292" w:rsidP="002777BE">
      <w:pPr>
        <w:rPr>
          <w:lang w:val="en-GB"/>
        </w:rPr>
      </w:pPr>
      <w:proofErr w:type="spellStart"/>
      <w:r w:rsidRPr="00C82DAF">
        <w:rPr>
          <w:lang w:val="en-GB"/>
        </w:rPr>
        <w:t>Alagili</w:t>
      </w:r>
      <w:proofErr w:type="spellEnd"/>
      <w:r w:rsidRPr="00C82DAF">
        <w:rPr>
          <w:lang w:val="en-GB"/>
        </w:rPr>
        <w:t xml:space="preserve">, D.E. and </w:t>
      </w:r>
      <w:proofErr w:type="spellStart"/>
      <w:r w:rsidRPr="00C82DAF">
        <w:rPr>
          <w:lang w:val="en-GB"/>
        </w:rPr>
        <w:t>Bamashmous</w:t>
      </w:r>
      <w:proofErr w:type="spellEnd"/>
      <w:r w:rsidRPr="00C82DAF">
        <w:rPr>
          <w:lang w:val="en-GB"/>
        </w:rPr>
        <w:t>, M., (2021). The Health Belief Model as an explanatory framework for COVID-19 prevention practices. </w:t>
      </w:r>
      <w:r w:rsidRPr="00C82DAF">
        <w:rPr>
          <w:i/>
          <w:iCs/>
          <w:lang w:val="en-GB"/>
        </w:rPr>
        <w:t>Journal of infection and public health</w:t>
      </w:r>
      <w:r w:rsidRPr="00C82DAF">
        <w:rPr>
          <w:lang w:val="en-GB"/>
        </w:rPr>
        <w:t>, </w:t>
      </w:r>
      <w:r w:rsidRPr="00C82DAF">
        <w:rPr>
          <w:i/>
          <w:iCs/>
          <w:lang w:val="en-GB"/>
        </w:rPr>
        <w:t>14</w:t>
      </w:r>
      <w:r w:rsidRPr="00C82DAF">
        <w:rPr>
          <w:lang w:val="en-GB"/>
        </w:rPr>
        <w:t>(10), pp.1398-1403.</w:t>
      </w:r>
    </w:p>
    <w:p w14:paraId="618A7D90" w14:textId="77777777" w:rsidR="00F93292" w:rsidRPr="00C82DAF" w:rsidRDefault="00F93292" w:rsidP="001818E8">
      <w:pPr>
        <w:spacing w:after="240"/>
        <w:rPr>
          <w:lang w:val="en-GB" w:eastAsia="en-GB"/>
        </w:rPr>
      </w:pPr>
      <w:r w:rsidRPr="00C82DAF">
        <w:rPr>
          <w:lang w:val="en-GB" w:eastAsia="en-GB"/>
        </w:rPr>
        <w:t xml:space="preserve">Ali, I.M. (2024) ‘A Guide for Positivist Research Paradigm: from Philosophy to Methodology’, </w:t>
      </w:r>
      <w:r w:rsidRPr="00C82DAF">
        <w:rPr>
          <w:i/>
          <w:iCs/>
          <w:lang w:val="en-GB" w:eastAsia="en-GB"/>
        </w:rPr>
        <w:t>Ideology Journal</w:t>
      </w:r>
      <w:r w:rsidRPr="00C82DAF">
        <w:rPr>
          <w:lang w:val="en-GB" w:eastAsia="en-GB"/>
        </w:rPr>
        <w:t>, 9(2), pp. 187–196. Available at: https://doi.org/10.24191/idealogy.v9i2.596.</w:t>
      </w:r>
    </w:p>
    <w:p w14:paraId="18FFEC22" w14:textId="77777777" w:rsidR="00F93292" w:rsidRPr="00C82DAF" w:rsidRDefault="00F93292" w:rsidP="002777BE">
      <w:pPr>
        <w:spacing w:before="240" w:after="240"/>
      </w:pPr>
      <w:proofErr w:type="spellStart"/>
      <w:r w:rsidRPr="00C82DAF">
        <w:t>Andreassen</w:t>
      </w:r>
      <w:proofErr w:type="spellEnd"/>
      <w:r w:rsidRPr="00C82DAF">
        <w:t xml:space="preserve">, O.A., Hindley, G.F., Frei, O. and </w:t>
      </w:r>
      <w:proofErr w:type="spellStart"/>
      <w:r w:rsidRPr="00C82DAF">
        <w:t>Smeland</w:t>
      </w:r>
      <w:proofErr w:type="spellEnd"/>
      <w:r w:rsidRPr="00C82DAF">
        <w:t xml:space="preserve">, O.B., 2023. New insights from the last decade of research in psychiatric genetics: discoveries, challenges and clinical implications. </w:t>
      </w:r>
      <w:r w:rsidRPr="00C82DAF">
        <w:rPr>
          <w:i/>
          <w:iCs/>
        </w:rPr>
        <w:t>World Psychiatry</w:t>
      </w:r>
      <w:r w:rsidRPr="00C82DAF">
        <w:t xml:space="preserve">, </w:t>
      </w:r>
      <w:r w:rsidRPr="00C82DAF">
        <w:rPr>
          <w:i/>
          <w:iCs/>
        </w:rPr>
        <w:t>22</w:t>
      </w:r>
      <w:r w:rsidRPr="00C82DAF">
        <w:t>(1), pp.4-24.</w:t>
      </w:r>
    </w:p>
    <w:p w14:paraId="2D12A0A1" w14:textId="77777777" w:rsidR="00F93292" w:rsidRPr="00C82DAF" w:rsidRDefault="00F93292" w:rsidP="001818E8">
      <w:pPr>
        <w:spacing w:after="240"/>
        <w:rPr>
          <w:lang w:val="en-GB" w:eastAsia="en-GB"/>
        </w:rPr>
      </w:pPr>
      <w:proofErr w:type="spellStart"/>
      <w:r w:rsidRPr="00C82DAF">
        <w:rPr>
          <w:lang w:val="en-GB" w:eastAsia="en-GB"/>
        </w:rPr>
        <w:t>Azarian</w:t>
      </w:r>
      <w:proofErr w:type="spellEnd"/>
      <w:r w:rsidRPr="00C82DAF">
        <w:rPr>
          <w:lang w:val="en-GB" w:eastAsia="en-GB"/>
        </w:rPr>
        <w:t xml:space="preserve">, M., Yu, H., Shiferaw, A.T. and </w:t>
      </w:r>
      <w:proofErr w:type="spellStart"/>
      <w:r w:rsidRPr="00C82DAF">
        <w:rPr>
          <w:lang w:val="en-GB" w:eastAsia="en-GB"/>
        </w:rPr>
        <w:t>Stevik</w:t>
      </w:r>
      <w:proofErr w:type="spellEnd"/>
      <w:r w:rsidRPr="00C82DAF">
        <w:rPr>
          <w:lang w:val="en-GB" w:eastAsia="en-GB"/>
        </w:rPr>
        <w:t xml:space="preserve">, T.K. (2023) ‘Do We Perform Systematic Literature Review Right? A Scientific Mapping and Methodological Assessment’, </w:t>
      </w:r>
      <w:r w:rsidRPr="00C82DAF">
        <w:rPr>
          <w:i/>
          <w:iCs/>
          <w:lang w:val="en-GB" w:eastAsia="en-GB"/>
        </w:rPr>
        <w:t>Logistics</w:t>
      </w:r>
      <w:r w:rsidRPr="00C82DAF">
        <w:rPr>
          <w:lang w:val="en-GB" w:eastAsia="en-GB"/>
        </w:rPr>
        <w:t>, 7(4), pp. 1–32. Available at: https://doi.org/10.3390/logistics7040089.</w:t>
      </w:r>
    </w:p>
    <w:p w14:paraId="3EA916E2" w14:textId="77777777" w:rsidR="00F93292" w:rsidRPr="00C82DAF" w:rsidRDefault="00F93292" w:rsidP="002777BE">
      <w:pPr>
        <w:rPr>
          <w:lang w:val="en-GB"/>
        </w:rPr>
      </w:pPr>
      <w:proofErr w:type="spellStart"/>
      <w:r w:rsidRPr="00C82DAF">
        <w:rPr>
          <w:lang w:val="en-GB"/>
        </w:rPr>
        <w:t>Baek</w:t>
      </w:r>
      <w:proofErr w:type="spellEnd"/>
      <w:r w:rsidRPr="00C82DAF">
        <w:rPr>
          <w:lang w:val="en-GB"/>
        </w:rPr>
        <w:t>, S.U., Lee, W.T., Kim, M.S., Lim, M.H., Yoon, J.H. and Won, J.U., (2023). Association between long working hours and physical inactivity in middle-aged and older adults: A Korean longitudinal study (2006–2020). </w:t>
      </w:r>
      <w:r w:rsidRPr="00C82DAF">
        <w:rPr>
          <w:i/>
          <w:iCs/>
          <w:lang w:val="en-GB"/>
        </w:rPr>
        <w:t xml:space="preserve">J </w:t>
      </w:r>
      <w:proofErr w:type="spellStart"/>
      <w:r w:rsidRPr="00C82DAF">
        <w:rPr>
          <w:i/>
          <w:iCs/>
          <w:lang w:val="en-GB"/>
        </w:rPr>
        <w:t>Epidemiol</w:t>
      </w:r>
      <w:proofErr w:type="spellEnd"/>
      <w:r w:rsidRPr="00C82DAF">
        <w:rPr>
          <w:i/>
          <w:iCs/>
          <w:lang w:val="en-GB"/>
        </w:rPr>
        <w:t xml:space="preserve"> Community Health</w:t>
      </w:r>
      <w:r w:rsidRPr="00C82DAF">
        <w:rPr>
          <w:lang w:val="en-GB"/>
        </w:rPr>
        <w:t>, </w:t>
      </w:r>
      <w:r w:rsidRPr="00C82DAF">
        <w:rPr>
          <w:i/>
          <w:iCs/>
          <w:lang w:val="en-GB"/>
        </w:rPr>
        <w:t>77</w:t>
      </w:r>
      <w:r w:rsidRPr="00C82DAF">
        <w:rPr>
          <w:lang w:val="en-GB"/>
        </w:rPr>
        <w:t>(6), pp.355-361.</w:t>
      </w:r>
    </w:p>
    <w:p w14:paraId="77DFA022" w14:textId="77777777" w:rsidR="00F93292" w:rsidRPr="00C82DAF" w:rsidRDefault="00F93292" w:rsidP="00290490">
      <w:pPr>
        <w:spacing w:after="160"/>
      </w:pPr>
      <w:proofErr w:type="spellStart"/>
      <w:r w:rsidRPr="00C82DAF">
        <w:lastRenderedPageBreak/>
        <w:t>Beigh</w:t>
      </w:r>
      <w:proofErr w:type="spellEnd"/>
      <w:r w:rsidRPr="00C82DAF">
        <w:t xml:space="preserve">, S., Adnan, R., </w:t>
      </w:r>
      <w:proofErr w:type="spellStart"/>
      <w:r w:rsidRPr="00C82DAF">
        <w:t>Abdulaziz</w:t>
      </w:r>
      <w:proofErr w:type="spellEnd"/>
      <w:r w:rsidRPr="00C82DAF">
        <w:t xml:space="preserve">, A.-J., Abdullah, S., Nasser, N., </w:t>
      </w:r>
      <w:proofErr w:type="spellStart"/>
      <w:r w:rsidRPr="00C82DAF">
        <w:t>Ghazzay</w:t>
      </w:r>
      <w:proofErr w:type="spellEnd"/>
      <w:r w:rsidRPr="00C82DAF">
        <w:t xml:space="preserve">, R., </w:t>
      </w:r>
      <w:proofErr w:type="spellStart"/>
      <w:r w:rsidRPr="00C82DAF">
        <w:t>Abdulaziz</w:t>
      </w:r>
      <w:proofErr w:type="spellEnd"/>
      <w:r w:rsidRPr="00C82DAF">
        <w:t xml:space="preserve">, R., Mohammed, E., Rabab </w:t>
      </w:r>
      <w:proofErr w:type="spellStart"/>
      <w:r w:rsidRPr="00C82DAF">
        <w:t>Morsy</w:t>
      </w:r>
      <w:proofErr w:type="spellEnd"/>
      <w:r w:rsidRPr="00C82DAF">
        <w:t xml:space="preserve"> Ahmad and Mohammed Ali </w:t>
      </w:r>
      <w:proofErr w:type="spellStart"/>
      <w:r w:rsidRPr="00C82DAF">
        <w:t>Alshehri</w:t>
      </w:r>
      <w:proofErr w:type="spellEnd"/>
      <w:r w:rsidRPr="00C82DAF">
        <w:t xml:space="preserve"> (2024). Dementia and Multimorbidity Trends in Al-Baha, Saudi Arabia: An Analytical Retrospective Study Using Records-Based Data. </w:t>
      </w:r>
      <w:proofErr w:type="spellStart"/>
      <w:r w:rsidRPr="00C82DAF">
        <w:rPr>
          <w:i/>
          <w:iCs/>
        </w:rPr>
        <w:t>Curēus</w:t>
      </w:r>
      <w:proofErr w:type="spellEnd"/>
      <w:r w:rsidRPr="00C82DAF">
        <w:t xml:space="preserve">. </w:t>
      </w:r>
      <w:proofErr w:type="spellStart"/>
      <w:proofErr w:type="gramStart"/>
      <w:r w:rsidRPr="00C82DAF">
        <w:t>doi:https</w:t>
      </w:r>
      <w:proofErr w:type="spellEnd"/>
      <w:r w:rsidRPr="00C82DAF">
        <w:t>://doi.org/10.7759/cureus.52507</w:t>
      </w:r>
      <w:proofErr w:type="gramEnd"/>
      <w:r w:rsidRPr="00C82DAF">
        <w:t>.</w:t>
      </w:r>
    </w:p>
    <w:p w14:paraId="590F35DB" w14:textId="77777777" w:rsidR="00F93292" w:rsidRPr="00C82DAF" w:rsidRDefault="00F93292" w:rsidP="00290490">
      <w:pPr>
        <w:spacing w:after="160"/>
      </w:pPr>
      <w:r w:rsidRPr="00C82DAF">
        <w:t xml:space="preserve">Bhatia, M., Dixit, P., Kumar, M. and Dwivedi, L.K. (2023). Comparing socio-economic inequalities in self-reported and undiagnosed hypertension among adults 45 years and over in India: what explains these inequalities? </w:t>
      </w:r>
      <w:r w:rsidRPr="00C82DAF">
        <w:rPr>
          <w:i/>
          <w:iCs/>
        </w:rPr>
        <w:t>International Journal for Equity in Health</w:t>
      </w:r>
      <w:r w:rsidRPr="00C82DAF">
        <w:t xml:space="preserve">, 22(1). </w:t>
      </w:r>
      <w:proofErr w:type="spellStart"/>
      <w:proofErr w:type="gramStart"/>
      <w:r w:rsidRPr="00C82DAF">
        <w:t>doi:https</w:t>
      </w:r>
      <w:proofErr w:type="spellEnd"/>
      <w:r w:rsidRPr="00C82DAF">
        <w:t>://doi.org/10.1186/s12939-023-01833-6</w:t>
      </w:r>
      <w:proofErr w:type="gramEnd"/>
      <w:r w:rsidRPr="00C82DAF">
        <w:t>.</w:t>
      </w:r>
    </w:p>
    <w:p w14:paraId="3791F5FD" w14:textId="77777777" w:rsidR="00F93292" w:rsidRPr="00C82DAF" w:rsidRDefault="00F93292" w:rsidP="00290490">
      <w:pPr>
        <w:spacing w:after="160"/>
      </w:pPr>
      <w:r w:rsidRPr="00C82DAF">
        <w:t xml:space="preserve">Blok, S., </w:t>
      </w:r>
      <w:proofErr w:type="spellStart"/>
      <w:r w:rsidRPr="00C82DAF">
        <w:t>Haggenburg</w:t>
      </w:r>
      <w:proofErr w:type="spellEnd"/>
      <w:r w:rsidRPr="00C82DAF">
        <w:t xml:space="preserve">, S., Collard, D., Van Der Linden, E.L., </w:t>
      </w:r>
      <w:proofErr w:type="spellStart"/>
      <w:r w:rsidRPr="00C82DAF">
        <w:t>Galenkamp</w:t>
      </w:r>
      <w:proofErr w:type="spellEnd"/>
      <w:r w:rsidRPr="00C82DAF">
        <w:t xml:space="preserve">, H., </w:t>
      </w:r>
      <w:proofErr w:type="spellStart"/>
      <w:r w:rsidRPr="00C82DAF">
        <w:t>Charante</w:t>
      </w:r>
      <w:proofErr w:type="spellEnd"/>
      <w:r w:rsidRPr="00C82DAF">
        <w:t xml:space="preserve">, E.P.M.V., Agyemang, C. and Van Den Born, B.-J.H. (2022). The association between socioeconomic status and prevalence, awareness, treatment and control of hypertension in different ethnic groups: the Healthy Life in an Urban Setting study. </w:t>
      </w:r>
      <w:r w:rsidRPr="00C82DAF">
        <w:rPr>
          <w:i/>
          <w:iCs/>
        </w:rPr>
        <w:t>Journal of Hypertension</w:t>
      </w:r>
      <w:r w:rsidRPr="00C82DAF">
        <w:t xml:space="preserve">, [online] 40(5), pp.897–907. </w:t>
      </w:r>
      <w:proofErr w:type="spellStart"/>
      <w:proofErr w:type="gramStart"/>
      <w:r w:rsidRPr="00C82DAF">
        <w:t>doi:https</w:t>
      </w:r>
      <w:proofErr w:type="spellEnd"/>
      <w:r w:rsidRPr="00C82DAF">
        <w:t>://doi.org/10.1097/hjh.0000000000003092</w:t>
      </w:r>
      <w:proofErr w:type="gramEnd"/>
      <w:r w:rsidRPr="00C82DAF">
        <w:t>.</w:t>
      </w:r>
    </w:p>
    <w:p w14:paraId="7596C62B" w14:textId="77777777" w:rsidR="00F93292" w:rsidRPr="00C82DAF" w:rsidRDefault="00F93292" w:rsidP="005535AB">
      <w:r w:rsidRPr="00C82DAF">
        <w:t xml:space="preserve">Boateng, E.B. and </w:t>
      </w:r>
      <w:proofErr w:type="spellStart"/>
      <w:r w:rsidRPr="00C82DAF">
        <w:t>Ampofo</w:t>
      </w:r>
      <w:proofErr w:type="spellEnd"/>
      <w:r w:rsidRPr="00C82DAF">
        <w:t xml:space="preserve">, A.G. (2023). A glimpse into the future: modelling global prevalence of hypertension. </w:t>
      </w:r>
      <w:r w:rsidRPr="00C82DAF">
        <w:rPr>
          <w:i/>
          <w:iCs/>
        </w:rPr>
        <w:t>BMC Public Health</w:t>
      </w:r>
      <w:r w:rsidRPr="00C82DAF">
        <w:t xml:space="preserve">, 23(1). </w:t>
      </w:r>
      <w:proofErr w:type="spellStart"/>
      <w:proofErr w:type="gramStart"/>
      <w:r w:rsidRPr="00C82DAF">
        <w:t>doi:https</w:t>
      </w:r>
      <w:proofErr w:type="spellEnd"/>
      <w:r w:rsidRPr="00C82DAF">
        <w:t>://doi.org/10.1186/s12889-023-16662-z</w:t>
      </w:r>
      <w:proofErr w:type="gramEnd"/>
      <w:r w:rsidRPr="00C82DAF">
        <w:t>.</w:t>
      </w:r>
    </w:p>
    <w:p w14:paraId="343D68F7" w14:textId="77777777" w:rsidR="00F93292" w:rsidRPr="00C82DAF" w:rsidRDefault="00F93292" w:rsidP="002777BE">
      <w:pPr>
        <w:rPr>
          <w:lang w:val="en-GB"/>
        </w:rPr>
      </w:pPr>
      <w:r w:rsidRPr="00C82DAF">
        <w:rPr>
          <w:lang w:val="en-GB"/>
        </w:rPr>
        <w:t xml:space="preserve">Bock, J.M., </w:t>
      </w:r>
      <w:proofErr w:type="spellStart"/>
      <w:r w:rsidRPr="00C82DAF">
        <w:rPr>
          <w:lang w:val="en-GB"/>
        </w:rPr>
        <w:t>Vungarala</w:t>
      </w:r>
      <w:proofErr w:type="spellEnd"/>
      <w:r w:rsidRPr="00C82DAF">
        <w:rPr>
          <w:lang w:val="en-GB"/>
        </w:rPr>
        <w:t xml:space="preserve">, S., </w:t>
      </w:r>
      <w:proofErr w:type="spellStart"/>
      <w:r w:rsidRPr="00C82DAF">
        <w:rPr>
          <w:lang w:val="en-GB"/>
        </w:rPr>
        <w:t>Covassin</w:t>
      </w:r>
      <w:proofErr w:type="spellEnd"/>
      <w:r w:rsidRPr="00C82DAF">
        <w:rPr>
          <w:lang w:val="en-GB"/>
        </w:rPr>
        <w:t>, N. and Somers, V.K., (2022). Sleep duration and hypertension: epidemiological evidence and underlying mechanisms. </w:t>
      </w:r>
      <w:r w:rsidRPr="00C82DAF">
        <w:rPr>
          <w:i/>
          <w:iCs/>
          <w:lang w:val="en-GB"/>
        </w:rPr>
        <w:t>American journal of hypertension</w:t>
      </w:r>
      <w:r w:rsidRPr="00C82DAF">
        <w:rPr>
          <w:lang w:val="en-GB"/>
        </w:rPr>
        <w:t>, </w:t>
      </w:r>
      <w:r w:rsidRPr="00C82DAF">
        <w:rPr>
          <w:i/>
          <w:iCs/>
          <w:lang w:val="en-GB"/>
        </w:rPr>
        <w:t>35</w:t>
      </w:r>
      <w:r w:rsidRPr="00C82DAF">
        <w:rPr>
          <w:lang w:val="en-GB"/>
        </w:rPr>
        <w:t>(1), pp.3-11.</w:t>
      </w:r>
    </w:p>
    <w:p w14:paraId="32F0A39F" w14:textId="77777777" w:rsidR="00F93292" w:rsidRPr="00C82DAF" w:rsidRDefault="00F93292" w:rsidP="002777BE">
      <w:pPr>
        <w:spacing w:before="240" w:after="240"/>
      </w:pPr>
      <w:r w:rsidRPr="00C82DAF">
        <w:t xml:space="preserve">Burnett, N., Edwards, T. and Watson, N. 2024. </w:t>
      </w:r>
      <w:r w:rsidRPr="00C82DAF">
        <w:rPr>
          <w:i/>
          <w:iCs/>
        </w:rPr>
        <w:t>The UK’s Plans and Progress to Reach Net Zero by 2050</w:t>
      </w:r>
      <w:r w:rsidRPr="00C82DAF">
        <w:t>. [online] Available at: https://researchbriefings.files.parliament.uk/documents/CBP-9888/CBP-9888.pdf [Accessed 18 Nov. 2025].</w:t>
      </w:r>
    </w:p>
    <w:p w14:paraId="54C1E713" w14:textId="77777777" w:rsidR="00F93292" w:rsidRPr="00C82DAF" w:rsidRDefault="00F93292" w:rsidP="00A93858">
      <w:pPr>
        <w:pStyle w:val="NormalWeb"/>
        <w:spacing w:before="0" w:beforeAutospacing="0" w:after="240" w:afterAutospacing="0" w:line="360" w:lineRule="auto"/>
        <w:rPr>
          <w:lang w:val="en-US"/>
        </w:rPr>
      </w:pPr>
      <w:r w:rsidRPr="00C82DAF">
        <w:t xml:space="preserve">Chakraborty, B. and Dey, P. (2025). Assessing the role of urban reform policy in fostering healthy cities: a discourse on Jawaharlal Nehru National Urban Renewal Mission of India. </w:t>
      </w:r>
      <w:r w:rsidRPr="00C82DAF">
        <w:rPr>
          <w:i/>
          <w:iCs/>
        </w:rPr>
        <w:t>Discover Public Health</w:t>
      </w:r>
      <w:r w:rsidRPr="00C82DAF">
        <w:t xml:space="preserve">, 22(1). </w:t>
      </w:r>
      <w:proofErr w:type="spellStart"/>
      <w:proofErr w:type="gramStart"/>
      <w:r w:rsidRPr="00C82DAF">
        <w:t>doi:https</w:t>
      </w:r>
      <w:proofErr w:type="spellEnd"/>
      <w:r w:rsidRPr="00C82DAF">
        <w:t>://doi.org/10.1186/s12982-025-00476-y</w:t>
      </w:r>
      <w:proofErr w:type="gramEnd"/>
      <w:r w:rsidRPr="00C82DAF">
        <w:t>.</w:t>
      </w:r>
    </w:p>
    <w:p w14:paraId="2DCA955A" w14:textId="77777777" w:rsidR="00F93292" w:rsidRPr="00C82DAF" w:rsidRDefault="00F93292" w:rsidP="001818E8">
      <w:pPr>
        <w:spacing w:after="240"/>
        <w:rPr>
          <w:lang w:val="en-GB" w:eastAsia="en-GB"/>
        </w:rPr>
      </w:pPr>
      <w:proofErr w:type="spellStart"/>
      <w:r w:rsidRPr="00C82DAF">
        <w:rPr>
          <w:lang w:val="en-GB" w:eastAsia="en-GB"/>
        </w:rPr>
        <w:lastRenderedPageBreak/>
        <w:t>Chigbu</w:t>
      </w:r>
      <w:proofErr w:type="spellEnd"/>
      <w:r w:rsidRPr="00C82DAF">
        <w:rPr>
          <w:lang w:val="en-GB" w:eastAsia="en-GB"/>
        </w:rPr>
        <w:t xml:space="preserve">, U.E., Atiku, S.O. and Du Plessis, C.C. (2023) ‘The Science of Literature Reviews: Searching, Identifying, Selecting, and Synthesising’, </w:t>
      </w:r>
      <w:r w:rsidRPr="00C82DAF">
        <w:rPr>
          <w:i/>
          <w:iCs/>
          <w:lang w:val="en-GB" w:eastAsia="en-GB"/>
        </w:rPr>
        <w:t>Publications</w:t>
      </w:r>
      <w:r w:rsidRPr="00C82DAF">
        <w:rPr>
          <w:lang w:val="en-GB" w:eastAsia="en-GB"/>
        </w:rPr>
        <w:t>, 11(1), p. 2. Available at: https://doi.org/10.3390/publications11010002.</w:t>
      </w:r>
    </w:p>
    <w:p w14:paraId="4FD0622E" w14:textId="77777777" w:rsidR="00F93292" w:rsidRPr="00C82DAF" w:rsidRDefault="00F93292" w:rsidP="002777BE">
      <w:pPr>
        <w:spacing w:before="240" w:after="240"/>
      </w:pPr>
      <w:proofErr w:type="spellStart"/>
      <w:r w:rsidRPr="00C82DAF">
        <w:t>Choukou</w:t>
      </w:r>
      <w:proofErr w:type="spellEnd"/>
      <w:r w:rsidRPr="00C82DAF">
        <w:t xml:space="preserve">, M.A., Sanchez-Ramirez, D.C., Pol, M., Uddin, M., Monnin, C. and Syed-Abdul, S., 2022. COVID-19 </w:t>
      </w:r>
      <w:proofErr w:type="spellStart"/>
      <w:r w:rsidRPr="00C82DAF">
        <w:t>infodemic</w:t>
      </w:r>
      <w:proofErr w:type="spellEnd"/>
      <w:r w:rsidRPr="00C82DAF">
        <w:t xml:space="preserve"> and digital health literacy in vulnerable populations: a scoping review. </w:t>
      </w:r>
      <w:r w:rsidRPr="00C82DAF">
        <w:rPr>
          <w:i/>
          <w:iCs/>
        </w:rPr>
        <w:t>Digital health</w:t>
      </w:r>
      <w:r w:rsidRPr="00C82DAF">
        <w:t xml:space="preserve">, </w:t>
      </w:r>
      <w:r w:rsidRPr="00C82DAF">
        <w:rPr>
          <w:i/>
          <w:iCs/>
        </w:rPr>
        <w:t>8</w:t>
      </w:r>
      <w:r w:rsidRPr="00C82DAF">
        <w:t>, p.20552076221076927.</w:t>
      </w:r>
    </w:p>
    <w:p w14:paraId="0853594E" w14:textId="77777777" w:rsidR="00F93292" w:rsidRPr="00C82DAF" w:rsidRDefault="00F93292" w:rsidP="002777BE">
      <w:pPr>
        <w:rPr>
          <w:lang w:val="en-GB"/>
        </w:rPr>
      </w:pPr>
      <w:r w:rsidRPr="00C82DAF">
        <w:rPr>
          <w:lang w:val="en-GB"/>
        </w:rPr>
        <w:t xml:space="preserve">Chowdhury, M.T., Chowdhury, R., Sultana, S., Hossain, M.A., Sultan, M.A.U., Abdullah, A.S., Mahmud, S., Bari, A.S., Fatema, N., Mahbub, S.E.E. and Khaled, M.F.I., (2024). Prevalence of Hypertension and Associated Risk Factors among Post-Menopausal Women of </w:t>
      </w:r>
      <w:proofErr w:type="spellStart"/>
      <w:r w:rsidRPr="00C82DAF">
        <w:rPr>
          <w:lang w:val="en-GB"/>
        </w:rPr>
        <w:t>Boalkhali</w:t>
      </w:r>
      <w:proofErr w:type="spellEnd"/>
      <w:r w:rsidRPr="00C82DAF">
        <w:rPr>
          <w:lang w:val="en-GB"/>
        </w:rPr>
        <w:t xml:space="preserve"> </w:t>
      </w:r>
      <w:proofErr w:type="spellStart"/>
      <w:r w:rsidRPr="00C82DAF">
        <w:rPr>
          <w:lang w:val="en-GB"/>
        </w:rPr>
        <w:t>Upazila</w:t>
      </w:r>
      <w:proofErr w:type="spellEnd"/>
      <w:r w:rsidRPr="00C82DAF">
        <w:rPr>
          <w:lang w:val="en-GB"/>
        </w:rPr>
        <w:t xml:space="preserve"> of Chattogram District: Cross Sectional Observational Study. </w:t>
      </w:r>
      <w:r w:rsidRPr="00C82DAF">
        <w:rPr>
          <w:i/>
          <w:iCs/>
          <w:lang w:val="en-GB"/>
        </w:rPr>
        <w:t>University Heart Journal</w:t>
      </w:r>
      <w:r w:rsidRPr="00C82DAF">
        <w:rPr>
          <w:lang w:val="en-GB"/>
        </w:rPr>
        <w:t>, </w:t>
      </w:r>
      <w:r w:rsidRPr="00C82DAF">
        <w:rPr>
          <w:i/>
          <w:iCs/>
          <w:lang w:val="en-GB"/>
        </w:rPr>
        <w:t>20</w:t>
      </w:r>
      <w:r w:rsidRPr="00C82DAF">
        <w:rPr>
          <w:lang w:val="en-GB"/>
        </w:rPr>
        <w:t>(1), pp.22-30.</w:t>
      </w:r>
    </w:p>
    <w:p w14:paraId="0095A99B" w14:textId="77777777" w:rsidR="00F93292" w:rsidRPr="00C82DAF" w:rsidRDefault="00F93292" w:rsidP="002777BE">
      <w:pPr>
        <w:spacing w:before="240" w:after="240"/>
      </w:pPr>
      <w:r w:rsidRPr="00C82DAF">
        <w:t xml:space="preserve">de </w:t>
      </w:r>
      <w:proofErr w:type="spellStart"/>
      <w:r w:rsidRPr="00C82DAF">
        <w:t>Bont</w:t>
      </w:r>
      <w:proofErr w:type="spellEnd"/>
      <w:r w:rsidRPr="00C82DAF">
        <w:t xml:space="preserve">, J., </w:t>
      </w:r>
      <w:proofErr w:type="spellStart"/>
      <w:r w:rsidRPr="00C82DAF">
        <w:t>Jaganathan</w:t>
      </w:r>
      <w:proofErr w:type="spellEnd"/>
      <w:r w:rsidRPr="00C82DAF">
        <w:t xml:space="preserve">, S., </w:t>
      </w:r>
      <w:proofErr w:type="spellStart"/>
      <w:r w:rsidRPr="00C82DAF">
        <w:t>Dahlquist</w:t>
      </w:r>
      <w:proofErr w:type="spellEnd"/>
      <w:r w:rsidRPr="00C82DAF">
        <w:t xml:space="preserve">, M., Persson, Å., </w:t>
      </w:r>
      <w:proofErr w:type="spellStart"/>
      <w:r w:rsidRPr="00C82DAF">
        <w:t>Stafoggia</w:t>
      </w:r>
      <w:proofErr w:type="spellEnd"/>
      <w:r w:rsidRPr="00C82DAF">
        <w:t xml:space="preserve">, M. and </w:t>
      </w:r>
      <w:proofErr w:type="spellStart"/>
      <w:r w:rsidRPr="00C82DAF">
        <w:t>Ljungman</w:t>
      </w:r>
      <w:proofErr w:type="spellEnd"/>
      <w:r w:rsidRPr="00C82DAF">
        <w:t xml:space="preserve">, P., 2022. Ambient air pollution and cardiovascular diseases: An umbrella review of systematic reviews and meta‐analyses. </w:t>
      </w:r>
      <w:r w:rsidRPr="00C82DAF">
        <w:rPr>
          <w:i/>
          <w:iCs/>
        </w:rPr>
        <w:t>Journal of internal medicine</w:t>
      </w:r>
      <w:r w:rsidRPr="00C82DAF">
        <w:t xml:space="preserve">, </w:t>
      </w:r>
      <w:r w:rsidRPr="00C82DAF">
        <w:rPr>
          <w:i/>
          <w:iCs/>
        </w:rPr>
        <w:t>291</w:t>
      </w:r>
      <w:r w:rsidRPr="00C82DAF">
        <w:t>(6), pp.779-800.</w:t>
      </w:r>
    </w:p>
    <w:p w14:paraId="08984F7E" w14:textId="77777777" w:rsidR="00F93292" w:rsidRPr="00C82DAF" w:rsidRDefault="00F93292" w:rsidP="002777BE">
      <w:pPr>
        <w:rPr>
          <w:lang w:val="en-GB"/>
        </w:rPr>
      </w:pPr>
      <w:r w:rsidRPr="00C82DAF">
        <w:rPr>
          <w:lang w:val="en-GB"/>
        </w:rPr>
        <w:t xml:space="preserve">De Bruin, S. and Holleman, C., (2023). Urbanization is transforming </w:t>
      </w:r>
      <w:proofErr w:type="spellStart"/>
      <w:r w:rsidRPr="00C82DAF">
        <w:rPr>
          <w:lang w:val="en-GB"/>
        </w:rPr>
        <w:t>agrifood</w:t>
      </w:r>
      <w:proofErr w:type="spellEnd"/>
      <w:r w:rsidRPr="00C82DAF">
        <w:rPr>
          <w:lang w:val="en-GB"/>
        </w:rPr>
        <w:t xml:space="preserve"> systems across the rural–urban continuum creating challenges and opportunities to access affordable healthy diets: Background paper for The State of Food Security and Nutrition in the World 2023.</w:t>
      </w:r>
    </w:p>
    <w:p w14:paraId="562E4062" w14:textId="77777777" w:rsidR="00F93292" w:rsidRPr="00C82DAF" w:rsidRDefault="00F93292" w:rsidP="00290490">
      <w:pPr>
        <w:spacing w:after="160"/>
      </w:pPr>
      <w:proofErr w:type="spellStart"/>
      <w:r w:rsidRPr="00C82DAF">
        <w:t>Deslippe</w:t>
      </w:r>
      <w:proofErr w:type="spellEnd"/>
      <w:r w:rsidRPr="00C82DAF">
        <w:t xml:space="preserve">, A.L., Soanes, A., </w:t>
      </w:r>
      <w:proofErr w:type="spellStart"/>
      <w:r w:rsidRPr="00C82DAF">
        <w:t>Bouchaud</w:t>
      </w:r>
      <w:proofErr w:type="spellEnd"/>
      <w:r w:rsidRPr="00C82DAF">
        <w:t xml:space="preserve">, C.C., </w:t>
      </w:r>
      <w:proofErr w:type="spellStart"/>
      <w:r w:rsidRPr="00C82DAF">
        <w:t>Beckenstein</w:t>
      </w:r>
      <w:proofErr w:type="spellEnd"/>
      <w:r w:rsidRPr="00C82DAF">
        <w:t xml:space="preserve">, H., Slim, M., Plourde, H. and Cohen, T.R. (2023). Barriers and facilitators to diet, physical activity and lifestyle </w:t>
      </w:r>
      <w:proofErr w:type="spellStart"/>
      <w:r w:rsidRPr="00C82DAF">
        <w:t>behavior</w:t>
      </w:r>
      <w:proofErr w:type="spellEnd"/>
      <w:r w:rsidRPr="00C82DAF">
        <w:t xml:space="preserve"> intervention adherence: a qualitative systematic review of the literature. </w:t>
      </w:r>
      <w:r w:rsidRPr="00C82DAF">
        <w:rPr>
          <w:i/>
          <w:iCs/>
        </w:rPr>
        <w:t xml:space="preserve">International Journal of </w:t>
      </w:r>
      <w:proofErr w:type="spellStart"/>
      <w:r w:rsidRPr="00C82DAF">
        <w:rPr>
          <w:i/>
          <w:iCs/>
        </w:rPr>
        <w:t>Behavioral</w:t>
      </w:r>
      <w:proofErr w:type="spellEnd"/>
      <w:r w:rsidRPr="00C82DAF">
        <w:rPr>
          <w:i/>
          <w:iCs/>
        </w:rPr>
        <w:t xml:space="preserve"> Nutrition and Physical Activity</w:t>
      </w:r>
      <w:r w:rsidRPr="00C82DAF">
        <w:t xml:space="preserve">, [online] 20(1). </w:t>
      </w:r>
      <w:proofErr w:type="spellStart"/>
      <w:proofErr w:type="gramStart"/>
      <w:r w:rsidRPr="00C82DAF">
        <w:t>doi:https</w:t>
      </w:r>
      <w:proofErr w:type="spellEnd"/>
      <w:r w:rsidRPr="00C82DAF">
        <w:t>://doi.org/10.1186/s12966-023-01424-2</w:t>
      </w:r>
      <w:proofErr w:type="gramEnd"/>
      <w:r w:rsidRPr="00C82DAF">
        <w:t>.</w:t>
      </w:r>
    </w:p>
    <w:p w14:paraId="4768CA01" w14:textId="77777777" w:rsidR="00F93292" w:rsidRPr="00C82DAF" w:rsidRDefault="00F93292" w:rsidP="001818E8">
      <w:pPr>
        <w:spacing w:after="240"/>
        <w:rPr>
          <w:lang w:val="en-GB" w:eastAsia="en-GB"/>
        </w:rPr>
      </w:pPr>
      <w:proofErr w:type="spellStart"/>
      <w:r w:rsidRPr="00C82DAF">
        <w:rPr>
          <w:lang w:val="en-GB" w:eastAsia="en-GB"/>
        </w:rPr>
        <w:t>Ducato</w:t>
      </w:r>
      <w:proofErr w:type="spellEnd"/>
      <w:r w:rsidRPr="00C82DAF">
        <w:rPr>
          <w:lang w:val="en-GB" w:eastAsia="en-GB"/>
        </w:rPr>
        <w:t xml:space="preserve">, R. (2020) ‘Data protection, scientific research, and the role of information’, </w:t>
      </w:r>
      <w:r w:rsidRPr="00C82DAF">
        <w:rPr>
          <w:i/>
          <w:iCs/>
          <w:lang w:val="en-GB" w:eastAsia="en-GB"/>
        </w:rPr>
        <w:t>Computer Law &amp; Security Review</w:t>
      </w:r>
      <w:r w:rsidRPr="00C82DAF">
        <w:rPr>
          <w:lang w:val="en-GB" w:eastAsia="en-GB"/>
        </w:rPr>
        <w:t>, 37(1). Available at: https://doi.org/10.1016/j.clsr.2020.105412.</w:t>
      </w:r>
    </w:p>
    <w:p w14:paraId="1A1A54CB" w14:textId="77777777" w:rsidR="00F93292" w:rsidRPr="00C82DAF" w:rsidRDefault="00F93292" w:rsidP="002777BE">
      <w:pPr>
        <w:rPr>
          <w:lang w:val="en-GB"/>
        </w:rPr>
      </w:pPr>
      <w:proofErr w:type="spellStart"/>
      <w:r w:rsidRPr="00C82DAF">
        <w:rPr>
          <w:lang w:val="en-GB"/>
        </w:rPr>
        <w:t>Eichenberg</w:t>
      </w:r>
      <w:proofErr w:type="spellEnd"/>
      <w:r w:rsidRPr="00C82DAF">
        <w:rPr>
          <w:lang w:val="en-GB"/>
        </w:rPr>
        <w:t xml:space="preserve">, C., </w:t>
      </w:r>
      <w:proofErr w:type="spellStart"/>
      <w:r w:rsidRPr="00C82DAF">
        <w:rPr>
          <w:lang w:val="en-GB"/>
        </w:rPr>
        <w:t>Grossfurthner</w:t>
      </w:r>
      <w:proofErr w:type="spellEnd"/>
      <w:r w:rsidRPr="00C82DAF">
        <w:rPr>
          <w:lang w:val="en-GB"/>
        </w:rPr>
        <w:t xml:space="preserve">, M., Andrich, J., </w:t>
      </w:r>
      <w:proofErr w:type="spellStart"/>
      <w:r w:rsidRPr="00C82DAF">
        <w:rPr>
          <w:lang w:val="en-GB"/>
        </w:rPr>
        <w:t>Hübner</w:t>
      </w:r>
      <w:proofErr w:type="spellEnd"/>
      <w:r w:rsidRPr="00C82DAF">
        <w:rPr>
          <w:lang w:val="en-GB"/>
        </w:rPr>
        <w:t xml:space="preserve">, L., </w:t>
      </w:r>
      <w:proofErr w:type="spellStart"/>
      <w:r w:rsidRPr="00C82DAF">
        <w:rPr>
          <w:lang w:val="en-GB"/>
        </w:rPr>
        <w:t>Kietaibl</w:t>
      </w:r>
      <w:proofErr w:type="spellEnd"/>
      <w:r w:rsidRPr="00C82DAF">
        <w:rPr>
          <w:lang w:val="en-GB"/>
        </w:rPr>
        <w:t xml:space="preserve">, S. and </w:t>
      </w:r>
      <w:proofErr w:type="spellStart"/>
      <w:r w:rsidRPr="00C82DAF">
        <w:rPr>
          <w:lang w:val="en-GB"/>
        </w:rPr>
        <w:t>Holocher-Benetka</w:t>
      </w:r>
      <w:proofErr w:type="spellEnd"/>
      <w:r w:rsidRPr="00C82DAF">
        <w:rPr>
          <w:lang w:val="en-GB"/>
        </w:rPr>
        <w:t>, S., (2021). The relationship between the implementation of statutory preventative measures, perceived susceptibility of COVID-19, and personality traits in the initial stage of corona-</w:t>
      </w:r>
      <w:r w:rsidRPr="00C82DAF">
        <w:rPr>
          <w:lang w:val="en-GB"/>
        </w:rPr>
        <w:lastRenderedPageBreak/>
        <w:t>related lockdown: a German and Austrian population online survey. </w:t>
      </w:r>
      <w:r w:rsidRPr="00C82DAF">
        <w:rPr>
          <w:i/>
          <w:iCs/>
          <w:lang w:val="en-GB"/>
        </w:rPr>
        <w:t>Frontiers in Psychiatry</w:t>
      </w:r>
      <w:r w:rsidRPr="00C82DAF">
        <w:rPr>
          <w:lang w:val="en-GB"/>
        </w:rPr>
        <w:t>, </w:t>
      </w:r>
      <w:r w:rsidRPr="00C82DAF">
        <w:rPr>
          <w:i/>
          <w:iCs/>
          <w:lang w:val="en-GB"/>
        </w:rPr>
        <w:t>12</w:t>
      </w:r>
      <w:r w:rsidRPr="00C82DAF">
        <w:rPr>
          <w:lang w:val="en-GB"/>
        </w:rPr>
        <w:t>, p.596281.</w:t>
      </w:r>
    </w:p>
    <w:p w14:paraId="7F33ADB5" w14:textId="77777777" w:rsidR="00F93292" w:rsidRPr="00C82DAF" w:rsidRDefault="00F93292" w:rsidP="002777BE">
      <w:pPr>
        <w:spacing w:before="240" w:after="240"/>
      </w:pPr>
      <w:r w:rsidRPr="00C82DAF">
        <w:t xml:space="preserve">Gallo, G., Volpe, M. and </w:t>
      </w:r>
      <w:proofErr w:type="spellStart"/>
      <w:r w:rsidRPr="00C82DAF">
        <w:t>Savoia</w:t>
      </w:r>
      <w:proofErr w:type="spellEnd"/>
      <w:r w:rsidRPr="00C82DAF">
        <w:t xml:space="preserve">, C., 2022. Endothelial dysfunction in hypertension: current concepts and clinical implications. </w:t>
      </w:r>
      <w:r w:rsidRPr="00C82DAF">
        <w:rPr>
          <w:i/>
          <w:iCs/>
        </w:rPr>
        <w:t>Frontiers in medicine</w:t>
      </w:r>
      <w:r w:rsidRPr="00C82DAF">
        <w:t xml:space="preserve">, </w:t>
      </w:r>
      <w:r w:rsidRPr="00C82DAF">
        <w:rPr>
          <w:i/>
          <w:iCs/>
        </w:rPr>
        <w:t>8</w:t>
      </w:r>
      <w:r w:rsidRPr="00C82DAF">
        <w:t>, p.798958.</w:t>
      </w:r>
    </w:p>
    <w:p w14:paraId="7C9C0145" w14:textId="77777777" w:rsidR="00F93292" w:rsidRPr="00C82DAF" w:rsidRDefault="00F93292" w:rsidP="002777BE">
      <w:pPr>
        <w:rPr>
          <w:lang w:val="en-GB"/>
        </w:rPr>
      </w:pPr>
      <w:r w:rsidRPr="00C82DAF">
        <w:rPr>
          <w:lang w:val="en-GB"/>
        </w:rPr>
        <w:t>Gao, N., Liu, T., Wang, Y., Chen, M., Yu, L., Fu, C. and Xu, K., (2023). Assessing the association between smoking and hypertension: Smoking status, type of tobacco products, and interaction with alcohol consumption. </w:t>
      </w:r>
      <w:r w:rsidRPr="00C82DAF">
        <w:rPr>
          <w:i/>
          <w:iCs/>
          <w:lang w:val="en-GB"/>
        </w:rPr>
        <w:t>Frontiers in Cardiovascular Medicine</w:t>
      </w:r>
      <w:r w:rsidRPr="00C82DAF">
        <w:rPr>
          <w:lang w:val="en-GB"/>
        </w:rPr>
        <w:t>, </w:t>
      </w:r>
      <w:r w:rsidRPr="00C82DAF">
        <w:rPr>
          <w:i/>
          <w:iCs/>
          <w:lang w:val="en-GB"/>
        </w:rPr>
        <w:t>10</w:t>
      </w:r>
      <w:r w:rsidRPr="00C82DAF">
        <w:rPr>
          <w:lang w:val="en-GB"/>
        </w:rPr>
        <w:t>, p.1027988.</w:t>
      </w:r>
    </w:p>
    <w:p w14:paraId="07E9B279" w14:textId="77777777" w:rsidR="00F93292" w:rsidRPr="00C82DAF" w:rsidRDefault="00F93292" w:rsidP="00A93858">
      <w:pPr>
        <w:pStyle w:val="NormalWeb"/>
        <w:spacing w:before="0" w:beforeAutospacing="0" w:after="240" w:afterAutospacing="0" w:line="360" w:lineRule="auto"/>
      </w:pPr>
      <w:r w:rsidRPr="00C82DAF">
        <w:t xml:space="preserve">Gartner, J.-B., </w:t>
      </w:r>
      <w:proofErr w:type="spellStart"/>
      <w:r w:rsidRPr="00C82DAF">
        <w:t>Abasse</w:t>
      </w:r>
      <w:proofErr w:type="spellEnd"/>
      <w:r w:rsidRPr="00C82DAF">
        <w:t xml:space="preserve">, K.S., Bergeron, F., </w:t>
      </w:r>
      <w:proofErr w:type="spellStart"/>
      <w:r w:rsidRPr="00C82DAF">
        <w:t>Landa</w:t>
      </w:r>
      <w:proofErr w:type="spellEnd"/>
      <w:r w:rsidRPr="00C82DAF">
        <w:t xml:space="preserve">, P., Lemaire, C. and </w:t>
      </w:r>
      <w:proofErr w:type="spellStart"/>
      <w:r w:rsidRPr="00C82DAF">
        <w:t>Côté</w:t>
      </w:r>
      <w:proofErr w:type="spellEnd"/>
      <w:r w:rsidRPr="00C82DAF">
        <w:t>, A. (2022). Definition and conceptualization of the patient-</w:t>
      </w:r>
      <w:proofErr w:type="spellStart"/>
      <w:r w:rsidRPr="00C82DAF">
        <w:t>centered</w:t>
      </w:r>
      <w:proofErr w:type="spellEnd"/>
      <w:r w:rsidRPr="00C82DAF">
        <w:t xml:space="preserve"> care pathway, a proposed integrative framework for consensus: a Concept analysis and systematic review. </w:t>
      </w:r>
      <w:r w:rsidRPr="00C82DAF">
        <w:rPr>
          <w:i/>
          <w:iCs/>
        </w:rPr>
        <w:t>BMC Health Services Research</w:t>
      </w:r>
      <w:r w:rsidRPr="00C82DAF">
        <w:t xml:space="preserve">, [online] 22(1). </w:t>
      </w:r>
      <w:proofErr w:type="spellStart"/>
      <w:proofErr w:type="gramStart"/>
      <w:r w:rsidRPr="00C82DAF">
        <w:t>doi:https</w:t>
      </w:r>
      <w:proofErr w:type="spellEnd"/>
      <w:r w:rsidRPr="00C82DAF">
        <w:t>://doi.org/10.1186/s12913-022-07960-0</w:t>
      </w:r>
      <w:proofErr w:type="gramEnd"/>
      <w:r w:rsidRPr="00C82DAF">
        <w:t>.</w:t>
      </w:r>
    </w:p>
    <w:p w14:paraId="2B708FEB" w14:textId="77777777" w:rsidR="00F93292" w:rsidRPr="00C82DAF" w:rsidRDefault="00F93292" w:rsidP="002777BE">
      <w:pPr>
        <w:rPr>
          <w:lang w:val="en-GB"/>
        </w:rPr>
      </w:pPr>
      <w:proofErr w:type="spellStart"/>
      <w:r w:rsidRPr="00C82DAF">
        <w:rPr>
          <w:lang w:val="en-GB"/>
        </w:rPr>
        <w:t>Gelassa</w:t>
      </w:r>
      <w:proofErr w:type="spellEnd"/>
      <w:r w:rsidRPr="00C82DAF">
        <w:rPr>
          <w:lang w:val="en-GB"/>
        </w:rPr>
        <w:t xml:space="preserve">, F.R., </w:t>
      </w:r>
      <w:proofErr w:type="spellStart"/>
      <w:r w:rsidRPr="00C82DAF">
        <w:rPr>
          <w:lang w:val="en-GB"/>
        </w:rPr>
        <w:t>Birhanu</w:t>
      </w:r>
      <w:proofErr w:type="spellEnd"/>
      <w:r w:rsidRPr="00C82DAF">
        <w:rPr>
          <w:lang w:val="en-GB"/>
        </w:rPr>
        <w:t xml:space="preserve">, A., </w:t>
      </w:r>
      <w:proofErr w:type="spellStart"/>
      <w:r w:rsidRPr="00C82DAF">
        <w:rPr>
          <w:lang w:val="en-GB"/>
        </w:rPr>
        <w:t>Shibiru</w:t>
      </w:r>
      <w:proofErr w:type="spellEnd"/>
      <w:r w:rsidRPr="00C82DAF">
        <w:rPr>
          <w:lang w:val="en-GB"/>
        </w:rPr>
        <w:t xml:space="preserve">, A., Nagari, S.L. and </w:t>
      </w:r>
      <w:proofErr w:type="spellStart"/>
      <w:r w:rsidRPr="00C82DAF">
        <w:rPr>
          <w:lang w:val="en-GB"/>
        </w:rPr>
        <w:t>Jabena</w:t>
      </w:r>
      <w:proofErr w:type="spellEnd"/>
      <w:r w:rsidRPr="00C82DAF">
        <w:rPr>
          <w:lang w:val="en-GB"/>
        </w:rPr>
        <w:t>, D.E., (2022). Undiagnosed status and associated factors of hypertension among adults living in rural of central, Ethiopia, 2020: Uncovering the hidden magnitude of hypertension. </w:t>
      </w:r>
      <w:proofErr w:type="spellStart"/>
      <w:r w:rsidRPr="00C82DAF">
        <w:rPr>
          <w:i/>
          <w:iCs/>
          <w:lang w:val="en-GB"/>
        </w:rPr>
        <w:t>Plos</w:t>
      </w:r>
      <w:proofErr w:type="spellEnd"/>
      <w:r w:rsidRPr="00C82DAF">
        <w:rPr>
          <w:i/>
          <w:iCs/>
          <w:lang w:val="en-GB"/>
        </w:rPr>
        <w:t xml:space="preserve"> one</w:t>
      </w:r>
      <w:r w:rsidRPr="00C82DAF">
        <w:rPr>
          <w:lang w:val="en-GB"/>
        </w:rPr>
        <w:t>, </w:t>
      </w:r>
      <w:r w:rsidRPr="00C82DAF">
        <w:rPr>
          <w:i/>
          <w:iCs/>
          <w:lang w:val="en-GB"/>
        </w:rPr>
        <w:t>17</w:t>
      </w:r>
      <w:r w:rsidRPr="00C82DAF">
        <w:rPr>
          <w:lang w:val="en-GB"/>
        </w:rPr>
        <w:t>(12), p.e0277709.</w:t>
      </w:r>
    </w:p>
    <w:p w14:paraId="184DFA8C" w14:textId="77777777" w:rsidR="00F93292" w:rsidRPr="00C82DAF" w:rsidRDefault="00F93292" w:rsidP="002777BE">
      <w:pPr>
        <w:rPr>
          <w:lang w:val="en-GB"/>
        </w:rPr>
      </w:pPr>
      <w:r w:rsidRPr="00C82DAF">
        <w:rPr>
          <w:lang w:val="en-GB"/>
        </w:rPr>
        <w:t>George, A.S., (2024). Sleep disrupted: The evolving challenge of technology on human sleep patterns over two centuries. </w:t>
      </w:r>
      <w:r w:rsidRPr="00C82DAF">
        <w:rPr>
          <w:i/>
          <w:iCs/>
          <w:lang w:val="en-GB"/>
        </w:rPr>
        <w:t>Partners Universal Multidisciplinary Research Journal</w:t>
      </w:r>
      <w:r w:rsidRPr="00C82DAF">
        <w:rPr>
          <w:lang w:val="en-GB"/>
        </w:rPr>
        <w:t>, </w:t>
      </w:r>
      <w:r w:rsidRPr="00C82DAF">
        <w:rPr>
          <w:i/>
          <w:iCs/>
          <w:lang w:val="en-GB"/>
        </w:rPr>
        <w:t>1</w:t>
      </w:r>
      <w:r w:rsidRPr="00C82DAF">
        <w:rPr>
          <w:lang w:val="en-GB"/>
        </w:rPr>
        <w:t>(1), pp.83-108.</w:t>
      </w:r>
    </w:p>
    <w:p w14:paraId="02918DFA" w14:textId="77777777" w:rsidR="00F93292" w:rsidRPr="00C82DAF" w:rsidRDefault="00F93292" w:rsidP="002777BE">
      <w:pPr>
        <w:rPr>
          <w:lang w:val="en-GB"/>
        </w:rPr>
      </w:pPr>
      <w:r w:rsidRPr="00C82DAF">
        <w:rPr>
          <w:lang w:val="en-GB"/>
        </w:rPr>
        <w:t>Ghosh, S. and Kumar, M., (2019). Prevalence and associated risk factors of hypertension among persons aged 15–49 in India: a cross-sectional study. </w:t>
      </w:r>
      <w:r w:rsidRPr="00C82DAF">
        <w:rPr>
          <w:i/>
          <w:iCs/>
          <w:lang w:val="en-GB"/>
        </w:rPr>
        <w:t>BMJ open</w:t>
      </w:r>
      <w:r w:rsidRPr="00C82DAF">
        <w:rPr>
          <w:lang w:val="en-GB"/>
        </w:rPr>
        <w:t>, </w:t>
      </w:r>
      <w:r w:rsidRPr="00C82DAF">
        <w:rPr>
          <w:i/>
          <w:iCs/>
          <w:lang w:val="en-GB"/>
        </w:rPr>
        <w:t>9</w:t>
      </w:r>
      <w:r w:rsidRPr="00C82DAF">
        <w:rPr>
          <w:lang w:val="en-GB"/>
        </w:rPr>
        <w:t>(12), p.e029714.</w:t>
      </w:r>
    </w:p>
    <w:p w14:paraId="25005D61" w14:textId="77777777" w:rsidR="00F93292" w:rsidRPr="00C82DAF" w:rsidRDefault="00F93292" w:rsidP="00A93858">
      <w:pPr>
        <w:pStyle w:val="NormalWeb"/>
        <w:spacing w:before="0" w:beforeAutospacing="0" w:after="240" w:afterAutospacing="0" w:line="360" w:lineRule="auto"/>
      </w:pPr>
      <w:r w:rsidRPr="00C82DAF">
        <w:t xml:space="preserve">Goyal, J. and </w:t>
      </w:r>
      <w:proofErr w:type="spellStart"/>
      <w:r w:rsidRPr="00C82DAF">
        <w:t>Rakhra</w:t>
      </w:r>
      <w:proofErr w:type="spellEnd"/>
      <w:r w:rsidRPr="00C82DAF">
        <w:t xml:space="preserve">, G. (2024). Sedentarism and Chronic Health Problems. </w:t>
      </w:r>
      <w:r w:rsidRPr="00C82DAF">
        <w:rPr>
          <w:i/>
          <w:iCs/>
        </w:rPr>
        <w:t>Korean Journal of Family Medicine</w:t>
      </w:r>
      <w:r w:rsidRPr="00C82DAF">
        <w:t xml:space="preserve">, 45(5), pp.239–257. </w:t>
      </w:r>
      <w:proofErr w:type="spellStart"/>
      <w:proofErr w:type="gramStart"/>
      <w:r w:rsidRPr="00C82DAF">
        <w:t>doi:https</w:t>
      </w:r>
      <w:proofErr w:type="spellEnd"/>
      <w:r w:rsidRPr="00C82DAF">
        <w:t>://doi.org/10.4082/kjfm.24.0099</w:t>
      </w:r>
      <w:proofErr w:type="gramEnd"/>
      <w:r w:rsidRPr="00C82DAF">
        <w:t>.</w:t>
      </w:r>
    </w:p>
    <w:p w14:paraId="1A0B1681" w14:textId="77777777" w:rsidR="00F93292" w:rsidRPr="00C82DAF" w:rsidRDefault="00F93292" w:rsidP="002777BE">
      <w:pPr>
        <w:spacing w:before="240" w:after="240"/>
      </w:pPr>
      <w:r w:rsidRPr="00C82DAF">
        <w:t xml:space="preserve">Gregory, A. 2025. </w:t>
      </w:r>
      <w:r w:rsidRPr="00C82DAF">
        <w:rPr>
          <w:i/>
          <w:iCs/>
        </w:rPr>
        <w:t xml:space="preserve">Millions of Britons face higher risk of heart failure due to dirty </w:t>
      </w:r>
      <w:proofErr w:type="gramStart"/>
      <w:r w:rsidRPr="00C82DAF">
        <w:rPr>
          <w:i/>
          <w:iCs/>
        </w:rPr>
        <w:t>air,</w:t>
      </w:r>
      <w:proofErr w:type="gramEnd"/>
      <w:r w:rsidRPr="00C82DAF">
        <w:rPr>
          <w:i/>
          <w:iCs/>
        </w:rPr>
        <w:t xml:space="preserve"> study suggests</w:t>
      </w:r>
      <w:r w:rsidRPr="00C82DAF">
        <w:t>. [online] the Guardian. Available at: https://www.theguardian.com/environment/2025/sep/08/millions-of-britons-face-higher-risk-of-heart-failure-due-to-dirty-air-study-suggests [Accessed 18 Nov. 2025].</w:t>
      </w:r>
    </w:p>
    <w:p w14:paraId="366B0930" w14:textId="77777777" w:rsidR="00F93292" w:rsidRPr="00C82DAF" w:rsidRDefault="00F93292" w:rsidP="00290490">
      <w:pPr>
        <w:spacing w:after="160"/>
      </w:pPr>
      <w:r w:rsidRPr="00C82DAF">
        <w:t xml:space="preserve">Gridley, N., Hickey, G., Bywater, T., McGilloway, S., Blower, S., Whittaker, K. and Berry, V. (2021). The challenges of assessing sample representativeness within community‐based </w:t>
      </w:r>
      <w:r w:rsidRPr="00C82DAF">
        <w:lastRenderedPageBreak/>
        <w:t xml:space="preserve">evaluations of parenting programmes delivered in England and Ireland. </w:t>
      </w:r>
      <w:r w:rsidRPr="00C82DAF">
        <w:rPr>
          <w:i/>
          <w:iCs/>
        </w:rPr>
        <w:t>Health &amp; Social Care in the Community</w:t>
      </w:r>
      <w:r w:rsidRPr="00C82DAF">
        <w:t xml:space="preserve">. </w:t>
      </w:r>
      <w:proofErr w:type="spellStart"/>
      <w:proofErr w:type="gramStart"/>
      <w:r w:rsidRPr="00C82DAF">
        <w:t>doi:https</w:t>
      </w:r>
      <w:proofErr w:type="spellEnd"/>
      <w:r w:rsidRPr="00C82DAF">
        <w:t>://doi.org/10.1111/hsc.13535</w:t>
      </w:r>
      <w:proofErr w:type="gramEnd"/>
      <w:r w:rsidRPr="00C82DAF">
        <w:t>.</w:t>
      </w:r>
    </w:p>
    <w:p w14:paraId="434C445D" w14:textId="77777777" w:rsidR="00F93292" w:rsidRPr="00C82DAF" w:rsidRDefault="00F93292" w:rsidP="002777BE">
      <w:pPr>
        <w:spacing w:before="240" w:after="240"/>
      </w:pPr>
      <w:proofErr w:type="spellStart"/>
      <w:r w:rsidRPr="00C82DAF">
        <w:t>Guzik</w:t>
      </w:r>
      <w:proofErr w:type="spellEnd"/>
      <w:r w:rsidRPr="00C82DAF">
        <w:t xml:space="preserve">, T.J., </w:t>
      </w:r>
      <w:proofErr w:type="spellStart"/>
      <w:r w:rsidRPr="00C82DAF">
        <w:t>Nosalski</w:t>
      </w:r>
      <w:proofErr w:type="spellEnd"/>
      <w:r w:rsidRPr="00C82DAF">
        <w:t xml:space="preserve">, R., </w:t>
      </w:r>
      <w:proofErr w:type="spellStart"/>
      <w:r w:rsidRPr="00C82DAF">
        <w:t>Maffia</w:t>
      </w:r>
      <w:proofErr w:type="spellEnd"/>
      <w:r w:rsidRPr="00C82DAF">
        <w:t xml:space="preserve">, P. and Drummond, G.R., 2024. Immune and inflammatory mechanisms in hypertension. </w:t>
      </w:r>
      <w:r w:rsidRPr="00C82DAF">
        <w:rPr>
          <w:i/>
          <w:iCs/>
        </w:rPr>
        <w:t>Nature Reviews Cardiology</w:t>
      </w:r>
      <w:r w:rsidRPr="00C82DAF">
        <w:t xml:space="preserve">, </w:t>
      </w:r>
      <w:r w:rsidRPr="00C82DAF">
        <w:rPr>
          <w:i/>
          <w:iCs/>
        </w:rPr>
        <w:t>21</w:t>
      </w:r>
      <w:r w:rsidRPr="00C82DAF">
        <w:t>(6), pp.396-416.</w:t>
      </w:r>
    </w:p>
    <w:p w14:paraId="5FE77A07" w14:textId="77777777" w:rsidR="00F93292" w:rsidRPr="00C82DAF" w:rsidRDefault="00F93292" w:rsidP="002777BE">
      <w:pPr>
        <w:spacing w:before="240" w:after="240"/>
      </w:pPr>
      <w:proofErr w:type="spellStart"/>
      <w:r w:rsidRPr="00C82DAF">
        <w:t>Hahad</w:t>
      </w:r>
      <w:proofErr w:type="spellEnd"/>
      <w:r w:rsidRPr="00C82DAF">
        <w:t xml:space="preserve">, O., Rajagopalan, S., </w:t>
      </w:r>
      <w:proofErr w:type="spellStart"/>
      <w:r w:rsidRPr="00C82DAF">
        <w:t>Lelieveld</w:t>
      </w:r>
      <w:proofErr w:type="spellEnd"/>
      <w:r w:rsidRPr="00C82DAF">
        <w:t xml:space="preserve">, J., </w:t>
      </w:r>
      <w:proofErr w:type="spellStart"/>
      <w:r w:rsidRPr="00C82DAF">
        <w:t>Sørensen</w:t>
      </w:r>
      <w:proofErr w:type="spellEnd"/>
      <w:r w:rsidRPr="00C82DAF">
        <w:t xml:space="preserve">, M., </w:t>
      </w:r>
      <w:proofErr w:type="spellStart"/>
      <w:r w:rsidRPr="00C82DAF">
        <w:t>Kuntic</w:t>
      </w:r>
      <w:proofErr w:type="spellEnd"/>
      <w:r w:rsidRPr="00C82DAF">
        <w:t xml:space="preserve">, M., </w:t>
      </w:r>
      <w:proofErr w:type="spellStart"/>
      <w:r w:rsidRPr="00C82DAF">
        <w:t>Daiber</w:t>
      </w:r>
      <w:proofErr w:type="spellEnd"/>
      <w:r w:rsidRPr="00C82DAF">
        <w:t xml:space="preserve">, A., </w:t>
      </w:r>
      <w:proofErr w:type="spellStart"/>
      <w:r w:rsidRPr="00C82DAF">
        <w:t>Basner</w:t>
      </w:r>
      <w:proofErr w:type="spellEnd"/>
      <w:r w:rsidRPr="00C82DAF">
        <w:t xml:space="preserve">, M., </w:t>
      </w:r>
      <w:proofErr w:type="spellStart"/>
      <w:r w:rsidRPr="00C82DAF">
        <w:t>Nieuwenhuijsen</w:t>
      </w:r>
      <w:proofErr w:type="spellEnd"/>
      <w:r w:rsidRPr="00C82DAF">
        <w:t xml:space="preserve">, M., Brook, R.D. and </w:t>
      </w:r>
      <w:proofErr w:type="spellStart"/>
      <w:r w:rsidRPr="00C82DAF">
        <w:t>Münzel</w:t>
      </w:r>
      <w:proofErr w:type="spellEnd"/>
      <w:r w:rsidRPr="00C82DAF">
        <w:t xml:space="preserve">, T. 2023. Noise and Air Pollution as Risk Factors for Hypertension: Part II-Pathophysiologic Insight. </w:t>
      </w:r>
      <w:r w:rsidRPr="00C82DAF">
        <w:rPr>
          <w:i/>
          <w:iCs/>
        </w:rPr>
        <w:t>Hypertension (Dallas, Tex.: 1979)</w:t>
      </w:r>
      <w:r w:rsidRPr="00C82DAF">
        <w:t xml:space="preserve">, 80(7), pp.1384–1392. </w:t>
      </w:r>
      <w:proofErr w:type="spellStart"/>
      <w:proofErr w:type="gramStart"/>
      <w:r w:rsidRPr="00C82DAF">
        <w:t>doi:https</w:t>
      </w:r>
      <w:proofErr w:type="spellEnd"/>
      <w:r w:rsidRPr="00C82DAF">
        <w:t>://doi.org/10.1161/HYPERTENSIONAHA.123.20617</w:t>
      </w:r>
      <w:proofErr w:type="gramEnd"/>
      <w:r w:rsidRPr="00C82DAF">
        <w:t>.</w:t>
      </w:r>
    </w:p>
    <w:p w14:paraId="4E413B01" w14:textId="77777777" w:rsidR="00F93292" w:rsidRPr="00C82DAF" w:rsidRDefault="00F93292" w:rsidP="002777BE">
      <w:pPr>
        <w:spacing w:before="240" w:after="240"/>
      </w:pPr>
      <w:proofErr w:type="spellStart"/>
      <w:r w:rsidRPr="00C82DAF">
        <w:t>Haining</w:t>
      </w:r>
      <w:proofErr w:type="spellEnd"/>
      <w:r w:rsidRPr="00C82DAF">
        <w:t xml:space="preserve">, C.M., Savulescu, J., Keogh, L. and Schaefer, G.O., 2025. Polygenic risk scores and embryonic screening: considerations for regulation. </w:t>
      </w:r>
      <w:r w:rsidRPr="00C82DAF">
        <w:rPr>
          <w:i/>
          <w:iCs/>
        </w:rPr>
        <w:t>Journal of medical ethics</w:t>
      </w:r>
      <w:r w:rsidRPr="00C82DAF">
        <w:t xml:space="preserve">, </w:t>
      </w:r>
      <w:r w:rsidRPr="00C82DAF">
        <w:rPr>
          <w:i/>
          <w:iCs/>
        </w:rPr>
        <w:t>51</w:t>
      </w:r>
      <w:r w:rsidRPr="00C82DAF">
        <w:t>(10), pp.719-728.</w:t>
      </w:r>
    </w:p>
    <w:p w14:paraId="378174BF" w14:textId="77777777" w:rsidR="00F93292" w:rsidRPr="00C82DAF" w:rsidRDefault="00F93292" w:rsidP="002777BE">
      <w:pPr>
        <w:rPr>
          <w:lang w:val="en-GB"/>
        </w:rPr>
      </w:pPr>
      <w:proofErr w:type="spellStart"/>
      <w:r w:rsidRPr="00C82DAF">
        <w:rPr>
          <w:lang w:val="en-GB"/>
        </w:rPr>
        <w:t>Hamrahian</w:t>
      </w:r>
      <w:proofErr w:type="spellEnd"/>
      <w:r w:rsidRPr="00C82DAF">
        <w:rPr>
          <w:lang w:val="en-GB"/>
        </w:rPr>
        <w:t xml:space="preserve">, S.M., </w:t>
      </w:r>
      <w:proofErr w:type="spellStart"/>
      <w:r w:rsidRPr="00C82DAF">
        <w:rPr>
          <w:lang w:val="en-GB"/>
        </w:rPr>
        <w:t>Maarouf</w:t>
      </w:r>
      <w:proofErr w:type="spellEnd"/>
      <w:r w:rsidRPr="00C82DAF">
        <w:rPr>
          <w:lang w:val="en-GB"/>
        </w:rPr>
        <w:t xml:space="preserve">, O.H. and </w:t>
      </w:r>
      <w:proofErr w:type="spellStart"/>
      <w:r w:rsidRPr="00C82DAF">
        <w:rPr>
          <w:lang w:val="en-GB"/>
        </w:rPr>
        <w:t>Fülöp</w:t>
      </w:r>
      <w:proofErr w:type="spellEnd"/>
      <w:r w:rsidRPr="00C82DAF">
        <w:rPr>
          <w:lang w:val="en-GB"/>
        </w:rPr>
        <w:t>, T., (2022). A critical review of medication adherence in hypertension: barriers and facilitators clinicians should consider. </w:t>
      </w:r>
      <w:r w:rsidRPr="00C82DAF">
        <w:rPr>
          <w:i/>
          <w:iCs/>
          <w:lang w:val="en-GB"/>
        </w:rPr>
        <w:t>Patient preference and adherence</w:t>
      </w:r>
      <w:r w:rsidRPr="00C82DAF">
        <w:rPr>
          <w:lang w:val="en-GB"/>
        </w:rPr>
        <w:t>, pp.2749-2757.</w:t>
      </w:r>
    </w:p>
    <w:p w14:paraId="7C68A5FD" w14:textId="77777777" w:rsidR="00F93292" w:rsidRPr="00C82DAF" w:rsidRDefault="00F93292" w:rsidP="002777BE">
      <w:pPr>
        <w:rPr>
          <w:lang w:val="en-GB"/>
        </w:rPr>
      </w:pPr>
      <w:r w:rsidRPr="00C82DAF">
        <w:rPr>
          <w:lang w:val="en-GB"/>
        </w:rPr>
        <w:t xml:space="preserve">Herd, P. and Moynihan, D., (2023). Fewer burdens but greater inequality? </w:t>
      </w:r>
      <w:proofErr w:type="spellStart"/>
      <w:r w:rsidRPr="00C82DAF">
        <w:rPr>
          <w:lang w:val="en-GB"/>
        </w:rPr>
        <w:t>Reevaluating</w:t>
      </w:r>
      <w:proofErr w:type="spellEnd"/>
      <w:r w:rsidRPr="00C82DAF">
        <w:rPr>
          <w:lang w:val="en-GB"/>
        </w:rPr>
        <w:t xml:space="preserve"> the safety net through the lens of administrative burden. </w:t>
      </w:r>
      <w:r w:rsidRPr="00C82DAF">
        <w:rPr>
          <w:i/>
          <w:iCs/>
          <w:lang w:val="en-GB"/>
        </w:rPr>
        <w:t>The ANNALS of the American Academy of Political and Social Science</w:t>
      </w:r>
      <w:r w:rsidRPr="00C82DAF">
        <w:rPr>
          <w:lang w:val="en-GB"/>
        </w:rPr>
        <w:t>, </w:t>
      </w:r>
      <w:r w:rsidRPr="00C82DAF">
        <w:rPr>
          <w:i/>
          <w:iCs/>
          <w:lang w:val="en-GB"/>
        </w:rPr>
        <w:t>706</w:t>
      </w:r>
      <w:r w:rsidRPr="00C82DAF">
        <w:rPr>
          <w:lang w:val="en-GB"/>
        </w:rPr>
        <w:t>(1), pp.94-117.</w:t>
      </w:r>
    </w:p>
    <w:p w14:paraId="55B4DC9C" w14:textId="77777777" w:rsidR="00F93292" w:rsidRPr="00C82DAF" w:rsidRDefault="00F93292" w:rsidP="002777BE">
      <w:pPr>
        <w:rPr>
          <w:lang w:val="en-GB"/>
        </w:rPr>
      </w:pPr>
      <w:proofErr w:type="spellStart"/>
      <w:r w:rsidRPr="00C82DAF">
        <w:rPr>
          <w:lang w:val="en-GB"/>
        </w:rPr>
        <w:t>Hermanto</w:t>
      </w:r>
      <w:proofErr w:type="spellEnd"/>
      <w:r w:rsidRPr="00C82DAF">
        <w:rPr>
          <w:lang w:val="en-GB"/>
        </w:rPr>
        <w:t xml:space="preserve">, H. and </w:t>
      </w:r>
      <w:proofErr w:type="spellStart"/>
      <w:r w:rsidRPr="00C82DAF">
        <w:rPr>
          <w:lang w:val="en-GB"/>
        </w:rPr>
        <w:t>Katmini</w:t>
      </w:r>
      <w:proofErr w:type="spellEnd"/>
      <w:r w:rsidRPr="00C82DAF">
        <w:rPr>
          <w:lang w:val="en-GB"/>
        </w:rPr>
        <w:t xml:space="preserve">, K., (2021). Application of HBM Theory (Health Belief Model) to Preventing </w:t>
      </w:r>
      <w:proofErr w:type="spellStart"/>
      <w:r w:rsidRPr="00C82DAF">
        <w:rPr>
          <w:lang w:val="en-GB"/>
        </w:rPr>
        <w:t>Behavior</w:t>
      </w:r>
      <w:proofErr w:type="spellEnd"/>
      <w:r w:rsidRPr="00C82DAF">
        <w:rPr>
          <w:lang w:val="en-GB"/>
        </w:rPr>
        <w:t xml:space="preserve"> of Hypertension Complications in Public Health </w:t>
      </w:r>
      <w:proofErr w:type="spellStart"/>
      <w:r w:rsidRPr="00C82DAF">
        <w:rPr>
          <w:lang w:val="en-GB"/>
        </w:rPr>
        <w:t>Center</w:t>
      </w:r>
      <w:proofErr w:type="spellEnd"/>
      <w:r w:rsidRPr="00C82DAF">
        <w:rPr>
          <w:lang w:val="en-GB"/>
        </w:rPr>
        <w:t xml:space="preserve"> </w:t>
      </w:r>
      <w:proofErr w:type="spellStart"/>
      <w:r w:rsidRPr="00C82DAF">
        <w:rPr>
          <w:lang w:val="en-GB"/>
        </w:rPr>
        <w:t>Raas</w:t>
      </w:r>
      <w:proofErr w:type="spellEnd"/>
      <w:r w:rsidRPr="00C82DAF">
        <w:rPr>
          <w:lang w:val="en-GB"/>
        </w:rPr>
        <w:t xml:space="preserve">, </w:t>
      </w:r>
      <w:proofErr w:type="spellStart"/>
      <w:r w:rsidRPr="00C82DAF">
        <w:rPr>
          <w:lang w:val="en-GB"/>
        </w:rPr>
        <w:t>Sumenep</w:t>
      </w:r>
      <w:proofErr w:type="spellEnd"/>
      <w:r w:rsidRPr="00C82DAF">
        <w:rPr>
          <w:lang w:val="en-GB"/>
        </w:rPr>
        <w:t xml:space="preserve"> Regency. </w:t>
      </w:r>
      <w:r w:rsidRPr="00C82DAF">
        <w:rPr>
          <w:i/>
          <w:iCs/>
          <w:lang w:val="en-GB"/>
        </w:rPr>
        <w:t>Journal for Quality in Public Health</w:t>
      </w:r>
      <w:r w:rsidRPr="00C82DAF">
        <w:rPr>
          <w:lang w:val="en-GB"/>
        </w:rPr>
        <w:t>, </w:t>
      </w:r>
      <w:r w:rsidRPr="00C82DAF">
        <w:rPr>
          <w:i/>
          <w:iCs/>
          <w:lang w:val="en-GB"/>
        </w:rPr>
        <w:t>5</w:t>
      </w:r>
      <w:r w:rsidRPr="00C82DAF">
        <w:rPr>
          <w:lang w:val="en-GB"/>
        </w:rPr>
        <w:t>(1), pp.149-159.</w:t>
      </w:r>
    </w:p>
    <w:p w14:paraId="168036B3" w14:textId="77777777" w:rsidR="00F93292" w:rsidRPr="00C82DAF" w:rsidRDefault="00F93292" w:rsidP="002777BE">
      <w:pPr>
        <w:rPr>
          <w:lang w:val="en-GB"/>
        </w:rPr>
      </w:pPr>
      <w:r w:rsidRPr="00C82DAF">
        <w:rPr>
          <w:lang w:val="en-GB"/>
        </w:rPr>
        <w:t xml:space="preserve">Hoang, T.N., Nguyen, T.P., Pham, M.P., Nguyen, H.K.L., </w:t>
      </w:r>
      <w:proofErr w:type="spellStart"/>
      <w:r w:rsidRPr="00C82DAF">
        <w:rPr>
          <w:lang w:val="en-GB"/>
        </w:rPr>
        <w:t>Buonya</w:t>
      </w:r>
      <w:proofErr w:type="spellEnd"/>
      <w:r w:rsidRPr="00C82DAF">
        <w:rPr>
          <w:lang w:val="en-GB"/>
        </w:rPr>
        <w:t xml:space="preserve">, Y.D., Le, T.D. and </w:t>
      </w:r>
      <w:proofErr w:type="spellStart"/>
      <w:r w:rsidRPr="00C82DAF">
        <w:rPr>
          <w:lang w:val="en-GB"/>
        </w:rPr>
        <w:t>Angkurawaranon</w:t>
      </w:r>
      <w:proofErr w:type="spellEnd"/>
      <w:r w:rsidRPr="00C82DAF">
        <w:rPr>
          <w:lang w:val="en-GB"/>
        </w:rPr>
        <w:t>, C., (2023). Assessment of availability, readiness, and challenges for scaling-up hypertension management services at primary healthcare facilities, Central Highland region, Vietnam, 2020. </w:t>
      </w:r>
      <w:r w:rsidRPr="00C82DAF">
        <w:rPr>
          <w:i/>
          <w:iCs/>
          <w:lang w:val="en-GB"/>
        </w:rPr>
        <w:t>BMC Primary Care</w:t>
      </w:r>
      <w:r w:rsidRPr="00C82DAF">
        <w:rPr>
          <w:lang w:val="en-GB"/>
        </w:rPr>
        <w:t>, </w:t>
      </w:r>
      <w:r w:rsidRPr="00C82DAF">
        <w:rPr>
          <w:i/>
          <w:iCs/>
          <w:lang w:val="en-GB"/>
        </w:rPr>
        <w:t>24</w:t>
      </w:r>
      <w:r w:rsidRPr="00C82DAF">
        <w:rPr>
          <w:lang w:val="en-GB"/>
        </w:rPr>
        <w:t>(1), p.138.</w:t>
      </w:r>
    </w:p>
    <w:p w14:paraId="4FBF2554" w14:textId="77777777" w:rsidR="00F93292" w:rsidRPr="00C82DAF" w:rsidRDefault="00F93292" w:rsidP="002777BE">
      <w:pPr>
        <w:spacing w:before="240" w:after="240"/>
      </w:pPr>
      <w:proofErr w:type="spellStart"/>
      <w:r w:rsidRPr="00C82DAF">
        <w:t>Iyer</w:t>
      </w:r>
      <w:proofErr w:type="spellEnd"/>
      <w:r w:rsidRPr="00C82DAF">
        <w:t xml:space="preserve">, A.S., Ahmed, M.I., </w:t>
      </w:r>
      <w:proofErr w:type="spellStart"/>
      <w:r w:rsidRPr="00C82DAF">
        <w:t>Filippatos</w:t>
      </w:r>
      <w:proofErr w:type="spellEnd"/>
      <w:r w:rsidRPr="00C82DAF">
        <w:t xml:space="preserve">, G.S., </w:t>
      </w:r>
      <w:proofErr w:type="spellStart"/>
      <w:r w:rsidRPr="00C82DAF">
        <w:t>Ekundayo</w:t>
      </w:r>
      <w:proofErr w:type="spellEnd"/>
      <w:r w:rsidRPr="00C82DAF">
        <w:t xml:space="preserve">, O.J., </w:t>
      </w:r>
      <w:proofErr w:type="spellStart"/>
      <w:r w:rsidRPr="00C82DAF">
        <w:t>Aban</w:t>
      </w:r>
      <w:proofErr w:type="spellEnd"/>
      <w:r w:rsidRPr="00C82DAF">
        <w:t xml:space="preserve">, I.B., Love, T.E., Nanda, N.C., </w:t>
      </w:r>
      <w:proofErr w:type="spellStart"/>
      <w:r w:rsidRPr="00C82DAF">
        <w:t>Bakris</w:t>
      </w:r>
      <w:proofErr w:type="spellEnd"/>
      <w:r w:rsidRPr="00C82DAF">
        <w:t xml:space="preserve">, G.L., </w:t>
      </w:r>
      <w:proofErr w:type="spellStart"/>
      <w:r w:rsidRPr="00C82DAF">
        <w:t>Fonarow</w:t>
      </w:r>
      <w:proofErr w:type="spellEnd"/>
      <w:r w:rsidRPr="00C82DAF">
        <w:t xml:space="preserve">, G.C., </w:t>
      </w:r>
      <w:proofErr w:type="spellStart"/>
      <w:r w:rsidRPr="00C82DAF">
        <w:t>Aronow</w:t>
      </w:r>
      <w:proofErr w:type="spellEnd"/>
      <w:r w:rsidRPr="00C82DAF">
        <w:t xml:space="preserve">, W.S. and Ahmed, A. 2020. Uncontrolled hypertension and increased risk for incident heart failure in older adults with hypertension: findings from a </w:t>
      </w:r>
      <w:r w:rsidRPr="00C82DAF">
        <w:lastRenderedPageBreak/>
        <w:t xml:space="preserve">propensity-matched prospective population study. </w:t>
      </w:r>
      <w:r w:rsidRPr="00C82DAF">
        <w:rPr>
          <w:i/>
          <w:iCs/>
        </w:rPr>
        <w:t>Journal of the American Society of Hypertension</w:t>
      </w:r>
      <w:r w:rsidRPr="00C82DAF">
        <w:t>, [online] 4(1), pp.22–31. Available at: https://www.ncbi.nlm.nih.gov/pmc/articles/PMC2914566/ [Accessed 18 Nov. 2025].</w:t>
      </w:r>
    </w:p>
    <w:p w14:paraId="7307D91C" w14:textId="77777777" w:rsidR="00F93292" w:rsidRPr="00C82DAF" w:rsidRDefault="00F93292" w:rsidP="002777BE">
      <w:pPr>
        <w:rPr>
          <w:lang w:val="en-GB"/>
        </w:rPr>
      </w:pPr>
      <w:proofErr w:type="spellStart"/>
      <w:r w:rsidRPr="00C82DAF">
        <w:rPr>
          <w:lang w:val="en-GB"/>
        </w:rPr>
        <w:t>Jachimowicz-Rogowska</w:t>
      </w:r>
      <w:proofErr w:type="spellEnd"/>
      <w:r w:rsidRPr="00C82DAF">
        <w:rPr>
          <w:lang w:val="en-GB"/>
        </w:rPr>
        <w:t xml:space="preserve">, K. and </w:t>
      </w:r>
      <w:proofErr w:type="spellStart"/>
      <w:r w:rsidRPr="00C82DAF">
        <w:rPr>
          <w:lang w:val="en-GB"/>
        </w:rPr>
        <w:t>Winiarska-Mieczan</w:t>
      </w:r>
      <w:proofErr w:type="spellEnd"/>
      <w:r w:rsidRPr="00C82DAF">
        <w:rPr>
          <w:lang w:val="en-GB"/>
        </w:rPr>
        <w:t>, A., (2023). Initiatives to reduce the content of sodium in food products and meals and improve the population’s health. </w:t>
      </w:r>
      <w:r w:rsidRPr="00C82DAF">
        <w:rPr>
          <w:i/>
          <w:iCs/>
          <w:lang w:val="en-GB"/>
        </w:rPr>
        <w:t>Nutrients</w:t>
      </w:r>
      <w:r w:rsidRPr="00C82DAF">
        <w:rPr>
          <w:lang w:val="en-GB"/>
        </w:rPr>
        <w:t>, </w:t>
      </w:r>
      <w:r w:rsidRPr="00C82DAF">
        <w:rPr>
          <w:i/>
          <w:iCs/>
          <w:lang w:val="en-GB"/>
        </w:rPr>
        <w:t>15</w:t>
      </w:r>
      <w:r w:rsidRPr="00C82DAF">
        <w:rPr>
          <w:lang w:val="en-GB"/>
        </w:rPr>
        <w:t>(10), p.2393.</w:t>
      </w:r>
    </w:p>
    <w:p w14:paraId="0F20FFF6" w14:textId="77777777" w:rsidR="00F93292" w:rsidRPr="00C82DAF" w:rsidRDefault="00F93292" w:rsidP="002777BE">
      <w:pPr>
        <w:spacing w:before="0" w:beforeAutospacing="0" w:after="240" w:afterAutospacing="0"/>
        <w:rPr>
          <w:lang w:val="en-GB" w:eastAsia="en-US"/>
        </w:rPr>
      </w:pPr>
      <w:r w:rsidRPr="00C82DAF">
        <w:rPr>
          <w:lang w:val="en-GB" w:eastAsia="en-US"/>
        </w:rPr>
        <w:t xml:space="preserve">Kaminsky, L.A., German, C., Imboden, M., </w:t>
      </w:r>
      <w:proofErr w:type="spellStart"/>
      <w:r w:rsidRPr="00C82DAF">
        <w:rPr>
          <w:lang w:val="en-GB" w:eastAsia="en-US"/>
        </w:rPr>
        <w:t>Ozemek</w:t>
      </w:r>
      <w:proofErr w:type="spellEnd"/>
      <w:r w:rsidRPr="00C82DAF">
        <w:rPr>
          <w:lang w:val="en-GB" w:eastAsia="en-US"/>
        </w:rPr>
        <w:t xml:space="preserve">, C., Peterman, J.E. and Brubaker, P.H. (2021). The importance of healthy lifestyle </w:t>
      </w:r>
      <w:proofErr w:type="spellStart"/>
      <w:r w:rsidRPr="00C82DAF">
        <w:rPr>
          <w:lang w:val="en-GB" w:eastAsia="en-US"/>
        </w:rPr>
        <w:t>behaviors</w:t>
      </w:r>
      <w:proofErr w:type="spellEnd"/>
      <w:r w:rsidRPr="00C82DAF">
        <w:rPr>
          <w:lang w:val="en-GB" w:eastAsia="en-US"/>
        </w:rPr>
        <w:t xml:space="preserve"> in the prevention of cardiovascular disease. </w:t>
      </w:r>
      <w:r w:rsidRPr="00C82DAF">
        <w:rPr>
          <w:i/>
          <w:iCs/>
          <w:lang w:val="en-GB" w:eastAsia="en-US"/>
        </w:rPr>
        <w:t>Progress in Cardiovascular Diseases</w:t>
      </w:r>
      <w:r w:rsidRPr="00C82DAF">
        <w:rPr>
          <w:lang w:val="en-GB" w:eastAsia="en-US"/>
        </w:rPr>
        <w:t xml:space="preserve">, [online] 70(0033-0620), pp.8–15. </w:t>
      </w:r>
      <w:proofErr w:type="spellStart"/>
      <w:r w:rsidRPr="00C82DAF">
        <w:rPr>
          <w:lang w:val="en-GB" w:eastAsia="en-US"/>
        </w:rPr>
        <w:t>doi</w:t>
      </w:r>
      <w:proofErr w:type="spellEnd"/>
      <w:r w:rsidRPr="00C82DAF">
        <w:rPr>
          <w:lang w:val="en-GB" w:eastAsia="en-US"/>
        </w:rPr>
        <w:t xml:space="preserve">: </w:t>
      </w:r>
      <w:hyperlink r:id="rId23" w:history="1">
        <w:r w:rsidRPr="00C82DAF">
          <w:rPr>
            <w:rStyle w:val="Hyperlink"/>
            <w:color w:val="auto"/>
            <w:lang w:val="en-GB" w:eastAsia="en-US"/>
          </w:rPr>
          <w:t>https://doi.org/10.1016/j.pcad.2021.12.001</w:t>
        </w:r>
      </w:hyperlink>
      <w:r w:rsidRPr="00C82DAF">
        <w:rPr>
          <w:lang w:val="en-GB" w:eastAsia="en-US"/>
        </w:rPr>
        <w:t xml:space="preserve">. </w:t>
      </w:r>
    </w:p>
    <w:p w14:paraId="00082C5B" w14:textId="77777777" w:rsidR="00F93292" w:rsidRPr="00C82DAF" w:rsidRDefault="00F93292" w:rsidP="002777BE">
      <w:pPr>
        <w:rPr>
          <w:lang w:val="en-GB"/>
        </w:rPr>
      </w:pPr>
      <w:r w:rsidRPr="00C82DAF">
        <w:rPr>
          <w:lang w:val="en-GB"/>
        </w:rPr>
        <w:t>Kang, M.Y., (2022). Occupational risk factors for hypertension. </w:t>
      </w:r>
      <w:r w:rsidRPr="00C82DAF">
        <w:rPr>
          <w:i/>
          <w:iCs/>
          <w:lang w:val="en-GB"/>
        </w:rPr>
        <w:t>Journal of Hypertension</w:t>
      </w:r>
      <w:r w:rsidRPr="00C82DAF">
        <w:rPr>
          <w:lang w:val="en-GB"/>
        </w:rPr>
        <w:t>, </w:t>
      </w:r>
      <w:r w:rsidRPr="00C82DAF">
        <w:rPr>
          <w:i/>
          <w:iCs/>
          <w:lang w:val="en-GB"/>
        </w:rPr>
        <w:t>40</w:t>
      </w:r>
      <w:r w:rsidRPr="00C82DAF">
        <w:rPr>
          <w:lang w:val="en-GB"/>
        </w:rPr>
        <w:t>(11), pp.2102-2110.</w:t>
      </w:r>
    </w:p>
    <w:p w14:paraId="549A4412" w14:textId="77777777" w:rsidR="00F93292" w:rsidRPr="00C82DAF" w:rsidRDefault="00F93292" w:rsidP="002777BE">
      <w:pPr>
        <w:spacing w:before="240" w:after="240"/>
      </w:pPr>
      <w:proofErr w:type="spellStart"/>
      <w:r w:rsidRPr="00C82DAF">
        <w:t>Karamanos</w:t>
      </w:r>
      <w:proofErr w:type="spellEnd"/>
      <w:r w:rsidRPr="00C82DAF">
        <w:t xml:space="preserve">, A., Lu, Y., </w:t>
      </w:r>
      <w:proofErr w:type="spellStart"/>
      <w:r w:rsidRPr="00C82DAF">
        <w:t>Mudway</w:t>
      </w:r>
      <w:proofErr w:type="spellEnd"/>
      <w:r w:rsidRPr="00C82DAF">
        <w:t xml:space="preserve">, I.S., </w:t>
      </w:r>
      <w:proofErr w:type="spellStart"/>
      <w:r w:rsidRPr="00C82DAF">
        <w:t>Ayis</w:t>
      </w:r>
      <w:proofErr w:type="spellEnd"/>
      <w:r w:rsidRPr="00C82DAF">
        <w:t xml:space="preserve">, S., Kelly, F.J., </w:t>
      </w:r>
      <w:proofErr w:type="spellStart"/>
      <w:r w:rsidRPr="00C82DAF">
        <w:t>Beevers</w:t>
      </w:r>
      <w:proofErr w:type="spellEnd"/>
      <w:r w:rsidRPr="00C82DAF">
        <w:t xml:space="preserve">, S.D., </w:t>
      </w:r>
      <w:proofErr w:type="spellStart"/>
      <w:r w:rsidRPr="00C82DAF">
        <w:t>Dajnak</w:t>
      </w:r>
      <w:proofErr w:type="spellEnd"/>
      <w:r w:rsidRPr="00C82DAF">
        <w:t xml:space="preserve">, D., Fecht, D., Elia, C., Tandon, S., Webb, A.J., Grande, A.J., </w:t>
      </w:r>
      <w:proofErr w:type="spellStart"/>
      <w:r w:rsidRPr="00C82DAF">
        <w:t>Molaodi</w:t>
      </w:r>
      <w:proofErr w:type="spellEnd"/>
      <w:r w:rsidRPr="00C82DAF">
        <w:t xml:space="preserve">, O.R., Maynard, M.J., Cruickshank, J.K. and Harding, S. 2023. Associations between air pollutants and blood pressure in an ethnically diverse cohort of adolescents in London, England. </w:t>
      </w:r>
      <w:r w:rsidRPr="00C82DAF">
        <w:rPr>
          <w:i/>
          <w:iCs/>
        </w:rPr>
        <w:t>PLOS ONE</w:t>
      </w:r>
      <w:r w:rsidRPr="00C82DAF">
        <w:t>, [online] 18(2), p.e0279719. Available at: https://pubmed.ncbi.nlm.nih.gov/36753491/ [Accessed 4 May 2023].</w:t>
      </w:r>
    </w:p>
    <w:p w14:paraId="3D325C67" w14:textId="77777777" w:rsidR="00F93292" w:rsidRPr="00C82DAF" w:rsidRDefault="00F93292" w:rsidP="002777BE">
      <w:pPr>
        <w:spacing w:before="240" w:after="240"/>
      </w:pPr>
      <w:proofErr w:type="spellStart"/>
      <w:r w:rsidRPr="00C82DAF">
        <w:t>Katsukunya</w:t>
      </w:r>
      <w:proofErr w:type="spellEnd"/>
      <w:r w:rsidRPr="00C82DAF">
        <w:t xml:space="preserve">, J.N., Jones, E., </w:t>
      </w:r>
      <w:proofErr w:type="spellStart"/>
      <w:r w:rsidRPr="00C82DAF">
        <w:t>Soko</w:t>
      </w:r>
      <w:proofErr w:type="spellEnd"/>
      <w:r w:rsidRPr="00C82DAF">
        <w:t xml:space="preserve">, N.D., </w:t>
      </w:r>
      <w:proofErr w:type="spellStart"/>
      <w:r w:rsidRPr="00C82DAF">
        <w:t>Blom</w:t>
      </w:r>
      <w:proofErr w:type="spellEnd"/>
      <w:r w:rsidRPr="00C82DAF">
        <w:t xml:space="preserve">, D., </w:t>
      </w:r>
      <w:proofErr w:type="spellStart"/>
      <w:r w:rsidRPr="00C82DAF">
        <w:t>Sinxadi</w:t>
      </w:r>
      <w:proofErr w:type="spellEnd"/>
      <w:r w:rsidRPr="00C82DAF">
        <w:t xml:space="preserve">, P., Rayner, B. and Dandara, C., 2024. Genetic variation in ABCB1, ADRB1, CYP3A4, CYP3A5, NEDD4L and NR3C2 confers differential susceptibility to resistant hypertension among south Africans. </w:t>
      </w:r>
      <w:r w:rsidRPr="00C82DAF">
        <w:rPr>
          <w:i/>
          <w:iCs/>
        </w:rPr>
        <w:t>Journal of Personalized Medicine</w:t>
      </w:r>
      <w:r w:rsidRPr="00C82DAF">
        <w:t xml:space="preserve">, </w:t>
      </w:r>
      <w:r w:rsidRPr="00C82DAF">
        <w:rPr>
          <w:i/>
          <w:iCs/>
        </w:rPr>
        <w:t>14</w:t>
      </w:r>
      <w:r w:rsidRPr="00C82DAF">
        <w:t>(7), p.664.</w:t>
      </w:r>
    </w:p>
    <w:p w14:paraId="500FB82E" w14:textId="77777777" w:rsidR="00F93292" w:rsidRPr="00C82DAF" w:rsidRDefault="00F93292" w:rsidP="002777BE">
      <w:pPr>
        <w:rPr>
          <w:lang w:val="en-GB"/>
        </w:rPr>
      </w:pPr>
      <w:proofErr w:type="spellStart"/>
      <w:r w:rsidRPr="00C82DAF">
        <w:rPr>
          <w:lang w:val="en-GB"/>
        </w:rPr>
        <w:t>Kazi</w:t>
      </w:r>
      <w:proofErr w:type="spellEnd"/>
      <w:r w:rsidRPr="00C82DAF">
        <w:rPr>
          <w:lang w:val="en-GB"/>
        </w:rPr>
        <w:t>, R.N.A., (2025). Silent Effects of High Salt: Risks Beyond Hypertension and Body’s Adaptation to High Salt. </w:t>
      </w:r>
      <w:r w:rsidRPr="00C82DAF">
        <w:rPr>
          <w:i/>
          <w:iCs/>
          <w:lang w:val="en-GB"/>
        </w:rPr>
        <w:t>Biomedicines</w:t>
      </w:r>
      <w:r w:rsidRPr="00C82DAF">
        <w:rPr>
          <w:lang w:val="en-GB"/>
        </w:rPr>
        <w:t>, </w:t>
      </w:r>
      <w:r w:rsidRPr="00C82DAF">
        <w:rPr>
          <w:i/>
          <w:iCs/>
          <w:lang w:val="en-GB"/>
        </w:rPr>
        <w:t>13</w:t>
      </w:r>
      <w:r w:rsidRPr="00C82DAF">
        <w:rPr>
          <w:lang w:val="en-GB"/>
        </w:rPr>
        <w:t>(3), p.746.</w:t>
      </w:r>
    </w:p>
    <w:p w14:paraId="0619919C" w14:textId="77777777" w:rsidR="00F93292" w:rsidRPr="00C82DAF" w:rsidRDefault="00F93292" w:rsidP="002777BE">
      <w:pPr>
        <w:spacing w:before="240" w:after="240"/>
      </w:pPr>
      <w:r w:rsidRPr="00C82DAF">
        <w:t xml:space="preserve">Keaton, J.M., </w:t>
      </w:r>
      <w:proofErr w:type="spellStart"/>
      <w:r w:rsidRPr="00C82DAF">
        <w:t>Kamali</w:t>
      </w:r>
      <w:proofErr w:type="spellEnd"/>
      <w:r w:rsidRPr="00C82DAF">
        <w:t xml:space="preserve">, Z., </w:t>
      </w:r>
      <w:proofErr w:type="spellStart"/>
      <w:r w:rsidRPr="00C82DAF">
        <w:t>Xie</w:t>
      </w:r>
      <w:proofErr w:type="spellEnd"/>
      <w:r w:rsidRPr="00C82DAF">
        <w:t xml:space="preserve">, T., </w:t>
      </w:r>
      <w:proofErr w:type="spellStart"/>
      <w:r w:rsidRPr="00C82DAF">
        <w:t>Vaez</w:t>
      </w:r>
      <w:proofErr w:type="spellEnd"/>
      <w:r w:rsidRPr="00C82DAF">
        <w:t xml:space="preserve">, A., Williams, A., </w:t>
      </w:r>
      <w:proofErr w:type="spellStart"/>
      <w:r w:rsidRPr="00C82DAF">
        <w:t>Goleva</w:t>
      </w:r>
      <w:proofErr w:type="spellEnd"/>
      <w:r w:rsidRPr="00C82DAF">
        <w:t xml:space="preserve">, S.B., Ani, A., </w:t>
      </w:r>
      <w:proofErr w:type="spellStart"/>
      <w:r w:rsidRPr="00C82DAF">
        <w:t>Evangelou</w:t>
      </w:r>
      <w:proofErr w:type="spellEnd"/>
      <w:r w:rsidRPr="00C82DAF">
        <w:t xml:space="preserve">, E., </w:t>
      </w:r>
      <w:proofErr w:type="spellStart"/>
      <w:r w:rsidRPr="00C82DAF">
        <w:t>Hellwege</w:t>
      </w:r>
      <w:proofErr w:type="spellEnd"/>
      <w:r w:rsidRPr="00C82DAF">
        <w:t xml:space="preserve">, J.N., </w:t>
      </w:r>
      <w:proofErr w:type="spellStart"/>
      <w:r w:rsidRPr="00C82DAF">
        <w:t>Yengo</w:t>
      </w:r>
      <w:proofErr w:type="spellEnd"/>
      <w:r w:rsidRPr="00C82DAF">
        <w:t xml:space="preserve">, L. and Young, W.J., 2024. Genome-wide analysis in over 1 million individuals of European ancestry yields improved polygenic risk scores for blood pressure traits. </w:t>
      </w:r>
      <w:r w:rsidRPr="00C82DAF">
        <w:rPr>
          <w:i/>
          <w:iCs/>
        </w:rPr>
        <w:t>Nature genetics</w:t>
      </w:r>
      <w:r w:rsidRPr="00C82DAF">
        <w:t xml:space="preserve">, </w:t>
      </w:r>
      <w:r w:rsidRPr="00C82DAF">
        <w:rPr>
          <w:i/>
          <w:iCs/>
        </w:rPr>
        <w:t>56</w:t>
      </w:r>
      <w:r w:rsidRPr="00C82DAF">
        <w:t>(5), pp.778-791.</w:t>
      </w:r>
    </w:p>
    <w:p w14:paraId="1DF3B96F" w14:textId="77777777" w:rsidR="00F93292" w:rsidRPr="00C82DAF" w:rsidRDefault="00F93292" w:rsidP="00A93858">
      <w:pPr>
        <w:pStyle w:val="NormalWeb"/>
        <w:spacing w:before="0" w:beforeAutospacing="0" w:after="240" w:afterAutospacing="0" w:line="360" w:lineRule="auto"/>
      </w:pPr>
      <w:proofErr w:type="spellStart"/>
      <w:r w:rsidRPr="00C82DAF">
        <w:lastRenderedPageBreak/>
        <w:t>Knobel</w:t>
      </w:r>
      <w:proofErr w:type="spellEnd"/>
      <w:r w:rsidRPr="00C82DAF">
        <w:t xml:space="preserve">, P., </w:t>
      </w:r>
      <w:proofErr w:type="spellStart"/>
      <w:r w:rsidRPr="00C82DAF">
        <w:t>Litke</w:t>
      </w:r>
      <w:proofErr w:type="spellEnd"/>
      <w:r w:rsidRPr="00C82DAF">
        <w:t xml:space="preserve">, R. and Mobbs, C.V. (2022). Biological age and environmental risk factors for dementia and stroke: Molecular mechanisms. </w:t>
      </w:r>
      <w:r w:rsidRPr="00C82DAF">
        <w:rPr>
          <w:i/>
          <w:iCs/>
        </w:rPr>
        <w:t>Frontiers in Aging Neuroscience</w:t>
      </w:r>
      <w:r w:rsidRPr="00C82DAF">
        <w:t xml:space="preserve">, 14. </w:t>
      </w:r>
      <w:proofErr w:type="spellStart"/>
      <w:proofErr w:type="gramStart"/>
      <w:r w:rsidRPr="00C82DAF">
        <w:t>doi:https</w:t>
      </w:r>
      <w:proofErr w:type="spellEnd"/>
      <w:r w:rsidRPr="00C82DAF">
        <w:t>://doi.org/10.3389/fnagi.2022.1042488</w:t>
      </w:r>
      <w:proofErr w:type="gramEnd"/>
      <w:r w:rsidRPr="00C82DAF">
        <w:t>.</w:t>
      </w:r>
    </w:p>
    <w:p w14:paraId="2A1D8DCC" w14:textId="77777777" w:rsidR="00F93292" w:rsidRPr="00C82DAF" w:rsidRDefault="00F93292" w:rsidP="002777BE">
      <w:pPr>
        <w:spacing w:before="240" w:after="240"/>
      </w:pPr>
      <w:r w:rsidRPr="00C82DAF">
        <w:t xml:space="preserve">Kulkarni, S., Glover, M., Kapil, V., Abrams, S.M.L., Partridge, S., McCormack, T., Sever, P., </w:t>
      </w:r>
      <w:proofErr w:type="spellStart"/>
      <w:r w:rsidRPr="00C82DAF">
        <w:t>Delles</w:t>
      </w:r>
      <w:proofErr w:type="spellEnd"/>
      <w:r w:rsidRPr="00C82DAF">
        <w:t xml:space="preserve">, C. and Wilkinson, I.B., 2023. Management of hypertensive crisis: </w:t>
      </w:r>
      <w:proofErr w:type="spellStart"/>
      <w:r w:rsidRPr="00C82DAF">
        <w:t>british</w:t>
      </w:r>
      <w:proofErr w:type="spellEnd"/>
      <w:r w:rsidRPr="00C82DAF">
        <w:t xml:space="preserve"> and </w:t>
      </w:r>
      <w:proofErr w:type="spellStart"/>
      <w:r w:rsidRPr="00C82DAF">
        <w:t>irish</w:t>
      </w:r>
      <w:proofErr w:type="spellEnd"/>
      <w:r w:rsidRPr="00C82DAF">
        <w:t xml:space="preserve"> hypertension society position document. </w:t>
      </w:r>
      <w:r w:rsidRPr="00C82DAF">
        <w:rPr>
          <w:i/>
          <w:iCs/>
        </w:rPr>
        <w:t>Journal of human hypertension</w:t>
      </w:r>
      <w:r w:rsidRPr="00C82DAF">
        <w:t xml:space="preserve">, </w:t>
      </w:r>
      <w:r w:rsidRPr="00C82DAF">
        <w:rPr>
          <w:i/>
          <w:iCs/>
        </w:rPr>
        <w:t>37</w:t>
      </w:r>
      <w:r w:rsidRPr="00C82DAF">
        <w:t>(10), pp.863-879.</w:t>
      </w:r>
    </w:p>
    <w:p w14:paraId="4AD5A6F9" w14:textId="77777777" w:rsidR="00F93292" w:rsidRPr="00C82DAF" w:rsidRDefault="00F93292" w:rsidP="002777BE">
      <w:pPr>
        <w:spacing w:before="240" w:after="240"/>
      </w:pPr>
      <w:r w:rsidRPr="00C82DAF">
        <w:t xml:space="preserve">Kulkarni, S., Glover, M., Kapil, V., Abrams, S.M.L., Partridge, S., McCormack, T., Sever, P., </w:t>
      </w:r>
      <w:proofErr w:type="spellStart"/>
      <w:r w:rsidRPr="00C82DAF">
        <w:t>Delles</w:t>
      </w:r>
      <w:proofErr w:type="spellEnd"/>
      <w:r w:rsidRPr="00C82DAF">
        <w:t xml:space="preserve">, C. and Wilkinson, I.B., 2023. Management of hypertensive crisis: </w:t>
      </w:r>
      <w:proofErr w:type="spellStart"/>
      <w:r w:rsidRPr="00C82DAF">
        <w:t>british</w:t>
      </w:r>
      <w:proofErr w:type="spellEnd"/>
      <w:r w:rsidRPr="00C82DAF">
        <w:t xml:space="preserve"> and </w:t>
      </w:r>
      <w:proofErr w:type="spellStart"/>
      <w:r w:rsidRPr="00C82DAF">
        <w:t>irish</w:t>
      </w:r>
      <w:proofErr w:type="spellEnd"/>
      <w:r w:rsidRPr="00C82DAF">
        <w:t xml:space="preserve"> hypertension society position document. </w:t>
      </w:r>
      <w:r w:rsidRPr="00C82DAF">
        <w:rPr>
          <w:i/>
          <w:iCs/>
        </w:rPr>
        <w:t>Journal of human hypertension</w:t>
      </w:r>
      <w:r w:rsidRPr="00C82DAF">
        <w:t xml:space="preserve">, </w:t>
      </w:r>
      <w:r w:rsidRPr="00C82DAF">
        <w:rPr>
          <w:i/>
          <w:iCs/>
        </w:rPr>
        <w:t>37</w:t>
      </w:r>
      <w:r w:rsidRPr="00C82DAF">
        <w:t>(10), pp.863-879.</w:t>
      </w:r>
    </w:p>
    <w:p w14:paraId="01736C76" w14:textId="77777777" w:rsidR="00F93292" w:rsidRPr="00C82DAF" w:rsidRDefault="00F93292" w:rsidP="00290490">
      <w:pPr>
        <w:spacing w:after="160"/>
      </w:pPr>
      <w:r w:rsidRPr="00C82DAF">
        <w:t xml:space="preserve">Li, B., Cheng, X., Huang, Y., Zhou, C., Gu, C., Zhu, X., Li, C., Ma, M., Fan, Y., Xu, X., Zheng, Z., Chen, H. and Zhao, S. (2024). The differences of metabolic profiles, socioeconomic status and diabetic retinopathy in U.S. working-age and elderly adults with diabetes: results from NHANES 1999–2018. </w:t>
      </w:r>
      <w:r w:rsidRPr="00C82DAF">
        <w:rPr>
          <w:i/>
          <w:iCs/>
        </w:rPr>
        <w:t xml:space="preserve">Acta </w:t>
      </w:r>
      <w:proofErr w:type="spellStart"/>
      <w:r w:rsidRPr="00C82DAF">
        <w:rPr>
          <w:i/>
          <w:iCs/>
        </w:rPr>
        <w:t>Diabetologica</w:t>
      </w:r>
      <w:proofErr w:type="spellEnd"/>
      <w:r w:rsidRPr="00C82DAF">
        <w:t xml:space="preserve">. </w:t>
      </w:r>
      <w:proofErr w:type="spellStart"/>
      <w:proofErr w:type="gramStart"/>
      <w:r w:rsidRPr="00C82DAF">
        <w:t>doi:https</w:t>
      </w:r>
      <w:proofErr w:type="spellEnd"/>
      <w:r w:rsidRPr="00C82DAF">
        <w:t>://doi.org/10.1007/s00592-024-02328-8</w:t>
      </w:r>
      <w:proofErr w:type="gramEnd"/>
      <w:r w:rsidRPr="00C82DAF">
        <w:t>.</w:t>
      </w:r>
    </w:p>
    <w:p w14:paraId="4414A1B7" w14:textId="77777777" w:rsidR="00F93292" w:rsidRPr="00C82DAF" w:rsidRDefault="00F93292" w:rsidP="002777BE">
      <w:pPr>
        <w:spacing w:before="240" w:after="240"/>
      </w:pPr>
      <w:r w:rsidRPr="00C82DAF">
        <w:t xml:space="preserve">Li, D., </w:t>
      </w:r>
      <w:proofErr w:type="spellStart"/>
      <w:r w:rsidRPr="00C82DAF">
        <w:t>Xie</w:t>
      </w:r>
      <w:proofErr w:type="spellEnd"/>
      <w:r w:rsidRPr="00C82DAF">
        <w:t xml:space="preserve">, J., Wang, L., Sun, Y., Hu, Y. and Tian, Y., 2023. Genetic susceptibility and lifestyle modify the association of long-term air pollution exposure on major depressive disorder: a prospective study in UK Biobank. </w:t>
      </w:r>
      <w:r w:rsidRPr="00C82DAF">
        <w:rPr>
          <w:i/>
          <w:iCs/>
        </w:rPr>
        <w:t>BMC medicine</w:t>
      </w:r>
      <w:r w:rsidRPr="00C82DAF">
        <w:t xml:space="preserve">, </w:t>
      </w:r>
      <w:r w:rsidRPr="00C82DAF">
        <w:rPr>
          <w:i/>
          <w:iCs/>
        </w:rPr>
        <w:t>21</w:t>
      </w:r>
      <w:r w:rsidRPr="00C82DAF">
        <w:t>(1), p.67.</w:t>
      </w:r>
    </w:p>
    <w:p w14:paraId="668CC1D2" w14:textId="77777777" w:rsidR="00F93292" w:rsidRPr="00C82DAF" w:rsidRDefault="00F93292" w:rsidP="002777BE">
      <w:pPr>
        <w:rPr>
          <w:lang w:val="en-GB"/>
        </w:rPr>
      </w:pPr>
      <w:r w:rsidRPr="00C82DAF">
        <w:rPr>
          <w:lang w:val="en-GB"/>
        </w:rPr>
        <w:t>Limbu, Y.B., Gautam, R.K. and Pham, L., (2022). The health belief model applied to COVID-19 vaccine hesitancy: a systematic review. </w:t>
      </w:r>
      <w:r w:rsidRPr="00C82DAF">
        <w:rPr>
          <w:i/>
          <w:iCs/>
          <w:lang w:val="en-GB"/>
        </w:rPr>
        <w:t>Vaccines</w:t>
      </w:r>
      <w:r w:rsidRPr="00C82DAF">
        <w:rPr>
          <w:lang w:val="en-GB"/>
        </w:rPr>
        <w:t>, </w:t>
      </w:r>
      <w:r w:rsidRPr="00C82DAF">
        <w:rPr>
          <w:i/>
          <w:iCs/>
          <w:lang w:val="en-GB"/>
        </w:rPr>
        <w:t>10</w:t>
      </w:r>
      <w:r w:rsidRPr="00C82DAF">
        <w:rPr>
          <w:lang w:val="en-GB"/>
        </w:rPr>
        <w:t>(6), p.973.</w:t>
      </w:r>
    </w:p>
    <w:p w14:paraId="40F48083" w14:textId="77777777" w:rsidR="00F93292" w:rsidRPr="00C82DAF" w:rsidRDefault="00F93292" w:rsidP="002777BE">
      <w:pPr>
        <w:spacing w:before="240" w:after="240"/>
      </w:pPr>
      <w:r w:rsidRPr="00C82DAF">
        <w:t xml:space="preserve">Lippmann, M. 2025. The Search for Non-Linear Exposure-Response Relationships at Ambient Levels in Environmental Epidemiology. </w:t>
      </w:r>
      <w:r w:rsidRPr="00C82DAF">
        <w:rPr>
          <w:i/>
          <w:iCs/>
        </w:rPr>
        <w:t>Nonlinearity in Biology Toxicology Medicine</w:t>
      </w:r>
      <w:r w:rsidRPr="00C82DAF">
        <w:t>, [online] 3(1), pp.125–44. Available at: https://pmc.ncbi.nlm.nih.gov/articles/PMC2657836/ [Accessed 18 Nov. 2025].</w:t>
      </w:r>
    </w:p>
    <w:p w14:paraId="7EF2F8A7" w14:textId="77777777" w:rsidR="00F93292" w:rsidRPr="00C82DAF" w:rsidRDefault="00F93292" w:rsidP="00290490">
      <w:pPr>
        <w:spacing w:after="160"/>
      </w:pPr>
      <w:r w:rsidRPr="00C82DAF">
        <w:t xml:space="preserve">Lopez-Jaramillo, P., Lopez-Lopez, J.P., Tole, M.C. and Cohen, D.D. (2022). Muscular Strength in Risk Factors for Cardiovascular Disease and Mortality: A Narrative Review. </w:t>
      </w:r>
      <w:r w:rsidRPr="00C82DAF">
        <w:rPr>
          <w:i/>
          <w:iCs/>
        </w:rPr>
        <w:t>Anatolian Journal of Cardiology</w:t>
      </w:r>
      <w:r w:rsidRPr="00C82DAF">
        <w:t xml:space="preserve">, [online] 26(8), pp.598–607. </w:t>
      </w:r>
      <w:proofErr w:type="spellStart"/>
      <w:proofErr w:type="gramStart"/>
      <w:r w:rsidRPr="00C82DAF">
        <w:t>doi:https</w:t>
      </w:r>
      <w:proofErr w:type="spellEnd"/>
      <w:r w:rsidRPr="00C82DAF">
        <w:t>://doi.org/10.5152/AnatolJCardiol.2022.1586</w:t>
      </w:r>
      <w:proofErr w:type="gramEnd"/>
      <w:r w:rsidRPr="00C82DAF">
        <w:t>.</w:t>
      </w:r>
    </w:p>
    <w:p w14:paraId="4A3A216B" w14:textId="77777777" w:rsidR="00F93292" w:rsidRPr="00C82DAF" w:rsidRDefault="00F93292" w:rsidP="002777BE">
      <w:pPr>
        <w:rPr>
          <w:lang w:val="en-GB"/>
        </w:rPr>
      </w:pPr>
      <w:proofErr w:type="spellStart"/>
      <w:r w:rsidRPr="00C82DAF">
        <w:rPr>
          <w:lang w:val="en-GB"/>
        </w:rPr>
        <w:lastRenderedPageBreak/>
        <w:t>Lucini</w:t>
      </w:r>
      <w:proofErr w:type="spellEnd"/>
      <w:r w:rsidRPr="00C82DAF">
        <w:rPr>
          <w:lang w:val="en-GB"/>
        </w:rPr>
        <w:t xml:space="preserve">, D., Pagani, E., Capria, F., Galiano, M., Marchese, M., </w:t>
      </w:r>
      <w:proofErr w:type="spellStart"/>
      <w:r w:rsidRPr="00C82DAF">
        <w:rPr>
          <w:lang w:val="en-GB"/>
        </w:rPr>
        <w:t>Cribellati</w:t>
      </w:r>
      <w:proofErr w:type="spellEnd"/>
      <w:r w:rsidRPr="00C82DAF">
        <w:rPr>
          <w:lang w:val="en-GB"/>
        </w:rPr>
        <w:t xml:space="preserve">, S. and </w:t>
      </w:r>
      <w:proofErr w:type="spellStart"/>
      <w:r w:rsidRPr="00C82DAF">
        <w:rPr>
          <w:lang w:val="en-GB"/>
        </w:rPr>
        <w:t>Parati</w:t>
      </w:r>
      <w:proofErr w:type="spellEnd"/>
      <w:r w:rsidRPr="00C82DAF">
        <w:rPr>
          <w:lang w:val="en-GB"/>
        </w:rPr>
        <w:t>, G., (2023). Age influences on lifestyle and stress perception in the working population. </w:t>
      </w:r>
      <w:r w:rsidRPr="00C82DAF">
        <w:rPr>
          <w:i/>
          <w:iCs/>
          <w:lang w:val="en-GB"/>
        </w:rPr>
        <w:t>Nutrients</w:t>
      </w:r>
      <w:r w:rsidRPr="00C82DAF">
        <w:rPr>
          <w:lang w:val="en-GB"/>
        </w:rPr>
        <w:t>, </w:t>
      </w:r>
      <w:r w:rsidRPr="00C82DAF">
        <w:rPr>
          <w:i/>
          <w:iCs/>
          <w:lang w:val="en-GB"/>
        </w:rPr>
        <w:t>15</w:t>
      </w:r>
      <w:r w:rsidRPr="00C82DAF">
        <w:rPr>
          <w:lang w:val="en-GB"/>
        </w:rPr>
        <w:t>(2), p.399.</w:t>
      </w:r>
    </w:p>
    <w:p w14:paraId="3320DE5D" w14:textId="77777777" w:rsidR="00F93292" w:rsidRPr="00C82DAF" w:rsidRDefault="00F93292" w:rsidP="00A93858">
      <w:pPr>
        <w:pStyle w:val="NormalWeb"/>
        <w:spacing w:before="0" w:beforeAutospacing="0" w:after="240" w:afterAutospacing="0" w:line="360" w:lineRule="auto"/>
      </w:pPr>
      <w:proofErr w:type="spellStart"/>
      <w:r w:rsidRPr="00C82DAF">
        <w:t>Macumber</w:t>
      </w:r>
      <w:proofErr w:type="spellEnd"/>
      <w:r w:rsidRPr="00C82DAF">
        <w:t xml:space="preserve">, I. and South, A.M. (2023). Hypertension: Epidemiology, Evaluation, and Blood Pressure Monitoring. </w:t>
      </w:r>
      <w:proofErr w:type="spellStart"/>
      <w:r w:rsidRPr="00C82DAF">
        <w:rPr>
          <w:i/>
          <w:iCs/>
        </w:rPr>
        <w:t>Pediatric</w:t>
      </w:r>
      <w:proofErr w:type="spellEnd"/>
      <w:r w:rsidRPr="00C82DAF">
        <w:rPr>
          <w:i/>
          <w:iCs/>
        </w:rPr>
        <w:t xml:space="preserve"> Kidney Disease</w:t>
      </w:r>
      <w:r w:rsidRPr="00C82DAF">
        <w:t xml:space="preserve">, pp.1283–1316. </w:t>
      </w:r>
      <w:proofErr w:type="spellStart"/>
      <w:proofErr w:type="gramStart"/>
      <w:r w:rsidRPr="00C82DAF">
        <w:t>doi:https</w:t>
      </w:r>
      <w:proofErr w:type="spellEnd"/>
      <w:r w:rsidRPr="00C82DAF">
        <w:t>://doi.org/10.1007/978-3-031-11665-0_48</w:t>
      </w:r>
      <w:proofErr w:type="gramEnd"/>
      <w:r w:rsidRPr="00C82DAF">
        <w:t>.</w:t>
      </w:r>
    </w:p>
    <w:p w14:paraId="0EFF5D1F" w14:textId="77777777" w:rsidR="00F93292" w:rsidRPr="00C82DAF" w:rsidRDefault="00F93292" w:rsidP="002777BE">
      <w:pPr>
        <w:spacing w:before="240" w:after="240"/>
      </w:pPr>
      <w:r w:rsidRPr="00C82DAF">
        <w:t xml:space="preserve">Marwaha, K., 2022. Examining the role of psychosocial stressors in hypertension. </w:t>
      </w:r>
      <w:r w:rsidRPr="00C82DAF">
        <w:rPr>
          <w:i/>
          <w:iCs/>
        </w:rPr>
        <w:t>Journal of Preventive Medicine and Public Health</w:t>
      </w:r>
      <w:r w:rsidRPr="00C82DAF">
        <w:t xml:space="preserve">, </w:t>
      </w:r>
      <w:r w:rsidRPr="00C82DAF">
        <w:rPr>
          <w:i/>
          <w:iCs/>
        </w:rPr>
        <w:t>55</w:t>
      </w:r>
      <w:r w:rsidRPr="00C82DAF">
        <w:t>(6), p.499.</w:t>
      </w:r>
    </w:p>
    <w:p w14:paraId="75A41EBD" w14:textId="77777777" w:rsidR="00F93292" w:rsidRPr="00C82DAF" w:rsidRDefault="00F93292" w:rsidP="00A93858">
      <w:pPr>
        <w:pStyle w:val="NormalWeb"/>
        <w:spacing w:before="0" w:beforeAutospacing="0" w:after="240" w:afterAutospacing="0" w:line="360" w:lineRule="auto"/>
      </w:pPr>
      <w:r w:rsidRPr="00C82DAF">
        <w:t xml:space="preserve">Mathur, P., </w:t>
      </w:r>
      <w:proofErr w:type="spellStart"/>
      <w:r w:rsidRPr="00C82DAF">
        <w:t>Vaitheeswaran</w:t>
      </w:r>
      <w:proofErr w:type="spellEnd"/>
      <w:r w:rsidRPr="00C82DAF">
        <w:t xml:space="preserve"> </w:t>
      </w:r>
      <w:proofErr w:type="spellStart"/>
      <w:r w:rsidRPr="00C82DAF">
        <w:t>Kulothungan</w:t>
      </w:r>
      <w:proofErr w:type="spellEnd"/>
      <w:r w:rsidRPr="00C82DAF">
        <w:t xml:space="preserve">, Nath, A., K. S. Vinay </w:t>
      </w:r>
      <w:proofErr w:type="spellStart"/>
      <w:r w:rsidRPr="00C82DAF">
        <w:t>Urs</w:t>
      </w:r>
      <w:proofErr w:type="spellEnd"/>
      <w:r w:rsidRPr="00C82DAF">
        <w:t xml:space="preserve"> and Ramakrishnan, L. (2023). Awareness, </w:t>
      </w:r>
      <w:proofErr w:type="spellStart"/>
      <w:r w:rsidRPr="00C82DAF">
        <w:t>behavior</w:t>
      </w:r>
      <w:proofErr w:type="spellEnd"/>
      <w:r w:rsidRPr="00C82DAF">
        <w:t xml:space="preserve">, and determinants of dietary salt intake in adults: results from the National NCD Monitoring Survey, India. </w:t>
      </w:r>
      <w:r w:rsidRPr="00C82DAF">
        <w:rPr>
          <w:i/>
          <w:iCs/>
        </w:rPr>
        <w:t>Scientific Reports</w:t>
      </w:r>
      <w:r w:rsidRPr="00C82DAF">
        <w:t xml:space="preserve">, 13(1). </w:t>
      </w:r>
      <w:proofErr w:type="spellStart"/>
      <w:proofErr w:type="gramStart"/>
      <w:r w:rsidRPr="00C82DAF">
        <w:t>doi:https</w:t>
      </w:r>
      <w:proofErr w:type="spellEnd"/>
      <w:r w:rsidRPr="00C82DAF">
        <w:t>://doi.org/10.1038/s41598-023-42694-x</w:t>
      </w:r>
      <w:proofErr w:type="gramEnd"/>
      <w:r w:rsidRPr="00C82DAF">
        <w:t>.</w:t>
      </w:r>
    </w:p>
    <w:p w14:paraId="343C2682" w14:textId="77777777" w:rsidR="00F93292" w:rsidRPr="00C82DAF" w:rsidRDefault="00F93292" w:rsidP="002777BE">
      <w:pPr>
        <w:spacing w:before="240" w:after="240"/>
      </w:pPr>
      <w:r w:rsidRPr="00C82DAF">
        <w:t xml:space="preserve">McManus, R.J., Little, P., Stuart, B., Morton, K., Raftery, J., Kelly, J., Bradbury, K., Zhang, J., Zhu, S., Murray, E. and May, C.R., 2021. Home and Online Management and Evaluation of Blood Pressure (HOME BP) using a digital intervention in poorly controlled hypertension: randomised controlled trial. </w:t>
      </w:r>
      <w:proofErr w:type="spellStart"/>
      <w:r w:rsidRPr="00C82DAF">
        <w:rPr>
          <w:i/>
          <w:iCs/>
        </w:rPr>
        <w:t>bmj</w:t>
      </w:r>
      <w:proofErr w:type="spellEnd"/>
      <w:r w:rsidRPr="00C82DAF">
        <w:t xml:space="preserve">, </w:t>
      </w:r>
      <w:r w:rsidRPr="00C82DAF">
        <w:rPr>
          <w:i/>
          <w:iCs/>
        </w:rPr>
        <w:t>372</w:t>
      </w:r>
      <w:r w:rsidRPr="00C82DAF">
        <w:t>.</w:t>
      </w:r>
    </w:p>
    <w:p w14:paraId="029E07CC" w14:textId="77777777" w:rsidR="00F93292" w:rsidRPr="00C82DAF" w:rsidRDefault="00F93292" w:rsidP="00A93858">
      <w:pPr>
        <w:pStyle w:val="NormalWeb"/>
        <w:spacing w:before="0" w:beforeAutospacing="0" w:after="240" w:afterAutospacing="0" w:line="360" w:lineRule="auto"/>
      </w:pPr>
      <w:proofErr w:type="spellStart"/>
      <w:r w:rsidRPr="00C82DAF">
        <w:t>Mehzabin</w:t>
      </w:r>
      <w:proofErr w:type="spellEnd"/>
      <w:r w:rsidRPr="00C82DAF">
        <w:t xml:space="preserve">, R. and Nahar, Q. (2025). GRS Journal of Multidisciplinary Research and Studies </w:t>
      </w:r>
      <w:proofErr w:type="spellStart"/>
      <w:r w:rsidRPr="00C82DAF">
        <w:t>Abbriviate</w:t>
      </w:r>
      <w:proofErr w:type="spellEnd"/>
      <w:r w:rsidRPr="00C82DAF">
        <w:t xml:space="preserve"> Tittle-GRS J Mul Res Stud Assessment of Undernutrition in Relation to Protein Intake under 5 years old at Preschools in Dhaka City. [online] 2(3). Available at: https://grspublisher.com/assets/articles/1742405562.pdf [Accessed 29 Jan. 2026].</w:t>
      </w:r>
    </w:p>
    <w:p w14:paraId="039DC3ED" w14:textId="77777777" w:rsidR="00F93292" w:rsidRPr="00C82DAF" w:rsidRDefault="00F93292" w:rsidP="002777BE">
      <w:pPr>
        <w:spacing w:before="240" w:after="240"/>
      </w:pPr>
      <w:proofErr w:type="spellStart"/>
      <w:r w:rsidRPr="00C82DAF">
        <w:t>Minuz</w:t>
      </w:r>
      <w:proofErr w:type="spellEnd"/>
      <w:r w:rsidRPr="00C82DAF">
        <w:t xml:space="preserve">, P., </w:t>
      </w:r>
      <w:proofErr w:type="spellStart"/>
      <w:r w:rsidRPr="00C82DAF">
        <w:t>Albini</w:t>
      </w:r>
      <w:proofErr w:type="spellEnd"/>
      <w:r w:rsidRPr="00C82DAF">
        <w:t xml:space="preserve">, F.L., </w:t>
      </w:r>
      <w:proofErr w:type="spellStart"/>
      <w:r w:rsidRPr="00C82DAF">
        <w:t>Imbalzano</w:t>
      </w:r>
      <w:proofErr w:type="spellEnd"/>
      <w:r w:rsidRPr="00C82DAF">
        <w:t xml:space="preserve">, E., Izzo, R., </w:t>
      </w:r>
      <w:proofErr w:type="spellStart"/>
      <w:r w:rsidRPr="00C82DAF">
        <w:t>Masi</w:t>
      </w:r>
      <w:proofErr w:type="spellEnd"/>
      <w:r w:rsidRPr="00C82DAF">
        <w:t xml:space="preserve">, S., </w:t>
      </w:r>
      <w:proofErr w:type="spellStart"/>
      <w:r w:rsidRPr="00C82DAF">
        <w:t>Pengo</w:t>
      </w:r>
      <w:proofErr w:type="spellEnd"/>
      <w:r w:rsidRPr="00C82DAF">
        <w:t xml:space="preserve">, M.F., Pucci, G., Scalise, F., </w:t>
      </w:r>
      <w:proofErr w:type="spellStart"/>
      <w:r w:rsidRPr="00C82DAF">
        <w:t>Salvetti</w:t>
      </w:r>
      <w:proofErr w:type="spellEnd"/>
      <w:r w:rsidRPr="00C82DAF">
        <w:t xml:space="preserve">, M., </w:t>
      </w:r>
      <w:proofErr w:type="spellStart"/>
      <w:r w:rsidRPr="00C82DAF">
        <w:t>Tocci</w:t>
      </w:r>
      <w:proofErr w:type="spellEnd"/>
      <w:r w:rsidRPr="00C82DAF">
        <w:t xml:space="preserve">, G. and Cicero, A., 2023. Telemedicine and digital medicine in the clinical management of hypertension and hypertension-related cardiovascular diseases: a position paper of the Italian Society of Arterial Hypertension (SIIA). </w:t>
      </w:r>
      <w:r w:rsidRPr="00C82DAF">
        <w:rPr>
          <w:i/>
          <w:iCs/>
        </w:rPr>
        <w:t>High Blood Pressure &amp; Cardiovascular Prevention</w:t>
      </w:r>
      <w:r w:rsidRPr="00C82DAF">
        <w:t xml:space="preserve">, </w:t>
      </w:r>
      <w:r w:rsidRPr="00C82DAF">
        <w:rPr>
          <w:i/>
          <w:iCs/>
        </w:rPr>
        <w:t>30</w:t>
      </w:r>
      <w:r w:rsidRPr="00C82DAF">
        <w:t>(5), pp.387-399.</w:t>
      </w:r>
    </w:p>
    <w:p w14:paraId="56721205" w14:textId="77777777" w:rsidR="00F93292" w:rsidRPr="00C82DAF" w:rsidRDefault="00F93292" w:rsidP="005535AB">
      <w:r w:rsidRPr="00C82DAF">
        <w:t xml:space="preserve">Mohammad, R. and </w:t>
      </w:r>
      <w:proofErr w:type="spellStart"/>
      <w:r w:rsidRPr="00C82DAF">
        <w:t>Bansod</w:t>
      </w:r>
      <w:proofErr w:type="spellEnd"/>
      <w:r w:rsidRPr="00C82DAF">
        <w:t xml:space="preserve">, D.W. (2024). Hypertension in India: a gender-based study of prevalence and associated risk factors. </w:t>
      </w:r>
      <w:r w:rsidRPr="00C82DAF">
        <w:rPr>
          <w:i/>
          <w:iCs/>
        </w:rPr>
        <w:t>BMC Public Health</w:t>
      </w:r>
      <w:r w:rsidRPr="00C82DAF">
        <w:t xml:space="preserve">, 24(1). </w:t>
      </w:r>
      <w:proofErr w:type="spellStart"/>
      <w:proofErr w:type="gramStart"/>
      <w:r w:rsidRPr="00C82DAF">
        <w:t>doi:https</w:t>
      </w:r>
      <w:proofErr w:type="spellEnd"/>
      <w:r w:rsidRPr="00C82DAF">
        <w:t>://doi.org/10.1186/s12889-024-20097-5</w:t>
      </w:r>
      <w:proofErr w:type="gramEnd"/>
      <w:r w:rsidRPr="00C82DAF">
        <w:t>.</w:t>
      </w:r>
    </w:p>
    <w:p w14:paraId="712A401E" w14:textId="77777777" w:rsidR="00F93292" w:rsidRPr="00C82DAF" w:rsidRDefault="00F93292" w:rsidP="002777BE">
      <w:pPr>
        <w:rPr>
          <w:lang w:val="en-GB"/>
        </w:rPr>
      </w:pPr>
      <w:proofErr w:type="spellStart"/>
      <w:r w:rsidRPr="00C82DAF">
        <w:rPr>
          <w:lang w:val="en-GB"/>
        </w:rPr>
        <w:lastRenderedPageBreak/>
        <w:t>Montanari</w:t>
      </w:r>
      <w:proofErr w:type="spellEnd"/>
      <w:r w:rsidRPr="00C82DAF">
        <w:rPr>
          <w:lang w:val="en-GB"/>
        </w:rPr>
        <w:t xml:space="preserve">, A., Wang, L., </w:t>
      </w:r>
      <w:proofErr w:type="spellStart"/>
      <w:r w:rsidRPr="00C82DAF">
        <w:rPr>
          <w:lang w:val="en-GB"/>
        </w:rPr>
        <w:t>Birenboim</w:t>
      </w:r>
      <w:proofErr w:type="spellEnd"/>
      <w:r w:rsidRPr="00C82DAF">
        <w:rPr>
          <w:lang w:val="en-GB"/>
        </w:rPr>
        <w:t xml:space="preserve">, A. and </w:t>
      </w:r>
      <w:proofErr w:type="spellStart"/>
      <w:r w:rsidRPr="00C82DAF">
        <w:rPr>
          <w:lang w:val="en-GB"/>
        </w:rPr>
        <w:t>Chaix</w:t>
      </w:r>
      <w:proofErr w:type="spellEnd"/>
      <w:r w:rsidRPr="00C82DAF">
        <w:rPr>
          <w:lang w:val="en-GB"/>
        </w:rPr>
        <w:t xml:space="preserve">, B., </w:t>
      </w:r>
      <w:r w:rsidRPr="00C82DAF">
        <w:rPr>
          <w:lang w:val="en-GB"/>
        </w:rPr>
        <w:br/>
        <w:t>(2024). Urban environment influences on stress, autonomic reactivity and circadian rhythm: protocol for an ambulatory study of mental health and sleep. </w:t>
      </w:r>
      <w:r w:rsidRPr="00C82DAF">
        <w:rPr>
          <w:i/>
          <w:iCs/>
          <w:lang w:val="en-GB"/>
        </w:rPr>
        <w:t>Frontiers in Public Health</w:t>
      </w:r>
      <w:r w:rsidRPr="00C82DAF">
        <w:rPr>
          <w:lang w:val="en-GB"/>
        </w:rPr>
        <w:t>, </w:t>
      </w:r>
      <w:r w:rsidRPr="00C82DAF">
        <w:rPr>
          <w:i/>
          <w:iCs/>
          <w:lang w:val="en-GB"/>
        </w:rPr>
        <w:t>12</w:t>
      </w:r>
      <w:r w:rsidRPr="00C82DAF">
        <w:rPr>
          <w:lang w:val="en-GB"/>
        </w:rPr>
        <w:t>, p.1175109.</w:t>
      </w:r>
    </w:p>
    <w:p w14:paraId="7CEAA88B" w14:textId="77777777" w:rsidR="00F93292" w:rsidRPr="00C82DAF" w:rsidRDefault="00F93292" w:rsidP="002777BE">
      <w:pPr>
        <w:spacing w:before="240" w:after="240"/>
      </w:pPr>
      <w:proofErr w:type="spellStart"/>
      <w:r w:rsidRPr="00C82DAF">
        <w:t>Montanari</w:t>
      </w:r>
      <w:proofErr w:type="spellEnd"/>
      <w:r w:rsidRPr="00C82DAF">
        <w:t xml:space="preserve">, A., Wang, L., </w:t>
      </w:r>
      <w:proofErr w:type="spellStart"/>
      <w:r w:rsidRPr="00C82DAF">
        <w:t>Birenboim</w:t>
      </w:r>
      <w:proofErr w:type="spellEnd"/>
      <w:r w:rsidRPr="00C82DAF">
        <w:t xml:space="preserve">, A. and </w:t>
      </w:r>
      <w:proofErr w:type="spellStart"/>
      <w:r w:rsidRPr="00C82DAF">
        <w:t>Chaix</w:t>
      </w:r>
      <w:proofErr w:type="spellEnd"/>
      <w:r w:rsidRPr="00C82DAF">
        <w:t xml:space="preserve">, B., 2024. Urban environment influences on stress, autonomic reactivity and circadian rhythm: protocol for an ambulatory study of mental health and sleep. </w:t>
      </w:r>
      <w:r w:rsidRPr="00C82DAF">
        <w:rPr>
          <w:i/>
          <w:iCs/>
        </w:rPr>
        <w:t>Frontiers in Public Health</w:t>
      </w:r>
      <w:r w:rsidRPr="00C82DAF">
        <w:t xml:space="preserve">, </w:t>
      </w:r>
      <w:r w:rsidRPr="00C82DAF">
        <w:rPr>
          <w:i/>
          <w:iCs/>
        </w:rPr>
        <w:t>12</w:t>
      </w:r>
      <w:r w:rsidRPr="00C82DAF">
        <w:t>, p.1175109.</w:t>
      </w:r>
    </w:p>
    <w:p w14:paraId="5150E132" w14:textId="77777777" w:rsidR="00F93292" w:rsidRPr="00C82DAF" w:rsidRDefault="00F93292" w:rsidP="00290490">
      <w:pPr>
        <w:spacing w:after="160"/>
      </w:pPr>
      <w:r w:rsidRPr="00C82DAF">
        <w:t xml:space="preserve">Nakagawa, S., </w:t>
      </w:r>
      <w:proofErr w:type="spellStart"/>
      <w:r w:rsidRPr="00C82DAF">
        <w:t>Lagisz</w:t>
      </w:r>
      <w:proofErr w:type="spellEnd"/>
      <w:r w:rsidRPr="00C82DAF">
        <w:t xml:space="preserve">, M., </w:t>
      </w:r>
      <w:proofErr w:type="spellStart"/>
      <w:r w:rsidRPr="00C82DAF">
        <w:t>Jennions</w:t>
      </w:r>
      <w:proofErr w:type="spellEnd"/>
      <w:r w:rsidRPr="00C82DAF">
        <w:t xml:space="preserve">, M.D., </w:t>
      </w:r>
      <w:proofErr w:type="spellStart"/>
      <w:r w:rsidRPr="00C82DAF">
        <w:t>Koricheva</w:t>
      </w:r>
      <w:proofErr w:type="spellEnd"/>
      <w:r w:rsidRPr="00C82DAF">
        <w:t>, J., Noble, D.W.A., Parker, T.H., Sánchez‐</w:t>
      </w:r>
      <w:proofErr w:type="spellStart"/>
      <w:r w:rsidRPr="00C82DAF">
        <w:t>Tójar</w:t>
      </w:r>
      <w:proofErr w:type="spellEnd"/>
      <w:r w:rsidRPr="00C82DAF">
        <w:t xml:space="preserve">, A., Yang, Y. and O’Dea, R.E. (2021). Methods for testing publication bias in ecological and evolutionary meta‐analyses. </w:t>
      </w:r>
      <w:r w:rsidRPr="00C82DAF">
        <w:rPr>
          <w:i/>
          <w:iCs/>
        </w:rPr>
        <w:t>Methods in Ecology and Evolution</w:t>
      </w:r>
      <w:r w:rsidRPr="00C82DAF">
        <w:t xml:space="preserve">, 13(1), pp.4–21. </w:t>
      </w:r>
      <w:proofErr w:type="spellStart"/>
      <w:proofErr w:type="gramStart"/>
      <w:r w:rsidRPr="00C82DAF">
        <w:t>doi:https</w:t>
      </w:r>
      <w:proofErr w:type="spellEnd"/>
      <w:r w:rsidRPr="00C82DAF">
        <w:t>://doi.org/10.1111/2041-210x.13724</w:t>
      </w:r>
      <w:proofErr w:type="gramEnd"/>
      <w:r w:rsidRPr="00C82DAF">
        <w:t>.</w:t>
      </w:r>
    </w:p>
    <w:p w14:paraId="26DC0904" w14:textId="77777777" w:rsidR="00F93292" w:rsidRPr="00C82DAF" w:rsidRDefault="00F93292" w:rsidP="002777BE">
      <w:pPr>
        <w:spacing w:before="240" w:after="240"/>
      </w:pPr>
      <w:r w:rsidRPr="00C82DAF">
        <w:t xml:space="preserve">Nicklas, L., </w:t>
      </w:r>
      <w:proofErr w:type="spellStart"/>
      <w:r w:rsidRPr="00C82DAF">
        <w:t>Albiston</w:t>
      </w:r>
      <w:proofErr w:type="spellEnd"/>
      <w:r w:rsidRPr="00C82DAF">
        <w:t xml:space="preserve">, M., Dunbar, M., Gillies, A., Hislop, J., </w:t>
      </w:r>
      <w:proofErr w:type="spellStart"/>
      <w:r w:rsidRPr="00C82DAF">
        <w:t>Moffat</w:t>
      </w:r>
      <w:proofErr w:type="spellEnd"/>
      <w:r w:rsidRPr="00C82DAF">
        <w:t xml:space="preserve">, H. and Thomson, J., 2022. A systematic review of economic analyses of psychological interventions and therapies in health-related settings. </w:t>
      </w:r>
      <w:r w:rsidRPr="00C82DAF">
        <w:rPr>
          <w:i/>
          <w:iCs/>
        </w:rPr>
        <w:t>BMC Health Services Research</w:t>
      </w:r>
      <w:r w:rsidRPr="00C82DAF">
        <w:t xml:space="preserve">, </w:t>
      </w:r>
      <w:r w:rsidRPr="00C82DAF">
        <w:rPr>
          <w:i/>
          <w:iCs/>
        </w:rPr>
        <w:t>22</w:t>
      </w:r>
      <w:r w:rsidRPr="00C82DAF">
        <w:t>(1), p.1131.</w:t>
      </w:r>
    </w:p>
    <w:p w14:paraId="6252ADBA" w14:textId="77777777" w:rsidR="00F93292" w:rsidRPr="00C82DAF" w:rsidRDefault="00F93292" w:rsidP="002777BE">
      <w:pPr>
        <w:spacing w:before="240" w:after="240"/>
      </w:pPr>
      <w:r w:rsidRPr="00C82DAF">
        <w:t xml:space="preserve">Nobile, F., </w:t>
      </w:r>
      <w:proofErr w:type="spellStart"/>
      <w:r w:rsidRPr="00C82DAF">
        <w:t>Forastiere</w:t>
      </w:r>
      <w:proofErr w:type="spellEnd"/>
      <w:r w:rsidRPr="00C82DAF">
        <w:t xml:space="preserve">, A., </w:t>
      </w:r>
      <w:proofErr w:type="spellStart"/>
      <w:r w:rsidRPr="00C82DAF">
        <w:t>Michelozzi</w:t>
      </w:r>
      <w:proofErr w:type="spellEnd"/>
      <w:r w:rsidRPr="00C82DAF">
        <w:t xml:space="preserve">, P., </w:t>
      </w:r>
      <w:proofErr w:type="spellStart"/>
      <w:r w:rsidRPr="00C82DAF">
        <w:t>Forastiere</w:t>
      </w:r>
      <w:proofErr w:type="spellEnd"/>
      <w:r w:rsidRPr="00C82DAF">
        <w:t xml:space="preserve">, F. and </w:t>
      </w:r>
      <w:proofErr w:type="spellStart"/>
      <w:r w:rsidRPr="00C82DAF">
        <w:t>Stafoggia</w:t>
      </w:r>
      <w:proofErr w:type="spellEnd"/>
      <w:r w:rsidRPr="00C82DAF">
        <w:t xml:space="preserve">, M., 2023. Long-term exposure to air pollution and incidence of mental disorders. A large longitudinal cohort study of adults within an urban area. </w:t>
      </w:r>
      <w:r w:rsidRPr="00C82DAF">
        <w:rPr>
          <w:i/>
          <w:iCs/>
        </w:rPr>
        <w:t>Environment International</w:t>
      </w:r>
      <w:r w:rsidRPr="00C82DAF">
        <w:t xml:space="preserve">, </w:t>
      </w:r>
      <w:r w:rsidRPr="00C82DAF">
        <w:rPr>
          <w:i/>
          <w:iCs/>
        </w:rPr>
        <w:t>181</w:t>
      </w:r>
      <w:r w:rsidRPr="00C82DAF">
        <w:t>, p.108302.</w:t>
      </w:r>
    </w:p>
    <w:p w14:paraId="18DF9928" w14:textId="77777777" w:rsidR="00F93292" w:rsidRPr="00C82DAF" w:rsidRDefault="00F93292" w:rsidP="002777BE">
      <w:pPr>
        <w:spacing w:before="240" w:after="240"/>
      </w:pPr>
      <w:r w:rsidRPr="00C82DAF">
        <w:t xml:space="preserve">O’Sullivan, J.W., Raghavan, S., Marquez-Luna, C., </w:t>
      </w:r>
      <w:proofErr w:type="spellStart"/>
      <w:r w:rsidRPr="00C82DAF">
        <w:t>Luzum</w:t>
      </w:r>
      <w:proofErr w:type="spellEnd"/>
      <w:r w:rsidRPr="00C82DAF">
        <w:t xml:space="preserve">, J.A., </w:t>
      </w:r>
      <w:proofErr w:type="spellStart"/>
      <w:r w:rsidRPr="00C82DAF">
        <w:t>Damrauer</w:t>
      </w:r>
      <w:proofErr w:type="spellEnd"/>
      <w:r w:rsidRPr="00C82DAF">
        <w:t xml:space="preserve">, S.M., Ashley, E.A., O’Donnell, C.J., Willer, C.J. and Natarajan, P., 2022. Polygenic risk scores for cardiovascular disease: a scientific statement from the American Heart Association. </w:t>
      </w:r>
      <w:r w:rsidRPr="00C82DAF">
        <w:rPr>
          <w:i/>
          <w:iCs/>
        </w:rPr>
        <w:t>Circulation</w:t>
      </w:r>
      <w:r w:rsidRPr="00C82DAF">
        <w:t xml:space="preserve">, </w:t>
      </w:r>
      <w:r w:rsidRPr="00C82DAF">
        <w:rPr>
          <w:i/>
          <w:iCs/>
        </w:rPr>
        <w:t>146</w:t>
      </w:r>
      <w:r w:rsidRPr="00C82DAF">
        <w:t xml:space="preserve">(8), </w:t>
      </w:r>
      <w:proofErr w:type="gramStart"/>
      <w:r w:rsidRPr="00C82DAF">
        <w:t>pp.e</w:t>
      </w:r>
      <w:proofErr w:type="gramEnd"/>
      <w:r w:rsidRPr="00C82DAF">
        <w:t>93-e118.</w:t>
      </w:r>
    </w:p>
    <w:p w14:paraId="55034C2D" w14:textId="77777777" w:rsidR="00F93292" w:rsidRPr="00C82DAF" w:rsidRDefault="00F93292" w:rsidP="002777BE">
      <w:pPr>
        <w:rPr>
          <w:lang w:val="en-GB"/>
        </w:rPr>
      </w:pPr>
      <w:proofErr w:type="spellStart"/>
      <w:r w:rsidRPr="00C82DAF">
        <w:rPr>
          <w:lang w:val="en-GB"/>
        </w:rPr>
        <w:t>Oe</w:t>
      </w:r>
      <w:proofErr w:type="spellEnd"/>
      <w:r w:rsidRPr="00C82DAF">
        <w:rPr>
          <w:lang w:val="en-GB"/>
        </w:rPr>
        <w:t xml:space="preserve">, H., Yamaoka, Y. and </w:t>
      </w:r>
      <w:proofErr w:type="spellStart"/>
      <w:r w:rsidRPr="00C82DAF">
        <w:rPr>
          <w:lang w:val="en-GB"/>
        </w:rPr>
        <w:t>Ochiai</w:t>
      </w:r>
      <w:proofErr w:type="spellEnd"/>
      <w:r w:rsidRPr="00C82DAF">
        <w:rPr>
          <w:lang w:val="en-GB"/>
        </w:rPr>
        <w:t>, H., (2022). A qualitative assessment of community learning initiatives for environmental awareness and behaviour change: applying UNESCO education for sustainable development (ESD) framework. </w:t>
      </w:r>
      <w:r w:rsidRPr="00C82DAF">
        <w:rPr>
          <w:i/>
          <w:iCs/>
          <w:lang w:val="en-GB"/>
        </w:rPr>
        <w:t>International Journal of Environmental Research and Public Health</w:t>
      </w:r>
      <w:r w:rsidRPr="00C82DAF">
        <w:rPr>
          <w:lang w:val="en-GB"/>
        </w:rPr>
        <w:t>, </w:t>
      </w:r>
      <w:r w:rsidRPr="00C82DAF">
        <w:rPr>
          <w:i/>
          <w:iCs/>
          <w:lang w:val="en-GB"/>
        </w:rPr>
        <w:t>19</w:t>
      </w:r>
      <w:r w:rsidRPr="00C82DAF">
        <w:rPr>
          <w:lang w:val="en-GB"/>
        </w:rPr>
        <w:t>(6), p.3528.</w:t>
      </w:r>
    </w:p>
    <w:p w14:paraId="7A8E4079" w14:textId="77777777" w:rsidR="00F93292" w:rsidRPr="00C82DAF" w:rsidRDefault="00F93292" w:rsidP="00290490">
      <w:pPr>
        <w:spacing w:after="160"/>
      </w:pPr>
      <w:r w:rsidRPr="00C82DAF">
        <w:t xml:space="preserve">Off, G. and </w:t>
      </w:r>
      <w:proofErr w:type="spellStart"/>
      <w:r w:rsidRPr="00C82DAF">
        <w:t>Trastulli</w:t>
      </w:r>
      <w:proofErr w:type="spellEnd"/>
      <w:r w:rsidRPr="00C82DAF">
        <w:t xml:space="preserve">, F. (2025). Who prioritises what? Determinants and measurement of voters’ issue prioritisation. </w:t>
      </w:r>
      <w:r w:rsidRPr="00C82DAF">
        <w:rPr>
          <w:i/>
          <w:iCs/>
        </w:rPr>
        <w:t>European Journal of Political Research</w:t>
      </w:r>
      <w:r w:rsidRPr="00C82DAF">
        <w:t xml:space="preserve">, [online] 65(1), pp.164–178. </w:t>
      </w:r>
      <w:proofErr w:type="spellStart"/>
      <w:proofErr w:type="gramStart"/>
      <w:r w:rsidRPr="00C82DAF">
        <w:t>doi:https</w:t>
      </w:r>
      <w:proofErr w:type="spellEnd"/>
      <w:r w:rsidRPr="00C82DAF">
        <w:t>://doi.org/10.1017/s1475676525100091</w:t>
      </w:r>
      <w:proofErr w:type="gramEnd"/>
      <w:r w:rsidRPr="00C82DAF">
        <w:t>.</w:t>
      </w:r>
    </w:p>
    <w:p w14:paraId="3E4C51E6" w14:textId="77777777" w:rsidR="00F93292" w:rsidRPr="00C82DAF" w:rsidRDefault="00F93292" w:rsidP="00290490">
      <w:pPr>
        <w:spacing w:after="160"/>
      </w:pPr>
      <w:proofErr w:type="spellStart"/>
      <w:r w:rsidRPr="00C82DAF">
        <w:lastRenderedPageBreak/>
        <w:t>Ojangba</w:t>
      </w:r>
      <w:proofErr w:type="spellEnd"/>
      <w:r w:rsidRPr="00C82DAF">
        <w:t xml:space="preserve">, T., Boamah, S., Miao, Y., Guo, X., Fen, Y., </w:t>
      </w:r>
      <w:proofErr w:type="spellStart"/>
      <w:r w:rsidRPr="00C82DAF">
        <w:t>Agboyibor</w:t>
      </w:r>
      <w:proofErr w:type="spellEnd"/>
      <w:r w:rsidRPr="00C82DAF">
        <w:t xml:space="preserve">, C., Yuan, J. and Dong, W. (2023). Comprehensive effects of lifestyle reform, adherence, and related factors on hypertension control: A review. </w:t>
      </w:r>
      <w:r w:rsidRPr="00C82DAF">
        <w:rPr>
          <w:i/>
          <w:iCs/>
        </w:rPr>
        <w:t>The Journal of Clinical Hypertension</w:t>
      </w:r>
      <w:r w:rsidRPr="00C82DAF">
        <w:t xml:space="preserve">, [online] 25(6), pp.509–520. </w:t>
      </w:r>
      <w:proofErr w:type="spellStart"/>
      <w:proofErr w:type="gramStart"/>
      <w:r w:rsidRPr="00C82DAF">
        <w:t>doi:https</w:t>
      </w:r>
      <w:proofErr w:type="spellEnd"/>
      <w:r w:rsidRPr="00C82DAF">
        <w:t>://doi.org/10.1111/jch.14653</w:t>
      </w:r>
      <w:proofErr w:type="gramEnd"/>
      <w:r w:rsidRPr="00C82DAF">
        <w:t>.</w:t>
      </w:r>
    </w:p>
    <w:p w14:paraId="10EECCC8" w14:textId="77777777" w:rsidR="00F93292" w:rsidRPr="00C82DAF" w:rsidRDefault="00F93292" w:rsidP="002777BE">
      <w:pPr>
        <w:rPr>
          <w:lang w:val="en-GB"/>
        </w:rPr>
      </w:pPr>
      <w:proofErr w:type="spellStart"/>
      <w:r w:rsidRPr="00C82DAF">
        <w:rPr>
          <w:lang w:val="en-GB"/>
        </w:rPr>
        <w:t>Onyeaka</w:t>
      </w:r>
      <w:proofErr w:type="spellEnd"/>
      <w:r w:rsidRPr="00C82DAF">
        <w:rPr>
          <w:lang w:val="en-GB"/>
        </w:rPr>
        <w:t xml:space="preserve">, H., </w:t>
      </w:r>
      <w:proofErr w:type="spellStart"/>
      <w:r w:rsidRPr="00C82DAF">
        <w:rPr>
          <w:lang w:val="en-GB"/>
        </w:rPr>
        <w:t>Nwaiwu</w:t>
      </w:r>
      <w:proofErr w:type="spellEnd"/>
      <w:r w:rsidRPr="00C82DAF">
        <w:rPr>
          <w:lang w:val="en-GB"/>
        </w:rPr>
        <w:t xml:space="preserve">, O., </w:t>
      </w:r>
      <w:proofErr w:type="spellStart"/>
      <w:r w:rsidRPr="00C82DAF">
        <w:rPr>
          <w:lang w:val="en-GB"/>
        </w:rPr>
        <w:t>Obileke</w:t>
      </w:r>
      <w:proofErr w:type="spellEnd"/>
      <w:r w:rsidRPr="00C82DAF">
        <w:rPr>
          <w:lang w:val="en-GB"/>
        </w:rPr>
        <w:t>, K., Miri, T. and Al‐</w:t>
      </w:r>
      <w:proofErr w:type="spellStart"/>
      <w:r w:rsidRPr="00C82DAF">
        <w:rPr>
          <w:lang w:val="en-GB"/>
        </w:rPr>
        <w:t>Sharify</w:t>
      </w:r>
      <w:proofErr w:type="spellEnd"/>
      <w:r w:rsidRPr="00C82DAF">
        <w:rPr>
          <w:lang w:val="en-GB"/>
        </w:rPr>
        <w:t>, Z.T., (2023). Global nutritional challenges of reformulated food: A review. </w:t>
      </w:r>
      <w:r w:rsidRPr="00C82DAF">
        <w:rPr>
          <w:i/>
          <w:iCs/>
          <w:lang w:val="en-GB"/>
        </w:rPr>
        <w:t>Food science &amp; nutrition</w:t>
      </w:r>
      <w:r w:rsidRPr="00C82DAF">
        <w:rPr>
          <w:lang w:val="en-GB"/>
        </w:rPr>
        <w:t>, </w:t>
      </w:r>
      <w:r w:rsidRPr="00C82DAF">
        <w:rPr>
          <w:i/>
          <w:iCs/>
          <w:lang w:val="en-GB"/>
        </w:rPr>
        <w:t>11</w:t>
      </w:r>
      <w:r w:rsidRPr="00C82DAF">
        <w:rPr>
          <w:lang w:val="en-GB"/>
        </w:rPr>
        <w:t>(6), pp.2483-2499.</w:t>
      </w:r>
    </w:p>
    <w:p w14:paraId="3432E189" w14:textId="77777777" w:rsidR="00F93292" w:rsidRPr="00C82DAF" w:rsidRDefault="00F93292" w:rsidP="002777BE">
      <w:pPr>
        <w:rPr>
          <w:lang w:val="en-GB"/>
        </w:rPr>
      </w:pPr>
      <w:proofErr w:type="spellStart"/>
      <w:r w:rsidRPr="00C82DAF">
        <w:rPr>
          <w:lang w:val="en-GB"/>
        </w:rPr>
        <w:t>Ozgoren</w:t>
      </w:r>
      <w:proofErr w:type="spellEnd"/>
      <w:r w:rsidRPr="00C82DAF">
        <w:rPr>
          <w:lang w:val="en-GB"/>
        </w:rPr>
        <w:t xml:space="preserve">, A.O., </w:t>
      </w:r>
      <w:proofErr w:type="spellStart"/>
      <w:r w:rsidRPr="00C82DAF">
        <w:rPr>
          <w:lang w:val="en-GB"/>
        </w:rPr>
        <w:t>Inanc</w:t>
      </w:r>
      <w:proofErr w:type="spellEnd"/>
      <w:r w:rsidRPr="00C82DAF">
        <w:rPr>
          <w:lang w:val="en-GB"/>
        </w:rPr>
        <w:t xml:space="preserve">, G. and </w:t>
      </w:r>
      <w:proofErr w:type="spellStart"/>
      <w:r w:rsidRPr="00C82DAF">
        <w:rPr>
          <w:lang w:val="en-GB"/>
        </w:rPr>
        <w:t>Ozgoren</w:t>
      </w:r>
      <w:proofErr w:type="spellEnd"/>
      <w:r w:rsidRPr="00C82DAF">
        <w:rPr>
          <w:lang w:val="en-GB"/>
        </w:rPr>
        <w:t>, M., (2025). Correction: The 11th Congress of Asian Sleep Research Society and 8th Asian Forum on Chronobiology, 2025. </w:t>
      </w:r>
      <w:r w:rsidRPr="00C82DAF">
        <w:rPr>
          <w:i/>
          <w:iCs/>
          <w:lang w:val="en-GB"/>
        </w:rPr>
        <w:t>Sleep Biol. Rhythms</w:t>
      </w:r>
      <w:r w:rsidRPr="00C82DAF">
        <w:rPr>
          <w:lang w:val="en-GB"/>
        </w:rPr>
        <w:t>, </w:t>
      </w:r>
      <w:r w:rsidRPr="00C82DAF">
        <w:rPr>
          <w:i/>
          <w:iCs/>
          <w:lang w:val="en-GB"/>
        </w:rPr>
        <w:t>23</w:t>
      </w:r>
      <w:r w:rsidRPr="00C82DAF">
        <w:rPr>
          <w:lang w:val="en-GB"/>
        </w:rPr>
        <w:t>, pp.249-256.</w:t>
      </w:r>
    </w:p>
    <w:p w14:paraId="1F03062F" w14:textId="77777777" w:rsidR="00F93292" w:rsidRPr="00C82DAF" w:rsidRDefault="00F93292" w:rsidP="002777BE">
      <w:pPr>
        <w:spacing w:before="0" w:beforeAutospacing="0" w:after="240" w:afterAutospacing="0"/>
        <w:rPr>
          <w:lang w:val="en-GB" w:eastAsia="en-US"/>
        </w:rPr>
      </w:pPr>
      <w:proofErr w:type="spellStart"/>
      <w:r w:rsidRPr="00C82DAF">
        <w:rPr>
          <w:lang w:val="en-GB" w:eastAsia="en-US"/>
        </w:rPr>
        <w:t>Pallarés-Carratalá</w:t>
      </w:r>
      <w:proofErr w:type="spellEnd"/>
      <w:r w:rsidRPr="00C82DAF">
        <w:rPr>
          <w:lang w:val="en-GB" w:eastAsia="en-US"/>
        </w:rPr>
        <w:t>, V., Ruiz-García, A., Serrano-</w:t>
      </w:r>
      <w:proofErr w:type="spellStart"/>
      <w:r w:rsidRPr="00C82DAF">
        <w:rPr>
          <w:lang w:val="en-GB" w:eastAsia="en-US"/>
        </w:rPr>
        <w:t>Cumplido</w:t>
      </w:r>
      <w:proofErr w:type="spellEnd"/>
      <w:r w:rsidRPr="00C82DAF">
        <w:rPr>
          <w:lang w:val="en-GB" w:eastAsia="en-US"/>
        </w:rPr>
        <w:t xml:space="preserve">, A., </w:t>
      </w:r>
      <w:proofErr w:type="spellStart"/>
      <w:r w:rsidRPr="00C82DAF">
        <w:rPr>
          <w:lang w:val="en-GB" w:eastAsia="en-US"/>
        </w:rPr>
        <w:t>Arranz</w:t>
      </w:r>
      <w:proofErr w:type="spellEnd"/>
      <w:r w:rsidRPr="00C82DAF">
        <w:rPr>
          <w:lang w:val="en-GB" w:eastAsia="en-US"/>
        </w:rPr>
        <w:t xml:space="preserve">-Martínez, E., Juan Antonio </w:t>
      </w:r>
      <w:proofErr w:type="spellStart"/>
      <w:r w:rsidRPr="00C82DAF">
        <w:rPr>
          <w:lang w:val="en-GB" w:eastAsia="en-US"/>
        </w:rPr>
        <w:t>Divisón-Garrote</w:t>
      </w:r>
      <w:proofErr w:type="spellEnd"/>
      <w:r w:rsidRPr="00C82DAF">
        <w:rPr>
          <w:lang w:val="en-GB" w:eastAsia="en-US"/>
        </w:rPr>
        <w:t xml:space="preserve">, </w:t>
      </w:r>
      <w:proofErr w:type="spellStart"/>
      <w:r w:rsidRPr="00C82DAF">
        <w:rPr>
          <w:lang w:val="en-GB" w:eastAsia="en-US"/>
        </w:rPr>
        <w:t>Moyá-Amengual</w:t>
      </w:r>
      <w:proofErr w:type="spellEnd"/>
      <w:r w:rsidRPr="00C82DAF">
        <w:rPr>
          <w:lang w:val="en-GB" w:eastAsia="en-US"/>
        </w:rPr>
        <w:t xml:space="preserve">, A., Escobar-Cervantes, C. and Barrios, V. (2023). Prevalence Rates of Arterial Hypertension According to the Threshold Criteria of 140/90 or 130/80 mmHg and Associated Cardiometabolic and Renal Factors: SIMETAP-HTN Study. </w:t>
      </w:r>
      <w:proofErr w:type="spellStart"/>
      <w:r w:rsidRPr="00C82DAF">
        <w:rPr>
          <w:i/>
          <w:iCs/>
          <w:lang w:val="en-GB" w:eastAsia="en-US"/>
        </w:rPr>
        <w:t>Medicina</w:t>
      </w:r>
      <w:proofErr w:type="spellEnd"/>
      <w:r w:rsidRPr="00C82DAF">
        <w:rPr>
          <w:lang w:val="en-GB" w:eastAsia="en-US"/>
        </w:rPr>
        <w:t xml:space="preserve">, 59(10), pp.1846–1846. </w:t>
      </w:r>
      <w:proofErr w:type="spellStart"/>
      <w:r w:rsidRPr="00C82DAF">
        <w:rPr>
          <w:lang w:val="en-GB" w:eastAsia="en-US"/>
        </w:rPr>
        <w:t>doi</w:t>
      </w:r>
      <w:proofErr w:type="spellEnd"/>
      <w:r w:rsidRPr="00C82DAF">
        <w:rPr>
          <w:lang w:val="en-GB" w:eastAsia="en-US"/>
        </w:rPr>
        <w:t xml:space="preserve">: </w:t>
      </w:r>
      <w:hyperlink r:id="rId24" w:history="1">
        <w:r w:rsidRPr="00C82DAF">
          <w:rPr>
            <w:rStyle w:val="Hyperlink"/>
            <w:color w:val="auto"/>
            <w:lang w:val="en-GB" w:eastAsia="en-US"/>
          </w:rPr>
          <w:t>https://doi.org/10.3390/medicina59101846</w:t>
        </w:r>
      </w:hyperlink>
      <w:r w:rsidRPr="00C82DAF">
        <w:rPr>
          <w:lang w:val="en-GB" w:eastAsia="en-US"/>
        </w:rPr>
        <w:t xml:space="preserve">. </w:t>
      </w:r>
    </w:p>
    <w:p w14:paraId="52110281" w14:textId="77777777" w:rsidR="00F93292" w:rsidRPr="00C82DAF" w:rsidRDefault="00F93292" w:rsidP="00290490">
      <w:pPr>
        <w:spacing w:after="160"/>
      </w:pPr>
      <w:proofErr w:type="spellStart"/>
      <w:r w:rsidRPr="00C82DAF">
        <w:t>Partiwi</w:t>
      </w:r>
      <w:proofErr w:type="spellEnd"/>
      <w:r w:rsidRPr="00C82DAF">
        <w:t xml:space="preserve">, N. (2024). Investigate the effectiveness, mechanisms, and scalability of community-based interventions designed to reduce health disparities. </w:t>
      </w:r>
      <w:r w:rsidRPr="00C82DAF">
        <w:rPr>
          <w:i/>
          <w:iCs/>
        </w:rPr>
        <w:t>Advances in Healthcare Research</w:t>
      </w:r>
      <w:r w:rsidRPr="00C82DAF">
        <w:t xml:space="preserve">, 2(1), pp.49–65. </w:t>
      </w:r>
      <w:proofErr w:type="spellStart"/>
      <w:proofErr w:type="gramStart"/>
      <w:r w:rsidRPr="00C82DAF">
        <w:t>doi:https</w:t>
      </w:r>
      <w:proofErr w:type="spellEnd"/>
      <w:r w:rsidRPr="00C82DAF">
        <w:t>://doi.org/10.60079/ahr.v2i1.371</w:t>
      </w:r>
      <w:proofErr w:type="gramEnd"/>
      <w:r w:rsidRPr="00C82DAF">
        <w:t>.</w:t>
      </w:r>
    </w:p>
    <w:p w14:paraId="7199E900" w14:textId="77777777" w:rsidR="00F93292" w:rsidRPr="00C82DAF" w:rsidRDefault="00F93292" w:rsidP="002777BE">
      <w:pPr>
        <w:spacing w:before="240" w:after="240"/>
      </w:pPr>
      <w:r w:rsidRPr="00C82DAF">
        <w:t xml:space="preserve">Pletcher, M.J., </w:t>
      </w:r>
      <w:proofErr w:type="spellStart"/>
      <w:r w:rsidRPr="00C82DAF">
        <w:t>Fontil</w:t>
      </w:r>
      <w:proofErr w:type="spellEnd"/>
      <w:r w:rsidRPr="00C82DAF">
        <w:t xml:space="preserve">, V., </w:t>
      </w:r>
      <w:proofErr w:type="spellStart"/>
      <w:r w:rsidRPr="00C82DAF">
        <w:t>Modrow</w:t>
      </w:r>
      <w:proofErr w:type="spellEnd"/>
      <w:r w:rsidRPr="00C82DAF">
        <w:t xml:space="preserve">, M.F., Carton, T., Chamberlain, A.M., Todd, J., O’Brien, E.C., Sheer, A., </w:t>
      </w:r>
      <w:proofErr w:type="spellStart"/>
      <w:r w:rsidRPr="00C82DAF">
        <w:t>Vittinghoff</w:t>
      </w:r>
      <w:proofErr w:type="spellEnd"/>
      <w:r w:rsidRPr="00C82DAF">
        <w:t xml:space="preserve">, E., Park, S. and Orozco, J., 2022. Effectiveness of standard vs enhanced self-measurement of blood pressure paired with a connected smartphone application: a randomized clinical trial. </w:t>
      </w:r>
      <w:r w:rsidRPr="00C82DAF">
        <w:rPr>
          <w:i/>
          <w:iCs/>
        </w:rPr>
        <w:t>JAMA internal medicine</w:t>
      </w:r>
      <w:r w:rsidRPr="00C82DAF">
        <w:t xml:space="preserve">, </w:t>
      </w:r>
      <w:r w:rsidRPr="00C82DAF">
        <w:rPr>
          <w:i/>
          <w:iCs/>
        </w:rPr>
        <w:t>182</w:t>
      </w:r>
      <w:r w:rsidRPr="00C82DAF">
        <w:t>(10), pp.1025-1034.</w:t>
      </w:r>
    </w:p>
    <w:p w14:paraId="388C928C" w14:textId="77777777" w:rsidR="00F93292" w:rsidRPr="00C82DAF" w:rsidRDefault="00F93292" w:rsidP="005535AB">
      <w:r w:rsidRPr="00C82DAF">
        <w:t xml:space="preserve">Prabha, C., </w:t>
      </w:r>
      <w:proofErr w:type="spellStart"/>
      <w:r w:rsidRPr="00C82DAF">
        <w:t>Bera</w:t>
      </w:r>
      <w:proofErr w:type="spellEnd"/>
      <w:r w:rsidRPr="00C82DAF">
        <w:t xml:space="preserve">, O.P., Mantri, N., Kaushal, R., Goel, A.D., Gupta, M.K., </w:t>
      </w:r>
      <w:proofErr w:type="spellStart"/>
      <w:r w:rsidRPr="00C82DAF">
        <w:t>Charan</w:t>
      </w:r>
      <w:proofErr w:type="spellEnd"/>
      <w:r w:rsidRPr="00C82DAF">
        <w:t xml:space="preserve">, J., Joshi, N. and Bhardwaj, P. (2025). National prevalence and regional variation in the burden of hypertension in India: a systematic review and meta-analysis. </w:t>
      </w:r>
      <w:r w:rsidRPr="00C82DAF">
        <w:rPr>
          <w:i/>
          <w:iCs/>
        </w:rPr>
        <w:t>BMC Public Health</w:t>
      </w:r>
      <w:r w:rsidRPr="00C82DAF">
        <w:t xml:space="preserve">, [online] 25(1). </w:t>
      </w:r>
      <w:proofErr w:type="spellStart"/>
      <w:proofErr w:type="gramStart"/>
      <w:r w:rsidRPr="00C82DAF">
        <w:t>doi:https</w:t>
      </w:r>
      <w:proofErr w:type="spellEnd"/>
      <w:r w:rsidRPr="00C82DAF">
        <w:t>://doi.org/10.1186/s12889-025-24766-x</w:t>
      </w:r>
      <w:proofErr w:type="gramEnd"/>
      <w:r w:rsidRPr="00C82DAF">
        <w:t>.</w:t>
      </w:r>
    </w:p>
    <w:p w14:paraId="03DECDEB" w14:textId="77777777" w:rsidR="00F93292" w:rsidRPr="00C82DAF" w:rsidRDefault="00F93292" w:rsidP="005535AB">
      <w:r w:rsidRPr="00C82DAF">
        <w:t xml:space="preserve">Priya, S. and Thakur, R. (2025). Understanding gender variation in the risk factors of hypertension through cross sectional analysis. </w:t>
      </w:r>
      <w:r w:rsidRPr="00C82DAF">
        <w:rPr>
          <w:i/>
          <w:iCs/>
        </w:rPr>
        <w:t>Scientific Reports</w:t>
      </w:r>
      <w:r w:rsidRPr="00C82DAF">
        <w:t xml:space="preserve">, [online] 15(1). </w:t>
      </w:r>
      <w:proofErr w:type="spellStart"/>
      <w:proofErr w:type="gramStart"/>
      <w:r w:rsidRPr="00C82DAF">
        <w:t>doi:https</w:t>
      </w:r>
      <w:proofErr w:type="spellEnd"/>
      <w:r w:rsidRPr="00C82DAF">
        <w:t>://doi.org/10.1038/s41598-025-09865-4</w:t>
      </w:r>
      <w:proofErr w:type="gramEnd"/>
      <w:r w:rsidRPr="00C82DAF">
        <w:t>.</w:t>
      </w:r>
    </w:p>
    <w:p w14:paraId="158E67AC" w14:textId="77777777" w:rsidR="00F93292" w:rsidRPr="00C82DAF" w:rsidRDefault="00F93292" w:rsidP="002777BE">
      <w:pPr>
        <w:rPr>
          <w:lang w:val="en-GB"/>
        </w:rPr>
      </w:pPr>
      <w:proofErr w:type="spellStart"/>
      <w:r w:rsidRPr="00C82DAF">
        <w:rPr>
          <w:lang w:val="en-GB"/>
        </w:rPr>
        <w:lastRenderedPageBreak/>
        <w:t>Puciato</w:t>
      </w:r>
      <w:proofErr w:type="spellEnd"/>
      <w:r w:rsidRPr="00C82DAF">
        <w:rPr>
          <w:lang w:val="en-GB"/>
        </w:rPr>
        <w:t xml:space="preserve">, D. and </w:t>
      </w:r>
      <w:proofErr w:type="spellStart"/>
      <w:r w:rsidRPr="00C82DAF">
        <w:rPr>
          <w:lang w:val="en-GB"/>
        </w:rPr>
        <w:t>Rozpara</w:t>
      </w:r>
      <w:proofErr w:type="spellEnd"/>
      <w:r w:rsidRPr="00C82DAF">
        <w:rPr>
          <w:lang w:val="en-GB"/>
        </w:rPr>
        <w:t>, M., (2021). Physical activity and socio-economic status of single and married urban adults: a cross-sectional study. </w:t>
      </w:r>
      <w:proofErr w:type="spellStart"/>
      <w:r w:rsidRPr="00C82DAF">
        <w:rPr>
          <w:i/>
          <w:iCs/>
          <w:lang w:val="en-GB"/>
        </w:rPr>
        <w:t>PeerJ</w:t>
      </w:r>
      <w:proofErr w:type="spellEnd"/>
      <w:r w:rsidRPr="00C82DAF">
        <w:rPr>
          <w:lang w:val="en-GB"/>
        </w:rPr>
        <w:t>, </w:t>
      </w:r>
      <w:r w:rsidRPr="00C82DAF">
        <w:rPr>
          <w:i/>
          <w:iCs/>
          <w:lang w:val="en-GB"/>
        </w:rPr>
        <w:t>9</w:t>
      </w:r>
      <w:r w:rsidRPr="00C82DAF">
        <w:rPr>
          <w:lang w:val="en-GB"/>
        </w:rPr>
        <w:t>, p.e12466.</w:t>
      </w:r>
    </w:p>
    <w:p w14:paraId="132BE6E9" w14:textId="77777777" w:rsidR="00F93292" w:rsidRPr="00C82DAF" w:rsidRDefault="00F93292" w:rsidP="005535AB">
      <w:r w:rsidRPr="00C82DAF">
        <w:t xml:space="preserve">Rana, R.K., Jha, R.R., Sinha, R., Kumar, D., Jaiswal, R., Patel, U., Prasad, J.B., Kar, S.S. and Goel, S. (2024). Correlates of diabetes mellitus and hypertension in India: Change as evidenced from NFHS- 4 and 5 during 2015–2021. </w:t>
      </w:r>
      <w:proofErr w:type="spellStart"/>
      <w:r w:rsidRPr="00C82DAF">
        <w:rPr>
          <w:i/>
          <w:iCs/>
        </w:rPr>
        <w:t>PLoS</w:t>
      </w:r>
      <w:proofErr w:type="spellEnd"/>
      <w:r w:rsidRPr="00C82DAF">
        <w:rPr>
          <w:i/>
          <w:iCs/>
        </w:rPr>
        <w:t xml:space="preserve"> ONE</w:t>
      </w:r>
      <w:r w:rsidRPr="00C82DAF">
        <w:t xml:space="preserve">, 19(7), </w:t>
      </w:r>
      <w:proofErr w:type="gramStart"/>
      <w:r w:rsidRPr="00C82DAF">
        <w:t>pp.e</w:t>
      </w:r>
      <w:proofErr w:type="gramEnd"/>
      <w:r w:rsidRPr="00C82DAF">
        <w:t xml:space="preserve">0305223–e0305223. </w:t>
      </w:r>
      <w:proofErr w:type="spellStart"/>
      <w:proofErr w:type="gramStart"/>
      <w:r w:rsidRPr="00C82DAF">
        <w:t>doi:https</w:t>
      </w:r>
      <w:proofErr w:type="spellEnd"/>
      <w:r w:rsidRPr="00C82DAF">
        <w:t>://doi.org/10.1371/journal.pone.0305223</w:t>
      </w:r>
      <w:proofErr w:type="gramEnd"/>
      <w:r w:rsidRPr="00C82DAF">
        <w:t>.</w:t>
      </w:r>
    </w:p>
    <w:p w14:paraId="16463FAE" w14:textId="77777777" w:rsidR="00F93292" w:rsidRPr="00C82DAF" w:rsidRDefault="00F93292" w:rsidP="005535AB">
      <w:r w:rsidRPr="00C82DAF">
        <w:t xml:space="preserve">Ranjan, A., Pandey, S., Santosh Kumar </w:t>
      </w:r>
      <w:proofErr w:type="spellStart"/>
      <w:r w:rsidRPr="00C82DAF">
        <w:t>Nirala</w:t>
      </w:r>
      <w:proofErr w:type="spellEnd"/>
      <w:r w:rsidRPr="00C82DAF">
        <w:t xml:space="preserve">, Singh, C. and Bhardwaj, M. (2025). Prevalence and factors associated with hypertension in rural areas of </w:t>
      </w:r>
      <w:proofErr w:type="spellStart"/>
      <w:r w:rsidRPr="00C82DAF">
        <w:t>Naubatpur</w:t>
      </w:r>
      <w:proofErr w:type="spellEnd"/>
      <w:r w:rsidRPr="00C82DAF">
        <w:t xml:space="preserve"> block of Patna District in Bihar, India: a population−based cluster cross−sectional study. </w:t>
      </w:r>
      <w:r w:rsidRPr="00C82DAF">
        <w:rPr>
          <w:i/>
          <w:iCs/>
        </w:rPr>
        <w:t>BMC Public Health</w:t>
      </w:r>
      <w:r w:rsidRPr="00C82DAF">
        <w:t xml:space="preserve">, 25(1). </w:t>
      </w:r>
      <w:proofErr w:type="spellStart"/>
      <w:proofErr w:type="gramStart"/>
      <w:r w:rsidRPr="00C82DAF">
        <w:t>doi:https</w:t>
      </w:r>
      <w:proofErr w:type="spellEnd"/>
      <w:r w:rsidRPr="00C82DAF">
        <w:t>://doi.org/10.1186/s12889-025-23198-x</w:t>
      </w:r>
      <w:proofErr w:type="gramEnd"/>
      <w:r w:rsidRPr="00C82DAF">
        <w:t>.</w:t>
      </w:r>
    </w:p>
    <w:p w14:paraId="2005B12F" w14:textId="77777777" w:rsidR="00F93292" w:rsidRPr="00C82DAF" w:rsidRDefault="00F93292" w:rsidP="00A93858">
      <w:pPr>
        <w:pStyle w:val="NormalWeb"/>
        <w:spacing w:before="0" w:beforeAutospacing="0" w:after="240" w:afterAutospacing="0" w:line="360" w:lineRule="auto"/>
      </w:pPr>
      <w:r w:rsidRPr="00C82DAF">
        <w:t xml:space="preserve">Richardson, L.C., Vaughan, A.S., Wright, J.S. and Coronado, F. (2024). Examining the Hypertension Control Cascade in Adults </w:t>
      </w:r>
      <w:proofErr w:type="gramStart"/>
      <w:r w:rsidRPr="00C82DAF">
        <w:t>With</w:t>
      </w:r>
      <w:proofErr w:type="gramEnd"/>
      <w:r w:rsidRPr="00C82DAF">
        <w:t xml:space="preserve"> Uncontrolled Hypertension in the US. </w:t>
      </w:r>
      <w:r w:rsidRPr="00C82DAF">
        <w:rPr>
          <w:i/>
          <w:iCs/>
        </w:rPr>
        <w:t>JAMA Network Open</w:t>
      </w:r>
      <w:r w:rsidRPr="00C82DAF">
        <w:t xml:space="preserve">, [online] 7(9), </w:t>
      </w:r>
      <w:proofErr w:type="gramStart"/>
      <w:r w:rsidRPr="00C82DAF">
        <w:t>pp.e</w:t>
      </w:r>
      <w:proofErr w:type="gramEnd"/>
      <w:r w:rsidRPr="00C82DAF">
        <w:t xml:space="preserve">2431997–e2431997. </w:t>
      </w:r>
      <w:proofErr w:type="spellStart"/>
      <w:proofErr w:type="gramStart"/>
      <w:r w:rsidRPr="00C82DAF">
        <w:t>doi:https</w:t>
      </w:r>
      <w:proofErr w:type="spellEnd"/>
      <w:r w:rsidRPr="00C82DAF">
        <w:t>://doi.org/10.1001/jamanetworkopen.2024.31997</w:t>
      </w:r>
      <w:proofErr w:type="gramEnd"/>
      <w:r w:rsidRPr="00C82DAF">
        <w:t>.</w:t>
      </w:r>
    </w:p>
    <w:p w14:paraId="156B09AE" w14:textId="77777777" w:rsidR="00F93292" w:rsidRPr="00C82DAF" w:rsidRDefault="00F93292" w:rsidP="002777BE">
      <w:pPr>
        <w:spacing w:before="240" w:after="240"/>
      </w:pPr>
      <w:r w:rsidRPr="00C82DAF">
        <w:t xml:space="preserve">Rios, F.J., </w:t>
      </w:r>
      <w:proofErr w:type="spellStart"/>
      <w:r w:rsidRPr="00C82DAF">
        <w:t>Montezano</w:t>
      </w:r>
      <w:proofErr w:type="spellEnd"/>
      <w:r w:rsidRPr="00C82DAF">
        <w:t xml:space="preserve">, A.C., Camargo, L.L. and </w:t>
      </w:r>
      <w:proofErr w:type="spellStart"/>
      <w:r w:rsidRPr="00C82DAF">
        <w:t>Touyz</w:t>
      </w:r>
      <w:proofErr w:type="spellEnd"/>
      <w:r w:rsidRPr="00C82DAF">
        <w:t xml:space="preserve">, R.M. 2023. Impact of Environmental Factors on Hypertension and Associated Cardiovascular Disease. </w:t>
      </w:r>
      <w:r w:rsidRPr="00C82DAF">
        <w:rPr>
          <w:i/>
          <w:iCs/>
        </w:rPr>
        <w:t>Canadian Journal of Cardiology</w:t>
      </w:r>
      <w:r w:rsidRPr="00C82DAF">
        <w:t xml:space="preserve">, 39(9). </w:t>
      </w:r>
      <w:proofErr w:type="spellStart"/>
      <w:proofErr w:type="gramStart"/>
      <w:r w:rsidRPr="00C82DAF">
        <w:t>doi:https</w:t>
      </w:r>
      <w:proofErr w:type="spellEnd"/>
      <w:r w:rsidRPr="00C82DAF">
        <w:t>://doi.org/10.1016/j.cjca.2023.07.002</w:t>
      </w:r>
      <w:proofErr w:type="gramEnd"/>
      <w:r w:rsidRPr="00C82DAF">
        <w:t>.</w:t>
      </w:r>
    </w:p>
    <w:p w14:paraId="465F1521" w14:textId="77777777" w:rsidR="00F93292" w:rsidRPr="00C82DAF" w:rsidRDefault="00F93292" w:rsidP="00A93858">
      <w:pPr>
        <w:pStyle w:val="NormalWeb"/>
        <w:spacing w:before="0" w:beforeAutospacing="0" w:after="240" w:afterAutospacing="0" w:line="360" w:lineRule="auto"/>
      </w:pPr>
      <w:r w:rsidRPr="00C82DAF">
        <w:t xml:space="preserve">Ross, S., Chadha, K., Mishra, S., Lewington, S., Shepperd, S., </w:t>
      </w:r>
      <w:proofErr w:type="spellStart"/>
      <w:r w:rsidRPr="00C82DAF">
        <w:t>Gathani</w:t>
      </w:r>
      <w:proofErr w:type="spellEnd"/>
      <w:r w:rsidRPr="00C82DAF">
        <w:t xml:space="preserve">, T., Albert, S., Bhatnagar, A., Chadha, K., </w:t>
      </w:r>
      <w:proofErr w:type="spellStart"/>
      <w:r w:rsidRPr="00C82DAF">
        <w:t>Gathani</w:t>
      </w:r>
      <w:proofErr w:type="spellEnd"/>
      <w:r w:rsidRPr="00C82DAF">
        <w:t xml:space="preserve">, T., Lacey, B., Lewington, S., Mishra, S., </w:t>
      </w:r>
      <w:proofErr w:type="spellStart"/>
      <w:r w:rsidRPr="00C82DAF">
        <w:t>Roest</w:t>
      </w:r>
      <w:proofErr w:type="spellEnd"/>
      <w:r w:rsidRPr="00C82DAF">
        <w:t xml:space="preserve">, J., Ross, S., Shepperd, S., </w:t>
      </w:r>
      <w:proofErr w:type="spellStart"/>
      <w:r w:rsidRPr="00C82DAF">
        <w:t>Violata</w:t>
      </w:r>
      <w:proofErr w:type="spellEnd"/>
      <w:r w:rsidRPr="00C82DAF">
        <w:t xml:space="preserve">, M., Gupta, S., Singh, V. and Sarkar, R. (2022). The burden of risk factors for non-communicable disease in rural Bihar, India: a comparative study with national health surveys. </w:t>
      </w:r>
      <w:r w:rsidRPr="00C82DAF">
        <w:rPr>
          <w:i/>
          <w:iCs/>
        </w:rPr>
        <w:t>BMC Public Health</w:t>
      </w:r>
      <w:r w:rsidRPr="00C82DAF">
        <w:t xml:space="preserve">, 22(1). </w:t>
      </w:r>
      <w:proofErr w:type="spellStart"/>
      <w:proofErr w:type="gramStart"/>
      <w:r w:rsidRPr="00C82DAF">
        <w:t>doi:https</w:t>
      </w:r>
      <w:proofErr w:type="spellEnd"/>
      <w:r w:rsidRPr="00C82DAF">
        <w:t>://doi.org/10.1186/s12889-022-13818-1</w:t>
      </w:r>
      <w:proofErr w:type="gramEnd"/>
      <w:r w:rsidRPr="00C82DAF">
        <w:t>.</w:t>
      </w:r>
    </w:p>
    <w:p w14:paraId="48BA6050" w14:textId="77777777" w:rsidR="00F93292" w:rsidRPr="00C82DAF" w:rsidRDefault="00F93292" w:rsidP="001818E8">
      <w:pPr>
        <w:spacing w:after="240"/>
        <w:rPr>
          <w:lang w:val="en-GB" w:eastAsia="en-GB"/>
        </w:rPr>
      </w:pPr>
      <w:r w:rsidRPr="00C82DAF">
        <w:rPr>
          <w:lang w:val="en-GB" w:eastAsia="en-GB"/>
        </w:rPr>
        <w:t xml:space="preserve">Sauer, P.C. and </w:t>
      </w:r>
      <w:proofErr w:type="spellStart"/>
      <w:r w:rsidRPr="00C82DAF">
        <w:rPr>
          <w:lang w:val="en-GB" w:eastAsia="en-GB"/>
        </w:rPr>
        <w:t>Seuring</w:t>
      </w:r>
      <w:proofErr w:type="spellEnd"/>
      <w:r w:rsidRPr="00C82DAF">
        <w:rPr>
          <w:lang w:val="en-GB" w:eastAsia="en-GB"/>
        </w:rPr>
        <w:t xml:space="preserve">, S. (2023) ‘How to Conduct Systematic Literature Reviews in Management Research: </w:t>
      </w:r>
      <w:proofErr w:type="gramStart"/>
      <w:r w:rsidRPr="00C82DAF">
        <w:rPr>
          <w:lang w:val="en-GB" w:eastAsia="en-GB"/>
        </w:rPr>
        <w:t>a</w:t>
      </w:r>
      <w:proofErr w:type="gramEnd"/>
      <w:r w:rsidRPr="00C82DAF">
        <w:rPr>
          <w:lang w:val="en-GB" w:eastAsia="en-GB"/>
        </w:rPr>
        <w:t xml:space="preserve"> Guide in 6 Steps and 14 Decisions’, </w:t>
      </w:r>
      <w:r w:rsidRPr="00C82DAF">
        <w:rPr>
          <w:i/>
          <w:iCs/>
          <w:lang w:val="en-GB" w:eastAsia="en-GB"/>
        </w:rPr>
        <w:t>How to conduct systematic literature reviews in management research: a guide in 6 steps and 14 decisions</w:t>
      </w:r>
      <w:r w:rsidRPr="00C82DAF">
        <w:rPr>
          <w:lang w:val="en-GB" w:eastAsia="en-GB"/>
        </w:rPr>
        <w:t>, 17(5). Available at: https://doi.org/10.1007/s11846-023-00668-3.</w:t>
      </w:r>
    </w:p>
    <w:p w14:paraId="310DC849" w14:textId="77777777" w:rsidR="00F93292" w:rsidRPr="00C82DAF" w:rsidRDefault="00F93292" w:rsidP="00290490">
      <w:pPr>
        <w:spacing w:after="160"/>
      </w:pPr>
      <w:proofErr w:type="spellStart"/>
      <w:r w:rsidRPr="00C82DAF">
        <w:lastRenderedPageBreak/>
        <w:t>Savitz</w:t>
      </w:r>
      <w:proofErr w:type="spellEnd"/>
      <w:r w:rsidRPr="00C82DAF">
        <w:t xml:space="preserve">, D.A. and </w:t>
      </w:r>
      <w:proofErr w:type="spellStart"/>
      <w:r w:rsidRPr="00C82DAF">
        <w:t>Wellenius</w:t>
      </w:r>
      <w:proofErr w:type="spellEnd"/>
      <w:r w:rsidRPr="00C82DAF">
        <w:t xml:space="preserve">, G.A. (2022). Can Cross-Sectional Studies Contribute to Causal Inference? It Depends. </w:t>
      </w:r>
      <w:r w:rsidRPr="00C82DAF">
        <w:rPr>
          <w:i/>
          <w:iCs/>
        </w:rPr>
        <w:t>American Journal of Epidemiology</w:t>
      </w:r>
      <w:r w:rsidRPr="00C82DAF">
        <w:t xml:space="preserve">, 192(4). </w:t>
      </w:r>
      <w:proofErr w:type="spellStart"/>
      <w:proofErr w:type="gramStart"/>
      <w:r w:rsidRPr="00C82DAF">
        <w:t>doi:https</w:t>
      </w:r>
      <w:proofErr w:type="spellEnd"/>
      <w:r w:rsidRPr="00C82DAF">
        <w:t>://doi.org/10.1093/</w:t>
      </w:r>
      <w:proofErr w:type="spellStart"/>
      <w:r w:rsidRPr="00C82DAF">
        <w:t>aje</w:t>
      </w:r>
      <w:proofErr w:type="spellEnd"/>
      <w:r w:rsidRPr="00C82DAF">
        <w:t>/kwac037</w:t>
      </w:r>
      <w:proofErr w:type="gramEnd"/>
      <w:r w:rsidRPr="00C82DAF">
        <w:t>.</w:t>
      </w:r>
    </w:p>
    <w:p w14:paraId="78C96F95" w14:textId="77777777" w:rsidR="00F93292" w:rsidRPr="00C82DAF" w:rsidRDefault="00F93292" w:rsidP="002777BE">
      <w:pPr>
        <w:spacing w:before="0" w:beforeAutospacing="0" w:after="240" w:afterAutospacing="0"/>
        <w:rPr>
          <w:lang w:val="en-GB" w:eastAsia="en-US"/>
        </w:rPr>
      </w:pPr>
      <w:proofErr w:type="spellStart"/>
      <w:r w:rsidRPr="00C82DAF">
        <w:rPr>
          <w:lang w:val="en-GB" w:eastAsia="en-US"/>
        </w:rPr>
        <w:t>Sejbuk</w:t>
      </w:r>
      <w:proofErr w:type="spellEnd"/>
      <w:r w:rsidRPr="00C82DAF">
        <w:rPr>
          <w:lang w:val="en-GB" w:eastAsia="en-US"/>
        </w:rPr>
        <w:t xml:space="preserve">, M., </w:t>
      </w:r>
      <w:proofErr w:type="spellStart"/>
      <w:r w:rsidRPr="00C82DAF">
        <w:rPr>
          <w:lang w:val="en-GB" w:eastAsia="en-US"/>
        </w:rPr>
        <w:t>Mirończuk-Chodakowska</w:t>
      </w:r>
      <w:proofErr w:type="spellEnd"/>
      <w:r w:rsidRPr="00C82DAF">
        <w:rPr>
          <w:lang w:val="en-GB" w:eastAsia="en-US"/>
        </w:rPr>
        <w:t xml:space="preserve">, I. and </w:t>
      </w:r>
      <w:proofErr w:type="spellStart"/>
      <w:r w:rsidRPr="00C82DAF">
        <w:rPr>
          <w:lang w:val="en-GB" w:eastAsia="en-US"/>
        </w:rPr>
        <w:t>Witkowska</w:t>
      </w:r>
      <w:proofErr w:type="spellEnd"/>
      <w:r w:rsidRPr="00C82DAF">
        <w:rPr>
          <w:lang w:val="en-GB" w:eastAsia="en-US"/>
        </w:rPr>
        <w:t xml:space="preserve">, A.M. (2022). Sleep Quality: A Narrative Review on Nutrition, Stimulants, and Physical Activity as Important Factors. </w:t>
      </w:r>
      <w:r w:rsidRPr="00C82DAF">
        <w:rPr>
          <w:i/>
          <w:iCs/>
          <w:lang w:val="en-GB" w:eastAsia="en-US"/>
        </w:rPr>
        <w:t>Nutrients</w:t>
      </w:r>
      <w:r w:rsidRPr="00C82DAF">
        <w:rPr>
          <w:lang w:val="en-GB" w:eastAsia="en-US"/>
        </w:rPr>
        <w:t xml:space="preserve">, [online] 14(9). </w:t>
      </w:r>
      <w:proofErr w:type="spellStart"/>
      <w:r w:rsidRPr="00C82DAF">
        <w:rPr>
          <w:lang w:val="en-GB" w:eastAsia="en-US"/>
        </w:rPr>
        <w:t>doi</w:t>
      </w:r>
      <w:proofErr w:type="spellEnd"/>
      <w:r w:rsidRPr="00C82DAF">
        <w:rPr>
          <w:lang w:val="en-GB" w:eastAsia="en-US"/>
        </w:rPr>
        <w:t xml:space="preserve">: </w:t>
      </w:r>
      <w:hyperlink r:id="rId25" w:history="1">
        <w:r w:rsidRPr="00C82DAF">
          <w:rPr>
            <w:rStyle w:val="Hyperlink"/>
            <w:color w:val="auto"/>
            <w:lang w:val="en-GB" w:eastAsia="en-US"/>
          </w:rPr>
          <w:t>https://doi.org/10.3390/nu14091912</w:t>
        </w:r>
      </w:hyperlink>
      <w:r w:rsidRPr="00C82DAF">
        <w:rPr>
          <w:lang w:val="en-GB" w:eastAsia="en-US"/>
        </w:rPr>
        <w:t xml:space="preserve">. </w:t>
      </w:r>
    </w:p>
    <w:p w14:paraId="62CAA9E1" w14:textId="77777777" w:rsidR="00F93292" w:rsidRPr="00C82DAF" w:rsidRDefault="00F93292" w:rsidP="005535AB">
      <w:proofErr w:type="spellStart"/>
      <w:r w:rsidRPr="00C82DAF">
        <w:t>Shaigan</w:t>
      </w:r>
      <w:proofErr w:type="spellEnd"/>
      <w:r w:rsidRPr="00C82DAF">
        <w:t xml:space="preserve">, M., Jain, A., </w:t>
      </w:r>
      <w:proofErr w:type="spellStart"/>
      <w:r w:rsidRPr="00C82DAF">
        <w:t>Sidana</w:t>
      </w:r>
      <w:proofErr w:type="spellEnd"/>
      <w:r w:rsidRPr="00C82DAF">
        <w:t xml:space="preserve">, N., Habib, D., Rehman, U. and Singh, D. (2024). Prevalence and Risk Factors of Non- Communicable Diseases in Urban Slums: A Cross-Sectional Study. </w:t>
      </w:r>
      <w:r w:rsidRPr="00C82DAF">
        <w:rPr>
          <w:i/>
          <w:iCs/>
        </w:rPr>
        <w:t>International Journal of Life Sciences</w:t>
      </w:r>
      <w:r w:rsidRPr="00C82DAF">
        <w:t xml:space="preserve">, [online] 13(9). </w:t>
      </w:r>
      <w:proofErr w:type="spellStart"/>
      <w:proofErr w:type="gramStart"/>
      <w:r w:rsidRPr="00C82DAF">
        <w:t>doi:https</w:t>
      </w:r>
      <w:proofErr w:type="spellEnd"/>
      <w:r w:rsidRPr="00C82DAF">
        <w:t>://doi.org/10.69605/ijlbpr_13.9.2024.88</w:t>
      </w:r>
      <w:proofErr w:type="gramEnd"/>
      <w:r w:rsidRPr="00C82DAF">
        <w:t>.</w:t>
      </w:r>
    </w:p>
    <w:p w14:paraId="13E3F53B" w14:textId="77777777" w:rsidR="00F93292" w:rsidRPr="00C82DAF" w:rsidRDefault="00F93292" w:rsidP="002777BE">
      <w:pPr>
        <w:spacing w:before="240" w:after="240"/>
      </w:pPr>
      <w:proofErr w:type="spellStart"/>
      <w:r w:rsidRPr="00C82DAF">
        <w:t>Shchaslyvyi</w:t>
      </w:r>
      <w:proofErr w:type="spellEnd"/>
      <w:r w:rsidRPr="00C82DAF">
        <w:t xml:space="preserve">, A.Y., </w:t>
      </w:r>
      <w:proofErr w:type="spellStart"/>
      <w:r w:rsidRPr="00C82DAF">
        <w:t>Antonenko</w:t>
      </w:r>
      <w:proofErr w:type="spellEnd"/>
      <w:r w:rsidRPr="00C82DAF">
        <w:t xml:space="preserve">, S.V. and </w:t>
      </w:r>
      <w:proofErr w:type="spellStart"/>
      <w:r w:rsidRPr="00C82DAF">
        <w:t>Telegeev</w:t>
      </w:r>
      <w:proofErr w:type="spellEnd"/>
      <w:r w:rsidRPr="00C82DAF">
        <w:t xml:space="preserve">, G.D., 2024. Comprehensive review of chronic stress pathways and the efficacy of </w:t>
      </w:r>
      <w:proofErr w:type="spellStart"/>
      <w:r w:rsidRPr="00C82DAF">
        <w:t>behavioral</w:t>
      </w:r>
      <w:proofErr w:type="spellEnd"/>
      <w:r w:rsidRPr="00C82DAF">
        <w:t xml:space="preserve"> stress reduction programs (BSRPs) in managing diseases. </w:t>
      </w:r>
      <w:r w:rsidRPr="00C82DAF">
        <w:rPr>
          <w:i/>
          <w:iCs/>
        </w:rPr>
        <w:t>International Journal of Environmental Research and Public Health</w:t>
      </w:r>
      <w:r w:rsidRPr="00C82DAF">
        <w:t xml:space="preserve">, </w:t>
      </w:r>
      <w:r w:rsidRPr="00C82DAF">
        <w:rPr>
          <w:i/>
          <w:iCs/>
        </w:rPr>
        <w:t>21</w:t>
      </w:r>
      <w:r w:rsidRPr="00C82DAF">
        <w:t>(8), p.1077.</w:t>
      </w:r>
    </w:p>
    <w:p w14:paraId="2B439FC4" w14:textId="77777777" w:rsidR="00F93292" w:rsidRPr="00C82DAF" w:rsidRDefault="00F93292" w:rsidP="002777BE">
      <w:pPr>
        <w:rPr>
          <w:lang w:val="en-GB"/>
        </w:rPr>
      </w:pPr>
      <w:r w:rsidRPr="00C82DAF">
        <w:rPr>
          <w:lang w:val="en-GB"/>
        </w:rPr>
        <w:t xml:space="preserve">Sheikh, J.A., Farooq, S., </w:t>
      </w:r>
      <w:proofErr w:type="spellStart"/>
      <w:r w:rsidRPr="00C82DAF">
        <w:rPr>
          <w:lang w:val="en-GB"/>
        </w:rPr>
        <w:t>Nazmeen</w:t>
      </w:r>
      <w:proofErr w:type="spellEnd"/>
      <w:r w:rsidRPr="00C82DAF">
        <w:rPr>
          <w:lang w:val="en-GB"/>
        </w:rPr>
        <w:t>, S. and Yasin, G., (2025). The Proliferation of Medical Clinics in Pakistani Street and Health Fragmentation: A Case Study. </w:t>
      </w:r>
      <w:r w:rsidRPr="00C82DAF">
        <w:rPr>
          <w:i/>
          <w:iCs/>
          <w:lang w:val="en-GB"/>
        </w:rPr>
        <w:t>Asian Bioethics Review</w:t>
      </w:r>
      <w:r w:rsidRPr="00C82DAF">
        <w:rPr>
          <w:lang w:val="en-GB"/>
        </w:rPr>
        <w:t>, pp.1-20.</w:t>
      </w:r>
    </w:p>
    <w:p w14:paraId="5C54F90B" w14:textId="77777777" w:rsidR="00F93292" w:rsidRPr="00C82DAF" w:rsidRDefault="00F93292" w:rsidP="002777BE">
      <w:pPr>
        <w:spacing w:before="240" w:after="240"/>
      </w:pPr>
      <w:r w:rsidRPr="00C82DAF">
        <w:t xml:space="preserve">Sic, A., </w:t>
      </w:r>
      <w:proofErr w:type="spellStart"/>
      <w:r w:rsidRPr="00C82DAF">
        <w:t>Bogicevic</w:t>
      </w:r>
      <w:proofErr w:type="spellEnd"/>
      <w:r w:rsidRPr="00C82DAF">
        <w:t xml:space="preserve">, M., </w:t>
      </w:r>
      <w:proofErr w:type="spellStart"/>
      <w:r w:rsidRPr="00C82DAF">
        <w:t>Brezic</w:t>
      </w:r>
      <w:proofErr w:type="spellEnd"/>
      <w:r w:rsidRPr="00C82DAF">
        <w:t xml:space="preserve">, N., </w:t>
      </w:r>
      <w:proofErr w:type="spellStart"/>
      <w:r w:rsidRPr="00C82DAF">
        <w:t>Nemr</w:t>
      </w:r>
      <w:proofErr w:type="spellEnd"/>
      <w:r w:rsidRPr="00C82DAF">
        <w:t xml:space="preserve">, C. and </w:t>
      </w:r>
      <w:proofErr w:type="spellStart"/>
      <w:r w:rsidRPr="00C82DAF">
        <w:t>Knezevic</w:t>
      </w:r>
      <w:proofErr w:type="spellEnd"/>
      <w:r w:rsidRPr="00C82DAF">
        <w:t xml:space="preserve">, N.N., 2025. Chronic stress and headaches: the role of the HPA axis and autonomic nervous system. </w:t>
      </w:r>
      <w:r w:rsidRPr="00C82DAF">
        <w:rPr>
          <w:i/>
          <w:iCs/>
        </w:rPr>
        <w:t>Biomedicines</w:t>
      </w:r>
      <w:r w:rsidRPr="00C82DAF">
        <w:t xml:space="preserve">, </w:t>
      </w:r>
      <w:r w:rsidRPr="00C82DAF">
        <w:rPr>
          <w:i/>
          <w:iCs/>
        </w:rPr>
        <w:t>13</w:t>
      </w:r>
      <w:r w:rsidRPr="00C82DAF">
        <w:t>(2), p.463.</w:t>
      </w:r>
    </w:p>
    <w:p w14:paraId="42E308D7" w14:textId="77777777" w:rsidR="00F93292" w:rsidRPr="00C82DAF" w:rsidRDefault="00F93292" w:rsidP="005535AB">
      <w:proofErr w:type="spellStart"/>
      <w:r w:rsidRPr="00C82DAF">
        <w:t>Sidenur</w:t>
      </w:r>
      <w:proofErr w:type="spellEnd"/>
      <w:r w:rsidRPr="00C82DAF">
        <w:t xml:space="preserve">, B. and Shankar, G. (2023). A cross-sectional study of hypertension among 20–40 years old residing in an Urban area of Bagalkot City, North Karnataka. </w:t>
      </w:r>
      <w:r w:rsidRPr="00C82DAF">
        <w:rPr>
          <w:i/>
          <w:iCs/>
        </w:rPr>
        <w:t>Indian Journal of Community Medicine</w:t>
      </w:r>
      <w:r w:rsidRPr="00C82DAF">
        <w:t xml:space="preserve">, 48(1), pp.98–98. </w:t>
      </w:r>
      <w:proofErr w:type="spellStart"/>
      <w:proofErr w:type="gramStart"/>
      <w:r w:rsidRPr="00C82DAF">
        <w:t>doi:https</w:t>
      </w:r>
      <w:proofErr w:type="spellEnd"/>
      <w:r w:rsidRPr="00C82DAF">
        <w:t>://doi.org/10.4103/ijcm.ijcm_255_22</w:t>
      </w:r>
      <w:proofErr w:type="gramEnd"/>
      <w:r w:rsidRPr="00C82DAF">
        <w:t>.</w:t>
      </w:r>
    </w:p>
    <w:p w14:paraId="1AD704E3" w14:textId="77777777" w:rsidR="00F93292" w:rsidRPr="00C82DAF" w:rsidRDefault="00F93292" w:rsidP="00A93858">
      <w:pPr>
        <w:pStyle w:val="NormalWeb"/>
        <w:spacing w:before="0" w:beforeAutospacing="0" w:after="240" w:afterAutospacing="0" w:line="360" w:lineRule="auto"/>
      </w:pPr>
      <w:r w:rsidRPr="00C82DAF">
        <w:t xml:space="preserve">Singh, G., Agrawal, R., Kumar, S., Kumar, S., Negi, R., Goel, S. and Agarwal, T. (2025). Prevalence and determinants of prehypertension (elevated blood pressure or high normal BP) according to different classifications in India during 2015-2021: Evidence from the large national surveys. </w:t>
      </w:r>
      <w:proofErr w:type="spellStart"/>
      <w:r w:rsidRPr="00C82DAF">
        <w:rPr>
          <w:i/>
          <w:iCs/>
        </w:rPr>
        <w:t>PloS</w:t>
      </w:r>
      <w:proofErr w:type="spellEnd"/>
      <w:r w:rsidRPr="00C82DAF">
        <w:rPr>
          <w:i/>
          <w:iCs/>
        </w:rPr>
        <w:t xml:space="preserve"> one</w:t>
      </w:r>
      <w:r w:rsidRPr="00C82DAF">
        <w:t xml:space="preserve">, [online] 20(6), p.e0325437. </w:t>
      </w:r>
      <w:proofErr w:type="spellStart"/>
      <w:proofErr w:type="gramStart"/>
      <w:r w:rsidRPr="00C82DAF">
        <w:t>doi:https</w:t>
      </w:r>
      <w:proofErr w:type="spellEnd"/>
      <w:r w:rsidRPr="00C82DAF">
        <w:t>://doi.org/10.1371/journal.pone.0325437</w:t>
      </w:r>
      <w:proofErr w:type="gramEnd"/>
      <w:r w:rsidRPr="00C82DAF">
        <w:t>.</w:t>
      </w:r>
    </w:p>
    <w:p w14:paraId="45E337B4" w14:textId="77777777" w:rsidR="00F93292" w:rsidRPr="00C82DAF" w:rsidRDefault="00F93292" w:rsidP="00290490">
      <w:pPr>
        <w:spacing w:after="160"/>
      </w:pPr>
      <w:r w:rsidRPr="00C82DAF">
        <w:lastRenderedPageBreak/>
        <w:t xml:space="preserve">Singh, S.K., Sharma, S.K., Mohanty, S.K., Mishra, R., </w:t>
      </w:r>
      <w:proofErr w:type="spellStart"/>
      <w:r w:rsidRPr="00C82DAF">
        <w:t>Porwal</w:t>
      </w:r>
      <w:proofErr w:type="spellEnd"/>
      <w:r w:rsidRPr="00C82DAF">
        <w:t xml:space="preserve">, A. and </w:t>
      </w:r>
      <w:proofErr w:type="spellStart"/>
      <w:r w:rsidRPr="00C82DAF">
        <w:t>Kishan</w:t>
      </w:r>
      <w:proofErr w:type="spellEnd"/>
      <w:r w:rsidRPr="00C82DAF">
        <w:t xml:space="preserve"> Gulati, B. (2022). Inconsistency in prevalence of hypertension based on self-reports and use of standard tests: Implications for large scale surveys. </w:t>
      </w:r>
      <w:r w:rsidRPr="00C82DAF">
        <w:rPr>
          <w:i/>
          <w:iCs/>
        </w:rPr>
        <w:t>SSM - Population Health</w:t>
      </w:r>
      <w:r w:rsidRPr="00C82DAF">
        <w:t xml:space="preserve">, 19, p.101255. </w:t>
      </w:r>
      <w:proofErr w:type="spellStart"/>
      <w:proofErr w:type="gramStart"/>
      <w:r w:rsidRPr="00C82DAF">
        <w:t>doi:https</w:t>
      </w:r>
      <w:proofErr w:type="spellEnd"/>
      <w:r w:rsidRPr="00C82DAF">
        <w:t>://doi.org/10.1016/j.ssmph.2022.101255</w:t>
      </w:r>
      <w:proofErr w:type="gramEnd"/>
      <w:r w:rsidRPr="00C82DAF">
        <w:t>.</w:t>
      </w:r>
    </w:p>
    <w:p w14:paraId="38DCD9EB" w14:textId="77777777" w:rsidR="00F93292" w:rsidRPr="00C82DAF" w:rsidRDefault="00F93292" w:rsidP="002777BE">
      <w:pPr>
        <w:rPr>
          <w:lang w:val="en-GB"/>
        </w:rPr>
      </w:pPr>
      <w:r w:rsidRPr="00C82DAF">
        <w:rPr>
          <w:lang w:val="en-GB"/>
        </w:rPr>
        <w:t xml:space="preserve">Soleimani, N., Ebrahimi, F. and Mirzaei, M., (2024). Self-management education for hypertension, diabetes, and </w:t>
      </w:r>
      <w:proofErr w:type="spellStart"/>
      <w:r w:rsidRPr="00C82DAF">
        <w:rPr>
          <w:lang w:val="en-GB"/>
        </w:rPr>
        <w:t>dyslipidemia</w:t>
      </w:r>
      <w:proofErr w:type="spellEnd"/>
      <w:r w:rsidRPr="00C82DAF">
        <w:rPr>
          <w:lang w:val="en-GB"/>
        </w:rPr>
        <w:t xml:space="preserve"> as major risk factors for cardiovascular disease: Insights from stakeholders’ experiences and expectations. </w:t>
      </w:r>
      <w:proofErr w:type="spellStart"/>
      <w:r w:rsidRPr="00C82DAF">
        <w:rPr>
          <w:i/>
          <w:iCs/>
          <w:lang w:val="en-GB"/>
        </w:rPr>
        <w:t>Plos</w:t>
      </w:r>
      <w:proofErr w:type="spellEnd"/>
      <w:r w:rsidRPr="00C82DAF">
        <w:rPr>
          <w:i/>
          <w:iCs/>
          <w:lang w:val="en-GB"/>
        </w:rPr>
        <w:t xml:space="preserve"> one</w:t>
      </w:r>
      <w:r w:rsidRPr="00C82DAF">
        <w:rPr>
          <w:lang w:val="en-GB"/>
        </w:rPr>
        <w:t>, </w:t>
      </w:r>
      <w:r w:rsidRPr="00C82DAF">
        <w:rPr>
          <w:i/>
          <w:iCs/>
          <w:lang w:val="en-GB"/>
        </w:rPr>
        <w:t>19</w:t>
      </w:r>
      <w:r w:rsidRPr="00C82DAF">
        <w:rPr>
          <w:lang w:val="en-GB"/>
        </w:rPr>
        <w:t>(9), p.e0310961.</w:t>
      </w:r>
    </w:p>
    <w:p w14:paraId="0BA0EAEF" w14:textId="77777777" w:rsidR="00F93292" w:rsidRPr="00C82DAF" w:rsidRDefault="00F93292" w:rsidP="002777BE">
      <w:pPr>
        <w:rPr>
          <w:lang w:val="en-GB"/>
        </w:rPr>
      </w:pPr>
      <w:r w:rsidRPr="00C82DAF">
        <w:rPr>
          <w:lang w:val="en-GB"/>
        </w:rPr>
        <w:t xml:space="preserve">Song, Y., Jia, H., Hua, Y., Wu, C., Li, S., Li, K., Liang, Z. and Wang, Y., (2022). The molecular mechanism of aerobic exercise improving vascular </w:t>
      </w:r>
      <w:proofErr w:type="spellStart"/>
      <w:r w:rsidRPr="00C82DAF">
        <w:rPr>
          <w:lang w:val="en-GB"/>
        </w:rPr>
        <w:t>remodeling</w:t>
      </w:r>
      <w:proofErr w:type="spellEnd"/>
      <w:r w:rsidRPr="00C82DAF">
        <w:rPr>
          <w:lang w:val="en-GB"/>
        </w:rPr>
        <w:t xml:space="preserve"> in hypertension. </w:t>
      </w:r>
      <w:r w:rsidRPr="00C82DAF">
        <w:rPr>
          <w:i/>
          <w:iCs/>
          <w:lang w:val="en-GB"/>
        </w:rPr>
        <w:t>Frontiers in physiology</w:t>
      </w:r>
      <w:r w:rsidRPr="00C82DAF">
        <w:rPr>
          <w:lang w:val="en-GB"/>
        </w:rPr>
        <w:t>, </w:t>
      </w:r>
      <w:r w:rsidRPr="00C82DAF">
        <w:rPr>
          <w:i/>
          <w:iCs/>
          <w:lang w:val="en-GB"/>
        </w:rPr>
        <w:t>13</w:t>
      </w:r>
      <w:r w:rsidRPr="00C82DAF">
        <w:rPr>
          <w:lang w:val="en-GB"/>
        </w:rPr>
        <w:t>, p.792292.</w:t>
      </w:r>
    </w:p>
    <w:p w14:paraId="37618F24" w14:textId="77777777" w:rsidR="00F93292" w:rsidRPr="00C82DAF" w:rsidRDefault="00F93292" w:rsidP="005535AB">
      <w:proofErr w:type="spellStart"/>
      <w:r w:rsidRPr="00C82DAF">
        <w:t>Srikaviya</w:t>
      </w:r>
      <w:proofErr w:type="spellEnd"/>
      <w:r w:rsidRPr="00C82DAF">
        <w:t xml:space="preserve"> R, </w:t>
      </w:r>
      <w:proofErr w:type="spellStart"/>
      <w:r w:rsidRPr="00C82DAF">
        <w:t>Suryavanshi</w:t>
      </w:r>
      <w:proofErr w:type="spellEnd"/>
      <w:r w:rsidRPr="00C82DAF">
        <w:t xml:space="preserve">, J.V., </w:t>
      </w:r>
      <w:proofErr w:type="spellStart"/>
      <w:r w:rsidRPr="00C82DAF">
        <w:t>Shedole</w:t>
      </w:r>
      <w:proofErr w:type="spellEnd"/>
      <w:r w:rsidRPr="00C82DAF">
        <w:t xml:space="preserve">, D.T. and </w:t>
      </w:r>
      <w:proofErr w:type="spellStart"/>
      <w:r w:rsidRPr="00C82DAF">
        <w:t>Dhadave</w:t>
      </w:r>
      <w:proofErr w:type="spellEnd"/>
      <w:r w:rsidRPr="00C82DAF">
        <w:t xml:space="preserve">, M.M. (2025). A cross-sectional study on prevalence and risk factors of hypertension among residents of urban field practice area of Gulbarga Institute of Medical Sciences, </w:t>
      </w:r>
      <w:proofErr w:type="spellStart"/>
      <w:r w:rsidRPr="00C82DAF">
        <w:t>Kalaburagi</w:t>
      </w:r>
      <w:proofErr w:type="spellEnd"/>
      <w:r w:rsidRPr="00C82DAF">
        <w:t xml:space="preserve">, Karnataka, India. </w:t>
      </w:r>
      <w:r w:rsidRPr="00C82DAF">
        <w:rPr>
          <w:i/>
          <w:iCs/>
        </w:rPr>
        <w:t xml:space="preserve">International Journal </w:t>
      </w:r>
      <w:proofErr w:type="gramStart"/>
      <w:r w:rsidRPr="00C82DAF">
        <w:rPr>
          <w:i/>
          <w:iCs/>
        </w:rPr>
        <w:t>Of</w:t>
      </w:r>
      <w:proofErr w:type="gramEnd"/>
      <w:r w:rsidRPr="00C82DAF">
        <w:rPr>
          <w:i/>
          <w:iCs/>
        </w:rPr>
        <w:t xml:space="preserve"> Community Medicine And Public Health</w:t>
      </w:r>
      <w:r w:rsidRPr="00C82DAF">
        <w:t xml:space="preserve">, [online] 12(1), pp.330–336. </w:t>
      </w:r>
      <w:proofErr w:type="spellStart"/>
      <w:proofErr w:type="gramStart"/>
      <w:r w:rsidRPr="00C82DAF">
        <w:t>doi:https</w:t>
      </w:r>
      <w:proofErr w:type="spellEnd"/>
      <w:r w:rsidRPr="00C82DAF">
        <w:t>://doi.org/10.18203/2394-6040.ijcmph20244040</w:t>
      </w:r>
      <w:proofErr w:type="gramEnd"/>
      <w:r w:rsidRPr="00C82DAF">
        <w:t>.</w:t>
      </w:r>
    </w:p>
    <w:p w14:paraId="34BD3A63" w14:textId="77777777" w:rsidR="00F93292" w:rsidRPr="00C82DAF" w:rsidRDefault="00F93292" w:rsidP="002777BE">
      <w:pPr>
        <w:rPr>
          <w:lang w:val="en-GB"/>
        </w:rPr>
      </w:pPr>
      <w:r w:rsidRPr="00C82DAF">
        <w:rPr>
          <w:lang w:val="en-GB"/>
        </w:rPr>
        <w:t xml:space="preserve">Tan, P.P.S., Sandhu, R.S., Zain, S.M., Hall, D., Tan, N.C., Lim, H.M., Daud, F. and </w:t>
      </w:r>
      <w:proofErr w:type="spellStart"/>
      <w:r w:rsidRPr="00C82DAF">
        <w:rPr>
          <w:lang w:val="en-GB"/>
        </w:rPr>
        <w:t>Pung</w:t>
      </w:r>
      <w:proofErr w:type="spellEnd"/>
      <w:r w:rsidRPr="00C82DAF">
        <w:rPr>
          <w:lang w:val="en-GB"/>
        </w:rPr>
        <w:t>, Y.F., (2022). Health motivations and perceived barriers are determinants of self-care behaviour for the prevention of hypertension in a Malaysian community. </w:t>
      </w:r>
      <w:proofErr w:type="spellStart"/>
      <w:r w:rsidRPr="00C82DAF">
        <w:rPr>
          <w:i/>
          <w:iCs/>
          <w:lang w:val="en-GB"/>
        </w:rPr>
        <w:t>Plos</w:t>
      </w:r>
      <w:proofErr w:type="spellEnd"/>
      <w:r w:rsidRPr="00C82DAF">
        <w:rPr>
          <w:i/>
          <w:iCs/>
          <w:lang w:val="en-GB"/>
        </w:rPr>
        <w:t xml:space="preserve"> one</w:t>
      </w:r>
      <w:r w:rsidRPr="00C82DAF">
        <w:rPr>
          <w:lang w:val="en-GB"/>
        </w:rPr>
        <w:t>, </w:t>
      </w:r>
      <w:r w:rsidRPr="00C82DAF">
        <w:rPr>
          <w:i/>
          <w:iCs/>
          <w:lang w:val="en-GB"/>
        </w:rPr>
        <w:t>17</w:t>
      </w:r>
      <w:r w:rsidRPr="00C82DAF">
        <w:rPr>
          <w:lang w:val="en-GB"/>
        </w:rPr>
        <w:t>(12), p.e0278761.</w:t>
      </w:r>
    </w:p>
    <w:p w14:paraId="5A75A76E" w14:textId="77777777" w:rsidR="00F93292" w:rsidRPr="00C82DAF" w:rsidRDefault="00F93292" w:rsidP="002777BE">
      <w:pPr>
        <w:spacing w:before="240" w:after="240"/>
      </w:pPr>
      <w:proofErr w:type="spellStart"/>
      <w:r w:rsidRPr="00C82DAF">
        <w:t>Tomitani</w:t>
      </w:r>
      <w:proofErr w:type="spellEnd"/>
      <w:r w:rsidRPr="00C82DAF">
        <w:t xml:space="preserve">, N., </w:t>
      </w:r>
      <w:proofErr w:type="spellStart"/>
      <w:r w:rsidRPr="00C82DAF">
        <w:t>Kanegae</w:t>
      </w:r>
      <w:proofErr w:type="spellEnd"/>
      <w:r w:rsidRPr="00C82DAF">
        <w:t xml:space="preserve">, H. and </w:t>
      </w:r>
      <w:proofErr w:type="spellStart"/>
      <w:r w:rsidRPr="00C82DAF">
        <w:t>Kario</w:t>
      </w:r>
      <w:proofErr w:type="spellEnd"/>
      <w:r w:rsidRPr="00C82DAF">
        <w:t xml:space="preserve">, K., 2023. The effect of psychological stress and physical activity on ambulatory blood pressure variability detected by a </w:t>
      </w:r>
      <w:proofErr w:type="spellStart"/>
      <w:r w:rsidRPr="00C82DAF">
        <w:t>multisensor</w:t>
      </w:r>
      <w:proofErr w:type="spellEnd"/>
      <w:r w:rsidRPr="00C82DAF">
        <w:t xml:space="preserve"> ambulatory blood pressure monitoring device. </w:t>
      </w:r>
      <w:r w:rsidRPr="00C82DAF">
        <w:rPr>
          <w:i/>
          <w:iCs/>
        </w:rPr>
        <w:t>Hypertension Research</w:t>
      </w:r>
      <w:r w:rsidRPr="00C82DAF">
        <w:t xml:space="preserve">, </w:t>
      </w:r>
      <w:r w:rsidRPr="00C82DAF">
        <w:rPr>
          <w:i/>
          <w:iCs/>
        </w:rPr>
        <w:t>46</w:t>
      </w:r>
      <w:r w:rsidRPr="00C82DAF">
        <w:t>(4), pp.916-921.</w:t>
      </w:r>
    </w:p>
    <w:p w14:paraId="6EA4FB07" w14:textId="77777777" w:rsidR="00F93292" w:rsidRPr="00C82DAF" w:rsidRDefault="00F93292" w:rsidP="005535AB">
      <w:r w:rsidRPr="00C82DAF">
        <w:t xml:space="preserve">Tripathi, V., Talukdar, D., Tripathi, M. and </w:t>
      </w:r>
      <w:proofErr w:type="spellStart"/>
      <w:r w:rsidRPr="00C82DAF">
        <w:t>Teelucksingh</w:t>
      </w:r>
      <w:proofErr w:type="spellEnd"/>
      <w:r w:rsidRPr="00C82DAF">
        <w:t xml:space="preserve">, S. (2023). Prevalence and associated factors of undiagnosed hypertension among women aged 15–49 years in India: an analysis of National Family Health Survey-4 data. </w:t>
      </w:r>
      <w:r w:rsidRPr="00C82DAF">
        <w:rPr>
          <w:i/>
          <w:iCs/>
        </w:rPr>
        <w:t>Journal of Human Hypertension</w:t>
      </w:r>
      <w:r w:rsidRPr="00C82DAF">
        <w:t xml:space="preserve">, 38(3), pp.245–256. </w:t>
      </w:r>
      <w:proofErr w:type="spellStart"/>
      <w:proofErr w:type="gramStart"/>
      <w:r w:rsidRPr="00C82DAF">
        <w:t>doi:https</w:t>
      </w:r>
      <w:proofErr w:type="spellEnd"/>
      <w:r w:rsidRPr="00C82DAF">
        <w:t>://doi.org/10.1038/s41371-023-00876-0</w:t>
      </w:r>
      <w:proofErr w:type="gramEnd"/>
      <w:r w:rsidRPr="00C82DAF">
        <w:t>.</w:t>
      </w:r>
    </w:p>
    <w:p w14:paraId="4A3F341A" w14:textId="77777777" w:rsidR="00F93292" w:rsidRPr="00C82DAF" w:rsidRDefault="00F93292" w:rsidP="005535AB">
      <w:r w:rsidRPr="00C82DAF">
        <w:t xml:space="preserve">Varghese, J.S., Ghosh, A., Stein, A.D., Venkat, M. and Patel, S.A. (2024). The association of hypertension among married Indian couples: a nationally representative cross-sectional study. </w:t>
      </w:r>
      <w:r w:rsidRPr="00C82DAF">
        <w:rPr>
          <w:i/>
          <w:iCs/>
        </w:rPr>
        <w:t>Scientific Reports</w:t>
      </w:r>
      <w:r w:rsidRPr="00C82DAF">
        <w:t xml:space="preserve">, [online] 14(1). </w:t>
      </w:r>
      <w:proofErr w:type="spellStart"/>
      <w:proofErr w:type="gramStart"/>
      <w:r w:rsidRPr="00C82DAF">
        <w:t>doi:https</w:t>
      </w:r>
      <w:proofErr w:type="spellEnd"/>
      <w:r w:rsidRPr="00C82DAF">
        <w:t>://doi.org/10.1038/s41598-024-61169-1</w:t>
      </w:r>
      <w:proofErr w:type="gramEnd"/>
      <w:r w:rsidRPr="00C82DAF">
        <w:t>.</w:t>
      </w:r>
    </w:p>
    <w:p w14:paraId="75BEAD52" w14:textId="77777777" w:rsidR="00F93292" w:rsidRPr="00C82DAF" w:rsidRDefault="00F93292" w:rsidP="002777BE">
      <w:pPr>
        <w:rPr>
          <w:lang w:val="en-GB"/>
        </w:rPr>
      </w:pPr>
      <w:r w:rsidRPr="00C82DAF">
        <w:rPr>
          <w:lang w:val="en-GB"/>
        </w:rPr>
        <w:lastRenderedPageBreak/>
        <w:t xml:space="preserve">Varghese, J.S., </w:t>
      </w:r>
      <w:proofErr w:type="spellStart"/>
      <w:r w:rsidRPr="00C82DAF">
        <w:rPr>
          <w:lang w:val="en-GB"/>
        </w:rPr>
        <w:t>Venkateshmurthy</w:t>
      </w:r>
      <w:proofErr w:type="spellEnd"/>
      <w:r w:rsidRPr="00C82DAF">
        <w:rPr>
          <w:lang w:val="en-GB"/>
        </w:rPr>
        <w:t xml:space="preserve">, N.S., </w:t>
      </w:r>
      <w:proofErr w:type="spellStart"/>
      <w:r w:rsidRPr="00C82DAF">
        <w:rPr>
          <w:lang w:val="en-GB"/>
        </w:rPr>
        <w:t>Sudharsanan</w:t>
      </w:r>
      <w:proofErr w:type="spellEnd"/>
      <w:r w:rsidRPr="00C82DAF">
        <w:rPr>
          <w:lang w:val="en-GB"/>
        </w:rPr>
        <w:t xml:space="preserve">, N., </w:t>
      </w:r>
      <w:proofErr w:type="spellStart"/>
      <w:r w:rsidRPr="00C82DAF">
        <w:rPr>
          <w:lang w:val="en-GB"/>
        </w:rPr>
        <w:t>Jeemon</w:t>
      </w:r>
      <w:proofErr w:type="spellEnd"/>
      <w:r w:rsidRPr="00C82DAF">
        <w:rPr>
          <w:lang w:val="en-GB"/>
        </w:rPr>
        <w:t xml:space="preserve">, P., Patel, S.A., </w:t>
      </w:r>
      <w:proofErr w:type="spellStart"/>
      <w:r w:rsidRPr="00C82DAF">
        <w:rPr>
          <w:lang w:val="en-GB"/>
        </w:rPr>
        <w:t>Thirumurthy</w:t>
      </w:r>
      <w:proofErr w:type="spellEnd"/>
      <w:r w:rsidRPr="00C82DAF">
        <w:rPr>
          <w:lang w:val="en-GB"/>
        </w:rPr>
        <w:t>, H., Roy, A., Tandon, N., Narayan, K.V., Prabhakaran, D. and Ali, M.K., (2023). Hypertension diagnosis, treatment, and control in India. </w:t>
      </w:r>
      <w:r w:rsidRPr="00C82DAF">
        <w:rPr>
          <w:i/>
          <w:iCs/>
          <w:lang w:val="en-GB"/>
        </w:rPr>
        <w:t>JAMA Network Open</w:t>
      </w:r>
      <w:r w:rsidRPr="00C82DAF">
        <w:rPr>
          <w:lang w:val="en-GB"/>
        </w:rPr>
        <w:t>, </w:t>
      </w:r>
      <w:r w:rsidRPr="00C82DAF">
        <w:rPr>
          <w:i/>
          <w:iCs/>
          <w:lang w:val="en-GB"/>
        </w:rPr>
        <w:t>6</w:t>
      </w:r>
      <w:r w:rsidRPr="00C82DAF">
        <w:rPr>
          <w:lang w:val="en-GB"/>
        </w:rPr>
        <w:t xml:space="preserve">(10), </w:t>
      </w:r>
      <w:proofErr w:type="gramStart"/>
      <w:r w:rsidRPr="00C82DAF">
        <w:rPr>
          <w:lang w:val="en-GB"/>
        </w:rPr>
        <w:t>pp.e</w:t>
      </w:r>
      <w:proofErr w:type="gramEnd"/>
      <w:r w:rsidRPr="00C82DAF">
        <w:rPr>
          <w:lang w:val="en-GB"/>
        </w:rPr>
        <w:t>2339098-e2339098.</w:t>
      </w:r>
    </w:p>
    <w:p w14:paraId="2F0C27DD" w14:textId="77777777" w:rsidR="00F93292" w:rsidRPr="00C82DAF" w:rsidRDefault="00F93292" w:rsidP="002777BE">
      <w:pPr>
        <w:rPr>
          <w:lang w:val="en-GB"/>
        </w:rPr>
      </w:pPr>
      <w:r w:rsidRPr="00C82DAF">
        <w:rPr>
          <w:lang w:val="en-GB"/>
        </w:rPr>
        <w:t xml:space="preserve">Venugopal, V., Richa, R., Singh, D., Gautam, A. and </w:t>
      </w:r>
      <w:proofErr w:type="spellStart"/>
      <w:r w:rsidRPr="00C82DAF">
        <w:rPr>
          <w:lang w:val="en-GB"/>
        </w:rPr>
        <w:t>Jahnavi</w:t>
      </w:r>
      <w:proofErr w:type="spellEnd"/>
      <w:r w:rsidRPr="00C82DAF">
        <w:rPr>
          <w:lang w:val="en-GB"/>
        </w:rPr>
        <w:t>, G., (2023). National programme for prevention and control of cancer, diabetes, cardiovascular diseases, and stroke: A scoping review in the context of hypertension prevention and control in India. </w:t>
      </w:r>
      <w:r w:rsidRPr="00C82DAF">
        <w:rPr>
          <w:i/>
          <w:iCs/>
          <w:lang w:val="en-GB"/>
        </w:rPr>
        <w:t>Indian Journal of Public Health</w:t>
      </w:r>
      <w:r w:rsidRPr="00C82DAF">
        <w:rPr>
          <w:lang w:val="en-GB"/>
        </w:rPr>
        <w:t>, </w:t>
      </w:r>
      <w:r w:rsidRPr="00C82DAF">
        <w:rPr>
          <w:i/>
          <w:iCs/>
          <w:lang w:val="en-GB"/>
        </w:rPr>
        <w:t>67</w:t>
      </w:r>
      <w:r w:rsidRPr="00C82DAF">
        <w:rPr>
          <w:lang w:val="en-GB"/>
        </w:rPr>
        <w:t>(</w:t>
      </w:r>
      <w:proofErr w:type="spellStart"/>
      <w:r w:rsidRPr="00C82DAF">
        <w:rPr>
          <w:lang w:val="en-GB"/>
        </w:rPr>
        <w:t>Suppl</w:t>
      </w:r>
      <w:proofErr w:type="spellEnd"/>
      <w:r w:rsidRPr="00C82DAF">
        <w:rPr>
          <w:lang w:val="en-GB"/>
        </w:rPr>
        <w:t xml:space="preserve"> 1), </w:t>
      </w:r>
      <w:proofErr w:type="gramStart"/>
      <w:r w:rsidRPr="00C82DAF">
        <w:rPr>
          <w:lang w:val="en-GB"/>
        </w:rPr>
        <w:t>pp.S</w:t>
      </w:r>
      <w:proofErr w:type="gramEnd"/>
      <w:r w:rsidRPr="00C82DAF">
        <w:rPr>
          <w:lang w:val="en-GB"/>
        </w:rPr>
        <w:t>50-S57.</w:t>
      </w:r>
    </w:p>
    <w:p w14:paraId="0062138B" w14:textId="77777777" w:rsidR="00F93292" w:rsidRPr="00C82DAF" w:rsidRDefault="00F93292" w:rsidP="002777BE">
      <w:pPr>
        <w:spacing w:before="0" w:beforeAutospacing="0" w:after="240" w:afterAutospacing="0"/>
        <w:rPr>
          <w:lang w:val="en-GB" w:eastAsia="en-US"/>
        </w:rPr>
      </w:pPr>
      <w:r w:rsidRPr="00C82DAF">
        <w:rPr>
          <w:lang w:val="en-GB" w:eastAsia="en-US"/>
        </w:rPr>
        <w:t xml:space="preserve">Vignesh, A., Amal, T.C., Shanmugam, A., Vasanth, K. and </w:t>
      </w:r>
      <w:proofErr w:type="spellStart"/>
      <w:r w:rsidRPr="00C82DAF">
        <w:rPr>
          <w:lang w:val="en-GB" w:eastAsia="en-US"/>
        </w:rPr>
        <w:t>Selvakumar</w:t>
      </w:r>
      <w:proofErr w:type="spellEnd"/>
      <w:r w:rsidRPr="00C82DAF">
        <w:rPr>
          <w:lang w:val="en-GB" w:eastAsia="en-US"/>
        </w:rPr>
        <w:t xml:space="preserve">, S. (2025). Effects of dietary approaches to prevent hypertension and enhance cardiovascular health. </w:t>
      </w:r>
      <w:r w:rsidRPr="00C82DAF">
        <w:rPr>
          <w:i/>
          <w:iCs/>
          <w:lang w:val="en-GB" w:eastAsia="en-US"/>
        </w:rPr>
        <w:t>Discover Food</w:t>
      </w:r>
      <w:r w:rsidRPr="00C82DAF">
        <w:rPr>
          <w:lang w:val="en-GB" w:eastAsia="en-US"/>
        </w:rPr>
        <w:t xml:space="preserve">, 5(1). </w:t>
      </w:r>
      <w:proofErr w:type="spellStart"/>
      <w:r w:rsidRPr="00C82DAF">
        <w:rPr>
          <w:lang w:val="en-GB" w:eastAsia="en-US"/>
        </w:rPr>
        <w:t>doi</w:t>
      </w:r>
      <w:proofErr w:type="spellEnd"/>
      <w:r w:rsidRPr="00C82DAF">
        <w:rPr>
          <w:lang w:val="en-GB" w:eastAsia="en-US"/>
        </w:rPr>
        <w:t xml:space="preserve">: </w:t>
      </w:r>
      <w:hyperlink r:id="rId26" w:history="1">
        <w:r w:rsidRPr="00C82DAF">
          <w:rPr>
            <w:rStyle w:val="Hyperlink"/>
            <w:color w:val="auto"/>
            <w:lang w:val="en-GB" w:eastAsia="en-US"/>
          </w:rPr>
          <w:t>https://doi.org/10.1007/s44187-025-00278-w</w:t>
        </w:r>
      </w:hyperlink>
      <w:r w:rsidRPr="00C82DAF">
        <w:rPr>
          <w:lang w:val="en-GB" w:eastAsia="en-US"/>
        </w:rPr>
        <w:t xml:space="preserve">. </w:t>
      </w:r>
    </w:p>
    <w:p w14:paraId="4D946F32" w14:textId="77777777" w:rsidR="00F93292" w:rsidRPr="00C82DAF" w:rsidRDefault="00F93292" w:rsidP="002777BE">
      <w:pPr>
        <w:spacing w:before="240" w:after="240"/>
      </w:pPr>
      <w:proofErr w:type="spellStart"/>
      <w:r w:rsidRPr="00C82DAF">
        <w:t>Wójcik</w:t>
      </w:r>
      <w:proofErr w:type="spellEnd"/>
      <w:r w:rsidRPr="00C82DAF">
        <w:t>, M., Alvarez-</w:t>
      </w:r>
      <w:proofErr w:type="spellStart"/>
      <w:r w:rsidRPr="00C82DAF">
        <w:t>Pitti</w:t>
      </w:r>
      <w:proofErr w:type="spellEnd"/>
      <w:r w:rsidRPr="00C82DAF">
        <w:t xml:space="preserve">, J., </w:t>
      </w:r>
      <w:proofErr w:type="spellStart"/>
      <w:r w:rsidRPr="00C82DAF">
        <w:t>Kozioł-Kozakowska</w:t>
      </w:r>
      <w:proofErr w:type="spellEnd"/>
      <w:r w:rsidRPr="00C82DAF">
        <w:t xml:space="preserve">, A., </w:t>
      </w:r>
      <w:proofErr w:type="spellStart"/>
      <w:r w:rsidRPr="00C82DAF">
        <w:t>Brzeziński</w:t>
      </w:r>
      <w:proofErr w:type="spellEnd"/>
      <w:r w:rsidRPr="00C82DAF">
        <w:t xml:space="preserve">, M., </w:t>
      </w:r>
      <w:proofErr w:type="spellStart"/>
      <w:r w:rsidRPr="00C82DAF">
        <w:t>Gabbianelli</w:t>
      </w:r>
      <w:proofErr w:type="spellEnd"/>
      <w:r w:rsidRPr="00C82DAF">
        <w:t xml:space="preserve">, R., </w:t>
      </w:r>
      <w:proofErr w:type="spellStart"/>
      <w:r w:rsidRPr="00C82DAF">
        <w:t>Herceg-Čavrak</w:t>
      </w:r>
      <w:proofErr w:type="spellEnd"/>
      <w:r w:rsidRPr="00C82DAF">
        <w:t xml:space="preserve">, V., </w:t>
      </w:r>
      <w:proofErr w:type="spellStart"/>
      <w:r w:rsidRPr="00C82DAF">
        <w:t>Wühl</w:t>
      </w:r>
      <w:proofErr w:type="spellEnd"/>
      <w:r w:rsidRPr="00C82DAF">
        <w:t xml:space="preserve">, E., Lucas, I., </w:t>
      </w:r>
      <w:proofErr w:type="spellStart"/>
      <w:r w:rsidRPr="00C82DAF">
        <w:t>Radovanović</w:t>
      </w:r>
      <w:proofErr w:type="spellEnd"/>
      <w:r w:rsidRPr="00C82DAF">
        <w:t>, D., Melk, A. and González Lopez-</w:t>
      </w:r>
      <w:proofErr w:type="spellStart"/>
      <w:r w:rsidRPr="00C82DAF">
        <w:t>Valcarcel</w:t>
      </w:r>
      <w:proofErr w:type="spellEnd"/>
      <w:r w:rsidRPr="00C82DAF">
        <w:t xml:space="preserve">, B., 2023. Psychosocial and environmental risk factors of obesity and hypertension in children and adolescents—a literature overview. </w:t>
      </w:r>
      <w:r w:rsidRPr="00C82DAF">
        <w:rPr>
          <w:i/>
          <w:iCs/>
        </w:rPr>
        <w:t>Frontiers in cardiovascular medicine</w:t>
      </w:r>
      <w:r w:rsidRPr="00C82DAF">
        <w:t xml:space="preserve">, </w:t>
      </w:r>
      <w:r w:rsidRPr="00C82DAF">
        <w:rPr>
          <w:i/>
          <w:iCs/>
        </w:rPr>
        <w:t>10</w:t>
      </w:r>
      <w:r w:rsidRPr="00C82DAF">
        <w:t>, p.1268364.</w:t>
      </w:r>
    </w:p>
    <w:p w14:paraId="527AB7BE" w14:textId="77777777" w:rsidR="00F93292" w:rsidRPr="00C82DAF" w:rsidRDefault="00F93292" w:rsidP="00290490">
      <w:pPr>
        <w:spacing w:after="160"/>
      </w:pPr>
      <w:r w:rsidRPr="00C82DAF">
        <w:t xml:space="preserve">Wu, Z., Xia, F. and Lin, R. (2024). Global burden of cancer and associated risk factors in 204 countries and territories, 1980–2021: a systematic analysis for the GBD 2021. </w:t>
      </w:r>
      <w:r w:rsidRPr="00C82DAF">
        <w:rPr>
          <w:i/>
          <w:iCs/>
        </w:rPr>
        <w:t xml:space="preserve">Journal of </w:t>
      </w:r>
      <w:proofErr w:type="spellStart"/>
      <w:r w:rsidRPr="00C82DAF">
        <w:rPr>
          <w:i/>
          <w:iCs/>
        </w:rPr>
        <w:t>Hematology</w:t>
      </w:r>
      <w:proofErr w:type="spellEnd"/>
      <w:r w:rsidRPr="00C82DAF">
        <w:rPr>
          <w:i/>
          <w:iCs/>
        </w:rPr>
        <w:t xml:space="preserve"> &amp; Oncology</w:t>
      </w:r>
      <w:r w:rsidRPr="00C82DAF">
        <w:t xml:space="preserve">, 17(1). </w:t>
      </w:r>
      <w:proofErr w:type="spellStart"/>
      <w:proofErr w:type="gramStart"/>
      <w:r w:rsidRPr="00C82DAF">
        <w:t>doi:https</w:t>
      </w:r>
      <w:proofErr w:type="spellEnd"/>
      <w:r w:rsidRPr="00C82DAF">
        <w:t>://doi.org/10.1186/s13045-024-01640-8</w:t>
      </w:r>
      <w:proofErr w:type="gramEnd"/>
      <w:r w:rsidRPr="00C82DAF">
        <w:t>.</w:t>
      </w:r>
    </w:p>
    <w:p w14:paraId="48E7CF70" w14:textId="77777777" w:rsidR="00F93292" w:rsidRPr="00C82DAF" w:rsidRDefault="00F93292" w:rsidP="002777BE">
      <w:pPr>
        <w:rPr>
          <w:lang w:val="en-GB"/>
        </w:rPr>
      </w:pPr>
      <w:r w:rsidRPr="00C82DAF">
        <w:rPr>
          <w:lang w:val="en-GB"/>
        </w:rPr>
        <w:t>Xu, X., Zeng, L., Jha, V., Cobb, L.K., Shibuya, K., Appel, L.J., Neal, B. and Schutte, A.E., (2024). Potassium-enriched salt substitutes: a review of recommendations in clinical management guidelines. </w:t>
      </w:r>
      <w:r w:rsidRPr="00C82DAF">
        <w:rPr>
          <w:i/>
          <w:iCs/>
          <w:lang w:val="en-GB"/>
        </w:rPr>
        <w:t>Hypertension</w:t>
      </w:r>
      <w:r w:rsidRPr="00C82DAF">
        <w:rPr>
          <w:lang w:val="en-GB"/>
        </w:rPr>
        <w:t>, </w:t>
      </w:r>
      <w:r w:rsidRPr="00C82DAF">
        <w:rPr>
          <w:i/>
          <w:iCs/>
          <w:lang w:val="en-GB"/>
        </w:rPr>
        <w:t>81</w:t>
      </w:r>
      <w:r w:rsidRPr="00C82DAF">
        <w:rPr>
          <w:lang w:val="en-GB"/>
        </w:rPr>
        <w:t>(3), pp.400-414.</w:t>
      </w:r>
    </w:p>
    <w:p w14:paraId="000DC63F" w14:textId="77777777" w:rsidR="00F93292" w:rsidRPr="00C82DAF" w:rsidRDefault="00F93292" w:rsidP="002777BE">
      <w:pPr>
        <w:spacing w:before="240" w:after="240"/>
      </w:pPr>
      <w:r w:rsidRPr="00C82DAF">
        <w:t xml:space="preserve">Yang, T., Wang, J., Huang, J., Kelly, F.J. and Li, G. 2023. Long-term Exposure to Multiple Ambient Air Pollutants and Association </w:t>
      </w:r>
      <w:proofErr w:type="gramStart"/>
      <w:r w:rsidRPr="00C82DAF">
        <w:t>With</w:t>
      </w:r>
      <w:proofErr w:type="gramEnd"/>
      <w:r w:rsidRPr="00C82DAF">
        <w:t xml:space="preserve"> Incident Depression and Anxiety. </w:t>
      </w:r>
      <w:r w:rsidRPr="00C82DAF">
        <w:rPr>
          <w:i/>
          <w:iCs/>
        </w:rPr>
        <w:t>JAMA Psychiatry</w:t>
      </w:r>
      <w:r w:rsidRPr="00C82DAF">
        <w:t xml:space="preserve">, 80(4). </w:t>
      </w:r>
      <w:proofErr w:type="spellStart"/>
      <w:proofErr w:type="gramStart"/>
      <w:r w:rsidRPr="00C82DAF">
        <w:t>doi:https</w:t>
      </w:r>
      <w:proofErr w:type="spellEnd"/>
      <w:r w:rsidRPr="00C82DAF">
        <w:t>://doi.org/10.1001/jamapsychiatry.2022.4812</w:t>
      </w:r>
      <w:proofErr w:type="gramEnd"/>
      <w:r w:rsidRPr="00C82DAF">
        <w:t>.</w:t>
      </w:r>
    </w:p>
    <w:p w14:paraId="2B7B0819" w14:textId="77777777" w:rsidR="00F93292" w:rsidRPr="00C82DAF" w:rsidRDefault="00F93292" w:rsidP="005535AB">
      <w:r w:rsidRPr="00C82DAF">
        <w:t xml:space="preserve">Yogesh, M., </w:t>
      </w:r>
      <w:proofErr w:type="spellStart"/>
      <w:r w:rsidRPr="00C82DAF">
        <w:t>Nagda</w:t>
      </w:r>
      <w:proofErr w:type="spellEnd"/>
      <w:r w:rsidRPr="00C82DAF">
        <w:t xml:space="preserve">, J., Patel, N.S. and </w:t>
      </w:r>
      <w:proofErr w:type="spellStart"/>
      <w:r w:rsidRPr="00C82DAF">
        <w:t>Varu</w:t>
      </w:r>
      <w:proofErr w:type="spellEnd"/>
      <w:r w:rsidRPr="00C82DAF">
        <w:t xml:space="preserve">, J. (2024). Gripping insights: prevalence of hypertension and its association with relative muscle strength—a cross-sectional study in an </w:t>
      </w:r>
      <w:r w:rsidRPr="00C82DAF">
        <w:lastRenderedPageBreak/>
        <w:t xml:space="preserve">adult Indian population. </w:t>
      </w:r>
      <w:r w:rsidRPr="00C82DAF">
        <w:rPr>
          <w:i/>
          <w:iCs/>
        </w:rPr>
        <w:t>Journal of Health, Population and Nutrition</w:t>
      </w:r>
      <w:r w:rsidRPr="00C82DAF">
        <w:t xml:space="preserve">, 43(1). </w:t>
      </w:r>
      <w:proofErr w:type="spellStart"/>
      <w:proofErr w:type="gramStart"/>
      <w:r w:rsidRPr="00C82DAF">
        <w:t>doi:https</w:t>
      </w:r>
      <w:proofErr w:type="spellEnd"/>
      <w:r w:rsidRPr="00C82DAF">
        <w:t>://doi.org/10.1186/s41043-024-00707-z</w:t>
      </w:r>
      <w:proofErr w:type="gramEnd"/>
      <w:r w:rsidRPr="00C82DAF">
        <w:t>.</w:t>
      </w:r>
    </w:p>
    <w:p w14:paraId="29F27D2D" w14:textId="77777777" w:rsidR="00F93292" w:rsidRPr="00C82DAF" w:rsidRDefault="00F93292" w:rsidP="002777BE">
      <w:pPr>
        <w:spacing w:before="240" w:after="240"/>
      </w:pPr>
      <w:r w:rsidRPr="00C82DAF">
        <w:t xml:space="preserve">Zappa, M., </w:t>
      </w:r>
      <w:proofErr w:type="spellStart"/>
      <w:r w:rsidRPr="00C82DAF">
        <w:t>Golino</w:t>
      </w:r>
      <w:proofErr w:type="spellEnd"/>
      <w:r w:rsidRPr="00C82DAF">
        <w:t xml:space="preserve">, M., </w:t>
      </w:r>
      <w:proofErr w:type="spellStart"/>
      <w:r w:rsidRPr="00C82DAF">
        <w:t>Verdecchia</w:t>
      </w:r>
      <w:proofErr w:type="spellEnd"/>
      <w:r w:rsidRPr="00C82DAF">
        <w:t xml:space="preserve">, P. and </w:t>
      </w:r>
      <w:proofErr w:type="spellStart"/>
      <w:r w:rsidRPr="00C82DAF">
        <w:t>Angeli</w:t>
      </w:r>
      <w:proofErr w:type="spellEnd"/>
      <w:r w:rsidRPr="00C82DAF">
        <w:t xml:space="preserve">, F. 2024. Genetics of Hypertension: From Monogenic Analysis to </w:t>
      </w:r>
      <w:proofErr w:type="spellStart"/>
      <w:r w:rsidRPr="00C82DAF">
        <w:t>GETomics</w:t>
      </w:r>
      <w:proofErr w:type="spellEnd"/>
      <w:r w:rsidRPr="00C82DAF">
        <w:t xml:space="preserve">. </w:t>
      </w:r>
      <w:r w:rsidRPr="00C82DAF">
        <w:rPr>
          <w:i/>
          <w:iCs/>
        </w:rPr>
        <w:t>Journal of Cardiovascular Development and Disease</w:t>
      </w:r>
      <w:r w:rsidRPr="00C82DAF">
        <w:t xml:space="preserve">, 11(5), p.154. </w:t>
      </w:r>
      <w:proofErr w:type="spellStart"/>
      <w:proofErr w:type="gramStart"/>
      <w:r w:rsidRPr="00C82DAF">
        <w:t>doi:https</w:t>
      </w:r>
      <w:proofErr w:type="spellEnd"/>
      <w:r w:rsidRPr="00C82DAF">
        <w:t>://doi.org/10.3390/jcdd11050154</w:t>
      </w:r>
      <w:proofErr w:type="gramEnd"/>
      <w:r w:rsidRPr="00C82DAF">
        <w:t>.</w:t>
      </w:r>
    </w:p>
    <w:p w14:paraId="56B90382" w14:textId="77777777" w:rsidR="00F93292" w:rsidRPr="00C82DAF" w:rsidRDefault="00F93292" w:rsidP="00A93858">
      <w:pPr>
        <w:pStyle w:val="NormalWeb"/>
        <w:spacing w:before="0" w:beforeAutospacing="0" w:after="240" w:afterAutospacing="0" w:line="360" w:lineRule="auto"/>
      </w:pPr>
      <w:proofErr w:type="spellStart"/>
      <w:r w:rsidRPr="00C82DAF">
        <w:t>Zhamantayev</w:t>
      </w:r>
      <w:proofErr w:type="spellEnd"/>
      <w:r w:rsidRPr="00C82DAF">
        <w:t xml:space="preserve">, O., </w:t>
      </w:r>
      <w:proofErr w:type="spellStart"/>
      <w:r w:rsidRPr="00C82DAF">
        <w:t>Smagulov</w:t>
      </w:r>
      <w:proofErr w:type="spellEnd"/>
      <w:r w:rsidRPr="00C82DAF">
        <w:t xml:space="preserve">, N., </w:t>
      </w:r>
      <w:proofErr w:type="spellStart"/>
      <w:r w:rsidRPr="00C82DAF">
        <w:t>Tykezhanova</w:t>
      </w:r>
      <w:proofErr w:type="spellEnd"/>
      <w:r w:rsidRPr="00C82DAF">
        <w:t xml:space="preserve">, G., </w:t>
      </w:r>
      <w:proofErr w:type="spellStart"/>
      <w:r w:rsidRPr="00C82DAF">
        <w:t>Kenzhekeyeva</w:t>
      </w:r>
      <w:proofErr w:type="spellEnd"/>
      <w:r w:rsidRPr="00C82DAF">
        <w:t xml:space="preserve">, M. and </w:t>
      </w:r>
      <w:proofErr w:type="spellStart"/>
      <w:r w:rsidRPr="00C82DAF">
        <w:t>Karshalova</w:t>
      </w:r>
      <w:proofErr w:type="spellEnd"/>
      <w:r w:rsidRPr="00C82DAF">
        <w:t xml:space="preserve">, G. (2024). Economic and healthcare influences on circulatory diseases in Kazakhstan: a retrospective ecological study. </w:t>
      </w:r>
      <w:r w:rsidRPr="00C82DAF">
        <w:rPr>
          <w:i/>
          <w:iCs/>
        </w:rPr>
        <w:t>Journal of Health Population and Nutrition</w:t>
      </w:r>
      <w:r w:rsidRPr="00C82DAF">
        <w:t xml:space="preserve">, 43(1). </w:t>
      </w:r>
      <w:proofErr w:type="spellStart"/>
      <w:proofErr w:type="gramStart"/>
      <w:r w:rsidRPr="00C82DAF">
        <w:t>doi:https</w:t>
      </w:r>
      <w:proofErr w:type="spellEnd"/>
      <w:r w:rsidRPr="00C82DAF">
        <w:t>://doi.org/10.1186/s41043-024-00697-y</w:t>
      </w:r>
      <w:proofErr w:type="gramEnd"/>
      <w:r w:rsidRPr="00C82DAF">
        <w:t>.</w:t>
      </w:r>
    </w:p>
    <w:p w14:paraId="12C87C1A" w14:textId="77777777" w:rsidR="00F93292" w:rsidRPr="00C82DAF" w:rsidRDefault="00F93292" w:rsidP="002777BE">
      <w:pPr>
        <w:rPr>
          <w:lang w:val="en-GB"/>
        </w:rPr>
      </w:pPr>
      <w:r w:rsidRPr="00C82DAF">
        <w:rPr>
          <w:lang w:val="en-GB"/>
        </w:rPr>
        <w:t xml:space="preserve">Zhang, Q., Deng, Y., </w:t>
      </w:r>
      <w:proofErr w:type="spellStart"/>
      <w:r w:rsidRPr="00C82DAF">
        <w:rPr>
          <w:lang w:val="en-GB"/>
        </w:rPr>
        <w:t>Xue</w:t>
      </w:r>
      <w:proofErr w:type="spellEnd"/>
      <w:r w:rsidRPr="00C82DAF">
        <w:rPr>
          <w:lang w:val="en-GB"/>
        </w:rPr>
        <w:t>, M., Ni, Z., Luo, G. and Tian, K., (2025). Global trends in Alzheimer’s disease and other dementias in adults aged 55 and above (1992–2021): An age-period-cohort analysis based on the GBD 2021. </w:t>
      </w:r>
      <w:proofErr w:type="spellStart"/>
      <w:r w:rsidRPr="00C82DAF">
        <w:rPr>
          <w:i/>
          <w:iCs/>
          <w:lang w:val="en-GB"/>
        </w:rPr>
        <w:t>PLoS</w:t>
      </w:r>
      <w:proofErr w:type="spellEnd"/>
      <w:r w:rsidRPr="00C82DAF">
        <w:rPr>
          <w:i/>
          <w:iCs/>
          <w:lang w:val="en-GB"/>
        </w:rPr>
        <w:t xml:space="preserve"> One</w:t>
      </w:r>
      <w:r w:rsidRPr="00C82DAF">
        <w:rPr>
          <w:lang w:val="en-GB"/>
        </w:rPr>
        <w:t>, </w:t>
      </w:r>
      <w:r w:rsidRPr="00C82DAF">
        <w:rPr>
          <w:i/>
          <w:iCs/>
          <w:lang w:val="en-GB"/>
        </w:rPr>
        <w:t>20</w:t>
      </w:r>
      <w:r w:rsidRPr="00C82DAF">
        <w:rPr>
          <w:lang w:val="en-GB"/>
        </w:rPr>
        <w:t>(8), p.e0331204.</w:t>
      </w:r>
    </w:p>
    <w:p w14:paraId="304DBE2C" w14:textId="77777777" w:rsidR="00F93292" w:rsidRPr="00C82DAF" w:rsidRDefault="00F93292" w:rsidP="002777BE">
      <w:pPr>
        <w:rPr>
          <w:lang w:val="en-GB"/>
        </w:rPr>
      </w:pPr>
      <w:r w:rsidRPr="00C82DAF">
        <w:rPr>
          <w:lang w:val="en-GB"/>
        </w:rPr>
        <w:t xml:space="preserve">Zhang, Q., Zeng, G., Wang, X. and Wu, K.H., (2021). Associations of exposure to </w:t>
      </w:r>
      <w:proofErr w:type="spellStart"/>
      <w:r w:rsidRPr="00C82DAF">
        <w:rPr>
          <w:lang w:val="en-GB"/>
        </w:rPr>
        <w:t>secondhand</w:t>
      </w:r>
      <w:proofErr w:type="spellEnd"/>
      <w:r w:rsidRPr="00C82DAF">
        <w:rPr>
          <w:lang w:val="en-GB"/>
        </w:rPr>
        <w:t xml:space="preserve"> smoke with hypertension risk and blood pressure values in adults. </w:t>
      </w:r>
      <w:r w:rsidRPr="00C82DAF">
        <w:rPr>
          <w:i/>
          <w:iCs/>
          <w:lang w:val="en-GB"/>
        </w:rPr>
        <w:t>Environmental Health and Preventive Medicine</w:t>
      </w:r>
      <w:r w:rsidRPr="00C82DAF">
        <w:rPr>
          <w:lang w:val="en-GB"/>
        </w:rPr>
        <w:t>, </w:t>
      </w:r>
      <w:r w:rsidRPr="00C82DAF">
        <w:rPr>
          <w:i/>
          <w:iCs/>
          <w:lang w:val="en-GB"/>
        </w:rPr>
        <w:t>26</w:t>
      </w:r>
      <w:r w:rsidRPr="00C82DAF">
        <w:rPr>
          <w:lang w:val="en-GB"/>
        </w:rPr>
        <w:t>(1), p.86.</w:t>
      </w:r>
    </w:p>
    <w:p w14:paraId="318577D3" w14:textId="77777777" w:rsidR="00F93292" w:rsidRPr="00C82DAF" w:rsidRDefault="00F93292" w:rsidP="00A93858">
      <w:pPr>
        <w:pStyle w:val="NormalWeb"/>
        <w:spacing w:before="0" w:beforeAutospacing="0" w:after="240" w:afterAutospacing="0" w:line="360" w:lineRule="auto"/>
      </w:pPr>
      <w:r w:rsidRPr="00C82DAF">
        <w:t xml:space="preserve">Zhu, O.Y., Greene, D. and </w:t>
      </w:r>
      <w:proofErr w:type="spellStart"/>
      <w:r w:rsidRPr="00C82DAF">
        <w:t>Dolnicar</w:t>
      </w:r>
      <w:proofErr w:type="spellEnd"/>
      <w:r w:rsidRPr="00C82DAF">
        <w:t xml:space="preserve">, S. (2024). Should the risk of social desirability bias in survey studies be assessed at the level of each pro-environmental behaviour? </w:t>
      </w:r>
      <w:r w:rsidRPr="00C82DAF">
        <w:rPr>
          <w:i/>
          <w:iCs/>
        </w:rPr>
        <w:t>Tourism management (1982)</w:t>
      </w:r>
      <w:r w:rsidRPr="00C82DAF">
        <w:t xml:space="preserve">, 104, pp.104933–104933. </w:t>
      </w:r>
      <w:proofErr w:type="spellStart"/>
      <w:proofErr w:type="gramStart"/>
      <w:r w:rsidRPr="00C82DAF">
        <w:t>doi:https</w:t>
      </w:r>
      <w:proofErr w:type="spellEnd"/>
      <w:r w:rsidRPr="00C82DAF">
        <w:t>://doi.org/10.1016/j.tourman.2024.104933</w:t>
      </w:r>
      <w:proofErr w:type="gramEnd"/>
      <w:r w:rsidRPr="00C82DAF">
        <w:t>.</w:t>
      </w:r>
    </w:p>
    <w:p w14:paraId="4F626479" w14:textId="77777777" w:rsidR="00290490" w:rsidRPr="00C82DAF" w:rsidRDefault="00290490" w:rsidP="00290490"/>
    <w:p w14:paraId="711F35A6" w14:textId="77777777" w:rsidR="00A93858" w:rsidRPr="00C82DAF" w:rsidRDefault="00A93858" w:rsidP="00A93858"/>
    <w:p w14:paraId="6BC841D8" w14:textId="6A8F15B9" w:rsidR="00406AEE" w:rsidRPr="00C82DAF" w:rsidRDefault="00406AEE" w:rsidP="00A93858">
      <w:r w:rsidRPr="00C82DAF">
        <w:br w:type="page"/>
      </w:r>
    </w:p>
    <w:p w14:paraId="1F14832F" w14:textId="494022FC" w:rsidR="00406AEE" w:rsidRPr="00C82DAF" w:rsidRDefault="00406AEE" w:rsidP="00406AEE">
      <w:pPr>
        <w:pStyle w:val="Heading1"/>
      </w:pPr>
      <w:r w:rsidRPr="00C82DAF">
        <w:lastRenderedPageBreak/>
        <w:t xml:space="preserve">Appendices </w:t>
      </w:r>
    </w:p>
    <w:p w14:paraId="0E415937" w14:textId="58967507" w:rsidR="007D571D" w:rsidRPr="00C82DAF" w:rsidRDefault="00406AEE" w:rsidP="00406AEE">
      <w:pPr>
        <w:pStyle w:val="Heading2"/>
      </w:pPr>
      <w:r w:rsidRPr="00C82DAF">
        <w:t>Appendix 1: Qualitative generic data extraction</w:t>
      </w:r>
    </w:p>
    <w:tbl>
      <w:tblPr>
        <w:tblStyle w:val="TableGrid"/>
        <w:tblW w:w="9016" w:type="dxa"/>
        <w:tblLook w:val="04A0" w:firstRow="1" w:lastRow="0" w:firstColumn="1" w:lastColumn="0" w:noHBand="0" w:noVBand="1"/>
      </w:tblPr>
      <w:tblGrid>
        <w:gridCol w:w="1232"/>
        <w:gridCol w:w="2213"/>
        <w:gridCol w:w="1499"/>
        <w:gridCol w:w="1341"/>
        <w:gridCol w:w="1341"/>
        <w:gridCol w:w="1390"/>
      </w:tblGrid>
      <w:tr w:rsidR="00406AEE" w:rsidRPr="00C82DAF" w14:paraId="6A5BDC49" w14:textId="77777777" w:rsidTr="00B513B4">
        <w:trPr>
          <w:trHeight w:val="580"/>
        </w:trPr>
        <w:tc>
          <w:tcPr>
            <w:tcW w:w="1232" w:type="dxa"/>
            <w:hideMark/>
          </w:tcPr>
          <w:p w14:paraId="7E45B88D" w14:textId="77777777" w:rsidR="00406AEE" w:rsidRPr="00C82DAF" w:rsidRDefault="00406AEE" w:rsidP="00B513B4">
            <w:pPr>
              <w:spacing w:line="240" w:lineRule="auto"/>
              <w:jc w:val="center"/>
              <w:rPr>
                <w:b/>
                <w:bCs/>
                <w:kern w:val="0"/>
                <w14:ligatures w14:val="none"/>
              </w:rPr>
            </w:pPr>
            <w:r w:rsidRPr="00C82DAF">
              <w:rPr>
                <w:b/>
                <w:bCs/>
                <w:kern w:val="0"/>
                <w14:ligatures w14:val="none"/>
              </w:rPr>
              <w:t>Details of the Study</w:t>
            </w:r>
          </w:p>
        </w:tc>
        <w:tc>
          <w:tcPr>
            <w:tcW w:w="2213" w:type="dxa"/>
            <w:hideMark/>
          </w:tcPr>
          <w:p w14:paraId="53C5EE09" w14:textId="77777777" w:rsidR="00406AEE" w:rsidRPr="00C82DAF" w:rsidRDefault="00406AEE" w:rsidP="00B513B4">
            <w:pPr>
              <w:spacing w:line="240" w:lineRule="auto"/>
              <w:jc w:val="center"/>
              <w:rPr>
                <w:b/>
                <w:bCs/>
                <w:kern w:val="0"/>
                <w14:ligatures w14:val="none"/>
              </w:rPr>
            </w:pPr>
            <w:r w:rsidRPr="00C82DAF">
              <w:rPr>
                <w:b/>
                <w:bCs/>
                <w:kern w:val="0"/>
                <w14:ligatures w14:val="none"/>
              </w:rPr>
              <w:t>Study 1</w:t>
            </w:r>
          </w:p>
        </w:tc>
        <w:tc>
          <w:tcPr>
            <w:tcW w:w="1499" w:type="dxa"/>
            <w:hideMark/>
          </w:tcPr>
          <w:p w14:paraId="6B49B000" w14:textId="77777777" w:rsidR="00406AEE" w:rsidRPr="00C82DAF" w:rsidRDefault="00406AEE" w:rsidP="00B513B4">
            <w:pPr>
              <w:spacing w:line="240" w:lineRule="auto"/>
              <w:jc w:val="center"/>
              <w:rPr>
                <w:b/>
                <w:bCs/>
                <w:kern w:val="0"/>
                <w14:ligatures w14:val="none"/>
              </w:rPr>
            </w:pPr>
            <w:r w:rsidRPr="00C82DAF">
              <w:rPr>
                <w:b/>
                <w:bCs/>
                <w:kern w:val="0"/>
                <w14:ligatures w14:val="none"/>
              </w:rPr>
              <w:t>Study 2</w:t>
            </w:r>
          </w:p>
        </w:tc>
        <w:tc>
          <w:tcPr>
            <w:tcW w:w="1341" w:type="dxa"/>
            <w:hideMark/>
          </w:tcPr>
          <w:p w14:paraId="04F1DCF3" w14:textId="77777777" w:rsidR="00406AEE" w:rsidRPr="00C82DAF" w:rsidRDefault="00406AEE" w:rsidP="00B513B4">
            <w:pPr>
              <w:spacing w:line="240" w:lineRule="auto"/>
              <w:jc w:val="center"/>
              <w:rPr>
                <w:b/>
                <w:bCs/>
                <w:kern w:val="0"/>
                <w14:ligatures w14:val="none"/>
              </w:rPr>
            </w:pPr>
            <w:r w:rsidRPr="00C82DAF">
              <w:rPr>
                <w:b/>
                <w:bCs/>
                <w:kern w:val="0"/>
                <w14:ligatures w14:val="none"/>
              </w:rPr>
              <w:t>Study 3</w:t>
            </w:r>
          </w:p>
        </w:tc>
        <w:tc>
          <w:tcPr>
            <w:tcW w:w="1341" w:type="dxa"/>
            <w:hideMark/>
          </w:tcPr>
          <w:p w14:paraId="4DB60DF3" w14:textId="77777777" w:rsidR="00406AEE" w:rsidRPr="00C82DAF" w:rsidRDefault="00406AEE" w:rsidP="00B513B4">
            <w:pPr>
              <w:spacing w:line="240" w:lineRule="auto"/>
              <w:jc w:val="center"/>
              <w:rPr>
                <w:b/>
                <w:bCs/>
                <w:kern w:val="0"/>
                <w14:ligatures w14:val="none"/>
              </w:rPr>
            </w:pPr>
            <w:r w:rsidRPr="00C82DAF">
              <w:rPr>
                <w:b/>
                <w:bCs/>
                <w:kern w:val="0"/>
                <w14:ligatures w14:val="none"/>
              </w:rPr>
              <w:t>Study 4</w:t>
            </w:r>
          </w:p>
        </w:tc>
        <w:tc>
          <w:tcPr>
            <w:tcW w:w="1390" w:type="dxa"/>
            <w:hideMark/>
          </w:tcPr>
          <w:p w14:paraId="5C41FB8B" w14:textId="77777777" w:rsidR="00406AEE" w:rsidRPr="00C82DAF" w:rsidRDefault="00406AEE" w:rsidP="00B513B4">
            <w:pPr>
              <w:spacing w:line="240" w:lineRule="auto"/>
              <w:jc w:val="center"/>
              <w:rPr>
                <w:b/>
                <w:bCs/>
                <w:kern w:val="0"/>
                <w14:ligatures w14:val="none"/>
              </w:rPr>
            </w:pPr>
            <w:r w:rsidRPr="00C82DAF">
              <w:rPr>
                <w:b/>
                <w:bCs/>
                <w:kern w:val="0"/>
                <w14:ligatures w14:val="none"/>
              </w:rPr>
              <w:t>Study 5</w:t>
            </w:r>
          </w:p>
        </w:tc>
      </w:tr>
      <w:tr w:rsidR="00406AEE" w:rsidRPr="00C82DAF" w14:paraId="37CD54B4" w14:textId="77777777" w:rsidTr="00B513B4">
        <w:trPr>
          <w:trHeight w:val="1160"/>
        </w:trPr>
        <w:tc>
          <w:tcPr>
            <w:tcW w:w="1232" w:type="dxa"/>
            <w:hideMark/>
          </w:tcPr>
          <w:p w14:paraId="611EBFB9" w14:textId="77777777" w:rsidR="00406AEE" w:rsidRPr="00C82DAF" w:rsidRDefault="00406AEE" w:rsidP="00B513B4">
            <w:pPr>
              <w:rPr>
                <w:b/>
                <w:bCs/>
                <w:kern w:val="0"/>
                <w14:ligatures w14:val="none"/>
              </w:rPr>
            </w:pPr>
            <w:r w:rsidRPr="00C82DAF">
              <w:rPr>
                <w:b/>
                <w:bCs/>
                <w:kern w:val="0"/>
                <w14:ligatures w14:val="none"/>
              </w:rPr>
              <w:t>Date of data extraction</w:t>
            </w:r>
          </w:p>
        </w:tc>
        <w:tc>
          <w:tcPr>
            <w:tcW w:w="2213" w:type="dxa"/>
            <w:hideMark/>
          </w:tcPr>
          <w:p w14:paraId="73AE08ED" w14:textId="77777777" w:rsidR="00406AEE" w:rsidRPr="00C82DAF" w:rsidRDefault="00406AEE" w:rsidP="00B513B4">
            <w:pPr>
              <w:jc w:val="center"/>
              <w:rPr>
                <w:kern w:val="0"/>
                <w14:ligatures w14:val="none"/>
              </w:rPr>
            </w:pPr>
            <w:r w:rsidRPr="00C82DAF">
              <w:rPr>
                <w:kern w:val="0"/>
                <w14:ligatures w14:val="none"/>
              </w:rPr>
              <w:t>25.12.2025</w:t>
            </w:r>
          </w:p>
        </w:tc>
        <w:tc>
          <w:tcPr>
            <w:tcW w:w="1499" w:type="dxa"/>
            <w:hideMark/>
          </w:tcPr>
          <w:p w14:paraId="76995B70" w14:textId="77777777" w:rsidR="00406AEE" w:rsidRPr="00C82DAF" w:rsidRDefault="00406AEE" w:rsidP="00B513B4">
            <w:pPr>
              <w:jc w:val="center"/>
              <w:rPr>
                <w:kern w:val="0"/>
                <w14:ligatures w14:val="none"/>
              </w:rPr>
            </w:pPr>
            <w:r w:rsidRPr="00C82DAF">
              <w:rPr>
                <w:kern w:val="0"/>
                <w14:ligatures w14:val="none"/>
              </w:rPr>
              <w:t>25.12.2025</w:t>
            </w:r>
          </w:p>
        </w:tc>
        <w:tc>
          <w:tcPr>
            <w:tcW w:w="1341" w:type="dxa"/>
            <w:hideMark/>
          </w:tcPr>
          <w:p w14:paraId="7455D4E4" w14:textId="77777777" w:rsidR="00406AEE" w:rsidRPr="00C82DAF" w:rsidRDefault="00406AEE" w:rsidP="00B513B4">
            <w:pPr>
              <w:jc w:val="center"/>
              <w:rPr>
                <w:kern w:val="0"/>
                <w14:ligatures w14:val="none"/>
              </w:rPr>
            </w:pPr>
            <w:r w:rsidRPr="00C82DAF">
              <w:rPr>
                <w:kern w:val="0"/>
                <w14:ligatures w14:val="none"/>
              </w:rPr>
              <w:t>26.12.2025</w:t>
            </w:r>
          </w:p>
        </w:tc>
        <w:tc>
          <w:tcPr>
            <w:tcW w:w="1341" w:type="dxa"/>
            <w:hideMark/>
          </w:tcPr>
          <w:p w14:paraId="1BD51CC0" w14:textId="77777777" w:rsidR="00406AEE" w:rsidRPr="00C82DAF" w:rsidRDefault="00406AEE" w:rsidP="00B513B4">
            <w:pPr>
              <w:jc w:val="center"/>
              <w:rPr>
                <w:kern w:val="0"/>
                <w14:ligatures w14:val="none"/>
              </w:rPr>
            </w:pPr>
            <w:r w:rsidRPr="00C82DAF">
              <w:rPr>
                <w:kern w:val="0"/>
                <w14:ligatures w14:val="none"/>
              </w:rPr>
              <w:t>27.12.2025</w:t>
            </w:r>
          </w:p>
        </w:tc>
        <w:tc>
          <w:tcPr>
            <w:tcW w:w="1390" w:type="dxa"/>
            <w:hideMark/>
          </w:tcPr>
          <w:p w14:paraId="59BCB735" w14:textId="77777777" w:rsidR="00406AEE" w:rsidRPr="00C82DAF" w:rsidRDefault="00406AEE" w:rsidP="00B513B4">
            <w:pPr>
              <w:jc w:val="center"/>
              <w:rPr>
                <w:kern w:val="0"/>
                <w14:ligatures w14:val="none"/>
              </w:rPr>
            </w:pPr>
            <w:r w:rsidRPr="00C82DAF">
              <w:rPr>
                <w:kern w:val="0"/>
                <w14:ligatures w14:val="none"/>
              </w:rPr>
              <w:t>28.12.2025</w:t>
            </w:r>
          </w:p>
        </w:tc>
      </w:tr>
      <w:tr w:rsidR="00406AEE" w:rsidRPr="00C82DAF" w14:paraId="5AA55D95" w14:textId="77777777" w:rsidTr="00B513B4">
        <w:trPr>
          <w:trHeight w:val="3190"/>
        </w:trPr>
        <w:tc>
          <w:tcPr>
            <w:tcW w:w="1232" w:type="dxa"/>
            <w:hideMark/>
          </w:tcPr>
          <w:p w14:paraId="5B375F2C" w14:textId="77777777" w:rsidR="00406AEE" w:rsidRPr="00C82DAF" w:rsidRDefault="00406AEE" w:rsidP="00B513B4">
            <w:pPr>
              <w:rPr>
                <w:b/>
                <w:bCs/>
                <w:kern w:val="0"/>
                <w14:ligatures w14:val="none"/>
              </w:rPr>
            </w:pPr>
            <w:r w:rsidRPr="00C82DAF">
              <w:rPr>
                <w:b/>
                <w:bCs/>
                <w:kern w:val="0"/>
                <w14:ligatures w14:val="none"/>
              </w:rPr>
              <w:t>Title</w:t>
            </w:r>
          </w:p>
        </w:tc>
        <w:tc>
          <w:tcPr>
            <w:tcW w:w="2213" w:type="dxa"/>
            <w:hideMark/>
          </w:tcPr>
          <w:p w14:paraId="764AF665" w14:textId="77777777" w:rsidR="00406AEE" w:rsidRPr="00C82DAF" w:rsidRDefault="00406AEE" w:rsidP="00B513B4">
            <w:pPr>
              <w:rPr>
                <w:kern w:val="0"/>
                <w14:ligatures w14:val="none"/>
              </w:rPr>
            </w:pPr>
            <w:r w:rsidRPr="00C82DAF">
              <w:rPr>
                <w:kern w:val="0"/>
                <w14:ligatures w14:val="none"/>
              </w:rPr>
              <w:t>Hypertension in India: a gender-based study of prevalence and associated risk factors</w:t>
            </w:r>
          </w:p>
        </w:tc>
        <w:tc>
          <w:tcPr>
            <w:tcW w:w="1499" w:type="dxa"/>
            <w:hideMark/>
          </w:tcPr>
          <w:p w14:paraId="34DB719C" w14:textId="77777777" w:rsidR="00406AEE" w:rsidRPr="00C82DAF" w:rsidRDefault="00406AEE" w:rsidP="00B513B4">
            <w:pPr>
              <w:rPr>
                <w:kern w:val="0"/>
                <w14:ligatures w14:val="none"/>
              </w:rPr>
            </w:pPr>
            <w:r w:rsidRPr="00C82DAF">
              <w:rPr>
                <w:kern w:val="0"/>
                <w14:ligatures w14:val="none"/>
              </w:rPr>
              <w:t>Understanding gender variation in risk factors of hypertension</w:t>
            </w:r>
          </w:p>
        </w:tc>
        <w:tc>
          <w:tcPr>
            <w:tcW w:w="1341" w:type="dxa"/>
            <w:hideMark/>
          </w:tcPr>
          <w:p w14:paraId="61A23D52" w14:textId="77777777" w:rsidR="00406AEE" w:rsidRPr="00C82DAF" w:rsidRDefault="00406AEE" w:rsidP="00B513B4">
            <w:pPr>
              <w:rPr>
                <w:kern w:val="0"/>
                <w14:ligatures w14:val="none"/>
              </w:rPr>
            </w:pPr>
            <w:r w:rsidRPr="00C82DAF">
              <w:rPr>
                <w:kern w:val="0"/>
                <w14:ligatures w14:val="none"/>
              </w:rPr>
              <w:t>Correlates of diabetes mellitus and hypertension in India</w:t>
            </w:r>
          </w:p>
        </w:tc>
        <w:tc>
          <w:tcPr>
            <w:tcW w:w="1341" w:type="dxa"/>
            <w:hideMark/>
          </w:tcPr>
          <w:p w14:paraId="28174FDA" w14:textId="77777777" w:rsidR="00406AEE" w:rsidRPr="00C82DAF" w:rsidRDefault="00406AEE" w:rsidP="00B513B4">
            <w:pPr>
              <w:rPr>
                <w:kern w:val="0"/>
                <w14:ligatures w14:val="none"/>
              </w:rPr>
            </w:pPr>
            <w:r w:rsidRPr="00C82DAF">
              <w:rPr>
                <w:kern w:val="0"/>
                <w14:ligatures w14:val="none"/>
              </w:rPr>
              <w:t>Prevalence of hypertension in rural Bihar</w:t>
            </w:r>
          </w:p>
        </w:tc>
        <w:tc>
          <w:tcPr>
            <w:tcW w:w="1390" w:type="dxa"/>
            <w:hideMark/>
          </w:tcPr>
          <w:p w14:paraId="215F289A" w14:textId="77777777" w:rsidR="00406AEE" w:rsidRPr="00C82DAF" w:rsidRDefault="00406AEE" w:rsidP="00B513B4">
            <w:pPr>
              <w:rPr>
                <w:kern w:val="0"/>
                <w14:ligatures w14:val="none"/>
              </w:rPr>
            </w:pPr>
            <w:r w:rsidRPr="00C82DAF">
              <w:rPr>
                <w:kern w:val="0"/>
                <w14:ligatures w14:val="none"/>
              </w:rPr>
              <w:t>Hypertension among 20–</w:t>
            </w:r>
            <w:proofErr w:type="gramStart"/>
            <w:r w:rsidRPr="00C82DAF">
              <w:rPr>
                <w:kern w:val="0"/>
                <w14:ligatures w14:val="none"/>
              </w:rPr>
              <w:t>40 year olds</w:t>
            </w:r>
            <w:proofErr w:type="gramEnd"/>
            <w:r w:rsidRPr="00C82DAF">
              <w:rPr>
                <w:kern w:val="0"/>
                <w14:ligatures w14:val="none"/>
              </w:rPr>
              <w:t xml:space="preserve"> in Bagalkot</w:t>
            </w:r>
          </w:p>
        </w:tc>
      </w:tr>
      <w:tr w:rsidR="00406AEE" w:rsidRPr="00C82DAF" w14:paraId="3994AFBC" w14:textId="77777777" w:rsidTr="00B513B4">
        <w:trPr>
          <w:trHeight w:val="580"/>
        </w:trPr>
        <w:tc>
          <w:tcPr>
            <w:tcW w:w="1232" w:type="dxa"/>
            <w:hideMark/>
          </w:tcPr>
          <w:p w14:paraId="1503FB77" w14:textId="77777777" w:rsidR="00406AEE" w:rsidRPr="00C82DAF" w:rsidRDefault="00406AEE" w:rsidP="00B513B4">
            <w:pPr>
              <w:rPr>
                <w:b/>
                <w:bCs/>
                <w:kern w:val="0"/>
                <w14:ligatures w14:val="none"/>
              </w:rPr>
            </w:pPr>
            <w:r w:rsidRPr="00C82DAF">
              <w:rPr>
                <w:b/>
                <w:bCs/>
                <w:kern w:val="0"/>
                <w14:ligatures w14:val="none"/>
              </w:rPr>
              <w:t>Source</w:t>
            </w:r>
          </w:p>
        </w:tc>
        <w:tc>
          <w:tcPr>
            <w:tcW w:w="2213" w:type="dxa"/>
            <w:hideMark/>
          </w:tcPr>
          <w:p w14:paraId="54D2D201" w14:textId="77777777" w:rsidR="00406AEE" w:rsidRPr="00C82DAF" w:rsidRDefault="00406AEE" w:rsidP="00B513B4">
            <w:pPr>
              <w:rPr>
                <w:kern w:val="0"/>
                <w14:ligatures w14:val="none"/>
              </w:rPr>
            </w:pPr>
            <w:r w:rsidRPr="00C82DAF">
              <w:rPr>
                <w:kern w:val="0"/>
                <w14:ligatures w14:val="none"/>
              </w:rPr>
              <w:t>Google Scholar</w:t>
            </w:r>
          </w:p>
        </w:tc>
        <w:tc>
          <w:tcPr>
            <w:tcW w:w="1499" w:type="dxa"/>
            <w:hideMark/>
          </w:tcPr>
          <w:p w14:paraId="36CF5F09" w14:textId="77777777" w:rsidR="00406AEE" w:rsidRPr="00C82DAF" w:rsidRDefault="00406AEE" w:rsidP="00B513B4">
            <w:pPr>
              <w:rPr>
                <w:kern w:val="0"/>
                <w14:ligatures w14:val="none"/>
              </w:rPr>
            </w:pPr>
            <w:r w:rsidRPr="00C82DAF">
              <w:rPr>
                <w:kern w:val="0"/>
                <w14:ligatures w14:val="none"/>
              </w:rPr>
              <w:t>Google Scholar</w:t>
            </w:r>
          </w:p>
        </w:tc>
        <w:tc>
          <w:tcPr>
            <w:tcW w:w="1341" w:type="dxa"/>
            <w:hideMark/>
          </w:tcPr>
          <w:p w14:paraId="4C7D9A9C" w14:textId="77777777" w:rsidR="00406AEE" w:rsidRPr="00C82DAF" w:rsidRDefault="00406AEE" w:rsidP="00B513B4">
            <w:pPr>
              <w:rPr>
                <w:kern w:val="0"/>
                <w14:ligatures w14:val="none"/>
              </w:rPr>
            </w:pPr>
            <w:r w:rsidRPr="00C82DAF">
              <w:rPr>
                <w:kern w:val="0"/>
                <w14:ligatures w14:val="none"/>
              </w:rPr>
              <w:t>Google Scholar</w:t>
            </w:r>
          </w:p>
        </w:tc>
        <w:tc>
          <w:tcPr>
            <w:tcW w:w="1341" w:type="dxa"/>
            <w:hideMark/>
          </w:tcPr>
          <w:p w14:paraId="09A1314F" w14:textId="77777777" w:rsidR="00406AEE" w:rsidRPr="00C82DAF" w:rsidRDefault="00406AEE" w:rsidP="00B513B4">
            <w:pPr>
              <w:rPr>
                <w:kern w:val="0"/>
                <w14:ligatures w14:val="none"/>
              </w:rPr>
            </w:pPr>
            <w:r w:rsidRPr="00C82DAF">
              <w:rPr>
                <w:kern w:val="0"/>
                <w14:ligatures w14:val="none"/>
              </w:rPr>
              <w:t>Google Scholar</w:t>
            </w:r>
          </w:p>
        </w:tc>
        <w:tc>
          <w:tcPr>
            <w:tcW w:w="1390" w:type="dxa"/>
            <w:hideMark/>
          </w:tcPr>
          <w:p w14:paraId="07ED66FD" w14:textId="77777777" w:rsidR="00406AEE" w:rsidRPr="00C82DAF" w:rsidRDefault="00406AEE" w:rsidP="00B513B4">
            <w:pPr>
              <w:rPr>
                <w:kern w:val="0"/>
                <w14:ligatures w14:val="none"/>
              </w:rPr>
            </w:pPr>
            <w:r w:rsidRPr="00C82DAF">
              <w:rPr>
                <w:kern w:val="0"/>
                <w14:ligatures w14:val="none"/>
              </w:rPr>
              <w:t>Google Scholar</w:t>
            </w:r>
          </w:p>
        </w:tc>
      </w:tr>
      <w:tr w:rsidR="00406AEE" w:rsidRPr="00C82DAF" w14:paraId="0212F712" w14:textId="77777777" w:rsidTr="00B513B4">
        <w:trPr>
          <w:trHeight w:val="3190"/>
        </w:trPr>
        <w:tc>
          <w:tcPr>
            <w:tcW w:w="1232" w:type="dxa"/>
            <w:hideMark/>
          </w:tcPr>
          <w:p w14:paraId="18267F23" w14:textId="77777777" w:rsidR="00406AEE" w:rsidRPr="00C82DAF" w:rsidRDefault="00406AEE" w:rsidP="00B513B4">
            <w:pPr>
              <w:rPr>
                <w:b/>
                <w:bCs/>
                <w:kern w:val="0"/>
                <w14:ligatures w14:val="none"/>
              </w:rPr>
            </w:pPr>
            <w:r w:rsidRPr="00C82DAF">
              <w:rPr>
                <w:b/>
                <w:bCs/>
                <w:kern w:val="0"/>
                <w14:ligatures w14:val="none"/>
              </w:rPr>
              <w:t>Purpose of study</w:t>
            </w:r>
          </w:p>
        </w:tc>
        <w:tc>
          <w:tcPr>
            <w:tcW w:w="2213" w:type="dxa"/>
            <w:hideMark/>
          </w:tcPr>
          <w:p w14:paraId="17E83244" w14:textId="77777777" w:rsidR="00406AEE" w:rsidRPr="00C82DAF" w:rsidRDefault="00406AEE" w:rsidP="00B513B4">
            <w:pPr>
              <w:rPr>
                <w:kern w:val="0"/>
                <w14:ligatures w14:val="none"/>
              </w:rPr>
            </w:pPr>
            <w:r w:rsidRPr="00C82DAF">
              <w:rPr>
                <w:kern w:val="0"/>
                <w14:ligatures w14:val="none"/>
              </w:rPr>
              <w:t>To assess national prevalence of hypertension and examine gender-based risk factors</w:t>
            </w:r>
          </w:p>
        </w:tc>
        <w:tc>
          <w:tcPr>
            <w:tcW w:w="1499" w:type="dxa"/>
            <w:hideMark/>
          </w:tcPr>
          <w:p w14:paraId="41DD184B" w14:textId="77777777" w:rsidR="00406AEE" w:rsidRPr="00C82DAF" w:rsidRDefault="00406AEE" w:rsidP="00B513B4">
            <w:pPr>
              <w:rPr>
                <w:kern w:val="0"/>
                <w14:ligatures w14:val="none"/>
              </w:rPr>
            </w:pPr>
            <w:r w:rsidRPr="00C82DAF">
              <w:rPr>
                <w:kern w:val="0"/>
                <w14:ligatures w14:val="none"/>
              </w:rPr>
              <w:t>To explore gender differences in hypertension risk factors</w:t>
            </w:r>
          </w:p>
        </w:tc>
        <w:tc>
          <w:tcPr>
            <w:tcW w:w="1341" w:type="dxa"/>
            <w:hideMark/>
          </w:tcPr>
          <w:p w14:paraId="59F9DAEC" w14:textId="77777777" w:rsidR="00406AEE" w:rsidRPr="00C82DAF" w:rsidRDefault="00406AEE" w:rsidP="00B513B4">
            <w:pPr>
              <w:rPr>
                <w:kern w:val="0"/>
                <w14:ligatures w14:val="none"/>
              </w:rPr>
            </w:pPr>
            <w:r w:rsidRPr="00C82DAF">
              <w:rPr>
                <w:kern w:val="0"/>
                <w14:ligatures w14:val="none"/>
              </w:rPr>
              <w:t>To examine trends in hypertension and diabetes using NFHS-4 and 5</w:t>
            </w:r>
          </w:p>
        </w:tc>
        <w:tc>
          <w:tcPr>
            <w:tcW w:w="1341" w:type="dxa"/>
            <w:hideMark/>
          </w:tcPr>
          <w:p w14:paraId="61507C3B" w14:textId="77777777" w:rsidR="00406AEE" w:rsidRPr="00C82DAF" w:rsidRDefault="00406AEE" w:rsidP="00B513B4">
            <w:pPr>
              <w:rPr>
                <w:kern w:val="0"/>
                <w14:ligatures w14:val="none"/>
              </w:rPr>
            </w:pPr>
            <w:r w:rsidRPr="00C82DAF">
              <w:rPr>
                <w:kern w:val="0"/>
                <w14:ligatures w14:val="none"/>
              </w:rPr>
              <w:t>To determine prevalence and associated factors in rural Bihar</w:t>
            </w:r>
          </w:p>
        </w:tc>
        <w:tc>
          <w:tcPr>
            <w:tcW w:w="1390" w:type="dxa"/>
            <w:hideMark/>
          </w:tcPr>
          <w:p w14:paraId="67BABDDF" w14:textId="77777777" w:rsidR="00406AEE" w:rsidRPr="00C82DAF" w:rsidRDefault="00406AEE" w:rsidP="00B513B4">
            <w:pPr>
              <w:rPr>
                <w:kern w:val="0"/>
                <w14:ligatures w14:val="none"/>
              </w:rPr>
            </w:pPr>
            <w:r w:rsidRPr="00C82DAF">
              <w:rPr>
                <w:kern w:val="0"/>
                <w14:ligatures w14:val="none"/>
              </w:rPr>
              <w:t>To assess hypertension prevalence among young urban adults</w:t>
            </w:r>
          </w:p>
        </w:tc>
      </w:tr>
      <w:tr w:rsidR="00406AEE" w:rsidRPr="00C82DAF" w14:paraId="3AC0CA69" w14:textId="77777777" w:rsidTr="00B513B4">
        <w:trPr>
          <w:trHeight w:val="1740"/>
        </w:trPr>
        <w:tc>
          <w:tcPr>
            <w:tcW w:w="1232" w:type="dxa"/>
            <w:hideMark/>
          </w:tcPr>
          <w:p w14:paraId="2C9D25F6" w14:textId="77777777" w:rsidR="00406AEE" w:rsidRPr="00C82DAF" w:rsidRDefault="00406AEE" w:rsidP="00B513B4">
            <w:pPr>
              <w:rPr>
                <w:b/>
                <w:bCs/>
                <w:kern w:val="0"/>
                <w14:ligatures w14:val="none"/>
              </w:rPr>
            </w:pPr>
            <w:r w:rsidRPr="00C82DAF">
              <w:rPr>
                <w:b/>
                <w:bCs/>
                <w:kern w:val="0"/>
                <w14:ligatures w14:val="none"/>
              </w:rPr>
              <w:t>Study design</w:t>
            </w:r>
          </w:p>
        </w:tc>
        <w:tc>
          <w:tcPr>
            <w:tcW w:w="2213" w:type="dxa"/>
            <w:hideMark/>
          </w:tcPr>
          <w:p w14:paraId="23C61F98" w14:textId="77777777" w:rsidR="00406AEE" w:rsidRPr="00C82DAF" w:rsidRDefault="00406AEE" w:rsidP="00B513B4">
            <w:pPr>
              <w:rPr>
                <w:kern w:val="0"/>
                <w14:ligatures w14:val="none"/>
              </w:rPr>
            </w:pPr>
            <w:r w:rsidRPr="00C82DAF">
              <w:rPr>
                <w:kern w:val="0"/>
                <w14:ligatures w14:val="none"/>
              </w:rPr>
              <w:t>Cross-sectional secondary data analysis</w:t>
            </w:r>
          </w:p>
        </w:tc>
        <w:tc>
          <w:tcPr>
            <w:tcW w:w="1499" w:type="dxa"/>
            <w:hideMark/>
          </w:tcPr>
          <w:p w14:paraId="02B6D0CE" w14:textId="77777777" w:rsidR="00406AEE" w:rsidRPr="00C82DAF" w:rsidRDefault="00406AEE" w:rsidP="00B513B4">
            <w:pPr>
              <w:rPr>
                <w:kern w:val="0"/>
                <w14:ligatures w14:val="none"/>
              </w:rPr>
            </w:pPr>
            <w:r w:rsidRPr="00C82DAF">
              <w:rPr>
                <w:kern w:val="0"/>
                <w14:ligatures w14:val="none"/>
              </w:rPr>
              <w:t>Cross-sectional analysis</w:t>
            </w:r>
          </w:p>
        </w:tc>
        <w:tc>
          <w:tcPr>
            <w:tcW w:w="1341" w:type="dxa"/>
            <w:hideMark/>
          </w:tcPr>
          <w:p w14:paraId="3A75265C" w14:textId="77777777" w:rsidR="00406AEE" w:rsidRPr="00C82DAF" w:rsidRDefault="00406AEE" w:rsidP="00B513B4">
            <w:pPr>
              <w:rPr>
                <w:kern w:val="0"/>
                <w14:ligatures w14:val="none"/>
              </w:rPr>
            </w:pPr>
            <w:r w:rsidRPr="00C82DAF">
              <w:rPr>
                <w:kern w:val="0"/>
                <w14:ligatures w14:val="none"/>
              </w:rPr>
              <w:t>Cross-sectional comparative analysis</w:t>
            </w:r>
          </w:p>
        </w:tc>
        <w:tc>
          <w:tcPr>
            <w:tcW w:w="1341" w:type="dxa"/>
            <w:hideMark/>
          </w:tcPr>
          <w:p w14:paraId="3B4D61C1" w14:textId="77777777" w:rsidR="00406AEE" w:rsidRPr="00C82DAF" w:rsidRDefault="00406AEE" w:rsidP="00B513B4">
            <w:pPr>
              <w:rPr>
                <w:kern w:val="0"/>
                <w14:ligatures w14:val="none"/>
              </w:rPr>
            </w:pPr>
            <w:r w:rsidRPr="00C82DAF">
              <w:rPr>
                <w:kern w:val="0"/>
                <w14:ligatures w14:val="none"/>
              </w:rPr>
              <w:t>Population-based cluster cross-sectional study</w:t>
            </w:r>
          </w:p>
        </w:tc>
        <w:tc>
          <w:tcPr>
            <w:tcW w:w="1390" w:type="dxa"/>
            <w:hideMark/>
          </w:tcPr>
          <w:p w14:paraId="22ABFACA" w14:textId="77777777" w:rsidR="00406AEE" w:rsidRPr="00C82DAF" w:rsidRDefault="00406AEE" w:rsidP="00B513B4">
            <w:pPr>
              <w:rPr>
                <w:kern w:val="0"/>
                <w14:ligatures w14:val="none"/>
              </w:rPr>
            </w:pPr>
            <w:r w:rsidRPr="00C82DAF">
              <w:rPr>
                <w:kern w:val="0"/>
                <w14:ligatures w14:val="none"/>
              </w:rPr>
              <w:t>Cross-sectional community-based study</w:t>
            </w:r>
          </w:p>
        </w:tc>
      </w:tr>
      <w:tr w:rsidR="00406AEE" w:rsidRPr="00C82DAF" w14:paraId="11FCA7EB" w14:textId="77777777" w:rsidTr="00B513B4">
        <w:trPr>
          <w:trHeight w:val="1450"/>
        </w:trPr>
        <w:tc>
          <w:tcPr>
            <w:tcW w:w="1232" w:type="dxa"/>
            <w:hideMark/>
          </w:tcPr>
          <w:p w14:paraId="1121EC5F" w14:textId="77777777" w:rsidR="00406AEE" w:rsidRPr="00C82DAF" w:rsidRDefault="00406AEE" w:rsidP="00B513B4">
            <w:pPr>
              <w:rPr>
                <w:b/>
                <w:bCs/>
                <w:kern w:val="0"/>
                <w14:ligatures w14:val="none"/>
              </w:rPr>
            </w:pPr>
            <w:r w:rsidRPr="00C82DAF">
              <w:rPr>
                <w:b/>
                <w:bCs/>
                <w:kern w:val="0"/>
                <w14:ligatures w14:val="none"/>
              </w:rPr>
              <w:lastRenderedPageBreak/>
              <w:t>Population</w:t>
            </w:r>
          </w:p>
        </w:tc>
        <w:tc>
          <w:tcPr>
            <w:tcW w:w="2213" w:type="dxa"/>
            <w:hideMark/>
          </w:tcPr>
          <w:p w14:paraId="5D75C443" w14:textId="77777777" w:rsidR="00406AEE" w:rsidRPr="00C82DAF" w:rsidRDefault="00406AEE" w:rsidP="00B513B4">
            <w:pPr>
              <w:rPr>
                <w:kern w:val="0"/>
                <w14:ligatures w14:val="none"/>
              </w:rPr>
            </w:pPr>
            <w:r w:rsidRPr="00C82DAF">
              <w:rPr>
                <w:kern w:val="0"/>
                <w14:ligatures w14:val="none"/>
              </w:rPr>
              <w:t>Adult men and women in India</w:t>
            </w:r>
          </w:p>
        </w:tc>
        <w:tc>
          <w:tcPr>
            <w:tcW w:w="1499" w:type="dxa"/>
            <w:hideMark/>
          </w:tcPr>
          <w:p w14:paraId="09F730AF" w14:textId="77777777" w:rsidR="00406AEE" w:rsidRPr="00C82DAF" w:rsidRDefault="00406AEE" w:rsidP="00B513B4">
            <w:pPr>
              <w:rPr>
                <w:kern w:val="0"/>
                <w14:ligatures w14:val="none"/>
              </w:rPr>
            </w:pPr>
            <w:r w:rsidRPr="00C82DAF">
              <w:rPr>
                <w:kern w:val="0"/>
                <w14:ligatures w14:val="none"/>
              </w:rPr>
              <w:t>Adult men and women in India</w:t>
            </w:r>
          </w:p>
        </w:tc>
        <w:tc>
          <w:tcPr>
            <w:tcW w:w="1341" w:type="dxa"/>
            <w:hideMark/>
          </w:tcPr>
          <w:p w14:paraId="6B136417" w14:textId="77777777" w:rsidR="00406AEE" w:rsidRPr="00C82DAF" w:rsidRDefault="00406AEE" w:rsidP="00B513B4">
            <w:pPr>
              <w:rPr>
                <w:kern w:val="0"/>
                <w14:ligatures w14:val="none"/>
              </w:rPr>
            </w:pPr>
            <w:r w:rsidRPr="00C82DAF">
              <w:rPr>
                <w:kern w:val="0"/>
                <w14:ligatures w14:val="none"/>
              </w:rPr>
              <w:t>Indian adults</w:t>
            </w:r>
          </w:p>
        </w:tc>
        <w:tc>
          <w:tcPr>
            <w:tcW w:w="1341" w:type="dxa"/>
            <w:hideMark/>
          </w:tcPr>
          <w:p w14:paraId="61F3C13C" w14:textId="77777777" w:rsidR="00406AEE" w:rsidRPr="00C82DAF" w:rsidRDefault="00406AEE" w:rsidP="00B513B4">
            <w:pPr>
              <w:rPr>
                <w:kern w:val="0"/>
                <w14:ligatures w14:val="none"/>
              </w:rPr>
            </w:pPr>
            <w:r w:rsidRPr="00C82DAF">
              <w:rPr>
                <w:kern w:val="0"/>
                <w14:ligatures w14:val="none"/>
              </w:rPr>
              <w:t>Rural adult population</w:t>
            </w:r>
          </w:p>
        </w:tc>
        <w:tc>
          <w:tcPr>
            <w:tcW w:w="1390" w:type="dxa"/>
            <w:hideMark/>
          </w:tcPr>
          <w:p w14:paraId="5F4916CD" w14:textId="77777777" w:rsidR="00406AEE" w:rsidRPr="00C82DAF" w:rsidRDefault="00406AEE" w:rsidP="00B513B4">
            <w:pPr>
              <w:rPr>
                <w:kern w:val="0"/>
                <w14:ligatures w14:val="none"/>
              </w:rPr>
            </w:pPr>
            <w:r w:rsidRPr="00C82DAF">
              <w:rPr>
                <w:kern w:val="0"/>
                <w14:ligatures w14:val="none"/>
              </w:rPr>
              <w:t>Urban adults aged 20–40 years</w:t>
            </w:r>
          </w:p>
        </w:tc>
      </w:tr>
      <w:tr w:rsidR="00406AEE" w:rsidRPr="00C82DAF" w14:paraId="187A7AC0" w14:textId="77777777" w:rsidTr="00B513B4">
        <w:trPr>
          <w:trHeight w:val="1160"/>
        </w:trPr>
        <w:tc>
          <w:tcPr>
            <w:tcW w:w="1232" w:type="dxa"/>
            <w:hideMark/>
          </w:tcPr>
          <w:p w14:paraId="24C29600" w14:textId="77777777" w:rsidR="00406AEE" w:rsidRPr="00C82DAF" w:rsidRDefault="00406AEE" w:rsidP="00B513B4">
            <w:pPr>
              <w:rPr>
                <w:b/>
                <w:bCs/>
                <w:kern w:val="0"/>
                <w14:ligatures w14:val="none"/>
              </w:rPr>
            </w:pPr>
            <w:r w:rsidRPr="00C82DAF">
              <w:rPr>
                <w:b/>
                <w:bCs/>
                <w:kern w:val="0"/>
                <w14:ligatures w14:val="none"/>
              </w:rPr>
              <w:t>Sample selection</w:t>
            </w:r>
          </w:p>
        </w:tc>
        <w:tc>
          <w:tcPr>
            <w:tcW w:w="2213" w:type="dxa"/>
            <w:hideMark/>
          </w:tcPr>
          <w:p w14:paraId="5801373E" w14:textId="77777777" w:rsidR="00406AEE" w:rsidRPr="00C82DAF" w:rsidRDefault="00406AEE" w:rsidP="00B513B4">
            <w:pPr>
              <w:rPr>
                <w:kern w:val="0"/>
                <w14:ligatures w14:val="none"/>
              </w:rPr>
            </w:pPr>
            <w:r w:rsidRPr="00C82DAF">
              <w:rPr>
                <w:kern w:val="0"/>
                <w14:ligatures w14:val="none"/>
              </w:rPr>
              <w:t>Secondary analysis of NFHS-5</w:t>
            </w:r>
          </w:p>
        </w:tc>
        <w:tc>
          <w:tcPr>
            <w:tcW w:w="1499" w:type="dxa"/>
            <w:hideMark/>
          </w:tcPr>
          <w:p w14:paraId="41B13D09" w14:textId="77777777" w:rsidR="00406AEE" w:rsidRPr="00C82DAF" w:rsidRDefault="00406AEE" w:rsidP="00B513B4">
            <w:pPr>
              <w:rPr>
                <w:kern w:val="0"/>
                <w14:ligatures w14:val="none"/>
              </w:rPr>
            </w:pPr>
            <w:r w:rsidRPr="00C82DAF">
              <w:rPr>
                <w:kern w:val="0"/>
                <w14:ligatures w14:val="none"/>
              </w:rPr>
              <w:t>Secondary data analysis</w:t>
            </w:r>
          </w:p>
        </w:tc>
        <w:tc>
          <w:tcPr>
            <w:tcW w:w="1341" w:type="dxa"/>
            <w:hideMark/>
          </w:tcPr>
          <w:p w14:paraId="477F513E" w14:textId="77777777" w:rsidR="00406AEE" w:rsidRPr="00C82DAF" w:rsidRDefault="00406AEE" w:rsidP="00B513B4">
            <w:pPr>
              <w:rPr>
                <w:kern w:val="0"/>
                <w14:ligatures w14:val="none"/>
              </w:rPr>
            </w:pPr>
            <w:r w:rsidRPr="00C82DAF">
              <w:rPr>
                <w:kern w:val="0"/>
                <w14:ligatures w14:val="none"/>
              </w:rPr>
              <w:t>Secondary analysis of NFHS datasets</w:t>
            </w:r>
          </w:p>
        </w:tc>
        <w:tc>
          <w:tcPr>
            <w:tcW w:w="1341" w:type="dxa"/>
            <w:hideMark/>
          </w:tcPr>
          <w:p w14:paraId="7A5CA298" w14:textId="77777777" w:rsidR="00406AEE" w:rsidRPr="00C82DAF" w:rsidRDefault="00406AEE" w:rsidP="00B513B4">
            <w:pPr>
              <w:rPr>
                <w:kern w:val="0"/>
                <w14:ligatures w14:val="none"/>
              </w:rPr>
            </w:pPr>
            <w:r w:rsidRPr="00C82DAF">
              <w:rPr>
                <w:kern w:val="0"/>
                <w14:ligatures w14:val="none"/>
              </w:rPr>
              <w:t>Cluster sampling</w:t>
            </w:r>
          </w:p>
        </w:tc>
        <w:tc>
          <w:tcPr>
            <w:tcW w:w="1390" w:type="dxa"/>
            <w:hideMark/>
          </w:tcPr>
          <w:p w14:paraId="4ED690B6" w14:textId="77777777" w:rsidR="00406AEE" w:rsidRPr="00C82DAF" w:rsidRDefault="00406AEE" w:rsidP="00B513B4">
            <w:pPr>
              <w:rPr>
                <w:kern w:val="0"/>
                <w14:ligatures w14:val="none"/>
              </w:rPr>
            </w:pPr>
            <w:r w:rsidRPr="00C82DAF">
              <w:rPr>
                <w:kern w:val="0"/>
                <w14:ligatures w14:val="none"/>
              </w:rPr>
              <w:t>Purposive sampling</w:t>
            </w:r>
          </w:p>
        </w:tc>
      </w:tr>
      <w:tr w:rsidR="00406AEE" w:rsidRPr="00C82DAF" w14:paraId="14D93C82" w14:textId="77777777" w:rsidTr="00B513B4">
        <w:trPr>
          <w:trHeight w:val="870"/>
        </w:trPr>
        <w:tc>
          <w:tcPr>
            <w:tcW w:w="1232" w:type="dxa"/>
            <w:hideMark/>
          </w:tcPr>
          <w:p w14:paraId="2DC3C90E" w14:textId="77777777" w:rsidR="00406AEE" w:rsidRPr="00C82DAF" w:rsidRDefault="00406AEE" w:rsidP="00B513B4">
            <w:pPr>
              <w:rPr>
                <w:b/>
                <w:bCs/>
                <w:kern w:val="0"/>
                <w14:ligatures w14:val="none"/>
              </w:rPr>
            </w:pPr>
            <w:r w:rsidRPr="00C82DAF">
              <w:rPr>
                <w:b/>
                <w:bCs/>
                <w:kern w:val="0"/>
                <w14:ligatures w14:val="none"/>
              </w:rPr>
              <w:t>Sample size</w:t>
            </w:r>
          </w:p>
        </w:tc>
        <w:tc>
          <w:tcPr>
            <w:tcW w:w="2213" w:type="dxa"/>
            <w:hideMark/>
          </w:tcPr>
          <w:p w14:paraId="4B04E57E" w14:textId="77777777" w:rsidR="00406AEE" w:rsidRPr="00C82DAF" w:rsidRDefault="00406AEE" w:rsidP="00B513B4">
            <w:pPr>
              <w:rPr>
                <w:kern w:val="0"/>
                <w14:ligatures w14:val="none"/>
              </w:rPr>
            </w:pPr>
            <w:r w:rsidRPr="00C82DAF">
              <w:rPr>
                <w:kern w:val="0"/>
                <w14:ligatures w14:val="none"/>
              </w:rPr>
              <w:t>&gt;1.7 million adults</w:t>
            </w:r>
          </w:p>
        </w:tc>
        <w:tc>
          <w:tcPr>
            <w:tcW w:w="1499" w:type="dxa"/>
            <w:hideMark/>
          </w:tcPr>
          <w:p w14:paraId="15E4F096" w14:textId="77777777" w:rsidR="00406AEE" w:rsidRPr="00C82DAF" w:rsidRDefault="00406AEE" w:rsidP="00B513B4">
            <w:pPr>
              <w:rPr>
                <w:kern w:val="0"/>
                <w14:ligatures w14:val="none"/>
              </w:rPr>
            </w:pPr>
            <w:r w:rsidRPr="00C82DAF">
              <w:rPr>
                <w:kern w:val="0"/>
                <w14:ligatures w14:val="none"/>
              </w:rPr>
              <w:t>National survey sample</w:t>
            </w:r>
          </w:p>
        </w:tc>
        <w:tc>
          <w:tcPr>
            <w:tcW w:w="1341" w:type="dxa"/>
            <w:hideMark/>
          </w:tcPr>
          <w:p w14:paraId="0AEE6DDB" w14:textId="77777777" w:rsidR="00406AEE" w:rsidRPr="00C82DAF" w:rsidRDefault="00406AEE" w:rsidP="00B513B4">
            <w:pPr>
              <w:rPr>
                <w:kern w:val="0"/>
                <w14:ligatures w14:val="none"/>
              </w:rPr>
            </w:pPr>
            <w:r w:rsidRPr="00C82DAF">
              <w:rPr>
                <w:kern w:val="0"/>
                <w14:ligatures w14:val="none"/>
              </w:rPr>
              <w:t>&gt;700,000 adults</w:t>
            </w:r>
          </w:p>
        </w:tc>
        <w:tc>
          <w:tcPr>
            <w:tcW w:w="1341" w:type="dxa"/>
            <w:hideMark/>
          </w:tcPr>
          <w:p w14:paraId="77F92958" w14:textId="77777777" w:rsidR="00406AEE" w:rsidRPr="00C82DAF" w:rsidRDefault="00406AEE" w:rsidP="00B513B4">
            <w:pPr>
              <w:rPr>
                <w:kern w:val="0"/>
                <w14:ligatures w14:val="none"/>
              </w:rPr>
            </w:pPr>
            <w:r w:rsidRPr="00C82DAF">
              <w:rPr>
                <w:kern w:val="0"/>
                <w14:ligatures w14:val="none"/>
              </w:rPr>
              <w:t>840 adults</w:t>
            </w:r>
          </w:p>
        </w:tc>
        <w:tc>
          <w:tcPr>
            <w:tcW w:w="1390" w:type="dxa"/>
            <w:hideMark/>
          </w:tcPr>
          <w:p w14:paraId="2CB41D6A" w14:textId="77777777" w:rsidR="00406AEE" w:rsidRPr="00C82DAF" w:rsidRDefault="00406AEE" w:rsidP="00B513B4">
            <w:pPr>
              <w:rPr>
                <w:kern w:val="0"/>
                <w14:ligatures w14:val="none"/>
              </w:rPr>
            </w:pPr>
            <w:r w:rsidRPr="00C82DAF">
              <w:rPr>
                <w:kern w:val="0"/>
                <w14:ligatures w14:val="none"/>
              </w:rPr>
              <w:t>420 adults</w:t>
            </w:r>
          </w:p>
        </w:tc>
      </w:tr>
      <w:tr w:rsidR="00406AEE" w:rsidRPr="00C82DAF" w14:paraId="77107725" w14:textId="77777777" w:rsidTr="00B513B4">
        <w:trPr>
          <w:trHeight w:val="580"/>
        </w:trPr>
        <w:tc>
          <w:tcPr>
            <w:tcW w:w="1232" w:type="dxa"/>
            <w:hideMark/>
          </w:tcPr>
          <w:p w14:paraId="6CF30843" w14:textId="77777777" w:rsidR="00406AEE" w:rsidRPr="00C82DAF" w:rsidRDefault="00406AEE" w:rsidP="00B513B4">
            <w:pPr>
              <w:rPr>
                <w:b/>
                <w:bCs/>
                <w:kern w:val="0"/>
                <w14:ligatures w14:val="none"/>
              </w:rPr>
            </w:pPr>
            <w:r w:rsidRPr="00C82DAF">
              <w:rPr>
                <w:b/>
                <w:bCs/>
                <w:kern w:val="0"/>
                <w14:ligatures w14:val="none"/>
              </w:rPr>
              <w:t>Age</w:t>
            </w:r>
          </w:p>
        </w:tc>
        <w:tc>
          <w:tcPr>
            <w:tcW w:w="2213" w:type="dxa"/>
            <w:hideMark/>
          </w:tcPr>
          <w:p w14:paraId="4290E5A8" w14:textId="77777777" w:rsidR="00406AEE" w:rsidRPr="00C82DAF" w:rsidRDefault="00406AEE" w:rsidP="00B513B4">
            <w:pPr>
              <w:rPr>
                <w:kern w:val="0"/>
                <w14:ligatures w14:val="none"/>
              </w:rPr>
            </w:pPr>
            <w:r w:rsidRPr="00C82DAF">
              <w:rPr>
                <w:kern w:val="0"/>
                <w14:ligatures w14:val="none"/>
              </w:rPr>
              <w:t>≥15 years</w:t>
            </w:r>
          </w:p>
        </w:tc>
        <w:tc>
          <w:tcPr>
            <w:tcW w:w="1499" w:type="dxa"/>
            <w:hideMark/>
          </w:tcPr>
          <w:p w14:paraId="4BC7267D" w14:textId="77777777" w:rsidR="00406AEE" w:rsidRPr="00C82DAF" w:rsidRDefault="00406AEE" w:rsidP="00B513B4">
            <w:pPr>
              <w:rPr>
                <w:kern w:val="0"/>
                <w14:ligatures w14:val="none"/>
              </w:rPr>
            </w:pPr>
            <w:r w:rsidRPr="00C82DAF">
              <w:rPr>
                <w:kern w:val="0"/>
                <w14:ligatures w14:val="none"/>
              </w:rPr>
              <w:t>≥18 years</w:t>
            </w:r>
          </w:p>
        </w:tc>
        <w:tc>
          <w:tcPr>
            <w:tcW w:w="1341" w:type="dxa"/>
            <w:hideMark/>
          </w:tcPr>
          <w:p w14:paraId="321C55B0" w14:textId="77777777" w:rsidR="00406AEE" w:rsidRPr="00C82DAF" w:rsidRDefault="00406AEE" w:rsidP="00B513B4">
            <w:pPr>
              <w:rPr>
                <w:kern w:val="0"/>
                <w14:ligatures w14:val="none"/>
              </w:rPr>
            </w:pPr>
            <w:r w:rsidRPr="00C82DAF">
              <w:rPr>
                <w:kern w:val="0"/>
                <w14:ligatures w14:val="none"/>
              </w:rPr>
              <w:t>≥15 years</w:t>
            </w:r>
          </w:p>
        </w:tc>
        <w:tc>
          <w:tcPr>
            <w:tcW w:w="1341" w:type="dxa"/>
            <w:hideMark/>
          </w:tcPr>
          <w:p w14:paraId="04101755" w14:textId="77777777" w:rsidR="00406AEE" w:rsidRPr="00C82DAF" w:rsidRDefault="00406AEE" w:rsidP="00B513B4">
            <w:pPr>
              <w:rPr>
                <w:kern w:val="0"/>
                <w14:ligatures w14:val="none"/>
              </w:rPr>
            </w:pPr>
            <w:r w:rsidRPr="00C82DAF">
              <w:rPr>
                <w:kern w:val="0"/>
                <w14:ligatures w14:val="none"/>
              </w:rPr>
              <w:t>≥18 years</w:t>
            </w:r>
          </w:p>
        </w:tc>
        <w:tc>
          <w:tcPr>
            <w:tcW w:w="1390" w:type="dxa"/>
            <w:hideMark/>
          </w:tcPr>
          <w:p w14:paraId="785BDBE9" w14:textId="77777777" w:rsidR="00406AEE" w:rsidRPr="00C82DAF" w:rsidRDefault="00406AEE" w:rsidP="00B513B4">
            <w:pPr>
              <w:rPr>
                <w:kern w:val="0"/>
                <w14:ligatures w14:val="none"/>
              </w:rPr>
            </w:pPr>
            <w:r w:rsidRPr="00C82DAF">
              <w:rPr>
                <w:kern w:val="0"/>
                <w14:ligatures w14:val="none"/>
              </w:rPr>
              <w:t>20–40 years</w:t>
            </w:r>
          </w:p>
        </w:tc>
      </w:tr>
      <w:tr w:rsidR="00406AEE" w:rsidRPr="00C82DAF" w14:paraId="16AAD51D" w14:textId="77777777" w:rsidTr="00B513B4">
        <w:trPr>
          <w:trHeight w:val="1160"/>
        </w:trPr>
        <w:tc>
          <w:tcPr>
            <w:tcW w:w="1232" w:type="dxa"/>
            <w:hideMark/>
          </w:tcPr>
          <w:p w14:paraId="4DB7D03C" w14:textId="77777777" w:rsidR="00406AEE" w:rsidRPr="00C82DAF" w:rsidRDefault="00406AEE" w:rsidP="00B513B4">
            <w:pPr>
              <w:rPr>
                <w:b/>
                <w:bCs/>
                <w:kern w:val="0"/>
                <w14:ligatures w14:val="none"/>
              </w:rPr>
            </w:pPr>
            <w:r w:rsidRPr="00C82DAF">
              <w:rPr>
                <w:b/>
                <w:bCs/>
                <w:kern w:val="0"/>
                <w14:ligatures w14:val="none"/>
              </w:rPr>
              <w:t>Setting</w:t>
            </w:r>
          </w:p>
        </w:tc>
        <w:tc>
          <w:tcPr>
            <w:tcW w:w="2213" w:type="dxa"/>
            <w:hideMark/>
          </w:tcPr>
          <w:p w14:paraId="1FBC6923" w14:textId="77777777" w:rsidR="00406AEE" w:rsidRPr="00C82DAF" w:rsidRDefault="00406AEE" w:rsidP="00B513B4">
            <w:pPr>
              <w:rPr>
                <w:kern w:val="0"/>
                <w14:ligatures w14:val="none"/>
              </w:rPr>
            </w:pPr>
            <w:r w:rsidRPr="00C82DAF">
              <w:rPr>
                <w:kern w:val="0"/>
                <w14:ligatures w14:val="none"/>
              </w:rPr>
              <w:t>Community/household survey</w:t>
            </w:r>
          </w:p>
        </w:tc>
        <w:tc>
          <w:tcPr>
            <w:tcW w:w="1499" w:type="dxa"/>
            <w:hideMark/>
          </w:tcPr>
          <w:p w14:paraId="1A1A274E" w14:textId="77777777" w:rsidR="00406AEE" w:rsidRPr="00C82DAF" w:rsidRDefault="00406AEE" w:rsidP="00B513B4">
            <w:pPr>
              <w:rPr>
                <w:kern w:val="0"/>
                <w14:ligatures w14:val="none"/>
              </w:rPr>
            </w:pPr>
            <w:r w:rsidRPr="00C82DAF">
              <w:rPr>
                <w:kern w:val="0"/>
                <w14:ligatures w14:val="none"/>
              </w:rPr>
              <w:t>Community survey</w:t>
            </w:r>
          </w:p>
        </w:tc>
        <w:tc>
          <w:tcPr>
            <w:tcW w:w="1341" w:type="dxa"/>
            <w:hideMark/>
          </w:tcPr>
          <w:p w14:paraId="786288AA" w14:textId="77777777" w:rsidR="00406AEE" w:rsidRPr="00C82DAF" w:rsidRDefault="00406AEE" w:rsidP="00B513B4">
            <w:pPr>
              <w:rPr>
                <w:kern w:val="0"/>
                <w14:ligatures w14:val="none"/>
              </w:rPr>
            </w:pPr>
            <w:r w:rsidRPr="00C82DAF">
              <w:rPr>
                <w:kern w:val="0"/>
                <w14:ligatures w14:val="none"/>
              </w:rPr>
              <w:t>Community survey</w:t>
            </w:r>
          </w:p>
        </w:tc>
        <w:tc>
          <w:tcPr>
            <w:tcW w:w="1341" w:type="dxa"/>
            <w:hideMark/>
          </w:tcPr>
          <w:p w14:paraId="7721DDD6" w14:textId="77777777" w:rsidR="00406AEE" w:rsidRPr="00C82DAF" w:rsidRDefault="00406AEE" w:rsidP="00B513B4">
            <w:pPr>
              <w:rPr>
                <w:kern w:val="0"/>
                <w14:ligatures w14:val="none"/>
              </w:rPr>
            </w:pPr>
            <w:r w:rsidRPr="00C82DAF">
              <w:rPr>
                <w:kern w:val="0"/>
                <w14:ligatures w14:val="none"/>
              </w:rPr>
              <w:t>Rural community</w:t>
            </w:r>
          </w:p>
        </w:tc>
        <w:tc>
          <w:tcPr>
            <w:tcW w:w="1390" w:type="dxa"/>
            <w:hideMark/>
          </w:tcPr>
          <w:p w14:paraId="69485326" w14:textId="77777777" w:rsidR="00406AEE" w:rsidRPr="00C82DAF" w:rsidRDefault="00406AEE" w:rsidP="00B513B4">
            <w:pPr>
              <w:rPr>
                <w:kern w:val="0"/>
                <w14:ligatures w14:val="none"/>
              </w:rPr>
            </w:pPr>
            <w:r w:rsidRPr="00C82DAF">
              <w:rPr>
                <w:kern w:val="0"/>
                <w14:ligatures w14:val="none"/>
              </w:rPr>
              <w:t>Urban community</w:t>
            </w:r>
          </w:p>
        </w:tc>
      </w:tr>
      <w:tr w:rsidR="00406AEE" w:rsidRPr="00C82DAF" w14:paraId="02BC7893" w14:textId="77777777" w:rsidTr="00B513B4">
        <w:trPr>
          <w:trHeight w:val="1450"/>
        </w:trPr>
        <w:tc>
          <w:tcPr>
            <w:tcW w:w="1232" w:type="dxa"/>
            <w:hideMark/>
          </w:tcPr>
          <w:p w14:paraId="32BE7A20" w14:textId="77777777" w:rsidR="00406AEE" w:rsidRPr="00C82DAF" w:rsidRDefault="00406AEE" w:rsidP="00B513B4">
            <w:pPr>
              <w:rPr>
                <w:b/>
                <w:bCs/>
                <w:kern w:val="0"/>
                <w14:ligatures w14:val="none"/>
              </w:rPr>
            </w:pPr>
            <w:r w:rsidRPr="00C82DAF">
              <w:rPr>
                <w:b/>
                <w:bCs/>
                <w:kern w:val="0"/>
                <w14:ligatures w14:val="none"/>
              </w:rPr>
              <w:t>Exposure</w:t>
            </w:r>
          </w:p>
        </w:tc>
        <w:tc>
          <w:tcPr>
            <w:tcW w:w="2213" w:type="dxa"/>
            <w:hideMark/>
          </w:tcPr>
          <w:p w14:paraId="505FE721" w14:textId="77777777" w:rsidR="00406AEE" w:rsidRPr="00C82DAF" w:rsidRDefault="00406AEE" w:rsidP="00B513B4">
            <w:pPr>
              <w:rPr>
                <w:kern w:val="0"/>
                <w14:ligatures w14:val="none"/>
              </w:rPr>
            </w:pPr>
            <w:r w:rsidRPr="00C82DAF">
              <w:rPr>
                <w:kern w:val="0"/>
                <w14:ligatures w14:val="none"/>
              </w:rPr>
              <w:t>Socio-demographic and lifestyle factors</w:t>
            </w:r>
          </w:p>
        </w:tc>
        <w:tc>
          <w:tcPr>
            <w:tcW w:w="1499" w:type="dxa"/>
            <w:hideMark/>
          </w:tcPr>
          <w:p w14:paraId="0A32BE19" w14:textId="77777777" w:rsidR="00406AEE" w:rsidRPr="00C82DAF" w:rsidRDefault="00406AEE" w:rsidP="00B513B4">
            <w:pPr>
              <w:rPr>
                <w:kern w:val="0"/>
                <w14:ligatures w14:val="none"/>
              </w:rPr>
            </w:pPr>
            <w:r w:rsidRPr="00C82DAF">
              <w:rPr>
                <w:kern w:val="0"/>
                <w14:ligatures w14:val="none"/>
              </w:rPr>
              <w:t>Gender-specific risk factors</w:t>
            </w:r>
          </w:p>
        </w:tc>
        <w:tc>
          <w:tcPr>
            <w:tcW w:w="1341" w:type="dxa"/>
            <w:hideMark/>
          </w:tcPr>
          <w:p w14:paraId="57B38824" w14:textId="77777777" w:rsidR="00406AEE" w:rsidRPr="00C82DAF" w:rsidRDefault="00406AEE" w:rsidP="00B513B4">
            <w:pPr>
              <w:rPr>
                <w:kern w:val="0"/>
                <w14:ligatures w14:val="none"/>
              </w:rPr>
            </w:pPr>
            <w:r w:rsidRPr="00C82DAF">
              <w:rPr>
                <w:kern w:val="0"/>
                <w14:ligatures w14:val="none"/>
              </w:rPr>
              <w:t>Lifestyle and metabolic factors</w:t>
            </w:r>
          </w:p>
        </w:tc>
        <w:tc>
          <w:tcPr>
            <w:tcW w:w="1341" w:type="dxa"/>
            <w:hideMark/>
          </w:tcPr>
          <w:p w14:paraId="1D7ABCB9" w14:textId="77777777" w:rsidR="00406AEE" w:rsidRPr="00C82DAF" w:rsidRDefault="00406AEE" w:rsidP="00B513B4">
            <w:pPr>
              <w:rPr>
                <w:kern w:val="0"/>
                <w14:ligatures w14:val="none"/>
              </w:rPr>
            </w:pPr>
            <w:r w:rsidRPr="00C82DAF">
              <w:rPr>
                <w:kern w:val="0"/>
                <w14:ligatures w14:val="none"/>
              </w:rPr>
              <w:t>Behavioural and socio-economic factors</w:t>
            </w:r>
          </w:p>
        </w:tc>
        <w:tc>
          <w:tcPr>
            <w:tcW w:w="1390" w:type="dxa"/>
            <w:hideMark/>
          </w:tcPr>
          <w:p w14:paraId="08A6D16A" w14:textId="77777777" w:rsidR="00406AEE" w:rsidRPr="00C82DAF" w:rsidRDefault="00406AEE" w:rsidP="00B513B4">
            <w:pPr>
              <w:rPr>
                <w:kern w:val="0"/>
                <w14:ligatures w14:val="none"/>
              </w:rPr>
            </w:pPr>
            <w:r w:rsidRPr="00C82DAF">
              <w:rPr>
                <w:kern w:val="0"/>
                <w14:ligatures w14:val="none"/>
              </w:rPr>
              <w:t>Lifestyle and family history</w:t>
            </w:r>
          </w:p>
        </w:tc>
      </w:tr>
      <w:tr w:rsidR="00406AEE" w:rsidRPr="00C82DAF" w14:paraId="4B32120C" w14:textId="77777777" w:rsidTr="00B513B4">
        <w:trPr>
          <w:trHeight w:val="1828"/>
        </w:trPr>
        <w:tc>
          <w:tcPr>
            <w:tcW w:w="1232" w:type="dxa"/>
            <w:hideMark/>
          </w:tcPr>
          <w:p w14:paraId="136A4133" w14:textId="77777777" w:rsidR="00406AEE" w:rsidRPr="00C82DAF" w:rsidRDefault="00406AEE" w:rsidP="00B513B4">
            <w:pPr>
              <w:rPr>
                <w:b/>
                <w:bCs/>
                <w:kern w:val="0"/>
                <w14:ligatures w14:val="none"/>
              </w:rPr>
            </w:pPr>
            <w:r w:rsidRPr="00C82DAF">
              <w:rPr>
                <w:b/>
                <w:bCs/>
                <w:kern w:val="0"/>
                <w14:ligatures w14:val="none"/>
              </w:rPr>
              <w:t>Outcomes</w:t>
            </w:r>
          </w:p>
        </w:tc>
        <w:tc>
          <w:tcPr>
            <w:tcW w:w="2213" w:type="dxa"/>
            <w:hideMark/>
          </w:tcPr>
          <w:p w14:paraId="6E53F1EE" w14:textId="77777777" w:rsidR="00406AEE" w:rsidRPr="00C82DAF" w:rsidRDefault="00406AEE" w:rsidP="00B513B4">
            <w:pPr>
              <w:rPr>
                <w:kern w:val="0"/>
                <w14:ligatures w14:val="none"/>
              </w:rPr>
            </w:pPr>
            <w:r w:rsidRPr="00C82DAF">
              <w:rPr>
                <w:kern w:val="0"/>
                <w14:ligatures w14:val="none"/>
              </w:rPr>
              <w:t>Higher prevalence among males and urban residents</w:t>
            </w:r>
          </w:p>
        </w:tc>
        <w:tc>
          <w:tcPr>
            <w:tcW w:w="1499" w:type="dxa"/>
            <w:hideMark/>
          </w:tcPr>
          <w:p w14:paraId="25753558" w14:textId="77777777" w:rsidR="00406AEE" w:rsidRPr="00C82DAF" w:rsidRDefault="00406AEE" w:rsidP="00B513B4">
            <w:pPr>
              <w:rPr>
                <w:kern w:val="0"/>
                <w14:ligatures w14:val="none"/>
              </w:rPr>
            </w:pPr>
            <w:r w:rsidRPr="00C82DAF">
              <w:rPr>
                <w:kern w:val="0"/>
                <w14:ligatures w14:val="none"/>
              </w:rPr>
              <w:t>Gender variation in risk exposure</w:t>
            </w:r>
          </w:p>
        </w:tc>
        <w:tc>
          <w:tcPr>
            <w:tcW w:w="1341" w:type="dxa"/>
            <w:hideMark/>
          </w:tcPr>
          <w:p w14:paraId="1C8C2A71" w14:textId="77777777" w:rsidR="00406AEE" w:rsidRPr="00C82DAF" w:rsidRDefault="00406AEE" w:rsidP="00B513B4">
            <w:pPr>
              <w:rPr>
                <w:kern w:val="0"/>
                <w14:ligatures w14:val="none"/>
              </w:rPr>
            </w:pPr>
            <w:r w:rsidRPr="00C82DAF">
              <w:rPr>
                <w:kern w:val="0"/>
                <w14:ligatures w14:val="none"/>
              </w:rPr>
              <w:t>Increasing hypertension trend over time</w:t>
            </w:r>
          </w:p>
        </w:tc>
        <w:tc>
          <w:tcPr>
            <w:tcW w:w="1341" w:type="dxa"/>
            <w:hideMark/>
          </w:tcPr>
          <w:p w14:paraId="4844F0BD" w14:textId="77777777" w:rsidR="00406AEE" w:rsidRPr="00C82DAF" w:rsidRDefault="00406AEE" w:rsidP="00B513B4">
            <w:pPr>
              <w:rPr>
                <w:kern w:val="0"/>
                <w14:ligatures w14:val="none"/>
              </w:rPr>
            </w:pPr>
            <w:r w:rsidRPr="00C82DAF">
              <w:rPr>
                <w:kern w:val="0"/>
                <w14:ligatures w14:val="none"/>
              </w:rPr>
              <w:t>High rural hypertension prevalence</w:t>
            </w:r>
          </w:p>
        </w:tc>
        <w:tc>
          <w:tcPr>
            <w:tcW w:w="1390" w:type="dxa"/>
            <w:hideMark/>
          </w:tcPr>
          <w:p w14:paraId="17D46BA3" w14:textId="77777777" w:rsidR="00406AEE" w:rsidRPr="00C82DAF" w:rsidRDefault="00406AEE" w:rsidP="00B513B4">
            <w:pPr>
              <w:rPr>
                <w:kern w:val="0"/>
                <w14:ligatures w14:val="none"/>
              </w:rPr>
            </w:pPr>
            <w:r w:rsidRPr="00C82DAF">
              <w:rPr>
                <w:kern w:val="0"/>
                <w14:ligatures w14:val="none"/>
              </w:rPr>
              <w:t>Early onset hypertension observed</w:t>
            </w:r>
          </w:p>
        </w:tc>
      </w:tr>
      <w:tr w:rsidR="00406AEE" w:rsidRPr="00C82DAF" w14:paraId="7A724415" w14:textId="77777777" w:rsidTr="00B513B4">
        <w:trPr>
          <w:trHeight w:val="870"/>
        </w:trPr>
        <w:tc>
          <w:tcPr>
            <w:tcW w:w="1232" w:type="dxa"/>
            <w:hideMark/>
          </w:tcPr>
          <w:p w14:paraId="5AEB3B49" w14:textId="77777777" w:rsidR="00406AEE" w:rsidRPr="00C82DAF" w:rsidRDefault="00406AEE" w:rsidP="00B513B4">
            <w:pPr>
              <w:rPr>
                <w:b/>
                <w:bCs/>
                <w:kern w:val="0"/>
                <w14:ligatures w14:val="none"/>
              </w:rPr>
            </w:pPr>
            <w:r w:rsidRPr="00C82DAF">
              <w:rPr>
                <w:b/>
                <w:bCs/>
                <w:kern w:val="0"/>
                <w14:ligatures w14:val="none"/>
              </w:rPr>
              <w:t>Adverse effects</w:t>
            </w:r>
          </w:p>
        </w:tc>
        <w:tc>
          <w:tcPr>
            <w:tcW w:w="2213" w:type="dxa"/>
            <w:hideMark/>
          </w:tcPr>
          <w:p w14:paraId="0D4E5310" w14:textId="77777777" w:rsidR="00406AEE" w:rsidRPr="00C82DAF" w:rsidRDefault="00406AEE" w:rsidP="00B513B4">
            <w:pPr>
              <w:rPr>
                <w:kern w:val="0"/>
                <w14:ligatures w14:val="none"/>
              </w:rPr>
            </w:pPr>
            <w:r w:rsidRPr="00C82DAF">
              <w:rPr>
                <w:kern w:val="0"/>
                <w14:ligatures w14:val="none"/>
              </w:rPr>
              <w:t>Not applicable</w:t>
            </w:r>
          </w:p>
        </w:tc>
        <w:tc>
          <w:tcPr>
            <w:tcW w:w="1499" w:type="dxa"/>
            <w:hideMark/>
          </w:tcPr>
          <w:p w14:paraId="10D543BD" w14:textId="77777777" w:rsidR="00406AEE" w:rsidRPr="00C82DAF" w:rsidRDefault="00406AEE" w:rsidP="00B513B4">
            <w:pPr>
              <w:rPr>
                <w:kern w:val="0"/>
                <w14:ligatures w14:val="none"/>
              </w:rPr>
            </w:pPr>
            <w:r w:rsidRPr="00C82DAF">
              <w:rPr>
                <w:kern w:val="0"/>
                <w14:ligatures w14:val="none"/>
              </w:rPr>
              <w:t>Not applicable</w:t>
            </w:r>
          </w:p>
        </w:tc>
        <w:tc>
          <w:tcPr>
            <w:tcW w:w="1341" w:type="dxa"/>
            <w:hideMark/>
          </w:tcPr>
          <w:p w14:paraId="6094629B" w14:textId="77777777" w:rsidR="00406AEE" w:rsidRPr="00C82DAF" w:rsidRDefault="00406AEE" w:rsidP="00B513B4">
            <w:pPr>
              <w:rPr>
                <w:kern w:val="0"/>
                <w14:ligatures w14:val="none"/>
              </w:rPr>
            </w:pPr>
            <w:r w:rsidRPr="00C82DAF">
              <w:rPr>
                <w:kern w:val="0"/>
                <w14:ligatures w14:val="none"/>
              </w:rPr>
              <w:t>Not applicable</w:t>
            </w:r>
          </w:p>
        </w:tc>
        <w:tc>
          <w:tcPr>
            <w:tcW w:w="1341" w:type="dxa"/>
            <w:hideMark/>
          </w:tcPr>
          <w:p w14:paraId="3797AFF2" w14:textId="77777777" w:rsidR="00406AEE" w:rsidRPr="00C82DAF" w:rsidRDefault="00406AEE" w:rsidP="00B513B4">
            <w:pPr>
              <w:rPr>
                <w:kern w:val="0"/>
                <w14:ligatures w14:val="none"/>
              </w:rPr>
            </w:pPr>
            <w:r w:rsidRPr="00C82DAF">
              <w:rPr>
                <w:kern w:val="0"/>
                <w14:ligatures w14:val="none"/>
              </w:rPr>
              <w:t>Not applicable</w:t>
            </w:r>
          </w:p>
        </w:tc>
        <w:tc>
          <w:tcPr>
            <w:tcW w:w="1390" w:type="dxa"/>
            <w:hideMark/>
          </w:tcPr>
          <w:p w14:paraId="5145B65F" w14:textId="77777777" w:rsidR="00406AEE" w:rsidRPr="00C82DAF" w:rsidRDefault="00406AEE" w:rsidP="00B513B4">
            <w:pPr>
              <w:rPr>
                <w:kern w:val="0"/>
                <w14:ligatures w14:val="none"/>
              </w:rPr>
            </w:pPr>
            <w:r w:rsidRPr="00C82DAF">
              <w:rPr>
                <w:kern w:val="0"/>
                <w14:ligatures w14:val="none"/>
              </w:rPr>
              <w:t>Not applicable</w:t>
            </w:r>
          </w:p>
        </w:tc>
      </w:tr>
    </w:tbl>
    <w:p w14:paraId="74D89FF2" w14:textId="1930F5AB" w:rsidR="00406AEE" w:rsidRPr="00C82DAF" w:rsidRDefault="00FD01A2" w:rsidP="00FD01A2">
      <w:pPr>
        <w:pStyle w:val="Heading2"/>
      </w:pPr>
      <w:r w:rsidRPr="00C82DAF">
        <w:t>Appendix 2: Qualitative generic data extraction</w:t>
      </w:r>
    </w:p>
    <w:tbl>
      <w:tblPr>
        <w:tblStyle w:val="TableGrid"/>
        <w:tblpPr w:leftFromText="180" w:rightFromText="180" w:vertAnchor="text" w:tblpY="1"/>
        <w:tblW w:w="0" w:type="auto"/>
        <w:tblLook w:val="04A0" w:firstRow="1" w:lastRow="0" w:firstColumn="1" w:lastColumn="0" w:noHBand="0" w:noVBand="1"/>
      </w:tblPr>
      <w:tblGrid>
        <w:gridCol w:w="1171"/>
        <w:gridCol w:w="1132"/>
        <w:gridCol w:w="1120"/>
        <w:gridCol w:w="1043"/>
        <w:gridCol w:w="1132"/>
        <w:gridCol w:w="1043"/>
        <w:gridCol w:w="1205"/>
        <w:gridCol w:w="1170"/>
      </w:tblGrid>
      <w:tr w:rsidR="00FD01A2" w:rsidRPr="00C82DAF" w14:paraId="6B21A03B" w14:textId="77777777" w:rsidTr="00B513B4">
        <w:tc>
          <w:tcPr>
            <w:tcW w:w="0" w:type="auto"/>
            <w:hideMark/>
          </w:tcPr>
          <w:p w14:paraId="569082A8" w14:textId="77777777" w:rsidR="00FD01A2" w:rsidRPr="00C82DAF" w:rsidRDefault="00FD01A2" w:rsidP="00B513B4">
            <w:pPr>
              <w:spacing w:after="160" w:line="259" w:lineRule="auto"/>
              <w:jc w:val="left"/>
              <w:rPr>
                <w:b/>
                <w:bCs/>
              </w:rPr>
            </w:pPr>
            <w:r w:rsidRPr="00C82DAF">
              <w:rPr>
                <w:b/>
                <w:bCs/>
              </w:rPr>
              <w:t>Details of study</w:t>
            </w:r>
          </w:p>
        </w:tc>
        <w:tc>
          <w:tcPr>
            <w:tcW w:w="0" w:type="auto"/>
            <w:hideMark/>
          </w:tcPr>
          <w:p w14:paraId="00F14B97" w14:textId="77777777" w:rsidR="00FD01A2" w:rsidRPr="00C82DAF" w:rsidRDefault="00FD01A2" w:rsidP="00B513B4">
            <w:pPr>
              <w:spacing w:after="160" w:line="259" w:lineRule="auto"/>
              <w:jc w:val="left"/>
              <w:rPr>
                <w:b/>
                <w:bCs/>
              </w:rPr>
            </w:pPr>
            <w:r w:rsidRPr="00C82DAF">
              <w:rPr>
                <w:b/>
                <w:bCs/>
              </w:rPr>
              <w:t>Study 1</w:t>
            </w:r>
          </w:p>
        </w:tc>
        <w:tc>
          <w:tcPr>
            <w:tcW w:w="0" w:type="auto"/>
            <w:hideMark/>
          </w:tcPr>
          <w:p w14:paraId="43ED8A31" w14:textId="77777777" w:rsidR="00FD01A2" w:rsidRPr="00C82DAF" w:rsidRDefault="00FD01A2" w:rsidP="00B513B4">
            <w:pPr>
              <w:spacing w:after="160" w:line="259" w:lineRule="auto"/>
              <w:jc w:val="left"/>
              <w:rPr>
                <w:b/>
                <w:bCs/>
              </w:rPr>
            </w:pPr>
            <w:r w:rsidRPr="00C82DAF">
              <w:rPr>
                <w:b/>
                <w:bCs/>
              </w:rPr>
              <w:t>Study 2</w:t>
            </w:r>
          </w:p>
        </w:tc>
        <w:tc>
          <w:tcPr>
            <w:tcW w:w="0" w:type="auto"/>
            <w:hideMark/>
          </w:tcPr>
          <w:p w14:paraId="0ADB4555" w14:textId="77777777" w:rsidR="00FD01A2" w:rsidRPr="00C82DAF" w:rsidRDefault="00FD01A2" w:rsidP="00B513B4">
            <w:pPr>
              <w:spacing w:after="160" w:line="259" w:lineRule="auto"/>
              <w:jc w:val="left"/>
              <w:rPr>
                <w:b/>
                <w:bCs/>
              </w:rPr>
            </w:pPr>
            <w:r w:rsidRPr="00C82DAF">
              <w:rPr>
                <w:b/>
                <w:bCs/>
              </w:rPr>
              <w:t>Study 3</w:t>
            </w:r>
          </w:p>
        </w:tc>
        <w:tc>
          <w:tcPr>
            <w:tcW w:w="0" w:type="auto"/>
            <w:hideMark/>
          </w:tcPr>
          <w:p w14:paraId="18FF906B" w14:textId="77777777" w:rsidR="00FD01A2" w:rsidRPr="00C82DAF" w:rsidRDefault="00FD01A2" w:rsidP="00B513B4">
            <w:pPr>
              <w:spacing w:after="160" w:line="259" w:lineRule="auto"/>
              <w:jc w:val="left"/>
              <w:rPr>
                <w:b/>
                <w:bCs/>
              </w:rPr>
            </w:pPr>
            <w:r w:rsidRPr="00C82DAF">
              <w:rPr>
                <w:b/>
                <w:bCs/>
              </w:rPr>
              <w:t>Study 4</w:t>
            </w:r>
          </w:p>
        </w:tc>
        <w:tc>
          <w:tcPr>
            <w:tcW w:w="0" w:type="auto"/>
            <w:hideMark/>
          </w:tcPr>
          <w:p w14:paraId="1F5417BD" w14:textId="77777777" w:rsidR="00FD01A2" w:rsidRPr="00C82DAF" w:rsidRDefault="00FD01A2" w:rsidP="00B513B4">
            <w:pPr>
              <w:spacing w:after="160" w:line="259" w:lineRule="auto"/>
              <w:jc w:val="left"/>
              <w:rPr>
                <w:b/>
                <w:bCs/>
              </w:rPr>
            </w:pPr>
            <w:r w:rsidRPr="00C82DAF">
              <w:rPr>
                <w:b/>
                <w:bCs/>
              </w:rPr>
              <w:t>Study 5</w:t>
            </w:r>
          </w:p>
        </w:tc>
        <w:tc>
          <w:tcPr>
            <w:tcW w:w="0" w:type="auto"/>
            <w:hideMark/>
          </w:tcPr>
          <w:p w14:paraId="781F7058" w14:textId="77777777" w:rsidR="00FD01A2" w:rsidRPr="00C82DAF" w:rsidRDefault="00FD01A2" w:rsidP="00B513B4">
            <w:pPr>
              <w:spacing w:after="160" w:line="259" w:lineRule="auto"/>
              <w:jc w:val="left"/>
              <w:rPr>
                <w:b/>
                <w:bCs/>
              </w:rPr>
            </w:pPr>
            <w:r w:rsidRPr="00C82DAF">
              <w:rPr>
                <w:b/>
                <w:bCs/>
              </w:rPr>
              <w:t>Study 6</w:t>
            </w:r>
          </w:p>
        </w:tc>
        <w:tc>
          <w:tcPr>
            <w:tcW w:w="0" w:type="auto"/>
            <w:hideMark/>
          </w:tcPr>
          <w:p w14:paraId="6925D322" w14:textId="77777777" w:rsidR="00FD01A2" w:rsidRPr="00C82DAF" w:rsidRDefault="00FD01A2" w:rsidP="00B513B4">
            <w:pPr>
              <w:spacing w:after="160" w:line="259" w:lineRule="auto"/>
              <w:jc w:val="left"/>
              <w:rPr>
                <w:b/>
                <w:bCs/>
              </w:rPr>
            </w:pPr>
            <w:r w:rsidRPr="00C82DAF">
              <w:rPr>
                <w:b/>
                <w:bCs/>
              </w:rPr>
              <w:t>Study 7</w:t>
            </w:r>
          </w:p>
        </w:tc>
      </w:tr>
      <w:tr w:rsidR="00FD01A2" w:rsidRPr="00C82DAF" w14:paraId="1578AB7A" w14:textId="77777777" w:rsidTr="00B513B4">
        <w:tc>
          <w:tcPr>
            <w:tcW w:w="0" w:type="auto"/>
            <w:hideMark/>
          </w:tcPr>
          <w:p w14:paraId="040CF252" w14:textId="77777777" w:rsidR="00FD01A2" w:rsidRPr="00C82DAF" w:rsidRDefault="00FD01A2" w:rsidP="00B513B4">
            <w:pPr>
              <w:spacing w:after="160" w:line="259" w:lineRule="auto"/>
            </w:pPr>
            <w:r w:rsidRPr="00C82DAF">
              <w:rPr>
                <w:b/>
                <w:bCs/>
              </w:rPr>
              <w:t>Date of data extraction</w:t>
            </w:r>
          </w:p>
        </w:tc>
        <w:tc>
          <w:tcPr>
            <w:tcW w:w="0" w:type="auto"/>
            <w:hideMark/>
          </w:tcPr>
          <w:p w14:paraId="7FB8E311" w14:textId="77777777" w:rsidR="00FD01A2" w:rsidRPr="00C82DAF" w:rsidRDefault="00FD01A2" w:rsidP="00B513B4">
            <w:pPr>
              <w:spacing w:after="160"/>
            </w:pPr>
            <w:r w:rsidRPr="00C82DAF">
              <w:t xml:space="preserve">25.12.2025. The data for </w:t>
            </w:r>
            <w:r w:rsidRPr="00C82DAF">
              <w:lastRenderedPageBreak/>
              <w:t>this study was extracted following the final screening and eligibility confirmation process.</w:t>
            </w:r>
          </w:p>
        </w:tc>
        <w:tc>
          <w:tcPr>
            <w:tcW w:w="0" w:type="auto"/>
            <w:hideMark/>
          </w:tcPr>
          <w:p w14:paraId="72EBF49D" w14:textId="77777777" w:rsidR="00FD01A2" w:rsidRPr="00C82DAF" w:rsidRDefault="00FD01A2" w:rsidP="00B513B4">
            <w:pPr>
              <w:spacing w:after="160"/>
            </w:pPr>
            <w:r w:rsidRPr="00C82DAF">
              <w:lastRenderedPageBreak/>
              <w:t>26.12.2025. Data extractio</w:t>
            </w:r>
            <w:r w:rsidRPr="00C82DAF">
              <w:lastRenderedPageBreak/>
              <w:t>n was conducted after full-text review and validation.</w:t>
            </w:r>
          </w:p>
        </w:tc>
        <w:tc>
          <w:tcPr>
            <w:tcW w:w="0" w:type="auto"/>
            <w:hideMark/>
          </w:tcPr>
          <w:p w14:paraId="61142B89" w14:textId="77777777" w:rsidR="00FD01A2" w:rsidRPr="00C82DAF" w:rsidRDefault="00FD01A2" w:rsidP="00B513B4">
            <w:pPr>
              <w:spacing w:after="160"/>
            </w:pPr>
            <w:r w:rsidRPr="00C82DAF">
              <w:lastRenderedPageBreak/>
              <w:t>26.12.2025. Informa</w:t>
            </w:r>
            <w:r w:rsidRPr="00C82DAF">
              <w:lastRenderedPageBreak/>
              <w:t>tion was extracted once eligibility criteria were satisfied.</w:t>
            </w:r>
          </w:p>
        </w:tc>
        <w:tc>
          <w:tcPr>
            <w:tcW w:w="0" w:type="auto"/>
            <w:hideMark/>
          </w:tcPr>
          <w:p w14:paraId="5DD71463" w14:textId="77777777" w:rsidR="00FD01A2" w:rsidRPr="00C82DAF" w:rsidRDefault="00FD01A2" w:rsidP="00B513B4">
            <w:pPr>
              <w:spacing w:after="160"/>
            </w:pPr>
            <w:r w:rsidRPr="00C82DAF">
              <w:lastRenderedPageBreak/>
              <w:t>27.12.2025. Extractio</w:t>
            </w:r>
            <w:r w:rsidRPr="00C82DAF">
              <w:lastRenderedPageBreak/>
              <w:t>n was completed after quality appraisal.</w:t>
            </w:r>
          </w:p>
        </w:tc>
        <w:tc>
          <w:tcPr>
            <w:tcW w:w="0" w:type="auto"/>
            <w:hideMark/>
          </w:tcPr>
          <w:p w14:paraId="1F361034" w14:textId="77777777" w:rsidR="00FD01A2" w:rsidRPr="00C82DAF" w:rsidRDefault="00FD01A2" w:rsidP="00B513B4">
            <w:pPr>
              <w:spacing w:after="160"/>
            </w:pPr>
            <w:r w:rsidRPr="00C82DAF">
              <w:lastRenderedPageBreak/>
              <w:t xml:space="preserve">27.12.2025. Data </w:t>
            </w:r>
            <w:r w:rsidRPr="00C82DAF">
              <w:lastRenderedPageBreak/>
              <w:t>extraction followed PRISMA-guided screening.</w:t>
            </w:r>
          </w:p>
        </w:tc>
        <w:tc>
          <w:tcPr>
            <w:tcW w:w="0" w:type="auto"/>
            <w:hideMark/>
          </w:tcPr>
          <w:p w14:paraId="7818667D" w14:textId="77777777" w:rsidR="00FD01A2" w:rsidRPr="00C82DAF" w:rsidRDefault="00FD01A2" w:rsidP="00B513B4">
            <w:pPr>
              <w:spacing w:after="160"/>
            </w:pPr>
            <w:r w:rsidRPr="00C82DAF">
              <w:lastRenderedPageBreak/>
              <w:t>28.12.2025. Extractio</w:t>
            </w:r>
            <w:r w:rsidRPr="00C82DAF">
              <w:lastRenderedPageBreak/>
              <w:t>n occurred after confirming relevance to research objectives.</w:t>
            </w:r>
          </w:p>
        </w:tc>
        <w:tc>
          <w:tcPr>
            <w:tcW w:w="0" w:type="auto"/>
            <w:hideMark/>
          </w:tcPr>
          <w:p w14:paraId="5B20D42D" w14:textId="77777777" w:rsidR="00FD01A2" w:rsidRPr="00C82DAF" w:rsidRDefault="00FD01A2" w:rsidP="00B513B4">
            <w:pPr>
              <w:spacing w:after="160"/>
            </w:pPr>
            <w:r w:rsidRPr="00C82DAF">
              <w:lastRenderedPageBreak/>
              <w:t xml:space="preserve">29.12.2025. Data were </w:t>
            </w:r>
            <w:r w:rsidRPr="00C82DAF">
              <w:lastRenderedPageBreak/>
              <w:t>extracted after methodological assessment.</w:t>
            </w:r>
          </w:p>
        </w:tc>
      </w:tr>
      <w:tr w:rsidR="00FD01A2" w:rsidRPr="00C82DAF" w14:paraId="63F6092C" w14:textId="77777777" w:rsidTr="00B513B4">
        <w:tc>
          <w:tcPr>
            <w:tcW w:w="0" w:type="auto"/>
            <w:hideMark/>
          </w:tcPr>
          <w:p w14:paraId="515714BA" w14:textId="77777777" w:rsidR="00FD01A2" w:rsidRPr="00C82DAF" w:rsidRDefault="00FD01A2" w:rsidP="00B513B4">
            <w:pPr>
              <w:spacing w:after="160" w:line="259" w:lineRule="auto"/>
            </w:pPr>
            <w:r w:rsidRPr="00C82DAF">
              <w:rPr>
                <w:b/>
                <w:bCs/>
              </w:rPr>
              <w:lastRenderedPageBreak/>
              <w:t>Title</w:t>
            </w:r>
          </w:p>
        </w:tc>
        <w:tc>
          <w:tcPr>
            <w:tcW w:w="0" w:type="auto"/>
            <w:hideMark/>
          </w:tcPr>
          <w:p w14:paraId="14C30042" w14:textId="77777777" w:rsidR="00FD01A2" w:rsidRPr="00C82DAF" w:rsidRDefault="00FD01A2" w:rsidP="00B513B4">
            <w:pPr>
              <w:spacing w:after="160"/>
            </w:pPr>
            <w:r w:rsidRPr="00C82DAF">
              <w:t>National prevalence of hypertension in India and socio-demographic determinants using NFHS-5 data.</w:t>
            </w:r>
          </w:p>
        </w:tc>
        <w:tc>
          <w:tcPr>
            <w:tcW w:w="0" w:type="auto"/>
            <w:hideMark/>
          </w:tcPr>
          <w:p w14:paraId="17EDB1E8" w14:textId="77777777" w:rsidR="00FD01A2" w:rsidRPr="00C82DAF" w:rsidRDefault="00FD01A2" w:rsidP="00B513B4">
            <w:pPr>
              <w:spacing w:after="160"/>
            </w:pPr>
            <w:r w:rsidRPr="00C82DAF">
              <w:t>Understanding gender variation in the risk factors of hypertension in the Indian adult population.</w:t>
            </w:r>
          </w:p>
        </w:tc>
        <w:tc>
          <w:tcPr>
            <w:tcW w:w="0" w:type="auto"/>
            <w:hideMark/>
          </w:tcPr>
          <w:p w14:paraId="14CEC12A" w14:textId="77777777" w:rsidR="00FD01A2" w:rsidRPr="00C82DAF" w:rsidRDefault="00FD01A2" w:rsidP="00B513B4">
            <w:pPr>
              <w:spacing w:after="160"/>
            </w:pPr>
            <w:r w:rsidRPr="00C82DAF">
              <w:t>Correlates of diabetes mellitus and hypertension in India based on NFHS-4 and NFHS-5 datasets.</w:t>
            </w:r>
          </w:p>
        </w:tc>
        <w:tc>
          <w:tcPr>
            <w:tcW w:w="0" w:type="auto"/>
            <w:hideMark/>
          </w:tcPr>
          <w:p w14:paraId="5AD51E5B" w14:textId="77777777" w:rsidR="00FD01A2" w:rsidRPr="00C82DAF" w:rsidRDefault="00FD01A2" w:rsidP="00B513B4">
            <w:pPr>
              <w:spacing w:after="160"/>
            </w:pPr>
            <w:r w:rsidRPr="00C82DAF">
              <w:t>Prevalence and factors associated with hypertension in rural areas of Bihar, India.</w:t>
            </w:r>
          </w:p>
        </w:tc>
        <w:tc>
          <w:tcPr>
            <w:tcW w:w="0" w:type="auto"/>
            <w:hideMark/>
          </w:tcPr>
          <w:p w14:paraId="3CFA6871" w14:textId="77777777" w:rsidR="00FD01A2" w:rsidRPr="00C82DAF" w:rsidRDefault="00FD01A2" w:rsidP="00B513B4">
            <w:pPr>
              <w:spacing w:after="160"/>
            </w:pPr>
            <w:r w:rsidRPr="00C82DAF">
              <w:t>A cross-sectional study of hypertension among young adults aged 20–40 years in an urban Indian setting.</w:t>
            </w:r>
          </w:p>
        </w:tc>
        <w:tc>
          <w:tcPr>
            <w:tcW w:w="0" w:type="auto"/>
            <w:hideMark/>
          </w:tcPr>
          <w:p w14:paraId="6D8599A7" w14:textId="77777777" w:rsidR="00FD01A2" w:rsidRPr="00C82DAF" w:rsidRDefault="00FD01A2" w:rsidP="00B513B4">
            <w:pPr>
              <w:spacing w:after="160"/>
            </w:pPr>
            <w:r w:rsidRPr="00C82DAF">
              <w:t>Prevalence and determinants of undiagnosed hypertension among Indian adults.</w:t>
            </w:r>
          </w:p>
        </w:tc>
        <w:tc>
          <w:tcPr>
            <w:tcW w:w="0" w:type="auto"/>
            <w:hideMark/>
          </w:tcPr>
          <w:p w14:paraId="39649D5F" w14:textId="77777777" w:rsidR="00FD01A2" w:rsidRPr="00C82DAF" w:rsidRDefault="00FD01A2" w:rsidP="00B513B4">
            <w:pPr>
              <w:spacing w:after="160"/>
            </w:pPr>
            <w:r w:rsidRPr="00C82DAF">
              <w:t>Prevalence and risk factors of hypertension among adults residing in urban slum settlements.</w:t>
            </w:r>
          </w:p>
        </w:tc>
      </w:tr>
      <w:tr w:rsidR="00FD01A2" w:rsidRPr="00C82DAF" w14:paraId="0B37670F" w14:textId="77777777" w:rsidTr="00B513B4">
        <w:tc>
          <w:tcPr>
            <w:tcW w:w="0" w:type="auto"/>
            <w:hideMark/>
          </w:tcPr>
          <w:p w14:paraId="70CAB7A5" w14:textId="77777777" w:rsidR="00FD01A2" w:rsidRPr="00C82DAF" w:rsidRDefault="00FD01A2" w:rsidP="00B513B4">
            <w:pPr>
              <w:spacing w:after="160" w:line="259" w:lineRule="auto"/>
            </w:pPr>
            <w:r w:rsidRPr="00C82DAF">
              <w:rPr>
                <w:b/>
                <w:bCs/>
              </w:rPr>
              <w:t>Source</w:t>
            </w:r>
          </w:p>
        </w:tc>
        <w:tc>
          <w:tcPr>
            <w:tcW w:w="0" w:type="auto"/>
            <w:hideMark/>
          </w:tcPr>
          <w:p w14:paraId="2BF42CE7" w14:textId="77777777" w:rsidR="00FD01A2" w:rsidRPr="00C82DAF" w:rsidRDefault="00FD01A2" w:rsidP="00B513B4">
            <w:pPr>
              <w:spacing w:after="160"/>
            </w:pPr>
            <w:r w:rsidRPr="00C82DAF">
              <w:t xml:space="preserve">Google Scholar. Peer-reviewed </w:t>
            </w:r>
            <w:r w:rsidRPr="00C82DAF">
              <w:lastRenderedPageBreak/>
              <w:t>public health journal.</w:t>
            </w:r>
          </w:p>
        </w:tc>
        <w:tc>
          <w:tcPr>
            <w:tcW w:w="0" w:type="auto"/>
            <w:hideMark/>
          </w:tcPr>
          <w:p w14:paraId="516B6C6A" w14:textId="77777777" w:rsidR="00FD01A2" w:rsidRPr="00C82DAF" w:rsidRDefault="00FD01A2" w:rsidP="00B513B4">
            <w:pPr>
              <w:spacing w:after="160"/>
            </w:pPr>
            <w:r w:rsidRPr="00C82DAF">
              <w:lastRenderedPageBreak/>
              <w:t xml:space="preserve">Google Scholar. Peer-reviewed </w:t>
            </w:r>
            <w:r w:rsidRPr="00C82DAF">
              <w:lastRenderedPageBreak/>
              <w:t>scientific journal.</w:t>
            </w:r>
          </w:p>
        </w:tc>
        <w:tc>
          <w:tcPr>
            <w:tcW w:w="0" w:type="auto"/>
            <w:hideMark/>
          </w:tcPr>
          <w:p w14:paraId="212AF7D3" w14:textId="77777777" w:rsidR="00FD01A2" w:rsidRPr="00C82DAF" w:rsidRDefault="00FD01A2" w:rsidP="00B513B4">
            <w:pPr>
              <w:spacing w:after="160"/>
            </w:pPr>
            <w:r w:rsidRPr="00C82DAF">
              <w:lastRenderedPageBreak/>
              <w:t xml:space="preserve">Google Scholar. International </w:t>
            </w:r>
            <w:r w:rsidRPr="00C82DAF">
              <w:lastRenderedPageBreak/>
              <w:t>peer-reviewed journal.</w:t>
            </w:r>
          </w:p>
        </w:tc>
        <w:tc>
          <w:tcPr>
            <w:tcW w:w="0" w:type="auto"/>
            <w:hideMark/>
          </w:tcPr>
          <w:p w14:paraId="087220EA" w14:textId="77777777" w:rsidR="00FD01A2" w:rsidRPr="00C82DAF" w:rsidRDefault="00FD01A2" w:rsidP="00B513B4">
            <w:pPr>
              <w:spacing w:after="160"/>
            </w:pPr>
            <w:r w:rsidRPr="00C82DAF">
              <w:lastRenderedPageBreak/>
              <w:t xml:space="preserve">Google Scholar. Peer-reviewed </w:t>
            </w:r>
            <w:r w:rsidRPr="00C82DAF">
              <w:lastRenderedPageBreak/>
              <w:t>public health journal.</w:t>
            </w:r>
          </w:p>
        </w:tc>
        <w:tc>
          <w:tcPr>
            <w:tcW w:w="0" w:type="auto"/>
            <w:hideMark/>
          </w:tcPr>
          <w:p w14:paraId="1D655A85" w14:textId="77777777" w:rsidR="00FD01A2" w:rsidRPr="00C82DAF" w:rsidRDefault="00FD01A2" w:rsidP="00B513B4">
            <w:pPr>
              <w:spacing w:after="160"/>
            </w:pPr>
            <w:r w:rsidRPr="00C82DAF">
              <w:lastRenderedPageBreak/>
              <w:t xml:space="preserve">Google Scholar. National </w:t>
            </w:r>
            <w:r w:rsidRPr="00C82DAF">
              <w:lastRenderedPageBreak/>
              <w:t>medical journal.</w:t>
            </w:r>
          </w:p>
        </w:tc>
        <w:tc>
          <w:tcPr>
            <w:tcW w:w="0" w:type="auto"/>
            <w:hideMark/>
          </w:tcPr>
          <w:p w14:paraId="544E6BEB" w14:textId="77777777" w:rsidR="00FD01A2" w:rsidRPr="00C82DAF" w:rsidRDefault="00FD01A2" w:rsidP="00B513B4">
            <w:pPr>
              <w:spacing w:after="160"/>
            </w:pPr>
            <w:r w:rsidRPr="00C82DAF">
              <w:lastRenderedPageBreak/>
              <w:t xml:space="preserve">Google Scholar. Peer-reviewed </w:t>
            </w:r>
            <w:r w:rsidRPr="00C82DAF">
              <w:lastRenderedPageBreak/>
              <w:t>epidemiological journal.</w:t>
            </w:r>
          </w:p>
        </w:tc>
        <w:tc>
          <w:tcPr>
            <w:tcW w:w="0" w:type="auto"/>
            <w:hideMark/>
          </w:tcPr>
          <w:p w14:paraId="5F8EFAC6" w14:textId="77777777" w:rsidR="00FD01A2" w:rsidRPr="00C82DAF" w:rsidRDefault="00FD01A2" w:rsidP="00B513B4">
            <w:pPr>
              <w:spacing w:after="160"/>
            </w:pPr>
            <w:r w:rsidRPr="00C82DAF">
              <w:lastRenderedPageBreak/>
              <w:t xml:space="preserve">Google Scholar. Peer-reviewed </w:t>
            </w:r>
            <w:r w:rsidRPr="00C82DAF">
              <w:lastRenderedPageBreak/>
              <w:t>community health journal.</w:t>
            </w:r>
          </w:p>
        </w:tc>
      </w:tr>
      <w:tr w:rsidR="00FD01A2" w:rsidRPr="00C82DAF" w14:paraId="143FF039" w14:textId="77777777" w:rsidTr="00B513B4">
        <w:tc>
          <w:tcPr>
            <w:tcW w:w="0" w:type="auto"/>
            <w:hideMark/>
          </w:tcPr>
          <w:p w14:paraId="677957DB" w14:textId="77777777" w:rsidR="00FD01A2" w:rsidRPr="00C82DAF" w:rsidRDefault="00FD01A2" w:rsidP="00B513B4">
            <w:pPr>
              <w:spacing w:after="160" w:line="259" w:lineRule="auto"/>
            </w:pPr>
            <w:r w:rsidRPr="00C82DAF">
              <w:rPr>
                <w:b/>
                <w:bCs/>
              </w:rPr>
              <w:lastRenderedPageBreak/>
              <w:t>Purpose of study</w:t>
            </w:r>
          </w:p>
        </w:tc>
        <w:tc>
          <w:tcPr>
            <w:tcW w:w="0" w:type="auto"/>
            <w:hideMark/>
          </w:tcPr>
          <w:p w14:paraId="352C493F" w14:textId="77777777" w:rsidR="00FD01A2" w:rsidRPr="00C82DAF" w:rsidRDefault="00FD01A2" w:rsidP="00B513B4">
            <w:pPr>
              <w:spacing w:after="160"/>
            </w:pPr>
            <w:r w:rsidRPr="00C82DAF">
              <w:t>The study aimed to estimate the national prevalence of hypertension in India and examine gender-based and socio-demographic determinants influencing blood pressure status.</w:t>
            </w:r>
          </w:p>
        </w:tc>
        <w:tc>
          <w:tcPr>
            <w:tcW w:w="0" w:type="auto"/>
            <w:hideMark/>
          </w:tcPr>
          <w:p w14:paraId="7F02C3CF" w14:textId="77777777" w:rsidR="00FD01A2" w:rsidRPr="00C82DAF" w:rsidRDefault="00FD01A2" w:rsidP="00B513B4">
            <w:pPr>
              <w:spacing w:after="160"/>
            </w:pPr>
            <w:r w:rsidRPr="00C82DAF">
              <w:t>The objective was to analyse gender differences in exposure to behavioural and biological risk factors associated with hypertension.</w:t>
            </w:r>
          </w:p>
        </w:tc>
        <w:tc>
          <w:tcPr>
            <w:tcW w:w="0" w:type="auto"/>
            <w:hideMark/>
          </w:tcPr>
          <w:p w14:paraId="281ED8CF" w14:textId="77777777" w:rsidR="00FD01A2" w:rsidRPr="00C82DAF" w:rsidRDefault="00FD01A2" w:rsidP="00B513B4">
            <w:pPr>
              <w:spacing w:after="160"/>
            </w:pPr>
            <w:r w:rsidRPr="00C82DAF">
              <w:t>The study sought to assess temporal changes in hypertension prevalence and its association with diabetes using two national survey rounds.</w:t>
            </w:r>
          </w:p>
        </w:tc>
        <w:tc>
          <w:tcPr>
            <w:tcW w:w="0" w:type="auto"/>
            <w:hideMark/>
          </w:tcPr>
          <w:p w14:paraId="4270335F" w14:textId="77777777" w:rsidR="00FD01A2" w:rsidRPr="00C82DAF" w:rsidRDefault="00FD01A2" w:rsidP="00B513B4">
            <w:pPr>
              <w:spacing w:after="160"/>
            </w:pPr>
            <w:r w:rsidRPr="00C82DAF">
              <w:t>The research aimed to determine hypertension prevalence and identify associated risk factors in a rural Indian population.</w:t>
            </w:r>
          </w:p>
        </w:tc>
        <w:tc>
          <w:tcPr>
            <w:tcW w:w="0" w:type="auto"/>
            <w:hideMark/>
          </w:tcPr>
          <w:p w14:paraId="656FA9DD" w14:textId="77777777" w:rsidR="00FD01A2" w:rsidRPr="00C82DAF" w:rsidRDefault="00FD01A2" w:rsidP="00B513B4">
            <w:pPr>
              <w:spacing w:after="160"/>
            </w:pPr>
            <w:r w:rsidRPr="00C82DAF">
              <w:t>The study aimed to assess hypertension and pre-hypertension prevalence among young urban adults and associated behavioural factors.</w:t>
            </w:r>
          </w:p>
        </w:tc>
        <w:tc>
          <w:tcPr>
            <w:tcW w:w="0" w:type="auto"/>
            <w:hideMark/>
          </w:tcPr>
          <w:p w14:paraId="07D461C6" w14:textId="77777777" w:rsidR="00FD01A2" w:rsidRPr="00C82DAF" w:rsidRDefault="00FD01A2" w:rsidP="00B513B4">
            <w:pPr>
              <w:spacing w:after="160"/>
            </w:pPr>
            <w:r w:rsidRPr="00C82DAF">
              <w:t>The purpose was to estimate the proportion of hypertensive individuals who remain undiagnosed at the national level.</w:t>
            </w:r>
          </w:p>
        </w:tc>
        <w:tc>
          <w:tcPr>
            <w:tcW w:w="0" w:type="auto"/>
            <w:hideMark/>
          </w:tcPr>
          <w:p w14:paraId="79B79E47" w14:textId="77777777" w:rsidR="00FD01A2" w:rsidRPr="00C82DAF" w:rsidRDefault="00FD01A2" w:rsidP="00B513B4">
            <w:pPr>
              <w:spacing w:after="160"/>
            </w:pPr>
            <w:r w:rsidRPr="00C82DAF">
              <w:t>The study aimed to assess hypertension prevalence and treatment-related challenges among urban slum populations.</w:t>
            </w:r>
          </w:p>
        </w:tc>
      </w:tr>
      <w:tr w:rsidR="00FD01A2" w:rsidRPr="00C82DAF" w14:paraId="37F7CF5D" w14:textId="77777777" w:rsidTr="00B513B4">
        <w:tc>
          <w:tcPr>
            <w:tcW w:w="0" w:type="auto"/>
            <w:hideMark/>
          </w:tcPr>
          <w:p w14:paraId="73EF79DE" w14:textId="77777777" w:rsidR="00FD01A2" w:rsidRPr="00C82DAF" w:rsidRDefault="00FD01A2" w:rsidP="00B513B4">
            <w:pPr>
              <w:spacing w:after="160" w:line="259" w:lineRule="auto"/>
            </w:pPr>
            <w:r w:rsidRPr="00C82DAF">
              <w:rPr>
                <w:b/>
                <w:bCs/>
              </w:rPr>
              <w:t>Study design</w:t>
            </w:r>
          </w:p>
        </w:tc>
        <w:tc>
          <w:tcPr>
            <w:tcW w:w="0" w:type="auto"/>
            <w:hideMark/>
          </w:tcPr>
          <w:p w14:paraId="45233E92" w14:textId="77777777" w:rsidR="00FD01A2" w:rsidRPr="00C82DAF" w:rsidRDefault="00FD01A2" w:rsidP="00B513B4">
            <w:pPr>
              <w:spacing w:after="160"/>
            </w:pPr>
            <w:r w:rsidRPr="00C82DAF">
              <w:t xml:space="preserve">Cross-sectional secondary data </w:t>
            </w:r>
            <w:r w:rsidRPr="00C82DAF">
              <w:lastRenderedPageBreak/>
              <w:t>analysis using a nationally representative survey dataset.</w:t>
            </w:r>
          </w:p>
        </w:tc>
        <w:tc>
          <w:tcPr>
            <w:tcW w:w="0" w:type="auto"/>
            <w:hideMark/>
          </w:tcPr>
          <w:p w14:paraId="742449DE" w14:textId="77777777" w:rsidR="00FD01A2" w:rsidRPr="00C82DAF" w:rsidRDefault="00FD01A2" w:rsidP="00B513B4">
            <w:pPr>
              <w:spacing w:after="160"/>
            </w:pPr>
            <w:r w:rsidRPr="00C82DAF">
              <w:lastRenderedPageBreak/>
              <w:t xml:space="preserve">Cross-sectional analytical study </w:t>
            </w:r>
            <w:r w:rsidRPr="00C82DAF">
              <w:lastRenderedPageBreak/>
              <w:t>using secondary survey data.</w:t>
            </w:r>
          </w:p>
        </w:tc>
        <w:tc>
          <w:tcPr>
            <w:tcW w:w="0" w:type="auto"/>
            <w:hideMark/>
          </w:tcPr>
          <w:p w14:paraId="2F32B9E4" w14:textId="77777777" w:rsidR="00FD01A2" w:rsidRPr="00C82DAF" w:rsidRDefault="00FD01A2" w:rsidP="00B513B4">
            <w:pPr>
              <w:spacing w:after="160"/>
            </w:pPr>
            <w:r w:rsidRPr="00C82DAF">
              <w:lastRenderedPageBreak/>
              <w:t>Comparative cross-sectiona</w:t>
            </w:r>
            <w:r w:rsidRPr="00C82DAF">
              <w:lastRenderedPageBreak/>
              <w:t>l analysis of two large national datasets.</w:t>
            </w:r>
          </w:p>
        </w:tc>
        <w:tc>
          <w:tcPr>
            <w:tcW w:w="0" w:type="auto"/>
            <w:hideMark/>
          </w:tcPr>
          <w:p w14:paraId="48123D90" w14:textId="77777777" w:rsidR="00FD01A2" w:rsidRPr="00C82DAF" w:rsidRDefault="00FD01A2" w:rsidP="00B513B4">
            <w:pPr>
              <w:spacing w:after="160"/>
            </w:pPr>
            <w:r w:rsidRPr="00C82DAF">
              <w:lastRenderedPageBreak/>
              <w:t>Population-based cluster cross-</w:t>
            </w:r>
            <w:r w:rsidRPr="00C82DAF">
              <w:lastRenderedPageBreak/>
              <w:t>sectional study using primary data collection.</w:t>
            </w:r>
          </w:p>
        </w:tc>
        <w:tc>
          <w:tcPr>
            <w:tcW w:w="0" w:type="auto"/>
            <w:hideMark/>
          </w:tcPr>
          <w:p w14:paraId="7ED0A011" w14:textId="77777777" w:rsidR="00FD01A2" w:rsidRPr="00C82DAF" w:rsidRDefault="00FD01A2" w:rsidP="00B513B4">
            <w:pPr>
              <w:spacing w:after="160"/>
            </w:pPr>
            <w:r w:rsidRPr="00C82DAF">
              <w:lastRenderedPageBreak/>
              <w:t>Community-based cross-</w:t>
            </w:r>
            <w:r w:rsidRPr="00C82DAF">
              <w:lastRenderedPageBreak/>
              <w:t>sectional observational study.</w:t>
            </w:r>
          </w:p>
        </w:tc>
        <w:tc>
          <w:tcPr>
            <w:tcW w:w="0" w:type="auto"/>
            <w:hideMark/>
          </w:tcPr>
          <w:p w14:paraId="24999574" w14:textId="77777777" w:rsidR="00FD01A2" w:rsidRPr="00C82DAF" w:rsidRDefault="00FD01A2" w:rsidP="00B513B4">
            <w:pPr>
              <w:spacing w:after="160"/>
            </w:pPr>
            <w:r w:rsidRPr="00C82DAF">
              <w:lastRenderedPageBreak/>
              <w:t xml:space="preserve">Secondary analysis of national </w:t>
            </w:r>
            <w:r w:rsidRPr="00C82DAF">
              <w:lastRenderedPageBreak/>
              <w:t>cross-sectional survey data.</w:t>
            </w:r>
          </w:p>
        </w:tc>
        <w:tc>
          <w:tcPr>
            <w:tcW w:w="0" w:type="auto"/>
            <w:hideMark/>
          </w:tcPr>
          <w:p w14:paraId="33073E8F" w14:textId="77777777" w:rsidR="00FD01A2" w:rsidRPr="00C82DAF" w:rsidRDefault="00FD01A2" w:rsidP="00B513B4">
            <w:pPr>
              <w:spacing w:after="160"/>
            </w:pPr>
            <w:r w:rsidRPr="00C82DAF">
              <w:lastRenderedPageBreak/>
              <w:t xml:space="preserve">Community-based cross-sectional </w:t>
            </w:r>
            <w:r w:rsidRPr="00C82DAF">
              <w:lastRenderedPageBreak/>
              <w:t>field study.</w:t>
            </w:r>
          </w:p>
        </w:tc>
      </w:tr>
      <w:tr w:rsidR="00FD01A2" w:rsidRPr="00C82DAF" w14:paraId="3E86662A" w14:textId="77777777" w:rsidTr="00B513B4">
        <w:tc>
          <w:tcPr>
            <w:tcW w:w="0" w:type="auto"/>
            <w:hideMark/>
          </w:tcPr>
          <w:p w14:paraId="38DAED57" w14:textId="77777777" w:rsidR="00FD01A2" w:rsidRPr="00C82DAF" w:rsidRDefault="00FD01A2" w:rsidP="00B513B4">
            <w:pPr>
              <w:spacing w:after="160" w:line="259" w:lineRule="auto"/>
            </w:pPr>
            <w:r w:rsidRPr="00C82DAF">
              <w:rPr>
                <w:b/>
                <w:bCs/>
              </w:rPr>
              <w:lastRenderedPageBreak/>
              <w:t>Population</w:t>
            </w:r>
          </w:p>
        </w:tc>
        <w:tc>
          <w:tcPr>
            <w:tcW w:w="0" w:type="auto"/>
            <w:hideMark/>
          </w:tcPr>
          <w:p w14:paraId="41CFF22E" w14:textId="77777777" w:rsidR="00FD01A2" w:rsidRPr="00C82DAF" w:rsidRDefault="00FD01A2" w:rsidP="00B513B4">
            <w:pPr>
              <w:spacing w:after="160"/>
            </w:pPr>
            <w:r w:rsidRPr="00C82DAF">
              <w:t>Adult men and women aged 15 years and above residing across India.</w:t>
            </w:r>
          </w:p>
        </w:tc>
        <w:tc>
          <w:tcPr>
            <w:tcW w:w="0" w:type="auto"/>
            <w:hideMark/>
          </w:tcPr>
          <w:p w14:paraId="618AA4CD" w14:textId="77777777" w:rsidR="00FD01A2" w:rsidRPr="00C82DAF" w:rsidRDefault="00FD01A2" w:rsidP="00B513B4">
            <w:pPr>
              <w:spacing w:after="160"/>
            </w:pPr>
            <w:r w:rsidRPr="00C82DAF">
              <w:t>Adult male and female population in India.</w:t>
            </w:r>
          </w:p>
        </w:tc>
        <w:tc>
          <w:tcPr>
            <w:tcW w:w="0" w:type="auto"/>
            <w:hideMark/>
          </w:tcPr>
          <w:p w14:paraId="1EE1415D" w14:textId="77777777" w:rsidR="00FD01A2" w:rsidRPr="00C82DAF" w:rsidRDefault="00FD01A2" w:rsidP="00B513B4">
            <w:pPr>
              <w:spacing w:after="160"/>
            </w:pPr>
            <w:r w:rsidRPr="00C82DAF">
              <w:t>Indian adults surveyed under NFHS programmes.</w:t>
            </w:r>
          </w:p>
        </w:tc>
        <w:tc>
          <w:tcPr>
            <w:tcW w:w="0" w:type="auto"/>
            <w:hideMark/>
          </w:tcPr>
          <w:p w14:paraId="42954E0C" w14:textId="77777777" w:rsidR="00FD01A2" w:rsidRPr="00C82DAF" w:rsidRDefault="00FD01A2" w:rsidP="00B513B4">
            <w:pPr>
              <w:spacing w:after="160"/>
            </w:pPr>
            <w:r w:rsidRPr="00C82DAF">
              <w:t>Adults residing in selected rural villages of Bihar.</w:t>
            </w:r>
          </w:p>
        </w:tc>
        <w:tc>
          <w:tcPr>
            <w:tcW w:w="0" w:type="auto"/>
            <w:hideMark/>
          </w:tcPr>
          <w:p w14:paraId="74E00436" w14:textId="77777777" w:rsidR="00FD01A2" w:rsidRPr="00C82DAF" w:rsidRDefault="00FD01A2" w:rsidP="00B513B4">
            <w:pPr>
              <w:spacing w:after="160"/>
            </w:pPr>
            <w:r w:rsidRPr="00C82DAF">
              <w:t>Urban residents aged 20–40 years.</w:t>
            </w:r>
          </w:p>
        </w:tc>
        <w:tc>
          <w:tcPr>
            <w:tcW w:w="0" w:type="auto"/>
            <w:hideMark/>
          </w:tcPr>
          <w:p w14:paraId="510E945C" w14:textId="77777777" w:rsidR="00FD01A2" w:rsidRPr="00C82DAF" w:rsidRDefault="00FD01A2" w:rsidP="00B513B4">
            <w:pPr>
              <w:spacing w:after="160"/>
            </w:pPr>
            <w:r w:rsidRPr="00C82DAF">
              <w:t>Adults aged 15–49 years included in national survey.</w:t>
            </w:r>
          </w:p>
        </w:tc>
        <w:tc>
          <w:tcPr>
            <w:tcW w:w="0" w:type="auto"/>
            <w:hideMark/>
          </w:tcPr>
          <w:p w14:paraId="375E7A4B" w14:textId="77777777" w:rsidR="00FD01A2" w:rsidRPr="00C82DAF" w:rsidRDefault="00FD01A2" w:rsidP="00B513B4">
            <w:pPr>
              <w:spacing w:after="160"/>
            </w:pPr>
            <w:r w:rsidRPr="00C82DAF">
              <w:t>Adults residing in notified urban slum settlements.</w:t>
            </w:r>
          </w:p>
        </w:tc>
      </w:tr>
      <w:tr w:rsidR="00FD01A2" w:rsidRPr="00C82DAF" w14:paraId="39AD47F9" w14:textId="77777777" w:rsidTr="00B513B4">
        <w:tc>
          <w:tcPr>
            <w:tcW w:w="0" w:type="auto"/>
            <w:hideMark/>
          </w:tcPr>
          <w:p w14:paraId="450A27B5" w14:textId="77777777" w:rsidR="00FD01A2" w:rsidRPr="00C82DAF" w:rsidRDefault="00FD01A2" w:rsidP="00B513B4">
            <w:pPr>
              <w:spacing w:after="160" w:line="259" w:lineRule="auto"/>
            </w:pPr>
            <w:r w:rsidRPr="00C82DAF">
              <w:rPr>
                <w:b/>
                <w:bCs/>
              </w:rPr>
              <w:t>Sample size</w:t>
            </w:r>
          </w:p>
        </w:tc>
        <w:tc>
          <w:tcPr>
            <w:tcW w:w="0" w:type="auto"/>
            <w:hideMark/>
          </w:tcPr>
          <w:p w14:paraId="31A22B6A" w14:textId="77777777" w:rsidR="00FD01A2" w:rsidRPr="00C82DAF" w:rsidRDefault="00FD01A2" w:rsidP="00B513B4">
            <w:pPr>
              <w:spacing w:after="160"/>
            </w:pPr>
            <w:r w:rsidRPr="00C82DAF">
              <w:t>More than 1.7 million participants, ensuring strong statistical power.</w:t>
            </w:r>
          </w:p>
        </w:tc>
        <w:tc>
          <w:tcPr>
            <w:tcW w:w="0" w:type="auto"/>
            <w:hideMark/>
          </w:tcPr>
          <w:p w14:paraId="3568411F" w14:textId="77777777" w:rsidR="00FD01A2" w:rsidRPr="00C82DAF" w:rsidRDefault="00FD01A2" w:rsidP="00B513B4">
            <w:pPr>
              <w:spacing w:after="160"/>
            </w:pPr>
            <w:r w:rsidRPr="00C82DAF">
              <w:t>Large nationally representative sample.</w:t>
            </w:r>
          </w:p>
        </w:tc>
        <w:tc>
          <w:tcPr>
            <w:tcW w:w="0" w:type="auto"/>
            <w:hideMark/>
          </w:tcPr>
          <w:p w14:paraId="7B972444" w14:textId="77777777" w:rsidR="00FD01A2" w:rsidRPr="00C82DAF" w:rsidRDefault="00FD01A2" w:rsidP="00B513B4">
            <w:pPr>
              <w:spacing w:after="160"/>
            </w:pPr>
            <w:r w:rsidRPr="00C82DAF">
              <w:t>Over 700,000 adults from two survey rounds.</w:t>
            </w:r>
          </w:p>
        </w:tc>
        <w:tc>
          <w:tcPr>
            <w:tcW w:w="0" w:type="auto"/>
            <w:hideMark/>
          </w:tcPr>
          <w:p w14:paraId="70573505" w14:textId="77777777" w:rsidR="00FD01A2" w:rsidRPr="00C82DAF" w:rsidRDefault="00FD01A2" w:rsidP="00B513B4">
            <w:pPr>
              <w:spacing w:after="160"/>
            </w:pPr>
            <w:r w:rsidRPr="00C82DAF">
              <w:t>840 adults selected through cluster sampling.</w:t>
            </w:r>
          </w:p>
        </w:tc>
        <w:tc>
          <w:tcPr>
            <w:tcW w:w="0" w:type="auto"/>
            <w:hideMark/>
          </w:tcPr>
          <w:p w14:paraId="5C99E572" w14:textId="77777777" w:rsidR="00FD01A2" w:rsidRPr="00C82DAF" w:rsidRDefault="00FD01A2" w:rsidP="00B513B4">
            <w:pPr>
              <w:spacing w:after="160"/>
            </w:pPr>
            <w:r w:rsidRPr="00C82DAF">
              <w:t>420 adults from urban community settings.</w:t>
            </w:r>
          </w:p>
        </w:tc>
        <w:tc>
          <w:tcPr>
            <w:tcW w:w="0" w:type="auto"/>
            <w:hideMark/>
          </w:tcPr>
          <w:p w14:paraId="17041E28" w14:textId="77777777" w:rsidR="00FD01A2" w:rsidRPr="00C82DAF" w:rsidRDefault="00FD01A2" w:rsidP="00B513B4">
            <w:pPr>
              <w:spacing w:after="160"/>
            </w:pPr>
            <w:r w:rsidRPr="00C82DAF">
              <w:t>Approximately 760,000 adults.</w:t>
            </w:r>
          </w:p>
        </w:tc>
        <w:tc>
          <w:tcPr>
            <w:tcW w:w="0" w:type="auto"/>
            <w:hideMark/>
          </w:tcPr>
          <w:p w14:paraId="1405B2E9" w14:textId="77777777" w:rsidR="00FD01A2" w:rsidRPr="00C82DAF" w:rsidRDefault="00FD01A2" w:rsidP="00B513B4">
            <w:pPr>
              <w:spacing w:after="160"/>
            </w:pPr>
            <w:r w:rsidRPr="00C82DAF">
              <w:t>510 adults from urban slum households.</w:t>
            </w:r>
          </w:p>
        </w:tc>
      </w:tr>
      <w:tr w:rsidR="00FD01A2" w:rsidRPr="00C82DAF" w14:paraId="0A6A5AF1" w14:textId="77777777" w:rsidTr="00B513B4">
        <w:tc>
          <w:tcPr>
            <w:tcW w:w="0" w:type="auto"/>
            <w:hideMark/>
          </w:tcPr>
          <w:p w14:paraId="47AEDF31" w14:textId="77777777" w:rsidR="00FD01A2" w:rsidRPr="00C82DAF" w:rsidRDefault="00FD01A2" w:rsidP="00B513B4">
            <w:pPr>
              <w:spacing w:after="160" w:line="259" w:lineRule="auto"/>
            </w:pPr>
            <w:r w:rsidRPr="00C82DAF">
              <w:rPr>
                <w:b/>
                <w:bCs/>
              </w:rPr>
              <w:t>Criteria for diagnosis / illness type</w:t>
            </w:r>
          </w:p>
        </w:tc>
        <w:tc>
          <w:tcPr>
            <w:tcW w:w="0" w:type="auto"/>
            <w:hideMark/>
          </w:tcPr>
          <w:p w14:paraId="1AB53C6F" w14:textId="77777777" w:rsidR="00FD01A2" w:rsidRPr="00C82DAF" w:rsidRDefault="00FD01A2" w:rsidP="00B513B4">
            <w:pPr>
              <w:spacing w:after="160"/>
            </w:pPr>
            <w:r w:rsidRPr="00C82DAF">
              <w:t xml:space="preserve">Hypertension classified using standard systolic </w:t>
            </w:r>
            <w:r w:rsidRPr="00C82DAF">
              <w:lastRenderedPageBreak/>
              <w:t>and diastolic BP thresholds.</w:t>
            </w:r>
          </w:p>
        </w:tc>
        <w:tc>
          <w:tcPr>
            <w:tcW w:w="0" w:type="auto"/>
            <w:hideMark/>
          </w:tcPr>
          <w:p w14:paraId="35DC3BCD" w14:textId="77777777" w:rsidR="00FD01A2" w:rsidRPr="00C82DAF" w:rsidRDefault="00FD01A2" w:rsidP="00B513B4">
            <w:pPr>
              <w:spacing w:after="160"/>
            </w:pPr>
            <w:r w:rsidRPr="00C82DAF">
              <w:lastRenderedPageBreak/>
              <w:t xml:space="preserve">Blood pressure measured and categorised </w:t>
            </w:r>
            <w:r w:rsidRPr="00C82DAF">
              <w:lastRenderedPageBreak/>
              <w:t>according to standard guidelines.</w:t>
            </w:r>
          </w:p>
        </w:tc>
        <w:tc>
          <w:tcPr>
            <w:tcW w:w="0" w:type="auto"/>
            <w:hideMark/>
          </w:tcPr>
          <w:p w14:paraId="5CEEFA44" w14:textId="77777777" w:rsidR="00FD01A2" w:rsidRPr="00C82DAF" w:rsidRDefault="00FD01A2" w:rsidP="00B513B4">
            <w:pPr>
              <w:spacing w:after="160"/>
            </w:pPr>
            <w:r w:rsidRPr="00C82DAF">
              <w:lastRenderedPageBreak/>
              <w:t xml:space="preserve">Hypertension and diabetes defined using </w:t>
            </w:r>
            <w:r w:rsidRPr="00C82DAF">
              <w:lastRenderedPageBreak/>
              <w:t>survey-specific diagnostic criteria.</w:t>
            </w:r>
          </w:p>
        </w:tc>
        <w:tc>
          <w:tcPr>
            <w:tcW w:w="0" w:type="auto"/>
            <w:hideMark/>
          </w:tcPr>
          <w:p w14:paraId="5703F7E4" w14:textId="77777777" w:rsidR="00FD01A2" w:rsidRPr="00C82DAF" w:rsidRDefault="00FD01A2" w:rsidP="00B513B4">
            <w:pPr>
              <w:spacing w:after="160"/>
            </w:pPr>
            <w:r w:rsidRPr="00C82DAF">
              <w:lastRenderedPageBreak/>
              <w:t xml:space="preserve">Hypertension classified using repeated BP </w:t>
            </w:r>
            <w:r w:rsidRPr="00C82DAF">
              <w:lastRenderedPageBreak/>
              <w:t>measurements.</w:t>
            </w:r>
          </w:p>
        </w:tc>
        <w:tc>
          <w:tcPr>
            <w:tcW w:w="0" w:type="auto"/>
            <w:hideMark/>
          </w:tcPr>
          <w:p w14:paraId="4E49C2F7" w14:textId="77777777" w:rsidR="00FD01A2" w:rsidRPr="00C82DAF" w:rsidRDefault="00FD01A2" w:rsidP="00B513B4">
            <w:pPr>
              <w:spacing w:after="160"/>
            </w:pPr>
            <w:r w:rsidRPr="00C82DAF">
              <w:lastRenderedPageBreak/>
              <w:t>Hypertension and pre-hypertension categori</w:t>
            </w:r>
            <w:r w:rsidRPr="00C82DAF">
              <w:lastRenderedPageBreak/>
              <w:t>sed using standard cut-offs.</w:t>
            </w:r>
          </w:p>
        </w:tc>
        <w:tc>
          <w:tcPr>
            <w:tcW w:w="0" w:type="auto"/>
            <w:hideMark/>
          </w:tcPr>
          <w:p w14:paraId="7EC94F19" w14:textId="77777777" w:rsidR="00FD01A2" w:rsidRPr="00C82DAF" w:rsidRDefault="00FD01A2" w:rsidP="00B513B4">
            <w:pPr>
              <w:spacing w:after="160"/>
            </w:pPr>
            <w:r w:rsidRPr="00C82DAF">
              <w:lastRenderedPageBreak/>
              <w:t xml:space="preserve">Diagnosis status determined through measured BP and </w:t>
            </w:r>
            <w:r w:rsidRPr="00C82DAF">
              <w:lastRenderedPageBreak/>
              <w:t>self-report.</w:t>
            </w:r>
          </w:p>
        </w:tc>
        <w:tc>
          <w:tcPr>
            <w:tcW w:w="0" w:type="auto"/>
            <w:hideMark/>
          </w:tcPr>
          <w:p w14:paraId="0BEC7C54" w14:textId="77777777" w:rsidR="00FD01A2" w:rsidRPr="00C82DAF" w:rsidRDefault="00FD01A2" w:rsidP="00B513B4">
            <w:pPr>
              <w:spacing w:after="160"/>
            </w:pPr>
            <w:r w:rsidRPr="00C82DAF">
              <w:lastRenderedPageBreak/>
              <w:t>Hypertension classified using standard communi</w:t>
            </w:r>
            <w:r w:rsidRPr="00C82DAF">
              <w:lastRenderedPageBreak/>
              <w:t>ty screening criteria.</w:t>
            </w:r>
          </w:p>
        </w:tc>
      </w:tr>
      <w:tr w:rsidR="00FD01A2" w:rsidRPr="00C82DAF" w14:paraId="642DD913" w14:textId="77777777" w:rsidTr="00B513B4">
        <w:tc>
          <w:tcPr>
            <w:tcW w:w="0" w:type="auto"/>
            <w:hideMark/>
          </w:tcPr>
          <w:p w14:paraId="2D2F7A69" w14:textId="77777777" w:rsidR="00FD01A2" w:rsidRPr="00C82DAF" w:rsidRDefault="00FD01A2" w:rsidP="00B513B4">
            <w:pPr>
              <w:spacing w:after="160" w:line="259" w:lineRule="auto"/>
            </w:pPr>
            <w:r w:rsidRPr="00C82DAF">
              <w:rPr>
                <w:b/>
                <w:bCs/>
              </w:rPr>
              <w:lastRenderedPageBreak/>
              <w:t>Any secondary characteristics such as diagnosis</w:t>
            </w:r>
          </w:p>
        </w:tc>
        <w:tc>
          <w:tcPr>
            <w:tcW w:w="0" w:type="auto"/>
            <w:hideMark/>
          </w:tcPr>
          <w:p w14:paraId="1177E417" w14:textId="77777777" w:rsidR="00FD01A2" w:rsidRPr="00C82DAF" w:rsidRDefault="00FD01A2" w:rsidP="00B513B4">
            <w:pPr>
              <w:spacing w:after="160"/>
            </w:pPr>
            <w:r w:rsidRPr="00C82DAF">
              <w:t>Not applicable.</w:t>
            </w:r>
          </w:p>
        </w:tc>
        <w:tc>
          <w:tcPr>
            <w:tcW w:w="0" w:type="auto"/>
            <w:hideMark/>
          </w:tcPr>
          <w:p w14:paraId="3F7606F2" w14:textId="77777777" w:rsidR="00FD01A2" w:rsidRPr="00C82DAF" w:rsidRDefault="00FD01A2" w:rsidP="00B513B4">
            <w:pPr>
              <w:spacing w:after="160"/>
            </w:pPr>
            <w:r w:rsidRPr="00C82DAF">
              <w:t>Not applicable.</w:t>
            </w:r>
          </w:p>
        </w:tc>
        <w:tc>
          <w:tcPr>
            <w:tcW w:w="0" w:type="auto"/>
            <w:hideMark/>
          </w:tcPr>
          <w:p w14:paraId="2DF53B6C" w14:textId="77777777" w:rsidR="00FD01A2" w:rsidRPr="00C82DAF" w:rsidRDefault="00FD01A2" w:rsidP="00B513B4">
            <w:pPr>
              <w:spacing w:after="160"/>
            </w:pPr>
            <w:r w:rsidRPr="00C82DAF">
              <w:t>Presence of diabetes included as comorbidity.</w:t>
            </w:r>
          </w:p>
        </w:tc>
        <w:tc>
          <w:tcPr>
            <w:tcW w:w="0" w:type="auto"/>
            <w:hideMark/>
          </w:tcPr>
          <w:p w14:paraId="33F558FB" w14:textId="77777777" w:rsidR="00FD01A2" w:rsidRPr="00C82DAF" w:rsidRDefault="00FD01A2" w:rsidP="00B513B4">
            <w:pPr>
              <w:spacing w:after="160"/>
            </w:pPr>
            <w:r w:rsidRPr="00C82DAF">
              <w:t>Not applicable.</w:t>
            </w:r>
          </w:p>
        </w:tc>
        <w:tc>
          <w:tcPr>
            <w:tcW w:w="0" w:type="auto"/>
            <w:hideMark/>
          </w:tcPr>
          <w:p w14:paraId="6663583E" w14:textId="77777777" w:rsidR="00FD01A2" w:rsidRPr="00C82DAF" w:rsidRDefault="00FD01A2" w:rsidP="00B513B4">
            <w:pPr>
              <w:spacing w:after="160"/>
            </w:pPr>
            <w:r w:rsidRPr="00C82DAF">
              <w:t>Pre-hypertension status included.</w:t>
            </w:r>
          </w:p>
        </w:tc>
        <w:tc>
          <w:tcPr>
            <w:tcW w:w="0" w:type="auto"/>
            <w:hideMark/>
          </w:tcPr>
          <w:p w14:paraId="0C3D322C" w14:textId="77777777" w:rsidR="00FD01A2" w:rsidRPr="00C82DAF" w:rsidRDefault="00FD01A2" w:rsidP="00B513B4">
            <w:pPr>
              <w:spacing w:after="160"/>
            </w:pPr>
            <w:r w:rsidRPr="00C82DAF">
              <w:t>Awareness and diagnosis status included.</w:t>
            </w:r>
          </w:p>
        </w:tc>
        <w:tc>
          <w:tcPr>
            <w:tcW w:w="0" w:type="auto"/>
            <w:hideMark/>
          </w:tcPr>
          <w:p w14:paraId="22BA67D3" w14:textId="77777777" w:rsidR="00FD01A2" w:rsidRPr="00C82DAF" w:rsidRDefault="00FD01A2" w:rsidP="00B513B4">
            <w:pPr>
              <w:spacing w:after="160"/>
            </w:pPr>
            <w:r w:rsidRPr="00C82DAF">
              <w:t>Medication adherence status included.</w:t>
            </w:r>
          </w:p>
        </w:tc>
      </w:tr>
      <w:tr w:rsidR="00FD01A2" w:rsidRPr="00C82DAF" w14:paraId="522B3E95" w14:textId="77777777" w:rsidTr="00B513B4">
        <w:tc>
          <w:tcPr>
            <w:tcW w:w="0" w:type="auto"/>
            <w:hideMark/>
          </w:tcPr>
          <w:p w14:paraId="4DED9C6C" w14:textId="77777777" w:rsidR="00FD01A2" w:rsidRPr="00C82DAF" w:rsidRDefault="00FD01A2" w:rsidP="00B513B4">
            <w:pPr>
              <w:spacing w:after="160" w:line="259" w:lineRule="auto"/>
            </w:pPr>
            <w:r w:rsidRPr="00C82DAF">
              <w:rPr>
                <w:b/>
                <w:bCs/>
              </w:rPr>
              <w:t>Exclusion criteria</w:t>
            </w:r>
          </w:p>
        </w:tc>
        <w:tc>
          <w:tcPr>
            <w:tcW w:w="0" w:type="auto"/>
            <w:hideMark/>
          </w:tcPr>
          <w:p w14:paraId="2F96B201" w14:textId="77777777" w:rsidR="00FD01A2" w:rsidRPr="00C82DAF" w:rsidRDefault="00FD01A2" w:rsidP="00B513B4">
            <w:pPr>
              <w:spacing w:after="160"/>
            </w:pPr>
            <w:r w:rsidRPr="00C82DAF">
              <w:t>Not applicable.</w:t>
            </w:r>
          </w:p>
        </w:tc>
        <w:tc>
          <w:tcPr>
            <w:tcW w:w="0" w:type="auto"/>
            <w:hideMark/>
          </w:tcPr>
          <w:p w14:paraId="433790E0" w14:textId="77777777" w:rsidR="00FD01A2" w:rsidRPr="00C82DAF" w:rsidRDefault="00FD01A2" w:rsidP="00B513B4">
            <w:pPr>
              <w:spacing w:after="160"/>
            </w:pPr>
            <w:r w:rsidRPr="00C82DAF">
              <w:t>Not applicable.</w:t>
            </w:r>
          </w:p>
        </w:tc>
        <w:tc>
          <w:tcPr>
            <w:tcW w:w="0" w:type="auto"/>
            <w:hideMark/>
          </w:tcPr>
          <w:p w14:paraId="45BDCA46" w14:textId="77777777" w:rsidR="00FD01A2" w:rsidRPr="00C82DAF" w:rsidRDefault="00FD01A2" w:rsidP="00B513B4">
            <w:pPr>
              <w:spacing w:after="160"/>
            </w:pPr>
            <w:r w:rsidRPr="00C82DAF">
              <w:t>Not applicable.</w:t>
            </w:r>
          </w:p>
        </w:tc>
        <w:tc>
          <w:tcPr>
            <w:tcW w:w="0" w:type="auto"/>
            <w:hideMark/>
          </w:tcPr>
          <w:p w14:paraId="1D05C4A9" w14:textId="77777777" w:rsidR="00FD01A2" w:rsidRPr="00C82DAF" w:rsidRDefault="00FD01A2" w:rsidP="00B513B4">
            <w:pPr>
              <w:spacing w:after="160"/>
            </w:pPr>
            <w:r w:rsidRPr="00C82DAF">
              <w:t>Not applicable.</w:t>
            </w:r>
          </w:p>
        </w:tc>
        <w:tc>
          <w:tcPr>
            <w:tcW w:w="0" w:type="auto"/>
            <w:hideMark/>
          </w:tcPr>
          <w:p w14:paraId="01564A16" w14:textId="77777777" w:rsidR="00FD01A2" w:rsidRPr="00C82DAF" w:rsidRDefault="00FD01A2" w:rsidP="00B513B4">
            <w:pPr>
              <w:spacing w:after="160"/>
            </w:pPr>
            <w:r w:rsidRPr="00C82DAF">
              <w:t>Not applicable.</w:t>
            </w:r>
          </w:p>
        </w:tc>
        <w:tc>
          <w:tcPr>
            <w:tcW w:w="0" w:type="auto"/>
            <w:hideMark/>
          </w:tcPr>
          <w:p w14:paraId="6664D46E" w14:textId="77777777" w:rsidR="00FD01A2" w:rsidRPr="00C82DAF" w:rsidRDefault="00FD01A2" w:rsidP="00B513B4">
            <w:pPr>
              <w:spacing w:after="160"/>
            </w:pPr>
            <w:r w:rsidRPr="00C82DAF">
              <w:t>Not applicable.</w:t>
            </w:r>
          </w:p>
        </w:tc>
        <w:tc>
          <w:tcPr>
            <w:tcW w:w="0" w:type="auto"/>
            <w:hideMark/>
          </w:tcPr>
          <w:p w14:paraId="453660C5" w14:textId="77777777" w:rsidR="00FD01A2" w:rsidRPr="00C82DAF" w:rsidRDefault="00FD01A2" w:rsidP="00B513B4">
            <w:pPr>
              <w:spacing w:after="160"/>
            </w:pPr>
            <w:r w:rsidRPr="00C82DAF">
              <w:t>Not applicable.</w:t>
            </w:r>
          </w:p>
        </w:tc>
      </w:tr>
      <w:tr w:rsidR="00FD01A2" w:rsidRPr="00C82DAF" w14:paraId="5FE8413A" w14:textId="77777777" w:rsidTr="00B513B4">
        <w:tc>
          <w:tcPr>
            <w:tcW w:w="0" w:type="auto"/>
            <w:hideMark/>
          </w:tcPr>
          <w:p w14:paraId="600CABE0" w14:textId="77777777" w:rsidR="00FD01A2" w:rsidRPr="00C82DAF" w:rsidRDefault="00FD01A2" w:rsidP="00B513B4">
            <w:pPr>
              <w:spacing w:after="160" w:line="259" w:lineRule="auto"/>
            </w:pPr>
            <w:r w:rsidRPr="00C82DAF">
              <w:rPr>
                <w:b/>
                <w:bCs/>
              </w:rPr>
              <w:t>Inclusion criteria</w:t>
            </w:r>
          </w:p>
        </w:tc>
        <w:tc>
          <w:tcPr>
            <w:tcW w:w="0" w:type="auto"/>
            <w:hideMark/>
          </w:tcPr>
          <w:p w14:paraId="612A90BB" w14:textId="77777777" w:rsidR="00FD01A2" w:rsidRPr="00C82DAF" w:rsidRDefault="00FD01A2" w:rsidP="00B513B4">
            <w:pPr>
              <w:spacing w:after="160"/>
            </w:pPr>
            <w:r w:rsidRPr="00C82DAF">
              <w:t>Adults with complete and valid BP measurements.</w:t>
            </w:r>
          </w:p>
        </w:tc>
        <w:tc>
          <w:tcPr>
            <w:tcW w:w="0" w:type="auto"/>
            <w:hideMark/>
          </w:tcPr>
          <w:p w14:paraId="38FF4667" w14:textId="77777777" w:rsidR="00FD01A2" w:rsidRPr="00C82DAF" w:rsidRDefault="00FD01A2" w:rsidP="00B513B4">
            <w:pPr>
              <w:spacing w:after="160"/>
            </w:pPr>
            <w:r w:rsidRPr="00C82DAF">
              <w:t>Adults with available BP and demographic data.</w:t>
            </w:r>
          </w:p>
        </w:tc>
        <w:tc>
          <w:tcPr>
            <w:tcW w:w="0" w:type="auto"/>
            <w:hideMark/>
          </w:tcPr>
          <w:p w14:paraId="343CA98C" w14:textId="77777777" w:rsidR="00FD01A2" w:rsidRPr="00C82DAF" w:rsidRDefault="00FD01A2" w:rsidP="00B513B4">
            <w:pPr>
              <w:spacing w:after="160"/>
            </w:pPr>
            <w:r w:rsidRPr="00C82DAF">
              <w:t>Participants with complete survey records.</w:t>
            </w:r>
          </w:p>
        </w:tc>
        <w:tc>
          <w:tcPr>
            <w:tcW w:w="0" w:type="auto"/>
            <w:hideMark/>
          </w:tcPr>
          <w:p w14:paraId="16412851" w14:textId="77777777" w:rsidR="00FD01A2" w:rsidRPr="00C82DAF" w:rsidRDefault="00FD01A2" w:rsidP="00B513B4">
            <w:pPr>
              <w:spacing w:after="160"/>
            </w:pPr>
            <w:r w:rsidRPr="00C82DAF">
              <w:t>Adults residing in selected clusters.</w:t>
            </w:r>
          </w:p>
        </w:tc>
        <w:tc>
          <w:tcPr>
            <w:tcW w:w="0" w:type="auto"/>
            <w:hideMark/>
          </w:tcPr>
          <w:p w14:paraId="5CB477B4" w14:textId="77777777" w:rsidR="00FD01A2" w:rsidRPr="00C82DAF" w:rsidRDefault="00FD01A2" w:rsidP="00B513B4">
            <w:pPr>
              <w:spacing w:after="160"/>
            </w:pPr>
            <w:r w:rsidRPr="00C82DAF">
              <w:t>Young adults residing in selected urban areas.</w:t>
            </w:r>
          </w:p>
        </w:tc>
        <w:tc>
          <w:tcPr>
            <w:tcW w:w="0" w:type="auto"/>
            <w:hideMark/>
          </w:tcPr>
          <w:p w14:paraId="12610AC9" w14:textId="77777777" w:rsidR="00FD01A2" w:rsidRPr="00C82DAF" w:rsidRDefault="00FD01A2" w:rsidP="00B513B4">
            <w:pPr>
              <w:spacing w:after="160"/>
            </w:pPr>
            <w:r w:rsidRPr="00C82DAF">
              <w:t>Adults with recorded BP readings.</w:t>
            </w:r>
          </w:p>
        </w:tc>
        <w:tc>
          <w:tcPr>
            <w:tcW w:w="0" w:type="auto"/>
            <w:hideMark/>
          </w:tcPr>
          <w:p w14:paraId="2FE7850E" w14:textId="77777777" w:rsidR="00FD01A2" w:rsidRPr="00C82DAF" w:rsidRDefault="00FD01A2" w:rsidP="00B513B4">
            <w:pPr>
              <w:spacing w:after="160"/>
            </w:pPr>
            <w:r w:rsidRPr="00C82DAF">
              <w:t>Adults residing in identified slum settlements.</w:t>
            </w:r>
          </w:p>
        </w:tc>
      </w:tr>
      <w:tr w:rsidR="00FD01A2" w:rsidRPr="00C82DAF" w14:paraId="7CF7366F" w14:textId="77777777" w:rsidTr="00B513B4">
        <w:tc>
          <w:tcPr>
            <w:tcW w:w="0" w:type="auto"/>
            <w:hideMark/>
          </w:tcPr>
          <w:p w14:paraId="6C1B316C" w14:textId="77777777" w:rsidR="00FD01A2" w:rsidRPr="00C82DAF" w:rsidRDefault="00FD01A2" w:rsidP="00B513B4">
            <w:pPr>
              <w:spacing w:after="160" w:line="259" w:lineRule="auto"/>
            </w:pPr>
            <w:r w:rsidRPr="00C82DAF">
              <w:rPr>
                <w:b/>
                <w:bCs/>
              </w:rPr>
              <w:t>Setting</w:t>
            </w:r>
          </w:p>
        </w:tc>
        <w:tc>
          <w:tcPr>
            <w:tcW w:w="0" w:type="auto"/>
            <w:hideMark/>
          </w:tcPr>
          <w:p w14:paraId="6A43F6E4" w14:textId="77777777" w:rsidR="00FD01A2" w:rsidRPr="00C82DAF" w:rsidRDefault="00FD01A2" w:rsidP="00B513B4">
            <w:pPr>
              <w:spacing w:after="160"/>
            </w:pPr>
            <w:r w:rsidRPr="00C82DAF">
              <w:t>Community household survey setting.</w:t>
            </w:r>
          </w:p>
        </w:tc>
        <w:tc>
          <w:tcPr>
            <w:tcW w:w="0" w:type="auto"/>
            <w:hideMark/>
          </w:tcPr>
          <w:p w14:paraId="4C637001" w14:textId="77777777" w:rsidR="00FD01A2" w:rsidRPr="00C82DAF" w:rsidRDefault="00FD01A2" w:rsidP="00B513B4">
            <w:pPr>
              <w:spacing w:after="160"/>
            </w:pPr>
            <w:r w:rsidRPr="00C82DAF">
              <w:t>Community-based survey setting.</w:t>
            </w:r>
          </w:p>
        </w:tc>
        <w:tc>
          <w:tcPr>
            <w:tcW w:w="0" w:type="auto"/>
            <w:hideMark/>
          </w:tcPr>
          <w:p w14:paraId="1DCCB4C6" w14:textId="77777777" w:rsidR="00FD01A2" w:rsidRPr="00C82DAF" w:rsidRDefault="00FD01A2" w:rsidP="00B513B4">
            <w:pPr>
              <w:spacing w:after="160"/>
            </w:pPr>
            <w:r w:rsidRPr="00C82DAF">
              <w:t>Community and household survey environment.</w:t>
            </w:r>
          </w:p>
        </w:tc>
        <w:tc>
          <w:tcPr>
            <w:tcW w:w="0" w:type="auto"/>
            <w:hideMark/>
          </w:tcPr>
          <w:p w14:paraId="513FE4AC" w14:textId="77777777" w:rsidR="00FD01A2" w:rsidRPr="00C82DAF" w:rsidRDefault="00FD01A2" w:rsidP="00B513B4">
            <w:pPr>
              <w:spacing w:after="160"/>
            </w:pPr>
            <w:r w:rsidRPr="00C82DAF">
              <w:t>Rural community setting.</w:t>
            </w:r>
          </w:p>
        </w:tc>
        <w:tc>
          <w:tcPr>
            <w:tcW w:w="0" w:type="auto"/>
            <w:hideMark/>
          </w:tcPr>
          <w:p w14:paraId="1B348509" w14:textId="77777777" w:rsidR="00FD01A2" w:rsidRPr="00C82DAF" w:rsidRDefault="00FD01A2" w:rsidP="00B513B4">
            <w:pPr>
              <w:spacing w:after="160"/>
            </w:pPr>
            <w:r w:rsidRPr="00C82DAF">
              <w:t>Urban community setting.</w:t>
            </w:r>
          </w:p>
        </w:tc>
        <w:tc>
          <w:tcPr>
            <w:tcW w:w="0" w:type="auto"/>
            <w:hideMark/>
          </w:tcPr>
          <w:p w14:paraId="48E068FC" w14:textId="77777777" w:rsidR="00FD01A2" w:rsidRPr="00C82DAF" w:rsidRDefault="00FD01A2" w:rsidP="00B513B4">
            <w:pPr>
              <w:spacing w:after="160"/>
            </w:pPr>
            <w:r w:rsidRPr="00C82DAF">
              <w:t>Community household survey.</w:t>
            </w:r>
          </w:p>
        </w:tc>
        <w:tc>
          <w:tcPr>
            <w:tcW w:w="0" w:type="auto"/>
            <w:hideMark/>
          </w:tcPr>
          <w:p w14:paraId="642866A8" w14:textId="77777777" w:rsidR="00FD01A2" w:rsidRPr="00C82DAF" w:rsidRDefault="00FD01A2" w:rsidP="00B513B4">
            <w:pPr>
              <w:spacing w:after="160"/>
            </w:pPr>
            <w:r w:rsidRPr="00C82DAF">
              <w:t>Urban slum environment.</w:t>
            </w:r>
          </w:p>
        </w:tc>
      </w:tr>
      <w:tr w:rsidR="00FD01A2" w:rsidRPr="00C82DAF" w14:paraId="71C21C77" w14:textId="77777777" w:rsidTr="00B513B4">
        <w:tc>
          <w:tcPr>
            <w:tcW w:w="0" w:type="auto"/>
            <w:hideMark/>
          </w:tcPr>
          <w:p w14:paraId="32F046BF" w14:textId="77777777" w:rsidR="00FD01A2" w:rsidRPr="00C82DAF" w:rsidRDefault="00FD01A2" w:rsidP="00B513B4">
            <w:pPr>
              <w:spacing w:after="160" w:line="259" w:lineRule="auto"/>
            </w:pPr>
            <w:r w:rsidRPr="00C82DAF">
              <w:rPr>
                <w:b/>
                <w:bCs/>
              </w:rPr>
              <w:t>Intervention</w:t>
            </w:r>
          </w:p>
        </w:tc>
        <w:tc>
          <w:tcPr>
            <w:tcW w:w="0" w:type="auto"/>
            <w:hideMark/>
          </w:tcPr>
          <w:p w14:paraId="46D6E221" w14:textId="77777777" w:rsidR="00FD01A2" w:rsidRPr="00C82DAF" w:rsidRDefault="00FD01A2" w:rsidP="00B513B4">
            <w:pPr>
              <w:spacing w:after="160"/>
            </w:pPr>
            <w:r w:rsidRPr="00C82DAF">
              <w:t>Not applicable.</w:t>
            </w:r>
          </w:p>
        </w:tc>
        <w:tc>
          <w:tcPr>
            <w:tcW w:w="0" w:type="auto"/>
            <w:hideMark/>
          </w:tcPr>
          <w:p w14:paraId="3CADF689" w14:textId="77777777" w:rsidR="00FD01A2" w:rsidRPr="00C82DAF" w:rsidRDefault="00FD01A2" w:rsidP="00B513B4">
            <w:pPr>
              <w:spacing w:after="160"/>
            </w:pPr>
            <w:r w:rsidRPr="00C82DAF">
              <w:t>Not applicable.</w:t>
            </w:r>
          </w:p>
        </w:tc>
        <w:tc>
          <w:tcPr>
            <w:tcW w:w="0" w:type="auto"/>
            <w:hideMark/>
          </w:tcPr>
          <w:p w14:paraId="78D7CAD8" w14:textId="77777777" w:rsidR="00FD01A2" w:rsidRPr="00C82DAF" w:rsidRDefault="00FD01A2" w:rsidP="00B513B4">
            <w:pPr>
              <w:spacing w:after="160"/>
            </w:pPr>
            <w:r w:rsidRPr="00C82DAF">
              <w:t>Not applicable.</w:t>
            </w:r>
          </w:p>
        </w:tc>
        <w:tc>
          <w:tcPr>
            <w:tcW w:w="0" w:type="auto"/>
            <w:hideMark/>
          </w:tcPr>
          <w:p w14:paraId="098DC1F3" w14:textId="77777777" w:rsidR="00FD01A2" w:rsidRPr="00C82DAF" w:rsidRDefault="00FD01A2" w:rsidP="00B513B4">
            <w:pPr>
              <w:spacing w:after="160"/>
            </w:pPr>
            <w:r w:rsidRPr="00C82DAF">
              <w:t>Not applicable.</w:t>
            </w:r>
          </w:p>
        </w:tc>
        <w:tc>
          <w:tcPr>
            <w:tcW w:w="0" w:type="auto"/>
            <w:hideMark/>
          </w:tcPr>
          <w:p w14:paraId="1E5635F6" w14:textId="77777777" w:rsidR="00FD01A2" w:rsidRPr="00C82DAF" w:rsidRDefault="00FD01A2" w:rsidP="00B513B4">
            <w:pPr>
              <w:spacing w:after="160"/>
            </w:pPr>
            <w:r w:rsidRPr="00C82DAF">
              <w:t>Not applicable.</w:t>
            </w:r>
          </w:p>
        </w:tc>
        <w:tc>
          <w:tcPr>
            <w:tcW w:w="0" w:type="auto"/>
            <w:hideMark/>
          </w:tcPr>
          <w:p w14:paraId="6C60D80F" w14:textId="77777777" w:rsidR="00FD01A2" w:rsidRPr="00C82DAF" w:rsidRDefault="00FD01A2" w:rsidP="00B513B4">
            <w:pPr>
              <w:spacing w:after="160"/>
            </w:pPr>
            <w:r w:rsidRPr="00C82DAF">
              <w:t>Not applicable.</w:t>
            </w:r>
          </w:p>
        </w:tc>
        <w:tc>
          <w:tcPr>
            <w:tcW w:w="0" w:type="auto"/>
            <w:hideMark/>
          </w:tcPr>
          <w:p w14:paraId="5A4DB268" w14:textId="77777777" w:rsidR="00FD01A2" w:rsidRPr="00C82DAF" w:rsidRDefault="00FD01A2" w:rsidP="00B513B4">
            <w:pPr>
              <w:spacing w:after="160"/>
            </w:pPr>
            <w:r w:rsidRPr="00C82DAF">
              <w:t>Not applicable.</w:t>
            </w:r>
          </w:p>
        </w:tc>
      </w:tr>
      <w:tr w:rsidR="00FD01A2" w:rsidRPr="00C82DAF" w14:paraId="03D09975" w14:textId="77777777" w:rsidTr="00B513B4">
        <w:tc>
          <w:tcPr>
            <w:tcW w:w="0" w:type="auto"/>
            <w:hideMark/>
          </w:tcPr>
          <w:p w14:paraId="3ECAF585" w14:textId="77777777" w:rsidR="00FD01A2" w:rsidRPr="00C82DAF" w:rsidRDefault="00FD01A2" w:rsidP="00B513B4">
            <w:pPr>
              <w:spacing w:after="160" w:line="259" w:lineRule="auto"/>
            </w:pPr>
            <w:r w:rsidRPr="00C82DAF">
              <w:rPr>
                <w:b/>
                <w:bCs/>
              </w:rPr>
              <w:lastRenderedPageBreak/>
              <w:t>Comparator</w:t>
            </w:r>
          </w:p>
        </w:tc>
        <w:tc>
          <w:tcPr>
            <w:tcW w:w="0" w:type="auto"/>
            <w:hideMark/>
          </w:tcPr>
          <w:p w14:paraId="0B39C590" w14:textId="77777777" w:rsidR="00FD01A2" w:rsidRPr="00C82DAF" w:rsidRDefault="00FD01A2" w:rsidP="00B513B4">
            <w:pPr>
              <w:spacing w:after="160"/>
            </w:pPr>
            <w:r w:rsidRPr="00C82DAF">
              <w:t>Not applicable.</w:t>
            </w:r>
          </w:p>
        </w:tc>
        <w:tc>
          <w:tcPr>
            <w:tcW w:w="0" w:type="auto"/>
            <w:hideMark/>
          </w:tcPr>
          <w:p w14:paraId="425CDB69" w14:textId="77777777" w:rsidR="00FD01A2" w:rsidRPr="00C82DAF" w:rsidRDefault="00FD01A2" w:rsidP="00B513B4">
            <w:pPr>
              <w:spacing w:after="160"/>
            </w:pPr>
            <w:r w:rsidRPr="00C82DAF">
              <w:t>Not applicable.</w:t>
            </w:r>
          </w:p>
        </w:tc>
        <w:tc>
          <w:tcPr>
            <w:tcW w:w="0" w:type="auto"/>
            <w:hideMark/>
          </w:tcPr>
          <w:p w14:paraId="7F5A2A86" w14:textId="77777777" w:rsidR="00FD01A2" w:rsidRPr="00C82DAF" w:rsidRDefault="00FD01A2" w:rsidP="00B513B4">
            <w:pPr>
              <w:spacing w:after="160"/>
            </w:pPr>
            <w:r w:rsidRPr="00C82DAF">
              <w:t>Not applicable.</w:t>
            </w:r>
          </w:p>
        </w:tc>
        <w:tc>
          <w:tcPr>
            <w:tcW w:w="0" w:type="auto"/>
            <w:hideMark/>
          </w:tcPr>
          <w:p w14:paraId="411E5FA6" w14:textId="77777777" w:rsidR="00FD01A2" w:rsidRPr="00C82DAF" w:rsidRDefault="00FD01A2" w:rsidP="00B513B4">
            <w:pPr>
              <w:spacing w:after="160"/>
            </w:pPr>
            <w:r w:rsidRPr="00C82DAF">
              <w:t>Not applicable.</w:t>
            </w:r>
          </w:p>
        </w:tc>
        <w:tc>
          <w:tcPr>
            <w:tcW w:w="0" w:type="auto"/>
            <w:hideMark/>
          </w:tcPr>
          <w:p w14:paraId="45483EA4" w14:textId="77777777" w:rsidR="00FD01A2" w:rsidRPr="00C82DAF" w:rsidRDefault="00FD01A2" w:rsidP="00B513B4">
            <w:pPr>
              <w:spacing w:after="160"/>
            </w:pPr>
            <w:r w:rsidRPr="00C82DAF">
              <w:t>Not applicable.</w:t>
            </w:r>
          </w:p>
        </w:tc>
        <w:tc>
          <w:tcPr>
            <w:tcW w:w="0" w:type="auto"/>
            <w:hideMark/>
          </w:tcPr>
          <w:p w14:paraId="7F980386" w14:textId="77777777" w:rsidR="00FD01A2" w:rsidRPr="00C82DAF" w:rsidRDefault="00FD01A2" w:rsidP="00B513B4">
            <w:pPr>
              <w:spacing w:after="160"/>
            </w:pPr>
            <w:r w:rsidRPr="00C82DAF">
              <w:t>Not applicable.</w:t>
            </w:r>
          </w:p>
        </w:tc>
        <w:tc>
          <w:tcPr>
            <w:tcW w:w="0" w:type="auto"/>
            <w:hideMark/>
          </w:tcPr>
          <w:p w14:paraId="05CC25BE" w14:textId="77777777" w:rsidR="00FD01A2" w:rsidRPr="00C82DAF" w:rsidRDefault="00FD01A2" w:rsidP="00B513B4">
            <w:pPr>
              <w:spacing w:after="160"/>
            </w:pPr>
            <w:r w:rsidRPr="00C82DAF">
              <w:t>Not applicable.</w:t>
            </w:r>
          </w:p>
        </w:tc>
      </w:tr>
      <w:tr w:rsidR="00FD01A2" w:rsidRPr="00C82DAF" w14:paraId="2C40C8BA" w14:textId="77777777" w:rsidTr="00B513B4">
        <w:tc>
          <w:tcPr>
            <w:tcW w:w="0" w:type="auto"/>
            <w:hideMark/>
          </w:tcPr>
          <w:p w14:paraId="749BD027" w14:textId="77777777" w:rsidR="00FD01A2" w:rsidRPr="00C82DAF" w:rsidRDefault="00FD01A2" w:rsidP="00B513B4">
            <w:pPr>
              <w:spacing w:after="160" w:line="259" w:lineRule="auto"/>
            </w:pPr>
            <w:r w:rsidRPr="00C82DAF">
              <w:rPr>
                <w:b/>
                <w:bCs/>
              </w:rPr>
              <w:t>Outcomes</w:t>
            </w:r>
          </w:p>
        </w:tc>
        <w:tc>
          <w:tcPr>
            <w:tcW w:w="0" w:type="auto"/>
            <w:hideMark/>
          </w:tcPr>
          <w:p w14:paraId="188D6048" w14:textId="77777777" w:rsidR="00FD01A2" w:rsidRPr="00C82DAF" w:rsidRDefault="00FD01A2" w:rsidP="00B513B4">
            <w:pPr>
              <w:spacing w:after="160"/>
            </w:pPr>
            <w:r w:rsidRPr="00C82DAF">
              <w:t>The study identified a high national prevalence of hypertension, particularly among males, older adults, and urban populations.</w:t>
            </w:r>
          </w:p>
        </w:tc>
        <w:tc>
          <w:tcPr>
            <w:tcW w:w="0" w:type="auto"/>
            <w:hideMark/>
          </w:tcPr>
          <w:p w14:paraId="02B3643B" w14:textId="77777777" w:rsidR="00FD01A2" w:rsidRPr="00C82DAF" w:rsidRDefault="00FD01A2" w:rsidP="00B513B4">
            <w:pPr>
              <w:spacing w:after="160"/>
            </w:pPr>
            <w:r w:rsidRPr="00C82DAF">
              <w:t>Significant gender-based variation was observed in exposure to hypertension risk factors.</w:t>
            </w:r>
          </w:p>
        </w:tc>
        <w:tc>
          <w:tcPr>
            <w:tcW w:w="0" w:type="auto"/>
            <w:hideMark/>
          </w:tcPr>
          <w:p w14:paraId="3718D625" w14:textId="77777777" w:rsidR="00FD01A2" w:rsidRPr="00C82DAF" w:rsidRDefault="00FD01A2" w:rsidP="00B513B4">
            <w:pPr>
              <w:spacing w:after="160"/>
            </w:pPr>
            <w:r w:rsidRPr="00C82DAF">
              <w:t>Hypertension prevalence showed an increasing trend alongside diabetes burden.</w:t>
            </w:r>
          </w:p>
        </w:tc>
        <w:tc>
          <w:tcPr>
            <w:tcW w:w="0" w:type="auto"/>
            <w:hideMark/>
          </w:tcPr>
          <w:p w14:paraId="4EDC1173" w14:textId="77777777" w:rsidR="00FD01A2" w:rsidRPr="00C82DAF" w:rsidRDefault="00FD01A2" w:rsidP="00B513B4">
            <w:pPr>
              <w:spacing w:after="160"/>
            </w:pPr>
            <w:r w:rsidRPr="00C82DAF">
              <w:t>Rural populations exhibited high hypertension prevalence linked to age and socio-economic factors.</w:t>
            </w:r>
          </w:p>
        </w:tc>
        <w:tc>
          <w:tcPr>
            <w:tcW w:w="0" w:type="auto"/>
            <w:hideMark/>
          </w:tcPr>
          <w:p w14:paraId="6B96489C" w14:textId="77777777" w:rsidR="00FD01A2" w:rsidRPr="00C82DAF" w:rsidRDefault="00FD01A2" w:rsidP="00B513B4">
            <w:pPr>
              <w:spacing w:after="160"/>
            </w:pPr>
            <w:r w:rsidRPr="00C82DAF">
              <w:t>Early onset of hypertension and high pre-hypertension prevalence were observed.</w:t>
            </w:r>
          </w:p>
        </w:tc>
        <w:tc>
          <w:tcPr>
            <w:tcW w:w="0" w:type="auto"/>
            <w:hideMark/>
          </w:tcPr>
          <w:p w14:paraId="7F6C6EB8" w14:textId="77777777" w:rsidR="00FD01A2" w:rsidRPr="00C82DAF" w:rsidRDefault="00FD01A2" w:rsidP="00B513B4">
            <w:pPr>
              <w:spacing w:after="160"/>
            </w:pPr>
            <w:r w:rsidRPr="00C82DAF">
              <w:t>A substantial proportion of hypertensive individuals were previously undiagnosed.</w:t>
            </w:r>
          </w:p>
        </w:tc>
        <w:tc>
          <w:tcPr>
            <w:tcW w:w="0" w:type="auto"/>
            <w:hideMark/>
          </w:tcPr>
          <w:p w14:paraId="7DE09854" w14:textId="77777777" w:rsidR="00FD01A2" w:rsidRPr="00C82DAF" w:rsidRDefault="00FD01A2" w:rsidP="00B513B4">
            <w:pPr>
              <w:spacing w:after="160"/>
            </w:pPr>
            <w:r w:rsidRPr="00C82DAF">
              <w:t>Very high hypertension prevalence with poor treatment adherence was reported.</w:t>
            </w:r>
          </w:p>
        </w:tc>
      </w:tr>
      <w:tr w:rsidR="00FD01A2" w:rsidRPr="00C82DAF" w14:paraId="0C186429" w14:textId="77777777" w:rsidTr="00B513B4">
        <w:tc>
          <w:tcPr>
            <w:tcW w:w="0" w:type="auto"/>
            <w:hideMark/>
          </w:tcPr>
          <w:p w14:paraId="4C6144F0" w14:textId="77777777" w:rsidR="00FD01A2" w:rsidRPr="00C82DAF" w:rsidRDefault="00FD01A2" w:rsidP="00B513B4">
            <w:pPr>
              <w:spacing w:after="160" w:line="259" w:lineRule="auto"/>
            </w:pPr>
            <w:r w:rsidRPr="00C82DAF">
              <w:rPr>
                <w:b/>
                <w:bCs/>
              </w:rPr>
              <w:t>Adverse effects</w:t>
            </w:r>
          </w:p>
        </w:tc>
        <w:tc>
          <w:tcPr>
            <w:tcW w:w="0" w:type="auto"/>
            <w:hideMark/>
          </w:tcPr>
          <w:p w14:paraId="4A9E7BF6" w14:textId="77777777" w:rsidR="00FD01A2" w:rsidRPr="00C82DAF" w:rsidRDefault="00FD01A2" w:rsidP="00B513B4">
            <w:pPr>
              <w:spacing w:after="160"/>
            </w:pPr>
            <w:r w:rsidRPr="00C82DAF">
              <w:t>Not applicable.</w:t>
            </w:r>
          </w:p>
        </w:tc>
        <w:tc>
          <w:tcPr>
            <w:tcW w:w="0" w:type="auto"/>
            <w:hideMark/>
          </w:tcPr>
          <w:p w14:paraId="3D065EDD" w14:textId="77777777" w:rsidR="00FD01A2" w:rsidRPr="00C82DAF" w:rsidRDefault="00FD01A2" w:rsidP="00B513B4">
            <w:pPr>
              <w:spacing w:after="160"/>
            </w:pPr>
            <w:r w:rsidRPr="00C82DAF">
              <w:t>Not applicable.</w:t>
            </w:r>
          </w:p>
        </w:tc>
        <w:tc>
          <w:tcPr>
            <w:tcW w:w="0" w:type="auto"/>
            <w:hideMark/>
          </w:tcPr>
          <w:p w14:paraId="38721D9A" w14:textId="77777777" w:rsidR="00FD01A2" w:rsidRPr="00C82DAF" w:rsidRDefault="00FD01A2" w:rsidP="00B513B4">
            <w:pPr>
              <w:spacing w:after="160"/>
            </w:pPr>
            <w:r w:rsidRPr="00C82DAF">
              <w:t>Not applicable.</w:t>
            </w:r>
          </w:p>
        </w:tc>
        <w:tc>
          <w:tcPr>
            <w:tcW w:w="0" w:type="auto"/>
            <w:hideMark/>
          </w:tcPr>
          <w:p w14:paraId="0CE66435" w14:textId="77777777" w:rsidR="00FD01A2" w:rsidRPr="00C82DAF" w:rsidRDefault="00FD01A2" w:rsidP="00B513B4">
            <w:pPr>
              <w:spacing w:after="160"/>
            </w:pPr>
            <w:r w:rsidRPr="00C82DAF">
              <w:t>Not applicable.</w:t>
            </w:r>
          </w:p>
        </w:tc>
        <w:tc>
          <w:tcPr>
            <w:tcW w:w="0" w:type="auto"/>
            <w:hideMark/>
          </w:tcPr>
          <w:p w14:paraId="7D9EEEC3" w14:textId="77777777" w:rsidR="00FD01A2" w:rsidRPr="00C82DAF" w:rsidRDefault="00FD01A2" w:rsidP="00B513B4">
            <w:pPr>
              <w:spacing w:after="160"/>
            </w:pPr>
            <w:r w:rsidRPr="00C82DAF">
              <w:t>Not applicable.</w:t>
            </w:r>
          </w:p>
        </w:tc>
        <w:tc>
          <w:tcPr>
            <w:tcW w:w="0" w:type="auto"/>
            <w:hideMark/>
          </w:tcPr>
          <w:p w14:paraId="553AA0CE" w14:textId="77777777" w:rsidR="00FD01A2" w:rsidRPr="00C82DAF" w:rsidRDefault="00FD01A2" w:rsidP="00B513B4">
            <w:pPr>
              <w:spacing w:after="160"/>
            </w:pPr>
            <w:r w:rsidRPr="00C82DAF">
              <w:t>Not applicable.</w:t>
            </w:r>
          </w:p>
        </w:tc>
        <w:tc>
          <w:tcPr>
            <w:tcW w:w="0" w:type="auto"/>
            <w:hideMark/>
          </w:tcPr>
          <w:p w14:paraId="4537E351" w14:textId="77777777" w:rsidR="00FD01A2" w:rsidRPr="00C82DAF" w:rsidRDefault="00FD01A2" w:rsidP="00B513B4">
            <w:pPr>
              <w:spacing w:after="160"/>
            </w:pPr>
            <w:r w:rsidRPr="00C82DAF">
              <w:t>Not applicable.</w:t>
            </w:r>
          </w:p>
        </w:tc>
      </w:tr>
    </w:tbl>
    <w:p w14:paraId="455F50D0" w14:textId="2A56E940" w:rsidR="00FD01A2" w:rsidRPr="00C82DAF" w:rsidRDefault="00FD01A2" w:rsidP="00617F12"/>
    <w:p w14:paraId="633EF6FE" w14:textId="77777777" w:rsidR="00617F12" w:rsidRPr="00C82DAF" w:rsidRDefault="00617F12" w:rsidP="00617F12"/>
    <w:sectPr w:rsidR="00617F12" w:rsidRPr="00C82DAF" w:rsidSect="00DF323C">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A696D" w14:textId="77777777" w:rsidR="002C0C67" w:rsidRDefault="002C0C67" w:rsidP="00DF323C">
      <w:pPr>
        <w:spacing w:before="0" w:after="0" w:line="240" w:lineRule="auto"/>
      </w:pPr>
      <w:r>
        <w:separator/>
      </w:r>
    </w:p>
  </w:endnote>
  <w:endnote w:type="continuationSeparator" w:id="0">
    <w:p w14:paraId="18D15E82" w14:textId="77777777" w:rsidR="002C0C67" w:rsidRDefault="002C0C67" w:rsidP="00DF32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2239407"/>
      <w:docPartObj>
        <w:docPartGallery w:val="Page Numbers (Bottom of Page)"/>
        <w:docPartUnique/>
      </w:docPartObj>
    </w:sdtPr>
    <w:sdtEndPr>
      <w:rPr>
        <w:noProof/>
        <w:sz w:val="20"/>
        <w:szCs w:val="20"/>
      </w:rPr>
    </w:sdtEndPr>
    <w:sdtContent>
      <w:p w14:paraId="7823FFA9" w14:textId="68A833C6" w:rsidR="00DF323C" w:rsidRPr="00DF323C" w:rsidRDefault="00DF323C">
        <w:pPr>
          <w:pStyle w:val="Footer"/>
          <w:jc w:val="right"/>
          <w:rPr>
            <w:sz w:val="20"/>
            <w:szCs w:val="20"/>
          </w:rPr>
        </w:pPr>
        <w:r w:rsidRPr="00DF323C">
          <w:rPr>
            <w:sz w:val="20"/>
            <w:szCs w:val="20"/>
          </w:rPr>
          <w:fldChar w:fldCharType="begin"/>
        </w:r>
        <w:r w:rsidRPr="00DF323C">
          <w:rPr>
            <w:sz w:val="20"/>
            <w:szCs w:val="20"/>
          </w:rPr>
          <w:instrText xml:space="preserve"> PAGE   \* MERGEFORMAT </w:instrText>
        </w:r>
        <w:r w:rsidRPr="00DF323C">
          <w:rPr>
            <w:sz w:val="20"/>
            <w:szCs w:val="20"/>
          </w:rPr>
          <w:fldChar w:fldCharType="separate"/>
        </w:r>
        <w:r w:rsidR="002C0391">
          <w:rPr>
            <w:noProof/>
            <w:sz w:val="20"/>
            <w:szCs w:val="20"/>
          </w:rPr>
          <w:t>81</w:t>
        </w:r>
        <w:r w:rsidRPr="00DF323C">
          <w:rPr>
            <w:noProof/>
            <w:sz w:val="20"/>
            <w:szCs w:val="20"/>
          </w:rPr>
          <w:fldChar w:fldCharType="end"/>
        </w:r>
      </w:p>
    </w:sdtContent>
  </w:sdt>
  <w:p w14:paraId="054FB0B6" w14:textId="77777777" w:rsidR="00DF323C" w:rsidRDefault="00DF3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F7078" w14:textId="77777777" w:rsidR="002C0C67" w:rsidRDefault="002C0C67" w:rsidP="00DF323C">
      <w:pPr>
        <w:spacing w:before="0" w:after="0" w:line="240" w:lineRule="auto"/>
      </w:pPr>
      <w:r>
        <w:separator/>
      </w:r>
    </w:p>
  </w:footnote>
  <w:footnote w:type="continuationSeparator" w:id="0">
    <w:p w14:paraId="54B6B139" w14:textId="77777777" w:rsidR="002C0C67" w:rsidRDefault="002C0C67" w:rsidP="00DF32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C56132"/>
    <w:multiLevelType w:val="multilevel"/>
    <w:tmpl w:val="15B4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1A47B9"/>
    <w:multiLevelType w:val="multilevel"/>
    <w:tmpl w:val="968E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E93EA8"/>
    <w:multiLevelType w:val="multilevel"/>
    <w:tmpl w:val="C6B6D7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B8E"/>
    <w:rsid w:val="000108B1"/>
    <w:rsid w:val="0002768B"/>
    <w:rsid w:val="00046963"/>
    <w:rsid w:val="000A00C7"/>
    <w:rsid w:val="000B6F41"/>
    <w:rsid w:val="000D5EF8"/>
    <w:rsid w:val="000E7D51"/>
    <w:rsid w:val="00100AC9"/>
    <w:rsid w:val="00101982"/>
    <w:rsid w:val="00102EED"/>
    <w:rsid w:val="00131AAE"/>
    <w:rsid w:val="00131AE3"/>
    <w:rsid w:val="00135C95"/>
    <w:rsid w:val="00136522"/>
    <w:rsid w:val="00167B3F"/>
    <w:rsid w:val="00180E05"/>
    <w:rsid w:val="001818E8"/>
    <w:rsid w:val="001E3CE1"/>
    <w:rsid w:val="00230C89"/>
    <w:rsid w:val="00232CD9"/>
    <w:rsid w:val="00241C90"/>
    <w:rsid w:val="002777BE"/>
    <w:rsid w:val="00290490"/>
    <w:rsid w:val="002A22B8"/>
    <w:rsid w:val="002C0391"/>
    <w:rsid w:val="002C0C67"/>
    <w:rsid w:val="002F1245"/>
    <w:rsid w:val="00321D13"/>
    <w:rsid w:val="00361AF7"/>
    <w:rsid w:val="003657CB"/>
    <w:rsid w:val="003C54A0"/>
    <w:rsid w:val="00406AEE"/>
    <w:rsid w:val="00422C0E"/>
    <w:rsid w:val="00434EEE"/>
    <w:rsid w:val="00455B78"/>
    <w:rsid w:val="004568D6"/>
    <w:rsid w:val="00463AD2"/>
    <w:rsid w:val="004A691F"/>
    <w:rsid w:val="004E7AA4"/>
    <w:rsid w:val="00520B9B"/>
    <w:rsid w:val="0053392B"/>
    <w:rsid w:val="005411ED"/>
    <w:rsid w:val="005535AB"/>
    <w:rsid w:val="005539E0"/>
    <w:rsid w:val="00570579"/>
    <w:rsid w:val="005A7329"/>
    <w:rsid w:val="005E56F1"/>
    <w:rsid w:val="00617F12"/>
    <w:rsid w:val="006448FF"/>
    <w:rsid w:val="006539B0"/>
    <w:rsid w:val="00662E78"/>
    <w:rsid w:val="00663CEC"/>
    <w:rsid w:val="006A50D7"/>
    <w:rsid w:val="006D161A"/>
    <w:rsid w:val="007151A0"/>
    <w:rsid w:val="007430DF"/>
    <w:rsid w:val="00743351"/>
    <w:rsid w:val="00764F80"/>
    <w:rsid w:val="0076554D"/>
    <w:rsid w:val="00796C1F"/>
    <w:rsid w:val="007A2382"/>
    <w:rsid w:val="007A4F8F"/>
    <w:rsid w:val="007C53C8"/>
    <w:rsid w:val="007C594E"/>
    <w:rsid w:val="007D571D"/>
    <w:rsid w:val="00801FD4"/>
    <w:rsid w:val="0082653B"/>
    <w:rsid w:val="00832C6F"/>
    <w:rsid w:val="00834D63"/>
    <w:rsid w:val="00835606"/>
    <w:rsid w:val="00846292"/>
    <w:rsid w:val="00861869"/>
    <w:rsid w:val="00863EB8"/>
    <w:rsid w:val="008679C2"/>
    <w:rsid w:val="008A1729"/>
    <w:rsid w:val="008A48A0"/>
    <w:rsid w:val="008B10D5"/>
    <w:rsid w:val="008B67F8"/>
    <w:rsid w:val="008C460E"/>
    <w:rsid w:val="008D5225"/>
    <w:rsid w:val="008F2D2B"/>
    <w:rsid w:val="008F6618"/>
    <w:rsid w:val="009048E9"/>
    <w:rsid w:val="009068A1"/>
    <w:rsid w:val="00962EE4"/>
    <w:rsid w:val="0096482A"/>
    <w:rsid w:val="0097314B"/>
    <w:rsid w:val="0097569D"/>
    <w:rsid w:val="00976E06"/>
    <w:rsid w:val="00991A74"/>
    <w:rsid w:val="00995D3E"/>
    <w:rsid w:val="009F58CB"/>
    <w:rsid w:val="00A46165"/>
    <w:rsid w:val="00A47934"/>
    <w:rsid w:val="00A527A6"/>
    <w:rsid w:val="00A6534A"/>
    <w:rsid w:val="00A81848"/>
    <w:rsid w:val="00A93858"/>
    <w:rsid w:val="00AC629D"/>
    <w:rsid w:val="00B27A3D"/>
    <w:rsid w:val="00B63D29"/>
    <w:rsid w:val="00B723F9"/>
    <w:rsid w:val="00B7383E"/>
    <w:rsid w:val="00BB7B12"/>
    <w:rsid w:val="00BD5C99"/>
    <w:rsid w:val="00C10EBC"/>
    <w:rsid w:val="00C12DF2"/>
    <w:rsid w:val="00C14A6D"/>
    <w:rsid w:val="00C21904"/>
    <w:rsid w:val="00C37E61"/>
    <w:rsid w:val="00C465C7"/>
    <w:rsid w:val="00C516C3"/>
    <w:rsid w:val="00C82DAF"/>
    <w:rsid w:val="00C921C8"/>
    <w:rsid w:val="00CB3CDE"/>
    <w:rsid w:val="00D01672"/>
    <w:rsid w:val="00D44742"/>
    <w:rsid w:val="00D5071C"/>
    <w:rsid w:val="00D724F5"/>
    <w:rsid w:val="00DD5CA7"/>
    <w:rsid w:val="00DF323C"/>
    <w:rsid w:val="00DF7E6E"/>
    <w:rsid w:val="00E03D58"/>
    <w:rsid w:val="00E101F3"/>
    <w:rsid w:val="00E24B8E"/>
    <w:rsid w:val="00E3782F"/>
    <w:rsid w:val="00E95793"/>
    <w:rsid w:val="00EA335B"/>
    <w:rsid w:val="00EC3933"/>
    <w:rsid w:val="00ED2E3A"/>
    <w:rsid w:val="00F07E54"/>
    <w:rsid w:val="00F168BD"/>
    <w:rsid w:val="00F174AE"/>
    <w:rsid w:val="00F43114"/>
    <w:rsid w:val="00F444C1"/>
    <w:rsid w:val="00F804B7"/>
    <w:rsid w:val="00F82F26"/>
    <w:rsid w:val="00F9219A"/>
    <w:rsid w:val="00F93292"/>
    <w:rsid w:val="00FB4FE2"/>
    <w:rsid w:val="00FD01A2"/>
    <w:rsid w:val="00FF4EE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6EEB93"/>
  <w15:chartTrackingRefBased/>
  <w15:docId w15:val="{1735AAF6-736E-46E2-A985-B9A6CE475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9E0"/>
    <w:pPr>
      <w:spacing w:before="100" w:beforeAutospacing="1" w:after="100" w:afterAutospacing="1" w:line="360" w:lineRule="auto"/>
      <w:jc w:val="both"/>
    </w:pPr>
    <w:rPr>
      <w:rFonts w:ascii="Times New Roman" w:eastAsia="Times New Roman" w:hAnsi="Times New Roman" w:cs="Times New Roman"/>
      <w:sz w:val="24"/>
      <w:szCs w:val="24"/>
      <w:lang w:eastAsia="en-IN"/>
    </w:rPr>
  </w:style>
  <w:style w:type="paragraph" w:styleId="Heading1">
    <w:name w:val="heading 1"/>
    <w:basedOn w:val="Heading2"/>
    <w:link w:val="Heading1Char"/>
    <w:uiPriority w:val="9"/>
    <w:qFormat/>
    <w:rsid w:val="005539E0"/>
    <w:pPr>
      <w:outlineLvl w:val="0"/>
    </w:pPr>
    <w:rPr>
      <w:sz w:val="28"/>
      <w:szCs w:val="28"/>
    </w:rPr>
  </w:style>
  <w:style w:type="paragraph" w:styleId="Heading2">
    <w:name w:val="heading 2"/>
    <w:basedOn w:val="Normal"/>
    <w:next w:val="Normal"/>
    <w:link w:val="Heading2Char"/>
    <w:uiPriority w:val="9"/>
    <w:unhideWhenUsed/>
    <w:qFormat/>
    <w:rsid w:val="005539E0"/>
    <w:pPr>
      <w:outlineLvl w:val="1"/>
    </w:pPr>
    <w:rPr>
      <w:b/>
      <w:bCs/>
    </w:rPr>
  </w:style>
  <w:style w:type="paragraph" w:styleId="Heading3">
    <w:name w:val="heading 3"/>
    <w:basedOn w:val="Normal"/>
    <w:link w:val="Heading3Char"/>
    <w:uiPriority w:val="9"/>
    <w:qFormat/>
    <w:rsid w:val="00E24B8E"/>
    <w:pPr>
      <w:spacing w:line="240" w:lineRule="auto"/>
      <w:outlineLvl w:val="2"/>
    </w:pPr>
    <w:rPr>
      <w:b/>
      <w:bCs/>
      <w:sz w:val="27"/>
      <w:szCs w:val="27"/>
    </w:rPr>
  </w:style>
  <w:style w:type="paragraph" w:styleId="Heading4">
    <w:name w:val="heading 4"/>
    <w:basedOn w:val="Normal"/>
    <w:link w:val="Heading4Char"/>
    <w:uiPriority w:val="9"/>
    <w:qFormat/>
    <w:rsid w:val="006448FF"/>
    <w:pPr>
      <w:jc w:val="center"/>
      <w:outlineLvl w:val="3"/>
    </w:pPr>
    <w:rPr>
      <w:b/>
      <w:bCs/>
      <w:color w:val="0D0D0D" w:themeColor="text1" w:themeTint="F2"/>
      <w:lang w:val="en-GB"/>
    </w:rPr>
  </w:style>
  <w:style w:type="paragraph" w:styleId="Heading5">
    <w:name w:val="heading 5"/>
    <w:basedOn w:val="Normal"/>
    <w:next w:val="Normal"/>
    <w:link w:val="Heading5Char"/>
    <w:uiPriority w:val="9"/>
    <w:unhideWhenUsed/>
    <w:qFormat/>
    <w:rsid w:val="0097569D"/>
    <w:pPr>
      <w:jc w:val="center"/>
      <w:outlineLvl w:val="4"/>
    </w:pPr>
    <w:rPr>
      <w:b/>
      <w:color w:val="0D0D0D" w:themeColor="text1" w:themeTint="F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9E0"/>
    <w:rPr>
      <w:rFonts w:ascii="Times New Roman" w:eastAsia="Times New Roman" w:hAnsi="Times New Roman" w:cs="Times New Roman"/>
      <w:b/>
      <w:bCs/>
      <w:sz w:val="28"/>
      <w:szCs w:val="28"/>
      <w:lang w:eastAsia="en-IN"/>
    </w:rPr>
  </w:style>
  <w:style w:type="character" w:customStyle="1" w:styleId="Heading3Char">
    <w:name w:val="Heading 3 Char"/>
    <w:basedOn w:val="DefaultParagraphFont"/>
    <w:link w:val="Heading3"/>
    <w:uiPriority w:val="9"/>
    <w:rsid w:val="00E24B8E"/>
    <w:rPr>
      <w:rFonts w:ascii="Times New Roman" w:eastAsia="Times New Roman" w:hAnsi="Times New Roman" w:cs="Times New Roman"/>
      <w:b/>
      <w:bCs/>
      <w:sz w:val="27"/>
      <w:szCs w:val="27"/>
      <w:lang w:eastAsia="en-IN"/>
    </w:rPr>
  </w:style>
  <w:style w:type="character" w:customStyle="1" w:styleId="Heading4Char">
    <w:name w:val="Heading 4 Char"/>
    <w:basedOn w:val="DefaultParagraphFont"/>
    <w:link w:val="Heading4"/>
    <w:uiPriority w:val="9"/>
    <w:rsid w:val="006448FF"/>
    <w:rPr>
      <w:rFonts w:ascii="Times New Roman" w:eastAsia="Times New Roman" w:hAnsi="Times New Roman" w:cs="Times New Roman"/>
      <w:b/>
      <w:bCs/>
      <w:color w:val="0D0D0D" w:themeColor="text1" w:themeTint="F2"/>
      <w:sz w:val="24"/>
      <w:szCs w:val="24"/>
      <w:lang w:val="en-GB" w:eastAsia="en-IN"/>
    </w:rPr>
  </w:style>
  <w:style w:type="paragraph" w:styleId="NormalWeb">
    <w:name w:val="Normal (Web)"/>
    <w:basedOn w:val="Normal"/>
    <w:uiPriority w:val="99"/>
    <w:semiHidden/>
    <w:unhideWhenUsed/>
    <w:rsid w:val="00E24B8E"/>
    <w:pPr>
      <w:spacing w:line="240" w:lineRule="auto"/>
    </w:pPr>
  </w:style>
  <w:style w:type="character" w:styleId="Strong">
    <w:name w:val="Strong"/>
    <w:basedOn w:val="DefaultParagraphFont"/>
    <w:uiPriority w:val="22"/>
    <w:qFormat/>
    <w:rsid w:val="00E24B8E"/>
    <w:rPr>
      <w:b/>
      <w:bCs/>
    </w:rPr>
  </w:style>
  <w:style w:type="paragraph" w:styleId="ListParagraph">
    <w:name w:val="List Paragraph"/>
    <w:basedOn w:val="Normal"/>
    <w:uiPriority w:val="34"/>
    <w:qFormat/>
    <w:rsid w:val="005539E0"/>
    <w:pPr>
      <w:ind w:left="720"/>
      <w:contextualSpacing/>
    </w:pPr>
  </w:style>
  <w:style w:type="character" w:customStyle="1" w:styleId="Heading2Char">
    <w:name w:val="Heading 2 Char"/>
    <w:basedOn w:val="DefaultParagraphFont"/>
    <w:link w:val="Heading2"/>
    <w:uiPriority w:val="9"/>
    <w:rsid w:val="005539E0"/>
    <w:rPr>
      <w:rFonts w:ascii="Times New Roman" w:eastAsia="Times New Roman" w:hAnsi="Times New Roman" w:cs="Times New Roman"/>
      <w:b/>
      <w:bCs/>
      <w:sz w:val="24"/>
      <w:szCs w:val="24"/>
      <w:lang w:eastAsia="en-IN"/>
    </w:rPr>
  </w:style>
  <w:style w:type="character" w:styleId="Hyperlink">
    <w:name w:val="Hyperlink"/>
    <w:basedOn w:val="DefaultParagraphFont"/>
    <w:uiPriority w:val="99"/>
    <w:unhideWhenUsed/>
    <w:rsid w:val="002777BE"/>
    <w:rPr>
      <w:color w:val="0563C1" w:themeColor="hyperlink"/>
      <w:u w:val="single"/>
    </w:rPr>
  </w:style>
  <w:style w:type="table" w:styleId="PlainTable4">
    <w:name w:val="Plain Table 4"/>
    <w:basedOn w:val="TableNormal"/>
    <w:uiPriority w:val="44"/>
    <w:rsid w:val="00434EE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34EE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1">
    <w:name w:val="Grid Table 4 Accent 1"/>
    <w:basedOn w:val="TableNormal"/>
    <w:uiPriority w:val="49"/>
    <w:rsid w:val="00434EE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5Char">
    <w:name w:val="Heading 5 Char"/>
    <w:basedOn w:val="DefaultParagraphFont"/>
    <w:link w:val="Heading5"/>
    <w:uiPriority w:val="9"/>
    <w:rsid w:val="0097569D"/>
    <w:rPr>
      <w:rFonts w:ascii="Times New Roman" w:eastAsia="Times New Roman" w:hAnsi="Times New Roman" w:cs="Times New Roman"/>
      <w:b/>
      <w:color w:val="0D0D0D" w:themeColor="text1" w:themeTint="F2"/>
      <w:sz w:val="24"/>
      <w:szCs w:val="24"/>
      <w:lang w:eastAsia="en-IN"/>
    </w:rPr>
  </w:style>
  <w:style w:type="table" w:styleId="TableGrid">
    <w:name w:val="Table Grid"/>
    <w:basedOn w:val="TableNormal"/>
    <w:uiPriority w:val="39"/>
    <w:rsid w:val="00801FD4"/>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43114"/>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F43114"/>
  </w:style>
  <w:style w:type="paragraph" w:styleId="TOC2">
    <w:name w:val="toc 2"/>
    <w:basedOn w:val="Normal"/>
    <w:next w:val="Normal"/>
    <w:autoRedefine/>
    <w:uiPriority w:val="39"/>
    <w:unhideWhenUsed/>
    <w:rsid w:val="00F43114"/>
    <w:pPr>
      <w:ind w:left="240"/>
    </w:pPr>
  </w:style>
  <w:style w:type="paragraph" w:styleId="TOC3">
    <w:name w:val="toc 3"/>
    <w:basedOn w:val="Normal"/>
    <w:next w:val="Normal"/>
    <w:autoRedefine/>
    <w:uiPriority w:val="39"/>
    <w:unhideWhenUsed/>
    <w:rsid w:val="00F43114"/>
    <w:pPr>
      <w:ind w:left="480"/>
    </w:pPr>
  </w:style>
  <w:style w:type="paragraph" w:styleId="Header">
    <w:name w:val="header"/>
    <w:basedOn w:val="Normal"/>
    <w:link w:val="HeaderChar"/>
    <w:uiPriority w:val="99"/>
    <w:unhideWhenUsed/>
    <w:rsid w:val="00DF323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F323C"/>
    <w:rPr>
      <w:rFonts w:ascii="Times New Roman" w:eastAsia="Times New Roman" w:hAnsi="Times New Roman" w:cs="Times New Roman"/>
      <w:sz w:val="24"/>
      <w:szCs w:val="24"/>
      <w:lang w:eastAsia="en-IN"/>
    </w:rPr>
  </w:style>
  <w:style w:type="paragraph" w:styleId="Footer">
    <w:name w:val="footer"/>
    <w:basedOn w:val="Normal"/>
    <w:link w:val="FooterChar"/>
    <w:uiPriority w:val="99"/>
    <w:unhideWhenUsed/>
    <w:rsid w:val="00DF323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F323C"/>
    <w:rPr>
      <w:rFonts w:ascii="Times New Roman" w:eastAsia="Times New Roman" w:hAnsi="Times New Roman" w:cs="Times New Roman"/>
      <w:sz w:val="24"/>
      <w:szCs w:val="24"/>
      <w:lang w:eastAsia="en-IN"/>
    </w:rPr>
  </w:style>
  <w:style w:type="paragraph" w:styleId="TableofFigures">
    <w:name w:val="table of figures"/>
    <w:basedOn w:val="Normal"/>
    <w:next w:val="Normal"/>
    <w:uiPriority w:val="99"/>
    <w:unhideWhenUsed/>
    <w:rsid w:val="0097569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8330">
      <w:bodyDiv w:val="1"/>
      <w:marLeft w:val="0"/>
      <w:marRight w:val="0"/>
      <w:marTop w:val="0"/>
      <w:marBottom w:val="0"/>
      <w:divBdr>
        <w:top w:val="none" w:sz="0" w:space="0" w:color="auto"/>
        <w:left w:val="none" w:sz="0" w:space="0" w:color="auto"/>
        <w:bottom w:val="none" w:sz="0" w:space="0" w:color="auto"/>
        <w:right w:val="none" w:sz="0" w:space="0" w:color="auto"/>
      </w:divBdr>
    </w:div>
    <w:div w:id="170222725">
      <w:bodyDiv w:val="1"/>
      <w:marLeft w:val="0"/>
      <w:marRight w:val="0"/>
      <w:marTop w:val="0"/>
      <w:marBottom w:val="0"/>
      <w:divBdr>
        <w:top w:val="none" w:sz="0" w:space="0" w:color="auto"/>
        <w:left w:val="none" w:sz="0" w:space="0" w:color="auto"/>
        <w:bottom w:val="none" w:sz="0" w:space="0" w:color="auto"/>
        <w:right w:val="none" w:sz="0" w:space="0" w:color="auto"/>
      </w:divBdr>
    </w:div>
    <w:div w:id="208567644">
      <w:bodyDiv w:val="1"/>
      <w:marLeft w:val="0"/>
      <w:marRight w:val="0"/>
      <w:marTop w:val="0"/>
      <w:marBottom w:val="0"/>
      <w:divBdr>
        <w:top w:val="none" w:sz="0" w:space="0" w:color="auto"/>
        <w:left w:val="none" w:sz="0" w:space="0" w:color="auto"/>
        <w:bottom w:val="none" w:sz="0" w:space="0" w:color="auto"/>
        <w:right w:val="none" w:sz="0" w:space="0" w:color="auto"/>
      </w:divBdr>
    </w:div>
    <w:div w:id="275061126">
      <w:bodyDiv w:val="1"/>
      <w:marLeft w:val="0"/>
      <w:marRight w:val="0"/>
      <w:marTop w:val="0"/>
      <w:marBottom w:val="0"/>
      <w:divBdr>
        <w:top w:val="none" w:sz="0" w:space="0" w:color="auto"/>
        <w:left w:val="none" w:sz="0" w:space="0" w:color="auto"/>
        <w:bottom w:val="none" w:sz="0" w:space="0" w:color="auto"/>
        <w:right w:val="none" w:sz="0" w:space="0" w:color="auto"/>
      </w:divBdr>
    </w:div>
    <w:div w:id="361518916">
      <w:bodyDiv w:val="1"/>
      <w:marLeft w:val="0"/>
      <w:marRight w:val="0"/>
      <w:marTop w:val="0"/>
      <w:marBottom w:val="0"/>
      <w:divBdr>
        <w:top w:val="none" w:sz="0" w:space="0" w:color="auto"/>
        <w:left w:val="none" w:sz="0" w:space="0" w:color="auto"/>
        <w:bottom w:val="none" w:sz="0" w:space="0" w:color="auto"/>
        <w:right w:val="none" w:sz="0" w:space="0" w:color="auto"/>
      </w:divBdr>
    </w:div>
    <w:div w:id="445858205">
      <w:bodyDiv w:val="1"/>
      <w:marLeft w:val="0"/>
      <w:marRight w:val="0"/>
      <w:marTop w:val="0"/>
      <w:marBottom w:val="0"/>
      <w:divBdr>
        <w:top w:val="none" w:sz="0" w:space="0" w:color="auto"/>
        <w:left w:val="none" w:sz="0" w:space="0" w:color="auto"/>
        <w:bottom w:val="none" w:sz="0" w:space="0" w:color="auto"/>
        <w:right w:val="none" w:sz="0" w:space="0" w:color="auto"/>
      </w:divBdr>
    </w:div>
    <w:div w:id="629215413">
      <w:bodyDiv w:val="1"/>
      <w:marLeft w:val="0"/>
      <w:marRight w:val="0"/>
      <w:marTop w:val="0"/>
      <w:marBottom w:val="0"/>
      <w:divBdr>
        <w:top w:val="none" w:sz="0" w:space="0" w:color="auto"/>
        <w:left w:val="none" w:sz="0" w:space="0" w:color="auto"/>
        <w:bottom w:val="none" w:sz="0" w:space="0" w:color="auto"/>
        <w:right w:val="none" w:sz="0" w:space="0" w:color="auto"/>
      </w:divBdr>
    </w:div>
    <w:div w:id="1041638831">
      <w:bodyDiv w:val="1"/>
      <w:marLeft w:val="0"/>
      <w:marRight w:val="0"/>
      <w:marTop w:val="0"/>
      <w:marBottom w:val="0"/>
      <w:divBdr>
        <w:top w:val="none" w:sz="0" w:space="0" w:color="auto"/>
        <w:left w:val="none" w:sz="0" w:space="0" w:color="auto"/>
        <w:bottom w:val="none" w:sz="0" w:space="0" w:color="auto"/>
        <w:right w:val="none" w:sz="0" w:space="0" w:color="auto"/>
      </w:divBdr>
    </w:div>
    <w:div w:id="1160077150">
      <w:bodyDiv w:val="1"/>
      <w:marLeft w:val="0"/>
      <w:marRight w:val="0"/>
      <w:marTop w:val="0"/>
      <w:marBottom w:val="0"/>
      <w:divBdr>
        <w:top w:val="none" w:sz="0" w:space="0" w:color="auto"/>
        <w:left w:val="none" w:sz="0" w:space="0" w:color="auto"/>
        <w:bottom w:val="none" w:sz="0" w:space="0" w:color="auto"/>
        <w:right w:val="none" w:sz="0" w:space="0" w:color="auto"/>
      </w:divBdr>
    </w:div>
    <w:div w:id="1311404091">
      <w:bodyDiv w:val="1"/>
      <w:marLeft w:val="0"/>
      <w:marRight w:val="0"/>
      <w:marTop w:val="0"/>
      <w:marBottom w:val="0"/>
      <w:divBdr>
        <w:top w:val="none" w:sz="0" w:space="0" w:color="auto"/>
        <w:left w:val="none" w:sz="0" w:space="0" w:color="auto"/>
        <w:bottom w:val="none" w:sz="0" w:space="0" w:color="auto"/>
        <w:right w:val="none" w:sz="0" w:space="0" w:color="auto"/>
      </w:divBdr>
    </w:div>
    <w:div w:id="1779712719">
      <w:bodyDiv w:val="1"/>
      <w:marLeft w:val="0"/>
      <w:marRight w:val="0"/>
      <w:marTop w:val="0"/>
      <w:marBottom w:val="0"/>
      <w:divBdr>
        <w:top w:val="none" w:sz="0" w:space="0" w:color="auto"/>
        <w:left w:val="none" w:sz="0" w:space="0" w:color="auto"/>
        <w:bottom w:val="none" w:sz="0" w:space="0" w:color="auto"/>
        <w:right w:val="none" w:sz="0" w:space="0" w:color="auto"/>
      </w:divBdr>
    </w:div>
    <w:div w:id="2051571395">
      <w:bodyDiv w:val="1"/>
      <w:marLeft w:val="0"/>
      <w:marRight w:val="0"/>
      <w:marTop w:val="0"/>
      <w:marBottom w:val="0"/>
      <w:divBdr>
        <w:top w:val="none" w:sz="0" w:space="0" w:color="auto"/>
        <w:left w:val="none" w:sz="0" w:space="0" w:color="auto"/>
        <w:bottom w:val="none" w:sz="0" w:space="0" w:color="auto"/>
        <w:right w:val="none" w:sz="0" w:space="0" w:color="auto"/>
      </w:divBdr>
    </w:div>
    <w:div w:id="210141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doi.org/10.1007/s44187-025-00278-w"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390/nu14091912"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medicina59101846"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oi.org/10.1016/j.pcad.2021.12.001"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61/hyp.000000000000023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F8E3C-E69F-4ED6-807D-B5E84477B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TotalTime>
  <Pages>1</Pages>
  <Words>23970</Words>
  <Characters>136635</Characters>
  <Application>Microsoft Office Word</Application>
  <DocSecurity>0</DocSecurity>
  <Lines>1138</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127</cp:revision>
  <dcterms:created xsi:type="dcterms:W3CDTF">2025-10-24T13:25:00Z</dcterms:created>
  <dcterms:modified xsi:type="dcterms:W3CDTF">2026-02-02T15:10:00Z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039fafdd-ed8a-4e8b-b8cb-661622aa8b61</vt:lpwstr>
  </property>
</Properties>
</file>