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FBD758"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2BDCF96" wp14:editId="26D191AC">
            <wp:simplePos x="0" y="0"/>
            <wp:positionH relativeFrom="margin">
              <wp:align>left</wp:align>
            </wp:positionH>
            <wp:positionV relativeFrom="paragraph">
              <wp:posOffset>304</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51812CE6"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38CF298" w14:textId="77777777" w:rsidTr="00474229">
        <w:trPr>
          <w:trHeight w:val="821"/>
        </w:trPr>
        <w:tc>
          <w:tcPr>
            <w:tcW w:w="9922" w:type="dxa"/>
            <w:shd w:val="clear" w:color="auto" w:fill="C0C0C0"/>
          </w:tcPr>
          <w:p w14:paraId="63A45CE7"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4143818B"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4B7984C6" w14:textId="77777777" w:rsidTr="259E24E2">
        <w:tc>
          <w:tcPr>
            <w:tcW w:w="2093" w:type="dxa"/>
            <w:shd w:val="clear" w:color="auto" w:fill="auto"/>
          </w:tcPr>
          <w:p w14:paraId="55CD808B" w14:textId="77777777" w:rsidR="003B3F9D" w:rsidRPr="009601B8" w:rsidRDefault="003B3F9D" w:rsidP="001E57C1">
            <w:pPr>
              <w:spacing w:before="120" w:after="120"/>
              <w:jc w:val="both"/>
              <w:rPr>
                <w:rFonts w:ascii="Arial" w:hAnsi="Arial" w:cs="Arial"/>
                <w:b/>
                <w:sz w:val="22"/>
                <w:szCs w:val="22"/>
              </w:rPr>
            </w:pPr>
            <w:r w:rsidRPr="009601B8">
              <w:rPr>
                <w:rFonts w:ascii="Arial" w:hAnsi="Arial" w:cs="Arial"/>
                <w:b/>
                <w:sz w:val="22"/>
                <w:szCs w:val="22"/>
              </w:rPr>
              <w:t>Student name:</w:t>
            </w:r>
          </w:p>
        </w:tc>
        <w:tc>
          <w:tcPr>
            <w:tcW w:w="3293" w:type="dxa"/>
          </w:tcPr>
          <w:p w14:paraId="47C94689" w14:textId="585CB17F" w:rsidR="003B3F9D" w:rsidRPr="009601B8" w:rsidRDefault="00D837BE" w:rsidP="001E57C1">
            <w:pPr>
              <w:spacing w:before="120" w:after="120"/>
              <w:jc w:val="both"/>
              <w:rPr>
                <w:rFonts w:ascii="Arial" w:hAnsi="Arial" w:cs="Arial"/>
                <w:b/>
                <w:sz w:val="22"/>
                <w:szCs w:val="22"/>
              </w:rPr>
            </w:pPr>
            <w:r>
              <w:rPr>
                <w:rFonts w:ascii="Arial" w:hAnsi="Arial" w:cs="Arial"/>
                <w:b/>
                <w:sz w:val="22"/>
                <w:szCs w:val="22"/>
              </w:rPr>
              <w:t>PC 6846 Matthew Reynolds</w:t>
            </w:r>
          </w:p>
        </w:tc>
        <w:tc>
          <w:tcPr>
            <w:tcW w:w="2268" w:type="dxa"/>
            <w:shd w:val="clear" w:color="auto" w:fill="D9D9D9" w:themeFill="background1" w:themeFillShade="D9"/>
          </w:tcPr>
          <w:p w14:paraId="0FA3E125" w14:textId="77777777" w:rsidR="003B3F9D" w:rsidRPr="009601B8" w:rsidRDefault="00552351" w:rsidP="001E57C1">
            <w:pPr>
              <w:spacing w:before="120" w:after="120"/>
              <w:jc w:val="both"/>
              <w:rPr>
                <w:rFonts w:ascii="Arial" w:hAnsi="Arial" w:cs="Arial"/>
                <w:b/>
                <w:sz w:val="22"/>
                <w:szCs w:val="22"/>
              </w:rPr>
            </w:pPr>
            <w:r w:rsidRPr="009601B8">
              <w:rPr>
                <w:rFonts w:ascii="Arial" w:hAnsi="Arial" w:cs="Arial"/>
                <w:b/>
                <w:sz w:val="22"/>
                <w:szCs w:val="22"/>
              </w:rPr>
              <w:t xml:space="preserve">Student ID </w:t>
            </w:r>
            <w:r w:rsidR="003B3F9D" w:rsidRPr="009601B8">
              <w:rPr>
                <w:rFonts w:ascii="Arial" w:hAnsi="Arial" w:cs="Arial"/>
                <w:b/>
                <w:sz w:val="22"/>
                <w:szCs w:val="22"/>
              </w:rPr>
              <w:t>number:</w:t>
            </w:r>
          </w:p>
        </w:tc>
        <w:tc>
          <w:tcPr>
            <w:tcW w:w="2268" w:type="dxa"/>
          </w:tcPr>
          <w:p w14:paraId="1D010715" w14:textId="4141E280" w:rsidR="003B3F9D" w:rsidRPr="009601B8" w:rsidRDefault="00D837BE" w:rsidP="001E57C1">
            <w:pPr>
              <w:spacing w:before="120" w:after="120"/>
              <w:jc w:val="both"/>
              <w:rPr>
                <w:rFonts w:ascii="Arial" w:hAnsi="Arial" w:cs="Arial"/>
                <w:b/>
                <w:sz w:val="22"/>
                <w:szCs w:val="22"/>
              </w:rPr>
            </w:pPr>
            <w:r w:rsidRPr="00D837BE">
              <w:rPr>
                <w:rFonts w:ascii="Arial" w:hAnsi="Arial" w:cs="Arial"/>
                <w:b/>
                <w:sz w:val="22"/>
                <w:szCs w:val="22"/>
              </w:rPr>
              <w:t>2023862</w:t>
            </w:r>
          </w:p>
        </w:tc>
      </w:tr>
      <w:tr w:rsidR="00474229" w:rsidRPr="00A406E5" w14:paraId="09FAE08A" w14:textId="77777777" w:rsidTr="259E24E2">
        <w:tc>
          <w:tcPr>
            <w:tcW w:w="2093" w:type="dxa"/>
            <w:shd w:val="clear" w:color="auto" w:fill="auto"/>
          </w:tcPr>
          <w:p w14:paraId="0FE77919"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Programme:</w:t>
            </w:r>
          </w:p>
        </w:tc>
        <w:tc>
          <w:tcPr>
            <w:tcW w:w="7829" w:type="dxa"/>
            <w:gridSpan w:val="3"/>
          </w:tcPr>
          <w:p w14:paraId="3E1D6D67" w14:textId="40F153E1" w:rsidR="00474229" w:rsidRPr="009601B8" w:rsidRDefault="001B4CA3" w:rsidP="00474229">
            <w:pPr>
              <w:spacing w:before="120" w:after="120"/>
              <w:jc w:val="both"/>
              <w:rPr>
                <w:rFonts w:ascii="Arial" w:hAnsi="Arial" w:cs="Arial"/>
                <w:b/>
                <w:sz w:val="22"/>
                <w:szCs w:val="22"/>
              </w:rPr>
            </w:pPr>
            <w:r>
              <w:rPr>
                <w:rFonts w:ascii="Arial" w:hAnsi="Arial" w:cs="Arial"/>
                <w:b/>
                <w:sz w:val="22"/>
                <w:szCs w:val="22"/>
              </w:rPr>
              <w:t xml:space="preserve">Graduate Diploma in Policing (GDIP) </w:t>
            </w:r>
          </w:p>
        </w:tc>
      </w:tr>
      <w:tr w:rsidR="00474229" w:rsidRPr="00A406E5" w14:paraId="51620260" w14:textId="77777777" w:rsidTr="259E24E2">
        <w:tc>
          <w:tcPr>
            <w:tcW w:w="2093" w:type="dxa"/>
            <w:shd w:val="clear" w:color="auto" w:fill="auto"/>
          </w:tcPr>
          <w:p w14:paraId="7884B29F"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Module:</w:t>
            </w:r>
          </w:p>
        </w:tc>
        <w:tc>
          <w:tcPr>
            <w:tcW w:w="7829" w:type="dxa"/>
            <w:gridSpan w:val="3"/>
            <w:shd w:val="clear" w:color="auto" w:fill="auto"/>
          </w:tcPr>
          <w:p w14:paraId="15C56936" w14:textId="0171FA5D" w:rsidR="00474229" w:rsidRPr="009601B8" w:rsidRDefault="009601B8" w:rsidP="00474229">
            <w:pPr>
              <w:spacing w:before="120" w:after="120"/>
              <w:jc w:val="both"/>
              <w:rPr>
                <w:rFonts w:ascii="Arial" w:eastAsia="Calibri,Arial,Times New Roman" w:hAnsi="Arial" w:cs="Arial"/>
                <w:b/>
                <w:bCs/>
                <w:sz w:val="22"/>
                <w:szCs w:val="22"/>
              </w:rPr>
            </w:pPr>
            <w:r w:rsidRPr="009601B8">
              <w:rPr>
                <w:rFonts w:ascii="Arial" w:eastAsia="Arial" w:hAnsi="Arial" w:cs="Arial"/>
                <w:b/>
                <w:bCs/>
                <w:sz w:val="22"/>
                <w:szCs w:val="22"/>
              </w:rPr>
              <w:t>Operational Policing</w:t>
            </w:r>
            <w:r w:rsidR="004B6C61">
              <w:rPr>
                <w:rFonts w:ascii="Arial" w:eastAsia="Arial" w:hAnsi="Arial" w:cs="Arial"/>
                <w:b/>
                <w:bCs/>
                <w:sz w:val="22"/>
                <w:szCs w:val="22"/>
              </w:rPr>
              <w:t xml:space="preserve"> Practice 3 </w:t>
            </w:r>
          </w:p>
        </w:tc>
      </w:tr>
      <w:tr w:rsidR="00474229" w:rsidRPr="00A406E5" w14:paraId="6B20A065" w14:textId="77777777" w:rsidTr="259E24E2">
        <w:tc>
          <w:tcPr>
            <w:tcW w:w="2093" w:type="dxa"/>
            <w:shd w:val="clear" w:color="auto" w:fill="auto"/>
          </w:tcPr>
          <w:p w14:paraId="3801FAD6"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Module code:</w:t>
            </w:r>
          </w:p>
        </w:tc>
        <w:tc>
          <w:tcPr>
            <w:tcW w:w="3293" w:type="dxa"/>
          </w:tcPr>
          <w:p w14:paraId="3F00B50A" w14:textId="3D066DF5" w:rsidR="00474229" w:rsidRPr="009601B8" w:rsidRDefault="00474229" w:rsidP="00474229">
            <w:pPr>
              <w:spacing w:before="120" w:after="120"/>
              <w:jc w:val="both"/>
              <w:rPr>
                <w:rFonts w:ascii="Arial" w:eastAsia="Calibri" w:hAnsi="Arial" w:cs="Arial"/>
                <w:b/>
                <w:bCs/>
                <w:sz w:val="22"/>
                <w:szCs w:val="22"/>
              </w:rPr>
            </w:pPr>
            <w:r w:rsidRPr="009601B8">
              <w:rPr>
                <w:rFonts w:ascii="Arial" w:eastAsia="Calibri" w:hAnsi="Arial" w:cs="Arial"/>
                <w:b/>
                <w:bCs/>
                <w:sz w:val="22"/>
                <w:szCs w:val="22"/>
              </w:rPr>
              <w:t>BMP</w:t>
            </w:r>
            <w:r w:rsidR="004B6C61">
              <w:rPr>
                <w:rFonts w:ascii="Arial" w:eastAsia="Calibri" w:hAnsi="Arial" w:cs="Arial"/>
                <w:b/>
                <w:bCs/>
                <w:sz w:val="22"/>
                <w:szCs w:val="22"/>
              </w:rPr>
              <w:t>600</w:t>
            </w:r>
            <w:r w:rsidR="00625ADB">
              <w:rPr>
                <w:rFonts w:ascii="Arial" w:eastAsia="Calibri" w:hAnsi="Arial" w:cs="Arial"/>
                <w:b/>
                <w:bCs/>
                <w:sz w:val="22"/>
                <w:szCs w:val="22"/>
              </w:rPr>
              <w:t>5</w:t>
            </w:r>
            <w:r w:rsidR="004B6C61">
              <w:rPr>
                <w:rFonts w:ascii="Arial" w:eastAsia="Calibri" w:hAnsi="Arial" w:cs="Arial"/>
                <w:b/>
                <w:bCs/>
                <w:sz w:val="22"/>
                <w:szCs w:val="22"/>
              </w:rPr>
              <w:t>D</w:t>
            </w:r>
          </w:p>
        </w:tc>
        <w:tc>
          <w:tcPr>
            <w:tcW w:w="2268" w:type="dxa"/>
            <w:shd w:val="clear" w:color="auto" w:fill="D9D9D9" w:themeFill="background1" w:themeFillShade="D9"/>
          </w:tcPr>
          <w:p w14:paraId="192E1D8C" w14:textId="77777777" w:rsidR="00474229" w:rsidRPr="009601B8" w:rsidRDefault="00474229" w:rsidP="00474229">
            <w:pPr>
              <w:pStyle w:val="Heading2"/>
              <w:rPr>
                <w:rFonts w:ascii="Arial" w:hAnsi="Arial" w:cs="Arial"/>
                <w:sz w:val="22"/>
                <w:szCs w:val="22"/>
              </w:rPr>
            </w:pPr>
            <w:r w:rsidRPr="009601B8">
              <w:rPr>
                <w:rFonts w:ascii="Arial" w:hAnsi="Arial" w:cs="Arial"/>
                <w:sz w:val="22"/>
                <w:szCs w:val="22"/>
              </w:rPr>
              <w:t>Contribution to Overall Module Assessment (%):</w:t>
            </w:r>
          </w:p>
        </w:tc>
        <w:tc>
          <w:tcPr>
            <w:tcW w:w="2268" w:type="dxa"/>
          </w:tcPr>
          <w:p w14:paraId="19304054" w14:textId="0DC10BEE" w:rsidR="00474229" w:rsidRPr="009601B8" w:rsidRDefault="004B6C61" w:rsidP="00474229">
            <w:pPr>
              <w:spacing w:before="120" w:after="120"/>
              <w:jc w:val="both"/>
              <w:rPr>
                <w:rFonts w:ascii="Arial" w:hAnsi="Arial" w:cs="Arial"/>
                <w:b/>
                <w:sz w:val="22"/>
                <w:szCs w:val="22"/>
              </w:rPr>
            </w:pPr>
            <w:r>
              <w:rPr>
                <w:rFonts w:ascii="Arial" w:hAnsi="Arial" w:cs="Arial"/>
                <w:b/>
                <w:sz w:val="22"/>
                <w:szCs w:val="22"/>
              </w:rPr>
              <w:t>100%</w:t>
            </w:r>
          </w:p>
        </w:tc>
      </w:tr>
      <w:tr w:rsidR="00474229" w:rsidRPr="00A406E5" w14:paraId="4B32B262" w14:textId="77777777" w:rsidTr="259E24E2">
        <w:tc>
          <w:tcPr>
            <w:tcW w:w="2093" w:type="dxa"/>
            <w:shd w:val="clear" w:color="auto" w:fill="auto"/>
          </w:tcPr>
          <w:p w14:paraId="5DB62046"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Lecturer:</w:t>
            </w:r>
          </w:p>
        </w:tc>
        <w:tc>
          <w:tcPr>
            <w:tcW w:w="3293" w:type="dxa"/>
          </w:tcPr>
          <w:p w14:paraId="2F0118B0" w14:textId="01E502D8" w:rsidR="00474229" w:rsidRPr="009601B8" w:rsidRDefault="00B205EE" w:rsidP="00474229">
            <w:pPr>
              <w:spacing w:before="120" w:after="120"/>
              <w:jc w:val="both"/>
              <w:rPr>
                <w:rFonts w:ascii="Arial" w:eastAsia="Calibri" w:hAnsi="Arial" w:cs="Arial"/>
                <w:b/>
                <w:bCs/>
                <w:sz w:val="22"/>
                <w:szCs w:val="22"/>
              </w:rPr>
            </w:pPr>
            <w:r>
              <w:rPr>
                <w:rFonts w:ascii="Arial" w:hAnsi="Arial" w:cs="Arial"/>
                <w:b/>
                <w:sz w:val="22"/>
                <w:szCs w:val="22"/>
              </w:rPr>
              <w:t>Dr Rhiannon Sandy</w:t>
            </w:r>
            <w:r w:rsidR="00920212">
              <w:rPr>
                <w:rFonts w:ascii="Arial" w:hAnsi="Arial" w:cs="Arial"/>
                <w:b/>
                <w:sz w:val="22"/>
                <w:szCs w:val="22"/>
              </w:rPr>
              <w:t xml:space="preserve"> </w:t>
            </w:r>
            <w:r w:rsidR="00894D56">
              <w:rPr>
                <w:rFonts w:ascii="Arial" w:hAnsi="Arial" w:cs="Arial"/>
                <w:b/>
                <w:sz w:val="22"/>
                <w:szCs w:val="22"/>
              </w:rPr>
              <w:t xml:space="preserve"> </w:t>
            </w:r>
          </w:p>
        </w:tc>
        <w:tc>
          <w:tcPr>
            <w:tcW w:w="2268" w:type="dxa"/>
            <w:shd w:val="clear" w:color="auto" w:fill="D9D9D9" w:themeFill="background1" w:themeFillShade="D9"/>
          </w:tcPr>
          <w:p w14:paraId="581CEA0F"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Internal Verifier:</w:t>
            </w:r>
          </w:p>
        </w:tc>
        <w:tc>
          <w:tcPr>
            <w:tcW w:w="2268" w:type="dxa"/>
          </w:tcPr>
          <w:p w14:paraId="684C1E49" w14:textId="41F37178" w:rsidR="00474229" w:rsidRPr="009601B8" w:rsidRDefault="00474229" w:rsidP="00474229">
            <w:pPr>
              <w:spacing w:before="120" w:after="120"/>
              <w:jc w:val="both"/>
              <w:rPr>
                <w:rFonts w:ascii="Arial" w:hAnsi="Arial" w:cs="Arial"/>
                <w:b/>
                <w:sz w:val="22"/>
                <w:szCs w:val="22"/>
              </w:rPr>
            </w:pPr>
          </w:p>
        </w:tc>
      </w:tr>
      <w:tr w:rsidR="00474229" w:rsidRPr="00A406E5" w14:paraId="121DD8CE" w14:textId="77777777" w:rsidTr="00920212">
        <w:trPr>
          <w:trHeight w:val="807"/>
        </w:trPr>
        <w:tc>
          <w:tcPr>
            <w:tcW w:w="2093" w:type="dxa"/>
            <w:shd w:val="clear" w:color="auto" w:fill="auto"/>
          </w:tcPr>
          <w:p w14:paraId="72F22799"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Assignment Title:</w:t>
            </w:r>
          </w:p>
        </w:tc>
        <w:tc>
          <w:tcPr>
            <w:tcW w:w="3293" w:type="dxa"/>
          </w:tcPr>
          <w:p w14:paraId="4EE61C28" w14:textId="70C08F0C" w:rsidR="00474229" w:rsidRPr="009601B8" w:rsidRDefault="00625ADB" w:rsidP="00474229">
            <w:pPr>
              <w:spacing w:before="120" w:after="120"/>
              <w:jc w:val="both"/>
              <w:rPr>
                <w:rFonts w:ascii="Arial" w:hAnsi="Arial" w:cs="Arial"/>
                <w:b/>
                <w:sz w:val="22"/>
                <w:szCs w:val="22"/>
              </w:rPr>
            </w:pPr>
            <w:r>
              <w:rPr>
                <w:rFonts w:ascii="Arial" w:hAnsi="Arial" w:cs="Arial"/>
                <w:b/>
                <w:sz w:val="22"/>
                <w:szCs w:val="22"/>
              </w:rPr>
              <w:t>See below</w:t>
            </w:r>
          </w:p>
        </w:tc>
        <w:tc>
          <w:tcPr>
            <w:tcW w:w="2268" w:type="dxa"/>
            <w:shd w:val="clear" w:color="auto" w:fill="auto"/>
          </w:tcPr>
          <w:p w14:paraId="6CD302DF"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Word count (or equivalent):</w:t>
            </w:r>
          </w:p>
        </w:tc>
        <w:tc>
          <w:tcPr>
            <w:tcW w:w="2268" w:type="dxa"/>
          </w:tcPr>
          <w:p w14:paraId="762204C4" w14:textId="57F30B5A" w:rsidR="00474229" w:rsidRPr="009601B8" w:rsidRDefault="004B6C61" w:rsidP="00474229">
            <w:pPr>
              <w:spacing w:before="120" w:after="120"/>
              <w:jc w:val="both"/>
              <w:rPr>
                <w:rFonts w:ascii="Arial" w:hAnsi="Arial" w:cs="Arial"/>
                <w:b/>
                <w:sz w:val="22"/>
                <w:szCs w:val="22"/>
              </w:rPr>
            </w:pPr>
            <w:r>
              <w:rPr>
                <w:rFonts w:ascii="Arial" w:hAnsi="Arial" w:cs="Arial"/>
                <w:b/>
                <w:sz w:val="22"/>
                <w:szCs w:val="22"/>
              </w:rPr>
              <w:t>Essay 5000</w:t>
            </w:r>
            <w:r w:rsidR="009601B8" w:rsidRPr="009601B8">
              <w:rPr>
                <w:rFonts w:ascii="Arial" w:hAnsi="Arial" w:cs="Arial"/>
                <w:b/>
                <w:sz w:val="22"/>
                <w:szCs w:val="22"/>
              </w:rPr>
              <w:t xml:space="preserve"> Words</w:t>
            </w:r>
          </w:p>
        </w:tc>
      </w:tr>
      <w:tr w:rsidR="00474229" w:rsidRPr="00A406E5" w14:paraId="064CB4EC" w14:textId="77777777" w:rsidTr="259E24E2">
        <w:tc>
          <w:tcPr>
            <w:tcW w:w="2093" w:type="dxa"/>
            <w:shd w:val="clear" w:color="auto" w:fill="auto"/>
          </w:tcPr>
          <w:p w14:paraId="1E130538"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Submission deadline:</w:t>
            </w:r>
          </w:p>
        </w:tc>
        <w:tc>
          <w:tcPr>
            <w:tcW w:w="3293" w:type="dxa"/>
            <w:shd w:val="clear" w:color="auto" w:fill="auto"/>
          </w:tcPr>
          <w:p w14:paraId="5ABBF987" w14:textId="1AEF6D36" w:rsidR="00474229" w:rsidRPr="009601B8" w:rsidRDefault="006561B9" w:rsidP="259E24E2">
            <w:pPr>
              <w:spacing w:before="120" w:after="120"/>
              <w:jc w:val="both"/>
              <w:rPr>
                <w:rFonts w:ascii="Arial" w:eastAsia="Calibri" w:hAnsi="Arial" w:cs="Arial"/>
                <w:b/>
                <w:bCs/>
                <w:sz w:val="22"/>
                <w:szCs w:val="22"/>
              </w:rPr>
            </w:pPr>
            <w:r>
              <w:rPr>
                <w:rFonts w:ascii="Arial" w:eastAsia="Calibri" w:hAnsi="Arial" w:cs="Arial"/>
                <w:b/>
                <w:bCs/>
                <w:sz w:val="22"/>
                <w:szCs w:val="22"/>
              </w:rPr>
              <w:t>5</w:t>
            </w:r>
            <w:r w:rsidRPr="006561B9">
              <w:rPr>
                <w:rFonts w:ascii="Arial" w:eastAsia="Calibri" w:hAnsi="Arial" w:cs="Arial"/>
                <w:b/>
                <w:bCs/>
                <w:sz w:val="22"/>
                <w:szCs w:val="22"/>
                <w:vertAlign w:val="superscript"/>
              </w:rPr>
              <w:t>th</w:t>
            </w:r>
            <w:r>
              <w:rPr>
                <w:rFonts w:ascii="Arial" w:eastAsia="Calibri" w:hAnsi="Arial" w:cs="Arial"/>
                <w:b/>
                <w:bCs/>
                <w:sz w:val="22"/>
                <w:szCs w:val="22"/>
              </w:rPr>
              <w:t xml:space="preserve"> September</w:t>
            </w:r>
            <w:r w:rsidR="00920212">
              <w:rPr>
                <w:rFonts w:ascii="Arial" w:eastAsia="Calibri" w:hAnsi="Arial" w:cs="Arial"/>
                <w:b/>
                <w:bCs/>
                <w:sz w:val="22"/>
                <w:szCs w:val="22"/>
              </w:rPr>
              <w:t xml:space="preserve"> 2022</w:t>
            </w:r>
          </w:p>
        </w:tc>
        <w:tc>
          <w:tcPr>
            <w:tcW w:w="2268" w:type="dxa"/>
            <w:shd w:val="clear" w:color="auto" w:fill="auto"/>
          </w:tcPr>
          <w:p w14:paraId="7860951E"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Return date of provisional marks &amp; written feedback:</w:t>
            </w:r>
          </w:p>
        </w:tc>
        <w:tc>
          <w:tcPr>
            <w:tcW w:w="2268" w:type="dxa"/>
          </w:tcPr>
          <w:p w14:paraId="2C45A160" w14:textId="108E41BE" w:rsidR="00474229" w:rsidRPr="009601B8" w:rsidRDefault="00474229" w:rsidP="00474229">
            <w:pPr>
              <w:spacing w:before="120" w:after="120"/>
              <w:jc w:val="both"/>
              <w:rPr>
                <w:rFonts w:ascii="Arial" w:hAnsi="Arial" w:cs="Arial"/>
                <w:b/>
                <w:sz w:val="22"/>
                <w:szCs w:val="22"/>
              </w:rPr>
            </w:pPr>
          </w:p>
        </w:tc>
      </w:tr>
      <w:tr w:rsidR="00F171F6" w:rsidRPr="00A406E5" w14:paraId="22978D6A" w14:textId="77777777" w:rsidTr="259E24E2">
        <w:tc>
          <w:tcPr>
            <w:tcW w:w="2093" w:type="dxa"/>
            <w:shd w:val="clear" w:color="auto" w:fill="auto"/>
          </w:tcPr>
          <w:p w14:paraId="47C57B6E" w14:textId="77777777" w:rsidR="00F171F6" w:rsidRPr="00A406E5" w:rsidRDefault="00F171F6" w:rsidP="00F171F6">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7E1CFF8D" w14:textId="77777777" w:rsidR="00F171F6" w:rsidRPr="00A406E5" w:rsidRDefault="00F171F6" w:rsidP="00F171F6">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5DAB67C" w14:textId="77777777" w:rsidR="00F171F6" w:rsidRPr="00A406E5" w:rsidRDefault="00F171F6" w:rsidP="00F171F6">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F171F6" w:rsidRPr="00A406E5" w14:paraId="43638574" w14:textId="77777777" w:rsidTr="259E24E2">
        <w:tc>
          <w:tcPr>
            <w:tcW w:w="2093" w:type="dxa"/>
            <w:shd w:val="clear" w:color="auto" w:fill="auto"/>
          </w:tcPr>
          <w:p w14:paraId="2B18D13C" w14:textId="77777777" w:rsidR="00F171F6" w:rsidRPr="00A406E5" w:rsidRDefault="00F171F6" w:rsidP="00F171F6">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21FA756" w14:textId="77777777" w:rsidR="00F171F6" w:rsidRPr="00A406E5" w:rsidRDefault="00F171F6" w:rsidP="00F171F6">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C038CAE" w14:textId="77777777" w:rsidR="0028204E" w:rsidRPr="00A406E5" w:rsidRDefault="0028204E" w:rsidP="00DB116D">
      <w:pPr>
        <w:rPr>
          <w:rFonts w:ascii="Arial" w:hAnsi="Arial" w:cs="Arial"/>
          <w:sz w:val="32"/>
        </w:rPr>
      </w:pPr>
    </w:p>
    <w:tbl>
      <w:tblPr>
        <w:tblW w:w="9780" w:type="dxa"/>
        <w:tblInd w:w="42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80"/>
      </w:tblGrid>
      <w:tr w:rsidR="00C01A3F" w:rsidRPr="00A406E5" w14:paraId="7E2511C3" w14:textId="77777777" w:rsidTr="464F7901">
        <w:tc>
          <w:tcPr>
            <w:tcW w:w="9780" w:type="dxa"/>
            <w:shd w:val="clear" w:color="auto" w:fill="auto"/>
          </w:tcPr>
          <w:p w14:paraId="52099F16"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6290156"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130080" w:rsidRPr="009601B8" w14:paraId="2B8980EF" w14:textId="77777777" w:rsidTr="464F7901">
        <w:tc>
          <w:tcPr>
            <w:tcW w:w="9780" w:type="dxa"/>
          </w:tcPr>
          <w:p w14:paraId="6708F3AF" w14:textId="77777777" w:rsidR="00130080" w:rsidRPr="00D76CF9" w:rsidRDefault="00130080"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Understanding role of constable </w:t>
            </w:r>
          </w:p>
          <w:p w14:paraId="5D7970F7" w14:textId="77777777" w:rsidR="00130080" w:rsidRDefault="00130080" w:rsidP="464F7901">
            <w:pPr>
              <w:pStyle w:val="ListParagraph"/>
              <w:numPr>
                <w:ilvl w:val="0"/>
                <w:numId w:val="27"/>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Evaluate the strategic drivers for professionalising policing and relevant policing and relevant national policing strategies</w:t>
            </w:r>
          </w:p>
          <w:p w14:paraId="16EF9F41" w14:textId="77777777" w:rsidR="00130080" w:rsidRDefault="00130080" w:rsidP="464F7901">
            <w:pPr>
              <w:pStyle w:val="ListParagraph"/>
              <w:overflowPunct w:val="0"/>
              <w:autoSpaceDE w:val="0"/>
              <w:autoSpaceDN w:val="0"/>
              <w:adjustRightInd w:val="0"/>
              <w:spacing w:before="240"/>
              <w:jc w:val="both"/>
              <w:textAlignment w:val="baseline"/>
              <w:rPr>
                <w:rFonts w:ascii="Arial" w:hAnsi="Arial" w:cs="Arial"/>
                <w:sz w:val="24"/>
                <w:szCs w:val="24"/>
              </w:rPr>
            </w:pPr>
          </w:p>
          <w:p w14:paraId="01BD4D32" w14:textId="77777777" w:rsidR="00130080" w:rsidRPr="00D3765E" w:rsidRDefault="00130080"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Maintaining Professional Standards </w:t>
            </w:r>
          </w:p>
          <w:p w14:paraId="56471CB4" w14:textId="77777777" w:rsidR="00130080" w:rsidRDefault="00130080" w:rsidP="464F7901">
            <w:pPr>
              <w:pStyle w:val="ListParagraph"/>
              <w:numPr>
                <w:ilvl w:val="0"/>
                <w:numId w:val="27"/>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explore the concept of integrity in a professional policing context</w:t>
            </w:r>
          </w:p>
          <w:p w14:paraId="0124FF50" w14:textId="764EC7E8" w:rsidR="00130080" w:rsidRDefault="00130080" w:rsidP="464F7901">
            <w:pPr>
              <w:pStyle w:val="ListParagraph"/>
              <w:numPr>
                <w:ilvl w:val="0"/>
                <w:numId w:val="27"/>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Evaluate the strategic drivers for professionalising policing and relevant national policing strategies</w:t>
            </w:r>
          </w:p>
          <w:p w14:paraId="475812A1" w14:textId="77777777" w:rsidR="00894D56" w:rsidRDefault="00894D56" w:rsidP="00894D56">
            <w:pPr>
              <w:pStyle w:val="ListParagraph"/>
              <w:overflowPunct w:val="0"/>
              <w:autoSpaceDE w:val="0"/>
              <w:autoSpaceDN w:val="0"/>
              <w:adjustRightInd w:val="0"/>
              <w:spacing w:before="240"/>
              <w:jc w:val="both"/>
              <w:textAlignment w:val="baseline"/>
              <w:rPr>
                <w:rFonts w:ascii="Arial" w:hAnsi="Arial" w:cs="Arial"/>
                <w:sz w:val="24"/>
                <w:szCs w:val="24"/>
              </w:rPr>
            </w:pPr>
          </w:p>
          <w:p w14:paraId="036342FC" w14:textId="44E10066" w:rsidR="00130080" w:rsidRDefault="3BDD3DF9"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lastRenderedPageBreak/>
              <w:t>E</w:t>
            </w:r>
            <w:r w:rsidR="00130080" w:rsidRPr="464F7901">
              <w:rPr>
                <w:rFonts w:ascii="Arial" w:hAnsi="Arial" w:cs="Arial"/>
                <w:sz w:val="24"/>
                <w:szCs w:val="24"/>
              </w:rPr>
              <w:t>videnced Based Policing</w:t>
            </w:r>
          </w:p>
          <w:p w14:paraId="120D6364" w14:textId="77777777" w:rsidR="00130080" w:rsidRDefault="00130080" w:rsidP="464F7901">
            <w:pPr>
              <w:pStyle w:val="ListParagraph"/>
              <w:numPr>
                <w:ilvl w:val="0"/>
                <w:numId w:val="28"/>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analyse evidence-based policing and ‘what works’ in policing</w:t>
            </w:r>
          </w:p>
          <w:p w14:paraId="26AAA7E3" w14:textId="77777777" w:rsidR="00130080" w:rsidRDefault="00130080"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Communication Skills </w:t>
            </w:r>
          </w:p>
          <w:p w14:paraId="7BF77EA4" w14:textId="77777777" w:rsidR="00130080" w:rsidRDefault="00130080" w:rsidP="464F7901">
            <w:pPr>
              <w:pStyle w:val="ListParagraph"/>
              <w:numPr>
                <w:ilvl w:val="0"/>
                <w:numId w:val="28"/>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review methods for communicating and disseminating information in a policing context</w:t>
            </w:r>
          </w:p>
          <w:p w14:paraId="60C2616C" w14:textId="77777777" w:rsidR="00130080" w:rsidRPr="00D3765E" w:rsidRDefault="00130080"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Criminology &amp; Crime Prevention </w:t>
            </w:r>
          </w:p>
          <w:p w14:paraId="1C205237" w14:textId="77777777" w:rsidR="00130080" w:rsidRPr="00D3765E" w:rsidRDefault="00130080" w:rsidP="464F7901">
            <w:pPr>
              <w:pStyle w:val="ListParagraph"/>
              <w:numPr>
                <w:ilvl w:val="0"/>
                <w:numId w:val="28"/>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evaluate crime prevention theories and strategies</w:t>
            </w:r>
          </w:p>
          <w:p w14:paraId="1EFEC3A0" w14:textId="77777777" w:rsidR="00130080" w:rsidRDefault="00130080"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Public Protection </w:t>
            </w:r>
          </w:p>
          <w:p w14:paraId="2EA39B15" w14:textId="77777777" w:rsidR="00130080" w:rsidRDefault="00130080" w:rsidP="464F7901">
            <w:pPr>
              <w:pStyle w:val="ListParagraph"/>
              <w:numPr>
                <w:ilvl w:val="0"/>
                <w:numId w:val="28"/>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assess the impact of abuse upon victims</w:t>
            </w:r>
          </w:p>
          <w:p w14:paraId="558132D2" w14:textId="77777777" w:rsidR="00130080" w:rsidRDefault="00130080" w:rsidP="464F7901">
            <w:pPr>
              <w:pStyle w:val="ListParagraph"/>
              <w:numPr>
                <w:ilvl w:val="0"/>
                <w:numId w:val="28"/>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Evolve professional strategies to deal with the impact of personal attitudes and values upon the investigation process</w:t>
            </w:r>
          </w:p>
          <w:p w14:paraId="588772FC" w14:textId="77777777" w:rsidR="00130080" w:rsidRDefault="00130080" w:rsidP="464F7901">
            <w:pPr>
              <w:pStyle w:val="ListParagraph"/>
              <w:numPr>
                <w:ilvl w:val="0"/>
                <w:numId w:val="28"/>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review the links between Serious and Organised Crime Groups and public protection issues</w:t>
            </w:r>
          </w:p>
          <w:p w14:paraId="5F531F70" w14:textId="77777777" w:rsidR="00130080" w:rsidRDefault="00130080" w:rsidP="464F7901">
            <w:pPr>
              <w:pStyle w:val="ListParagraph"/>
              <w:numPr>
                <w:ilvl w:val="0"/>
                <w:numId w:val="28"/>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assess police strategies for dealing with public protection incidents</w:t>
            </w:r>
          </w:p>
          <w:p w14:paraId="12E9E920" w14:textId="77777777" w:rsidR="00130080" w:rsidRDefault="00130080"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Digital Policing </w:t>
            </w:r>
          </w:p>
          <w:p w14:paraId="26DCCF9D" w14:textId="1B7812FC" w:rsidR="2CC25FBB" w:rsidRDefault="2CC25FBB" w:rsidP="464F7901">
            <w:pPr>
              <w:pStyle w:val="ListParagraph"/>
              <w:numPr>
                <w:ilvl w:val="0"/>
                <w:numId w:val="29"/>
              </w:numPr>
              <w:spacing w:before="240"/>
              <w:jc w:val="both"/>
              <w:rPr>
                <w:color w:val="000000" w:themeColor="text1"/>
                <w:sz w:val="24"/>
                <w:szCs w:val="24"/>
              </w:rPr>
            </w:pPr>
            <w:r w:rsidRPr="464F7901">
              <w:rPr>
                <w:rFonts w:ascii="Arial" w:eastAsia="Arial" w:hAnsi="Arial" w:cs="Arial"/>
                <w:color w:val="000000" w:themeColor="text1"/>
                <w:sz w:val="24"/>
                <w:szCs w:val="24"/>
              </w:rPr>
              <w:t>Demonstrate a critical understanding of how to investigate complex internet-related crime and the impact of such crimes</w:t>
            </w:r>
          </w:p>
          <w:p w14:paraId="4639894C" w14:textId="34DAAA31" w:rsidR="04DED357" w:rsidRDefault="04DED357" w:rsidP="464F7901">
            <w:pPr>
              <w:pStyle w:val="ListParagraph"/>
              <w:numPr>
                <w:ilvl w:val="0"/>
                <w:numId w:val="29"/>
              </w:numPr>
              <w:spacing w:before="240"/>
              <w:jc w:val="both"/>
              <w:rPr>
                <w:color w:val="000000" w:themeColor="text1"/>
                <w:sz w:val="24"/>
                <w:szCs w:val="24"/>
                <w:highlight w:val="yellow"/>
              </w:rPr>
            </w:pPr>
            <w:r w:rsidRPr="464F7901">
              <w:rPr>
                <w:rFonts w:ascii="Arial" w:eastAsia="Arial" w:hAnsi="Arial" w:cs="Arial"/>
                <w:color w:val="000000" w:themeColor="text1"/>
                <w:sz w:val="24"/>
                <w:szCs w:val="24"/>
              </w:rPr>
              <w:t xml:space="preserve">Understand procedures for obtaining and processing digital evidence in a policing context </w:t>
            </w:r>
          </w:p>
          <w:p w14:paraId="39198DC4" w14:textId="5BB3151A" w:rsidR="04DED357" w:rsidRDefault="04DED357" w:rsidP="464F7901">
            <w:pPr>
              <w:spacing w:before="240"/>
              <w:jc w:val="both"/>
              <w:rPr>
                <w:rFonts w:ascii="Arial" w:eastAsia="Arial" w:hAnsi="Arial" w:cs="Arial"/>
                <w:color w:val="000000" w:themeColor="text1"/>
                <w:sz w:val="24"/>
                <w:szCs w:val="24"/>
              </w:rPr>
            </w:pPr>
            <w:r w:rsidRPr="464F7901">
              <w:rPr>
                <w:rFonts w:ascii="Arial" w:eastAsia="Arial" w:hAnsi="Arial" w:cs="Arial"/>
                <w:color w:val="000000" w:themeColor="text1"/>
                <w:sz w:val="24"/>
                <w:szCs w:val="24"/>
              </w:rPr>
              <w:t>Counter Terro</w:t>
            </w:r>
            <w:r w:rsidR="057B3CB1" w:rsidRPr="464F7901">
              <w:rPr>
                <w:rFonts w:ascii="Arial" w:eastAsia="Arial" w:hAnsi="Arial" w:cs="Arial"/>
                <w:color w:val="000000" w:themeColor="text1"/>
                <w:sz w:val="24"/>
                <w:szCs w:val="24"/>
              </w:rPr>
              <w:t>r</w:t>
            </w:r>
            <w:r w:rsidRPr="464F7901">
              <w:rPr>
                <w:rFonts w:ascii="Arial" w:eastAsia="Arial" w:hAnsi="Arial" w:cs="Arial"/>
                <w:color w:val="000000" w:themeColor="text1"/>
                <w:sz w:val="24"/>
                <w:szCs w:val="24"/>
              </w:rPr>
              <w:t xml:space="preserve">ism </w:t>
            </w:r>
          </w:p>
          <w:p w14:paraId="6B58A6BA" w14:textId="255D5AAF" w:rsidR="04DED357" w:rsidRDefault="04DED357" w:rsidP="464F7901">
            <w:pPr>
              <w:pStyle w:val="ListParagraph"/>
              <w:numPr>
                <w:ilvl w:val="0"/>
                <w:numId w:val="2"/>
              </w:numPr>
              <w:jc w:val="both"/>
              <w:rPr>
                <w:sz w:val="24"/>
                <w:szCs w:val="24"/>
                <w:highlight w:val="yellow"/>
              </w:rPr>
            </w:pPr>
            <w:r w:rsidRPr="464F7901">
              <w:rPr>
                <w:rFonts w:ascii="Arial" w:eastAsia="Arial" w:hAnsi="Arial" w:cs="Arial"/>
                <w:color w:val="000000" w:themeColor="text1"/>
                <w:sz w:val="24"/>
                <w:szCs w:val="24"/>
              </w:rPr>
              <w:t>Understand and explain the national counter terrorism structure</w:t>
            </w:r>
          </w:p>
          <w:p w14:paraId="5F73B0D2" w14:textId="30CE2816" w:rsidR="04DED357" w:rsidRDefault="04DED357" w:rsidP="464F7901">
            <w:pPr>
              <w:pStyle w:val="ListParagraph"/>
              <w:numPr>
                <w:ilvl w:val="0"/>
                <w:numId w:val="2"/>
              </w:numPr>
              <w:jc w:val="both"/>
              <w:rPr>
                <w:color w:val="000000" w:themeColor="text1"/>
                <w:sz w:val="24"/>
                <w:szCs w:val="24"/>
                <w:highlight w:val="yellow"/>
              </w:rPr>
            </w:pPr>
            <w:r w:rsidRPr="464F7901">
              <w:rPr>
                <w:rFonts w:ascii="Arial" w:eastAsia="Arial" w:hAnsi="Arial" w:cs="Arial"/>
                <w:color w:val="000000" w:themeColor="text1"/>
                <w:sz w:val="24"/>
                <w:szCs w:val="24"/>
              </w:rPr>
              <w:t>Review and understand the insider threat in relation to counter terrorism</w:t>
            </w:r>
            <w:r>
              <w:br/>
            </w:r>
          </w:p>
          <w:p w14:paraId="10A438F9" w14:textId="77777777" w:rsidR="00130080" w:rsidRDefault="00130080"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Response Policing </w:t>
            </w:r>
          </w:p>
          <w:p w14:paraId="072A64A1" w14:textId="77777777" w:rsidR="00130080" w:rsidRDefault="00130080" w:rsidP="464F7901">
            <w:pPr>
              <w:pStyle w:val="ListParagraph"/>
              <w:numPr>
                <w:ilvl w:val="0"/>
                <w:numId w:val="30"/>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evaluate public perceptions of response policing</w:t>
            </w:r>
          </w:p>
          <w:p w14:paraId="00632280" w14:textId="77777777" w:rsidR="00130080" w:rsidRDefault="00130080" w:rsidP="464F7901">
            <w:pPr>
              <w:pStyle w:val="ListParagraph"/>
              <w:numPr>
                <w:ilvl w:val="0"/>
                <w:numId w:val="30"/>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evaluate response policing in the context of dealing with critical and major incidents</w:t>
            </w:r>
          </w:p>
          <w:p w14:paraId="762F29D7" w14:textId="77777777" w:rsidR="00130080" w:rsidRDefault="00130080"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Policing Communities </w:t>
            </w:r>
          </w:p>
          <w:p w14:paraId="0A6516CB" w14:textId="77777777" w:rsidR="00130080" w:rsidRDefault="00130080" w:rsidP="464F7901">
            <w:pPr>
              <w:pStyle w:val="ListParagraph"/>
              <w:numPr>
                <w:ilvl w:val="0"/>
                <w:numId w:val="31"/>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Understand and employ relevant strategies and initiatives to deliver effective community policing</w:t>
            </w:r>
          </w:p>
          <w:p w14:paraId="63282B02" w14:textId="77777777" w:rsidR="00130080" w:rsidRDefault="00130080"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Policing the Roads </w:t>
            </w:r>
          </w:p>
          <w:p w14:paraId="1706CD96" w14:textId="77777777" w:rsidR="00130080" w:rsidRDefault="00130080" w:rsidP="464F7901">
            <w:pPr>
              <w:pStyle w:val="ListParagraph"/>
              <w:numPr>
                <w:ilvl w:val="0"/>
                <w:numId w:val="31"/>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Understand and demonstrate knowledge of legislation and regulations relating to vehicles/drivers</w:t>
            </w:r>
          </w:p>
          <w:p w14:paraId="7B09AF82" w14:textId="77777777" w:rsidR="00130080" w:rsidRDefault="00130080" w:rsidP="464F7901">
            <w:pPr>
              <w:pStyle w:val="ListParagraph"/>
              <w:numPr>
                <w:ilvl w:val="0"/>
                <w:numId w:val="31"/>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Understand and review professional practice in relation to roads policing pursuits</w:t>
            </w:r>
          </w:p>
          <w:p w14:paraId="192875C5" w14:textId="77777777" w:rsidR="00130080" w:rsidRPr="009601B8" w:rsidRDefault="00130080" w:rsidP="009601B8">
            <w:pPr>
              <w:jc w:val="both"/>
              <w:rPr>
                <w:sz w:val="24"/>
                <w:szCs w:val="24"/>
              </w:rPr>
            </w:pPr>
          </w:p>
          <w:p w14:paraId="403AD1A5" w14:textId="77777777" w:rsidR="00130080" w:rsidRPr="009601B8" w:rsidRDefault="00130080" w:rsidP="009601B8">
            <w:pPr>
              <w:jc w:val="both"/>
              <w:rPr>
                <w:sz w:val="24"/>
                <w:szCs w:val="24"/>
              </w:rPr>
            </w:pPr>
          </w:p>
        </w:tc>
      </w:tr>
    </w:tbl>
    <w:p w14:paraId="32FBE693" w14:textId="77777777" w:rsidR="00C01A3F" w:rsidRPr="00A406E5" w:rsidRDefault="00C01A3F" w:rsidP="00BA1176">
      <w:pPr>
        <w:rPr>
          <w:rFonts w:ascii="Arial" w:hAnsi="Arial" w:cs="Arial"/>
          <w:b/>
        </w:rPr>
      </w:pPr>
    </w:p>
    <w:p w14:paraId="04C955FF" w14:textId="512BF168" w:rsidR="00C01A3F" w:rsidRDefault="00C01A3F" w:rsidP="464F7901">
      <w:pPr>
        <w:rPr>
          <w:rFonts w:ascii="Arial" w:hAnsi="Arial" w:cs="Arial"/>
          <w:b/>
          <w:bCs/>
        </w:rPr>
      </w:pPr>
    </w:p>
    <w:p w14:paraId="687C63F7" w14:textId="70A78418" w:rsidR="464F7901" w:rsidRDefault="464F7901" w:rsidP="464F7901">
      <w:pPr>
        <w:rPr>
          <w:rFonts w:ascii="Arial" w:hAnsi="Arial" w:cs="Arial"/>
          <w:b/>
          <w:bCs/>
        </w:rPr>
      </w:pPr>
    </w:p>
    <w:p w14:paraId="3B42030C" w14:textId="573A0528" w:rsidR="464F7901" w:rsidRDefault="464F7901" w:rsidP="464F7901">
      <w:pPr>
        <w:rPr>
          <w:rFonts w:ascii="Arial" w:hAnsi="Arial" w:cs="Arial"/>
          <w:b/>
          <w:bCs/>
        </w:rPr>
      </w:pPr>
    </w:p>
    <w:p w14:paraId="12CD81C6" w14:textId="605AE2B4" w:rsidR="464F7901" w:rsidRDefault="464F7901" w:rsidP="464F7901">
      <w:pPr>
        <w:rPr>
          <w:rFonts w:ascii="Arial" w:hAnsi="Arial" w:cs="Arial"/>
          <w:b/>
          <w:bCs/>
        </w:rPr>
      </w:pPr>
    </w:p>
    <w:p w14:paraId="3869CDFB" w14:textId="5D6DC359" w:rsidR="464F7901" w:rsidRDefault="464F7901" w:rsidP="464F7901">
      <w:pPr>
        <w:rPr>
          <w:rFonts w:ascii="Arial" w:hAnsi="Arial" w:cs="Arial"/>
          <w:b/>
          <w:bCs/>
        </w:rPr>
      </w:pPr>
    </w:p>
    <w:p w14:paraId="4C91C32B" w14:textId="6CE53371" w:rsidR="464F7901" w:rsidRDefault="464F7901" w:rsidP="464F7901">
      <w:pPr>
        <w:rPr>
          <w:rFonts w:ascii="Arial" w:hAnsi="Arial" w:cs="Arial"/>
          <w:b/>
          <w:bCs/>
        </w:rPr>
      </w:pPr>
    </w:p>
    <w:tbl>
      <w:tblPr>
        <w:tblW w:w="10490"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90"/>
      </w:tblGrid>
      <w:tr w:rsidR="005969E2" w:rsidRPr="00A406E5" w14:paraId="0DA9437B" w14:textId="77777777" w:rsidTr="464F7901">
        <w:tc>
          <w:tcPr>
            <w:tcW w:w="10490" w:type="dxa"/>
            <w:shd w:val="clear" w:color="auto" w:fill="C0C0C0"/>
          </w:tcPr>
          <w:p w14:paraId="59AE4566"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8EDD1E2" w14:textId="5451F4AB" w:rsidR="464F7901" w:rsidRPr="00454735" w:rsidRDefault="464F7901" w:rsidP="464F7901">
      <w:pPr>
        <w:jc w:val="both"/>
        <w:rPr>
          <w:rFonts w:asciiTheme="minorHAnsi" w:eastAsiaTheme="minorEastAsia" w:hAnsiTheme="minorHAnsi" w:cstheme="minorBidi"/>
          <w:b/>
          <w:bCs/>
          <w:sz w:val="28"/>
          <w:szCs w:val="28"/>
        </w:rPr>
      </w:pPr>
    </w:p>
    <w:p w14:paraId="18E1D340" w14:textId="2969DFCA" w:rsidR="00454735" w:rsidRPr="00454735" w:rsidRDefault="00454735" w:rsidP="00454735">
      <w:pPr>
        <w:jc w:val="both"/>
        <w:rPr>
          <w:rFonts w:ascii="Calibri" w:eastAsia="Calibri" w:hAnsi="Calibri" w:cs="Calibri"/>
          <w:b/>
          <w:bCs/>
          <w:sz w:val="28"/>
          <w:szCs w:val="28"/>
        </w:rPr>
      </w:pPr>
      <w:r w:rsidRPr="00454735">
        <w:rPr>
          <w:rFonts w:ascii="Calibri" w:eastAsia="Calibri" w:hAnsi="Calibri" w:cs="Calibri"/>
          <w:b/>
          <w:bCs/>
          <w:sz w:val="28"/>
          <w:szCs w:val="28"/>
        </w:rPr>
        <w:t>Students are required to complete the following</w:t>
      </w:r>
      <w:r w:rsidR="001E3624">
        <w:rPr>
          <w:rFonts w:ascii="Calibri" w:eastAsia="Calibri" w:hAnsi="Calibri" w:cs="Calibri"/>
          <w:b/>
          <w:bCs/>
          <w:sz w:val="28"/>
          <w:szCs w:val="28"/>
        </w:rPr>
        <w:t>:</w:t>
      </w:r>
    </w:p>
    <w:p w14:paraId="2A71F8EC" w14:textId="77777777" w:rsidR="00454735" w:rsidRPr="00454735" w:rsidRDefault="00454735" w:rsidP="00454735">
      <w:pPr>
        <w:jc w:val="both"/>
        <w:rPr>
          <w:rFonts w:ascii="Calibri" w:eastAsia="Calibri" w:hAnsi="Calibri" w:cs="Calibri"/>
          <w:b/>
          <w:bCs/>
          <w:sz w:val="28"/>
          <w:szCs w:val="28"/>
        </w:rPr>
      </w:pPr>
    </w:p>
    <w:p w14:paraId="716731D3" w14:textId="77777777"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b/>
          <w:bCs/>
          <w:sz w:val="28"/>
          <w:szCs w:val="28"/>
        </w:rPr>
        <w:t>1000 words - Understanding the role of Constable/Maintaining Professional Standards</w:t>
      </w:r>
    </w:p>
    <w:p w14:paraId="1EEF5F6B" w14:textId="31FFF066" w:rsidR="00454735" w:rsidRDefault="00454735" w:rsidP="00454735">
      <w:pPr>
        <w:spacing w:line="257" w:lineRule="auto"/>
        <w:rPr>
          <w:rFonts w:ascii="Calibri" w:eastAsia="Calibri" w:hAnsi="Calibri" w:cs="Calibri"/>
          <w:sz w:val="28"/>
          <w:szCs w:val="28"/>
        </w:rPr>
      </w:pPr>
      <w:r w:rsidRPr="00454735">
        <w:rPr>
          <w:rFonts w:ascii="Calibri" w:eastAsia="Calibri" w:hAnsi="Calibri" w:cs="Calibri"/>
          <w:sz w:val="28"/>
          <w:szCs w:val="28"/>
        </w:rPr>
        <w:t xml:space="preserve">Critically evaluate the concept of ‘the professionalisation of the police service’ considering how ‘Maintaining Professional Standards’ ‘ethical and inclusive’ and ‘Coaching and Mentoring’ approaches contribute to this. </w:t>
      </w:r>
    </w:p>
    <w:p w14:paraId="42B6361F" w14:textId="63471E86" w:rsidR="00F3403A" w:rsidRDefault="00F3403A" w:rsidP="00454735">
      <w:pPr>
        <w:spacing w:line="257" w:lineRule="auto"/>
        <w:rPr>
          <w:rFonts w:ascii="Calibri" w:eastAsia="Calibri" w:hAnsi="Calibri" w:cs="Calibri"/>
          <w:sz w:val="28"/>
          <w:szCs w:val="28"/>
        </w:rPr>
      </w:pPr>
    </w:p>
    <w:p w14:paraId="2138DF6E" w14:textId="77777777" w:rsidR="00F3403A" w:rsidRPr="00F3403A" w:rsidRDefault="00F3403A" w:rsidP="00F3403A">
      <w:pPr>
        <w:spacing w:after="160" w:line="256" w:lineRule="auto"/>
        <w:rPr>
          <w:rFonts w:ascii="Calibri" w:eastAsia="Calibri" w:hAnsi="Calibri" w:cs="Calibri"/>
          <w:b/>
          <w:bCs/>
          <w:sz w:val="22"/>
          <w:szCs w:val="22"/>
          <w:lang w:eastAsia="en-US"/>
        </w:rPr>
      </w:pPr>
      <w:r w:rsidRPr="00F3403A">
        <w:rPr>
          <w:rFonts w:ascii="Calibri" w:eastAsia="Calibri" w:hAnsi="Calibri" w:cs="Calibri"/>
          <w:b/>
          <w:bCs/>
          <w:sz w:val="22"/>
          <w:szCs w:val="22"/>
          <w:lang w:eastAsia="en-US"/>
        </w:rPr>
        <w:t>Word Count - 1058</w:t>
      </w:r>
    </w:p>
    <w:p w14:paraId="1DE04B2A" w14:textId="77777777" w:rsidR="00F3403A" w:rsidRPr="00F3403A" w:rsidRDefault="00F3403A" w:rsidP="00F3403A">
      <w:pPr>
        <w:spacing w:after="160" w:line="256" w:lineRule="auto"/>
        <w:rPr>
          <w:rFonts w:ascii="Calibri" w:eastAsia="Calibri" w:hAnsi="Calibri" w:cs="Calibri"/>
          <w:sz w:val="22"/>
          <w:szCs w:val="22"/>
          <w:lang w:eastAsia="en-US"/>
        </w:rPr>
      </w:pPr>
    </w:p>
    <w:p w14:paraId="40B059AF" w14:textId="77777777" w:rsidR="00F3403A" w:rsidRPr="00F3403A" w:rsidRDefault="00F3403A" w:rsidP="00F3403A">
      <w:pPr>
        <w:spacing w:after="160" w:line="360" w:lineRule="auto"/>
        <w:rPr>
          <w:rFonts w:ascii="Arial" w:eastAsia="Calibri" w:hAnsi="Arial" w:cs="Arial"/>
          <w:sz w:val="22"/>
          <w:szCs w:val="22"/>
          <w:lang w:eastAsia="en-US"/>
        </w:rPr>
      </w:pPr>
      <w:r w:rsidRPr="00F3403A">
        <w:rPr>
          <w:rFonts w:ascii="Arial" w:eastAsia="Calibri" w:hAnsi="Arial" w:cs="Arial"/>
          <w:sz w:val="22"/>
          <w:szCs w:val="22"/>
          <w:lang w:eastAsia="en-US"/>
        </w:rPr>
        <w:t>The aim of this essay is to critically evaluate the modern police force and how it has evolved to become more professional, how the core values of policing in the UK have remained since inception and how this effects modern policing and how Police Constables maintain professional standards. It will also review how police forces aim to support and develop inclusivity amongst the ranks. The concept of professionalisation shall be discussed. Using Lumsden (2017) article on officers’ views on the professionalisation of policing during time of government reforms to policing and establishment of the College of Policing. Watkinson-Miley, Cox and Deshpande (2021) followed student officers’ experiences undertaking the Police Constable Degree Apprenticeship and their real-life experiences of policing and the academic requirements and how they cross over. It reinforces the discrepancy the theoretical intent and tactical delivery for professionalising the police.</w:t>
      </w:r>
    </w:p>
    <w:p w14:paraId="486D56BB" w14:textId="77777777" w:rsidR="00F3403A" w:rsidRPr="00F3403A" w:rsidRDefault="00F3403A" w:rsidP="00F3403A">
      <w:pPr>
        <w:spacing w:after="160" w:line="360" w:lineRule="auto"/>
        <w:rPr>
          <w:rFonts w:ascii="Arial" w:eastAsia="Calibri" w:hAnsi="Arial" w:cs="Arial"/>
          <w:sz w:val="22"/>
          <w:szCs w:val="22"/>
          <w:lang w:eastAsia="en-US"/>
        </w:rPr>
      </w:pPr>
      <w:r w:rsidRPr="00F3403A">
        <w:rPr>
          <w:rFonts w:ascii="Arial" w:eastAsia="Calibri" w:hAnsi="Arial" w:cs="Arial"/>
          <w:sz w:val="22"/>
          <w:szCs w:val="22"/>
          <w:lang w:eastAsia="en-US"/>
        </w:rPr>
        <w:t>The Neyroud review of police training (2011) was catalyst for change. The College of Policing and National Police Chiefs Council have been proactively developing a pathway for a more professionalised police force. In the context of policing, professionalism means it has become more regimentally structured with institutionalised training, including a strict code of ethics and an increased emphasis on standards of professional and intellectual excellence. Important components include tertiary education and a developed body of knowledge derived through research, Green and Gates (2014).</w:t>
      </w:r>
    </w:p>
    <w:p w14:paraId="25A51AB4" w14:textId="77777777" w:rsidR="00F3403A" w:rsidRPr="00F3403A" w:rsidRDefault="00F3403A" w:rsidP="00F3403A">
      <w:pPr>
        <w:spacing w:after="160" w:line="360" w:lineRule="auto"/>
        <w:rPr>
          <w:rFonts w:ascii="Arial" w:eastAsia="Calibri" w:hAnsi="Arial" w:cs="Arial"/>
          <w:sz w:val="22"/>
          <w:szCs w:val="22"/>
          <w:lang w:eastAsia="en-US"/>
        </w:rPr>
      </w:pPr>
      <w:r w:rsidRPr="00F3403A">
        <w:rPr>
          <w:rFonts w:ascii="Arial" w:eastAsia="Calibri" w:hAnsi="Arial" w:cs="Arial"/>
          <w:sz w:val="22"/>
          <w:szCs w:val="22"/>
          <w:lang w:eastAsia="en-US"/>
        </w:rPr>
        <w:t>Modernisation started in 2012 with the establishment of the College of Policing, Home Office (2012). As part of the restructure the College of Policing introduced The Police Education Qualification Framework (PEQF) in 2016. The PEQF is based on a modern curriculum affiliated with educational institutions. The framework includes a greater focus on academic training for police officers.</w:t>
      </w:r>
    </w:p>
    <w:p w14:paraId="49FE2BE7" w14:textId="77777777" w:rsidR="00F3403A" w:rsidRPr="00F3403A" w:rsidRDefault="00F3403A" w:rsidP="00F3403A">
      <w:pPr>
        <w:spacing w:after="160" w:line="360" w:lineRule="auto"/>
        <w:rPr>
          <w:rFonts w:ascii="Arial" w:eastAsia="Calibri" w:hAnsi="Arial" w:cs="Arial"/>
          <w:sz w:val="22"/>
          <w:szCs w:val="22"/>
          <w:lang w:eastAsia="en-US"/>
        </w:rPr>
      </w:pPr>
      <w:r w:rsidRPr="00F3403A">
        <w:rPr>
          <w:rFonts w:ascii="Arial" w:eastAsia="Calibri" w:hAnsi="Arial" w:cs="Arial"/>
          <w:sz w:val="22"/>
          <w:szCs w:val="22"/>
          <w:lang w:eastAsia="en-US"/>
        </w:rPr>
        <w:t>To understand the impact the article by Lumsden (2017) highlighted an emphases on police officers’ opinions on the professionalisation of policing, against the background of governmental reorganisations to policing which included the establishment of the College of Policing, evidence-based policing, all within a period of austerity. As a result the 2008 financial crisis police funding was significantly cut by the Conservative government in 2010 as part of the national austerity recovery plan.</w:t>
      </w:r>
    </w:p>
    <w:p w14:paraId="36E725D2" w14:textId="77777777" w:rsidR="00F3403A" w:rsidRPr="00F3403A" w:rsidRDefault="00F3403A" w:rsidP="00F3403A">
      <w:pPr>
        <w:spacing w:after="160" w:line="360" w:lineRule="auto"/>
        <w:rPr>
          <w:rFonts w:ascii="Arial" w:eastAsia="Calibri" w:hAnsi="Arial" w:cs="Arial"/>
          <w:sz w:val="22"/>
          <w:szCs w:val="22"/>
          <w:lang w:eastAsia="en-US"/>
        </w:rPr>
      </w:pPr>
      <w:r w:rsidRPr="00F3403A">
        <w:rPr>
          <w:rFonts w:ascii="Arial" w:eastAsia="Calibri" w:hAnsi="Arial" w:cs="Arial"/>
          <w:sz w:val="22"/>
          <w:szCs w:val="22"/>
          <w:lang w:eastAsia="en-US"/>
        </w:rPr>
        <w:lastRenderedPageBreak/>
        <w:t>Police officers viewed the professionalisation linked to government reforms focusing on education and recruitment, building of evidence-base and ethics of Peelian policing principles. These fundamentals are linked with public management principles which can be used to control and discipline staff.</w:t>
      </w:r>
    </w:p>
    <w:p w14:paraId="5CA2A827" w14:textId="77777777" w:rsidR="00F3403A" w:rsidRPr="00F3403A" w:rsidRDefault="00F3403A" w:rsidP="00F3403A">
      <w:pPr>
        <w:spacing w:after="160" w:line="360" w:lineRule="auto"/>
        <w:rPr>
          <w:rFonts w:ascii="Arial" w:eastAsia="Calibri" w:hAnsi="Arial" w:cs="Arial"/>
          <w:sz w:val="22"/>
          <w:szCs w:val="22"/>
          <w:lang w:eastAsia="en-US"/>
        </w:rPr>
      </w:pPr>
      <w:r w:rsidRPr="00F3403A">
        <w:rPr>
          <w:rFonts w:ascii="Arial" w:eastAsia="Calibri" w:hAnsi="Arial" w:cs="Arial"/>
          <w:sz w:val="22"/>
          <w:szCs w:val="22"/>
          <w:lang w:eastAsia="en-US"/>
        </w:rPr>
        <w:t>Standards of Professional Behaviour originate from the Police (Conduct) Regulations 2012. Holding police officers to account for their behaviour, reflecting the expectations that the College of Policing and the public have of police officers. The Code of Ethics is a fundamental element in the training of all police officers and should be at the core of every decision made, as seen in the National Decision Model (NDM).</w:t>
      </w:r>
    </w:p>
    <w:p w14:paraId="6719C937" w14:textId="77777777" w:rsidR="00F3403A" w:rsidRPr="00F3403A" w:rsidRDefault="00F3403A" w:rsidP="00F3403A">
      <w:pPr>
        <w:spacing w:after="160" w:line="256" w:lineRule="auto"/>
        <w:jc w:val="center"/>
        <w:rPr>
          <w:rFonts w:ascii="Calibri" w:eastAsia="Calibri" w:hAnsi="Calibri" w:cs="Calibri"/>
          <w:sz w:val="22"/>
          <w:szCs w:val="22"/>
          <w:lang w:eastAsia="en-US"/>
        </w:rPr>
      </w:pPr>
      <w:r w:rsidRPr="00F3403A">
        <w:rPr>
          <w:rFonts w:ascii="Calibri" w:eastAsia="Calibri" w:hAnsi="Calibri" w:cs="Calibri"/>
          <w:noProof/>
          <w:sz w:val="22"/>
          <w:szCs w:val="22"/>
          <w:lang w:eastAsia="en-US"/>
        </w:rPr>
        <w:drawing>
          <wp:inline distT="0" distB="0" distL="0" distR="0" wp14:anchorId="60333172" wp14:editId="26FCD25C">
            <wp:extent cx="3632200" cy="3308350"/>
            <wp:effectExtent l="0" t="0" r="6350" b="6350"/>
            <wp:docPr id="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632200" cy="3308350"/>
                    </a:xfrm>
                    <a:prstGeom prst="rect">
                      <a:avLst/>
                    </a:prstGeom>
                    <a:noFill/>
                    <a:ln>
                      <a:noFill/>
                    </a:ln>
                  </pic:spPr>
                </pic:pic>
              </a:graphicData>
            </a:graphic>
          </wp:inline>
        </w:drawing>
      </w:r>
    </w:p>
    <w:p w14:paraId="63493625" w14:textId="0B17FDC7" w:rsidR="00F3403A" w:rsidRDefault="00F3403A" w:rsidP="00F3403A">
      <w:pPr>
        <w:spacing w:after="160" w:line="256" w:lineRule="auto"/>
        <w:jc w:val="center"/>
        <w:rPr>
          <w:rFonts w:ascii="Arial" w:eastAsia="Calibri" w:hAnsi="Arial" w:cs="Arial"/>
          <w:i/>
          <w:iCs/>
          <w:lang w:eastAsia="en-US"/>
        </w:rPr>
      </w:pPr>
      <w:r w:rsidRPr="00F3403A">
        <w:rPr>
          <w:rFonts w:ascii="Arial" w:eastAsia="Calibri" w:hAnsi="Arial" w:cs="Arial"/>
          <w:i/>
          <w:iCs/>
          <w:lang w:eastAsia="en-US"/>
        </w:rPr>
        <w:t>National Decision Model, College of Policing, 2014</w:t>
      </w:r>
    </w:p>
    <w:p w14:paraId="326F7E21" w14:textId="77777777" w:rsidR="00F3403A" w:rsidRPr="00F3403A" w:rsidRDefault="00F3403A" w:rsidP="00F3403A">
      <w:pPr>
        <w:spacing w:after="160" w:line="256" w:lineRule="auto"/>
        <w:jc w:val="center"/>
        <w:rPr>
          <w:rFonts w:ascii="Arial" w:eastAsia="Calibri" w:hAnsi="Arial" w:cs="Arial"/>
          <w:i/>
          <w:iCs/>
          <w:lang w:eastAsia="en-US"/>
        </w:rPr>
      </w:pPr>
    </w:p>
    <w:p w14:paraId="0AAF0A41" w14:textId="77777777" w:rsidR="00F3403A" w:rsidRPr="00F3403A" w:rsidRDefault="00F3403A" w:rsidP="00F3403A">
      <w:pPr>
        <w:spacing w:after="160" w:line="360" w:lineRule="auto"/>
        <w:rPr>
          <w:rFonts w:ascii="Arial" w:eastAsia="Calibri" w:hAnsi="Arial" w:cs="Arial"/>
          <w:color w:val="FF0000"/>
          <w:sz w:val="22"/>
          <w:szCs w:val="22"/>
          <w:lang w:eastAsia="en-US"/>
        </w:rPr>
      </w:pPr>
      <w:r w:rsidRPr="00F3403A">
        <w:rPr>
          <w:rFonts w:ascii="Arial" w:eastAsia="Calibri" w:hAnsi="Arial" w:cs="Arial"/>
          <w:sz w:val="22"/>
          <w:szCs w:val="22"/>
          <w:lang w:eastAsia="en-US"/>
        </w:rPr>
        <w:t>The Independent Office for Police Conduct (IOPC), established in 2018, is a non-departmental public body responsible for overseeing the handling of complaints made against police forces in England and Wales. At a constabulary level the Professional Standards Department (PSD) are internal investigative teams dealing with public and internal complaints concerning police officers and staff. The National Police Chiefs’ Council (NPCC) target a culture of ethical policing, to enhance the public perception. Legitimising the force is seen as addressing the growing distain between minority communities and the general population. NPCC are working to ensure fairness and inclusion for all minority or under-represented groups. An inclusive police service, drawing on the talents and trust of all communities, is better equipped to protect the public. “To encourage ethnic minorities to want a career in the police, wrongs must be righted – black people must not feel unduly targeted by policing powers and feel supported as victims”, National Police Chiefs' Council (2022)</w:t>
      </w:r>
    </w:p>
    <w:p w14:paraId="782906CC" w14:textId="77777777" w:rsidR="00F3403A" w:rsidRPr="00F3403A" w:rsidRDefault="00F3403A" w:rsidP="00F3403A">
      <w:pPr>
        <w:spacing w:after="160" w:line="360" w:lineRule="auto"/>
        <w:rPr>
          <w:rFonts w:ascii="Arial" w:eastAsia="Calibri" w:hAnsi="Arial" w:cs="Arial"/>
          <w:sz w:val="22"/>
          <w:szCs w:val="22"/>
          <w:lang w:eastAsia="en-US"/>
        </w:rPr>
      </w:pPr>
      <w:r w:rsidRPr="00F3403A">
        <w:rPr>
          <w:rFonts w:ascii="Arial" w:eastAsia="Calibri" w:hAnsi="Arial" w:cs="Arial"/>
          <w:sz w:val="22"/>
          <w:szCs w:val="22"/>
          <w:lang w:eastAsia="en-US"/>
        </w:rPr>
        <w:t>In the 43 forces in England and Wales, the number of officers with fewer than 5 years of service was 42,719, which accounted for 31% of all police officers. Of these, 27% (11,694 officers) had less than 1 year of service, Home Office (2021)</w:t>
      </w:r>
    </w:p>
    <w:p w14:paraId="58F6C03C" w14:textId="77777777" w:rsidR="00F3403A" w:rsidRPr="00F3403A" w:rsidRDefault="00F3403A" w:rsidP="00F3403A">
      <w:pPr>
        <w:spacing w:after="160" w:line="360" w:lineRule="auto"/>
        <w:rPr>
          <w:rFonts w:ascii="Arial" w:eastAsia="Calibri" w:hAnsi="Arial" w:cs="Arial"/>
          <w:color w:val="FF0000"/>
          <w:sz w:val="22"/>
          <w:szCs w:val="22"/>
          <w:lang w:eastAsia="en-US"/>
        </w:rPr>
      </w:pPr>
      <w:r w:rsidRPr="00F3403A">
        <w:rPr>
          <w:rFonts w:ascii="Arial" w:eastAsia="Calibri" w:hAnsi="Arial" w:cs="Arial"/>
          <w:sz w:val="22"/>
          <w:szCs w:val="22"/>
          <w:lang w:eastAsia="en-US"/>
        </w:rPr>
        <w:lastRenderedPageBreak/>
        <w:t>These statistics can be taken in two ways. First, due to the length of service all 42,719 frontline officers would have received training through the PEQF and be representative of the professionalism of policing. Second, that while recruits are trained to a higher professional standard, the years of austerity measures, where officers numbers reduced from 143,763 in 2009 to 135,301 in 2021 a 6% fall in police staff, Home Office (2021). Inversely, recorded crime increased by 27% from 2010 to 2018 (ONS) and funding to police forces has reduced by 30% over the same period, House of Commons (2018). Calum MacLeod, chairman of Police Federation in England and Wales, stating that “policing is in crisis”, “we do not have the resources to engage with the public – all we’re doing is firefighting going from one call to the next call, dealing with one crisis after another” and “resilience is down, demand is up” Hayward (2018).</w:t>
      </w:r>
    </w:p>
    <w:p w14:paraId="0D39AF04" w14:textId="77777777" w:rsidR="00F3403A" w:rsidRPr="00F3403A" w:rsidRDefault="00F3403A" w:rsidP="00F3403A">
      <w:pPr>
        <w:spacing w:after="160" w:line="360" w:lineRule="auto"/>
        <w:rPr>
          <w:rFonts w:ascii="Arial" w:eastAsia="Calibri" w:hAnsi="Arial" w:cs="Arial"/>
          <w:sz w:val="22"/>
          <w:szCs w:val="22"/>
          <w:lang w:eastAsia="en-US"/>
        </w:rPr>
      </w:pPr>
    </w:p>
    <w:p w14:paraId="78FBF189" w14:textId="77777777" w:rsidR="00F3403A" w:rsidRPr="00F3403A" w:rsidRDefault="00F3403A" w:rsidP="00F3403A">
      <w:pPr>
        <w:spacing w:after="160" w:line="360" w:lineRule="auto"/>
        <w:rPr>
          <w:rFonts w:ascii="Arial" w:eastAsia="Calibri" w:hAnsi="Arial" w:cs="Arial"/>
          <w:sz w:val="22"/>
          <w:szCs w:val="22"/>
          <w:lang w:eastAsia="en-US"/>
        </w:rPr>
      </w:pPr>
      <w:r w:rsidRPr="00F3403A">
        <w:rPr>
          <w:rFonts w:ascii="Arial" w:eastAsia="Calibri" w:hAnsi="Arial" w:cs="Arial"/>
          <w:sz w:val="22"/>
          <w:szCs w:val="22"/>
          <w:lang w:eastAsia="en-US"/>
        </w:rPr>
        <w:t>Following six months formal classroom-based education, student officers fulfil 12 weeks with a tutor on operational duties. Post their deployment student officers prefer operational learning over academic learning, Watkinson-Miley et al (2021). ‘Formal, classroom-based training was insufficiently connected with operational police work’ Constable (2017). Brown (2018) stated that ‘an essential element of university training comes from stepping outside the institution and meeting a wider range of people, the experience of real-world policing however undermines the attitudes to academic learning’.</w:t>
      </w:r>
    </w:p>
    <w:p w14:paraId="746E00BD" w14:textId="77777777" w:rsidR="00F3403A" w:rsidRPr="00F3403A" w:rsidRDefault="00F3403A" w:rsidP="00F3403A">
      <w:pPr>
        <w:spacing w:after="160" w:line="360" w:lineRule="auto"/>
        <w:rPr>
          <w:rFonts w:ascii="Arial" w:eastAsia="Calibri" w:hAnsi="Arial" w:cs="Arial"/>
          <w:sz w:val="22"/>
          <w:szCs w:val="22"/>
          <w:lang w:eastAsia="en-US"/>
        </w:rPr>
      </w:pPr>
      <w:r w:rsidRPr="00F3403A">
        <w:rPr>
          <w:rFonts w:ascii="Arial" w:eastAsia="Calibri" w:hAnsi="Arial" w:cs="Arial"/>
          <w:sz w:val="22"/>
          <w:szCs w:val="22"/>
          <w:lang w:eastAsia="en-US"/>
        </w:rPr>
        <w:t>This issue is not new and predates the 2012 reforms. Despite favouring tutorship, several issues have been identified, ‘Training Matters’ (2002) noted that a lack of resources and experience on shift is impacting the development of probationers. Officers with limited experience arebeing coerced into becoming tutor constables, a result of staff shortages with little consideration given to whether the individual possessed the qualities, Her Majesty’s Inspectorate of Constabulary (2002).</w:t>
      </w:r>
    </w:p>
    <w:p w14:paraId="3B1F491F" w14:textId="77777777" w:rsidR="00F3403A" w:rsidRPr="00F3403A" w:rsidRDefault="00F3403A" w:rsidP="00F3403A">
      <w:pPr>
        <w:spacing w:after="160" w:line="360" w:lineRule="auto"/>
        <w:rPr>
          <w:rFonts w:ascii="Arial" w:eastAsia="Calibri" w:hAnsi="Arial" w:cs="Arial"/>
          <w:b/>
          <w:bCs/>
          <w:sz w:val="22"/>
          <w:szCs w:val="22"/>
          <w:u w:val="single"/>
          <w:lang w:eastAsia="en-US"/>
        </w:rPr>
      </w:pPr>
      <w:r w:rsidRPr="00F3403A">
        <w:rPr>
          <w:rFonts w:ascii="Arial" w:eastAsia="Calibri" w:hAnsi="Arial" w:cs="Arial"/>
          <w:b/>
          <w:bCs/>
          <w:sz w:val="22"/>
          <w:szCs w:val="22"/>
          <w:u w:val="single"/>
          <w:lang w:eastAsia="en-US"/>
        </w:rPr>
        <w:t>CONCLUSION</w:t>
      </w:r>
    </w:p>
    <w:p w14:paraId="3A450AD8" w14:textId="77777777" w:rsidR="00F3403A" w:rsidRPr="00F3403A" w:rsidRDefault="00F3403A" w:rsidP="00F3403A">
      <w:pPr>
        <w:spacing w:after="160" w:line="360" w:lineRule="auto"/>
        <w:rPr>
          <w:rFonts w:ascii="Arial" w:eastAsia="Calibri" w:hAnsi="Arial" w:cs="Arial"/>
          <w:sz w:val="22"/>
          <w:szCs w:val="22"/>
          <w:lang w:eastAsia="en-US"/>
        </w:rPr>
      </w:pPr>
      <w:r w:rsidRPr="00F3403A">
        <w:rPr>
          <w:rFonts w:ascii="Arial" w:eastAsia="Calibri" w:hAnsi="Arial" w:cs="Arial"/>
          <w:sz w:val="22"/>
          <w:szCs w:val="22"/>
          <w:lang w:eastAsia="en-US"/>
        </w:rPr>
        <w:t>Restructuring of police forces since 2012 with the aim to refine and professionalise them has been done with the best intent and in theory should deliver the required outcomes. However, it has been undermined by a lack of financial resourcing resulting in forces struggle to cope with demand.</w:t>
      </w:r>
    </w:p>
    <w:p w14:paraId="05BDDF7B" w14:textId="77777777" w:rsidR="00F3403A" w:rsidRPr="00F3403A" w:rsidRDefault="00F3403A" w:rsidP="00F3403A">
      <w:pPr>
        <w:spacing w:after="160" w:line="360" w:lineRule="auto"/>
        <w:rPr>
          <w:rFonts w:ascii="Arial" w:eastAsia="Calibri" w:hAnsi="Arial" w:cs="Arial"/>
          <w:sz w:val="22"/>
          <w:szCs w:val="22"/>
          <w:lang w:eastAsia="en-US"/>
        </w:rPr>
      </w:pPr>
      <w:r w:rsidRPr="00F3403A">
        <w:rPr>
          <w:rFonts w:ascii="Arial" w:eastAsia="Calibri" w:hAnsi="Arial" w:cs="Arial"/>
          <w:sz w:val="22"/>
          <w:szCs w:val="22"/>
          <w:lang w:eastAsia="en-US"/>
        </w:rPr>
        <w:t>Student officers value the practical experience of real-world policing above the theoretical classroom-based learning. Again, resource constraints impact on the experience of those delivering practical training to probationers which in turn slows down the desired professionalisation of the police.</w:t>
      </w:r>
    </w:p>
    <w:p w14:paraId="3A6ADDA9" w14:textId="30C67436" w:rsidR="00F3403A" w:rsidRDefault="00F3403A" w:rsidP="00454735">
      <w:pPr>
        <w:spacing w:line="257" w:lineRule="auto"/>
        <w:rPr>
          <w:rFonts w:ascii="Calibri" w:eastAsia="Calibri" w:hAnsi="Calibri" w:cs="Calibri"/>
          <w:sz w:val="28"/>
          <w:szCs w:val="28"/>
        </w:rPr>
      </w:pPr>
    </w:p>
    <w:p w14:paraId="486510F6" w14:textId="522233B6" w:rsidR="00F3403A" w:rsidRDefault="00F3403A" w:rsidP="00454735">
      <w:pPr>
        <w:spacing w:line="257" w:lineRule="auto"/>
        <w:rPr>
          <w:rFonts w:ascii="Calibri" w:eastAsia="Calibri" w:hAnsi="Calibri" w:cs="Calibri"/>
          <w:sz w:val="28"/>
          <w:szCs w:val="28"/>
        </w:rPr>
      </w:pPr>
    </w:p>
    <w:p w14:paraId="0526ABD5" w14:textId="379AAE45" w:rsidR="00F3403A" w:rsidRDefault="00F3403A" w:rsidP="00454735">
      <w:pPr>
        <w:spacing w:line="257" w:lineRule="auto"/>
        <w:rPr>
          <w:rFonts w:ascii="Calibri" w:eastAsia="Calibri" w:hAnsi="Calibri" w:cs="Calibri"/>
          <w:sz w:val="28"/>
          <w:szCs w:val="28"/>
        </w:rPr>
      </w:pPr>
    </w:p>
    <w:p w14:paraId="441C6721" w14:textId="10AD4391" w:rsidR="00F3403A" w:rsidRDefault="00F3403A" w:rsidP="00454735">
      <w:pPr>
        <w:spacing w:line="257" w:lineRule="auto"/>
        <w:rPr>
          <w:rFonts w:ascii="Calibri" w:eastAsia="Calibri" w:hAnsi="Calibri" w:cs="Calibri"/>
          <w:sz w:val="28"/>
          <w:szCs w:val="28"/>
        </w:rPr>
      </w:pPr>
    </w:p>
    <w:p w14:paraId="6205DEB3" w14:textId="163D6EBE" w:rsidR="00F3403A" w:rsidRDefault="00F3403A" w:rsidP="00454735">
      <w:pPr>
        <w:spacing w:line="257" w:lineRule="auto"/>
        <w:rPr>
          <w:rFonts w:ascii="Calibri" w:eastAsia="Calibri" w:hAnsi="Calibri" w:cs="Calibri"/>
          <w:sz w:val="28"/>
          <w:szCs w:val="28"/>
        </w:rPr>
      </w:pPr>
    </w:p>
    <w:p w14:paraId="4DCE3036" w14:textId="7A1C6281" w:rsidR="00F3403A" w:rsidRDefault="00F3403A" w:rsidP="00454735">
      <w:pPr>
        <w:spacing w:line="257" w:lineRule="auto"/>
        <w:rPr>
          <w:rFonts w:ascii="Calibri" w:eastAsia="Calibri" w:hAnsi="Calibri" w:cs="Calibri"/>
          <w:sz w:val="28"/>
          <w:szCs w:val="28"/>
        </w:rPr>
      </w:pPr>
    </w:p>
    <w:p w14:paraId="2DFBD55E" w14:textId="31353D35" w:rsidR="00F3403A" w:rsidRDefault="00F3403A" w:rsidP="00454735">
      <w:pPr>
        <w:spacing w:line="257" w:lineRule="auto"/>
        <w:rPr>
          <w:rFonts w:ascii="Calibri" w:eastAsia="Calibri" w:hAnsi="Calibri" w:cs="Calibri"/>
          <w:sz w:val="28"/>
          <w:szCs w:val="28"/>
        </w:rPr>
      </w:pPr>
    </w:p>
    <w:p w14:paraId="6279EDB9" w14:textId="7AA1B961" w:rsidR="00F3403A" w:rsidRDefault="00F3403A" w:rsidP="00454735">
      <w:pPr>
        <w:spacing w:line="257" w:lineRule="auto"/>
        <w:rPr>
          <w:rFonts w:ascii="Calibri" w:eastAsia="Calibri" w:hAnsi="Calibri" w:cs="Calibri"/>
          <w:sz w:val="28"/>
          <w:szCs w:val="28"/>
        </w:rPr>
      </w:pPr>
    </w:p>
    <w:p w14:paraId="2951C303" w14:textId="77777777" w:rsidR="00F3403A" w:rsidRDefault="00F3403A" w:rsidP="00454735">
      <w:pPr>
        <w:spacing w:line="257" w:lineRule="auto"/>
        <w:rPr>
          <w:rFonts w:ascii="Calibri" w:eastAsia="Calibri" w:hAnsi="Calibri" w:cs="Calibri"/>
          <w:sz w:val="28"/>
          <w:szCs w:val="28"/>
        </w:rPr>
      </w:pPr>
    </w:p>
    <w:p w14:paraId="602C57C6" w14:textId="77777777"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sz w:val="28"/>
          <w:szCs w:val="28"/>
        </w:rPr>
        <w:lastRenderedPageBreak/>
        <w:t xml:space="preserve"> </w:t>
      </w:r>
    </w:p>
    <w:p w14:paraId="203020D9" w14:textId="73E649CE"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b/>
          <w:bCs/>
          <w:sz w:val="28"/>
          <w:szCs w:val="28"/>
        </w:rPr>
        <w:t>1000 words - Policing roads</w:t>
      </w:r>
    </w:p>
    <w:p w14:paraId="7168D71B" w14:textId="77777777"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sz w:val="28"/>
          <w:szCs w:val="28"/>
        </w:rPr>
        <w:t xml:space="preserve">Critically evaluate the role of the police in </w:t>
      </w:r>
      <w:r w:rsidRPr="00454735">
        <w:rPr>
          <w:rFonts w:ascii="Calibri" w:eastAsia="Calibri" w:hAnsi="Calibri" w:cs="Calibri"/>
          <w:b/>
          <w:bCs/>
          <w:sz w:val="28"/>
          <w:szCs w:val="28"/>
          <w:u w:val="single"/>
        </w:rPr>
        <w:t>one</w:t>
      </w:r>
      <w:r w:rsidRPr="00454735">
        <w:rPr>
          <w:rFonts w:ascii="Calibri" w:eastAsia="Calibri" w:hAnsi="Calibri" w:cs="Calibri"/>
          <w:sz w:val="28"/>
          <w:szCs w:val="28"/>
        </w:rPr>
        <w:t xml:space="preserve"> of the following areas:</w:t>
      </w:r>
    </w:p>
    <w:p w14:paraId="3E94E9A4" w14:textId="7A4692B9" w:rsidR="00454735" w:rsidRPr="00F3403A" w:rsidRDefault="00454735" w:rsidP="00454735">
      <w:pPr>
        <w:numPr>
          <w:ilvl w:val="0"/>
          <w:numId w:val="1"/>
        </w:numPr>
        <w:spacing w:line="257" w:lineRule="auto"/>
        <w:contextualSpacing/>
        <w:rPr>
          <w:rFonts w:ascii="Calibri" w:hAnsi="Calibri" w:cs="Calibri"/>
          <w:sz w:val="28"/>
          <w:szCs w:val="28"/>
        </w:rPr>
      </w:pPr>
      <w:r w:rsidRPr="00454735">
        <w:rPr>
          <w:rFonts w:ascii="Calibri" w:eastAsia="Arial" w:hAnsi="Calibri" w:cs="Calibri"/>
          <w:sz w:val="28"/>
          <w:szCs w:val="28"/>
        </w:rPr>
        <w:t xml:space="preserve">Policing the roads (application of regulations) </w:t>
      </w:r>
    </w:p>
    <w:p w14:paraId="54267104" w14:textId="77777777" w:rsidR="00F3403A" w:rsidRDefault="00F3403A" w:rsidP="00F3403A">
      <w:pPr>
        <w:spacing w:after="160" w:line="360" w:lineRule="auto"/>
        <w:rPr>
          <w:rFonts w:ascii="Arial" w:eastAsia="Calibri" w:hAnsi="Arial" w:cs="Arial"/>
          <w:color w:val="000000"/>
          <w:sz w:val="22"/>
          <w:szCs w:val="22"/>
          <w:lang w:eastAsia="en-US"/>
        </w:rPr>
      </w:pPr>
    </w:p>
    <w:p w14:paraId="31F5FFEB" w14:textId="372FBF35" w:rsidR="00F3403A" w:rsidRDefault="00F3403A" w:rsidP="00F3403A">
      <w:pPr>
        <w:spacing w:after="160" w:line="360" w:lineRule="auto"/>
        <w:rPr>
          <w:rFonts w:ascii="Arial" w:eastAsia="Calibri" w:hAnsi="Arial" w:cs="Arial"/>
          <w:b/>
          <w:bCs/>
          <w:color w:val="000000"/>
          <w:sz w:val="22"/>
          <w:szCs w:val="22"/>
          <w:lang w:eastAsia="en-US"/>
        </w:rPr>
      </w:pPr>
      <w:r w:rsidRPr="00F3403A">
        <w:rPr>
          <w:rFonts w:ascii="Arial" w:eastAsia="Calibri" w:hAnsi="Arial" w:cs="Arial"/>
          <w:b/>
          <w:bCs/>
          <w:color w:val="000000"/>
          <w:sz w:val="22"/>
          <w:szCs w:val="22"/>
          <w:lang w:eastAsia="en-US"/>
        </w:rPr>
        <w:t>WORD COUNT: 1064</w:t>
      </w:r>
    </w:p>
    <w:p w14:paraId="3DC71BA9" w14:textId="77777777" w:rsidR="00F3403A" w:rsidRPr="00F3403A" w:rsidRDefault="00F3403A" w:rsidP="00F3403A">
      <w:pPr>
        <w:spacing w:after="160" w:line="360" w:lineRule="auto"/>
        <w:rPr>
          <w:rFonts w:ascii="Arial" w:eastAsia="Calibri" w:hAnsi="Arial" w:cs="Arial"/>
          <w:b/>
          <w:bCs/>
          <w:color w:val="000000"/>
          <w:sz w:val="22"/>
          <w:szCs w:val="22"/>
          <w:lang w:eastAsia="en-US"/>
        </w:rPr>
      </w:pPr>
    </w:p>
    <w:p w14:paraId="1B6C6C60" w14:textId="6025FABB" w:rsidR="00F3403A" w:rsidRPr="00F3403A" w:rsidRDefault="00F3403A" w:rsidP="00F3403A">
      <w:pPr>
        <w:spacing w:after="160" w:line="360" w:lineRule="auto"/>
        <w:rPr>
          <w:rFonts w:ascii="Arial" w:eastAsia="Calibri" w:hAnsi="Arial" w:cs="Arial"/>
          <w:color w:val="000000"/>
          <w:sz w:val="22"/>
          <w:szCs w:val="22"/>
          <w:lang w:eastAsia="en-US"/>
        </w:rPr>
      </w:pPr>
      <w:r w:rsidRPr="00F3403A">
        <w:rPr>
          <w:rFonts w:ascii="Arial" w:eastAsia="Calibri" w:hAnsi="Arial" w:cs="Arial"/>
          <w:color w:val="000000"/>
          <w:sz w:val="22"/>
          <w:szCs w:val="22"/>
          <w:lang w:eastAsia="en-US"/>
        </w:rPr>
        <w:t xml:space="preserve">The aim of this essay is to critically evaluate the role of the police in application of regulations in respects of policing the UK roads network which as of 2021 covered approximately 247,800 miles (National Statistics, 2022). Specific reference shall be made on Her Majesty’s Inspectorate of Constabulary and Fire &amp; Rescue Services (HMICFRS) 2020 report Roads Policing: Not optional an inspection of roads policing in England and Wales which criticises the current state of UK roads policing making 13 recommendations to address the deficiencies identified, particular interest to Recommendation 13 in respects of police training (HMICFRS, 2020). </w:t>
      </w:r>
    </w:p>
    <w:p w14:paraId="298671D3" w14:textId="77777777" w:rsidR="00F3403A" w:rsidRPr="00F3403A" w:rsidRDefault="00F3403A" w:rsidP="00F3403A">
      <w:pPr>
        <w:spacing w:after="160" w:line="360" w:lineRule="auto"/>
        <w:rPr>
          <w:rFonts w:ascii="Arial" w:eastAsia="Calibri" w:hAnsi="Arial" w:cs="Arial"/>
          <w:color w:val="000000"/>
          <w:sz w:val="22"/>
          <w:szCs w:val="22"/>
          <w:lang w:eastAsia="en-US"/>
        </w:rPr>
      </w:pPr>
      <w:r w:rsidRPr="00F3403A">
        <w:rPr>
          <w:rFonts w:ascii="Arial" w:eastAsia="Calibri" w:hAnsi="Arial" w:cs="Arial"/>
          <w:color w:val="000000"/>
          <w:sz w:val="22"/>
          <w:szCs w:val="22"/>
          <w:lang w:eastAsia="en-US"/>
        </w:rPr>
        <w:t>The emergence of technology in roads policing, the role of ANPR cameras and speed cameras which assist designated traffic officers and the trends with investment in technology and compared with reduction in designated roads policing officers, and Operation SNAP which uses the dashcam footage submitted by the public as evidence to prosecute offenders.</w:t>
      </w:r>
    </w:p>
    <w:p w14:paraId="25C9620D" w14:textId="77777777" w:rsidR="00F3403A" w:rsidRPr="00F3403A" w:rsidRDefault="00F3403A" w:rsidP="00F3403A">
      <w:pPr>
        <w:spacing w:after="160" w:line="259" w:lineRule="auto"/>
        <w:rPr>
          <w:rFonts w:ascii="Arial" w:eastAsia="Calibri" w:hAnsi="Arial" w:cs="Arial"/>
          <w:color w:val="000000"/>
          <w:sz w:val="22"/>
          <w:szCs w:val="22"/>
          <w:lang w:eastAsia="en-US"/>
        </w:rPr>
      </w:pPr>
    </w:p>
    <w:p w14:paraId="39C3619E" w14:textId="77777777" w:rsidR="00F3403A" w:rsidRPr="00F3403A" w:rsidRDefault="00F3403A" w:rsidP="00F3403A">
      <w:pPr>
        <w:spacing w:after="160" w:line="360" w:lineRule="auto"/>
        <w:rPr>
          <w:rFonts w:ascii="Arial" w:eastAsia="Calibri" w:hAnsi="Arial" w:cs="Arial"/>
          <w:color w:val="FF0000"/>
          <w:sz w:val="22"/>
          <w:szCs w:val="22"/>
          <w:lang w:eastAsia="en-US"/>
        </w:rPr>
      </w:pPr>
      <w:r w:rsidRPr="00F3403A">
        <w:rPr>
          <w:rFonts w:ascii="Arial" w:eastAsia="Calibri" w:hAnsi="Arial" w:cs="Arial"/>
          <w:color w:val="000000"/>
          <w:sz w:val="22"/>
          <w:szCs w:val="22"/>
          <w:lang w:eastAsia="en-US"/>
        </w:rPr>
        <w:t>The</w:t>
      </w:r>
      <w:r w:rsidRPr="00F3403A">
        <w:rPr>
          <w:rFonts w:ascii="Arial" w:eastAsia="Calibri" w:hAnsi="Arial" w:cs="Arial"/>
          <w:color w:val="FF0000"/>
          <w:sz w:val="22"/>
          <w:szCs w:val="22"/>
          <w:lang w:eastAsia="en-US"/>
        </w:rPr>
        <w:t xml:space="preserve"> </w:t>
      </w:r>
      <w:r w:rsidRPr="00F3403A">
        <w:rPr>
          <w:rFonts w:ascii="Arial" w:eastAsia="Calibri" w:hAnsi="Arial" w:cs="Arial"/>
          <w:sz w:val="22"/>
          <w:szCs w:val="22"/>
          <w:lang w:eastAsia="en-US"/>
        </w:rPr>
        <w:t xml:space="preserve">result of the 2010 general election has had a profound long-term effect on policing in the UK. The Conservative coalition government made significant budget cuts - Between 2013 and 2019, there was a 34% reduction in the expenditure for roads policing, equating to approximately £120million. </w:t>
      </w:r>
      <w:bookmarkStart w:id="0" w:name="_Hlk112788769"/>
      <w:r w:rsidRPr="00F3403A">
        <w:rPr>
          <w:rFonts w:ascii="Arial" w:eastAsia="Calibri" w:hAnsi="Arial" w:cs="Arial"/>
          <w:sz w:val="22"/>
          <w:szCs w:val="22"/>
          <w:lang w:eastAsia="en-US"/>
        </w:rPr>
        <w:t>In 2010 there were 3,472 designated roads policing officers, by 2017 there were 2,643</w:t>
      </w:r>
      <w:bookmarkEnd w:id="0"/>
      <w:r w:rsidRPr="00F3403A">
        <w:rPr>
          <w:rFonts w:ascii="Arial" w:eastAsia="Calibri" w:hAnsi="Arial" w:cs="Arial"/>
          <w:sz w:val="22"/>
          <w:szCs w:val="22"/>
          <w:lang w:eastAsia="en-US"/>
        </w:rPr>
        <w:t xml:space="preserve"> (Saarinen, 2018).</w:t>
      </w:r>
    </w:p>
    <w:p w14:paraId="1784BC86" w14:textId="77777777" w:rsidR="00F3403A" w:rsidRPr="00F3403A" w:rsidRDefault="00F3403A" w:rsidP="00F3403A">
      <w:pPr>
        <w:spacing w:after="160" w:line="360" w:lineRule="auto"/>
        <w:rPr>
          <w:rFonts w:ascii="Arial" w:eastAsia="Calibri" w:hAnsi="Arial" w:cs="Arial"/>
          <w:sz w:val="22"/>
          <w:szCs w:val="22"/>
          <w:lang w:eastAsia="en-US"/>
        </w:rPr>
      </w:pPr>
      <w:r w:rsidRPr="00F3403A">
        <w:rPr>
          <w:rFonts w:ascii="Arial" w:eastAsia="Calibri" w:hAnsi="Arial" w:cs="Arial"/>
          <w:color w:val="000000"/>
          <w:sz w:val="22"/>
          <w:szCs w:val="22"/>
          <w:lang w:eastAsia="en-US"/>
        </w:rPr>
        <w:t>In the 2016 Road Traffic Law Enforcement review</w:t>
      </w:r>
      <w:r w:rsidRPr="00F3403A">
        <w:rPr>
          <w:rFonts w:ascii="Calibri" w:eastAsia="Calibri" w:hAnsi="Calibri"/>
          <w:sz w:val="22"/>
          <w:szCs w:val="22"/>
          <w:lang w:eastAsia="en-US"/>
        </w:rPr>
        <w:t xml:space="preserve"> </w:t>
      </w:r>
      <w:r w:rsidRPr="00F3403A">
        <w:rPr>
          <w:rFonts w:ascii="Arial" w:eastAsia="Calibri" w:hAnsi="Arial" w:cs="Arial"/>
          <w:color w:val="000000"/>
          <w:sz w:val="22"/>
          <w:szCs w:val="22"/>
          <w:lang w:eastAsia="en-US"/>
        </w:rPr>
        <w:t>(Road Safety GB, 2016), the Transport Select Committee highlighted significant concerns. “As the number of traffic Officers has fallen, so too has the number of offences detected. However, the number of causing death offences’ has not fallen.</w:t>
      </w:r>
      <w:r w:rsidRPr="00F3403A">
        <w:rPr>
          <w:rFonts w:ascii="Calibri" w:eastAsia="Calibri" w:hAnsi="Calibri"/>
          <w:color w:val="000000"/>
          <w:sz w:val="22"/>
          <w:szCs w:val="22"/>
          <w:lang w:eastAsia="en-US"/>
        </w:rPr>
        <w:t xml:space="preserve"> </w:t>
      </w:r>
      <w:r w:rsidRPr="00F3403A">
        <w:rPr>
          <w:rFonts w:ascii="Arial" w:eastAsia="Calibri" w:hAnsi="Arial" w:cs="Arial"/>
          <w:sz w:val="22"/>
          <w:szCs w:val="22"/>
          <w:lang w:eastAsia="en-US"/>
        </w:rPr>
        <w:t>This suggests the reduction in overall offences recorded does not represent a reduction in offences being committed.” (Walker, 2016). The number of drivers reported for careless or dangerous driving falling from 276,000 in 2011 to 179,000 in 2016; Seat belt offences falling drastically from 137,000 to a mere 19,600 and the amount of roadside breath tests conducted dropped 21% from 661,778 in 2012, to 521,349 in 2015. The only offences identified as increasing were speeding offences. 2.15million offences prosecuted in 2017 up from 1.61million in 2011, this bucking of the trend is identified as being due to the growing national infrastructure of ANPR and Speed cameras catching offenders</w:t>
      </w:r>
      <w:bookmarkStart w:id="1" w:name="_Hlk112788778"/>
      <w:r w:rsidRPr="00F3403A">
        <w:rPr>
          <w:rFonts w:ascii="Arial" w:eastAsia="Calibri" w:hAnsi="Arial" w:cs="Arial"/>
          <w:sz w:val="22"/>
          <w:szCs w:val="22"/>
          <w:lang w:eastAsia="en-US"/>
        </w:rPr>
        <w:t xml:space="preserve"> (Saarinen, 2018).</w:t>
      </w:r>
      <w:r w:rsidRPr="00F3403A">
        <w:rPr>
          <w:rFonts w:ascii="Calibri" w:eastAsia="Calibri" w:hAnsi="Calibri"/>
          <w:sz w:val="22"/>
          <w:szCs w:val="22"/>
          <w:lang w:eastAsia="en-US"/>
        </w:rPr>
        <w:t xml:space="preserve"> </w:t>
      </w:r>
      <w:bookmarkEnd w:id="1"/>
    </w:p>
    <w:p w14:paraId="5A411727" w14:textId="77777777" w:rsidR="00F3403A" w:rsidRPr="00F3403A" w:rsidRDefault="00F3403A" w:rsidP="00F3403A">
      <w:pPr>
        <w:spacing w:after="160" w:line="360" w:lineRule="auto"/>
        <w:rPr>
          <w:rFonts w:ascii="Arial" w:eastAsia="Calibri" w:hAnsi="Arial" w:cs="Arial"/>
          <w:sz w:val="22"/>
          <w:szCs w:val="22"/>
          <w:lang w:eastAsia="en-US"/>
        </w:rPr>
      </w:pPr>
      <w:r w:rsidRPr="00F3403A">
        <w:rPr>
          <w:rFonts w:ascii="Arial" w:eastAsia="Calibri" w:hAnsi="Arial" w:cs="Arial"/>
          <w:sz w:val="22"/>
          <w:szCs w:val="22"/>
          <w:lang w:eastAsia="en-US"/>
        </w:rPr>
        <w:t xml:space="preserve">The National Police Chiefs Council (NPCC) states there are currently around 13000 ANPR cameras nationally, which submit on average approximately 55 million ANPR ‘read’ records daily (NPCC, 2020). The UK network of ANPR and speed cameras is an example of ‘future-orientated and pre-emptive risk management approach’ (Corbett, 2008) established to minimise risk, by manipulating the behaviours of </w:t>
      </w:r>
      <w:r w:rsidRPr="00F3403A">
        <w:rPr>
          <w:rFonts w:ascii="Arial" w:eastAsia="Calibri" w:hAnsi="Arial" w:cs="Arial"/>
          <w:sz w:val="22"/>
          <w:szCs w:val="22"/>
          <w:lang w:eastAsia="en-US"/>
        </w:rPr>
        <w:lastRenderedPageBreak/>
        <w:t>drivers, who conform due to the awareness of coverage of the cameras.  The primary goal of the ANPR cameras is to disrupt crime by tracking vehicles of interest, In 2018 generating 203million hits on these vehicles. Secondary, benefit is its adoption for use in identifying road traffic offences, in the previous 5 years issuing 6.96million penalty tickets equating to fines worth in excess of £470 million (Griffiths, 2020).</w:t>
      </w:r>
    </w:p>
    <w:p w14:paraId="0E220F09" w14:textId="77777777" w:rsidR="00F3403A" w:rsidRPr="00F3403A" w:rsidRDefault="00F3403A" w:rsidP="00F3403A">
      <w:pPr>
        <w:spacing w:after="160" w:line="259" w:lineRule="auto"/>
        <w:rPr>
          <w:rFonts w:ascii="Arial" w:eastAsia="Calibri" w:hAnsi="Arial" w:cs="Arial"/>
          <w:b/>
          <w:bCs/>
          <w:sz w:val="22"/>
          <w:szCs w:val="22"/>
          <w:u w:val="single"/>
          <w:lang w:eastAsia="en-US"/>
        </w:rPr>
      </w:pPr>
    </w:p>
    <w:p w14:paraId="4BA773E8" w14:textId="77777777" w:rsidR="00F3403A" w:rsidRPr="00F3403A" w:rsidRDefault="00F3403A" w:rsidP="00F3403A">
      <w:pPr>
        <w:spacing w:after="160" w:line="259" w:lineRule="auto"/>
        <w:rPr>
          <w:rFonts w:ascii="Arial" w:eastAsia="Calibri" w:hAnsi="Arial" w:cs="Arial"/>
          <w:b/>
          <w:bCs/>
          <w:sz w:val="22"/>
          <w:szCs w:val="22"/>
          <w:u w:val="single"/>
          <w:lang w:eastAsia="en-US"/>
        </w:rPr>
      </w:pPr>
      <w:r w:rsidRPr="00F3403A">
        <w:rPr>
          <w:rFonts w:ascii="Arial" w:eastAsia="Calibri" w:hAnsi="Arial" w:cs="Arial"/>
          <w:b/>
          <w:bCs/>
          <w:sz w:val="22"/>
          <w:szCs w:val="22"/>
          <w:u w:val="single"/>
          <w:lang w:eastAsia="en-US"/>
        </w:rPr>
        <w:t>Recommendation 13</w:t>
      </w:r>
    </w:p>
    <w:p w14:paraId="7216687D" w14:textId="77777777" w:rsidR="00F3403A" w:rsidRPr="00F3403A" w:rsidRDefault="00F3403A" w:rsidP="00F3403A">
      <w:pPr>
        <w:spacing w:after="160" w:line="360" w:lineRule="auto"/>
        <w:rPr>
          <w:rFonts w:ascii="Arial" w:eastAsia="Calibri" w:hAnsi="Arial" w:cs="Arial"/>
          <w:b/>
          <w:bCs/>
          <w:sz w:val="22"/>
          <w:szCs w:val="22"/>
          <w:lang w:eastAsia="en-US"/>
        </w:rPr>
      </w:pPr>
      <w:r w:rsidRPr="00F3403A">
        <w:rPr>
          <w:rFonts w:ascii="Arial" w:eastAsia="Calibri" w:hAnsi="Arial" w:cs="Arial"/>
          <w:b/>
          <w:bCs/>
          <w:sz w:val="22"/>
          <w:szCs w:val="22"/>
          <w:lang w:eastAsia="en-US"/>
        </w:rPr>
        <w:t>By 1 April 2021, the College of Policing and the National Police Chiefs’ Council should establish role profiles for defined functions within roads policing and identify the required skills and capabilities</w:t>
      </w:r>
    </w:p>
    <w:p w14:paraId="60B3821D" w14:textId="77777777" w:rsidR="00F3403A" w:rsidRPr="00F3403A" w:rsidRDefault="00F3403A" w:rsidP="00F3403A">
      <w:pPr>
        <w:spacing w:after="160" w:line="360" w:lineRule="auto"/>
        <w:rPr>
          <w:rFonts w:ascii="Arial" w:eastAsia="Calibri" w:hAnsi="Arial" w:cs="Arial"/>
          <w:color w:val="FF0000"/>
          <w:sz w:val="22"/>
          <w:szCs w:val="22"/>
          <w:lang w:eastAsia="en-US"/>
        </w:rPr>
      </w:pPr>
      <w:r w:rsidRPr="00F3403A">
        <w:rPr>
          <w:rFonts w:ascii="Arial" w:eastAsia="Calibri" w:hAnsi="Arial" w:cs="Arial"/>
          <w:sz w:val="22"/>
          <w:szCs w:val="22"/>
          <w:lang w:eastAsia="en-US"/>
        </w:rPr>
        <w:t>The</w:t>
      </w:r>
      <w:r w:rsidRPr="00F3403A">
        <w:rPr>
          <w:rFonts w:ascii="Arial" w:eastAsia="Arial" w:hAnsi="Arial" w:cs="Arial"/>
          <w:sz w:val="22"/>
          <w:szCs w:val="22"/>
        </w:rPr>
        <w:t xml:space="preserve"> Roads Policing: Not optional an inspection of roads policing</w:t>
      </w:r>
      <w:r w:rsidRPr="00F3403A">
        <w:rPr>
          <w:rFonts w:ascii="Arial" w:eastAsia="Calibri" w:hAnsi="Arial" w:cs="Arial"/>
          <w:sz w:val="22"/>
          <w:szCs w:val="22"/>
          <w:lang w:eastAsia="en-US"/>
        </w:rPr>
        <w:t xml:space="preserve"> report (HMICFRS, 2020) unearthed that whilst in classroom-based learning student officers received training on road traffic policing and its legislation, but when it came to exposure to real life roads policing training equated to only one week across a majority of forces. One week’s training deemed as inadequate to achieve competency to police the roads sufficiently. The report further discovered that in some forces there was no opportunity for student officers to carry out attachments to road policing units. The lack of training undermines the importance of roads policing and leaves officers unprepared in fulfilling their responsibilities.</w:t>
      </w:r>
      <w:r w:rsidRPr="00F3403A">
        <w:rPr>
          <w:rFonts w:ascii="Arial" w:eastAsia="Calibri" w:hAnsi="Arial" w:cs="Arial"/>
          <w:color w:val="FF0000"/>
          <w:sz w:val="22"/>
          <w:szCs w:val="22"/>
          <w:lang w:eastAsia="en-US"/>
        </w:rPr>
        <w:t xml:space="preserve">  </w:t>
      </w:r>
    </w:p>
    <w:p w14:paraId="6193725E" w14:textId="77777777" w:rsidR="00F3403A" w:rsidRPr="00F3403A" w:rsidRDefault="00F3403A" w:rsidP="00F3403A">
      <w:pPr>
        <w:spacing w:after="160" w:line="360" w:lineRule="auto"/>
        <w:rPr>
          <w:rFonts w:ascii="Arial" w:eastAsia="Calibri" w:hAnsi="Arial" w:cs="Arial"/>
          <w:sz w:val="22"/>
          <w:szCs w:val="22"/>
          <w:lang w:eastAsia="en-US"/>
        </w:rPr>
      </w:pPr>
      <w:r w:rsidRPr="00F3403A">
        <w:rPr>
          <w:rFonts w:ascii="Arial" w:eastAsia="Calibri" w:hAnsi="Arial" w:cs="Arial"/>
          <w:sz w:val="22"/>
          <w:szCs w:val="22"/>
          <w:lang w:eastAsia="en-US"/>
        </w:rPr>
        <w:t>The report states that a transition from general policing role to a specialist role requires specific training to obtain the required skillset to fulfil that role. Highly formal and structured training exist to become detectives, firearms officers, and dog handlers, but the across the 43 forces in England &amp; Wales there is no national standard for the skill and qualifications required for roads policing officers. One force had an intense 3-week course, whilst a number of forces had no recognised formal training and instead relied on ‘on the job training’ with no formal learning structure.</w:t>
      </w:r>
    </w:p>
    <w:p w14:paraId="70976633" w14:textId="77777777" w:rsidR="00F3403A" w:rsidRPr="00F3403A" w:rsidRDefault="00F3403A" w:rsidP="00F3403A">
      <w:pPr>
        <w:spacing w:after="160" w:line="259" w:lineRule="auto"/>
        <w:rPr>
          <w:rFonts w:ascii="Arial" w:eastAsia="Calibri" w:hAnsi="Arial" w:cs="Arial"/>
          <w:sz w:val="22"/>
          <w:szCs w:val="22"/>
          <w:lang w:eastAsia="en-US"/>
        </w:rPr>
      </w:pPr>
    </w:p>
    <w:p w14:paraId="7B389B80" w14:textId="77777777" w:rsidR="00F3403A" w:rsidRPr="00F3403A" w:rsidRDefault="00F3403A" w:rsidP="00F3403A">
      <w:pPr>
        <w:spacing w:after="160" w:line="259" w:lineRule="auto"/>
        <w:rPr>
          <w:rFonts w:ascii="Arial" w:eastAsia="Calibri" w:hAnsi="Arial" w:cs="Arial"/>
          <w:b/>
          <w:bCs/>
          <w:sz w:val="22"/>
          <w:szCs w:val="22"/>
          <w:u w:val="single"/>
          <w:lang w:eastAsia="en-US"/>
        </w:rPr>
      </w:pPr>
      <w:r w:rsidRPr="00F3403A">
        <w:rPr>
          <w:rFonts w:ascii="Arial" w:eastAsia="Calibri" w:hAnsi="Arial" w:cs="Arial"/>
          <w:b/>
          <w:bCs/>
          <w:sz w:val="22"/>
          <w:szCs w:val="22"/>
          <w:u w:val="single"/>
          <w:lang w:eastAsia="en-US"/>
        </w:rPr>
        <w:t>Recommendation 9</w:t>
      </w:r>
    </w:p>
    <w:p w14:paraId="45B269C5" w14:textId="77777777" w:rsidR="00F3403A" w:rsidRPr="00F3403A" w:rsidRDefault="00F3403A" w:rsidP="00F3403A">
      <w:pPr>
        <w:spacing w:after="160" w:line="360" w:lineRule="auto"/>
        <w:rPr>
          <w:rFonts w:ascii="Arial" w:eastAsia="Calibri" w:hAnsi="Arial" w:cs="Arial"/>
          <w:b/>
          <w:bCs/>
          <w:sz w:val="22"/>
          <w:szCs w:val="22"/>
          <w:lang w:eastAsia="en-US"/>
        </w:rPr>
      </w:pPr>
      <w:r w:rsidRPr="00F3403A">
        <w:rPr>
          <w:rFonts w:ascii="Arial" w:eastAsia="Calibri" w:hAnsi="Arial" w:cs="Arial"/>
          <w:b/>
          <w:bCs/>
          <w:sz w:val="22"/>
          <w:szCs w:val="22"/>
          <w:lang w:eastAsia="en-US"/>
        </w:rPr>
        <w:t>With immediate effect, in forces where Operation Snap (the provision of digital video footage by the public) has been adopted, chief constables should make sure that it has enough resources and process to support its efficient and effective use.</w:t>
      </w:r>
    </w:p>
    <w:p w14:paraId="68909689" w14:textId="77777777" w:rsidR="00F3403A" w:rsidRPr="00F3403A" w:rsidRDefault="00F3403A" w:rsidP="00F3403A">
      <w:pPr>
        <w:spacing w:after="160" w:line="360" w:lineRule="auto"/>
        <w:rPr>
          <w:rFonts w:ascii="Arial" w:eastAsia="Calibri" w:hAnsi="Arial" w:cs="Arial"/>
          <w:sz w:val="22"/>
          <w:szCs w:val="22"/>
          <w:lang w:eastAsia="en-US"/>
        </w:rPr>
      </w:pPr>
      <w:r w:rsidRPr="00F3403A">
        <w:rPr>
          <w:rFonts w:ascii="Arial" w:eastAsia="Calibri" w:hAnsi="Arial" w:cs="Arial"/>
          <w:sz w:val="22"/>
          <w:szCs w:val="22"/>
          <w:lang w:eastAsia="en-US"/>
        </w:rPr>
        <w:t>Operation Snap ‘deputises’ members of the public as covert members of the police, facilitating the provision of digital video footage from dashcams for use in evidence for road traffic offences. Police underestimated how popular the operation would be as such infrastructure and resources to process the abundance of evidence provided by the public was inadequate and further resources should be invested to process the information.</w:t>
      </w:r>
    </w:p>
    <w:p w14:paraId="0DEBFC29" w14:textId="77777777" w:rsidR="00F3403A" w:rsidRPr="00F3403A" w:rsidRDefault="00F3403A" w:rsidP="00F3403A">
      <w:pPr>
        <w:spacing w:after="160" w:line="360" w:lineRule="auto"/>
        <w:rPr>
          <w:rFonts w:ascii="Arial" w:eastAsia="Calibri" w:hAnsi="Arial" w:cs="Arial"/>
          <w:b/>
          <w:bCs/>
          <w:sz w:val="22"/>
          <w:szCs w:val="22"/>
          <w:u w:val="single"/>
          <w:lang w:eastAsia="en-US"/>
        </w:rPr>
      </w:pPr>
    </w:p>
    <w:p w14:paraId="31356412" w14:textId="77777777" w:rsidR="00F3403A" w:rsidRPr="00F3403A" w:rsidRDefault="00F3403A" w:rsidP="00F3403A">
      <w:pPr>
        <w:spacing w:after="160" w:line="259" w:lineRule="auto"/>
        <w:rPr>
          <w:rFonts w:ascii="Arial" w:eastAsia="Calibri" w:hAnsi="Arial" w:cs="Arial"/>
          <w:b/>
          <w:bCs/>
          <w:sz w:val="22"/>
          <w:szCs w:val="22"/>
          <w:u w:val="single"/>
          <w:lang w:eastAsia="en-US"/>
        </w:rPr>
      </w:pPr>
      <w:r w:rsidRPr="00F3403A">
        <w:rPr>
          <w:rFonts w:ascii="Arial" w:eastAsia="Calibri" w:hAnsi="Arial" w:cs="Arial"/>
          <w:b/>
          <w:bCs/>
          <w:sz w:val="22"/>
          <w:szCs w:val="22"/>
          <w:u w:val="single"/>
          <w:lang w:eastAsia="en-US"/>
        </w:rPr>
        <w:t>CONCLUSION</w:t>
      </w:r>
    </w:p>
    <w:p w14:paraId="684CE2B3" w14:textId="77777777" w:rsidR="00F3403A" w:rsidRPr="00F3403A" w:rsidRDefault="00F3403A" w:rsidP="00F3403A">
      <w:pPr>
        <w:spacing w:after="160" w:line="360" w:lineRule="auto"/>
        <w:rPr>
          <w:rFonts w:ascii="Arial" w:eastAsia="Calibri" w:hAnsi="Arial" w:cs="Arial"/>
          <w:sz w:val="22"/>
          <w:szCs w:val="22"/>
          <w:lang w:eastAsia="en-US"/>
        </w:rPr>
      </w:pPr>
      <w:r w:rsidRPr="00F3403A">
        <w:rPr>
          <w:rFonts w:ascii="Arial" w:eastAsia="Calibri" w:hAnsi="Arial" w:cs="Arial"/>
          <w:sz w:val="22"/>
          <w:szCs w:val="22"/>
          <w:lang w:eastAsia="en-US"/>
        </w:rPr>
        <w:t xml:space="preserve">The HMICFRS 2020 report is thorough examination of the state of roads policing in the UK and is concluded that the number of those killed on the roads had been in decline over the previous 30 years, but </w:t>
      </w:r>
      <w:r w:rsidRPr="00F3403A">
        <w:rPr>
          <w:rFonts w:ascii="Arial" w:eastAsia="Calibri" w:hAnsi="Arial" w:cs="Arial"/>
          <w:sz w:val="22"/>
          <w:szCs w:val="22"/>
          <w:lang w:eastAsia="en-US"/>
        </w:rPr>
        <w:lastRenderedPageBreak/>
        <w:t xml:space="preserve">this changed in 2013, where a gradual increase began to emerge. This increase coincided with an annual cut to the roads policing budget by £120million. The result a reduction in the number of dedicated roads policing officers, reflecting in the substantial reduction of roads policing enforcement. The offences still being committed, but insufficient number of designated roads policing officers to identify and apprehend offenders, and response officers have a deficient skillset to be able to assist in identifying and apprehending offenders. </w:t>
      </w:r>
      <w:bookmarkStart w:id="2" w:name="_Hlk112794658"/>
      <w:r w:rsidRPr="00F3403A">
        <w:rPr>
          <w:rFonts w:ascii="Arial" w:eastAsia="Calibri" w:hAnsi="Arial" w:cs="Arial"/>
          <w:color w:val="000000"/>
          <w:sz w:val="22"/>
          <w:szCs w:val="22"/>
          <w:lang w:eastAsia="en-US"/>
        </w:rPr>
        <w:t>Louise Ellman MP, chair of the Transport Committee, said: “If enforcement of road traffic laws is to be effective, the decline in specialist roads policing officers must be halted. Engineering and education have a role to play but there must be a real likelihood that offenders will be stopped and prosecuted." (Road Safety GB, 2016)</w:t>
      </w:r>
      <w:r w:rsidRPr="00F3403A">
        <w:rPr>
          <w:rFonts w:ascii="Calibri" w:eastAsia="Calibri" w:hAnsi="Calibri"/>
          <w:color w:val="000000"/>
          <w:sz w:val="22"/>
          <w:szCs w:val="22"/>
          <w:lang w:eastAsia="en-US"/>
        </w:rPr>
        <w:t xml:space="preserve"> </w:t>
      </w:r>
      <w:bookmarkEnd w:id="2"/>
      <w:r w:rsidRPr="00F3403A">
        <w:rPr>
          <w:rFonts w:ascii="Arial" w:eastAsia="Calibri" w:hAnsi="Arial" w:cs="Arial"/>
          <w:sz w:val="22"/>
          <w:szCs w:val="22"/>
          <w:lang w:eastAsia="en-US"/>
        </w:rPr>
        <w:t xml:space="preserve">The investment in technologies has assisted in the identification and prosecution of certain traffic offences captured on cameras and allowing the submission of public dashcam footage is a bonus in identifying and prosecuting offenders, but papers over the cracks of an improperly resourced and trained roads policing workforce who are unable apply the regulations sufficiently.  </w:t>
      </w:r>
    </w:p>
    <w:p w14:paraId="68A1D6E6" w14:textId="77777777" w:rsidR="00F3403A" w:rsidRPr="00F3403A" w:rsidRDefault="00F3403A" w:rsidP="00F3403A">
      <w:pPr>
        <w:spacing w:after="160" w:line="259" w:lineRule="auto"/>
        <w:rPr>
          <w:rFonts w:ascii="Calibri" w:eastAsia="Calibri" w:hAnsi="Calibri"/>
          <w:color w:val="FF0000"/>
          <w:sz w:val="22"/>
          <w:szCs w:val="22"/>
          <w:lang w:eastAsia="en-US"/>
        </w:rPr>
      </w:pPr>
    </w:p>
    <w:p w14:paraId="24D136EB" w14:textId="1A7D0035" w:rsidR="00F3403A" w:rsidRDefault="00F3403A" w:rsidP="00F3403A">
      <w:pPr>
        <w:spacing w:line="257" w:lineRule="auto"/>
        <w:contextualSpacing/>
        <w:rPr>
          <w:rFonts w:ascii="Calibri" w:eastAsia="Arial" w:hAnsi="Calibri" w:cs="Calibri"/>
          <w:sz w:val="28"/>
          <w:szCs w:val="28"/>
        </w:rPr>
      </w:pPr>
    </w:p>
    <w:p w14:paraId="487DB49D" w14:textId="1986D031" w:rsidR="00F3403A" w:rsidRDefault="00F3403A" w:rsidP="00F3403A">
      <w:pPr>
        <w:spacing w:line="257" w:lineRule="auto"/>
        <w:contextualSpacing/>
        <w:rPr>
          <w:rFonts w:ascii="Calibri" w:eastAsia="Arial" w:hAnsi="Calibri" w:cs="Calibri"/>
          <w:sz w:val="28"/>
          <w:szCs w:val="28"/>
        </w:rPr>
      </w:pPr>
    </w:p>
    <w:p w14:paraId="63EDA384" w14:textId="2EA6F63E" w:rsidR="00F3403A" w:rsidRDefault="00F3403A" w:rsidP="00F3403A">
      <w:pPr>
        <w:spacing w:line="257" w:lineRule="auto"/>
        <w:contextualSpacing/>
        <w:rPr>
          <w:rFonts w:ascii="Calibri" w:eastAsia="Arial" w:hAnsi="Calibri" w:cs="Calibri"/>
          <w:sz w:val="28"/>
          <w:szCs w:val="28"/>
        </w:rPr>
      </w:pPr>
    </w:p>
    <w:p w14:paraId="56416298" w14:textId="2570324B" w:rsidR="00F3403A" w:rsidRDefault="00F3403A" w:rsidP="00F3403A">
      <w:pPr>
        <w:spacing w:line="257" w:lineRule="auto"/>
        <w:contextualSpacing/>
        <w:rPr>
          <w:rFonts w:ascii="Calibri" w:eastAsia="Arial" w:hAnsi="Calibri" w:cs="Calibri"/>
          <w:sz w:val="28"/>
          <w:szCs w:val="28"/>
        </w:rPr>
      </w:pPr>
    </w:p>
    <w:p w14:paraId="5C462F40" w14:textId="0B8F9972" w:rsidR="00F3403A" w:rsidRDefault="00F3403A" w:rsidP="00F3403A">
      <w:pPr>
        <w:spacing w:line="257" w:lineRule="auto"/>
        <w:contextualSpacing/>
        <w:rPr>
          <w:rFonts w:ascii="Calibri" w:eastAsia="Arial" w:hAnsi="Calibri" w:cs="Calibri"/>
          <w:sz w:val="28"/>
          <w:szCs w:val="28"/>
        </w:rPr>
      </w:pPr>
    </w:p>
    <w:p w14:paraId="1EFE732C" w14:textId="229520C6" w:rsidR="00F3403A" w:rsidRDefault="00F3403A" w:rsidP="00F3403A">
      <w:pPr>
        <w:spacing w:line="257" w:lineRule="auto"/>
        <w:contextualSpacing/>
        <w:rPr>
          <w:rFonts w:ascii="Calibri" w:eastAsia="Arial" w:hAnsi="Calibri" w:cs="Calibri"/>
          <w:sz w:val="28"/>
          <w:szCs w:val="28"/>
        </w:rPr>
      </w:pPr>
    </w:p>
    <w:p w14:paraId="4E1711D6" w14:textId="66142AA3" w:rsidR="00F3403A" w:rsidRDefault="00F3403A" w:rsidP="00F3403A">
      <w:pPr>
        <w:spacing w:line="257" w:lineRule="auto"/>
        <w:contextualSpacing/>
        <w:rPr>
          <w:rFonts w:ascii="Calibri" w:eastAsia="Arial" w:hAnsi="Calibri" w:cs="Calibri"/>
          <w:sz w:val="28"/>
          <w:szCs w:val="28"/>
        </w:rPr>
      </w:pPr>
    </w:p>
    <w:p w14:paraId="2EB49EA2" w14:textId="62368A83" w:rsidR="00F3403A" w:rsidRDefault="00F3403A" w:rsidP="00F3403A">
      <w:pPr>
        <w:spacing w:line="257" w:lineRule="auto"/>
        <w:contextualSpacing/>
        <w:rPr>
          <w:rFonts w:ascii="Calibri" w:eastAsia="Arial" w:hAnsi="Calibri" w:cs="Calibri"/>
          <w:sz w:val="28"/>
          <w:szCs w:val="28"/>
        </w:rPr>
      </w:pPr>
    </w:p>
    <w:p w14:paraId="616C9F60" w14:textId="1F2B1346" w:rsidR="00F3403A" w:rsidRDefault="00F3403A" w:rsidP="00F3403A">
      <w:pPr>
        <w:spacing w:line="257" w:lineRule="auto"/>
        <w:contextualSpacing/>
        <w:rPr>
          <w:rFonts w:ascii="Calibri" w:eastAsia="Arial" w:hAnsi="Calibri" w:cs="Calibri"/>
          <w:sz w:val="28"/>
          <w:szCs w:val="28"/>
        </w:rPr>
      </w:pPr>
    </w:p>
    <w:p w14:paraId="528F1F66" w14:textId="57B46405" w:rsidR="00F3403A" w:rsidRDefault="00F3403A" w:rsidP="00F3403A">
      <w:pPr>
        <w:spacing w:line="257" w:lineRule="auto"/>
        <w:contextualSpacing/>
        <w:rPr>
          <w:rFonts w:ascii="Calibri" w:eastAsia="Arial" w:hAnsi="Calibri" w:cs="Calibri"/>
          <w:sz w:val="28"/>
          <w:szCs w:val="28"/>
        </w:rPr>
      </w:pPr>
    </w:p>
    <w:p w14:paraId="3E6DF719" w14:textId="1BAD4769" w:rsidR="00F3403A" w:rsidRDefault="00F3403A" w:rsidP="00F3403A">
      <w:pPr>
        <w:spacing w:line="257" w:lineRule="auto"/>
        <w:contextualSpacing/>
        <w:rPr>
          <w:rFonts w:ascii="Calibri" w:eastAsia="Arial" w:hAnsi="Calibri" w:cs="Calibri"/>
          <w:sz w:val="28"/>
          <w:szCs w:val="28"/>
        </w:rPr>
      </w:pPr>
    </w:p>
    <w:p w14:paraId="61994C00" w14:textId="6F60A160" w:rsidR="00F3403A" w:rsidRDefault="00F3403A" w:rsidP="00F3403A">
      <w:pPr>
        <w:spacing w:line="257" w:lineRule="auto"/>
        <w:contextualSpacing/>
        <w:rPr>
          <w:rFonts w:ascii="Calibri" w:eastAsia="Arial" w:hAnsi="Calibri" w:cs="Calibri"/>
          <w:sz w:val="28"/>
          <w:szCs w:val="28"/>
        </w:rPr>
      </w:pPr>
    </w:p>
    <w:p w14:paraId="691BD86F" w14:textId="77777777" w:rsidR="00C64CB6" w:rsidRDefault="00C64CB6" w:rsidP="00F3403A">
      <w:pPr>
        <w:spacing w:line="257" w:lineRule="auto"/>
        <w:contextualSpacing/>
        <w:rPr>
          <w:rFonts w:ascii="Calibri" w:eastAsia="Arial" w:hAnsi="Calibri" w:cs="Calibri"/>
          <w:sz w:val="28"/>
          <w:szCs w:val="28"/>
        </w:rPr>
      </w:pPr>
    </w:p>
    <w:p w14:paraId="5EDBED59" w14:textId="362D47C0" w:rsidR="00F3403A" w:rsidRDefault="00F3403A" w:rsidP="00F3403A">
      <w:pPr>
        <w:spacing w:line="257" w:lineRule="auto"/>
        <w:contextualSpacing/>
        <w:rPr>
          <w:rFonts w:ascii="Calibri" w:eastAsia="Arial" w:hAnsi="Calibri" w:cs="Calibri"/>
          <w:sz w:val="28"/>
          <w:szCs w:val="28"/>
        </w:rPr>
      </w:pPr>
    </w:p>
    <w:p w14:paraId="0226511E" w14:textId="1302A080" w:rsidR="00F3403A" w:rsidRDefault="00F3403A" w:rsidP="00F3403A">
      <w:pPr>
        <w:spacing w:line="257" w:lineRule="auto"/>
        <w:contextualSpacing/>
        <w:rPr>
          <w:rFonts w:ascii="Calibri" w:eastAsia="Arial" w:hAnsi="Calibri" w:cs="Calibri"/>
          <w:sz w:val="28"/>
          <w:szCs w:val="28"/>
        </w:rPr>
      </w:pPr>
    </w:p>
    <w:p w14:paraId="66D4159B" w14:textId="714DDA9C" w:rsidR="00F3403A" w:rsidRDefault="00F3403A" w:rsidP="00F3403A">
      <w:pPr>
        <w:spacing w:line="257" w:lineRule="auto"/>
        <w:contextualSpacing/>
        <w:rPr>
          <w:rFonts w:ascii="Calibri" w:eastAsia="Arial" w:hAnsi="Calibri" w:cs="Calibri"/>
          <w:sz w:val="28"/>
          <w:szCs w:val="28"/>
        </w:rPr>
      </w:pPr>
    </w:p>
    <w:p w14:paraId="52C883D0" w14:textId="7175A730" w:rsidR="00F3403A" w:rsidRDefault="00F3403A" w:rsidP="00F3403A">
      <w:pPr>
        <w:spacing w:line="257" w:lineRule="auto"/>
        <w:contextualSpacing/>
        <w:rPr>
          <w:rFonts w:ascii="Calibri" w:eastAsia="Arial" w:hAnsi="Calibri" w:cs="Calibri"/>
          <w:sz w:val="28"/>
          <w:szCs w:val="28"/>
        </w:rPr>
      </w:pPr>
    </w:p>
    <w:p w14:paraId="499BDA77" w14:textId="7B18F526" w:rsidR="00F3403A" w:rsidRDefault="00F3403A" w:rsidP="00F3403A">
      <w:pPr>
        <w:spacing w:line="257" w:lineRule="auto"/>
        <w:contextualSpacing/>
        <w:rPr>
          <w:rFonts w:ascii="Calibri" w:eastAsia="Arial" w:hAnsi="Calibri" w:cs="Calibri"/>
          <w:sz w:val="28"/>
          <w:szCs w:val="28"/>
        </w:rPr>
      </w:pPr>
    </w:p>
    <w:p w14:paraId="07819E8E" w14:textId="12AC68DB" w:rsidR="00F3403A" w:rsidRDefault="00F3403A" w:rsidP="00F3403A">
      <w:pPr>
        <w:spacing w:line="257" w:lineRule="auto"/>
        <w:contextualSpacing/>
        <w:rPr>
          <w:rFonts w:ascii="Calibri" w:eastAsia="Arial" w:hAnsi="Calibri" w:cs="Calibri"/>
          <w:sz w:val="28"/>
          <w:szCs w:val="28"/>
        </w:rPr>
      </w:pPr>
    </w:p>
    <w:p w14:paraId="7B3F6708" w14:textId="4A609711" w:rsidR="00F3403A" w:rsidRDefault="00F3403A" w:rsidP="00F3403A">
      <w:pPr>
        <w:spacing w:line="257" w:lineRule="auto"/>
        <w:contextualSpacing/>
        <w:rPr>
          <w:rFonts w:ascii="Calibri" w:eastAsia="Arial" w:hAnsi="Calibri" w:cs="Calibri"/>
          <w:sz w:val="28"/>
          <w:szCs w:val="28"/>
        </w:rPr>
      </w:pPr>
    </w:p>
    <w:p w14:paraId="76903613" w14:textId="15775B02" w:rsidR="00F3403A" w:rsidRDefault="00F3403A" w:rsidP="00F3403A">
      <w:pPr>
        <w:spacing w:line="257" w:lineRule="auto"/>
        <w:contextualSpacing/>
        <w:rPr>
          <w:rFonts w:ascii="Calibri" w:eastAsia="Arial" w:hAnsi="Calibri" w:cs="Calibri"/>
          <w:sz w:val="28"/>
          <w:szCs w:val="28"/>
        </w:rPr>
      </w:pPr>
    </w:p>
    <w:p w14:paraId="31072B17" w14:textId="77777777" w:rsidR="00F3403A" w:rsidRDefault="00F3403A" w:rsidP="00F3403A">
      <w:pPr>
        <w:spacing w:line="257" w:lineRule="auto"/>
        <w:contextualSpacing/>
        <w:rPr>
          <w:rFonts w:ascii="Calibri" w:eastAsia="Arial" w:hAnsi="Calibri" w:cs="Calibri"/>
          <w:sz w:val="28"/>
          <w:szCs w:val="28"/>
        </w:rPr>
      </w:pPr>
    </w:p>
    <w:p w14:paraId="42FDA5B4" w14:textId="17CAB4C2" w:rsidR="00F3403A" w:rsidRDefault="00F3403A" w:rsidP="00F3403A">
      <w:pPr>
        <w:spacing w:line="257" w:lineRule="auto"/>
        <w:contextualSpacing/>
        <w:rPr>
          <w:rFonts w:ascii="Calibri" w:eastAsia="Arial" w:hAnsi="Calibri" w:cs="Calibri"/>
          <w:sz w:val="28"/>
          <w:szCs w:val="28"/>
        </w:rPr>
      </w:pPr>
    </w:p>
    <w:p w14:paraId="568547D9" w14:textId="6C4AFE34" w:rsidR="00F3403A" w:rsidRDefault="00F3403A" w:rsidP="00F3403A">
      <w:pPr>
        <w:spacing w:line="257" w:lineRule="auto"/>
        <w:contextualSpacing/>
        <w:rPr>
          <w:rFonts w:ascii="Calibri" w:hAnsi="Calibri" w:cs="Calibri"/>
          <w:sz w:val="28"/>
          <w:szCs w:val="28"/>
        </w:rPr>
      </w:pPr>
    </w:p>
    <w:p w14:paraId="1406EF9A" w14:textId="6922B132" w:rsidR="00C64CB6" w:rsidRDefault="00C64CB6" w:rsidP="00F3403A">
      <w:pPr>
        <w:spacing w:line="257" w:lineRule="auto"/>
        <w:contextualSpacing/>
        <w:rPr>
          <w:rFonts w:ascii="Calibri" w:hAnsi="Calibri" w:cs="Calibri"/>
          <w:sz w:val="28"/>
          <w:szCs w:val="28"/>
        </w:rPr>
      </w:pPr>
    </w:p>
    <w:p w14:paraId="72F4CB97" w14:textId="77777777" w:rsidR="00C64CB6" w:rsidRPr="00454735" w:rsidRDefault="00C64CB6" w:rsidP="00F3403A">
      <w:pPr>
        <w:spacing w:line="257" w:lineRule="auto"/>
        <w:contextualSpacing/>
        <w:rPr>
          <w:rFonts w:ascii="Calibri" w:hAnsi="Calibri" w:cs="Calibri"/>
          <w:sz w:val="28"/>
          <w:szCs w:val="28"/>
        </w:rPr>
      </w:pPr>
    </w:p>
    <w:p w14:paraId="7F9B3EE1" w14:textId="64AA6768" w:rsidR="00454735" w:rsidRDefault="00454735" w:rsidP="00454735">
      <w:pPr>
        <w:jc w:val="both"/>
        <w:rPr>
          <w:rFonts w:ascii="Calibri" w:hAnsi="Calibri" w:cs="Calibri"/>
          <w:sz w:val="28"/>
          <w:szCs w:val="28"/>
        </w:rPr>
      </w:pPr>
    </w:p>
    <w:p w14:paraId="784DFF7B" w14:textId="77777777" w:rsidR="00D837BE" w:rsidRPr="00454735" w:rsidRDefault="00D837BE" w:rsidP="00454735">
      <w:pPr>
        <w:jc w:val="both"/>
        <w:rPr>
          <w:rFonts w:ascii="Calibri" w:hAnsi="Calibri" w:cs="Calibri"/>
          <w:sz w:val="28"/>
          <w:szCs w:val="28"/>
        </w:rPr>
      </w:pPr>
    </w:p>
    <w:p w14:paraId="01C83E3F" w14:textId="77777777"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b/>
          <w:bCs/>
          <w:sz w:val="28"/>
          <w:szCs w:val="28"/>
        </w:rPr>
        <w:t>1000 words - Information and Intelligence/Communication Skills</w:t>
      </w:r>
    </w:p>
    <w:p w14:paraId="7A0897C7" w14:textId="7B0CED5D" w:rsidR="00454735" w:rsidRDefault="00454735" w:rsidP="00454735">
      <w:pPr>
        <w:spacing w:line="257" w:lineRule="auto"/>
        <w:rPr>
          <w:rFonts w:ascii="Calibri" w:eastAsia="Calibri" w:hAnsi="Calibri" w:cs="Calibri"/>
          <w:sz w:val="28"/>
          <w:szCs w:val="28"/>
        </w:rPr>
      </w:pPr>
      <w:r w:rsidRPr="00454735">
        <w:rPr>
          <w:rFonts w:ascii="Calibri" w:eastAsia="Calibri" w:hAnsi="Calibri" w:cs="Calibri"/>
          <w:sz w:val="28"/>
          <w:szCs w:val="28"/>
        </w:rPr>
        <w:t xml:space="preserve">Critically evaluate the methods used by police in gathering information and intelligence, how information contributes to the ‘tasking and coordinating’ process and how information and intelligence is communicated. </w:t>
      </w:r>
    </w:p>
    <w:p w14:paraId="39FB0B16" w14:textId="6EE52009" w:rsidR="00F3403A" w:rsidRDefault="00F3403A" w:rsidP="00454735">
      <w:pPr>
        <w:spacing w:line="257" w:lineRule="auto"/>
        <w:rPr>
          <w:rFonts w:ascii="Calibri" w:eastAsia="Calibri" w:hAnsi="Calibri" w:cs="Calibri"/>
          <w:sz w:val="28"/>
          <w:szCs w:val="28"/>
        </w:rPr>
      </w:pPr>
    </w:p>
    <w:p w14:paraId="670AD953" w14:textId="2CBA7C67" w:rsidR="00F3403A" w:rsidRPr="00C64CB6" w:rsidRDefault="00C64CB6" w:rsidP="00454735">
      <w:pPr>
        <w:spacing w:line="257" w:lineRule="auto"/>
        <w:rPr>
          <w:rFonts w:ascii="Arial" w:eastAsia="Calibri" w:hAnsi="Arial" w:cs="Arial"/>
          <w:b/>
          <w:bCs/>
          <w:sz w:val="22"/>
          <w:szCs w:val="22"/>
        </w:rPr>
      </w:pPr>
      <w:r w:rsidRPr="00C64CB6">
        <w:rPr>
          <w:rFonts w:ascii="Arial" w:eastAsia="Calibri" w:hAnsi="Arial" w:cs="Arial"/>
          <w:b/>
          <w:bCs/>
          <w:sz w:val="22"/>
          <w:szCs w:val="22"/>
        </w:rPr>
        <w:t xml:space="preserve">WORD COUNT: 1094  </w:t>
      </w:r>
    </w:p>
    <w:p w14:paraId="5654293F" w14:textId="77777777" w:rsidR="00C64CB6" w:rsidRPr="00C64CB6" w:rsidRDefault="00C64CB6" w:rsidP="00C64CB6">
      <w:pPr>
        <w:overflowPunct w:val="0"/>
        <w:autoSpaceDE w:val="0"/>
        <w:autoSpaceDN w:val="0"/>
        <w:adjustRightInd w:val="0"/>
        <w:spacing w:before="240" w:after="160" w:line="360" w:lineRule="auto"/>
        <w:jc w:val="both"/>
        <w:textAlignment w:val="baseline"/>
        <w:rPr>
          <w:rFonts w:ascii="Arial" w:eastAsia="Calibri" w:hAnsi="Arial" w:cs="Arial"/>
          <w:sz w:val="22"/>
          <w:szCs w:val="22"/>
          <w:lang w:eastAsia="en-US"/>
        </w:rPr>
      </w:pPr>
      <w:r w:rsidRPr="00C64CB6">
        <w:rPr>
          <w:rFonts w:ascii="Arial" w:eastAsia="Calibri" w:hAnsi="Arial" w:cs="Arial"/>
          <w:sz w:val="22"/>
          <w:szCs w:val="22"/>
          <w:lang w:eastAsia="en-US"/>
        </w:rPr>
        <w:t xml:space="preserve">The aim of this essay is to critically evaluate the methods used by the police in gathering information and how it is developed into working intelligence using 3x5x2 model, how this intelligence is classified and disseminated to officers and specialist policing teams. How the 43 Police Forces in England and Wales ensure parity by utilising the National Intelligence Model (NIM), standardising processes, and giving a structured framework to develop strategies in identifying, capturing, and convicting criminals.   </w:t>
      </w:r>
    </w:p>
    <w:p w14:paraId="75BF33EB" w14:textId="77777777" w:rsidR="00C64CB6" w:rsidRPr="00C64CB6" w:rsidRDefault="00C64CB6" w:rsidP="00C64CB6">
      <w:pPr>
        <w:overflowPunct w:val="0"/>
        <w:autoSpaceDE w:val="0"/>
        <w:autoSpaceDN w:val="0"/>
        <w:adjustRightInd w:val="0"/>
        <w:spacing w:before="240" w:after="160" w:line="360" w:lineRule="auto"/>
        <w:jc w:val="both"/>
        <w:textAlignment w:val="baseline"/>
        <w:rPr>
          <w:rFonts w:ascii="Arial" w:eastAsia="Calibri" w:hAnsi="Arial" w:cs="Arial"/>
          <w:sz w:val="22"/>
          <w:szCs w:val="22"/>
          <w:lang w:eastAsia="en-US"/>
        </w:rPr>
      </w:pPr>
      <w:r w:rsidRPr="00C64CB6">
        <w:rPr>
          <w:rFonts w:ascii="Arial" w:eastAsia="Calibri" w:hAnsi="Arial" w:cs="Arial"/>
          <w:sz w:val="22"/>
          <w:szCs w:val="22"/>
          <w:lang w:eastAsia="en-US"/>
        </w:rPr>
        <w:t xml:space="preserve">In policing terms ‘information’ refers to all information obtained, recorded, or processed for a policing purpose. Including information which has been subject to a process of evaluation known as intelligence (College of Policing, n.d.). </w:t>
      </w:r>
    </w:p>
    <w:p w14:paraId="4337BD00" w14:textId="77777777" w:rsidR="00C64CB6" w:rsidRPr="00C64CB6" w:rsidRDefault="00C64CB6" w:rsidP="00C64CB6">
      <w:pPr>
        <w:overflowPunct w:val="0"/>
        <w:autoSpaceDE w:val="0"/>
        <w:autoSpaceDN w:val="0"/>
        <w:adjustRightInd w:val="0"/>
        <w:spacing w:before="240" w:after="160" w:line="360" w:lineRule="auto"/>
        <w:jc w:val="both"/>
        <w:textAlignment w:val="baseline"/>
        <w:rPr>
          <w:rFonts w:ascii="Arial" w:eastAsia="Calibri" w:hAnsi="Arial" w:cs="Arial"/>
          <w:sz w:val="22"/>
          <w:szCs w:val="22"/>
          <w:lang w:eastAsia="en-US"/>
        </w:rPr>
      </w:pPr>
      <w:r w:rsidRPr="00C64CB6">
        <w:rPr>
          <w:rFonts w:ascii="Arial" w:eastAsia="Calibri" w:hAnsi="Arial" w:cs="Arial"/>
          <w:sz w:val="22"/>
          <w:szCs w:val="22"/>
          <w:lang w:eastAsia="en-US"/>
        </w:rPr>
        <w:t>Breakspear defined intelligence as “a corporate capability to forecast change in time to do something about it. The capability involves foresight and insight and is intended to identify impending change which may be positive, representing opportunity, or negative, representing threat”</w:t>
      </w:r>
      <w:r w:rsidRPr="00C64CB6">
        <w:rPr>
          <w:rFonts w:ascii="Calibri" w:eastAsia="Calibri" w:hAnsi="Calibri"/>
          <w:sz w:val="22"/>
          <w:szCs w:val="22"/>
          <w:lang w:eastAsia="en-US"/>
        </w:rPr>
        <w:t xml:space="preserve"> </w:t>
      </w:r>
      <w:r w:rsidRPr="00C64CB6">
        <w:rPr>
          <w:rFonts w:ascii="Arial" w:eastAsia="Calibri" w:hAnsi="Arial" w:cs="Arial"/>
          <w:sz w:val="22"/>
          <w:szCs w:val="22"/>
          <w:lang w:eastAsia="en-US"/>
        </w:rPr>
        <w:t>(Breakspear, 2013). Troy provided a concise definition by comparison - “Knowledge of the enemy” (Troy, 1991).</w:t>
      </w:r>
      <w:r w:rsidRPr="00C64CB6">
        <w:rPr>
          <w:rFonts w:ascii="Calibri" w:eastAsia="Calibri" w:hAnsi="Calibri"/>
          <w:sz w:val="22"/>
          <w:szCs w:val="22"/>
          <w:lang w:eastAsia="en-US"/>
        </w:rPr>
        <w:t xml:space="preserve"> </w:t>
      </w:r>
      <w:r w:rsidRPr="00C64CB6">
        <w:rPr>
          <w:rFonts w:ascii="Arial" w:eastAsia="Calibri" w:hAnsi="Arial" w:cs="Arial"/>
          <w:sz w:val="22"/>
          <w:szCs w:val="22"/>
          <w:lang w:eastAsia="en-US"/>
        </w:rPr>
        <w:t xml:space="preserve">  </w:t>
      </w:r>
    </w:p>
    <w:p w14:paraId="4C5A81F1" w14:textId="77777777" w:rsidR="00C64CB6" w:rsidRPr="00C64CB6" w:rsidRDefault="00C64CB6" w:rsidP="00C64CB6">
      <w:pPr>
        <w:overflowPunct w:val="0"/>
        <w:autoSpaceDE w:val="0"/>
        <w:autoSpaceDN w:val="0"/>
        <w:adjustRightInd w:val="0"/>
        <w:spacing w:before="240" w:after="160" w:line="360" w:lineRule="auto"/>
        <w:jc w:val="both"/>
        <w:textAlignment w:val="baseline"/>
        <w:rPr>
          <w:rFonts w:ascii="Arial" w:eastAsia="Calibri" w:hAnsi="Arial" w:cs="Arial"/>
          <w:sz w:val="22"/>
          <w:szCs w:val="22"/>
          <w:lang w:eastAsia="en-US"/>
        </w:rPr>
      </w:pPr>
      <w:r w:rsidRPr="00C64CB6">
        <w:rPr>
          <w:rFonts w:ascii="Arial" w:eastAsia="Calibri" w:hAnsi="Arial" w:cs="Arial"/>
          <w:sz w:val="22"/>
          <w:szCs w:val="22"/>
          <w:lang w:eastAsia="en-US"/>
        </w:rPr>
        <w:t xml:space="preserve">Information must be filtered and graded before it can be established as Intelligence. The 3x5x2 model grading system is the gatekeeper to forming intelligence. The first stage is verifying the quality of the source. Open sources of information are widely available but may not be accurate, reliable, or valid. Used to develop understanding and identify factors that impact crime, disorder, and community concerns, corroborating other information by indicating lines of enquiry and to develop subject and problem profiles (College of Policing, 2015c). </w:t>
      </w:r>
    </w:p>
    <w:p w14:paraId="4737C554" w14:textId="77777777" w:rsidR="00C64CB6" w:rsidRPr="00C64CB6" w:rsidRDefault="00C64CB6" w:rsidP="00C64CB6">
      <w:pPr>
        <w:overflowPunct w:val="0"/>
        <w:autoSpaceDE w:val="0"/>
        <w:autoSpaceDN w:val="0"/>
        <w:adjustRightInd w:val="0"/>
        <w:spacing w:before="240" w:after="160" w:line="360" w:lineRule="auto"/>
        <w:jc w:val="both"/>
        <w:textAlignment w:val="baseline"/>
        <w:rPr>
          <w:rFonts w:ascii="Arial" w:eastAsia="Calibri" w:hAnsi="Arial" w:cs="Arial"/>
          <w:sz w:val="22"/>
          <w:szCs w:val="22"/>
          <w:lang w:eastAsia="en-US"/>
        </w:rPr>
      </w:pPr>
      <w:r w:rsidRPr="00C64CB6">
        <w:rPr>
          <w:rFonts w:ascii="Arial" w:eastAsia="Calibri" w:hAnsi="Arial" w:cs="Arial"/>
          <w:sz w:val="22"/>
          <w:szCs w:val="22"/>
          <w:lang w:eastAsia="en-US"/>
        </w:rPr>
        <w:t>The first stage is based on the reliability of the source and consists of three options:</w:t>
      </w:r>
    </w:p>
    <w:p w14:paraId="419A0BFF" w14:textId="77777777" w:rsidR="00C64CB6" w:rsidRPr="00C64CB6" w:rsidRDefault="00C64CB6" w:rsidP="00C64CB6">
      <w:pPr>
        <w:overflowPunct w:val="0"/>
        <w:autoSpaceDE w:val="0"/>
        <w:autoSpaceDN w:val="0"/>
        <w:adjustRightInd w:val="0"/>
        <w:spacing w:before="240" w:after="160" w:line="360" w:lineRule="auto"/>
        <w:jc w:val="both"/>
        <w:textAlignment w:val="baseline"/>
        <w:rPr>
          <w:rFonts w:ascii="Arial" w:eastAsia="Calibri" w:hAnsi="Arial" w:cs="Arial"/>
          <w:sz w:val="22"/>
          <w:szCs w:val="22"/>
          <w:lang w:eastAsia="en-US"/>
        </w:rPr>
      </w:pPr>
      <w:r w:rsidRPr="00C64CB6">
        <w:rPr>
          <w:rFonts w:ascii="Arial" w:eastAsia="Calibri" w:hAnsi="Arial" w:cs="Arial"/>
          <w:sz w:val="22"/>
          <w:szCs w:val="22"/>
          <w:lang w:eastAsia="en-US"/>
        </w:rPr>
        <w:t>1.</w:t>
      </w:r>
      <w:r w:rsidRPr="00C64CB6">
        <w:rPr>
          <w:rFonts w:ascii="Arial" w:eastAsia="Calibri" w:hAnsi="Arial" w:cs="Arial"/>
          <w:sz w:val="22"/>
          <w:szCs w:val="22"/>
          <w:lang w:eastAsia="en-US"/>
        </w:rPr>
        <w:tab/>
        <w:t xml:space="preserve">Reliable </w:t>
      </w:r>
    </w:p>
    <w:p w14:paraId="4DCAFF5E" w14:textId="77777777" w:rsidR="00C64CB6" w:rsidRPr="00C64CB6" w:rsidRDefault="00C64CB6" w:rsidP="00C64CB6">
      <w:pPr>
        <w:overflowPunct w:val="0"/>
        <w:autoSpaceDE w:val="0"/>
        <w:autoSpaceDN w:val="0"/>
        <w:adjustRightInd w:val="0"/>
        <w:spacing w:before="240" w:after="160" w:line="360" w:lineRule="auto"/>
        <w:jc w:val="both"/>
        <w:textAlignment w:val="baseline"/>
        <w:rPr>
          <w:rFonts w:ascii="Arial" w:eastAsia="Calibri" w:hAnsi="Arial" w:cs="Arial"/>
          <w:sz w:val="22"/>
          <w:szCs w:val="22"/>
          <w:lang w:eastAsia="en-US"/>
        </w:rPr>
      </w:pPr>
      <w:r w:rsidRPr="00C64CB6">
        <w:rPr>
          <w:rFonts w:ascii="Arial" w:eastAsia="Calibri" w:hAnsi="Arial" w:cs="Arial"/>
          <w:sz w:val="22"/>
          <w:szCs w:val="22"/>
          <w:lang w:eastAsia="en-US"/>
        </w:rPr>
        <w:t>2.</w:t>
      </w:r>
      <w:r w:rsidRPr="00C64CB6">
        <w:rPr>
          <w:rFonts w:ascii="Arial" w:eastAsia="Calibri" w:hAnsi="Arial" w:cs="Arial"/>
          <w:sz w:val="22"/>
          <w:szCs w:val="22"/>
          <w:lang w:eastAsia="en-US"/>
        </w:rPr>
        <w:tab/>
        <w:t xml:space="preserve">Untested </w:t>
      </w:r>
    </w:p>
    <w:p w14:paraId="7FB388CB" w14:textId="77777777" w:rsidR="00C64CB6" w:rsidRPr="00C64CB6" w:rsidRDefault="00C64CB6" w:rsidP="00C64CB6">
      <w:pPr>
        <w:overflowPunct w:val="0"/>
        <w:autoSpaceDE w:val="0"/>
        <w:autoSpaceDN w:val="0"/>
        <w:adjustRightInd w:val="0"/>
        <w:spacing w:before="240" w:after="160" w:line="360" w:lineRule="auto"/>
        <w:jc w:val="both"/>
        <w:textAlignment w:val="baseline"/>
        <w:rPr>
          <w:rFonts w:ascii="Arial" w:eastAsia="Calibri" w:hAnsi="Arial" w:cs="Arial"/>
          <w:sz w:val="22"/>
          <w:szCs w:val="22"/>
          <w:lang w:eastAsia="en-US"/>
        </w:rPr>
      </w:pPr>
      <w:r w:rsidRPr="00C64CB6">
        <w:rPr>
          <w:rFonts w:ascii="Arial" w:eastAsia="Calibri" w:hAnsi="Arial" w:cs="Arial"/>
          <w:sz w:val="22"/>
          <w:szCs w:val="22"/>
          <w:lang w:eastAsia="en-US"/>
        </w:rPr>
        <w:t>3.</w:t>
      </w:r>
      <w:r w:rsidRPr="00C64CB6">
        <w:rPr>
          <w:rFonts w:ascii="Arial" w:eastAsia="Calibri" w:hAnsi="Arial" w:cs="Arial"/>
          <w:sz w:val="22"/>
          <w:szCs w:val="22"/>
          <w:lang w:eastAsia="en-US"/>
        </w:rPr>
        <w:tab/>
        <w:t>Not reliable</w:t>
      </w:r>
    </w:p>
    <w:p w14:paraId="2593D72C" w14:textId="77777777" w:rsidR="00C64CB6" w:rsidRPr="00C64CB6" w:rsidRDefault="00C64CB6" w:rsidP="00C64CB6">
      <w:pPr>
        <w:overflowPunct w:val="0"/>
        <w:autoSpaceDE w:val="0"/>
        <w:autoSpaceDN w:val="0"/>
        <w:adjustRightInd w:val="0"/>
        <w:spacing w:before="240" w:after="160" w:line="360" w:lineRule="auto"/>
        <w:jc w:val="both"/>
        <w:textAlignment w:val="baseline"/>
        <w:rPr>
          <w:rFonts w:ascii="Arial" w:eastAsia="Calibri" w:hAnsi="Arial" w:cs="Arial"/>
          <w:sz w:val="22"/>
          <w:szCs w:val="22"/>
          <w:lang w:eastAsia="en-US"/>
        </w:rPr>
      </w:pPr>
      <w:r w:rsidRPr="00C64CB6">
        <w:rPr>
          <w:rFonts w:ascii="Arial" w:eastAsia="Calibri" w:hAnsi="Arial" w:cs="Arial"/>
          <w:sz w:val="22"/>
          <w:szCs w:val="22"/>
          <w:lang w:eastAsia="en-US"/>
        </w:rPr>
        <w:t xml:space="preserve">If a member of the public is providing intelligence for the first time the source would be untested – the quality of the source or any ulterior motives to provide information is undetermined. Unreliable would information provided in the past that has been proved to be wrong or malicious. </w:t>
      </w:r>
    </w:p>
    <w:p w14:paraId="33B27D8A" w14:textId="77777777" w:rsidR="00C64CB6" w:rsidRPr="00C64CB6" w:rsidRDefault="00C64CB6" w:rsidP="00C64CB6">
      <w:pPr>
        <w:overflowPunct w:val="0"/>
        <w:autoSpaceDE w:val="0"/>
        <w:autoSpaceDN w:val="0"/>
        <w:adjustRightInd w:val="0"/>
        <w:spacing w:before="240" w:after="160" w:line="360" w:lineRule="auto"/>
        <w:jc w:val="both"/>
        <w:textAlignment w:val="baseline"/>
        <w:rPr>
          <w:rFonts w:ascii="Arial" w:eastAsia="Calibri" w:hAnsi="Arial" w:cs="Arial"/>
          <w:sz w:val="22"/>
          <w:szCs w:val="22"/>
          <w:lang w:eastAsia="en-US"/>
        </w:rPr>
      </w:pPr>
      <w:r w:rsidRPr="00C64CB6">
        <w:rPr>
          <w:rFonts w:ascii="Arial" w:eastAsia="Calibri" w:hAnsi="Arial" w:cs="Arial"/>
          <w:sz w:val="22"/>
          <w:szCs w:val="22"/>
          <w:lang w:eastAsia="en-US"/>
        </w:rPr>
        <w:t xml:space="preserve">The next stage is how is the intelligence known. </w:t>
      </w:r>
    </w:p>
    <w:p w14:paraId="6186E6B4" w14:textId="77777777" w:rsidR="00C64CB6" w:rsidRPr="00C64CB6" w:rsidRDefault="00C64CB6" w:rsidP="00C64CB6">
      <w:pPr>
        <w:numPr>
          <w:ilvl w:val="0"/>
          <w:numId w:val="36"/>
        </w:numPr>
        <w:overflowPunct w:val="0"/>
        <w:autoSpaceDE w:val="0"/>
        <w:autoSpaceDN w:val="0"/>
        <w:adjustRightInd w:val="0"/>
        <w:spacing w:before="240" w:after="160" w:line="360" w:lineRule="auto"/>
        <w:contextualSpacing/>
        <w:jc w:val="both"/>
        <w:textAlignment w:val="baseline"/>
        <w:rPr>
          <w:rFonts w:ascii="Arial" w:hAnsi="Arial" w:cs="Arial"/>
          <w:sz w:val="22"/>
          <w:szCs w:val="22"/>
        </w:rPr>
      </w:pPr>
      <w:r w:rsidRPr="00C64CB6">
        <w:rPr>
          <w:rFonts w:ascii="Arial" w:hAnsi="Arial" w:cs="Arial"/>
          <w:sz w:val="22"/>
          <w:szCs w:val="22"/>
        </w:rPr>
        <w:t>Known Directly</w:t>
      </w:r>
    </w:p>
    <w:p w14:paraId="0F4D83DA" w14:textId="77777777" w:rsidR="00C64CB6" w:rsidRPr="00C64CB6" w:rsidRDefault="00C64CB6" w:rsidP="00C64CB6">
      <w:pPr>
        <w:numPr>
          <w:ilvl w:val="0"/>
          <w:numId w:val="36"/>
        </w:numPr>
        <w:overflowPunct w:val="0"/>
        <w:autoSpaceDE w:val="0"/>
        <w:autoSpaceDN w:val="0"/>
        <w:adjustRightInd w:val="0"/>
        <w:spacing w:before="240" w:after="160" w:line="360" w:lineRule="auto"/>
        <w:contextualSpacing/>
        <w:jc w:val="both"/>
        <w:textAlignment w:val="baseline"/>
        <w:rPr>
          <w:rFonts w:ascii="Arial" w:hAnsi="Arial" w:cs="Arial"/>
          <w:sz w:val="22"/>
          <w:szCs w:val="22"/>
        </w:rPr>
      </w:pPr>
      <w:r w:rsidRPr="00C64CB6">
        <w:rPr>
          <w:rFonts w:ascii="Arial" w:hAnsi="Arial" w:cs="Arial"/>
          <w:sz w:val="22"/>
          <w:szCs w:val="22"/>
        </w:rPr>
        <w:lastRenderedPageBreak/>
        <w:t>Known Indirectly but Corroborated</w:t>
      </w:r>
    </w:p>
    <w:p w14:paraId="2BC7EA5C" w14:textId="77777777" w:rsidR="00C64CB6" w:rsidRPr="00C64CB6" w:rsidRDefault="00C64CB6" w:rsidP="00C64CB6">
      <w:pPr>
        <w:numPr>
          <w:ilvl w:val="0"/>
          <w:numId w:val="36"/>
        </w:numPr>
        <w:overflowPunct w:val="0"/>
        <w:autoSpaceDE w:val="0"/>
        <w:autoSpaceDN w:val="0"/>
        <w:adjustRightInd w:val="0"/>
        <w:spacing w:before="240" w:after="160" w:line="360" w:lineRule="auto"/>
        <w:contextualSpacing/>
        <w:jc w:val="both"/>
        <w:textAlignment w:val="baseline"/>
        <w:rPr>
          <w:rFonts w:ascii="Arial" w:hAnsi="Arial" w:cs="Arial"/>
          <w:sz w:val="22"/>
          <w:szCs w:val="22"/>
        </w:rPr>
      </w:pPr>
      <w:r w:rsidRPr="00C64CB6">
        <w:rPr>
          <w:rFonts w:ascii="Arial" w:hAnsi="Arial" w:cs="Arial"/>
          <w:sz w:val="22"/>
          <w:szCs w:val="22"/>
        </w:rPr>
        <w:t>Known Indirectly</w:t>
      </w:r>
    </w:p>
    <w:p w14:paraId="2F768CB0" w14:textId="77777777" w:rsidR="00C64CB6" w:rsidRPr="00C64CB6" w:rsidRDefault="00C64CB6" w:rsidP="00C64CB6">
      <w:pPr>
        <w:numPr>
          <w:ilvl w:val="0"/>
          <w:numId w:val="36"/>
        </w:numPr>
        <w:overflowPunct w:val="0"/>
        <w:autoSpaceDE w:val="0"/>
        <w:autoSpaceDN w:val="0"/>
        <w:adjustRightInd w:val="0"/>
        <w:spacing w:before="240" w:after="160" w:line="360" w:lineRule="auto"/>
        <w:contextualSpacing/>
        <w:jc w:val="both"/>
        <w:textAlignment w:val="baseline"/>
        <w:rPr>
          <w:rFonts w:ascii="Arial" w:hAnsi="Arial" w:cs="Arial"/>
          <w:sz w:val="22"/>
          <w:szCs w:val="22"/>
        </w:rPr>
      </w:pPr>
      <w:r w:rsidRPr="00C64CB6">
        <w:rPr>
          <w:rFonts w:ascii="Arial" w:hAnsi="Arial" w:cs="Arial"/>
          <w:sz w:val="22"/>
          <w:szCs w:val="22"/>
        </w:rPr>
        <w:t>Not Known</w:t>
      </w:r>
    </w:p>
    <w:p w14:paraId="71FFF76E" w14:textId="77777777" w:rsidR="00C64CB6" w:rsidRPr="00C64CB6" w:rsidRDefault="00C64CB6" w:rsidP="00C64CB6">
      <w:pPr>
        <w:numPr>
          <w:ilvl w:val="0"/>
          <w:numId w:val="36"/>
        </w:numPr>
        <w:overflowPunct w:val="0"/>
        <w:autoSpaceDE w:val="0"/>
        <w:autoSpaceDN w:val="0"/>
        <w:adjustRightInd w:val="0"/>
        <w:spacing w:before="240" w:after="160" w:line="360" w:lineRule="auto"/>
        <w:contextualSpacing/>
        <w:jc w:val="both"/>
        <w:textAlignment w:val="baseline"/>
        <w:rPr>
          <w:rFonts w:ascii="Arial" w:hAnsi="Arial" w:cs="Arial"/>
          <w:sz w:val="22"/>
          <w:szCs w:val="22"/>
        </w:rPr>
      </w:pPr>
      <w:r w:rsidRPr="00C64CB6">
        <w:rPr>
          <w:rFonts w:ascii="Arial" w:hAnsi="Arial" w:cs="Arial"/>
          <w:sz w:val="22"/>
          <w:szCs w:val="22"/>
        </w:rPr>
        <w:t>Suspected to be false</w:t>
      </w:r>
    </w:p>
    <w:p w14:paraId="03C41959" w14:textId="77777777" w:rsidR="00C64CB6" w:rsidRPr="00C64CB6" w:rsidRDefault="00C64CB6" w:rsidP="00C64CB6">
      <w:pPr>
        <w:overflowPunct w:val="0"/>
        <w:autoSpaceDE w:val="0"/>
        <w:autoSpaceDN w:val="0"/>
        <w:adjustRightInd w:val="0"/>
        <w:spacing w:before="240" w:after="160" w:line="360" w:lineRule="auto"/>
        <w:jc w:val="both"/>
        <w:textAlignment w:val="baseline"/>
        <w:rPr>
          <w:rFonts w:ascii="Arial" w:eastAsia="Calibri" w:hAnsi="Arial" w:cs="Arial"/>
          <w:sz w:val="22"/>
          <w:szCs w:val="22"/>
          <w:lang w:eastAsia="en-US"/>
        </w:rPr>
      </w:pPr>
      <w:r w:rsidRPr="00C64CB6">
        <w:rPr>
          <w:rFonts w:ascii="Arial" w:eastAsia="Calibri" w:hAnsi="Arial" w:cs="Arial"/>
          <w:sz w:val="22"/>
          <w:szCs w:val="22"/>
          <w:lang w:eastAsia="en-US"/>
        </w:rPr>
        <w:t>If a police officer conducts a stop search and the individual was in possession of illegal drugs and the officer submitted an intelligence report the source would be reliable and Known Directly. If someone has provided information that has been told to them maybe classified as ‘known indirectly’. Following its secondary grading, the third stage is how this developed intelligence is disseminated.</w:t>
      </w:r>
    </w:p>
    <w:p w14:paraId="150D0B7B" w14:textId="77777777" w:rsidR="00C64CB6" w:rsidRPr="00C64CB6" w:rsidRDefault="00C64CB6" w:rsidP="00C64CB6">
      <w:pPr>
        <w:overflowPunct w:val="0"/>
        <w:autoSpaceDE w:val="0"/>
        <w:autoSpaceDN w:val="0"/>
        <w:adjustRightInd w:val="0"/>
        <w:spacing w:before="240" w:after="160" w:line="360" w:lineRule="auto"/>
        <w:jc w:val="both"/>
        <w:textAlignment w:val="baseline"/>
        <w:rPr>
          <w:rFonts w:ascii="Arial" w:eastAsia="Calibri" w:hAnsi="Arial" w:cs="Arial"/>
          <w:sz w:val="22"/>
          <w:szCs w:val="22"/>
          <w:lang w:eastAsia="en-US"/>
        </w:rPr>
      </w:pPr>
      <w:r w:rsidRPr="00C64CB6">
        <w:rPr>
          <w:rFonts w:ascii="Arial" w:eastAsia="Calibri" w:hAnsi="Arial" w:cs="Arial"/>
          <w:sz w:val="22"/>
          <w:szCs w:val="22"/>
          <w:lang w:eastAsia="en-US"/>
        </w:rPr>
        <w:t>Handling:</w:t>
      </w:r>
    </w:p>
    <w:p w14:paraId="307E1E3D" w14:textId="77777777" w:rsidR="00C64CB6" w:rsidRPr="00C64CB6" w:rsidRDefault="00C64CB6" w:rsidP="00C64CB6">
      <w:pPr>
        <w:overflowPunct w:val="0"/>
        <w:autoSpaceDE w:val="0"/>
        <w:autoSpaceDN w:val="0"/>
        <w:adjustRightInd w:val="0"/>
        <w:spacing w:before="240" w:after="160" w:line="360" w:lineRule="auto"/>
        <w:jc w:val="both"/>
        <w:textAlignment w:val="baseline"/>
        <w:rPr>
          <w:rFonts w:ascii="Arial" w:eastAsia="Calibri" w:hAnsi="Arial" w:cs="Arial"/>
          <w:sz w:val="22"/>
          <w:szCs w:val="22"/>
          <w:lang w:eastAsia="en-US"/>
        </w:rPr>
      </w:pPr>
      <w:r w:rsidRPr="00C64CB6">
        <w:rPr>
          <w:rFonts w:ascii="Arial" w:eastAsia="Calibri" w:hAnsi="Arial" w:cs="Arial"/>
          <w:sz w:val="22"/>
          <w:szCs w:val="22"/>
          <w:lang w:eastAsia="en-US"/>
        </w:rPr>
        <w:t>P. Lawful Sharing Permitted</w:t>
      </w:r>
    </w:p>
    <w:p w14:paraId="715AD89B" w14:textId="77777777" w:rsidR="00C64CB6" w:rsidRPr="00C64CB6" w:rsidRDefault="00C64CB6" w:rsidP="00C64CB6">
      <w:pPr>
        <w:overflowPunct w:val="0"/>
        <w:autoSpaceDE w:val="0"/>
        <w:autoSpaceDN w:val="0"/>
        <w:adjustRightInd w:val="0"/>
        <w:spacing w:before="240" w:after="160" w:line="360" w:lineRule="auto"/>
        <w:jc w:val="both"/>
        <w:textAlignment w:val="baseline"/>
        <w:rPr>
          <w:rFonts w:ascii="Arial" w:eastAsia="Calibri" w:hAnsi="Arial" w:cs="Arial"/>
          <w:sz w:val="22"/>
          <w:szCs w:val="22"/>
          <w:lang w:eastAsia="en-US"/>
        </w:rPr>
      </w:pPr>
      <w:r w:rsidRPr="00C64CB6">
        <w:rPr>
          <w:rFonts w:ascii="Arial" w:eastAsia="Calibri" w:hAnsi="Arial" w:cs="Arial"/>
          <w:sz w:val="22"/>
          <w:szCs w:val="22"/>
          <w:lang w:eastAsia="en-US"/>
        </w:rPr>
        <w:t xml:space="preserve">C. Lawful Sharing Permitted with Conditions.       </w:t>
      </w:r>
    </w:p>
    <w:p w14:paraId="4534B954" w14:textId="77777777" w:rsidR="00C64CB6" w:rsidRPr="00C64CB6" w:rsidRDefault="00C64CB6" w:rsidP="00C64CB6">
      <w:pPr>
        <w:overflowPunct w:val="0"/>
        <w:autoSpaceDE w:val="0"/>
        <w:autoSpaceDN w:val="0"/>
        <w:adjustRightInd w:val="0"/>
        <w:spacing w:before="240" w:after="160" w:line="259" w:lineRule="auto"/>
        <w:jc w:val="both"/>
        <w:textAlignment w:val="baseline"/>
        <w:rPr>
          <w:rFonts w:ascii="Arial" w:eastAsia="Calibri" w:hAnsi="Arial" w:cs="Arial"/>
          <w:sz w:val="24"/>
          <w:szCs w:val="24"/>
          <w:lang w:eastAsia="en-US"/>
        </w:rPr>
      </w:pPr>
      <w:r w:rsidRPr="00C64CB6">
        <w:rPr>
          <w:rFonts w:ascii="Arial" w:eastAsia="Calibri" w:hAnsi="Arial" w:cs="Arial"/>
          <w:noProof/>
          <w:sz w:val="24"/>
          <w:szCs w:val="24"/>
          <w:lang w:eastAsia="en-US"/>
        </w:rPr>
        <w:drawing>
          <wp:inline distT="0" distB="0" distL="0" distR="0" wp14:anchorId="156629AB" wp14:editId="0B593E98">
            <wp:extent cx="4864100" cy="3499069"/>
            <wp:effectExtent l="0" t="0" r="0" b="63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882331" cy="3512184"/>
                    </a:xfrm>
                    <a:prstGeom prst="rect">
                      <a:avLst/>
                    </a:prstGeom>
                  </pic:spPr>
                </pic:pic>
              </a:graphicData>
            </a:graphic>
          </wp:inline>
        </w:drawing>
      </w:r>
    </w:p>
    <w:p w14:paraId="12B6B1A5" w14:textId="77777777" w:rsidR="00C64CB6" w:rsidRPr="00C64CB6" w:rsidRDefault="00C64CB6" w:rsidP="00C64CB6">
      <w:pPr>
        <w:overflowPunct w:val="0"/>
        <w:autoSpaceDE w:val="0"/>
        <w:autoSpaceDN w:val="0"/>
        <w:adjustRightInd w:val="0"/>
        <w:spacing w:before="240" w:after="160" w:line="259" w:lineRule="auto"/>
        <w:jc w:val="right"/>
        <w:textAlignment w:val="baseline"/>
        <w:rPr>
          <w:rFonts w:ascii="Arial" w:eastAsia="Calibri" w:hAnsi="Arial" w:cs="Arial"/>
          <w:sz w:val="24"/>
          <w:szCs w:val="24"/>
          <w:lang w:eastAsia="en-US"/>
        </w:rPr>
      </w:pPr>
      <w:r w:rsidRPr="00C64CB6">
        <w:rPr>
          <w:rFonts w:ascii="Arial" w:eastAsia="Calibri" w:hAnsi="Arial" w:cs="Arial"/>
          <w:sz w:val="24"/>
          <w:szCs w:val="24"/>
          <w:lang w:eastAsia="en-US"/>
        </w:rPr>
        <w:t>(NAFN.gov.uk, n.d.)</w:t>
      </w:r>
    </w:p>
    <w:p w14:paraId="05C9D086" w14:textId="77777777" w:rsidR="00C64CB6" w:rsidRPr="00C64CB6" w:rsidRDefault="00C64CB6" w:rsidP="00C64CB6">
      <w:pPr>
        <w:overflowPunct w:val="0"/>
        <w:autoSpaceDE w:val="0"/>
        <w:autoSpaceDN w:val="0"/>
        <w:adjustRightInd w:val="0"/>
        <w:spacing w:before="240" w:after="160" w:line="259" w:lineRule="auto"/>
        <w:jc w:val="both"/>
        <w:textAlignment w:val="baseline"/>
        <w:rPr>
          <w:rFonts w:ascii="Arial" w:eastAsia="Calibri" w:hAnsi="Arial" w:cs="Arial"/>
          <w:b/>
          <w:bCs/>
          <w:sz w:val="24"/>
          <w:szCs w:val="24"/>
          <w:u w:val="single"/>
          <w:lang w:eastAsia="en-US"/>
        </w:rPr>
      </w:pPr>
      <w:r w:rsidRPr="00C64CB6">
        <w:rPr>
          <w:rFonts w:ascii="Arial" w:eastAsia="Calibri" w:hAnsi="Arial" w:cs="Arial"/>
          <w:b/>
          <w:bCs/>
          <w:sz w:val="24"/>
          <w:szCs w:val="24"/>
          <w:u w:val="single"/>
          <w:lang w:eastAsia="en-US"/>
        </w:rPr>
        <w:t>INTELLIGENCE MATRIX</w:t>
      </w:r>
    </w:p>
    <w:p w14:paraId="2A516665" w14:textId="77777777" w:rsidR="00C64CB6" w:rsidRPr="00C64CB6" w:rsidRDefault="00C64CB6" w:rsidP="00C64CB6">
      <w:pPr>
        <w:overflowPunct w:val="0"/>
        <w:autoSpaceDE w:val="0"/>
        <w:autoSpaceDN w:val="0"/>
        <w:adjustRightInd w:val="0"/>
        <w:spacing w:before="240" w:after="160" w:line="360" w:lineRule="auto"/>
        <w:jc w:val="both"/>
        <w:textAlignment w:val="baseline"/>
        <w:rPr>
          <w:rFonts w:ascii="Arial" w:eastAsia="Calibri" w:hAnsi="Arial" w:cs="Arial"/>
          <w:b/>
          <w:bCs/>
          <w:color w:val="FF0000"/>
          <w:sz w:val="22"/>
          <w:szCs w:val="22"/>
          <w:u w:val="single"/>
          <w:lang w:eastAsia="en-US"/>
        </w:rPr>
      </w:pPr>
      <w:r w:rsidRPr="00C64CB6">
        <w:rPr>
          <w:rFonts w:ascii="Arial" w:eastAsia="Calibri" w:hAnsi="Arial" w:cs="Arial"/>
          <w:sz w:val="22"/>
          <w:szCs w:val="22"/>
          <w:lang w:eastAsia="en-US"/>
        </w:rPr>
        <w:t xml:space="preserve">The Intelligence Matrix is a simple table that provides a visual aid on the quality of intelligence and an indication of the level of confidence in that intelligence before decisions are made how to disseminate and use. </w:t>
      </w:r>
    </w:p>
    <w:p w14:paraId="0FD1EFA2" w14:textId="77777777" w:rsidR="00C64CB6" w:rsidRPr="00C64CB6" w:rsidRDefault="00C64CB6" w:rsidP="00C64CB6">
      <w:pPr>
        <w:overflowPunct w:val="0"/>
        <w:autoSpaceDE w:val="0"/>
        <w:autoSpaceDN w:val="0"/>
        <w:adjustRightInd w:val="0"/>
        <w:spacing w:before="240" w:after="160" w:line="259" w:lineRule="auto"/>
        <w:jc w:val="both"/>
        <w:textAlignment w:val="baseline"/>
        <w:rPr>
          <w:rFonts w:ascii="Arial" w:eastAsia="Calibri" w:hAnsi="Arial" w:cs="Arial"/>
          <w:i/>
          <w:iCs/>
          <w:color w:val="FF0000"/>
          <w:sz w:val="24"/>
          <w:szCs w:val="24"/>
          <w:lang w:eastAsia="en-US"/>
        </w:rPr>
      </w:pPr>
      <w:r w:rsidRPr="00C64CB6">
        <w:rPr>
          <w:rFonts w:ascii="Arial" w:eastAsia="Calibri" w:hAnsi="Arial" w:cs="Arial"/>
          <w:i/>
          <w:iCs/>
          <w:noProof/>
          <w:color w:val="FF0000"/>
          <w:sz w:val="24"/>
          <w:szCs w:val="24"/>
          <w:lang w:eastAsia="en-US"/>
        </w:rPr>
        <w:lastRenderedPageBreak/>
        <w:drawing>
          <wp:inline distT="0" distB="0" distL="0" distR="0" wp14:anchorId="79C30CE8" wp14:editId="4AD30941">
            <wp:extent cx="5340350" cy="3133227"/>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373852" cy="3152883"/>
                    </a:xfrm>
                    <a:prstGeom prst="rect">
                      <a:avLst/>
                    </a:prstGeom>
                    <a:noFill/>
                  </pic:spPr>
                </pic:pic>
              </a:graphicData>
            </a:graphic>
          </wp:inline>
        </w:drawing>
      </w:r>
    </w:p>
    <w:p w14:paraId="03E2E383" w14:textId="77777777" w:rsidR="00C64CB6" w:rsidRPr="00C64CB6" w:rsidRDefault="00C64CB6" w:rsidP="00C64CB6">
      <w:pPr>
        <w:overflowPunct w:val="0"/>
        <w:autoSpaceDE w:val="0"/>
        <w:autoSpaceDN w:val="0"/>
        <w:adjustRightInd w:val="0"/>
        <w:spacing w:before="240" w:after="160" w:line="259" w:lineRule="auto"/>
        <w:jc w:val="right"/>
        <w:textAlignment w:val="baseline"/>
        <w:rPr>
          <w:rFonts w:ascii="Arial" w:eastAsia="Calibri" w:hAnsi="Arial" w:cs="Arial"/>
          <w:sz w:val="24"/>
          <w:szCs w:val="24"/>
          <w:lang w:eastAsia="en-US"/>
        </w:rPr>
      </w:pPr>
      <w:r w:rsidRPr="00C64CB6">
        <w:rPr>
          <w:rFonts w:ascii="Arial" w:eastAsia="Calibri" w:hAnsi="Arial" w:cs="Arial"/>
          <w:sz w:val="24"/>
          <w:szCs w:val="24"/>
          <w:lang w:eastAsia="en-US"/>
        </w:rPr>
        <w:t>(NAFN.gov.uk, n.d.)</w:t>
      </w:r>
    </w:p>
    <w:p w14:paraId="323EBAE8" w14:textId="77777777" w:rsidR="00C64CB6" w:rsidRPr="00C64CB6" w:rsidRDefault="00C64CB6" w:rsidP="00C64CB6">
      <w:pPr>
        <w:overflowPunct w:val="0"/>
        <w:autoSpaceDE w:val="0"/>
        <w:autoSpaceDN w:val="0"/>
        <w:adjustRightInd w:val="0"/>
        <w:spacing w:before="240" w:after="160" w:line="259" w:lineRule="auto"/>
        <w:jc w:val="both"/>
        <w:textAlignment w:val="baseline"/>
        <w:rPr>
          <w:rFonts w:ascii="Arial" w:eastAsia="Calibri" w:hAnsi="Arial" w:cs="Arial"/>
          <w:i/>
          <w:iCs/>
          <w:color w:val="FF0000"/>
          <w:sz w:val="24"/>
          <w:szCs w:val="24"/>
          <w:lang w:eastAsia="en-US"/>
        </w:rPr>
      </w:pPr>
    </w:p>
    <w:p w14:paraId="2B953777" w14:textId="77777777" w:rsidR="00C64CB6" w:rsidRPr="00C64CB6" w:rsidRDefault="00C64CB6" w:rsidP="00C64CB6">
      <w:pPr>
        <w:overflowPunct w:val="0"/>
        <w:autoSpaceDE w:val="0"/>
        <w:autoSpaceDN w:val="0"/>
        <w:adjustRightInd w:val="0"/>
        <w:spacing w:before="240" w:after="160" w:line="360" w:lineRule="auto"/>
        <w:jc w:val="both"/>
        <w:textAlignment w:val="baseline"/>
        <w:rPr>
          <w:rFonts w:ascii="Arial" w:eastAsia="Calibri" w:hAnsi="Arial" w:cs="Arial"/>
          <w:color w:val="FF0000"/>
          <w:sz w:val="22"/>
          <w:szCs w:val="22"/>
          <w:lang w:eastAsia="en-US"/>
        </w:rPr>
      </w:pPr>
      <w:r w:rsidRPr="00C64CB6">
        <w:rPr>
          <w:rFonts w:ascii="Arial" w:eastAsia="Calibri" w:hAnsi="Arial" w:cs="Arial"/>
          <w:sz w:val="22"/>
          <w:szCs w:val="22"/>
          <w:lang w:eastAsia="en-US"/>
        </w:rPr>
        <w:t xml:space="preserve">Dissemination is the act of spreading news, information, ideas (Cambridge Dictionary, 2022). Police intelligence sharing should adhere to the Human Rights Act 1998. This intelligence is communicated internally and externally. Internal communication can be achieved through informal conversations liaising with colleagues and partners within the criminal justice system. External communication facilitated through partner agencies outside the criminal justice system. (College of Policing, 2021).  Each police force has a designated ACPO officer who takes ownership of intelligence for their force. This involves strict control, conscious of legal issues surrounding what is communicated, how, and the timing of media strategies involving press conferences and media appeals. </w:t>
      </w:r>
    </w:p>
    <w:p w14:paraId="167D9A43" w14:textId="77777777" w:rsidR="00C64CB6" w:rsidRPr="00C64CB6" w:rsidRDefault="00C64CB6" w:rsidP="00C64CB6">
      <w:pPr>
        <w:spacing w:after="160" w:line="360" w:lineRule="auto"/>
        <w:rPr>
          <w:rFonts w:ascii="Arial" w:eastAsia="Calibri" w:hAnsi="Arial" w:cs="Arial"/>
          <w:sz w:val="22"/>
          <w:szCs w:val="22"/>
          <w:lang w:eastAsia="en-US"/>
        </w:rPr>
      </w:pPr>
    </w:p>
    <w:p w14:paraId="6B93C17F" w14:textId="77777777" w:rsidR="00C64CB6" w:rsidRPr="00C64CB6" w:rsidRDefault="00C64CB6" w:rsidP="00C64CB6">
      <w:pPr>
        <w:spacing w:after="160" w:line="360" w:lineRule="auto"/>
        <w:rPr>
          <w:rFonts w:ascii="Arial" w:eastAsia="Calibri" w:hAnsi="Arial" w:cs="Arial"/>
          <w:sz w:val="22"/>
          <w:szCs w:val="22"/>
          <w:lang w:eastAsia="en-US"/>
        </w:rPr>
      </w:pPr>
      <w:r w:rsidRPr="00C64CB6">
        <w:rPr>
          <w:rFonts w:ascii="Arial" w:eastAsia="Calibri" w:hAnsi="Arial" w:cs="Arial"/>
          <w:sz w:val="22"/>
          <w:szCs w:val="22"/>
          <w:lang w:eastAsia="en-US"/>
        </w:rPr>
        <w:t xml:space="preserve">Tasking and Co-ordination of intelligence products provides transparency in the identification of priorities and the deployment of resources in a measured manner. It ensures that all cases have a clear designation and direction upon formal adoption. (NHS Counter Fraud Authority, n.d.) Successful Tasking and Co-ordination empowers police forces to proactively disseminate intelligence, so it is utilised efficiently and effectively in disrupting criminality (College of Policing, 2015b).   </w:t>
      </w:r>
    </w:p>
    <w:p w14:paraId="1E731814" w14:textId="77777777" w:rsidR="00C64CB6" w:rsidRPr="00C64CB6" w:rsidRDefault="00C64CB6" w:rsidP="00C64CB6">
      <w:pPr>
        <w:overflowPunct w:val="0"/>
        <w:autoSpaceDE w:val="0"/>
        <w:autoSpaceDN w:val="0"/>
        <w:adjustRightInd w:val="0"/>
        <w:spacing w:before="240" w:after="160" w:line="259" w:lineRule="auto"/>
        <w:jc w:val="both"/>
        <w:textAlignment w:val="baseline"/>
        <w:rPr>
          <w:rFonts w:ascii="Arial" w:eastAsia="Calibri" w:hAnsi="Arial" w:cs="Arial"/>
          <w:b/>
          <w:bCs/>
          <w:sz w:val="24"/>
          <w:szCs w:val="24"/>
          <w:u w:val="single"/>
          <w:lang w:eastAsia="en-US"/>
        </w:rPr>
      </w:pPr>
      <w:r w:rsidRPr="00C64CB6">
        <w:rPr>
          <w:rFonts w:ascii="Arial" w:eastAsia="Calibri" w:hAnsi="Arial" w:cs="Arial"/>
          <w:b/>
          <w:bCs/>
          <w:sz w:val="24"/>
          <w:szCs w:val="24"/>
          <w:u w:val="single"/>
          <w:lang w:eastAsia="en-US"/>
        </w:rPr>
        <w:t>THE NATIONAL INTELLIGENCE MODEL (NIM)</w:t>
      </w:r>
    </w:p>
    <w:p w14:paraId="406F8351" w14:textId="77777777" w:rsidR="00C64CB6" w:rsidRPr="00C64CB6" w:rsidRDefault="00C64CB6" w:rsidP="00C64CB6">
      <w:pPr>
        <w:overflowPunct w:val="0"/>
        <w:autoSpaceDE w:val="0"/>
        <w:autoSpaceDN w:val="0"/>
        <w:adjustRightInd w:val="0"/>
        <w:spacing w:before="240" w:after="160" w:line="360" w:lineRule="auto"/>
        <w:jc w:val="both"/>
        <w:textAlignment w:val="baseline"/>
        <w:rPr>
          <w:rFonts w:ascii="Arial" w:eastAsia="Calibri" w:hAnsi="Arial" w:cs="Arial"/>
          <w:b/>
          <w:bCs/>
          <w:color w:val="FF0000"/>
          <w:sz w:val="22"/>
          <w:szCs w:val="22"/>
          <w:u w:val="single"/>
          <w:lang w:eastAsia="en-US"/>
        </w:rPr>
      </w:pPr>
      <w:r w:rsidRPr="00C64CB6">
        <w:rPr>
          <w:rFonts w:ascii="Arial" w:eastAsia="Calibri" w:hAnsi="Arial" w:cs="Arial"/>
          <w:sz w:val="22"/>
          <w:szCs w:val="22"/>
          <w:lang w:eastAsia="en-US"/>
        </w:rPr>
        <w:t>The National Intelligence Model (NIM) introduced across the 43 Police forces in England and Wales in 2004. A move to standardise policing practice, providing a structured framework of a rational business process that prioritises and plans the use of resources derived from Intelligence Led Policing (ILP)</w:t>
      </w:r>
      <w:r w:rsidRPr="00C64CB6">
        <w:rPr>
          <w:rFonts w:ascii="Calibri" w:eastAsia="Calibri" w:hAnsi="Calibri"/>
          <w:sz w:val="22"/>
          <w:szCs w:val="22"/>
          <w:lang w:eastAsia="en-US"/>
        </w:rPr>
        <w:t xml:space="preserve"> </w:t>
      </w:r>
      <w:r w:rsidRPr="00C64CB6">
        <w:rPr>
          <w:rFonts w:ascii="Arial" w:eastAsia="Calibri" w:hAnsi="Arial" w:cs="Arial"/>
          <w:sz w:val="22"/>
          <w:szCs w:val="22"/>
          <w:lang w:eastAsia="en-US"/>
        </w:rPr>
        <w:t xml:space="preserve">(Maguire and John, 2006). ILP itself is a pro-active - strategic, future-orientated and targeted approach to crime control, focussing on the identification, analysis and management of problems and risks, rather than traditional re-active policing of crime (Maguire, 2000). The ACPO (2005) Code of Practice on the National Intelligence Model, introduced </w:t>
      </w:r>
      <w:r w:rsidRPr="00C64CB6">
        <w:rPr>
          <w:rFonts w:ascii="Arial" w:eastAsia="Calibri" w:hAnsi="Arial" w:cs="Arial"/>
          <w:sz w:val="22"/>
          <w:szCs w:val="22"/>
          <w:lang w:eastAsia="en-US"/>
        </w:rPr>
        <w:lastRenderedPageBreak/>
        <w:t xml:space="preserve">in 2005 under the Police Reform Act 2002, provides a statutory basis for the introduction of NIM minimum standards and its basic principles (Hall, 2005).   </w:t>
      </w:r>
    </w:p>
    <w:p w14:paraId="110DA248" w14:textId="77777777" w:rsidR="00C64CB6" w:rsidRPr="00C64CB6" w:rsidRDefault="00C64CB6" w:rsidP="00C64CB6">
      <w:pPr>
        <w:overflowPunct w:val="0"/>
        <w:autoSpaceDE w:val="0"/>
        <w:autoSpaceDN w:val="0"/>
        <w:adjustRightInd w:val="0"/>
        <w:spacing w:before="240" w:after="160" w:line="259" w:lineRule="auto"/>
        <w:jc w:val="both"/>
        <w:textAlignment w:val="baseline"/>
        <w:rPr>
          <w:rFonts w:ascii="Arial" w:eastAsia="Calibri" w:hAnsi="Arial" w:cs="Arial"/>
          <w:sz w:val="24"/>
          <w:szCs w:val="24"/>
          <w:lang w:eastAsia="en-US"/>
        </w:rPr>
      </w:pPr>
      <w:r w:rsidRPr="00C64CB6">
        <w:rPr>
          <w:rFonts w:ascii="Arial" w:eastAsia="Calibri" w:hAnsi="Arial" w:cs="Arial"/>
          <w:noProof/>
          <w:sz w:val="24"/>
          <w:szCs w:val="24"/>
          <w:lang w:eastAsia="en-US"/>
        </w:rPr>
        <w:drawing>
          <wp:inline distT="0" distB="0" distL="0" distR="0" wp14:anchorId="1D16EEE3" wp14:editId="13D74000">
            <wp:extent cx="5632450" cy="3634733"/>
            <wp:effectExtent l="0" t="0" r="6350" b="444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653501" cy="3648317"/>
                    </a:xfrm>
                    <a:prstGeom prst="rect">
                      <a:avLst/>
                    </a:prstGeom>
                  </pic:spPr>
                </pic:pic>
              </a:graphicData>
            </a:graphic>
          </wp:inline>
        </w:drawing>
      </w:r>
    </w:p>
    <w:p w14:paraId="53174E31" w14:textId="77777777" w:rsidR="00C64CB6" w:rsidRPr="00C64CB6" w:rsidRDefault="00C64CB6" w:rsidP="00C64CB6">
      <w:pPr>
        <w:overflowPunct w:val="0"/>
        <w:autoSpaceDE w:val="0"/>
        <w:autoSpaceDN w:val="0"/>
        <w:adjustRightInd w:val="0"/>
        <w:spacing w:before="240" w:after="160" w:line="259" w:lineRule="auto"/>
        <w:jc w:val="right"/>
        <w:textAlignment w:val="baseline"/>
        <w:rPr>
          <w:rFonts w:ascii="Arial" w:eastAsia="Calibri" w:hAnsi="Arial" w:cs="Arial"/>
          <w:sz w:val="24"/>
          <w:szCs w:val="24"/>
          <w:lang w:eastAsia="en-US"/>
        </w:rPr>
      </w:pPr>
      <w:r w:rsidRPr="00C64CB6">
        <w:rPr>
          <w:rFonts w:ascii="Arial" w:eastAsia="Calibri" w:hAnsi="Arial" w:cs="Arial"/>
          <w:sz w:val="24"/>
          <w:szCs w:val="24"/>
          <w:lang w:eastAsia="en-US"/>
        </w:rPr>
        <w:t>(National Criminal Intelligence Service, 2000)</w:t>
      </w:r>
    </w:p>
    <w:p w14:paraId="401F83D2" w14:textId="77777777" w:rsidR="00C64CB6" w:rsidRPr="00C64CB6" w:rsidRDefault="00C64CB6" w:rsidP="00C64CB6">
      <w:pPr>
        <w:overflowPunct w:val="0"/>
        <w:autoSpaceDE w:val="0"/>
        <w:autoSpaceDN w:val="0"/>
        <w:adjustRightInd w:val="0"/>
        <w:spacing w:before="240" w:after="160" w:line="259" w:lineRule="auto"/>
        <w:jc w:val="both"/>
        <w:textAlignment w:val="baseline"/>
        <w:rPr>
          <w:rFonts w:ascii="Arial" w:eastAsia="Calibri" w:hAnsi="Arial" w:cs="Arial"/>
          <w:sz w:val="24"/>
          <w:szCs w:val="24"/>
          <w:lang w:eastAsia="en-US"/>
        </w:rPr>
      </w:pPr>
      <w:r w:rsidRPr="00C64CB6">
        <w:rPr>
          <w:rFonts w:ascii="Arial" w:eastAsia="Calibri" w:hAnsi="Arial" w:cs="Arial"/>
          <w:sz w:val="24"/>
          <w:szCs w:val="24"/>
          <w:lang w:eastAsia="en-US"/>
        </w:rPr>
        <w:t xml:space="preserve">  </w:t>
      </w:r>
    </w:p>
    <w:p w14:paraId="1410D6D9" w14:textId="77777777" w:rsidR="00C64CB6" w:rsidRPr="00C64CB6" w:rsidRDefault="00C64CB6" w:rsidP="00C64CB6">
      <w:pPr>
        <w:overflowPunct w:val="0"/>
        <w:autoSpaceDE w:val="0"/>
        <w:autoSpaceDN w:val="0"/>
        <w:adjustRightInd w:val="0"/>
        <w:spacing w:before="240" w:after="160" w:line="259" w:lineRule="auto"/>
        <w:jc w:val="both"/>
        <w:textAlignment w:val="baseline"/>
        <w:rPr>
          <w:rFonts w:ascii="Arial" w:eastAsia="Calibri" w:hAnsi="Arial" w:cs="Arial"/>
          <w:b/>
          <w:bCs/>
          <w:sz w:val="24"/>
          <w:szCs w:val="24"/>
          <w:u w:val="single"/>
          <w:lang w:eastAsia="en-US"/>
        </w:rPr>
      </w:pPr>
      <w:r w:rsidRPr="00C64CB6">
        <w:rPr>
          <w:rFonts w:ascii="Arial" w:eastAsia="Calibri" w:hAnsi="Arial" w:cs="Arial"/>
          <w:b/>
          <w:bCs/>
          <w:sz w:val="24"/>
          <w:szCs w:val="24"/>
          <w:u w:val="single"/>
          <w:lang w:eastAsia="en-US"/>
        </w:rPr>
        <w:t>CRITICS OF NIM</w:t>
      </w:r>
    </w:p>
    <w:p w14:paraId="650F0837" w14:textId="77777777" w:rsidR="00C64CB6" w:rsidRPr="00C64CB6" w:rsidRDefault="00C64CB6" w:rsidP="00C64CB6">
      <w:pPr>
        <w:spacing w:after="160" w:line="259" w:lineRule="auto"/>
        <w:rPr>
          <w:rFonts w:ascii="Calibri" w:eastAsia="Calibri" w:hAnsi="Calibri"/>
          <w:color w:val="FF0000"/>
          <w:sz w:val="22"/>
          <w:szCs w:val="22"/>
          <w:lang w:eastAsia="en-US"/>
        </w:rPr>
      </w:pPr>
    </w:p>
    <w:p w14:paraId="0CBB0777" w14:textId="77777777" w:rsidR="00C64CB6" w:rsidRPr="00C64CB6" w:rsidRDefault="00C64CB6" w:rsidP="00C64CB6">
      <w:pPr>
        <w:spacing w:after="160" w:line="360" w:lineRule="auto"/>
        <w:rPr>
          <w:rFonts w:ascii="Arial" w:eastAsia="Calibri" w:hAnsi="Arial" w:cs="Arial"/>
          <w:sz w:val="22"/>
          <w:szCs w:val="22"/>
          <w:lang w:eastAsia="en-US"/>
        </w:rPr>
      </w:pPr>
      <w:r w:rsidRPr="00C64CB6">
        <w:rPr>
          <w:rFonts w:ascii="Arial" w:eastAsia="Calibri" w:hAnsi="Arial" w:cs="Arial"/>
          <w:sz w:val="22"/>
          <w:szCs w:val="22"/>
          <w:lang w:eastAsia="en-US"/>
        </w:rPr>
        <w:t>PhD Researcher Paige Keningale identified six limitations to intelligence gathering (Keningale, 2022).</w:t>
      </w:r>
    </w:p>
    <w:p w14:paraId="7E1A1FC4" w14:textId="77777777" w:rsidR="00C64CB6" w:rsidRPr="00C64CB6" w:rsidRDefault="00C64CB6" w:rsidP="00C64CB6">
      <w:pPr>
        <w:numPr>
          <w:ilvl w:val="0"/>
          <w:numId w:val="35"/>
        </w:numPr>
        <w:spacing w:after="160" w:line="360" w:lineRule="auto"/>
        <w:contextualSpacing/>
        <w:rPr>
          <w:rFonts w:ascii="Arial" w:hAnsi="Arial" w:cs="Arial"/>
          <w:sz w:val="22"/>
          <w:szCs w:val="22"/>
        </w:rPr>
      </w:pPr>
      <w:r w:rsidRPr="00C64CB6">
        <w:rPr>
          <w:rFonts w:ascii="Arial" w:hAnsi="Arial" w:cs="Arial"/>
          <w:b/>
          <w:bCs/>
          <w:sz w:val="22"/>
          <w:szCs w:val="22"/>
        </w:rPr>
        <w:t>Quantity of Intelligence reporting</w:t>
      </w:r>
      <w:r w:rsidRPr="00C64CB6">
        <w:rPr>
          <w:rFonts w:ascii="Arial" w:hAnsi="Arial" w:cs="Arial"/>
          <w:sz w:val="22"/>
          <w:szCs w:val="22"/>
        </w:rPr>
        <w:t xml:space="preserve"> – This is concerned with the volume of intelligence reported and the insufficient resources allocated to process, expired intelligence waiting to be processed, with other more pertinent intelligence not getting processed.  </w:t>
      </w:r>
    </w:p>
    <w:p w14:paraId="4B41A39B" w14:textId="77777777" w:rsidR="00C64CB6" w:rsidRPr="00C64CB6" w:rsidRDefault="00C64CB6" w:rsidP="00C64CB6">
      <w:pPr>
        <w:spacing w:after="160" w:line="360" w:lineRule="auto"/>
        <w:rPr>
          <w:rFonts w:ascii="Arial" w:eastAsia="Calibri" w:hAnsi="Arial" w:cs="Arial"/>
          <w:b/>
          <w:bCs/>
          <w:sz w:val="22"/>
          <w:szCs w:val="22"/>
          <w:lang w:eastAsia="en-US"/>
        </w:rPr>
      </w:pPr>
    </w:p>
    <w:p w14:paraId="302E3F76" w14:textId="77777777" w:rsidR="00C64CB6" w:rsidRPr="00C64CB6" w:rsidRDefault="00C64CB6" w:rsidP="00C64CB6">
      <w:pPr>
        <w:numPr>
          <w:ilvl w:val="0"/>
          <w:numId w:val="35"/>
        </w:numPr>
        <w:spacing w:after="160" w:line="360" w:lineRule="auto"/>
        <w:contextualSpacing/>
        <w:rPr>
          <w:rFonts w:ascii="Arial" w:hAnsi="Arial" w:cs="Arial"/>
          <w:sz w:val="22"/>
          <w:szCs w:val="22"/>
        </w:rPr>
      </w:pPr>
      <w:r w:rsidRPr="00C64CB6">
        <w:rPr>
          <w:rFonts w:ascii="Arial" w:hAnsi="Arial" w:cs="Arial"/>
          <w:b/>
          <w:bCs/>
          <w:sz w:val="22"/>
          <w:szCs w:val="22"/>
        </w:rPr>
        <w:t>Variation in the use of products</w:t>
      </w:r>
      <w:r w:rsidRPr="00C64CB6">
        <w:rPr>
          <w:rFonts w:ascii="Arial" w:hAnsi="Arial" w:cs="Arial"/>
          <w:sz w:val="22"/>
          <w:szCs w:val="22"/>
        </w:rPr>
        <w:t xml:space="preserve"> – The structure established to provide parity across police forces in England and Wales, but a disparity in how police services approach and prepare content has been identified, affecting reliability of information analysed (John and Maguire, 2003)</w:t>
      </w:r>
      <w:r w:rsidRPr="00C64CB6">
        <w:rPr>
          <w:rFonts w:ascii="Arial" w:hAnsi="Arial" w:cs="Arial"/>
          <w:sz w:val="22"/>
          <w:szCs w:val="22"/>
          <w:highlight w:val="yellow"/>
        </w:rPr>
        <w:t xml:space="preserve"> </w:t>
      </w:r>
    </w:p>
    <w:p w14:paraId="794556A6" w14:textId="77777777" w:rsidR="00C64CB6" w:rsidRPr="00C64CB6" w:rsidRDefault="00C64CB6" w:rsidP="00C64CB6">
      <w:pPr>
        <w:spacing w:line="360" w:lineRule="auto"/>
        <w:ind w:left="720"/>
        <w:contextualSpacing/>
        <w:rPr>
          <w:rFonts w:ascii="Arial" w:hAnsi="Arial" w:cs="Arial"/>
          <w:sz w:val="22"/>
          <w:szCs w:val="22"/>
        </w:rPr>
      </w:pPr>
    </w:p>
    <w:p w14:paraId="741A14C3" w14:textId="77777777" w:rsidR="00C64CB6" w:rsidRPr="00C64CB6" w:rsidRDefault="00C64CB6" w:rsidP="00C64CB6">
      <w:pPr>
        <w:numPr>
          <w:ilvl w:val="0"/>
          <w:numId w:val="35"/>
        </w:numPr>
        <w:spacing w:after="160" w:line="360" w:lineRule="auto"/>
        <w:contextualSpacing/>
        <w:rPr>
          <w:rFonts w:ascii="Arial" w:hAnsi="Arial" w:cs="Arial"/>
          <w:sz w:val="22"/>
          <w:szCs w:val="22"/>
        </w:rPr>
      </w:pPr>
      <w:r w:rsidRPr="00C64CB6">
        <w:rPr>
          <w:rFonts w:ascii="Arial" w:hAnsi="Arial" w:cs="Arial"/>
          <w:b/>
          <w:bCs/>
          <w:sz w:val="22"/>
          <w:szCs w:val="22"/>
        </w:rPr>
        <w:t>Lack of Training</w:t>
      </w:r>
      <w:r w:rsidRPr="00C64CB6">
        <w:rPr>
          <w:rFonts w:ascii="Arial" w:hAnsi="Arial" w:cs="Arial"/>
          <w:sz w:val="22"/>
          <w:szCs w:val="22"/>
        </w:rPr>
        <w:t xml:space="preserve"> – Difficulties caused by reliability of analysed information and subsequent decision making due to some analysists not having received adequate training and failing to prioritise and action most pressing intelligence. </w:t>
      </w:r>
    </w:p>
    <w:p w14:paraId="279B83CA" w14:textId="77777777" w:rsidR="00C64CB6" w:rsidRPr="00C64CB6" w:rsidRDefault="00C64CB6" w:rsidP="00C64CB6">
      <w:pPr>
        <w:spacing w:after="160" w:line="360" w:lineRule="auto"/>
        <w:rPr>
          <w:rFonts w:ascii="Arial" w:eastAsia="Calibri" w:hAnsi="Arial" w:cs="Arial"/>
          <w:b/>
          <w:bCs/>
          <w:sz w:val="22"/>
          <w:szCs w:val="22"/>
          <w:lang w:eastAsia="en-US"/>
        </w:rPr>
      </w:pPr>
    </w:p>
    <w:p w14:paraId="141B951B" w14:textId="77777777" w:rsidR="00C64CB6" w:rsidRPr="00C64CB6" w:rsidRDefault="00C64CB6" w:rsidP="00C64CB6">
      <w:pPr>
        <w:numPr>
          <w:ilvl w:val="0"/>
          <w:numId w:val="35"/>
        </w:numPr>
        <w:spacing w:after="160" w:line="360" w:lineRule="auto"/>
        <w:contextualSpacing/>
        <w:rPr>
          <w:rFonts w:ascii="Arial" w:hAnsi="Arial" w:cs="Arial"/>
          <w:sz w:val="22"/>
          <w:szCs w:val="22"/>
        </w:rPr>
      </w:pPr>
      <w:r w:rsidRPr="00C64CB6">
        <w:rPr>
          <w:rFonts w:ascii="Arial" w:hAnsi="Arial" w:cs="Arial"/>
          <w:b/>
          <w:bCs/>
          <w:sz w:val="22"/>
          <w:szCs w:val="22"/>
        </w:rPr>
        <w:lastRenderedPageBreak/>
        <w:t>Time Consuming</w:t>
      </w:r>
      <w:r w:rsidRPr="00C64CB6">
        <w:rPr>
          <w:rFonts w:ascii="Arial" w:hAnsi="Arial" w:cs="Arial"/>
          <w:sz w:val="22"/>
          <w:szCs w:val="22"/>
        </w:rPr>
        <w:t xml:space="preserve"> – Identifying links between information held and that on other policing databases is time consuming, a challenging task which is unable to be achieved quickly and may not meet time constraints for providing information. </w:t>
      </w:r>
    </w:p>
    <w:p w14:paraId="0133F38C" w14:textId="77777777" w:rsidR="00C64CB6" w:rsidRPr="00C64CB6" w:rsidRDefault="00C64CB6" w:rsidP="00C64CB6">
      <w:pPr>
        <w:spacing w:line="360" w:lineRule="auto"/>
        <w:ind w:left="720"/>
        <w:contextualSpacing/>
        <w:rPr>
          <w:rFonts w:ascii="Arial" w:hAnsi="Arial" w:cs="Arial"/>
          <w:sz w:val="22"/>
          <w:szCs w:val="22"/>
        </w:rPr>
      </w:pPr>
    </w:p>
    <w:p w14:paraId="4112E0F4" w14:textId="77777777" w:rsidR="00C64CB6" w:rsidRPr="00C64CB6" w:rsidRDefault="00C64CB6" w:rsidP="00C64CB6">
      <w:pPr>
        <w:numPr>
          <w:ilvl w:val="0"/>
          <w:numId w:val="35"/>
        </w:numPr>
        <w:spacing w:after="160" w:line="360" w:lineRule="auto"/>
        <w:contextualSpacing/>
        <w:rPr>
          <w:rFonts w:ascii="Arial" w:hAnsi="Arial" w:cs="Arial"/>
          <w:sz w:val="22"/>
          <w:szCs w:val="22"/>
        </w:rPr>
      </w:pPr>
      <w:r w:rsidRPr="00C64CB6">
        <w:rPr>
          <w:rFonts w:ascii="Arial" w:hAnsi="Arial" w:cs="Arial"/>
          <w:b/>
          <w:bCs/>
          <w:sz w:val="22"/>
          <w:szCs w:val="22"/>
        </w:rPr>
        <w:t xml:space="preserve">Uncritical/biased analysis - </w:t>
      </w:r>
      <w:r w:rsidRPr="00C64CB6">
        <w:rPr>
          <w:rFonts w:ascii="Arial" w:hAnsi="Arial" w:cs="Arial"/>
          <w:sz w:val="22"/>
          <w:szCs w:val="22"/>
        </w:rPr>
        <w:t>An analyst fails to critically think and clarify decisions when data handling, causing issues in subsequent decision-making (Richards, 2010)</w:t>
      </w:r>
    </w:p>
    <w:p w14:paraId="0C4CD918" w14:textId="77777777" w:rsidR="00C64CB6" w:rsidRPr="00C64CB6" w:rsidRDefault="00C64CB6" w:rsidP="00C64CB6">
      <w:pPr>
        <w:spacing w:line="360" w:lineRule="auto"/>
        <w:ind w:left="720"/>
        <w:contextualSpacing/>
        <w:rPr>
          <w:rFonts w:ascii="Arial" w:hAnsi="Arial" w:cs="Arial"/>
          <w:sz w:val="22"/>
          <w:szCs w:val="22"/>
        </w:rPr>
      </w:pPr>
    </w:p>
    <w:p w14:paraId="7B313499" w14:textId="77777777" w:rsidR="00C64CB6" w:rsidRPr="00C64CB6" w:rsidRDefault="00C64CB6" w:rsidP="00C64CB6">
      <w:pPr>
        <w:numPr>
          <w:ilvl w:val="0"/>
          <w:numId w:val="35"/>
        </w:numPr>
        <w:spacing w:after="160" w:line="360" w:lineRule="auto"/>
        <w:contextualSpacing/>
        <w:rPr>
          <w:rFonts w:ascii="Arial" w:hAnsi="Arial" w:cs="Arial"/>
          <w:sz w:val="22"/>
          <w:szCs w:val="22"/>
        </w:rPr>
      </w:pPr>
      <w:r w:rsidRPr="00C64CB6">
        <w:rPr>
          <w:rFonts w:ascii="Arial" w:hAnsi="Arial" w:cs="Arial"/>
          <w:b/>
          <w:bCs/>
          <w:sz w:val="22"/>
          <w:szCs w:val="22"/>
        </w:rPr>
        <w:t xml:space="preserve">Policymakers – </w:t>
      </w:r>
      <w:r w:rsidRPr="00C64CB6">
        <w:rPr>
          <w:rFonts w:ascii="Arial" w:hAnsi="Arial" w:cs="Arial"/>
          <w:sz w:val="22"/>
          <w:szCs w:val="22"/>
        </w:rPr>
        <w:t xml:space="preserve">Internal distain of Policymakers in the intelligence they receive from analysts and vice versa, analysts frustrated by dereliction of their product. Undue pressure placed on analysts to provide the information policy makers want to hear to fit in with their vision and decision making (Richards, 2010).    </w:t>
      </w:r>
    </w:p>
    <w:p w14:paraId="29BBCB58" w14:textId="77777777" w:rsidR="00C64CB6" w:rsidRPr="00C64CB6" w:rsidRDefault="00C64CB6" w:rsidP="00C64CB6">
      <w:pPr>
        <w:spacing w:after="160" w:line="259" w:lineRule="auto"/>
        <w:rPr>
          <w:rFonts w:ascii="Calibri" w:eastAsia="Calibri" w:hAnsi="Calibri"/>
          <w:color w:val="FF0000"/>
          <w:sz w:val="22"/>
          <w:szCs w:val="22"/>
          <w:lang w:eastAsia="en-US"/>
        </w:rPr>
      </w:pPr>
    </w:p>
    <w:p w14:paraId="2474A8E4" w14:textId="77777777" w:rsidR="00C64CB6" w:rsidRPr="00C64CB6" w:rsidRDefault="00C64CB6" w:rsidP="00C64CB6">
      <w:pPr>
        <w:spacing w:after="160" w:line="259" w:lineRule="auto"/>
        <w:rPr>
          <w:rFonts w:ascii="Arial" w:eastAsia="Calibri" w:hAnsi="Arial" w:cs="Arial"/>
          <w:b/>
          <w:bCs/>
          <w:sz w:val="24"/>
          <w:szCs w:val="24"/>
          <w:u w:val="single"/>
          <w:lang w:eastAsia="en-US"/>
        </w:rPr>
      </w:pPr>
      <w:r w:rsidRPr="00C64CB6">
        <w:rPr>
          <w:rFonts w:ascii="Calibri" w:eastAsia="Calibri" w:hAnsi="Calibri"/>
          <w:color w:val="FF0000"/>
          <w:sz w:val="22"/>
          <w:szCs w:val="22"/>
          <w:lang w:eastAsia="en-US"/>
        </w:rPr>
        <w:t xml:space="preserve">  </w:t>
      </w:r>
      <w:r w:rsidRPr="00C64CB6">
        <w:rPr>
          <w:rFonts w:ascii="Arial" w:eastAsia="Calibri" w:hAnsi="Arial" w:cs="Arial"/>
          <w:b/>
          <w:bCs/>
          <w:sz w:val="24"/>
          <w:szCs w:val="24"/>
          <w:u w:val="single"/>
          <w:lang w:eastAsia="en-US"/>
        </w:rPr>
        <w:t>CONCLUSION</w:t>
      </w:r>
    </w:p>
    <w:p w14:paraId="2A7FF5F7" w14:textId="77777777" w:rsidR="00C64CB6" w:rsidRPr="00C64CB6" w:rsidRDefault="00C64CB6" w:rsidP="00C64CB6">
      <w:pPr>
        <w:spacing w:after="160" w:line="259" w:lineRule="auto"/>
        <w:rPr>
          <w:rFonts w:ascii="Arial" w:eastAsia="Calibri" w:hAnsi="Arial" w:cs="Arial"/>
          <w:b/>
          <w:bCs/>
          <w:sz w:val="24"/>
          <w:szCs w:val="24"/>
          <w:u w:val="single"/>
          <w:lang w:eastAsia="en-US"/>
        </w:rPr>
      </w:pPr>
    </w:p>
    <w:p w14:paraId="0A0BD4FB" w14:textId="77777777" w:rsidR="00C64CB6" w:rsidRPr="00C64CB6" w:rsidRDefault="00C64CB6" w:rsidP="00C64CB6">
      <w:pPr>
        <w:spacing w:after="160" w:line="360" w:lineRule="auto"/>
        <w:rPr>
          <w:rFonts w:ascii="Arial" w:eastAsia="Calibri" w:hAnsi="Arial" w:cs="Arial"/>
          <w:sz w:val="22"/>
          <w:szCs w:val="22"/>
          <w:lang w:eastAsia="en-US"/>
        </w:rPr>
      </w:pPr>
      <w:r w:rsidRPr="00C64CB6">
        <w:rPr>
          <w:rFonts w:ascii="Arial" w:eastAsia="Calibri" w:hAnsi="Arial" w:cs="Arial"/>
          <w:sz w:val="22"/>
          <w:szCs w:val="22"/>
          <w:lang w:eastAsia="en-US"/>
        </w:rPr>
        <w:t xml:space="preserve">Disney illustrator Carl Barks is attributed as saying “work smarter, not harder” (Goodreads, n.d.) the adoption of the structured business framework ‘The National Intelligence Model’ across the UK police forces aims to embody this. To streamline, make an efficient and effective proactive police force in disrupting criminality, not a reactive police force. Keningale identified that the model is only as good as how it is implemented. Personal and politic agendas, as well as lack of investment in resources and training have sort to undermine the ideology of the NIM and impact its usefulness in law enforcement.      </w:t>
      </w:r>
    </w:p>
    <w:p w14:paraId="02F66945" w14:textId="77777777" w:rsidR="00C64CB6" w:rsidRPr="00C64CB6" w:rsidRDefault="00C64CB6" w:rsidP="00C64CB6">
      <w:pPr>
        <w:spacing w:after="160" w:line="259" w:lineRule="auto"/>
        <w:rPr>
          <w:rFonts w:ascii="Arial" w:eastAsia="Calibri" w:hAnsi="Arial" w:cs="Arial"/>
          <w:b/>
          <w:bCs/>
          <w:sz w:val="24"/>
          <w:szCs w:val="24"/>
          <w:u w:val="single"/>
          <w:lang w:eastAsia="en-US"/>
        </w:rPr>
      </w:pPr>
    </w:p>
    <w:p w14:paraId="42312580" w14:textId="77777777" w:rsidR="00C64CB6" w:rsidRPr="00C64CB6" w:rsidRDefault="00C64CB6" w:rsidP="00C64CB6">
      <w:pPr>
        <w:spacing w:after="160" w:line="259" w:lineRule="auto"/>
        <w:rPr>
          <w:rFonts w:ascii="Arial" w:eastAsia="Calibri" w:hAnsi="Arial" w:cs="Arial"/>
          <w:b/>
          <w:bCs/>
          <w:color w:val="FF0000"/>
          <w:sz w:val="24"/>
          <w:szCs w:val="24"/>
          <w:u w:val="single"/>
          <w:lang w:eastAsia="en-US"/>
        </w:rPr>
      </w:pPr>
    </w:p>
    <w:p w14:paraId="09EE0E87" w14:textId="0CB00FC3" w:rsidR="00F3403A" w:rsidRDefault="00F3403A" w:rsidP="00454735">
      <w:pPr>
        <w:spacing w:line="257" w:lineRule="auto"/>
        <w:rPr>
          <w:rFonts w:ascii="Calibri" w:eastAsia="Calibri" w:hAnsi="Calibri" w:cs="Calibri"/>
          <w:sz w:val="28"/>
          <w:szCs w:val="28"/>
        </w:rPr>
      </w:pPr>
    </w:p>
    <w:p w14:paraId="59596097" w14:textId="3C746E51" w:rsidR="00F3403A" w:rsidRDefault="00F3403A" w:rsidP="00454735">
      <w:pPr>
        <w:spacing w:line="257" w:lineRule="auto"/>
        <w:rPr>
          <w:rFonts w:ascii="Calibri" w:eastAsia="Calibri" w:hAnsi="Calibri" w:cs="Calibri"/>
          <w:sz w:val="28"/>
          <w:szCs w:val="28"/>
        </w:rPr>
      </w:pPr>
    </w:p>
    <w:p w14:paraId="59B8F74F" w14:textId="27F48265" w:rsidR="00C64CB6" w:rsidRDefault="00C64CB6" w:rsidP="00454735">
      <w:pPr>
        <w:spacing w:line="257" w:lineRule="auto"/>
        <w:rPr>
          <w:rFonts w:ascii="Calibri" w:eastAsia="Calibri" w:hAnsi="Calibri" w:cs="Calibri"/>
          <w:sz w:val="28"/>
          <w:szCs w:val="28"/>
        </w:rPr>
      </w:pPr>
    </w:p>
    <w:p w14:paraId="6A3B175C" w14:textId="77FC06E0" w:rsidR="00C64CB6" w:rsidRDefault="00C64CB6" w:rsidP="00454735">
      <w:pPr>
        <w:spacing w:line="257" w:lineRule="auto"/>
        <w:rPr>
          <w:rFonts w:ascii="Calibri" w:eastAsia="Calibri" w:hAnsi="Calibri" w:cs="Calibri"/>
          <w:sz w:val="28"/>
          <w:szCs w:val="28"/>
        </w:rPr>
      </w:pPr>
    </w:p>
    <w:p w14:paraId="1AA0B324" w14:textId="220537FC" w:rsidR="00C64CB6" w:rsidRDefault="00C64CB6" w:rsidP="00454735">
      <w:pPr>
        <w:spacing w:line="257" w:lineRule="auto"/>
        <w:rPr>
          <w:rFonts w:ascii="Calibri" w:eastAsia="Calibri" w:hAnsi="Calibri" w:cs="Calibri"/>
          <w:sz w:val="28"/>
          <w:szCs w:val="28"/>
        </w:rPr>
      </w:pPr>
    </w:p>
    <w:p w14:paraId="3D417219" w14:textId="12C301BA" w:rsidR="00C64CB6" w:rsidRDefault="00C64CB6" w:rsidP="00454735">
      <w:pPr>
        <w:spacing w:line="257" w:lineRule="auto"/>
        <w:rPr>
          <w:rFonts w:ascii="Calibri" w:eastAsia="Calibri" w:hAnsi="Calibri" w:cs="Calibri"/>
          <w:sz w:val="28"/>
          <w:szCs w:val="28"/>
        </w:rPr>
      </w:pPr>
    </w:p>
    <w:p w14:paraId="5E25EB79" w14:textId="6FC775EB" w:rsidR="00C64CB6" w:rsidRDefault="00C64CB6" w:rsidP="00454735">
      <w:pPr>
        <w:spacing w:line="257" w:lineRule="auto"/>
        <w:rPr>
          <w:rFonts w:ascii="Calibri" w:eastAsia="Calibri" w:hAnsi="Calibri" w:cs="Calibri"/>
          <w:sz w:val="28"/>
          <w:szCs w:val="28"/>
        </w:rPr>
      </w:pPr>
    </w:p>
    <w:p w14:paraId="5203A6F7" w14:textId="71292F77" w:rsidR="00C64CB6" w:rsidRDefault="00C64CB6" w:rsidP="00454735">
      <w:pPr>
        <w:spacing w:line="257" w:lineRule="auto"/>
        <w:rPr>
          <w:rFonts w:ascii="Calibri" w:eastAsia="Calibri" w:hAnsi="Calibri" w:cs="Calibri"/>
          <w:sz w:val="28"/>
          <w:szCs w:val="28"/>
        </w:rPr>
      </w:pPr>
    </w:p>
    <w:p w14:paraId="540ECAFC" w14:textId="568E0EF8" w:rsidR="00C64CB6" w:rsidRDefault="00C64CB6" w:rsidP="00454735">
      <w:pPr>
        <w:spacing w:line="257" w:lineRule="auto"/>
        <w:rPr>
          <w:rFonts w:ascii="Calibri" w:eastAsia="Calibri" w:hAnsi="Calibri" w:cs="Calibri"/>
          <w:sz w:val="28"/>
          <w:szCs w:val="28"/>
        </w:rPr>
      </w:pPr>
    </w:p>
    <w:p w14:paraId="22E12FBD" w14:textId="33F131DD" w:rsidR="00C64CB6" w:rsidRDefault="00C64CB6" w:rsidP="00454735">
      <w:pPr>
        <w:spacing w:line="257" w:lineRule="auto"/>
        <w:rPr>
          <w:rFonts w:ascii="Calibri" w:eastAsia="Calibri" w:hAnsi="Calibri" w:cs="Calibri"/>
          <w:sz w:val="28"/>
          <w:szCs w:val="28"/>
        </w:rPr>
      </w:pPr>
    </w:p>
    <w:p w14:paraId="4712BAB6" w14:textId="3491A046" w:rsidR="00C64CB6" w:rsidRDefault="00C64CB6" w:rsidP="00454735">
      <w:pPr>
        <w:spacing w:line="257" w:lineRule="auto"/>
        <w:rPr>
          <w:rFonts w:ascii="Calibri" w:eastAsia="Calibri" w:hAnsi="Calibri" w:cs="Calibri"/>
          <w:sz w:val="28"/>
          <w:szCs w:val="28"/>
        </w:rPr>
      </w:pPr>
    </w:p>
    <w:p w14:paraId="51BE7432" w14:textId="127C890B" w:rsidR="00C64CB6" w:rsidRDefault="00C64CB6" w:rsidP="00454735">
      <w:pPr>
        <w:spacing w:line="257" w:lineRule="auto"/>
        <w:rPr>
          <w:rFonts w:ascii="Calibri" w:eastAsia="Calibri" w:hAnsi="Calibri" w:cs="Calibri"/>
          <w:sz w:val="28"/>
          <w:szCs w:val="28"/>
        </w:rPr>
      </w:pPr>
    </w:p>
    <w:p w14:paraId="4EA22D88" w14:textId="3EB99FA3" w:rsidR="00C64CB6" w:rsidRDefault="00C64CB6" w:rsidP="00454735">
      <w:pPr>
        <w:spacing w:line="257" w:lineRule="auto"/>
        <w:rPr>
          <w:rFonts w:ascii="Calibri" w:eastAsia="Calibri" w:hAnsi="Calibri" w:cs="Calibri"/>
          <w:sz w:val="28"/>
          <w:szCs w:val="28"/>
        </w:rPr>
      </w:pPr>
    </w:p>
    <w:p w14:paraId="722DF2E6" w14:textId="77777777" w:rsidR="00C64CB6" w:rsidRDefault="00C64CB6" w:rsidP="00454735">
      <w:pPr>
        <w:spacing w:line="257" w:lineRule="auto"/>
        <w:rPr>
          <w:rFonts w:ascii="Calibri" w:eastAsia="Calibri" w:hAnsi="Calibri" w:cs="Calibri"/>
          <w:sz w:val="28"/>
          <w:szCs w:val="28"/>
        </w:rPr>
      </w:pPr>
    </w:p>
    <w:p w14:paraId="7D7B389C" w14:textId="7B37B3A0" w:rsidR="00F3403A" w:rsidRDefault="00F3403A" w:rsidP="00454735">
      <w:pPr>
        <w:spacing w:line="257" w:lineRule="auto"/>
        <w:rPr>
          <w:rFonts w:ascii="Calibri" w:eastAsia="Calibri" w:hAnsi="Calibri" w:cs="Calibri"/>
          <w:sz w:val="28"/>
          <w:szCs w:val="28"/>
        </w:rPr>
      </w:pPr>
    </w:p>
    <w:p w14:paraId="22F3042D" w14:textId="5FF40059" w:rsidR="00F3403A" w:rsidRDefault="00F3403A" w:rsidP="00454735">
      <w:pPr>
        <w:spacing w:line="257" w:lineRule="auto"/>
        <w:rPr>
          <w:rFonts w:ascii="Calibri" w:eastAsia="Calibri" w:hAnsi="Calibri" w:cs="Calibri"/>
          <w:sz w:val="28"/>
          <w:szCs w:val="28"/>
        </w:rPr>
      </w:pPr>
    </w:p>
    <w:p w14:paraId="2EBE338B" w14:textId="77777777" w:rsidR="00F3403A" w:rsidRPr="00454735" w:rsidRDefault="00F3403A" w:rsidP="00454735">
      <w:pPr>
        <w:spacing w:line="257" w:lineRule="auto"/>
        <w:rPr>
          <w:rFonts w:ascii="Calibri" w:hAnsi="Calibri" w:cs="Calibri"/>
          <w:sz w:val="28"/>
          <w:szCs w:val="28"/>
        </w:rPr>
      </w:pPr>
    </w:p>
    <w:p w14:paraId="36B3A388" w14:textId="634F17CE" w:rsidR="00454735" w:rsidRDefault="00454735" w:rsidP="00454735">
      <w:pPr>
        <w:spacing w:line="257" w:lineRule="auto"/>
        <w:rPr>
          <w:rFonts w:ascii="Calibri" w:eastAsia="Calibri" w:hAnsi="Calibri" w:cs="Calibri"/>
          <w:sz w:val="28"/>
          <w:szCs w:val="28"/>
        </w:rPr>
      </w:pPr>
      <w:r w:rsidRPr="00454735">
        <w:rPr>
          <w:rFonts w:ascii="Calibri" w:eastAsia="Calibri" w:hAnsi="Calibri" w:cs="Calibri"/>
          <w:sz w:val="28"/>
          <w:szCs w:val="28"/>
        </w:rPr>
        <w:lastRenderedPageBreak/>
        <w:t xml:space="preserve"> </w:t>
      </w:r>
    </w:p>
    <w:p w14:paraId="6C511911" w14:textId="77777777" w:rsidR="00D837BE" w:rsidRPr="00454735" w:rsidRDefault="00D837BE" w:rsidP="00454735">
      <w:pPr>
        <w:spacing w:line="257" w:lineRule="auto"/>
        <w:rPr>
          <w:rFonts w:ascii="Calibri" w:hAnsi="Calibri" w:cs="Calibri"/>
          <w:sz w:val="28"/>
          <w:szCs w:val="28"/>
        </w:rPr>
      </w:pPr>
    </w:p>
    <w:p w14:paraId="24957B17" w14:textId="77777777"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b/>
          <w:bCs/>
          <w:sz w:val="28"/>
          <w:szCs w:val="28"/>
        </w:rPr>
        <w:t>1000 words - Public Protection</w:t>
      </w:r>
    </w:p>
    <w:p w14:paraId="159FDD4D" w14:textId="321BCB81" w:rsidR="00454735" w:rsidRDefault="00454735" w:rsidP="00454735">
      <w:pPr>
        <w:spacing w:line="257" w:lineRule="auto"/>
        <w:rPr>
          <w:rFonts w:ascii="Calibri" w:eastAsia="Calibri" w:hAnsi="Calibri" w:cs="Calibri"/>
          <w:sz w:val="28"/>
          <w:szCs w:val="28"/>
        </w:rPr>
      </w:pPr>
      <w:r w:rsidRPr="00454735">
        <w:rPr>
          <w:rFonts w:ascii="Calibri" w:eastAsia="Calibri" w:hAnsi="Calibri" w:cs="Calibri"/>
          <w:sz w:val="28"/>
          <w:szCs w:val="28"/>
        </w:rPr>
        <w:t xml:space="preserve">Critically evaluate police strategies for dealing with public protection incidents considering the impact of abuse on victims, the impact personal attitudes and values on the investigative process and the association between Serious and Organised Crime groups and public protection issues. </w:t>
      </w:r>
    </w:p>
    <w:p w14:paraId="05CEDE9B" w14:textId="6C3E949B" w:rsidR="00F3403A" w:rsidRDefault="00F3403A" w:rsidP="00454735">
      <w:pPr>
        <w:spacing w:line="257" w:lineRule="auto"/>
        <w:rPr>
          <w:rFonts w:ascii="Calibri" w:eastAsia="Calibri" w:hAnsi="Calibri" w:cs="Calibri"/>
          <w:sz w:val="28"/>
          <w:szCs w:val="28"/>
        </w:rPr>
      </w:pPr>
    </w:p>
    <w:p w14:paraId="15CA0875" w14:textId="77777777" w:rsidR="00F3403A" w:rsidRPr="00F3403A" w:rsidRDefault="00F3403A" w:rsidP="00F3403A">
      <w:pPr>
        <w:spacing w:after="160" w:line="360" w:lineRule="auto"/>
        <w:rPr>
          <w:rFonts w:ascii="Arial" w:eastAsia="Calibri" w:hAnsi="Arial" w:cs="Arial"/>
          <w:sz w:val="22"/>
          <w:szCs w:val="22"/>
          <w:lang w:eastAsia="en-US"/>
        </w:rPr>
      </w:pPr>
    </w:p>
    <w:p w14:paraId="52584F28" w14:textId="3D6A6CF3" w:rsidR="00F3403A" w:rsidRDefault="00F3403A" w:rsidP="00F3403A">
      <w:pPr>
        <w:spacing w:after="160" w:line="360" w:lineRule="auto"/>
        <w:rPr>
          <w:rFonts w:ascii="Arial" w:eastAsia="Calibri" w:hAnsi="Arial" w:cs="Arial"/>
          <w:b/>
          <w:bCs/>
          <w:sz w:val="22"/>
          <w:szCs w:val="22"/>
          <w:lang w:eastAsia="en-US"/>
        </w:rPr>
      </w:pPr>
      <w:r w:rsidRPr="00F3403A">
        <w:rPr>
          <w:rFonts w:ascii="Arial" w:eastAsia="Calibri" w:hAnsi="Arial" w:cs="Arial"/>
          <w:b/>
          <w:bCs/>
          <w:sz w:val="22"/>
          <w:szCs w:val="22"/>
          <w:lang w:eastAsia="en-US"/>
        </w:rPr>
        <w:t>WORD COUNT: 1077</w:t>
      </w:r>
    </w:p>
    <w:p w14:paraId="36E28656" w14:textId="77777777" w:rsidR="00F3403A" w:rsidRPr="00F3403A" w:rsidRDefault="00F3403A" w:rsidP="00F3403A">
      <w:pPr>
        <w:spacing w:after="160" w:line="360" w:lineRule="auto"/>
        <w:rPr>
          <w:rFonts w:ascii="Arial" w:eastAsia="Calibri" w:hAnsi="Arial" w:cs="Arial"/>
          <w:b/>
          <w:bCs/>
          <w:sz w:val="22"/>
          <w:szCs w:val="22"/>
          <w:lang w:eastAsia="en-US"/>
        </w:rPr>
      </w:pPr>
    </w:p>
    <w:p w14:paraId="6BC0C3E7" w14:textId="6192A888" w:rsidR="00F3403A" w:rsidRPr="00F3403A" w:rsidRDefault="00F3403A" w:rsidP="00F3403A">
      <w:pPr>
        <w:spacing w:after="160" w:line="360" w:lineRule="auto"/>
        <w:rPr>
          <w:rFonts w:ascii="Arial" w:eastAsia="Calibri" w:hAnsi="Arial" w:cs="Arial"/>
          <w:sz w:val="22"/>
          <w:szCs w:val="22"/>
          <w:lang w:eastAsia="en-US"/>
        </w:rPr>
      </w:pPr>
      <w:r w:rsidRPr="00F3403A">
        <w:rPr>
          <w:rFonts w:ascii="Arial" w:eastAsia="Calibri" w:hAnsi="Arial" w:cs="Arial"/>
          <w:sz w:val="22"/>
          <w:szCs w:val="22"/>
          <w:lang w:eastAsia="en-US"/>
        </w:rPr>
        <w:t xml:space="preserve">The aim of this essay is to cast a critical view on the policing of public protection incidents, defining a victim before discussing the impacts on individuals, utilising Victim Support UK five effects on victims of crime to highlight the impacts. A definition of public protection shall be giving before looking at the victim codes of practice that UK forces are bound to. </w:t>
      </w:r>
    </w:p>
    <w:p w14:paraId="5D2869E1" w14:textId="77777777" w:rsidR="00F3403A" w:rsidRPr="00F3403A" w:rsidRDefault="00F3403A" w:rsidP="00F3403A">
      <w:pPr>
        <w:spacing w:after="160" w:line="360" w:lineRule="auto"/>
        <w:rPr>
          <w:rFonts w:ascii="Arial" w:eastAsia="Calibri" w:hAnsi="Arial" w:cs="Arial"/>
          <w:sz w:val="22"/>
          <w:szCs w:val="22"/>
          <w:lang w:eastAsia="en-US"/>
        </w:rPr>
      </w:pPr>
      <w:r w:rsidRPr="00F3403A">
        <w:rPr>
          <w:rFonts w:ascii="Arial" w:eastAsia="Calibri" w:hAnsi="Arial" w:cs="Arial"/>
          <w:sz w:val="22"/>
          <w:szCs w:val="22"/>
          <w:lang w:eastAsia="en-US"/>
        </w:rPr>
        <w:t xml:space="preserve">How Serious and Organised Crime Groups are defined, how their criminal activities cost the UK £37 billion every year and the UK governments Serious and Organised Crime Strategy to combat criminality using four objectives - </w:t>
      </w:r>
      <w:r w:rsidRPr="00F3403A">
        <w:rPr>
          <w:rFonts w:ascii="Arial" w:eastAsia="Calibri" w:hAnsi="Arial" w:cs="Arial"/>
          <w:b/>
          <w:bCs/>
          <w:sz w:val="22"/>
          <w:szCs w:val="22"/>
          <w:lang w:eastAsia="en-US"/>
        </w:rPr>
        <w:t xml:space="preserve">Pursue, Prepare, Protect and Prevent delivery framework, (4Ps). </w:t>
      </w:r>
      <w:r w:rsidRPr="00F3403A">
        <w:rPr>
          <w:rFonts w:ascii="Arial" w:eastAsia="Calibri" w:hAnsi="Arial" w:cs="Arial"/>
          <w:sz w:val="22"/>
          <w:szCs w:val="22"/>
          <w:lang w:eastAsia="en-US"/>
        </w:rPr>
        <w:t xml:space="preserve">Led by the National Crime Agency (NCA) whose mission statement is to lead the UK’s fight to cut serious and organised crime, protecting the public by disrupting and bringing to justice those serious and organised criminals who pose the highest risk to the UK (National Crime Agency, 2018).  </w:t>
      </w:r>
    </w:p>
    <w:p w14:paraId="7272CB68" w14:textId="77777777" w:rsidR="00F3403A" w:rsidRPr="00F3403A" w:rsidRDefault="00F3403A" w:rsidP="00F3403A">
      <w:pPr>
        <w:spacing w:after="160" w:line="259" w:lineRule="auto"/>
        <w:rPr>
          <w:rFonts w:ascii="Calibri" w:eastAsia="Calibri" w:hAnsi="Calibri"/>
          <w:b/>
          <w:bCs/>
          <w:sz w:val="22"/>
          <w:szCs w:val="22"/>
          <w:u w:val="single"/>
          <w:lang w:eastAsia="en-US"/>
        </w:rPr>
      </w:pPr>
      <w:r w:rsidRPr="00F3403A">
        <w:rPr>
          <w:rFonts w:ascii="Calibri" w:eastAsia="Calibri" w:hAnsi="Calibri"/>
          <w:b/>
          <w:bCs/>
          <w:sz w:val="22"/>
          <w:szCs w:val="22"/>
          <w:u w:val="single"/>
          <w:lang w:eastAsia="en-US"/>
        </w:rPr>
        <w:t xml:space="preserve">WHAT IS A VICTIM </w:t>
      </w:r>
    </w:p>
    <w:p w14:paraId="38F2397C" w14:textId="77777777" w:rsidR="00F3403A" w:rsidRPr="00F3403A" w:rsidRDefault="00F3403A" w:rsidP="00F3403A">
      <w:pPr>
        <w:spacing w:after="160" w:line="360" w:lineRule="auto"/>
        <w:rPr>
          <w:rFonts w:ascii="Arial" w:eastAsia="Calibri" w:hAnsi="Arial" w:cs="Arial"/>
          <w:sz w:val="22"/>
          <w:szCs w:val="22"/>
          <w:lang w:eastAsia="en-US"/>
        </w:rPr>
      </w:pPr>
      <w:r w:rsidRPr="00F3403A">
        <w:rPr>
          <w:rFonts w:ascii="Arial" w:eastAsia="Calibri" w:hAnsi="Arial" w:cs="Arial"/>
          <w:sz w:val="22"/>
          <w:szCs w:val="22"/>
          <w:lang w:eastAsia="en-US"/>
        </w:rPr>
        <w:t xml:space="preserve">Oxford Learners Dictionary defines a ‘victim’ as ‘a person who has been attacked, injured, or killed as the result of a crime, a disease, an accident (Oxford Learner's Dictionaries, 2022). This definition is broad but concise to cover policing of criminal offences. A more appropriate definition of “Victims” provided by the United Nations from their Declaration of Basic Principles - means persons who, individually, collectively, have suffered harm, including physical or mental injury, emotional suffering, economic loss or substantial impairment of their fundamental rights, through acts or omissions that are in violation of criminal laws operative within Member States, including those laws proscribing criminal abuse of power’ (United Nations, 1985). This definition refers to the psychological and emotional effect of victims in addition to physical and financial. </w:t>
      </w:r>
    </w:p>
    <w:p w14:paraId="3F9428AF" w14:textId="77777777" w:rsidR="00F3403A" w:rsidRPr="00F3403A" w:rsidRDefault="00F3403A" w:rsidP="00F3403A">
      <w:pPr>
        <w:spacing w:after="160" w:line="259" w:lineRule="auto"/>
        <w:rPr>
          <w:rFonts w:ascii="Calibri" w:eastAsia="Calibri" w:hAnsi="Calibri"/>
          <w:b/>
          <w:bCs/>
          <w:sz w:val="22"/>
          <w:szCs w:val="22"/>
          <w:u w:val="single"/>
          <w:lang w:eastAsia="en-US"/>
        </w:rPr>
      </w:pPr>
      <w:r w:rsidRPr="00F3403A">
        <w:rPr>
          <w:rFonts w:ascii="Calibri" w:eastAsia="Calibri" w:hAnsi="Calibri"/>
          <w:b/>
          <w:bCs/>
          <w:sz w:val="22"/>
          <w:szCs w:val="22"/>
          <w:u w:val="single"/>
          <w:lang w:eastAsia="en-US"/>
        </w:rPr>
        <w:t xml:space="preserve">IMPACTS ON VICTIMS </w:t>
      </w:r>
    </w:p>
    <w:p w14:paraId="31E984DC" w14:textId="77777777" w:rsidR="00F3403A" w:rsidRPr="00F3403A" w:rsidRDefault="00F3403A" w:rsidP="00F3403A">
      <w:pPr>
        <w:spacing w:after="160" w:line="360" w:lineRule="auto"/>
        <w:rPr>
          <w:rFonts w:ascii="Arial" w:eastAsia="Calibri" w:hAnsi="Arial" w:cs="Arial"/>
          <w:sz w:val="22"/>
          <w:szCs w:val="22"/>
          <w:lang w:eastAsia="en-US"/>
        </w:rPr>
      </w:pPr>
      <w:r w:rsidRPr="00F3403A">
        <w:rPr>
          <w:rFonts w:ascii="Arial" w:eastAsia="Calibri" w:hAnsi="Arial" w:cs="Arial"/>
          <w:sz w:val="22"/>
          <w:szCs w:val="22"/>
          <w:lang w:eastAsia="en-US"/>
        </w:rPr>
        <w:t xml:space="preserve">As can be derived from the latter definition after the physical injuries have healed, there are the psychological and emotional effects. Every victim of crime will be effected in their own way, a victim of a serious assault maybe able to process the incident and move on, while a seemingly insignificant crime may have a profound effect on the victim. This relates directly to vulnerability of individuals being at increased risk of harm, whether it be physical, mental or emotional (Harmon, 2016).   </w:t>
      </w:r>
    </w:p>
    <w:p w14:paraId="669ACA1B" w14:textId="77777777" w:rsidR="00F3403A" w:rsidRPr="00F3403A" w:rsidRDefault="00F3403A" w:rsidP="00F3403A">
      <w:pPr>
        <w:spacing w:after="160" w:line="360" w:lineRule="auto"/>
        <w:rPr>
          <w:rFonts w:ascii="Arial" w:eastAsia="Calibri" w:hAnsi="Arial" w:cs="Arial"/>
          <w:sz w:val="22"/>
          <w:szCs w:val="22"/>
          <w:lang w:eastAsia="en-US"/>
        </w:rPr>
      </w:pPr>
      <w:r w:rsidRPr="00F3403A">
        <w:rPr>
          <w:rFonts w:ascii="Arial" w:eastAsia="Calibri" w:hAnsi="Arial" w:cs="Arial"/>
          <w:sz w:val="22"/>
          <w:szCs w:val="22"/>
          <w:lang w:eastAsia="en-US"/>
        </w:rPr>
        <w:lastRenderedPageBreak/>
        <w:t>Victim Support UK highlighted 5 effects victims of crime may suffer:</w:t>
      </w:r>
    </w:p>
    <w:p w14:paraId="5B485402" w14:textId="77777777" w:rsidR="00F3403A" w:rsidRPr="00F3403A" w:rsidRDefault="00F3403A" w:rsidP="00F3403A">
      <w:pPr>
        <w:numPr>
          <w:ilvl w:val="0"/>
          <w:numId w:val="32"/>
        </w:numPr>
        <w:spacing w:after="160" w:line="360" w:lineRule="auto"/>
        <w:contextualSpacing/>
        <w:rPr>
          <w:rFonts w:ascii="Arial" w:hAnsi="Arial" w:cs="Arial"/>
          <w:sz w:val="22"/>
          <w:szCs w:val="22"/>
        </w:rPr>
      </w:pPr>
      <w:r w:rsidRPr="00F3403A">
        <w:rPr>
          <w:rFonts w:ascii="Arial" w:hAnsi="Arial" w:cs="Arial"/>
          <w:sz w:val="22"/>
          <w:szCs w:val="22"/>
        </w:rPr>
        <w:t>You feel angry, upset or experience other strong emotions</w:t>
      </w:r>
    </w:p>
    <w:p w14:paraId="00CBC7A4" w14:textId="77777777" w:rsidR="00F3403A" w:rsidRPr="00F3403A" w:rsidRDefault="00F3403A" w:rsidP="00F3403A">
      <w:pPr>
        <w:numPr>
          <w:ilvl w:val="0"/>
          <w:numId w:val="32"/>
        </w:numPr>
        <w:spacing w:after="160" w:line="360" w:lineRule="auto"/>
        <w:contextualSpacing/>
        <w:rPr>
          <w:rFonts w:ascii="Arial" w:hAnsi="Arial" w:cs="Arial"/>
          <w:sz w:val="22"/>
          <w:szCs w:val="22"/>
        </w:rPr>
      </w:pPr>
      <w:r w:rsidRPr="00F3403A">
        <w:rPr>
          <w:rFonts w:ascii="Arial" w:hAnsi="Arial" w:cs="Arial"/>
          <w:sz w:val="22"/>
          <w:szCs w:val="22"/>
        </w:rPr>
        <w:t>Things suddenly fall apart for you</w:t>
      </w:r>
    </w:p>
    <w:p w14:paraId="24B69C2C" w14:textId="77777777" w:rsidR="00F3403A" w:rsidRPr="00F3403A" w:rsidRDefault="00F3403A" w:rsidP="00F3403A">
      <w:pPr>
        <w:numPr>
          <w:ilvl w:val="0"/>
          <w:numId w:val="32"/>
        </w:numPr>
        <w:spacing w:after="160" w:line="360" w:lineRule="auto"/>
        <w:contextualSpacing/>
        <w:rPr>
          <w:rFonts w:ascii="Arial" w:hAnsi="Arial" w:cs="Arial"/>
          <w:sz w:val="22"/>
          <w:szCs w:val="22"/>
        </w:rPr>
      </w:pPr>
      <w:r w:rsidRPr="00F3403A">
        <w:rPr>
          <w:rFonts w:ascii="Arial" w:hAnsi="Arial" w:cs="Arial"/>
          <w:sz w:val="22"/>
          <w:szCs w:val="22"/>
        </w:rPr>
        <w:t>You show physical symptoms</w:t>
      </w:r>
    </w:p>
    <w:p w14:paraId="0C92034E" w14:textId="77777777" w:rsidR="00F3403A" w:rsidRPr="00F3403A" w:rsidRDefault="00F3403A" w:rsidP="00F3403A">
      <w:pPr>
        <w:numPr>
          <w:ilvl w:val="0"/>
          <w:numId w:val="32"/>
        </w:numPr>
        <w:spacing w:after="160" w:line="360" w:lineRule="auto"/>
        <w:contextualSpacing/>
        <w:rPr>
          <w:rFonts w:ascii="Arial" w:hAnsi="Arial" w:cs="Arial"/>
          <w:sz w:val="22"/>
          <w:szCs w:val="22"/>
        </w:rPr>
      </w:pPr>
      <w:r w:rsidRPr="00F3403A">
        <w:rPr>
          <w:rFonts w:ascii="Arial" w:hAnsi="Arial" w:cs="Arial"/>
          <w:sz w:val="22"/>
          <w:szCs w:val="22"/>
        </w:rPr>
        <w:t>You blame yourself thinking you should have done things differently</w:t>
      </w:r>
    </w:p>
    <w:p w14:paraId="5895729B" w14:textId="77777777" w:rsidR="00F3403A" w:rsidRPr="00F3403A" w:rsidRDefault="00F3403A" w:rsidP="00F3403A">
      <w:pPr>
        <w:numPr>
          <w:ilvl w:val="0"/>
          <w:numId w:val="32"/>
        </w:numPr>
        <w:spacing w:after="160" w:line="360" w:lineRule="auto"/>
        <w:contextualSpacing/>
        <w:rPr>
          <w:rFonts w:ascii="Arial" w:hAnsi="Arial" w:cs="Arial"/>
          <w:sz w:val="22"/>
          <w:szCs w:val="22"/>
        </w:rPr>
      </w:pPr>
      <w:r w:rsidRPr="00F3403A">
        <w:rPr>
          <w:rFonts w:ascii="Arial" w:hAnsi="Arial" w:cs="Arial"/>
          <w:sz w:val="22"/>
          <w:szCs w:val="22"/>
        </w:rPr>
        <w:t>You develop long-term problems such as depression or anxiety related illness.</w:t>
      </w:r>
    </w:p>
    <w:p w14:paraId="785A8D64" w14:textId="77777777" w:rsidR="00F3403A" w:rsidRPr="00F3403A" w:rsidRDefault="00F3403A" w:rsidP="00F3403A">
      <w:pPr>
        <w:spacing w:after="160" w:line="360" w:lineRule="auto"/>
        <w:rPr>
          <w:rFonts w:ascii="Arial" w:eastAsia="Calibri" w:hAnsi="Arial" w:cs="Arial"/>
          <w:sz w:val="22"/>
          <w:szCs w:val="22"/>
          <w:lang w:eastAsia="en-US"/>
        </w:rPr>
      </w:pPr>
      <w:r w:rsidRPr="00F3403A">
        <w:rPr>
          <w:rFonts w:ascii="Arial" w:eastAsia="Calibri" w:hAnsi="Arial" w:cs="Arial"/>
          <w:sz w:val="22"/>
          <w:szCs w:val="22"/>
          <w:lang w:eastAsia="en-US"/>
        </w:rPr>
        <w:t xml:space="preserve"> </w:t>
      </w:r>
    </w:p>
    <w:p w14:paraId="44EF3F32" w14:textId="77777777" w:rsidR="00F3403A" w:rsidRPr="00F3403A" w:rsidRDefault="00F3403A" w:rsidP="00F3403A">
      <w:pPr>
        <w:spacing w:after="160" w:line="360" w:lineRule="auto"/>
        <w:rPr>
          <w:rFonts w:ascii="Arial" w:eastAsia="Calibri" w:hAnsi="Arial" w:cs="Arial"/>
          <w:sz w:val="22"/>
          <w:szCs w:val="22"/>
          <w:lang w:eastAsia="en-US"/>
        </w:rPr>
      </w:pPr>
      <w:r w:rsidRPr="00F3403A">
        <w:rPr>
          <w:rFonts w:ascii="Arial" w:eastAsia="Calibri" w:hAnsi="Arial" w:cs="Arial"/>
          <w:sz w:val="22"/>
          <w:szCs w:val="22"/>
          <w:lang w:eastAsia="en-US"/>
        </w:rPr>
        <w:t>They also identify other mitigating factors which can affect how a victim may react to a crime:</w:t>
      </w:r>
    </w:p>
    <w:p w14:paraId="29584366" w14:textId="77777777" w:rsidR="00F3403A" w:rsidRPr="00F3403A" w:rsidRDefault="00F3403A" w:rsidP="00F3403A">
      <w:pPr>
        <w:numPr>
          <w:ilvl w:val="0"/>
          <w:numId w:val="33"/>
        </w:numPr>
        <w:spacing w:after="160" w:line="360" w:lineRule="auto"/>
        <w:contextualSpacing/>
        <w:rPr>
          <w:rFonts w:ascii="Arial" w:hAnsi="Arial" w:cs="Arial"/>
          <w:sz w:val="22"/>
          <w:szCs w:val="22"/>
        </w:rPr>
      </w:pPr>
      <w:r w:rsidRPr="00F3403A">
        <w:rPr>
          <w:rFonts w:ascii="Arial" w:hAnsi="Arial" w:cs="Arial"/>
          <w:sz w:val="22"/>
          <w:szCs w:val="22"/>
        </w:rPr>
        <w:t>The type of crime</w:t>
      </w:r>
    </w:p>
    <w:p w14:paraId="3A1E588D" w14:textId="77777777" w:rsidR="00F3403A" w:rsidRPr="00F3403A" w:rsidRDefault="00F3403A" w:rsidP="00F3403A">
      <w:pPr>
        <w:numPr>
          <w:ilvl w:val="0"/>
          <w:numId w:val="33"/>
        </w:numPr>
        <w:spacing w:after="160" w:line="360" w:lineRule="auto"/>
        <w:contextualSpacing/>
        <w:rPr>
          <w:rFonts w:ascii="Arial" w:hAnsi="Arial" w:cs="Arial"/>
          <w:sz w:val="22"/>
          <w:szCs w:val="22"/>
        </w:rPr>
      </w:pPr>
      <w:r w:rsidRPr="00F3403A">
        <w:rPr>
          <w:rFonts w:ascii="Arial" w:hAnsi="Arial" w:cs="Arial"/>
          <w:sz w:val="22"/>
          <w:szCs w:val="22"/>
        </w:rPr>
        <w:t>Whether you know the person who committed the crime</w:t>
      </w:r>
    </w:p>
    <w:p w14:paraId="3937F16A" w14:textId="77777777" w:rsidR="00F3403A" w:rsidRPr="00F3403A" w:rsidRDefault="00F3403A" w:rsidP="00F3403A">
      <w:pPr>
        <w:numPr>
          <w:ilvl w:val="0"/>
          <w:numId w:val="33"/>
        </w:numPr>
        <w:spacing w:after="160" w:line="360" w:lineRule="auto"/>
        <w:contextualSpacing/>
        <w:rPr>
          <w:rFonts w:ascii="Arial" w:hAnsi="Arial" w:cs="Arial"/>
          <w:sz w:val="22"/>
          <w:szCs w:val="22"/>
        </w:rPr>
      </w:pPr>
      <w:r w:rsidRPr="00F3403A">
        <w:rPr>
          <w:rFonts w:ascii="Arial" w:hAnsi="Arial" w:cs="Arial"/>
          <w:sz w:val="22"/>
          <w:szCs w:val="22"/>
        </w:rPr>
        <w:t>The support you get (or don’t get) from your family, friends, the police and other police around you.</w:t>
      </w:r>
    </w:p>
    <w:p w14:paraId="32354155" w14:textId="77777777" w:rsidR="00F3403A" w:rsidRPr="00F3403A" w:rsidRDefault="00F3403A" w:rsidP="00F3403A">
      <w:pPr>
        <w:numPr>
          <w:ilvl w:val="0"/>
          <w:numId w:val="33"/>
        </w:numPr>
        <w:spacing w:after="160" w:line="360" w:lineRule="auto"/>
        <w:contextualSpacing/>
        <w:rPr>
          <w:rFonts w:ascii="Arial" w:hAnsi="Arial" w:cs="Arial"/>
          <w:sz w:val="22"/>
          <w:szCs w:val="22"/>
        </w:rPr>
      </w:pPr>
      <w:r w:rsidRPr="00F3403A">
        <w:rPr>
          <w:rFonts w:ascii="Arial" w:hAnsi="Arial" w:cs="Arial"/>
          <w:sz w:val="22"/>
          <w:szCs w:val="22"/>
        </w:rPr>
        <w:t xml:space="preserve">Things that have happened to you in the past. </w:t>
      </w:r>
    </w:p>
    <w:p w14:paraId="40181AD8" w14:textId="77777777" w:rsidR="00F3403A" w:rsidRPr="00F3403A" w:rsidRDefault="00F3403A" w:rsidP="00F3403A">
      <w:pPr>
        <w:spacing w:after="160" w:line="259" w:lineRule="auto"/>
        <w:rPr>
          <w:rFonts w:ascii="Arial" w:eastAsia="Calibri" w:hAnsi="Arial" w:cs="Arial"/>
          <w:sz w:val="22"/>
          <w:szCs w:val="22"/>
          <w:lang w:eastAsia="en-US"/>
        </w:rPr>
      </w:pPr>
    </w:p>
    <w:p w14:paraId="77CA9673" w14:textId="77777777" w:rsidR="00F3403A" w:rsidRPr="00F3403A" w:rsidRDefault="00F3403A" w:rsidP="00F3403A">
      <w:pPr>
        <w:spacing w:after="160" w:line="259" w:lineRule="auto"/>
        <w:rPr>
          <w:rFonts w:ascii="Calibri" w:eastAsia="Calibri" w:hAnsi="Calibri" w:cs="Calibri"/>
          <w:sz w:val="22"/>
          <w:szCs w:val="22"/>
          <w:lang w:eastAsia="en-US"/>
        </w:rPr>
      </w:pPr>
      <w:r w:rsidRPr="00F3403A">
        <w:rPr>
          <w:rFonts w:ascii="Arial" w:eastAsia="Calibri" w:hAnsi="Arial" w:cs="Arial"/>
          <w:sz w:val="22"/>
          <w:szCs w:val="22"/>
          <w:lang w:eastAsia="en-US"/>
        </w:rPr>
        <w:t>(Victim Support, n.d.)</w:t>
      </w:r>
    </w:p>
    <w:p w14:paraId="31FAACA5" w14:textId="77777777" w:rsidR="00F3403A" w:rsidRPr="00F3403A" w:rsidRDefault="00F3403A" w:rsidP="00F3403A">
      <w:pPr>
        <w:spacing w:after="160" w:line="259" w:lineRule="auto"/>
        <w:rPr>
          <w:rFonts w:ascii="Calibri" w:eastAsia="Calibri" w:hAnsi="Calibri" w:cs="Calibri"/>
          <w:sz w:val="22"/>
          <w:szCs w:val="22"/>
          <w:lang w:eastAsia="en-US"/>
        </w:rPr>
      </w:pPr>
    </w:p>
    <w:p w14:paraId="78BDFAF2" w14:textId="77777777" w:rsidR="00F3403A" w:rsidRPr="00F3403A" w:rsidRDefault="00F3403A" w:rsidP="00F3403A">
      <w:pPr>
        <w:spacing w:after="160" w:line="259" w:lineRule="auto"/>
        <w:rPr>
          <w:rFonts w:ascii="Calibri" w:eastAsia="Calibri" w:hAnsi="Calibri" w:cs="Calibri"/>
          <w:b/>
          <w:bCs/>
          <w:sz w:val="22"/>
          <w:szCs w:val="22"/>
          <w:u w:val="single"/>
          <w:lang w:eastAsia="en-US"/>
        </w:rPr>
      </w:pPr>
      <w:r w:rsidRPr="00F3403A">
        <w:rPr>
          <w:rFonts w:ascii="Calibri" w:eastAsia="Calibri" w:hAnsi="Calibri" w:cs="Calibri"/>
          <w:b/>
          <w:bCs/>
          <w:sz w:val="22"/>
          <w:szCs w:val="22"/>
          <w:u w:val="single"/>
          <w:lang w:eastAsia="en-US"/>
        </w:rPr>
        <w:t>PUBLIC PROTECTION – VICTIM CODES OF PRACTICE</w:t>
      </w:r>
    </w:p>
    <w:p w14:paraId="2B512148" w14:textId="77777777" w:rsidR="00F3403A" w:rsidRPr="00F3403A" w:rsidRDefault="00F3403A" w:rsidP="00F3403A">
      <w:pPr>
        <w:spacing w:after="160" w:line="360" w:lineRule="auto"/>
        <w:rPr>
          <w:rFonts w:ascii="Calibri" w:eastAsia="Calibri" w:hAnsi="Calibri" w:cs="Calibri"/>
          <w:sz w:val="22"/>
          <w:szCs w:val="22"/>
          <w:lang w:eastAsia="en-US"/>
        </w:rPr>
      </w:pPr>
      <w:r w:rsidRPr="00F3403A">
        <w:rPr>
          <w:rFonts w:ascii="Arial" w:eastAsia="Calibri" w:hAnsi="Arial" w:cs="Arial"/>
          <w:sz w:val="22"/>
          <w:szCs w:val="22"/>
          <w:lang w:eastAsia="en-US"/>
        </w:rPr>
        <w:t>The term 'Public Protection' is increasingly being used as an umbrella term to describe what has previously been known as Adult Support &amp; Protection and Child Protection. Child Protection applies to unborn babies, up until the age of 16 years of age. Adult Support and Protection from 16 years onwards (NHS 24 Knowledge Lab, n.d.). The UK governments Victims Codes of Practice details how the police should deal with each and every victim of crime in offering public protection (Ministry of Justice, 2021).</w:t>
      </w:r>
      <w:r w:rsidRPr="00F3403A">
        <w:rPr>
          <w:rFonts w:ascii="Calibri" w:eastAsia="Calibri" w:hAnsi="Calibri" w:cs="Calibri"/>
          <w:sz w:val="22"/>
          <w:szCs w:val="22"/>
          <w:lang w:eastAsia="en-US"/>
        </w:rPr>
        <w:t xml:space="preserve"> </w:t>
      </w:r>
      <w:r w:rsidRPr="00F3403A">
        <w:rPr>
          <w:rFonts w:ascii="Arial" w:eastAsia="Calibri" w:hAnsi="Arial" w:cs="Arial"/>
          <w:color w:val="000000"/>
          <w:sz w:val="22"/>
          <w:szCs w:val="22"/>
          <w:lang w:eastAsia="en-US"/>
        </w:rPr>
        <w:t xml:space="preserve">Adherence to the Codes of Practice ensures safeguarding of victims, avoidance of miscarriages of justice, which cast critical doubt on the ability for police to fulfil duties and generates public mistrust.  </w:t>
      </w:r>
      <w:r w:rsidRPr="00F3403A">
        <w:rPr>
          <w:rFonts w:ascii="Calibri" w:eastAsia="Calibri" w:hAnsi="Calibri" w:cs="Calibri"/>
          <w:color w:val="000000"/>
          <w:sz w:val="22"/>
          <w:szCs w:val="22"/>
          <w:lang w:eastAsia="en-US"/>
        </w:rPr>
        <w:t xml:space="preserve">      </w:t>
      </w:r>
    </w:p>
    <w:p w14:paraId="62769B4D" w14:textId="77777777" w:rsidR="00F3403A" w:rsidRPr="00F3403A" w:rsidRDefault="00F3403A" w:rsidP="00F3403A">
      <w:pPr>
        <w:spacing w:after="160" w:line="259" w:lineRule="auto"/>
        <w:rPr>
          <w:rFonts w:ascii="Calibri" w:eastAsia="Calibri" w:hAnsi="Calibri" w:cs="Calibri"/>
          <w:sz w:val="22"/>
          <w:szCs w:val="22"/>
          <w:lang w:eastAsia="en-US"/>
        </w:rPr>
      </w:pPr>
    </w:p>
    <w:p w14:paraId="7B30B222" w14:textId="77777777" w:rsidR="00F3403A" w:rsidRPr="00F3403A" w:rsidRDefault="00F3403A" w:rsidP="00F3403A">
      <w:pPr>
        <w:spacing w:after="160" w:line="259" w:lineRule="auto"/>
        <w:rPr>
          <w:rFonts w:ascii="Calibri" w:eastAsia="Calibri" w:hAnsi="Calibri" w:cs="Calibri"/>
          <w:b/>
          <w:bCs/>
          <w:sz w:val="22"/>
          <w:szCs w:val="22"/>
          <w:u w:val="single"/>
          <w:lang w:eastAsia="en-US"/>
        </w:rPr>
      </w:pPr>
      <w:r w:rsidRPr="00F3403A">
        <w:rPr>
          <w:rFonts w:ascii="Calibri" w:eastAsia="Calibri" w:hAnsi="Calibri" w:cs="Calibri"/>
          <w:b/>
          <w:bCs/>
          <w:sz w:val="22"/>
          <w:szCs w:val="22"/>
          <w:u w:val="single"/>
          <w:lang w:eastAsia="en-US"/>
        </w:rPr>
        <w:t>SERIOUS AND ORGANISED CRIME GROUPS</w:t>
      </w:r>
    </w:p>
    <w:p w14:paraId="162EC867" w14:textId="77777777" w:rsidR="00F3403A" w:rsidRPr="00F3403A" w:rsidRDefault="00F3403A" w:rsidP="00F3403A">
      <w:pPr>
        <w:spacing w:after="160" w:line="360" w:lineRule="auto"/>
        <w:rPr>
          <w:rFonts w:ascii="Arial" w:eastAsia="Calibri" w:hAnsi="Arial" w:cs="Arial"/>
          <w:sz w:val="22"/>
          <w:szCs w:val="22"/>
          <w:lang w:eastAsia="en-US"/>
        </w:rPr>
      </w:pPr>
      <w:r w:rsidRPr="00F3403A">
        <w:rPr>
          <w:rFonts w:ascii="Arial" w:eastAsia="Calibri" w:hAnsi="Arial" w:cs="Arial"/>
          <w:sz w:val="22"/>
          <w:szCs w:val="22"/>
          <w:lang w:eastAsia="en-US"/>
        </w:rPr>
        <w:t>Serious and organised crime is defined as ‘individuals planning, coordinating and committing serious offences, whether individually, in groups and/or as part of transnational networks.’ The most common offences associated with them are: child sexual exploitation (CSE); illegal drugs; firearms; fraud; money laundering; bribery and corruption; modern slavery; human trafficking and cybercrime (HM Government, 2018).</w:t>
      </w:r>
    </w:p>
    <w:p w14:paraId="1BCAC93F" w14:textId="77777777" w:rsidR="00F3403A" w:rsidRPr="00F3403A" w:rsidRDefault="00F3403A" w:rsidP="00F3403A">
      <w:pPr>
        <w:spacing w:after="160" w:line="259" w:lineRule="auto"/>
        <w:rPr>
          <w:rFonts w:ascii="Calibri" w:eastAsia="Calibri" w:hAnsi="Calibri"/>
          <w:sz w:val="22"/>
          <w:szCs w:val="22"/>
          <w:lang w:eastAsia="en-US"/>
        </w:rPr>
      </w:pPr>
    </w:p>
    <w:p w14:paraId="4D9747B5" w14:textId="77777777" w:rsidR="00F3403A" w:rsidRPr="00F3403A" w:rsidRDefault="00F3403A" w:rsidP="00F3403A">
      <w:pPr>
        <w:spacing w:after="160" w:line="259" w:lineRule="auto"/>
        <w:rPr>
          <w:rFonts w:ascii="Calibri" w:eastAsia="Calibri" w:hAnsi="Calibri"/>
          <w:sz w:val="22"/>
          <w:szCs w:val="22"/>
          <w:lang w:eastAsia="en-US"/>
        </w:rPr>
      </w:pPr>
      <w:r w:rsidRPr="00F3403A">
        <w:rPr>
          <w:rFonts w:ascii="Calibri" w:eastAsia="Calibri" w:hAnsi="Calibri"/>
          <w:noProof/>
          <w:sz w:val="22"/>
          <w:szCs w:val="22"/>
          <w:lang w:eastAsia="en-US"/>
        </w:rPr>
        <w:lastRenderedPageBreak/>
        <w:drawing>
          <wp:inline distT="0" distB="0" distL="0" distR="0" wp14:anchorId="30F146FD" wp14:editId="333D301A">
            <wp:extent cx="5730875" cy="3499485"/>
            <wp:effectExtent l="0" t="0" r="3175" b="571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0875" cy="3499485"/>
                    </a:xfrm>
                    <a:prstGeom prst="rect">
                      <a:avLst/>
                    </a:prstGeom>
                    <a:noFill/>
                  </pic:spPr>
                </pic:pic>
              </a:graphicData>
            </a:graphic>
          </wp:inline>
        </w:drawing>
      </w:r>
    </w:p>
    <w:p w14:paraId="3FA6D215" w14:textId="77777777" w:rsidR="00F3403A" w:rsidRPr="00F3403A" w:rsidRDefault="00F3403A" w:rsidP="00F3403A">
      <w:pPr>
        <w:spacing w:after="160" w:line="259" w:lineRule="auto"/>
        <w:rPr>
          <w:rFonts w:ascii="Calibri" w:eastAsia="Calibri" w:hAnsi="Calibri"/>
          <w:sz w:val="22"/>
          <w:szCs w:val="22"/>
          <w:lang w:eastAsia="en-US"/>
        </w:rPr>
      </w:pPr>
      <w:r w:rsidRPr="00F3403A">
        <w:rPr>
          <w:rFonts w:ascii="Calibri" w:eastAsia="Calibri" w:hAnsi="Calibri"/>
          <w:sz w:val="22"/>
          <w:szCs w:val="22"/>
          <w:lang w:eastAsia="en-US"/>
        </w:rPr>
        <w:t xml:space="preserve">(HM Government, 2018) </w:t>
      </w:r>
    </w:p>
    <w:p w14:paraId="7DD6359C" w14:textId="77777777" w:rsidR="00F3403A" w:rsidRPr="00F3403A" w:rsidRDefault="00F3403A" w:rsidP="00F3403A">
      <w:pPr>
        <w:spacing w:after="160" w:line="259" w:lineRule="auto"/>
        <w:rPr>
          <w:rFonts w:ascii="Calibri" w:eastAsia="Calibri" w:hAnsi="Calibri"/>
          <w:sz w:val="22"/>
          <w:szCs w:val="22"/>
          <w:lang w:eastAsia="en-US"/>
        </w:rPr>
      </w:pPr>
    </w:p>
    <w:p w14:paraId="1DD3948A" w14:textId="77777777" w:rsidR="00F3403A" w:rsidRPr="00F3403A" w:rsidRDefault="00F3403A" w:rsidP="00F3403A">
      <w:pPr>
        <w:spacing w:after="160" w:line="360" w:lineRule="auto"/>
        <w:rPr>
          <w:rFonts w:ascii="Arial" w:eastAsia="Calibri" w:hAnsi="Arial" w:cs="Arial"/>
          <w:sz w:val="22"/>
          <w:szCs w:val="22"/>
          <w:lang w:eastAsia="en-US"/>
        </w:rPr>
      </w:pPr>
      <w:r w:rsidRPr="00F3403A">
        <w:rPr>
          <w:rFonts w:ascii="Arial" w:eastAsia="Calibri" w:hAnsi="Arial" w:cs="Arial"/>
          <w:sz w:val="22"/>
          <w:szCs w:val="22"/>
          <w:lang w:eastAsia="en-US"/>
        </w:rPr>
        <w:t xml:space="preserve">In 2018, the NCA was aware of over 4,600 organised crime groups operating in the UK, but more concerningly states most serious and organised crime remains hidden, the true scale difficult to measure and likely to be much greater (National Crime Agency, 2018). </w:t>
      </w:r>
    </w:p>
    <w:p w14:paraId="58F63724" w14:textId="77777777" w:rsidR="00F3403A" w:rsidRPr="00F3403A" w:rsidRDefault="00F3403A" w:rsidP="00F3403A">
      <w:pPr>
        <w:spacing w:after="160" w:line="360" w:lineRule="auto"/>
        <w:rPr>
          <w:rFonts w:ascii="Arial" w:eastAsia="Calibri" w:hAnsi="Arial" w:cs="Arial"/>
          <w:sz w:val="22"/>
          <w:szCs w:val="22"/>
          <w:lang w:eastAsia="en-US"/>
        </w:rPr>
      </w:pPr>
      <w:r w:rsidRPr="00F3403A">
        <w:rPr>
          <w:rFonts w:ascii="Arial" w:eastAsia="Calibri" w:hAnsi="Arial" w:cs="Arial"/>
          <w:sz w:val="22"/>
          <w:szCs w:val="22"/>
          <w:lang w:eastAsia="en-US"/>
        </w:rPr>
        <w:t xml:space="preserve">Serious and Organised Crime Groups (SOCG) as can be seen from the non-exhaustive list, that they do not discriminate and if there is a way to illicit money from victims they do so without remorse. County Lines drugs distribution networks are having a detrimental effect on all police forces where they cause significant harm, including violence, use of firearms and exploitation of the young and vulnerable. 45% of all thefts are linked to heroin and crack cocaine users. Disrupting these SOCGs would impact significantly on associated local crimes which would protect the public. </w:t>
      </w:r>
    </w:p>
    <w:p w14:paraId="78AE4514" w14:textId="77777777" w:rsidR="00F3403A" w:rsidRPr="00F3403A" w:rsidRDefault="00F3403A" w:rsidP="00F3403A">
      <w:pPr>
        <w:spacing w:after="160" w:line="259" w:lineRule="auto"/>
        <w:rPr>
          <w:rFonts w:ascii="Calibri" w:eastAsia="Calibri" w:hAnsi="Calibri"/>
          <w:sz w:val="22"/>
          <w:szCs w:val="22"/>
          <w:lang w:eastAsia="en-US"/>
        </w:rPr>
      </w:pPr>
    </w:p>
    <w:p w14:paraId="509D0AC6" w14:textId="77777777" w:rsidR="00F3403A" w:rsidRPr="00F3403A" w:rsidRDefault="00F3403A" w:rsidP="00F3403A">
      <w:pPr>
        <w:spacing w:after="160" w:line="259" w:lineRule="auto"/>
        <w:rPr>
          <w:rFonts w:ascii="Calibri" w:eastAsia="Calibri" w:hAnsi="Calibri"/>
          <w:b/>
          <w:bCs/>
          <w:sz w:val="22"/>
          <w:szCs w:val="22"/>
          <w:u w:val="single"/>
          <w:lang w:eastAsia="en-US"/>
        </w:rPr>
      </w:pPr>
      <w:r w:rsidRPr="00F3403A">
        <w:rPr>
          <w:rFonts w:ascii="Calibri" w:eastAsia="Calibri" w:hAnsi="Calibri"/>
          <w:b/>
          <w:bCs/>
          <w:sz w:val="22"/>
          <w:szCs w:val="22"/>
          <w:u w:val="single"/>
          <w:lang w:eastAsia="en-US"/>
        </w:rPr>
        <w:t>STRATEGIES – FOUR OBJECTIVES</w:t>
      </w:r>
    </w:p>
    <w:p w14:paraId="33B3272C" w14:textId="77777777" w:rsidR="00F3403A" w:rsidRPr="00F3403A" w:rsidRDefault="00F3403A" w:rsidP="00F3403A">
      <w:pPr>
        <w:spacing w:after="160" w:line="360" w:lineRule="auto"/>
        <w:rPr>
          <w:rFonts w:ascii="Arial" w:eastAsia="Calibri" w:hAnsi="Arial" w:cs="Arial"/>
          <w:sz w:val="22"/>
          <w:szCs w:val="22"/>
          <w:lang w:eastAsia="en-US"/>
        </w:rPr>
      </w:pPr>
      <w:r w:rsidRPr="00F3403A">
        <w:rPr>
          <w:rFonts w:ascii="Arial" w:eastAsia="Calibri" w:hAnsi="Arial" w:cs="Arial"/>
          <w:sz w:val="22"/>
          <w:szCs w:val="22"/>
          <w:lang w:eastAsia="en-US"/>
        </w:rPr>
        <w:t xml:space="preserve">The governments Serious and Organised Crime Strategy identifies four objectives in their aim to protect citizens and prosperity by leaving no safe space for serious and organised criminals to operate within the UK and overseas, online and offline. The following gives a visual aid detailing the 4Ps and how they aim to accomplish those goals. </w:t>
      </w:r>
    </w:p>
    <w:p w14:paraId="7AF28345" w14:textId="77777777" w:rsidR="00F3403A" w:rsidRPr="00F3403A" w:rsidRDefault="00F3403A" w:rsidP="00F3403A">
      <w:pPr>
        <w:spacing w:after="160" w:line="259" w:lineRule="auto"/>
        <w:rPr>
          <w:rFonts w:ascii="Calibri" w:eastAsia="Calibri" w:hAnsi="Calibri"/>
          <w:sz w:val="22"/>
          <w:szCs w:val="22"/>
          <w:lang w:eastAsia="en-US"/>
        </w:rPr>
      </w:pPr>
    </w:p>
    <w:p w14:paraId="44A2E86D" w14:textId="77777777" w:rsidR="00F3403A" w:rsidRPr="00F3403A" w:rsidRDefault="00F3403A" w:rsidP="00F3403A">
      <w:pPr>
        <w:spacing w:after="160" w:line="259" w:lineRule="auto"/>
        <w:rPr>
          <w:rFonts w:ascii="Calibri" w:eastAsia="Calibri" w:hAnsi="Calibri"/>
          <w:sz w:val="22"/>
          <w:szCs w:val="22"/>
          <w:lang w:eastAsia="en-US"/>
        </w:rPr>
      </w:pPr>
      <w:r w:rsidRPr="00F3403A">
        <w:rPr>
          <w:rFonts w:ascii="Calibri" w:eastAsia="Calibri" w:hAnsi="Calibri"/>
          <w:noProof/>
          <w:sz w:val="22"/>
          <w:szCs w:val="22"/>
          <w:lang w:eastAsia="en-US"/>
        </w:rPr>
        <w:lastRenderedPageBreak/>
        <w:drawing>
          <wp:inline distT="0" distB="0" distL="0" distR="0" wp14:anchorId="4D6B2744" wp14:editId="22CE4308">
            <wp:extent cx="5730875" cy="3365500"/>
            <wp:effectExtent l="0" t="0" r="3175" b="635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0875" cy="3365500"/>
                    </a:xfrm>
                    <a:prstGeom prst="rect">
                      <a:avLst/>
                    </a:prstGeom>
                    <a:noFill/>
                  </pic:spPr>
                </pic:pic>
              </a:graphicData>
            </a:graphic>
          </wp:inline>
        </w:drawing>
      </w:r>
    </w:p>
    <w:p w14:paraId="38BB68E7" w14:textId="77777777" w:rsidR="00F3403A" w:rsidRPr="00F3403A" w:rsidRDefault="00F3403A" w:rsidP="00F3403A">
      <w:pPr>
        <w:spacing w:after="160" w:line="259" w:lineRule="auto"/>
        <w:rPr>
          <w:rFonts w:ascii="Calibri" w:eastAsia="Calibri" w:hAnsi="Calibri"/>
          <w:sz w:val="22"/>
          <w:szCs w:val="22"/>
          <w:lang w:eastAsia="en-US"/>
        </w:rPr>
      </w:pPr>
      <w:r w:rsidRPr="00F3403A">
        <w:rPr>
          <w:rFonts w:ascii="Calibri" w:eastAsia="Calibri" w:hAnsi="Calibri"/>
          <w:sz w:val="22"/>
          <w:szCs w:val="22"/>
          <w:lang w:eastAsia="en-US"/>
        </w:rPr>
        <w:t xml:space="preserve">(HM Government, 2018) </w:t>
      </w:r>
    </w:p>
    <w:p w14:paraId="08B42E74" w14:textId="77777777" w:rsidR="00F3403A" w:rsidRPr="00F3403A" w:rsidRDefault="00F3403A" w:rsidP="00F3403A">
      <w:pPr>
        <w:spacing w:after="160" w:line="259" w:lineRule="auto"/>
        <w:rPr>
          <w:rFonts w:ascii="Calibri" w:eastAsia="Calibri" w:hAnsi="Calibri"/>
          <w:sz w:val="22"/>
          <w:szCs w:val="22"/>
          <w:lang w:eastAsia="en-US"/>
        </w:rPr>
      </w:pPr>
    </w:p>
    <w:p w14:paraId="0366C507" w14:textId="77777777" w:rsidR="00F3403A" w:rsidRPr="00F3403A" w:rsidRDefault="00F3403A" w:rsidP="00F3403A">
      <w:pPr>
        <w:spacing w:after="160" w:line="360" w:lineRule="auto"/>
        <w:rPr>
          <w:rFonts w:ascii="Arial" w:eastAsia="Calibri" w:hAnsi="Arial" w:cs="Arial"/>
          <w:sz w:val="22"/>
          <w:szCs w:val="22"/>
          <w:lang w:eastAsia="en-US"/>
        </w:rPr>
      </w:pPr>
      <w:r w:rsidRPr="00F3403A">
        <w:rPr>
          <w:rFonts w:ascii="Arial" w:eastAsia="Calibri" w:hAnsi="Arial" w:cs="Arial"/>
          <w:sz w:val="22"/>
          <w:szCs w:val="22"/>
          <w:lang w:eastAsia="en-US"/>
        </w:rPr>
        <w:t xml:space="preserve">Point 4. Highlights the establishment of a single whole system approach, in which functional collaboration of agencies inflicts significant damage on the abilities of SOCGs to function. The following image shows the structure and agencies involved in combating SOCGs.  </w:t>
      </w:r>
    </w:p>
    <w:p w14:paraId="18A14974" w14:textId="77777777" w:rsidR="00F3403A" w:rsidRPr="00F3403A" w:rsidRDefault="00F3403A" w:rsidP="00F3403A">
      <w:pPr>
        <w:spacing w:after="160" w:line="259" w:lineRule="auto"/>
        <w:rPr>
          <w:rFonts w:ascii="Calibri" w:eastAsia="Calibri" w:hAnsi="Calibri"/>
          <w:sz w:val="22"/>
          <w:szCs w:val="22"/>
          <w:lang w:eastAsia="en-US"/>
        </w:rPr>
      </w:pPr>
      <w:r w:rsidRPr="00F3403A">
        <w:rPr>
          <w:rFonts w:ascii="Calibri" w:eastAsia="Calibri" w:hAnsi="Calibri"/>
          <w:sz w:val="22"/>
          <w:szCs w:val="22"/>
          <w:lang w:eastAsia="en-US"/>
        </w:rPr>
        <w:t xml:space="preserve"> </w:t>
      </w:r>
      <w:r w:rsidRPr="00F3403A">
        <w:rPr>
          <w:rFonts w:ascii="Calibri" w:eastAsia="Calibri" w:hAnsi="Calibri"/>
          <w:noProof/>
          <w:sz w:val="22"/>
          <w:szCs w:val="22"/>
          <w:lang w:eastAsia="en-US"/>
        </w:rPr>
        <w:drawing>
          <wp:inline distT="0" distB="0" distL="0" distR="0" wp14:anchorId="5DEE4FE3" wp14:editId="1A7BAA55">
            <wp:extent cx="5029835" cy="381635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029835" cy="3816350"/>
                    </a:xfrm>
                    <a:prstGeom prst="rect">
                      <a:avLst/>
                    </a:prstGeom>
                    <a:noFill/>
                  </pic:spPr>
                </pic:pic>
              </a:graphicData>
            </a:graphic>
          </wp:inline>
        </w:drawing>
      </w:r>
    </w:p>
    <w:p w14:paraId="7E8BAB8C" w14:textId="77777777" w:rsidR="00F3403A" w:rsidRPr="00F3403A" w:rsidRDefault="00F3403A" w:rsidP="00F3403A">
      <w:pPr>
        <w:spacing w:after="160" w:line="259" w:lineRule="auto"/>
        <w:rPr>
          <w:rFonts w:ascii="Calibri" w:eastAsia="Calibri" w:hAnsi="Calibri"/>
          <w:sz w:val="22"/>
          <w:szCs w:val="22"/>
          <w:lang w:eastAsia="en-US"/>
        </w:rPr>
      </w:pPr>
      <w:r w:rsidRPr="00F3403A">
        <w:rPr>
          <w:rFonts w:ascii="Calibri" w:eastAsia="Calibri" w:hAnsi="Calibri"/>
          <w:sz w:val="22"/>
          <w:szCs w:val="22"/>
          <w:lang w:eastAsia="en-US"/>
        </w:rPr>
        <w:t xml:space="preserve">(HM Government, 2018) </w:t>
      </w:r>
    </w:p>
    <w:p w14:paraId="4F4113D8" w14:textId="77777777" w:rsidR="00F3403A" w:rsidRPr="00F3403A" w:rsidRDefault="00F3403A" w:rsidP="00F3403A">
      <w:pPr>
        <w:spacing w:after="160" w:line="360" w:lineRule="auto"/>
        <w:rPr>
          <w:rFonts w:ascii="Arial" w:eastAsia="Calibri" w:hAnsi="Arial" w:cs="Arial"/>
          <w:sz w:val="22"/>
          <w:szCs w:val="22"/>
          <w:lang w:eastAsia="en-US"/>
        </w:rPr>
      </w:pPr>
      <w:r w:rsidRPr="00F3403A">
        <w:rPr>
          <w:rFonts w:ascii="Arial" w:eastAsia="Calibri" w:hAnsi="Arial" w:cs="Arial"/>
          <w:sz w:val="22"/>
          <w:szCs w:val="22"/>
          <w:lang w:eastAsia="en-US"/>
        </w:rPr>
        <w:lastRenderedPageBreak/>
        <w:t xml:space="preserve">At a regional level there are nine Regional Organised Crime Units (ROCUs) they are the principal link between the NCA and police force. ROCUs are regional police units with specialist capabilities, used to investigate and disrupt serious and organised crime. </w:t>
      </w:r>
    </w:p>
    <w:p w14:paraId="0EA31439" w14:textId="77777777" w:rsidR="00F3403A" w:rsidRPr="00F3403A" w:rsidRDefault="00F3403A" w:rsidP="00F3403A">
      <w:pPr>
        <w:spacing w:after="160" w:line="360" w:lineRule="auto"/>
        <w:rPr>
          <w:rFonts w:ascii="Arial" w:eastAsia="Calibri" w:hAnsi="Arial" w:cs="Arial"/>
          <w:b/>
          <w:bCs/>
          <w:sz w:val="22"/>
          <w:szCs w:val="22"/>
          <w:u w:val="single"/>
          <w:lang w:eastAsia="en-US"/>
        </w:rPr>
      </w:pPr>
      <w:r w:rsidRPr="00F3403A">
        <w:rPr>
          <w:rFonts w:ascii="Arial" w:eastAsia="Calibri" w:hAnsi="Arial" w:cs="Arial"/>
          <w:b/>
          <w:bCs/>
          <w:sz w:val="22"/>
          <w:szCs w:val="22"/>
          <w:u w:val="single"/>
          <w:lang w:eastAsia="en-US"/>
        </w:rPr>
        <w:t>CONCLUSION</w:t>
      </w:r>
    </w:p>
    <w:p w14:paraId="214B7E83" w14:textId="77777777" w:rsidR="00F3403A" w:rsidRPr="00F3403A" w:rsidRDefault="00F3403A" w:rsidP="00F3403A">
      <w:pPr>
        <w:spacing w:after="160" w:line="360" w:lineRule="auto"/>
        <w:rPr>
          <w:rFonts w:ascii="Arial" w:eastAsia="Calibri" w:hAnsi="Arial" w:cs="Arial"/>
          <w:sz w:val="22"/>
          <w:szCs w:val="22"/>
          <w:lang w:eastAsia="en-US"/>
        </w:rPr>
      </w:pPr>
      <w:r w:rsidRPr="00F3403A">
        <w:rPr>
          <w:rFonts w:ascii="Arial" w:eastAsia="Calibri" w:hAnsi="Arial" w:cs="Arial"/>
          <w:sz w:val="22"/>
          <w:szCs w:val="22"/>
          <w:lang w:eastAsia="en-US"/>
        </w:rPr>
        <w:t xml:space="preserve">The governments investment into agencies and strategies directed at disrupting and stopping SOCGs is a pro-active approach into public protection. Since its introduction the NCA accounted for 12,000 arrests and safeguarding 7,800 children (National Crime Agency, 2018). Further significant investment along with cohesive working strategy will safeguard countless victims of crime from being targeted, but concerns are that the true number of SOCGs within the UK is believed to be significantly higher than currently identified. </w:t>
      </w:r>
    </w:p>
    <w:p w14:paraId="68413D15" w14:textId="77777777" w:rsidR="00F3403A" w:rsidRPr="00F3403A" w:rsidRDefault="00F3403A" w:rsidP="00F3403A">
      <w:pPr>
        <w:spacing w:after="160" w:line="360" w:lineRule="auto"/>
        <w:rPr>
          <w:rFonts w:ascii="Arial" w:eastAsia="Calibri" w:hAnsi="Arial" w:cs="Arial"/>
          <w:sz w:val="22"/>
          <w:szCs w:val="22"/>
          <w:lang w:eastAsia="en-US"/>
        </w:rPr>
      </w:pPr>
      <w:r w:rsidRPr="00F3403A">
        <w:rPr>
          <w:rFonts w:ascii="Arial" w:eastAsia="Calibri" w:hAnsi="Arial" w:cs="Arial"/>
          <w:sz w:val="22"/>
          <w:szCs w:val="22"/>
          <w:lang w:eastAsia="en-US"/>
        </w:rPr>
        <w:t xml:space="preserve">The Victim Codes of Practice have been established to ensure victims of crime get a standardised thorough level of service, which aims to safeguard, protect and treat with respect those victims of crime, so they are at less risk of repeat victimisation and have a positive experience from police interaction. </w:t>
      </w:r>
    </w:p>
    <w:p w14:paraId="37D7F645" w14:textId="77777777" w:rsidR="00F3403A" w:rsidRPr="00454735" w:rsidRDefault="00F3403A" w:rsidP="00454735">
      <w:pPr>
        <w:spacing w:line="257" w:lineRule="auto"/>
        <w:rPr>
          <w:rFonts w:ascii="Calibri" w:hAnsi="Calibri" w:cs="Calibri"/>
          <w:sz w:val="28"/>
          <w:szCs w:val="28"/>
        </w:rPr>
      </w:pPr>
    </w:p>
    <w:p w14:paraId="30F99270" w14:textId="2B4865D6" w:rsidR="00454735" w:rsidRDefault="00454735" w:rsidP="00454735">
      <w:pPr>
        <w:spacing w:line="257" w:lineRule="auto"/>
        <w:rPr>
          <w:rFonts w:ascii="Calibri" w:eastAsia="Calibri" w:hAnsi="Calibri" w:cs="Calibri"/>
          <w:sz w:val="28"/>
          <w:szCs w:val="28"/>
        </w:rPr>
      </w:pPr>
      <w:r w:rsidRPr="00454735">
        <w:rPr>
          <w:rFonts w:ascii="Calibri" w:eastAsia="Calibri" w:hAnsi="Calibri" w:cs="Calibri"/>
          <w:sz w:val="28"/>
          <w:szCs w:val="28"/>
        </w:rPr>
        <w:t xml:space="preserve"> </w:t>
      </w:r>
    </w:p>
    <w:p w14:paraId="13779F5B" w14:textId="6F292D03" w:rsidR="00F3403A" w:rsidRDefault="00F3403A" w:rsidP="00454735">
      <w:pPr>
        <w:spacing w:line="257" w:lineRule="auto"/>
        <w:rPr>
          <w:rFonts w:ascii="Calibri" w:eastAsia="Calibri" w:hAnsi="Calibri" w:cs="Calibri"/>
          <w:sz w:val="28"/>
          <w:szCs w:val="28"/>
        </w:rPr>
      </w:pPr>
    </w:p>
    <w:p w14:paraId="19B0CCD2" w14:textId="67CC54B8" w:rsidR="00F3403A" w:rsidRDefault="00F3403A" w:rsidP="00454735">
      <w:pPr>
        <w:spacing w:line="257" w:lineRule="auto"/>
        <w:rPr>
          <w:rFonts w:ascii="Calibri" w:eastAsia="Calibri" w:hAnsi="Calibri" w:cs="Calibri"/>
          <w:sz w:val="28"/>
          <w:szCs w:val="28"/>
        </w:rPr>
      </w:pPr>
    </w:p>
    <w:p w14:paraId="24DAF7BA" w14:textId="7F5E6F16" w:rsidR="00C64CB6" w:rsidRDefault="00C64CB6" w:rsidP="00454735">
      <w:pPr>
        <w:spacing w:line="257" w:lineRule="auto"/>
        <w:rPr>
          <w:rFonts w:ascii="Calibri" w:eastAsia="Calibri" w:hAnsi="Calibri" w:cs="Calibri"/>
          <w:sz w:val="28"/>
          <w:szCs w:val="28"/>
        </w:rPr>
      </w:pPr>
    </w:p>
    <w:p w14:paraId="64D89AFF" w14:textId="64BF1A27" w:rsidR="00C64CB6" w:rsidRDefault="00C64CB6" w:rsidP="00454735">
      <w:pPr>
        <w:spacing w:line="257" w:lineRule="auto"/>
        <w:rPr>
          <w:rFonts w:ascii="Calibri" w:eastAsia="Calibri" w:hAnsi="Calibri" w:cs="Calibri"/>
          <w:sz w:val="28"/>
          <w:szCs w:val="28"/>
        </w:rPr>
      </w:pPr>
    </w:p>
    <w:p w14:paraId="125B2B21" w14:textId="4E92461D" w:rsidR="00C64CB6" w:rsidRDefault="00C64CB6" w:rsidP="00454735">
      <w:pPr>
        <w:spacing w:line="257" w:lineRule="auto"/>
        <w:rPr>
          <w:rFonts w:ascii="Calibri" w:eastAsia="Calibri" w:hAnsi="Calibri" w:cs="Calibri"/>
          <w:sz w:val="28"/>
          <w:szCs w:val="28"/>
        </w:rPr>
      </w:pPr>
    </w:p>
    <w:p w14:paraId="5C98980E" w14:textId="650E42E6" w:rsidR="00C64CB6" w:rsidRDefault="00C64CB6" w:rsidP="00454735">
      <w:pPr>
        <w:spacing w:line="257" w:lineRule="auto"/>
        <w:rPr>
          <w:rFonts w:ascii="Calibri" w:eastAsia="Calibri" w:hAnsi="Calibri" w:cs="Calibri"/>
          <w:sz w:val="28"/>
          <w:szCs w:val="28"/>
        </w:rPr>
      </w:pPr>
    </w:p>
    <w:p w14:paraId="6F296E62" w14:textId="237C96F8" w:rsidR="00C64CB6" w:rsidRDefault="00C64CB6" w:rsidP="00454735">
      <w:pPr>
        <w:spacing w:line="257" w:lineRule="auto"/>
        <w:rPr>
          <w:rFonts w:ascii="Calibri" w:eastAsia="Calibri" w:hAnsi="Calibri" w:cs="Calibri"/>
          <w:sz w:val="28"/>
          <w:szCs w:val="28"/>
        </w:rPr>
      </w:pPr>
    </w:p>
    <w:p w14:paraId="7DB87B30" w14:textId="295ACB23" w:rsidR="00C64CB6" w:rsidRDefault="00C64CB6" w:rsidP="00454735">
      <w:pPr>
        <w:spacing w:line="257" w:lineRule="auto"/>
        <w:rPr>
          <w:rFonts w:ascii="Calibri" w:eastAsia="Calibri" w:hAnsi="Calibri" w:cs="Calibri"/>
          <w:sz w:val="28"/>
          <w:szCs w:val="28"/>
        </w:rPr>
      </w:pPr>
    </w:p>
    <w:p w14:paraId="1B2FCA5E" w14:textId="13734B06" w:rsidR="00C64CB6" w:rsidRDefault="00C64CB6" w:rsidP="00454735">
      <w:pPr>
        <w:spacing w:line="257" w:lineRule="auto"/>
        <w:rPr>
          <w:rFonts w:ascii="Calibri" w:eastAsia="Calibri" w:hAnsi="Calibri" w:cs="Calibri"/>
          <w:sz w:val="28"/>
          <w:szCs w:val="28"/>
        </w:rPr>
      </w:pPr>
    </w:p>
    <w:p w14:paraId="4911D49C" w14:textId="4C163DB0" w:rsidR="00C64CB6" w:rsidRDefault="00C64CB6" w:rsidP="00454735">
      <w:pPr>
        <w:spacing w:line="257" w:lineRule="auto"/>
        <w:rPr>
          <w:rFonts w:ascii="Calibri" w:eastAsia="Calibri" w:hAnsi="Calibri" w:cs="Calibri"/>
          <w:sz w:val="28"/>
          <w:szCs w:val="28"/>
        </w:rPr>
      </w:pPr>
    </w:p>
    <w:p w14:paraId="0C495AB0" w14:textId="7528CBEE" w:rsidR="00C64CB6" w:rsidRDefault="00C64CB6" w:rsidP="00454735">
      <w:pPr>
        <w:spacing w:line="257" w:lineRule="auto"/>
        <w:rPr>
          <w:rFonts w:ascii="Calibri" w:eastAsia="Calibri" w:hAnsi="Calibri" w:cs="Calibri"/>
          <w:sz w:val="28"/>
          <w:szCs w:val="28"/>
        </w:rPr>
      </w:pPr>
    </w:p>
    <w:p w14:paraId="392459EE" w14:textId="429ACBAA" w:rsidR="00C64CB6" w:rsidRDefault="00C64CB6" w:rsidP="00454735">
      <w:pPr>
        <w:spacing w:line="257" w:lineRule="auto"/>
        <w:rPr>
          <w:rFonts w:ascii="Calibri" w:eastAsia="Calibri" w:hAnsi="Calibri" w:cs="Calibri"/>
          <w:sz w:val="28"/>
          <w:szCs w:val="28"/>
        </w:rPr>
      </w:pPr>
    </w:p>
    <w:p w14:paraId="4784082F" w14:textId="2F3ABB3B" w:rsidR="00C64CB6" w:rsidRDefault="00C64CB6" w:rsidP="00454735">
      <w:pPr>
        <w:spacing w:line="257" w:lineRule="auto"/>
        <w:rPr>
          <w:rFonts w:ascii="Calibri" w:eastAsia="Calibri" w:hAnsi="Calibri" w:cs="Calibri"/>
          <w:sz w:val="28"/>
          <w:szCs w:val="28"/>
        </w:rPr>
      </w:pPr>
    </w:p>
    <w:p w14:paraId="7B2D9D33" w14:textId="1FF49468" w:rsidR="00C64CB6" w:rsidRDefault="00C64CB6" w:rsidP="00454735">
      <w:pPr>
        <w:spacing w:line="257" w:lineRule="auto"/>
        <w:rPr>
          <w:rFonts w:ascii="Calibri" w:eastAsia="Calibri" w:hAnsi="Calibri" w:cs="Calibri"/>
          <w:sz w:val="28"/>
          <w:szCs w:val="28"/>
        </w:rPr>
      </w:pPr>
    </w:p>
    <w:p w14:paraId="04EE1C65" w14:textId="3DC41486" w:rsidR="00C64CB6" w:rsidRDefault="00C64CB6" w:rsidP="00454735">
      <w:pPr>
        <w:spacing w:line="257" w:lineRule="auto"/>
        <w:rPr>
          <w:rFonts w:ascii="Calibri" w:eastAsia="Calibri" w:hAnsi="Calibri" w:cs="Calibri"/>
          <w:sz w:val="28"/>
          <w:szCs w:val="28"/>
        </w:rPr>
      </w:pPr>
    </w:p>
    <w:p w14:paraId="26543D9C" w14:textId="08CC56DA" w:rsidR="00C64CB6" w:rsidRDefault="00C64CB6" w:rsidP="00454735">
      <w:pPr>
        <w:spacing w:line="257" w:lineRule="auto"/>
        <w:rPr>
          <w:rFonts w:ascii="Calibri" w:eastAsia="Calibri" w:hAnsi="Calibri" w:cs="Calibri"/>
          <w:sz w:val="28"/>
          <w:szCs w:val="28"/>
        </w:rPr>
      </w:pPr>
    </w:p>
    <w:p w14:paraId="222CA01F" w14:textId="25077E36" w:rsidR="00C64CB6" w:rsidRDefault="00C64CB6" w:rsidP="00454735">
      <w:pPr>
        <w:spacing w:line="257" w:lineRule="auto"/>
        <w:rPr>
          <w:rFonts w:ascii="Calibri" w:eastAsia="Calibri" w:hAnsi="Calibri" w:cs="Calibri"/>
          <w:sz w:val="28"/>
          <w:szCs w:val="28"/>
        </w:rPr>
      </w:pPr>
    </w:p>
    <w:p w14:paraId="2B8192E5" w14:textId="24ED144A" w:rsidR="00C64CB6" w:rsidRDefault="00C64CB6" w:rsidP="00454735">
      <w:pPr>
        <w:spacing w:line="257" w:lineRule="auto"/>
        <w:rPr>
          <w:rFonts w:ascii="Calibri" w:eastAsia="Calibri" w:hAnsi="Calibri" w:cs="Calibri"/>
          <w:sz w:val="28"/>
          <w:szCs w:val="28"/>
        </w:rPr>
      </w:pPr>
    </w:p>
    <w:p w14:paraId="36301E18" w14:textId="6EFF55EF" w:rsidR="00C64CB6" w:rsidRDefault="00C64CB6" w:rsidP="00454735">
      <w:pPr>
        <w:spacing w:line="257" w:lineRule="auto"/>
        <w:rPr>
          <w:rFonts w:ascii="Calibri" w:eastAsia="Calibri" w:hAnsi="Calibri" w:cs="Calibri"/>
          <w:sz w:val="28"/>
          <w:szCs w:val="28"/>
        </w:rPr>
      </w:pPr>
    </w:p>
    <w:p w14:paraId="54909C26" w14:textId="4AC32E0D" w:rsidR="00C64CB6" w:rsidRDefault="00C64CB6" w:rsidP="00454735">
      <w:pPr>
        <w:spacing w:line="257" w:lineRule="auto"/>
        <w:rPr>
          <w:rFonts w:ascii="Calibri" w:eastAsia="Calibri" w:hAnsi="Calibri" w:cs="Calibri"/>
          <w:sz w:val="28"/>
          <w:szCs w:val="28"/>
        </w:rPr>
      </w:pPr>
    </w:p>
    <w:p w14:paraId="3CCA972B" w14:textId="77777777" w:rsidR="00C64CB6" w:rsidRDefault="00C64CB6" w:rsidP="00454735">
      <w:pPr>
        <w:spacing w:line="257" w:lineRule="auto"/>
        <w:rPr>
          <w:rFonts w:ascii="Calibri" w:eastAsia="Calibri" w:hAnsi="Calibri" w:cs="Calibri"/>
          <w:sz w:val="28"/>
          <w:szCs w:val="28"/>
        </w:rPr>
      </w:pPr>
    </w:p>
    <w:p w14:paraId="6F5FF7BC" w14:textId="4FAFD644" w:rsidR="00F3403A" w:rsidRDefault="00F3403A" w:rsidP="00454735">
      <w:pPr>
        <w:spacing w:line="257" w:lineRule="auto"/>
        <w:rPr>
          <w:rFonts w:ascii="Calibri" w:eastAsia="Calibri" w:hAnsi="Calibri" w:cs="Calibri"/>
          <w:sz w:val="28"/>
          <w:szCs w:val="28"/>
        </w:rPr>
      </w:pPr>
    </w:p>
    <w:p w14:paraId="27BBC8FE" w14:textId="6A1A8D64" w:rsidR="00F3403A" w:rsidRDefault="00F3403A" w:rsidP="00454735">
      <w:pPr>
        <w:spacing w:line="257" w:lineRule="auto"/>
        <w:rPr>
          <w:rFonts w:ascii="Calibri" w:eastAsia="Calibri" w:hAnsi="Calibri" w:cs="Calibri"/>
          <w:sz w:val="28"/>
          <w:szCs w:val="28"/>
        </w:rPr>
      </w:pPr>
    </w:p>
    <w:p w14:paraId="17AF1C5B" w14:textId="33DF9F88" w:rsidR="00F3403A" w:rsidRDefault="00F3403A" w:rsidP="00454735">
      <w:pPr>
        <w:spacing w:line="257" w:lineRule="auto"/>
        <w:rPr>
          <w:rFonts w:ascii="Calibri" w:eastAsia="Calibri" w:hAnsi="Calibri" w:cs="Calibri"/>
          <w:sz w:val="28"/>
          <w:szCs w:val="28"/>
        </w:rPr>
      </w:pPr>
    </w:p>
    <w:p w14:paraId="24F80165" w14:textId="77777777" w:rsidR="00F3403A" w:rsidRDefault="00F3403A" w:rsidP="00454735">
      <w:pPr>
        <w:spacing w:line="257" w:lineRule="auto"/>
        <w:rPr>
          <w:rFonts w:ascii="Calibri" w:eastAsia="Calibri" w:hAnsi="Calibri" w:cs="Calibri"/>
          <w:sz w:val="28"/>
          <w:szCs w:val="28"/>
        </w:rPr>
      </w:pPr>
    </w:p>
    <w:p w14:paraId="4FE480FC" w14:textId="77777777" w:rsidR="00D837BE" w:rsidRPr="00454735" w:rsidRDefault="00D837BE" w:rsidP="00454735">
      <w:pPr>
        <w:spacing w:line="257" w:lineRule="auto"/>
        <w:rPr>
          <w:rFonts w:ascii="Calibri" w:hAnsi="Calibri" w:cs="Calibri"/>
          <w:sz w:val="28"/>
          <w:szCs w:val="28"/>
        </w:rPr>
      </w:pPr>
    </w:p>
    <w:p w14:paraId="7173A6C1" w14:textId="77777777"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b/>
          <w:bCs/>
          <w:sz w:val="28"/>
          <w:szCs w:val="28"/>
        </w:rPr>
        <w:t>1000 words - Evidence based policing/criminology and crime prevention/criminal Justice</w:t>
      </w:r>
    </w:p>
    <w:p w14:paraId="7CD132AB" w14:textId="595A4320" w:rsidR="00454735" w:rsidRDefault="00454735" w:rsidP="00454735">
      <w:pPr>
        <w:spacing w:line="257" w:lineRule="auto"/>
        <w:rPr>
          <w:rFonts w:ascii="Calibri" w:eastAsia="Calibri" w:hAnsi="Calibri" w:cs="Calibri"/>
          <w:sz w:val="22"/>
          <w:szCs w:val="22"/>
        </w:rPr>
      </w:pPr>
      <w:r w:rsidRPr="00454735">
        <w:rPr>
          <w:rFonts w:ascii="Calibri" w:eastAsia="Calibri" w:hAnsi="Calibri" w:cs="Calibri"/>
          <w:sz w:val="28"/>
          <w:szCs w:val="28"/>
        </w:rPr>
        <w:t>Critically analyse the concept of evidence-based policing and ‘what works’ in policing evaluating crime prevention theories and strategies and considering the options open to reduce re offending</w:t>
      </w:r>
      <w:r w:rsidRPr="00454735">
        <w:rPr>
          <w:rFonts w:ascii="Calibri" w:eastAsia="Calibri" w:hAnsi="Calibri" w:cs="Calibri"/>
          <w:sz w:val="22"/>
          <w:szCs w:val="22"/>
        </w:rPr>
        <w:t xml:space="preserve">. </w:t>
      </w:r>
    </w:p>
    <w:p w14:paraId="424D1FDE" w14:textId="77777777" w:rsidR="00C64CB6" w:rsidRDefault="00C64CB6" w:rsidP="00454735">
      <w:pPr>
        <w:spacing w:line="257" w:lineRule="auto"/>
        <w:rPr>
          <w:rFonts w:ascii="Calibri" w:eastAsia="Calibri" w:hAnsi="Calibri" w:cs="Calibri"/>
          <w:sz w:val="22"/>
          <w:szCs w:val="22"/>
        </w:rPr>
      </w:pPr>
    </w:p>
    <w:p w14:paraId="3B8DB061" w14:textId="77777777" w:rsidR="00B8359A" w:rsidRPr="00B8359A" w:rsidRDefault="00B8359A" w:rsidP="00B8359A">
      <w:pPr>
        <w:overflowPunct w:val="0"/>
        <w:autoSpaceDE w:val="0"/>
        <w:autoSpaceDN w:val="0"/>
        <w:adjustRightInd w:val="0"/>
        <w:spacing w:before="240" w:after="160" w:line="360" w:lineRule="auto"/>
        <w:jc w:val="both"/>
        <w:textAlignment w:val="baseline"/>
        <w:rPr>
          <w:rFonts w:ascii="Arial" w:eastAsia="Calibri" w:hAnsi="Arial" w:cs="Arial"/>
          <w:b/>
          <w:bCs/>
          <w:sz w:val="22"/>
          <w:szCs w:val="22"/>
          <w:lang w:eastAsia="en-US"/>
        </w:rPr>
      </w:pPr>
      <w:r w:rsidRPr="00B8359A">
        <w:rPr>
          <w:rFonts w:ascii="Arial" w:eastAsia="Calibri" w:hAnsi="Arial" w:cs="Arial"/>
          <w:b/>
          <w:bCs/>
          <w:sz w:val="22"/>
          <w:szCs w:val="22"/>
          <w:lang w:eastAsia="en-US"/>
        </w:rPr>
        <w:t>WORD COUNT: 1051</w:t>
      </w:r>
    </w:p>
    <w:p w14:paraId="1F4D66D2" w14:textId="776E387D" w:rsidR="00F3403A" w:rsidRDefault="00F3403A" w:rsidP="00454735">
      <w:pPr>
        <w:spacing w:line="257" w:lineRule="auto"/>
        <w:rPr>
          <w:rFonts w:ascii="Calibri" w:eastAsia="Calibri" w:hAnsi="Calibri" w:cs="Calibri"/>
          <w:sz w:val="22"/>
          <w:szCs w:val="22"/>
        </w:rPr>
      </w:pPr>
    </w:p>
    <w:p w14:paraId="330E0A0F" w14:textId="77777777" w:rsidR="00B8359A" w:rsidRPr="00B8359A" w:rsidRDefault="00B8359A" w:rsidP="00B8359A">
      <w:pPr>
        <w:overflowPunct w:val="0"/>
        <w:autoSpaceDE w:val="0"/>
        <w:autoSpaceDN w:val="0"/>
        <w:adjustRightInd w:val="0"/>
        <w:spacing w:before="240" w:after="160" w:line="360" w:lineRule="auto"/>
        <w:jc w:val="both"/>
        <w:textAlignment w:val="baseline"/>
        <w:rPr>
          <w:rFonts w:ascii="Arial" w:eastAsia="Calibri" w:hAnsi="Arial" w:cs="Arial"/>
          <w:sz w:val="22"/>
          <w:szCs w:val="22"/>
          <w:lang w:eastAsia="en-US"/>
        </w:rPr>
      </w:pPr>
      <w:r w:rsidRPr="00B8359A">
        <w:rPr>
          <w:rFonts w:ascii="Arial" w:eastAsia="Calibri" w:hAnsi="Arial" w:cs="Arial"/>
          <w:sz w:val="22"/>
          <w:szCs w:val="22"/>
          <w:lang w:eastAsia="en-US"/>
        </w:rPr>
        <w:t>“To be scientifically literate is to empower yourself to know when someone else is full of shit.”</w:t>
      </w:r>
    </w:p>
    <w:p w14:paraId="3CA4AA81" w14:textId="77777777" w:rsidR="00B8359A" w:rsidRPr="00B8359A" w:rsidRDefault="00B8359A" w:rsidP="00B8359A">
      <w:pPr>
        <w:overflowPunct w:val="0"/>
        <w:autoSpaceDE w:val="0"/>
        <w:autoSpaceDN w:val="0"/>
        <w:adjustRightInd w:val="0"/>
        <w:spacing w:before="240" w:after="160" w:line="360" w:lineRule="auto"/>
        <w:jc w:val="right"/>
        <w:textAlignment w:val="baseline"/>
        <w:rPr>
          <w:rFonts w:ascii="Arial" w:eastAsia="Calibri" w:hAnsi="Arial" w:cs="Arial"/>
          <w:sz w:val="22"/>
          <w:szCs w:val="22"/>
          <w:lang w:eastAsia="en-US"/>
        </w:rPr>
      </w:pPr>
      <w:r w:rsidRPr="00B8359A">
        <w:rPr>
          <w:rFonts w:ascii="Arial" w:eastAsia="Calibri" w:hAnsi="Arial" w:cs="Arial"/>
          <w:sz w:val="22"/>
          <w:szCs w:val="22"/>
          <w:lang w:eastAsia="en-US"/>
        </w:rPr>
        <w:t>(Tyson, 2017)</w:t>
      </w:r>
    </w:p>
    <w:p w14:paraId="142DF487" w14:textId="77777777" w:rsidR="00B8359A" w:rsidRPr="00B8359A" w:rsidRDefault="00B8359A" w:rsidP="00B8359A">
      <w:pPr>
        <w:overflowPunct w:val="0"/>
        <w:autoSpaceDE w:val="0"/>
        <w:autoSpaceDN w:val="0"/>
        <w:adjustRightInd w:val="0"/>
        <w:spacing w:before="240" w:after="160" w:line="360" w:lineRule="auto"/>
        <w:jc w:val="both"/>
        <w:textAlignment w:val="baseline"/>
        <w:rPr>
          <w:rFonts w:ascii="Arial" w:eastAsia="Calibri" w:hAnsi="Arial" w:cs="Arial"/>
          <w:sz w:val="22"/>
          <w:szCs w:val="22"/>
          <w:lang w:eastAsia="en-US"/>
        </w:rPr>
      </w:pPr>
      <w:r w:rsidRPr="00B8359A">
        <w:rPr>
          <w:rFonts w:ascii="Arial" w:eastAsia="Calibri" w:hAnsi="Arial" w:cs="Arial"/>
          <w:sz w:val="22"/>
          <w:szCs w:val="22"/>
          <w:lang w:eastAsia="en-US"/>
        </w:rPr>
        <w:t>The aim of this essay is to critically analyse the concept of evidence-based policing from its origins born out of evidence-based medicine, developed by Professor Lawrence Sherman. Its integration in modern policing practice, and the establishments resistance to change. The concepts created and ‘what works’ in practice in relation to theories of crime prevention and strategies adopted to reduce re-offending.</w:t>
      </w:r>
    </w:p>
    <w:p w14:paraId="420A9478" w14:textId="77777777" w:rsidR="00B8359A" w:rsidRPr="00B8359A" w:rsidRDefault="00B8359A" w:rsidP="00B8359A">
      <w:pPr>
        <w:overflowPunct w:val="0"/>
        <w:autoSpaceDE w:val="0"/>
        <w:autoSpaceDN w:val="0"/>
        <w:adjustRightInd w:val="0"/>
        <w:spacing w:before="240" w:after="160" w:line="360" w:lineRule="auto"/>
        <w:jc w:val="both"/>
        <w:textAlignment w:val="baseline"/>
        <w:rPr>
          <w:rFonts w:ascii="Arial" w:eastAsia="Calibri" w:hAnsi="Arial" w:cs="Arial"/>
          <w:sz w:val="22"/>
          <w:szCs w:val="22"/>
          <w:lang w:eastAsia="en-US"/>
        </w:rPr>
      </w:pPr>
      <w:r w:rsidRPr="00B8359A">
        <w:rPr>
          <w:rFonts w:ascii="Arial" w:eastAsia="Calibri" w:hAnsi="Arial" w:cs="Arial"/>
          <w:sz w:val="22"/>
          <w:szCs w:val="22"/>
          <w:lang w:eastAsia="en-US"/>
        </w:rPr>
        <w:t xml:space="preserve">Police forces in England and Wales received £7.7 billion funding in 2018-19 which in real terms was a 30% reduction from 2010-11, resulting in forces reducing the total size of their workforces by 18% between 2010 and 2018. 15% in frontline officers, 40% in Police Community Support Officers reducing effectiveness in fulfilling its fundamental role (Home Office, 2018). Coinciding with this was the establishment of the Police Educational Qualification Framework (PEQF) and move to legitimately professionalise the role of the police through training and education. A part of that education is a grounding in the fundamentals of Evidence-Based Policing as an aid to pro-actively target a reduction in crime by targeting crime prevention methods.   </w:t>
      </w:r>
    </w:p>
    <w:p w14:paraId="2AEE86A1" w14:textId="77777777" w:rsidR="00B8359A" w:rsidRPr="00B8359A" w:rsidRDefault="00B8359A" w:rsidP="00B8359A">
      <w:pPr>
        <w:overflowPunct w:val="0"/>
        <w:autoSpaceDE w:val="0"/>
        <w:autoSpaceDN w:val="0"/>
        <w:adjustRightInd w:val="0"/>
        <w:spacing w:before="240" w:after="160" w:line="360" w:lineRule="auto"/>
        <w:jc w:val="both"/>
        <w:textAlignment w:val="baseline"/>
        <w:rPr>
          <w:rFonts w:ascii="Arial" w:eastAsia="Calibri" w:hAnsi="Arial" w:cs="Arial"/>
          <w:sz w:val="22"/>
          <w:szCs w:val="22"/>
          <w:lang w:eastAsia="en-US"/>
        </w:rPr>
      </w:pPr>
      <w:r w:rsidRPr="00B8359A">
        <w:rPr>
          <w:rFonts w:ascii="Arial" w:eastAsia="Calibri" w:hAnsi="Arial" w:cs="Arial"/>
          <w:sz w:val="22"/>
          <w:szCs w:val="22"/>
          <w:lang w:eastAsia="en-US"/>
        </w:rPr>
        <w:t xml:space="preserve">To critically analyse Evidence-Based Policing and its place within modern policing practice, its effect on both ‘Crime Prevention’ and ‘Reoffending’ both these terms must first be defined. </w:t>
      </w:r>
    </w:p>
    <w:p w14:paraId="1BAF8976" w14:textId="77777777" w:rsidR="00B8359A" w:rsidRPr="00B8359A" w:rsidRDefault="00B8359A" w:rsidP="00B8359A">
      <w:pPr>
        <w:overflowPunct w:val="0"/>
        <w:autoSpaceDE w:val="0"/>
        <w:autoSpaceDN w:val="0"/>
        <w:adjustRightInd w:val="0"/>
        <w:spacing w:before="240" w:after="160" w:line="360" w:lineRule="auto"/>
        <w:jc w:val="both"/>
        <w:textAlignment w:val="baseline"/>
        <w:rPr>
          <w:rFonts w:ascii="Arial" w:eastAsia="Calibri" w:hAnsi="Arial" w:cs="Arial"/>
          <w:sz w:val="22"/>
          <w:szCs w:val="22"/>
          <w:lang w:eastAsia="en-US"/>
        </w:rPr>
      </w:pPr>
      <w:r w:rsidRPr="00B8359A">
        <w:rPr>
          <w:rFonts w:ascii="Arial" w:eastAsia="Calibri" w:hAnsi="Arial" w:cs="Arial"/>
          <w:sz w:val="22"/>
          <w:szCs w:val="22"/>
          <w:lang w:eastAsia="en-US"/>
        </w:rPr>
        <w:t xml:space="preserve">The United Nations Office on Drugs and Crime states that “Crime Prevention comprises strategies and measures that seek to reduce the risk of crimes occurring, and their potential harmful effects on individuals and society, including fear of crime, by intervening to influence their multiple causes" (Young, 2008). </w:t>
      </w:r>
    </w:p>
    <w:p w14:paraId="38392578" w14:textId="77777777" w:rsidR="00B8359A" w:rsidRPr="00B8359A" w:rsidRDefault="00B8359A" w:rsidP="00B8359A">
      <w:pPr>
        <w:overflowPunct w:val="0"/>
        <w:autoSpaceDE w:val="0"/>
        <w:autoSpaceDN w:val="0"/>
        <w:adjustRightInd w:val="0"/>
        <w:spacing w:before="240" w:after="160" w:line="360" w:lineRule="auto"/>
        <w:jc w:val="both"/>
        <w:textAlignment w:val="baseline"/>
        <w:rPr>
          <w:rFonts w:ascii="Arial" w:eastAsia="Calibri" w:hAnsi="Arial" w:cs="Arial"/>
          <w:sz w:val="22"/>
          <w:szCs w:val="22"/>
          <w:lang w:eastAsia="en-US"/>
        </w:rPr>
      </w:pPr>
      <w:r w:rsidRPr="00B8359A">
        <w:rPr>
          <w:rFonts w:ascii="Arial" w:eastAsia="Calibri" w:hAnsi="Arial" w:cs="Arial"/>
          <w:sz w:val="22"/>
          <w:szCs w:val="22"/>
          <w:lang w:eastAsia="en-US"/>
        </w:rPr>
        <w:t>The Home Office Modern Crime Prevention Strategy is to “make crime harder to commit, less appealing for criminals, and more unlikely in certain communities, situations or in relation to certain products’ (Home Office, 2016)</w:t>
      </w:r>
    </w:p>
    <w:p w14:paraId="035F4FE1" w14:textId="77777777" w:rsidR="00B8359A" w:rsidRPr="00B8359A" w:rsidRDefault="00B8359A" w:rsidP="00B8359A">
      <w:pPr>
        <w:overflowPunct w:val="0"/>
        <w:autoSpaceDE w:val="0"/>
        <w:autoSpaceDN w:val="0"/>
        <w:adjustRightInd w:val="0"/>
        <w:spacing w:before="240" w:after="160" w:line="360" w:lineRule="auto"/>
        <w:jc w:val="both"/>
        <w:textAlignment w:val="baseline"/>
        <w:rPr>
          <w:rFonts w:ascii="Arial" w:eastAsia="Calibri" w:hAnsi="Arial" w:cs="Arial"/>
          <w:sz w:val="22"/>
          <w:szCs w:val="22"/>
          <w:lang w:eastAsia="en-US"/>
        </w:rPr>
      </w:pPr>
      <w:r w:rsidRPr="00B8359A">
        <w:rPr>
          <w:rFonts w:ascii="Arial" w:eastAsia="Calibri" w:hAnsi="Arial" w:cs="Arial"/>
          <w:sz w:val="22"/>
          <w:szCs w:val="22"/>
          <w:lang w:eastAsia="en-US"/>
        </w:rPr>
        <w:t>Theorists have distinguished three categories in crime prevention:</w:t>
      </w:r>
    </w:p>
    <w:p w14:paraId="7A8811B3" w14:textId="77777777" w:rsidR="00B8359A" w:rsidRPr="00B8359A" w:rsidRDefault="00B8359A" w:rsidP="00B8359A">
      <w:pPr>
        <w:numPr>
          <w:ilvl w:val="0"/>
          <w:numId w:val="34"/>
        </w:numPr>
        <w:overflowPunct w:val="0"/>
        <w:autoSpaceDE w:val="0"/>
        <w:autoSpaceDN w:val="0"/>
        <w:adjustRightInd w:val="0"/>
        <w:spacing w:before="240" w:after="160" w:line="360" w:lineRule="auto"/>
        <w:contextualSpacing/>
        <w:jc w:val="both"/>
        <w:textAlignment w:val="baseline"/>
        <w:rPr>
          <w:rFonts w:ascii="Arial" w:hAnsi="Arial" w:cs="Arial"/>
          <w:sz w:val="22"/>
          <w:szCs w:val="22"/>
        </w:rPr>
      </w:pPr>
      <w:r w:rsidRPr="00B8359A">
        <w:rPr>
          <w:rFonts w:ascii="Arial" w:hAnsi="Arial" w:cs="Arial"/>
          <w:sz w:val="22"/>
          <w:szCs w:val="22"/>
        </w:rPr>
        <w:t>Primary Crime prevention (universal)</w:t>
      </w:r>
    </w:p>
    <w:p w14:paraId="511BEB40" w14:textId="77777777" w:rsidR="00B8359A" w:rsidRPr="00B8359A" w:rsidRDefault="00B8359A" w:rsidP="00B8359A">
      <w:pPr>
        <w:numPr>
          <w:ilvl w:val="0"/>
          <w:numId w:val="34"/>
        </w:numPr>
        <w:overflowPunct w:val="0"/>
        <w:autoSpaceDE w:val="0"/>
        <w:autoSpaceDN w:val="0"/>
        <w:adjustRightInd w:val="0"/>
        <w:spacing w:before="240" w:after="160" w:line="360" w:lineRule="auto"/>
        <w:contextualSpacing/>
        <w:jc w:val="both"/>
        <w:textAlignment w:val="baseline"/>
        <w:rPr>
          <w:rFonts w:ascii="Arial" w:hAnsi="Arial" w:cs="Arial"/>
          <w:sz w:val="22"/>
          <w:szCs w:val="22"/>
        </w:rPr>
      </w:pPr>
      <w:r w:rsidRPr="00B8359A">
        <w:rPr>
          <w:rFonts w:ascii="Arial" w:hAnsi="Arial" w:cs="Arial"/>
          <w:sz w:val="22"/>
          <w:szCs w:val="22"/>
        </w:rPr>
        <w:t>Secondary Crime prevention (at-risk)</w:t>
      </w:r>
    </w:p>
    <w:p w14:paraId="371CCD64" w14:textId="77777777" w:rsidR="00B8359A" w:rsidRPr="00B8359A" w:rsidRDefault="00B8359A" w:rsidP="00B8359A">
      <w:pPr>
        <w:numPr>
          <w:ilvl w:val="0"/>
          <w:numId w:val="34"/>
        </w:numPr>
        <w:overflowPunct w:val="0"/>
        <w:autoSpaceDE w:val="0"/>
        <w:autoSpaceDN w:val="0"/>
        <w:adjustRightInd w:val="0"/>
        <w:spacing w:before="240" w:after="160" w:line="360" w:lineRule="auto"/>
        <w:contextualSpacing/>
        <w:jc w:val="both"/>
        <w:textAlignment w:val="baseline"/>
        <w:rPr>
          <w:rFonts w:ascii="Arial" w:hAnsi="Arial" w:cs="Arial"/>
          <w:sz w:val="22"/>
          <w:szCs w:val="22"/>
        </w:rPr>
      </w:pPr>
      <w:r w:rsidRPr="00B8359A">
        <w:rPr>
          <w:rFonts w:ascii="Arial" w:hAnsi="Arial" w:cs="Arial"/>
          <w:sz w:val="22"/>
          <w:szCs w:val="22"/>
        </w:rPr>
        <w:t>Tertiary crime prevention (known offenders)</w:t>
      </w:r>
    </w:p>
    <w:p w14:paraId="670058AE" w14:textId="77777777" w:rsidR="00B8359A" w:rsidRPr="00B8359A" w:rsidRDefault="00B8359A" w:rsidP="00B8359A">
      <w:pPr>
        <w:overflowPunct w:val="0"/>
        <w:autoSpaceDE w:val="0"/>
        <w:autoSpaceDN w:val="0"/>
        <w:adjustRightInd w:val="0"/>
        <w:spacing w:before="240" w:after="160" w:line="360" w:lineRule="auto"/>
        <w:jc w:val="both"/>
        <w:textAlignment w:val="baseline"/>
        <w:rPr>
          <w:rFonts w:ascii="Arial" w:eastAsia="Calibri" w:hAnsi="Arial" w:cs="Arial"/>
          <w:sz w:val="22"/>
          <w:szCs w:val="22"/>
          <w:lang w:eastAsia="en-US"/>
        </w:rPr>
      </w:pPr>
      <w:r w:rsidRPr="00B8359A">
        <w:rPr>
          <w:rFonts w:ascii="Arial" w:eastAsia="Calibri" w:hAnsi="Arial" w:cs="Arial"/>
          <w:sz w:val="22"/>
          <w:szCs w:val="22"/>
          <w:lang w:eastAsia="en-US"/>
        </w:rPr>
        <w:t>(Kiener-Manu, 2019)</w:t>
      </w:r>
    </w:p>
    <w:p w14:paraId="135705DF" w14:textId="77777777" w:rsidR="00B8359A" w:rsidRPr="00B8359A" w:rsidRDefault="00B8359A" w:rsidP="00B8359A">
      <w:pPr>
        <w:overflowPunct w:val="0"/>
        <w:autoSpaceDE w:val="0"/>
        <w:autoSpaceDN w:val="0"/>
        <w:adjustRightInd w:val="0"/>
        <w:spacing w:before="240" w:after="160" w:line="360" w:lineRule="auto"/>
        <w:jc w:val="both"/>
        <w:textAlignment w:val="baseline"/>
        <w:rPr>
          <w:rFonts w:ascii="Arial" w:eastAsia="Calibri" w:hAnsi="Arial" w:cs="Arial"/>
          <w:sz w:val="22"/>
          <w:szCs w:val="22"/>
          <w:lang w:eastAsia="en-US"/>
        </w:rPr>
      </w:pPr>
      <w:r w:rsidRPr="00B8359A">
        <w:rPr>
          <w:rFonts w:ascii="Arial" w:eastAsia="Calibri" w:hAnsi="Arial" w:cs="Arial"/>
          <w:sz w:val="22"/>
          <w:szCs w:val="22"/>
          <w:lang w:eastAsia="en-US"/>
        </w:rPr>
        <w:lastRenderedPageBreak/>
        <w:t xml:space="preserve">All three pertinent to crime prevention and evidence-based policing.  As it indicates - Primary crime prevention is anything generic that can be implemented to prevent crimes, whilst secondary will rely on the identification of vulnerable targets whether it be a person, business or place and preventative measures would be tailored to their specific needs to combat re-victimisation. Tertiary would use the identity of known offenders to approach prevention, and target methods to thwart reoffending. </w:t>
      </w:r>
      <w:r w:rsidRPr="00B8359A">
        <w:rPr>
          <w:rFonts w:ascii="Arial" w:eastAsia="Calibri" w:hAnsi="Arial" w:cs="Arial"/>
          <w:b/>
          <w:bCs/>
          <w:sz w:val="22"/>
          <w:szCs w:val="22"/>
          <w:u w:val="single"/>
          <w:lang w:eastAsia="en-US"/>
        </w:rPr>
        <w:t xml:space="preserve">   </w:t>
      </w:r>
    </w:p>
    <w:p w14:paraId="0C88FCC1" w14:textId="77777777" w:rsidR="00B8359A" w:rsidRPr="00B8359A" w:rsidRDefault="00B8359A" w:rsidP="00B8359A">
      <w:pPr>
        <w:overflowPunct w:val="0"/>
        <w:autoSpaceDE w:val="0"/>
        <w:autoSpaceDN w:val="0"/>
        <w:adjustRightInd w:val="0"/>
        <w:spacing w:before="240" w:after="160" w:line="360" w:lineRule="auto"/>
        <w:jc w:val="both"/>
        <w:textAlignment w:val="baseline"/>
        <w:rPr>
          <w:rFonts w:ascii="Arial" w:eastAsia="Calibri" w:hAnsi="Arial" w:cs="Arial"/>
          <w:sz w:val="22"/>
          <w:szCs w:val="22"/>
          <w:lang w:eastAsia="en-US"/>
        </w:rPr>
      </w:pPr>
      <w:r w:rsidRPr="00B8359A">
        <w:rPr>
          <w:rFonts w:ascii="Arial" w:eastAsia="Calibri" w:hAnsi="Arial" w:cs="Arial"/>
          <w:sz w:val="22"/>
          <w:szCs w:val="22"/>
          <w:lang w:eastAsia="en-US"/>
        </w:rPr>
        <w:t>Simply put to reoffend is commit another offence (The Free Dictionary, n.d.). The annual cost of reoffending in the UK is estimated to be over 7 billion pounds. A significant monetary cost and with the personal emotional cost to victims the call to identify means to reduce re-offending is a priority.</w:t>
      </w:r>
    </w:p>
    <w:p w14:paraId="7E552930" w14:textId="77777777" w:rsidR="00B8359A" w:rsidRPr="00B8359A" w:rsidRDefault="00B8359A" w:rsidP="00B8359A">
      <w:pPr>
        <w:overflowPunct w:val="0"/>
        <w:autoSpaceDE w:val="0"/>
        <w:autoSpaceDN w:val="0"/>
        <w:adjustRightInd w:val="0"/>
        <w:spacing w:before="240" w:after="160" w:line="360" w:lineRule="auto"/>
        <w:jc w:val="both"/>
        <w:textAlignment w:val="baseline"/>
        <w:rPr>
          <w:rFonts w:ascii="Arial" w:eastAsia="Calibri" w:hAnsi="Arial" w:cs="Arial"/>
          <w:b/>
          <w:bCs/>
          <w:sz w:val="22"/>
          <w:szCs w:val="22"/>
          <w:u w:val="single"/>
          <w:lang w:eastAsia="en-US"/>
        </w:rPr>
      </w:pPr>
      <w:r w:rsidRPr="00B8359A">
        <w:rPr>
          <w:rFonts w:ascii="Arial" w:eastAsia="Calibri" w:hAnsi="Arial" w:cs="Arial"/>
          <w:b/>
          <w:bCs/>
          <w:sz w:val="22"/>
          <w:szCs w:val="22"/>
          <w:u w:val="single"/>
          <w:lang w:eastAsia="en-US"/>
        </w:rPr>
        <w:t>WHAT IS EVIDENCE BASED POLICING?</w:t>
      </w:r>
    </w:p>
    <w:p w14:paraId="241A15AB" w14:textId="77777777" w:rsidR="00B8359A" w:rsidRPr="00B8359A" w:rsidRDefault="00B8359A" w:rsidP="00B8359A">
      <w:pPr>
        <w:overflowPunct w:val="0"/>
        <w:autoSpaceDE w:val="0"/>
        <w:autoSpaceDN w:val="0"/>
        <w:adjustRightInd w:val="0"/>
        <w:spacing w:before="240" w:after="160" w:line="360" w:lineRule="auto"/>
        <w:jc w:val="both"/>
        <w:textAlignment w:val="baseline"/>
        <w:rPr>
          <w:rFonts w:ascii="Arial" w:eastAsia="Calibri" w:hAnsi="Arial" w:cs="Arial"/>
          <w:sz w:val="22"/>
          <w:szCs w:val="22"/>
          <w:lang w:eastAsia="en-US"/>
        </w:rPr>
      </w:pPr>
      <w:r w:rsidRPr="00B8359A">
        <w:rPr>
          <w:rFonts w:ascii="Arial" w:eastAsia="Calibri" w:hAnsi="Arial" w:cs="Arial"/>
          <w:sz w:val="22"/>
          <w:szCs w:val="22"/>
          <w:lang w:eastAsia="en-US"/>
        </w:rPr>
        <w:t>Professor Lawrence Sherman adapted the concept of Evidence-based medicine for use in developing evidence-based policing (EBP). Evidence-based policing is the use of the best available research on the outcomes of police work to implement guidelines and evaluate the police force. EBP uses research to direct practice and assess practitioners. It uses the best evidence to shape the best practice (Sherman, 1998).</w:t>
      </w:r>
    </w:p>
    <w:p w14:paraId="17BE0515" w14:textId="77777777" w:rsidR="00B8359A" w:rsidRPr="00B8359A" w:rsidRDefault="00B8359A" w:rsidP="00B8359A">
      <w:pPr>
        <w:overflowPunct w:val="0"/>
        <w:autoSpaceDE w:val="0"/>
        <w:autoSpaceDN w:val="0"/>
        <w:adjustRightInd w:val="0"/>
        <w:spacing w:before="240" w:after="160" w:line="360" w:lineRule="auto"/>
        <w:jc w:val="both"/>
        <w:textAlignment w:val="baseline"/>
        <w:rPr>
          <w:rFonts w:ascii="Arial" w:eastAsia="Calibri" w:hAnsi="Arial" w:cs="Arial"/>
          <w:sz w:val="22"/>
          <w:szCs w:val="22"/>
          <w:lang w:eastAsia="en-US"/>
        </w:rPr>
      </w:pPr>
      <w:r w:rsidRPr="00B8359A">
        <w:rPr>
          <w:rFonts w:ascii="Arial" w:eastAsia="Calibri" w:hAnsi="Arial" w:cs="Arial"/>
          <w:sz w:val="22"/>
          <w:szCs w:val="22"/>
          <w:lang w:eastAsia="en-US"/>
        </w:rPr>
        <w:t>Extensive analytical studies utilising the evidence-based policing matrix, a tool developed to collate information to evaluate police studies and to develop strategies, to prevent crime indicate a proactive, place-based, and specific policing approach were more positive in crime reduction than a reactive policing approach</w:t>
      </w:r>
      <w:r w:rsidRPr="00B8359A">
        <w:rPr>
          <w:rFonts w:ascii="Calibri" w:eastAsia="Calibri" w:hAnsi="Calibri"/>
          <w:sz w:val="22"/>
          <w:szCs w:val="22"/>
          <w:lang w:eastAsia="en-US"/>
        </w:rPr>
        <w:t xml:space="preserve"> </w:t>
      </w:r>
      <w:r w:rsidRPr="00B8359A">
        <w:rPr>
          <w:rFonts w:ascii="Arial" w:eastAsia="Calibri" w:hAnsi="Arial" w:cs="Arial"/>
          <w:sz w:val="22"/>
          <w:szCs w:val="22"/>
          <w:lang w:eastAsia="en-US"/>
        </w:rPr>
        <w:t>(Lum, Koper and Telep, 2010).</w:t>
      </w:r>
    </w:p>
    <w:p w14:paraId="6FD5C6CD" w14:textId="77777777" w:rsidR="00B8359A" w:rsidRPr="00B8359A" w:rsidRDefault="00B8359A" w:rsidP="00B8359A">
      <w:pPr>
        <w:overflowPunct w:val="0"/>
        <w:autoSpaceDE w:val="0"/>
        <w:autoSpaceDN w:val="0"/>
        <w:adjustRightInd w:val="0"/>
        <w:spacing w:before="240" w:after="160" w:line="360" w:lineRule="auto"/>
        <w:jc w:val="both"/>
        <w:textAlignment w:val="baseline"/>
        <w:rPr>
          <w:rFonts w:ascii="Arial" w:eastAsia="Calibri" w:hAnsi="Arial" w:cs="Arial"/>
          <w:sz w:val="22"/>
          <w:szCs w:val="22"/>
          <w:lang w:eastAsia="en-US"/>
        </w:rPr>
      </w:pPr>
      <w:r w:rsidRPr="00B8359A">
        <w:rPr>
          <w:rFonts w:ascii="Arial" w:eastAsia="Calibri" w:hAnsi="Arial" w:cs="Arial"/>
          <w:sz w:val="22"/>
          <w:szCs w:val="22"/>
          <w:lang w:eastAsia="en-US"/>
        </w:rPr>
        <w:t xml:space="preserve">Critics of Evidence-based policing from within the policing ranks argue they face a ‘broader range and a more ambiguous mix of values’ than can addressed by the EBP, (Thacher, 2001). While those long serving officers not exposed to the professionalisation of the police force and receive a grounding in Evidence-based policing, push back against the concept, according to (Palmer, Kirby and Coleman, 2019) a majority of UK police officers were not involved in evidence-based practices and his participants believed education had little practical relevance in operational policing.  </w:t>
      </w:r>
    </w:p>
    <w:p w14:paraId="77388DF2" w14:textId="77777777" w:rsidR="00B8359A" w:rsidRPr="00B8359A" w:rsidRDefault="00B8359A" w:rsidP="00B8359A">
      <w:pPr>
        <w:overflowPunct w:val="0"/>
        <w:autoSpaceDE w:val="0"/>
        <w:autoSpaceDN w:val="0"/>
        <w:adjustRightInd w:val="0"/>
        <w:spacing w:before="240" w:after="160" w:line="360" w:lineRule="auto"/>
        <w:jc w:val="both"/>
        <w:textAlignment w:val="baseline"/>
        <w:rPr>
          <w:rFonts w:ascii="Arial" w:eastAsia="Calibri" w:hAnsi="Arial" w:cs="Arial"/>
          <w:sz w:val="22"/>
          <w:szCs w:val="22"/>
          <w:lang w:eastAsia="en-US"/>
        </w:rPr>
      </w:pPr>
      <w:r w:rsidRPr="00B8359A">
        <w:rPr>
          <w:rFonts w:ascii="Arial" w:eastAsia="Calibri" w:hAnsi="Arial" w:cs="Arial"/>
          <w:sz w:val="22"/>
          <w:szCs w:val="22"/>
          <w:lang w:eastAsia="en-US"/>
        </w:rPr>
        <w:t xml:space="preserve">The crime reduction toolkit collates the best research evidence on what works to reduce crime. The toolkit can be used to assess the effects of a range actions on reducing crime and the validity of the evidence (College of Policing, 2022).    </w:t>
      </w:r>
    </w:p>
    <w:p w14:paraId="4FAA7745" w14:textId="72F94448" w:rsidR="00B8359A" w:rsidRPr="00B8359A" w:rsidRDefault="00B8359A" w:rsidP="00B8359A">
      <w:pPr>
        <w:overflowPunct w:val="0"/>
        <w:autoSpaceDE w:val="0"/>
        <w:autoSpaceDN w:val="0"/>
        <w:adjustRightInd w:val="0"/>
        <w:spacing w:before="240" w:after="160" w:line="360" w:lineRule="auto"/>
        <w:jc w:val="both"/>
        <w:textAlignment w:val="baseline"/>
        <w:rPr>
          <w:rFonts w:ascii="Arial" w:eastAsia="Calibri" w:hAnsi="Arial" w:cs="Arial"/>
          <w:sz w:val="22"/>
          <w:szCs w:val="22"/>
          <w:lang w:eastAsia="en-US"/>
        </w:rPr>
      </w:pPr>
      <w:r w:rsidRPr="00B8359A">
        <w:rPr>
          <w:rFonts w:ascii="Arial" w:eastAsia="Calibri" w:hAnsi="Arial" w:cs="Arial"/>
          <w:sz w:val="22"/>
          <w:szCs w:val="22"/>
          <w:lang w:eastAsia="en-US"/>
        </w:rPr>
        <w:t>Developed by academics at University College London the EMMIE framework is a rating and ranking system used in the crime reduction toolkit. The EMMIE uses five elements to rate each intervention (College of Policing, 2015</w:t>
      </w:r>
      <w:r w:rsidR="00996BBD">
        <w:rPr>
          <w:rFonts w:ascii="Arial" w:eastAsia="Calibri" w:hAnsi="Arial" w:cs="Arial"/>
          <w:sz w:val="22"/>
          <w:szCs w:val="22"/>
          <w:lang w:eastAsia="en-US"/>
        </w:rPr>
        <w:t>a</w:t>
      </w:r>
      <w:r w:rsidRPr="00B8359A">
        <w:rPr>
          <w:rFonts w:ascii="Arial" w:eastAsia="Calibri" w:hAnsi="Arial" w:cs="Arial"/>
          <w:sz w:val="22"/>
          <w:szCs w:val="22"/>
          <w:lang w:eastAsia="en-US"/>
        </w:rPr>
        <w:t xml:space="preserve">). </w:t>
      </w:r>
    </w:p>
    <w:p w14:paraId="59AE83BB" w14:textId="77777777" w:rsidR="00B8359A" w:rsidRPr="00B8359A" w:rsidRDefault="00B8359A" w:rsidP="00B8359A">
      <w:pPr>
        <w:overflowPunct w:val="0"/>
        <w:autoSpaceDE w:val="0"/>
        <w:autoSpaceDN w:val="0"/>
        <w:adjustRightInd w:val="0"/>
        <w:spacing w:before="240" w:after="160" w:line="360" w:lineRule="auto"/>
        <w:jc w:val="both"/>
        <w:textAlignment w:val="baseline"/>
        <w:rPr>
          <w:rFonts w:ascii="Arial" w:eastAsia="Calibri" w:hAnsi="Arial" w:cs="Arial"/>
          <w:sz w:val="22"/>
          <w:szCs w:val="22"/>
          <w:lang w:eastAsia="en-US"/>
        </w:rPr>
      </w:pPr>
      <w:r w:rsidRPr="00B8359A">
        <w:rPr>
          <w:rFonts w:ascii="Arial" w:eastAsia="Calibri" w:hAnsi="Arial" w:cs="Arial"/>
          <w:sz w:val="22"/>
          <w:szCs w:val="22"/>
          <w:lang w:eastAsia="en-US"/>
        </w:rPr>
        <w:t>Examples of strategies with a proven track record based out of EBP:</w:t>
      </w:r>
    </w:p>
    <w:p w14:paraId="17008BD5" w14:textId="77777777" w:rsidR="00B8359A" w:rsidRPr="00B8359A" w:rsidRDefault="00B8359A" w:rsidP="00B8359A">
      <w:pPr>
        <w:overflowPunct w:val="0"/>
        <w:autoSpaceDE w:val="0"/>
        <w:autoSpaceDN w:val="0"/>
        <w:adjustRightInd w:val="0"/>
        <w:spacing w:before="240" w:after="160" w:line="360" w:lineRule="auto"/>
        <w:jc w:val="both"/>
        <w:textAlignment w:val="baseline"/>
        <w:rPr>
          <w:rFonts w:ascii="Arial" w:eastAsia="Calibri" w:hAnsi="Arial" w:cs="Arial"/>
          <w:sz w:val="22"/>
          <w:szCs w:val="22"/>
          <w:lang w:eastAsia="en-US"/>
        </w:rPr>
      </w:pPr>
      <w:r w:rsidRPr="00B8359A">
        <w:rPr>
          <w:rFonts w:ascii="Arial" w:eastAsia="Calibri" w:hAnsi="Arial" w:cs="Arial"/>
          <w:sz w:val="22"/>
          <w:szCs w:val="22"/>
          <w:lang w:eastAsia="en-US"/>
        </w:rPr>
        <w:t>1.</w:t>
      </w:r>
      <w:r w:rsidRPr="00B8359A">
        <w:rPr>
          <w:rFonts w:ascii="Arial" w:eastAsia="Calibri" w:hAnsi="Arial" w:cs="Arial"/>
          <w:sz w:val="22"/>
          <w:szCs w:val="22"/>
          <w:lang w:eastAsia="en-US"/>
        </w:rPr>
        <w:tab/>
        <w:t>Hot Spot Policing: Where based on locations identified as problematic, random patrols lasting approximately 15 minutes at some point every two hours resulted in incidents decreasing 25% and calls to police declined by about 8%.</w:t>
      </w:r>
    </w:p>
    <w:p w14:paraId="0B011744" w14:textId="77777777" w:rsidR="00B8359A" w:rsidRPr="00B8359A" w:rsidRDefault="00B8359A" w:rsidP="00B8359A">
      <w:pPr>
        <w:overflowPunct w:val="0"/>
        <w:autoSpaceDE w:val="0"/>
        <w:autoSpaceDN w:val="0"/>
        <w:adjustRightInd w:val="0"/>
        <w:spacing w:before="240" w:after="160" w:line="360" w:lineRule="auto"/>
        <w:jc w:val="both"/>
        <w:textAlignment w:val="baseline"/>
        <w:rPr>
          <w:rFonts w:ascii="Arial" w:eastAsia="Calibri" w:hAnsi="Arial" w:cs="Arial"/>
          <w:sz w:val="22"/>
          <w:szCs w:val="22"/>
          <w:lang w:eastAsia="en-US"/>
        </w:rPr>
      </w:pPr>
      <w:r w:rsidRPr="00B8359A">
        <w:rPr>
          <w:rFonts w:ascii="Arial" w:eastAsia="Calibri" w:hAnsi="Arial" w:cs="Arial"/>
          <w:sz w:val="22"/>
          <w:szCs w:val="22"/>
          <w:lang w:eastAsia="en-US"/>
        </w:rPr>
        <w:lastRenderedPageBreak/>
        <w:t>2.</w:t>
      </w:r>
      <w:r w:rsidRPr="00B8359A">
        <w:rPr>
          <w:rFonts w:ascii="Arial" w:eastAsia="Calibri" w:hAnsi="Arial" w:cs="Arial"/>
          <w:sz w:val="22"/>
          <w:szCs w:val="22"/>
          <w:lang w:eastAsia="en-US"/>
        </w:rPr>
        <w:tab/>
        <w:t xml:space="preserve">Burglary Risk: In the first 2 weeks following a dwelling burglary the property and those in the immediate area are at significant risk of being targeted and strategies to prevent offences implemented by making frequent patrols in those time scales (Potts, 2019).       </w:t>
      </w:r>
    </w:p>
    <w:p w14:paraId="43E6379C" w14:textId="0964DEB3" w:rsidR="00B8359A" w:rsidRPr="00B8359A" w:rsidRDefault="00B8359A" w:rsidP="00B8359A">
      <w:pPr>
        <w:overflowPunct w:val="0"/>
        <w:autoSpaceDE w:val="0"/>
        <w:autoSpaceDN w:val="0"/>
        <w:adjustRightInd w:val="0"/>
        <w:spacing w:before="240" w:after="160" w:line="360" w:lineRule="auto"/>
        <w:jc w:val="both"/>
        <w:textAlignment w:val="baseline"/>
        <w:rPr>
          <w:rFonts w:ascii="Arial" w:eastAsia="Calibri" w:hAnsi="Arial" w:cs="Arial"/>
          <w:sz w:val="22"/>
          <w:szCs w:val="22"/>
          <w:lang w:eastAsia="en-US"/>
        </w:rPr>
      </w:pPr>
      <w:r w:rsidRPr="00B8359A">
        <w:rPr>
          <w:rFonts w:ascii="Arial" w:eastAsia="Calibri" w:hAnsi="Arial" w:cs="Arial"/>
          <w:sz w:val="22"/>
          <w:szCs w:val="22"/>
          <w:lang w:eastAsia="en-US"/>
        </w:rPr>
        <w:t>3.        A restorative justice (RJ) conference is a pre-arranged face-to-face meeting involving a victim and offender who has committed a crime against that person. (College of Policing, 2015</w:t>
      </w:r>
      <w:r w:rsidR="0081753E">
        <w:rPr>
          <w:rFonts w:ascii="Arial" w:eastAsia="Calibri" w:hAnsi="Arial" w:cs="Arial"/>
          <w:sz w:val="22"/>
          <w:szCs w:val="22"/>
          <w:lang w:eastAsia="en-US"/>
        </w:rPr>
        <w:t>d</w:t>
      </w:r>
      <w:r w:rsidRPr="00B8359A">
        <w:rPr>
          <w:rFonts w:ascii="Arial" w:eastAsia="Calibri" w:hAnsi="Arial" w:cs="Arial"/>
          <w:sz w:val="22"/>
          <w:szCs w:val="22"/>
          <w:lang w:eastAsia="en-US"/>
        </w:rPr>
        <w:t>) The reoffending rate for those who engaged in RJ process was significantly lower than those who did not (College of Policing, 2022b). Where the RJ was administered, it is estimated that for every £1 spent, between £1.20 and £14 was saved (Strang et al., 2013)</w:t>
      </w:r>
    </w:p>
    <w:p w14:paraId="71F04671" w14:textId="77777777" w:rsidR="00B8359A" w:rsidRPr="00B8359A" w:rsidRDefault="00B8359A" w:rsidP="00B8359A">
      <w:pPr>
        <w:overflowPunct w:val="0"/>
        <w:autoSpaceDE w:val="0"/>
        <w:autoSpaceDN w:val="0"/>
        <w:adjustRightInd w:val="0"/>
        <w:spacing w:before="240" w:after="160" w:line="360" w:lineRule="auto"/>
        <w:jc w:val="both"/>
        <w:textAlignment w:val="baseline"/>
        <w:rPr>
          <w:rFonts w:ascii="Arial" w:eastAsia="Calibri" w:hAnsi="Arial" w:cs="Arial"/>
          <w:sz w:val="22"/>
          <w:szCs w:val="22"/>
          <w:lang w:eastAsia="en-US"/>
        </w:rPr>
      </w:pPr>
      <w:r w:rsidRPr="00B8359A">
        <w:rPr>
          <w:rFonts w:ascii="Arial" w:eastAsia="Calibri" w:hAnsi="Arial" w:cs="Arial"/>
          <w:sz w:val="22"/>
          <w:szCs w:val="22"/>
          <w:lang w:eastAsia="en-US"/>
        </w:rPr>
        <w:t>Successful offender management can support successful rehabilitation and reduce reoffending - Durham Constabulary’s pioneering ’Checkpoint’ initiative reduced reoffending by 15% where offenders avoided prosecution if they engaged in rehabilitation programmes for substance abuse and mental health. Per 1000 offenders it is estimated a saving of approximately £2,000,000 is made (Halliday, 2020).</w:t>
      </w:r>
      <w:r w:rsidRPr="00B8359A">
        <w:rPr>
          <w:rFonts w:ascii="Arial" w:eastAsia="Calibri" w:hAnsi="Arial" w:cs="Arial"/>
          <w:b/>
          <w:bCs/>
          <w:sz w:val="22"/>
          <w:szCs w:val="22"/>
          <w:lang w:eastAsia="en-US"/>
        </w:rPr>
        <w:t xml:space="preserve"> </w:t>
      </w:r>
    </w:p>
    <w:p w14:paraId="29CB5709" w14:textId="77777777" w:rsidR="00B8359A" w:rsidRPr="00B8359A" w:rsidRDefault="00B8359A" w:rsidP="00B8359A">
      <w:pPr>
        <w:overflowPunct w:val="0"/>
        <w:autoSpaceDE w:val="0"/>
        <w:autoSpaceDN w:val="0"/>
        <w:adjustRightInd w:val="0"/>
        <w:spacing w:before="240" w:after="160" w:line="360" w:lineRule="auto"/>
        <w:jc w:val="both"/>
        <w:textAlignment w:val="baseline"/>
        <w:rPr>
          <w:rFonts w:ascii="Arial" w:eastAsia="Calibri" w:hAnsi="Arial" w:cs="Arial"/>
          <w:b/>
          <w:bCs/>
          <w:sz w:val="22"/>
          <w:szCs w:val="22"/>
          <w:u w:val="single"/>
          <w:lang w:eastAsia="en-US"/>
        </w:rPr>
      </w:pPr>
      <w:r w:rsidRPr="00B8359A">
        <w:rPr>
          <w:rFonts w:ascii="Arial" w:eastAsia="Calibri" w:hAnsi="Arial" w:cs="Arial"/>
          <w:b/>
          <w:bCs/>
          <w:sz w:val="22"/>
          <w:szCs w:val="22"/>
          <w:u w:val="single"/>
          <w:lang w:eastAsia="en-US"/>
        </w:rPr>
        <w:t>CONCLUSION</w:t>
      </w:r>
    </w:p>
    <w:p w14:paraId="78D6C304" w14:textId="77777777" w:rsidR="00B8359A" w:rsidRPr="00B8359A" w:rsidRDefault="00B8359A" w:rsidP="00B8359A">
      <w:pPr>
        <w:overflowPunct w:val="0"/>
        <w:autoSpaceDE w:val="0"/>
        <w:autoSpaceDN w:val="0"/>
        <w:adjustRightInd w:val="0"/>
        <w:spacing w:before="240" w:after="160" w:line="360" w:lineRule="auto"/>
        <w:jc w:val="both"/>
        <w:textAlignment w:val="baseline"/>
        <w:rPr>
          <w:rFonts w:ascii="Arial" w:eastAsia="Calibri" w:hAnsi="Arial" w:cs="Arial"/>
          <w:sz w:val="22"/>
          <w:szCs w:val="22"/>
          <w:lang w:eastAsia="en-US"/>
        </w:rPr>
      </w:pPr>
      <w:r w:rsidRPr="00B8359A">
        <w:rPr>
          <w:rFonts w:ascii="Arial" w:eastAsia="Calibri" w:hAnsi="Arial" w:cs="Arial"/>
          <w:sz w:val="22"/>
          <w:szCs w:val="22"/>
          <w:lang w:eastAsia="en-US"/>
        </w:rPr>
        <w:t xml:space="preserve">Evidence-based policing has proven its value from its inception through to its implementation and establishment as part of the modern-day professional police force. It has proved difficult to establish due to serving officers relying on their own experience and disputing the value of EBP. Through the educational framework all officers now get an education in EBP and ‘what works’ in relation preventing crime and protecting the vulnerable. </w:t>
      </w:r>
    </w:p>
    <w:p w14:paraId="62046CFB" w14:textId="77777777" w:rsidR="00B8359A" w:rsidRPr="00B8359A" w:rsidRDefault="00B8359A" w:rsidP="00B8359A">
      <w:pPr>
        <w:overflowPunct w:val="0"/>
        <w:autoSpaceDE w:val="0"/>
        <w:autoSpaceDN w:val="0"/>
        <w:adjustRightInd w:val="0"/>
        <w:spacing w:before="240" w:after="160" w:line="360" w:lineRule="auto"/>
        <w:jc w:val="both"/>
        <w:textAlignment w:val="baseline"/>
        <w:rPr>
          <w:rFonts w:ascii="Arial" w:eastAsia="Calibri" w:hAnsi="Arial" w:cs="Arial"/>
          <w:sz w:val="22"/>
          <w:szCs w:val="22"/>
          <w:lang w:eastAsia="en-US"/>
        </w:rPr>
      </w:pPr>
      <w:r w:rsidRPr="00B8359A">
        <w:rPr>
          <w:rFonts w:ascii="Arial" w:eastAsia="Calibri" w:hAnsi="Arial" w:cs="Arial"/>
          <w:sz w:val="22"/>
          <w:szCs w:val="22"/>
          <w:lang w:eastAsia="en-US"/>
        </w:rPr>
        <w:t xml:space="preserve">The examples of monetary savings identified are significant and could be further invested into recruitment and training so there are more officers acting pro-actively in preventing crime rather than being reactive to crimes after they have been committed.  </w:t>
      </w:r>
    </w:p>
    <w:p w14:paraId="5ED5D530" w14:textId="77777777" w:rsidR="00B8359A" w:rsidRPr="00B8359A" w:rsidRDefault="00B8359A" w:rsidP="00B8359A">
      <w:pPr>
        <w:overflowPunct w:val="0"/>
        <w:autoSpaceDE w:val="0"/>
        <w:autoSpaceDN w:val="0"/>
        <w:adjustRightInd w:val="0"/>
        <w:spacing w:before="240" w:after="160" w:line="360" w:lineRule="auto"/>
        <w:jc w:val="both"/>
        <w:textAlignment w:val="baseline"/>
        <w:rPr>
          <w:rFonts w:ascii="Arial" w:eastAsia="Calibri" w:hAnsi="Arial" w:cs="Arial"/>
          <w:b/>
          <w:bCs/>
          <w:sz w:val="22"/>
          <w:szCs w:val="22"/>
          <w:highlight w:val="yellow"/>
          <w:lang w:eastAsia="en-US"/>
        </w:rPr>
      </w:pPr>
    </w:p>
    <w:p w14:paraId="5A7A0812" w14:textId="62B0E47A" w:rsidR="00F3403A" w:rsidRDefault="00F3403A" w:rsidP="00454735">
      <w:pPr>
        <w:spacing w:line="257" w:lineRule="auto"/>
        <w:rPr>
          <w:rFonts w:ascii="Calibri" w:eastAsia="Calibri" w:hAnsi="Calibri" w:cs="Calibri"/>
          <w:sz w:val="22"/>
          <w:szCs w:val="22"/>
        </w:rPr>
      </w:pPr>
    </w:p>
    <w:p w14:paraId="373A0033" w14:textId="4726833D" w:rsidR="00B8359A" w:rsidRDefault="00B8359A" w:rsidP="00454735">
      <w:pPr>
        <w:spacing w:line="257" w:lineRule="auto"/>
        <w:rPr>
          <w:rFonts w:ascii="Calibri" w:eastAsia="Calibri" w:hAnsi="Calibri" w:cs="Calibri"/>
          <w:sz w:val="22"/>
          <w:szCs w:val="22"/>
        </w:rPr>
      </w:pPr>
    </w:p>
    <w:p w14:paraId="2B85856A" w14:textId="3C5C0D92" w:rsidR="00B8359A" w:rsidRDefault="00B8359A" w:rsidP="00454735">
      <w:pPr>
        <w:spacing w:line="257" w:lineRule="auto"/>
        <w:rPr>
          <w:rFonts w:ascii="Calibri" w:eastAsia="Calibri" w:hAnsi="Calibri" w:cs="Calibri"/>
          <w:sz w:val="22"/>
          <w:szCs w:val="22"/>
        </w:rPr>
      </w:pPr>
    </w:p>
    <w:p w14:paraId="3281809E" w14:textId="23CC702D" w:rsidR="00B8359A" w:rsidRDefault="00B8359A" w:rsidP="00454735">
      <w:pPr>
        <w:spacing w:line="257" w:lineRule="auto"/>
        <w:rPr>
          <w:rFonts w:ascii="Calibri" w:eastAsia="Calibri" w:hAnsi="Calibri" w:cs="Calibri"/>
          <w:sz w:val="22"/>
          <w:szCs w:val="22"/>
        </w:rPr>
      </w:pPr>
    </w:p>
    <w:p w14:paraId="74F830BB" w14:textId="70727396" w:rsidR="00C64CB6" w:rsidRDefault="00C64CB6" w:rsidP="00454735">
      <w:pPr>
        <w:spacing w:line="257" w:lineRule="auto"/>
        <w:rPr>
          <w:rFonts w:ascii="Calibri" w:eastAsia="Calibri" w:hAnsi="Calibri" w:cs="Calibri"/>
          <w:sz w:val="22"/>
          <w:szCs w:val="22"/>
        </w:rPr>
      </w:pPr>
    </w:p>
    <w:p w14:paraId="71C932DB" w14:textId="4EB0F504" w:rsidR="00C64CB6" w:rsidRDefault="00C64CB6" w:rsidP="00454735">
      <w:pPr>
        <w:spacing w:line="257" w:lineRule="auto"/>
        <w:rPr>
          <w:rFonts w:ascii="Calibri" w:eastAsia="Calibri" w:hAnsi="Calibri" w:cs="Calibri"/>
          <w:sz w:val="22"/>
          <w:szCs w:val="22"/>
        </w:rPr>
      </w:pPr>
    </w:p>
    <w:p w14:paraId="75B48539" w14:textId="2967D5B1" w:rsidR="00C64CB6" w:rsidRDefault="00C64CB6" w:rsidP="00454735">
      <w:pPr>
        <w:spacing w:line="257" w:lineRule="auto"/>
        <w:rPr>
          <w:rFonts w:ascii="Calibri" w:eastAsia="Calibri" w:hAnsi="Calibri" w:cs="Calibri"/>
          <w:sz w:val="22"/>
          <w:szCs w:val="22"/>
        </w:rPr>
      </w:pPr>
    </w:p>
    <w:p w14:paraId="0F7DB60E" w14:textId="64BDE6E3" w:rsidR="00C64CB6" w:rsidRDefault="00C64CB6" w:rsidP="00454735">
      <w:pPr>
        <w:spacing w:line="257" w:lineRule="auto"/>
        <w:rPr>
          <w:rFonts w:ascii="Calibri" w:eastAsia="Calibri" w:hAnsi="Calibri" w:cs="Calibri"/>
          <w:sz w:val="22"/>
          <w:szCs w:val="22"/>
        </w:rPr>
      </w:pPr>
    </w:p>
    <w:p w14:paraId="644F8E52" w14:textId="5B13C34B" w:rsidR="00C64CB6" w:rsidRDefault="00C64CB6" w:rsidP="00454735">
      <w:pPr>
        <w:spacing w:line="257" w:lineRule="auto"/>
        <w:rPr>
          <w:rFonts w:ascii="Calibri" w:eastAsia="Calibri" w:hAnsi="Calibri" w:cs="Calibri"/>
          <w:sz w:val="22"/>
          <w:szCs w:val="22"/>
        </w:rPr>
      </w:pPr>
    </w:p>
    <w:p w14:paraId="2037F67B" w14:textId="1DF7852F" w:rsidR="00C64CB6" w:rsidRDefault="00C64CB6" w:rsidP="00454735">
      <w:pPr>
        <w:spacing w:line="257" w:lineRule="auto"/>
        <w:rPr>
          <w:rFonts w:ascii="Calibri" w:eastAsia="Calibri" w:hAnsi="Calibri" w:cs="Calibri"/>
          <w:sz w:val="22"/>
          <w:szCs w:val="22"/>
        </w:rPr>
      </w:pPr>
    </w:p>
    <w:p w14:paraId="3BBD0DE7" w14:textId="5ECB28BD" w:rsidR="00C64CB6" w:rsidRDefault="00C64CB6" w:rsidP="00454735">
      <w:pPr>
        <w:spacing w:line="257" w:lineRule="auto"/>
        <w:rPr>
          <w:rFonts w:ascii="Calibri" w:eastAsia="Calibri" w:hAnsi="Calibri" w:cs="Calibri"/>
          <w:sz w:val="22"/>
          <w:szCs w:val="22"/>
        </w:rPr>
      </w:pPr>
    </w:p>
    <w:p w14:paraId="32E6C1FD" w14:textId="59ACCCE4" w:rsidR="00C64CB6" w:rsidRDefault="00C64CB6" w:rsidP="00454735">
      <w:pPr>
        <w:spacing w:line="257" w:lineRule="auto"/>
        <w:rPr>
          <w:rFonts w:ascii="Calibri" w:eastAsia="Calibri" w:hAnsi="Calibri" w:cs="Calibri"/>
          <w:sz w:val="22"/>
          <w:szCs w:val="22"/>
        </w:rPr>
      </w:pPr>
    </w:p>
    <w:p w14:paraId="553D39B1" w14:textId="28DB269A" w:rsidR="00C64CB6" w:rsidRDefault="00C64CB6" w:rsidP="00454735">
      <w:pPr>
        <w:spacing w:line="257" w:lineRule="auto"/>
        <w:rPr>
          <w:rFonts w:ascii="Calibri" w:eastAsia="Calibri" w:hAnsi="Calibri" w:cs="Calibri"/>
          <w:sz w:val="22"/>
          <w:szCs w:val="22"/>
        </w:rPr>
      </w:pPr>
    </w:p>
    <w:p w14:paraId="7A64999D" w14:textId="00661AAB" w:rsidR="00C64CB6" w:rsidRDefault="00C64CB6" w:rsidP="00454735">
      <w:pPr>
        <w:spacing w:line="257" w:lineRule="auto"/>
        <w:rPr>
          <w:rFonts w:ascii="Calibri" w:eastAsia="Calibri" w:hAnsi="Calibri" w:cs="Calibri"/>
          <w:sz w:val="22"/>
          <w:szCs w:val="22"/>
        </w:rPr>
      </w:pPr>
    </w:p>
    <w:p w14:paraId="6819C4B2" w14:textId="3F9BD1CF" w:rsidR="00C64CB6" w:rsidRDefault="00C64CB6" w:rsidP="00454735">
      <w:pPr>
        <w:spacing w:line="257" w:lineRule="auto"/>
        <w:rPr>
          <w:rFonts w:ascii="Calibri" w:eastAsia="Calibri" w:hAnsi="Calibri" w:cs="Calibri"/>
          <w:sz w:val="22"/>
          <w:szCs w:val="22"/>
        </w:rPr>
      </w:pPr>
    </w:p>
    <w:p w14:paraId="57CCBEB3" w14:textId="64BCC453" w:rsidR="00C64CB6" w:rsidRDefault="00C64CB6" w:rsidP="00454735">
      <w:pPr>
        <w:spacing w:line="257" w:lineRule="auto"/>
        <w:rPr>
          <w:rFonts w:ascii="Calibri" w:eastAsia="Calibri" w:hAnsi="Calibri" w:cs="Calibri"/>
          <w:sz w:val="22"/>
          <w:szCs w:val="22"/>
        </w:rPr>
      </w:pPr>
    </w:p>
    <w:p w14:paraId="38C48230" w14:textId="77777777" w:rsidR="00C64CB6" w:rsidRDefault="00C64CB6" w:rsidP="00454735">
      <w:pPr>
        <w:spacing w:line="257" w:lineRule="auto"/>
        <w:rPr>
          <w:rFonts w:ascii="Calibri" w:eastAsia="Calibri" w:hAnsi="Calibri" w:cs="Calibri"/>
          <w:sz w:val="22"/>
          <w:szCs w:val="22"/>
        </w:rPr>
      </w:pPr>
    </w:p>
    <w:p w14:paraId="24A6F6F3" w14:textId="345C8977" w:rsidR="00B8359A" w:rsidRDefault="00B8359A" w:rsidP="00454735">
      <w:pPr>
        <w:spacing w:line="257" w:lineRule="auto"/>
        <w:rPr>
          <w:rFonts w:ascii="Calibri" w:eastAsia="Calibri" w:hAnsi="Calibri" w:cs="Calibri"/>
          <w:sz w:val="22"/>
          <w:szCs w:val="22"/>
        </w:rPr>
      </w:pPr>
    </w:p>
    <w:p w14:paraId="5D12751E" w14:textId="2823E667" w:rsidR="00B8359A" w:rsidRDefault="00B8359A" w:rsidP="00454735">
      <w:pPr>
        <w:spacing w:line="257" w:lineRule="auto"/>
        <w:rPr>
          <w:rFonts w:ascii="Calibri" w:eastAsia="Calibri" w:hAnsi="Calibri" w:cs="Calibri"/>
          <w:sz w:val="22"/>
          <w:szCs w:val="22"/>
        </w:rPr>
      </w:pPr>
    </w:p>
    <w:p w14:paraId="044AC37B" w14:textId="063A1A51" w:rsidR="00B8359A" w:rsidRDefault="00B8359A" w:rsidP="00454735">
      <w:pPr>
        <w:spacing w:line="257" w:lineRule="auto"/>
        <w:rPr>
          <w:rFonts w:ascii="Calibri" w:eastAsia="Calibri" w:hAnsi="Calibri" w:cs="Calibri"/>
          <w:sz w:val="22"/>
          <w:szCs w:val="22"/>
        </w:rPr>
      </w:pPr>
    </w:p>
    <w:p w14:paraId="7E104633" w14:textId="51621C3F" w:rsidR="0094686F" w:rsidRDefault="0094686F" w:rsidP="00454735">
      <w:pPr>
        <w:spacing w:line="257" w:lineRule="auto"/>
        <w:rPr>
          <w:rFonts w:ascii="Calibri" w:eastAsia="Calibri" w:hAnsi="Calibri" w:cs="Calibri"/>
          <w:sz w:val="22"/>
          <w:szCs w:val="22"/>
        </w:rPr>
      </w:pPr>
    </w:p>
    <w:p w14:paraId="52FB4456" w14:textId="77777777" w:rsidR="0094686F" w:rsidRPr="0094686F" w:rsidRDefault="0094686F" w:rsidP="0094686F">
      <w:pPr>
        <w:widowControl w:val="0"/>
        <w:autoSpaceDE w:val="0"/>
        <w:autoSpaceDN w:val="0"/>
        <w:adjustRightInd w:val="0"/>
        <w:spacing w:after="240" w:line="360" w:lineRule="auto"/>
        <w:rPr>
          <w:sz w:val="36"/>
          <w:szCs w:val="36"/>
          <w:lang w:val="en-US"/>
        </w:rPr>
      </w:pPr>
      <w:r w:rsidRPr="0094686F">
        <w:rPr>
          <w:sz w:val="36"/>
          <w:szCs w:val="36"/>
          <w:lang w:val="en-US"/>
        </w:rPr>
        <w:t xml:space="preserve">Bibliography </w:t>
      </w:r>
    </w:p>
    <w:p w14:paraId="0C797222" w14:textId="68B93241" w:rsidR="0094686F" w:rsidRPr="0094686F" w:rsidRDefault="0094686F" w:rsidP="0094686F">
      <w:pPr>
        <w:widowControl w:val="0"/>
        <w:autoSpaceDE w:val="0"/>
        <w:autoSpaceDN w:val="0"/>
        <w:adjustRightInd w:val="0"/>
        <w:spacing w:after="240" w:line="360" w:lineRule="auto"/>
        <w:rPr>
          <w:sz w:val="24"/>
          <w:szCs w:val="24"/>
          <w:lang w:val="en-US"/>
        </w:rPr>
      </w:pPr>
      <w:r w:rsidRPr="0094686F">
        <w:rPr>
          <w:sz w:val="24"/>
          <w:szCs w:val="24"/>
          <w:lang w:val="en-US"/>
        </w:rPr>
        <w:t xml:space="preserve">Breakspear, A. (2013). A New Definition of Intelligence. </w:t>
      </w:r>
      <w:r w:rsidRPr="0094686F">
        <w:rPr>
          <w:i/>
          <w:iCs/>
          <w:sz w:val="24"/>
          <w:szCs w:val="24"/>
          <w:lang w:val="en-US"/>
        </w:rPr>
        <w:t>Intelligence and National Security</w:t>
      </w:r>
      <w:r w:rsidRPr="0094686F">
        <w:rPr>
          <w:sz w:val="24"/>
          <w:szCs w:val="24"/>
          <w:lang w:val="en-US"/>
        </w:rPr>
        <w:t>, 28(5), pp.678–693. doi:</w:t>
      </w:r>
      <w:hyperlink r:id="rId16" w:history="1">
        <w:r w:rsidRPr="0094686F">
          <w:rPr>
            <w:sz w:val="24"/>
            <w:szCs w:val="24"/>
            <w:lang w:val="en-US"/>
          </w:rPr>
          <w:t>10.1080/02684527.2012.699285</w:t>
        </w:r>
      </w:hyperlink>
      <w:r w:rsidRPr="0094686F">
        <w:rPr>
          <w:sz w:val="24"/>
          <w:szCs w:val="24"/>
          <w:lang w:val="en-US"/>
        </w:rPr>
        <w:t>.</w:t>
      </w:r>
    </w:p>
    <w:p w14:paraId="2A1C427E" w14:textId="02C3B096" w:rsidR="0094686F" w:rsidRPr="0094686F" w:rsidRDefault="0094686F" w:rsidP="0094686F">
      <w:pPr>
        <w:widowControl w:val="0"/>
        <w:autoSpaceDE w:val="0"/>
        <w:autoSpaceDN w:val="0"/>
        <w:adjustRightInd w:val="0"/>
        <w:spacing w:after="240" w:line="360" w:lineRule="auto"/>
        <w:rPr>
          <w:sz w:val="24"/>
          <w:szCs w:val="24"/>
          <w:lang w:val="en-US"/>
        </w:rPr>
      </w:pPr>
      <w:r w:rsidRPr="0094686F">
        <w:rPr>
          <w:sz w:val="24"/>
          <w:szCs w:val="24"/>
          <w:lang w:val="en-US"/>
        </w:rPr>
        <w:t xml:space="preserve">Brown, J. (2018). Do Graduate Police Officers Make a Difference to Policing? Results of an Integrative Literature Review. </w:t>
      </w:r>
      <w:r w:rsidRPr="0094686F">
        <w:rPr>
          <w:i/>
          <w:iCs/>
          <w:sz w:val="24"/>
          <w:szCs w:val="24"/>
          <w:lang w:val="en-US"/>
        </w:rPr>
        <w:t>Policing: A Journal of Policy and Practice</w:t>
      </w:r>
      <w:r w:rsidRPr="0094686F">
        <w:rPr>
          <w:sz w:val="24"/>
          <w:szCs w:val="24"/>
          <w:lang w:val="en-US"/>
        </w:rPr>
        <w:t>, 14(1). doi:</w:t>
      </w:r>
      <w:hyperlink r:id="rId17" w:history="1">
        <w:r w:rsidRPr="0094686F">
          <w:rPr>
            <w:sz w:val="24"/>
            <w:szCs w:val="24"/>
            <w:lang w:val="en-US"/>
          </w:rPr>
          <w:t>10.1093/police/pay075</w:t>
        </w:r>
      </w:hyperlink>
      <w:r w:rsidRPr="0094686F">
        <w:rPr>
          <w:sz w:val="24"/>
          <w:szCs w:val="24"/>
          <w:lang w:val="en-US"/>
        </w:rPr>
        <w:t>.</w:t>
      </w:r>
    </w:p>
    <w:p w14:paraId="192FA1D6" w14:textId="77777777" w:rsidR="0094686F" w:rsidRPr="0094686F" w:rsidRDefault="0094686F" w:rsidP="0094686F">
      <w:pPr>
        <w:widowControl w:val="0"/>
        <w:autoSpaceDE w:val="0"/>
        <w:autoSpaceDN w:val="0"/>
        <w:adjustRightInd w:val="0"/>
        <w:spacing w:after="240" w:line="360" w:lineRule="auto"/>
        <w:rPr>
          <w:sz w:val="24"/>
          <w:szCs w:val="24"/>
          <w:lang w:val="en-US"/>
        </w:rPr>
      </w:pPr>
      <w:r w:rsidRPr="0094686F">
        <w:rPr>
          <w:sz w:val="24"/>
          <w:szCs w:val="24"/>
          <w:lang w:val="en-US"/>
        </w:rPr>
        <w:t xml:space="preserve">Cambridge Dictionary (2022). </w:t>
      </w:r>
      <w:r w:rsidRPr="0094686F">
        <w:rPr>
          <w:i/>
          <w:iCs/>
          <w:sz w:val="24"/>
          <w:szCs w:val="24"/>
          <w:lang w:val="en-US"/>
        </w:rPr>
        <w:t>dissemination</w:t>
      </w:r>
      <w:r w:rsidRPr="0094686F">
        <w:rPr>
          <w:sz w:val="24"/>
          <w:szCs w:val="24"/>
          <w:lang w:val="en-US"/>
        </w:rPr>
        <w:t xml:space="preserve">. [online] @CambridgeWords. Available at: </w:t>
      </w:r>
      <w:hyperlink r:id="rId18" w:history="1">
        <w:r w:rsidRPr="0094686F">
          <w:rPr>
            <w:sz w:val="24"/>
            <w:szCs w:val="24"/>
            <w:lang w:val="en-US"/>
          </w:rPr>
          <w:t>https://dictionary.cambridge.org/dictionary/english/dissemination</w:t>
        </w:r>
      </w:hyperlink>
      <w:r w:rsidRPr="0094686F">
        <w:rPr>
          <w:sz w:val="24"/>
          <w:szCs w:val="24"/>
          <w:lang w:val="en-US"/>
        </w:rPr>
        <w:t xml:space="preserve"> [Accessed 21 Apr. 2022].</w:t>
      </w:r>
    </w:p>
    <w:p w14:paraId="53603BD9" w14:textId="77777777" w:rsidR="0094686F" w:rsidRPr="0094686F" w:rsidRDefault="0094686F" w:rsidP="0094686F">
      <w:pPr>
        <w:widowControl w:val="0"/>
        <w:autoSpaceDE w:val="0"/>
        <w:autoSpaceDN w:val="0"/>
        <w:adjustRightInd w:val="0"/>
        <w:spacing w:after="240" w:line="360" w:lineRule="auto"/>
        <w:rPr>
          <w:sz w:val="24"/>
          <w:szCs w:val="24"/>
          <w:lang w:val="en-US"/>
        </w:rPr>
      </w:pPr>
      <w:r w:rsidRPr="0094686F">
        <w:rPr>
          <w:sz w:val="24"/>
          <w:szCs w:val="24"/>
          <w:lang w:val="en-US"/>
        </w:rPr>
        <w:t xml:space="preserve">College of Policing (2014). </w:t>
      </w:r>
      <w:r w:rsidRPr="0094686F">
        <w:rPr>
          <w:i/>
          <w:iCs/>
          <w:sz w:val="24"/>
          <w:szCs w:val="24"/>
          <w:lang w:val="en-US"/>
        </w:rPr>
        <w:t>National decision model</w:t>
      </w:r>
      <w:r w:rsidRPr="0094686F">
        <w:rPr>
          <w:sz w:val="24"/>
          <w:szCs w:val="24"/>
          <w:lang w:val="en-US"/>
        </w:rPr>
        <w:t xml:space="preserve">. [online] College of Policing. Available at: </w:t>
      </w:r>
      <w:hyperlink r:id="rId19" w:history="1">
        <w:r w:rsidRPr="0094686F">
          <w:rPr>
            <w:sz w:val="24"/>
            <w:szCs w:val="24"/>
            <w:lang w:val="en-US"/>
          </w:rPr>
          <w:t>https://www.college.police.uk/app/national-decision-model/national-decision-model?highlight=national%20decision%20model</w:t>
        </w:r>
      </w:hyperlink>
      <w:r w:rsidRPr="0094686F">
        <w:rPr>
          <w:sz w:val="24"/>
          <w:szCs w:val="24"/>
          <w:lang w:val="en-US"/>
        </w:rPr>
        <w:t xml:space="preserve"> [Accessed 24 Mar. 2022].</w:t>
      </w:r>
    </w:p>
    <w:p w14:paraId="2DE4DB02" w14:textId="77777777" w:rsidR="0094686F" w:rsidRPr="0094686F" w:rsidRDefault="0094686F" w:rsidP="0094686F">
      <w:pPr>
        <w:widowControl w:val="0"/>
        <w:autoSpaceDE w:val="0"/>
        <w:autoSpaceDN w:val="0"/>
        <w:adjustRightInd w:val="0"/>
        <w:spacing w:after="240" w:line="360" w:lineRule="auto"/>
        <w:rPr>
          <w:sz w:val="24"/>
          <w:szCs w:val="24"/>
          <w:lang w:val="en-US"/>
        </w:rPr>
      </w:pPr>
      <w:r w:rsidRPr="0094686F">
        <w:rPr>
          <w:sz w:val="24"/>
          <w:szCs w:val="24"/>
          <w:lang w:val="en-US"/>
        </w:rPr>
        <w:t xml:space="preserve">College of Policing (2015a). </w:t>
      </w:r>
      <w:r w:rsidRPr="0094686F">
        <w:rPr>
          <w:i/>
          <w:iCs/>
          <w:sz w:val="24"/>
          <w:szCs w:val="24"/>
          <w:lang w:val="en-US"/>
        </w:rPr>
        <w:t>About the crime reduction toolkit and EMMIE framework | College of Policing</w:t>
      </w:r>
      <w:r w:rsidRPr="0094686F">
        <w:rPr>
          <w:sz w:val="24"/>
          <w:szCs w:val="24"/>
          <w:lang w:val="en-US"/>
        </w:rPr>
        <w:t xml:space="preserve">. [online] College of Policing. Available at: </w:t>
      </w:r>
      <w:hyperlink r:id="rId20" w:history="1">
        <w:r w:rsidRPr="0094686F">
          <w:rPr>
            <w:sz w:val="24"/>
            <w:szCs w:val="24"/>
            <w:lang w:val="en-US"/>
          </w:rPr>
          <w:t>https://www.college.police.uk/research/crime-reduction-toolkit/about-toolkit-emmie</w:t>
        </w:r>
      </w:hyperlink>
      <w:r w:rsidRPr="0094686F">
        <w:rPr>
          <w:sz w:val="24"/>
          <w:szCs w:val="24"/>
          <w:lang w:val="en-US"/>
        </w:rPr>
        <w:t xml:space="preserve"> [Accessed 4 Jun. 2022].</w:t>
      </w:r>
    </w:p>
    <w:p w14:paraId="3FB2BA23" w14:textId="77777777" w:rsidR="0094686F" w:rsidRPr="0094686F" w:rsidRDefault="0094686F" w:rsidP="0094686F">
      <w:pPr>
        <w:widowControl w:val="0"/>
        <w:autoSpaceDE w:val="0"/>
        <w:autoSpaceDN w:val="0"/>
        <w:adjustRightInd w:val="0"/>
        <w:spacing w:after="240" w:line="360" w:lineRule="auto"/>
        <w:rPr>
          <w:sz w:val="24"/>
          <w:szCs w:val="24"/>
          <w:lang w:val="en-US"/>
        </w:rPr>
      </w:pPr>
      <w:r w:rsidRPr="0094686F">
        <w:rPr>
          <w:sz w:val="24"/>
          <w:szCs w:val="24"/>
          <w:lang w:val="en-US"/>
        </w:rPr>
        <w:t xml:space="preserve">College of Policing (2015b). </w:t>
      </w:r>
      <w:r w:rsidRPr="0094686F">
        <w:rPr>
          <w:i/>
          <w:iCs/>
          <w:sz w:val="24"/>
          <w:szCs w:val="24"/>
          <w:lang w:val="en-US"/>
        </w:rPr>
        <w:t>Governance</w:t>
      </w:r>
      <w:r w:rsidRPr="0094686F">
        <w:rPr>
          <w:sz w:val="24"/>
          <w:szCs w:val="24"/>
          <w:lang w:val="en-US"/>
        </w:rPr>
        <w:t xml:space="preserve">. [online] College of Policing. Available at: </w:t>
      </w:r>
      <w:hyperlink r:id="rId21" w:history="1">
        <w:r w:rsidRPr="0094686F">
          <w:rPr>
            <w:sz w:val="24"/>
            <w:szCs w:val="24"/>
            <w:lang w:val="en-US"/>
          </w:rPr>
          <w:t>https://www.college.police.uk/app/intelligence-management/governance</w:t>
        </w:r>
      </w:hyperlink>
      <w:r w:rsidRPr="0094686F">
        <w:rPr>
          <w:sz w:val="24"/>
          <w:szCs w:val="24"/>
          <w:lang w:val="en-US"/>
        </w:rPr>
        <w:t xml:space="preserve"> [Accessed 24 Apr. 2022].</w:t>
      </w:r>
    </w:p>
    <w:p w14:paraId="469BA575" w14:textId="77777777" w:rsidR="0094686F" w:rsidRPr="0094686F" w:rsidRDefault="0094686F" w:rsidP="0094686F">
      <w:pPr>
        <w:widowControl w:val="0"/>
        <w:autoSpaceDE w:val="0"/>
        <w:autoSpaceDN w:val="0"/>
        <w:adjustRightInd w:val="0"/>
        <w:spacing w:after="240" w:line="360" w:lineRule="auto"/>
        <w:rPr>
          <w:sz w:val="24"/>
          <w:szCs w:val="24"/>
          <w:lang w:val="en-US"/>
        </w:rPr>
      </w:pPr>
      <w:r w:rsidRPr="0094686F">
        <w:rPr>
          <w:sz w:val="24"/>
          <w:szCs w:val="24"/>
          <w:lang w:val="en-US"/>
        </w:rPr>
        <w:t xml:space="preserve">College of Policing (n.d.). </w:t>
      </w:r>
      <w:r w:rsidRPr="0094686F">
        <w:rPr>
          <w:i/>
          <w:iCs/>
          <w:sz w:val="24"/>
          <w:szCs w:val="24"/>
          <w:lang w:val="en-US"/>
        </w:rPr>
        <w:t>Information management</w:t>
      </w:r>
      <w:r w:rsidRPr="0094686F">
        <w:rPr>
          <w:sz w:val="24"/>
          <w:szCs w:val="24"/>
          <w:lang w:val="en-US"/>
        </w:rPr>
        <w:t xml:space="preserve">. [online] College of Policing. Available at: </w:t>
      </w:r>
      <w:hyperlink r:id="rId22" w:anchor=":~:text=Police%20information%20refers%20to%20all" w:history="1">
        <w:r w:rsidRPr="0094686F">
          <w:rPr>
            <w:sz w:val="24"/>
            <w:szCs w:val="24"/>
            <w:lang w:val="en-US"/>
          </w:rPr>
          <w:t>https://www.college.police.uk/app/information-management#:~:text=Police%20information%20refers%20to%20all</w:t>
        </w:r>
      </w:hyperlink>
      <w:r w:rsidRPr="0094686F">
        <w:rPr>
          <w:sz w:val="24"/>
          <w:szCs w:val="24"/>
          <w:lang w:val="en-US"/>
        </w:rPr>
        <w:t xml:space="preserve"> [Accessed 14 May 2022].</w:t>
      </w:r>
    </w:p>
    <w:p w14:paraId="5C27640D" w14:textId="77777777" w:rsidR="0094686F" w:rsidRPr="0094686F" w:rsidRDefault="0094686F" w:rsidP="0094686F">
      <w:pPr>
        <w:widowControl w:val="0"/>
        <w:autoSpaceDE w:val="0"/>
        <w:autoSpaceDN w:val="0"/>
        <w:adjustRightInd w:val="0"/>
        <w:spacing w:after="240" w:line="360" w:lineRule="auto"/>
        <w:rPr>
          <w:sz w:val="24"/>
          <w:szCs w:val="24"/>
          <w:lang w:val="en-US"/>
        </w:rPr>
      </w:pPr>
      <w:r w:rsidRPr="0094686F">
        <w:rPr>
          <w:sz w:val="24"/>
          <w:szCs w:val="24"/>
          <w:lang w:val="en-US"/>
        </w:rPr>
        <w:t xml:space="preserve">College of Policing (2015c). </w:t>
      </w:r>
      <w:r w:rsidRPr="0094686F">
        <w:rPr>
          <w:i/>
          <w:iCs/>
          <w:sz w:val="24"/>
          <w:szCs w:val="24"/>
          <w:lang w:val="en-US"/>
        </w:rPr>
        <w:t>Intelligence collection, development and dissemination</w:t>
      </w:r>
      <w:r w:rsidRPr="0094686F">
        <w:rPr>
          <w:sz w:val="24"/>
          <w:szCs w:val="24"/>
          <w:lang w:val="en-US"/>
        </w:rPr>
        <w:t xml:space="preserve">. [online] College of Policing. Available at: </w:t>
      </w:r>
      <w:hyperlink r:id="rId23" w:history="1">
        <w:r w:rsidRPr="0094686F">
          <w:rPr>
            <w:sz w:val="24"/>
            <w:szCs w:val="24"/>
            <w:lang w:val="en-US"/>
          </w:rPr>
          <w:t>https://www.college.police.uk/app/intelligence-management/intelligence-collection-development-and-dissemination</w:t>
        </w:r>
      </w:hyperlink>
      <w:r w:rsidRPr="0094686F">
        <w:rPr>
          <w:sz w:val="24"/>
          <w:szCs w:val="24"/>
          <w:lang w:val="en-US"/>
        </w:rPr>
        <w:t xml:space="preserve"> [Accessed 21 Apr. 2022].</w:t>
      </w:r>
    </w:p>
    <w:p w14:paraId="6E362BCC" w14:textId="77777777" w:rsidR="0094686F" w:rsidRPr="0094686F" w:rsidRDefault="0094686F" w:rsidP="0094686F">
      <w:pPr>
        <w:widowControl w:val="0"/>
        <w:autoSpaceDE w:val="0"/>
        <w:autoSpaceDN w:val="0"/>
        <w:adjustRightInd w:val="0"/>
        <w:spacing w:after="240" w:line="360" w:lineRule="auto"/>
        <w:rPr>
          <w:sz w:val="24"/>
          <w:szCs w:val="24"/>
          <w:lang w:val="en-US"/>
        </w:rPr>
      </w:pPr>
      <w:r w:rsidRPr="0094686F">
        <w:rPr>
          <w:sz w:val="24"/>
          <w:szCs w:val="24"/>
          <w:lang w:val="en-US"/>
        </w:rPr>
        <w:t xml:space="preserve">College of Policing (2015d). </w:t>
      </w:r>
      <w:r w:rsidRPr="0094686F">
        <w:rPr>
          <w:i/>
          <w:iCs/>
          <w:sz w:val="24"/>
          <w:szCs w:val="24"/>
          <w:lang w:val="en-US"/>
        </w:rPr>
        <w:t>Restorative justice conferencing</w:t>
      </w:r>
      <w:r w:rsidRPr="0094686F">
        <w:rPr>
          <w:sz w:val="24"/>
          <w:szCs w:val="24"/>
          <w:lang w:val="en-US"/>
        </w:rPr>
        <w:t xml:space="preserve">. [online] College of Policing. Available at: </w:t>
      </w:r>
      <w:hyperlink r:id="rId24" w:history="1">
        <w:r w:rsidRPr="0094686F">
          <w:rPr>
            <w:sz w:val="24"/>
            <w:szCs w:val="24"/>
            <w:lang w:val="en-US"/>
          </w:rPr>
          <w:t>https://www.college.police.uk/research/crime-reduction-toolkit/restorative-justice-conferencing</w:t>
        </w:r>
      </w:hyperlink>
      <w:r w:rsidRPr="0094686F">
        <w:rPr>
          <w:sz w:val="24"/>
          <w:szCs w:val="24"/>
          <w:lang w:val="en-US"/>
        </w:rPr>
        <w:t xml:space="preserve"> [Accessed 17 May 2022].</w:t>
      </w:r>
    </w:p>
    <w:p w14:paraId="2F3B3296" w14:textId="77777777" w:rsidR="0094686F" w:rsidRPr="0094686F" w:rsidRDefault="0094686F" w:rsidP="0094686F">
      <w:pPr>
        <w:widowControl w:val="0"/>
        <w:autoSpaceDE w:val="0"/>
        <w:autoSpaceDN w:val="0"/>
        <w:adjustRightInd w:val="0"/>
        <w:spacing w:after="240" w:line="360" w:lineRule="auto"/>
        <w:rPr>
          <w:sz w:val="24"/>
          <w:szCs w:val="24"/>
          <w:lang w:val="en-US"/>
        </w:rPr>
      </w:pPr>
      <w:r w:rsidRPr="0094686F">
        <w:rPr>
          <w:sz w:val="24"/>
          <w:szCs w:val="24"/>
          <w:lang w:val="en-US"/>
        </w:rPr>
        <w:t xml:space="preserve">College of Policing (2021). </w:t>
      </w:r>
      <w:r w:rsidRPr="0094686F">
        <w:rPr>
          <w:i/>
          <w:iCs/>
          <w:sz w:val="24"/>
          <w:szCs w:val="24"/>
          <w:lang w:val="en-US"/>
        </w:rPr>
        <w:t>Communications strategy</w:t>
      </w:r>
      <w:r w:rsidRPr="0094686F">
        <w:rPr>
          <w:sz w:val="24"/>
          <w:szCs w:val="24"/>
          <w:lang w:val="en-US"/>
        </w:rPr>
        <w:t xml:space="preserve">. [online] College of Policing. Available at: </w:t>
      </w:r>
      <w:hyperlink r:id="rId25" w:history="1">
        <w:r w:rsidRPr="0094686F">
          <w:rPr>
            <w:sz w:val="24"/>
            <w:szCs w:val="24"/>
            <w:lang w:val="en-US"/>
          </w:rPr>
          <w:t>https://www.college.police.uk/app/investigation/investigative-strategies/communications-strategy</w:t>
        </w:r>
      </w:hyperlink>
      <w:r w:rsidRPr="0094686F">
        <w:rPr>
          <w:sz w:val="24"/>
          <w:szCs w:val="24"/>
          <w:lang w:val="en-US"/>
        </w:rPr>
        <w:t xml:space="preserve"> [Accessed 22 Apr. 2022].</w:t>
      </w:r>
    </w:p>
    <w:p w14:paraId="0D10798A" w14:textId="77777777" w:rsidR="0094686F" w:rsidRPr="0094686F" w:rsidRDefault="0094686F" w:rsidP="0094686F">
      <w:pPr>
        <w:widowControl w:val="0"/>
        <w:autoSpaceDE w:val="0"/>
        <w:autoSpaceDN w:val="0"/>
        <w:adjustRightInd w:val="0"/>
        <w:spacing w:after="240" w:line="360" w:lineRule="auto"/>
        <w:rPr>
          <w:sz w:val="24"/>
          <w:szCs w:val="24"/>
          <w:lang w:val="en-US"/>
        </w:rPr>
      </w:pPr>
      <w:r w:rsidRPr="0094686F">
        <w:rPr>
          <w:sz w:val="24"/>
          <w:szCs w:val="24"/>
          <w:lang w:val="en-US"/>
        </w:rPr>
        <w:t xml:space="preserve">College of Policing (2022a). </w:t>
      </w:r>
      <w:r w:rsidRPr="0094686F">
        <w:rPr>
          <w:i/>
          <w:iCs/>
          <w:sz w:val="24"/>
          <w:szCs w:val="24"/>
          <w:lang w:val="en-US"/>
        </w:rPr>
        <w:t>Crime Reduction Toolkit</w:t>
      </w:r>
      <w:r w:rsidRPr="0094686F">
        <w:rPr>
          <w:sz w:val="24"/>
          <w:szCs w:val="24"/>
          <w:lang w:val="en-US"/>
        </w:rPr>
        <w:t xml:space="preserve">. [online] College of Policing. Available at: </w:t>
      </w:r>
      <w:hyperlink r:id="rId26" w:history="1">
        <w:r w:rsidRPr="0094686F">
          <w:rPr>
            <w:sz w:val="24"/>
            <w:szCs w:val="24"/>
            <w:lang w:val="en-US"/>
          </w:rPr>
          <w:t>https://www.college.police.uk/research/crime-reduction-toolkit</w:t>
        </w:r>
      </w:hyperlink>
      <w:r w:rsidRPr="0094686F">
        <w:rPr>
          <w:sz w:val="24"/>
          <w:szCs w:val="24"/>
          <w:lang w:val="en-US"/>
        </w:rPr>
        <w:t xml:space="preserve"> [Accessed 4 Jun. 2022].</w:t>
      </w:r>
    </w:p>
    <w:p w14:paraId="4C135CD4" w14:textId="77777777" w:rsidR="0094686F" w:rsidRPr="0094686F" w:rsidRDefault="0094686F" w:rsidP="0094686F">
      <w:pPr>
        <w:widowControl w:val="0"/>
        <w:autoSpaceDE w:val="0"/>
        <w:autoSpaceDN w:val="0"/>
        <w:adjustRightInd w:val="0"/>
        <w:spacing w:after="240" w:line="360" w:lineRule="auto"/>
        <w:rPr>
          <w:sz w:val="24"/>
          <w:szCs w:val="24"/>
          <w:lang w:val="en-US"/>
        </w:rPr>
      </w:pPr>
      <w:r w:rsidRPr="0094686F">
        <w:rPr>
          <w:sz w:val="24"/>
          <w:szCs w:val="24"/>
          <w:lang w:val="en-US"/>
        </w:rPr>
        <w:t xml:space="preserve">College of Policing (2022b). </w:t>
      </w:r>
      <w:r w:rsidRPr="0094686F">
        <w:rPr>
          <w:i/>
          <w:iCs/>
          <w:sz w:val="24"/>
          <w:szCs w:val="24"/>
          <w:lang w:val="en-US"/>
        </w:rPr>
        <w:t>Restorative justice Evidence briefing</w:t>
      </w:r>
      <w:r w:rsidRPr="0094686F">
        <w:rPr>
          <w:sz w:val="24"/>
          <w:szCs w:val="24"/>
          <w:lang w:val="en-US"/>
        </w:rPr>
        <w:t xml:space="preserve">. [online] Available at: </w:t>
      </w:r>
      <w:hyperlink r:id="rId27" w:history="1">
        <w:r w:rsidRPr="0094686F">
          <w:rPr>
            <w:sz w:val="24"/>
            <w:szCs w:val="24"/>
            <w:lang w:val="en-US"/>
          </w:rPr>
          <w:t>https://assets.college.police.uk/s3fs-public/2022-01/Restorative-justice-evidence-briefing.pdf</w:t>
        </w:r>
      </w:hyperlink>
      <w:r w:rsidRPr="0094686F">
        <w:rPr>
          <w:sz w:val="24"/>
          <w:szCs w:val="24"/>
          <w:lang w:val="en-US"/>
        </w:rPr>
        <w:t>.</w:t>
      </w:r>
    </w:p>
    <w:p w14:paraId="1DDD059D" w14:textId="77777777" w:rsidR="0094686F" w:rsidRPr="0094686F" w:rsidRDefault="0094686F" w:rsidP="0094686F">
      <w:pPr>
        <w:widowControl w:val="0"/>
        <w:autoSpaceDE w:val="0"/>
        <w:autoSpaceDN w:val="0"/>
        <w:adjustRightInd w:val="0"/>
        <w:spacing w:after="240" w:line="360" w:lineRule="auto"/>
        <w:rPr>
          <w:sz w:val="24"/>
          <w:szCs w:val="24"/>
          <w:lang w:val="en-US"/>
        </w:rPr>
      </w:pPr>
      <w:r w:rsidRPr="0094686F">
        <w:rPr>
          <w:sz w:val="24"/>
          <w:szCs w:val="24"/>
          <w:lang w:val="en-US"/>
        </w:rPr>
        <w:t xml:space="preserve">Constable, J. (2017). </w:t>
      </w:r>
      <w:r w:rsidRPr="0094686F">
        <w:rPr>
          <w:i/>
          <w:iCs/>
          <w:sz w:val="24"/>
          <w:szCs w:val="24"/>
          <w:lang w:val="en-US"/>
        </w:rPr>
        <w:t>Continuity and change in initial police training: A longitudinal case study.</w:t>
      </w:r>
      <w:r w:rsidRPr="0094686F">
        <w:rPr>
          <w:sz w:val="24"/>
          <w:szCs w:val="24"/>
          <w:lang w:val="en-US"/>
        </w:rPr>
        <w:t xml:space="preserve"> [online] arro.anglia.ac.uk. Available at: </w:t>
      </w:r>
      <w:hyperlink r:id="rId28" w:history="1">
        <w:r w:rsidRPr="0094686F">
          <w:rPr>
            <w:sz w:val="24"/>
            <w:szCs w:val="24"/>
            <w:lang w:val="en-US"/>
          </w:rPr>
          <w:t>https://arro.anglia.ac.uk/id/eprint/702840/</w:t>
        </w:r>
      </w:hyperlink>
      <w:r w:rsidRPr="0094686F">
        <w:rPr>
          <w:sz w:val="24"/>
          <w:szCs w:val="24"/>
          <w:lang w:val="en-US"/>
        </w:rPr>
        <w:t xml:space="preserve"> [Accessed 23 Apr. 2022].</w:t>
      </w:r>
    </w:p>
    <w:p w14:paraId="432D0E49" w14:textId="52E336C1" w:rsidR="0094686F" w:rsidRPr="0094686F" w:rsidRDefault="0094686F" w:rsidP="0094686F">
      <w:pPr>
        <w:widowControl w:val="0"/>
        <w:autoSpaceDE w:val="0"/>
        <w:autoSpaceDN w:val="0"/>
        <w:adjustRightInd w:val="0"/>
        <w:spacing w:after="240" w:line="360" w:lineRule="auto"/>
        <w:rPr>
          <w:sz w:val="24"/>
          <w:szCs w:val="24"/>
          <w:lang w:val="en-US"/>
        </w:rPr>
      </w:pPr>
      <w:r w:rsidRPr="0094686F">
        <w:rPr>
          <w:sz w:val="24"/>
          <w:szCs w:val="24"/>
          <w:lang w:val="en-US"/>
        </w:rPr>
        <w:t xml:space="preserve">Corbett, C. (2008). Techno-Surveillance of the Roads: High Impact and Low Interest. </w:t>
      </w:r>
      <w:r w:rsidRPr="0094686F">
        <w:rPr>
          <w:i/>
          <w:iCs/>
          <w:sz w:val="24"/>
          <w:szCs w:val="24"/>
          <w:lang w:val="en-US"/>
        </w:rPr>
        <w:t>Crime Prevention and Community Safety</w:t>
      </w:r>
      <w:r w:rsidRPr="0094686F">
        <w:rPr>
          <w:sz w:val="24"/>
          <w:szCs w:val="24"/>
          <w:lang w:val="en-US"/>
        </w:rPr>
        <w:t>, 10(1), pp.1–18. doi:</w:t>
      </w:r>
      <w:hyperlink r:id="rId29" w:history="1">
        <w:r w:rsidRPr="0094686F">
          <w:rPr>
            <w:sz w:val="24"/>
            <w:szCs w:val="24"/>
            <w:lang w:val="en-US"/>
          </w:rPr>
          <w:t>10.1057/palgrave.cpcs.8150054</w:t>
        </w:r>
      </w:hyperlink>
      <w:r w:rsidRPr="0094686F">
        <w:rPr>
          <w:sz w:val="24"/>
          <w:szCs w:val="24"/>
          <w:lang w:val="en-US"/>
        </w:rPr>
        <w:t>.</w:t>
      </w:r>
    </w:p>
    <w:p w14:paraId="3289CD7A" w14:textId="77777777" w:rsidR="0094686F" w:rsidRPr="0094686F" w:rsidRDefault="0094686F" w:rsidP="0094686F">
      <w:pPr>
        <w:widowControl w:val="0"/>
        <w:autoSpaceDE w:val="0"/>
        <w:autoSpaceDN w:val="0"/>
        <w:adjustRightInd w:val="0"/>
        <w:spacing w:after="240" w:line="360" w:lineRule="auto"/>
        <w:rPr>
          <w:sz w:val="24"/>
          <w:szCs w:val="24"/>
          <w:lang w:val="en-US"/>
        </w:rPr>
      </w:pPr>
      <w:r w:rsidRPr="0094686F">
        <w:rPr>
          <w:sz w:val="24"/>
          <w:szCs w:val="24"/>
          <w:lang w:val="en-US"/>
        </w:rPr>
        <w:t xml:space="preserve">Goodreads (n.d.). </w:t>
      </w:r>
      <w:r w:rsidRPr="0094686F">
        <w:rPr>
          <w:i/>
          <w:iCs/>
          <w:sz w:val="24"/>
          <w:szCs w:val="24"/>
          <w:lang w:val="en-US"/>
        </w:rPr>
        <w:t>A quote by Carl Barks</w:t>
      </w:r>
      <w:r w:rsidRPr="0094686F">
        <w:rPr>
          <w:sz w:val="24"/>
          <w:szCs w:val="24"/>
          <w:lang w:val="en-US"/>
        </w:rPr>
        <w:t xml:space="preserve">. [online] www.goodreads.com. Available at: </w:t>
      </w:r>
      <w:hyperlink r:id="rId30" w:history="1">
        <w:r w:rsidRPr="0094686F">
          <w:rPr>
            <w:sz w:val="24"/>
            <w:szCs w:val="24"/>
            <w:lang w:val="en-US"/>
          </w:rPr>
          <w:t>https://www.goodreads.com/quotes/381260-work-smarter-not-harder</w:t>
        </w:r>
      </w:hyperlink>
      <w:r w:rsidRPr="0094686F">
        <w:rPr>
          <w:sz w:val="24"/>
          <w:szCs w:val="24"/>
          <w:lang w:val="en-US"/>
        </w:rPr>
        <w:t xml:space="preserve"> [Accessed 13 May 2022].</w:t>
      </w:r>
    </w:p>
    <w:p w14:paraId="6B9C9BAE" w14:textId="1ED19578" w:rsidR="0094686F" w:rsidRPr="0094686F" w:rsidRDefault="0094686F" w:rsidP="0094686F">
      <w:pPr>
        <w:widowControl w:val="0"/>
        <w:autoSpaceDE w:val="0"/>
        <w:autoSpaceDN w:val="0"/>
        <w:adjustRightInd w:val="0"/>
        <w:spacing w:after="240" w:line="360" w:lineRule="auto"/>
        <w:rPr>
          <w:sz w:val="24"/>
          <w:szCs w:val="24"/>
          <w:lang w:val="en-US"/>
        </w:rPr>
      </w:pPr>
      <w:r w:rsidRPr="0094686F">
        <w:rPr>
          <w:sz w:val="24"/>
          <w:szCs w:val="24"/>
          <w:lang w:val="en-US"/>
        </w:rPr>
        <w:t xml:space="preserve">Green, T. and Gates, A. (2014). Understanding the Process of Professionalisation in the Police Organisation. </w:t>
      </w:r>
      <w:r w:rsidRPr="0094686F">
        <w:rPr>
          <w:i/>
          <w:iCs/>
          <w:sz w:val="24"/>
          <w:szCs w:val="24"/>
          <w:lang w:val="en-US"/>
        </w:rPr>
        <w:t>The Police Journal: Theory, Practice and Principles</w:t>
      </w:r>
      <w:r w:rsidRPr="0094686F">
        <w:rPr>
          <w:sz w:val="24"/>
          <w:szCs w:val="24"/>
          <w:lang w:val="en-US"/>
        </w:rPr>
        <w:t>, [online] 87(2), pp.75–91. doi:</w:t>
      </w:r>
      <w:hyperlink r:id="rId31" w:history="1">
        <w:r w:rsidRPr="0094686F">
          <w:rPr>
            <w:sz w:val="24"/>
            <w:szCs w:val="24"/>
            <w:lang w:val="en-US"/>
          </w:rPr>
          <w:t>10.1350/pojo.2014.87.2.662</w:t>
        </w:r>
      </w:hyperlink>
      <w:r w:rsidRPr="0094686F">
        <w:rPr>
          <w:sz w:val="24"/>
          <w:szCs w:val="24"/>
          <w:lang w:val="en-US"/>
        </w:rPr>
        <w:t>.</w:t>
      </w:r>
    </w:p>
    <w:p w14:paraId="720D64A9" w14:textId="77777777" w:rsidR="0094686F" w:rsidRPr="0094686F" w:rsidRDefault="0094686F" w:rsidP="0094686F">
      <w:pPr>
        <w:widowControl w:val="0"/>
        <w:autoSpaceDE w:val="0"/>
        <w:autoSpaceDN w:val="0"/>
        <w:adjustRightInd w:val="0"/>
        <w:spacing w:after="240" w:line="360" w:lineRule="auto"/>
        <w:rPr>
          <w:sz w:val="24"/>
          <w:szCs w:val="24"/>
          <w:lang w:val="en-US"/>
        </w:rPr>
      </w:pPr>
      <w:r w:rsidRPr="0094686F">
        <w:rPr>
          <w:sz w:val="24"/>
          <w:szCs w:val="24"/>
          <w:lang w:val="en-US"/>
        </w:rPr>
        <w:t xml:space="preserve">Griffiths, H. (2020). </w:t>
      </w:r>
      <w:r w:rsidRPr="0094686F">
        <w:rPr>
          <w:i/>
          <w:iCs/>
          <w:sz w:val="24"/>
          <w:szCs w:val="24"/>
          <w:lang w:val="en-US"/>
        </w:rPr>
        <w:t>ANPR network leaks millions of journey details</w:t>
      </w:r>
      <w:r w:rsidRPr="0094686F">
        <w:rPr>
          <w:sz w:val="24"/>
          <w:szCs w:val="24"/>
          <w:lang w:val="en-US"/>
        </w:rPr>
        <w:t xml:space="preserve">. [online] Auto Express. Available at: </w:t>
      </w:r>
      <w:hyperlink r:id="rId32" w:history="1">
        <w:r w:rsidRPr="0094686F">
          <w:rPr>
            <w:sz w:val="24"/>
            <w:szCs w:val="24"/>
            <w:lang w:val="en-US"/>
          </w:rPr>
          <w:t>https://www.autoexpress.co.uk/news/106295/massive-anpr-camera-data-breach-reveals-millions-private-journeys</w:t>
        </w:r>
      </w:hyperlink>
      <w:r w:rsidRPr="0094686F">
        <w:rPr>
          <w:sz w:val="24"/>
          <w:szCs w:val="24"/>
          <w:lang w:val="en-US"/>
        </w:rPr>
        <w:t xml:space="preserve"> [Accessed 24 Apr. 2022].</w:t>
      </w:r>
    </w:p>
    <w:p w14:paraId="06DB8A61" w14:textId="441B2357" w:rsidR="0094686F" w:rsidRPr="0094686F" w:rsidRDefault="0094686F" w:rsidP="0094686F">
      <w:pPr>
        <w:widowControl w:val="0"/>
        <w:autoSpaceDE w:val="0"/>
        <w:autoSpaceDN w:val="0"/>
        <w:adjustRightInd w:val="0"/>
        <w:spacing w:after="240" w:line="360" w:lineRule="auto"/>
        <w:rPr>
          <w:sz w:val="24"/>
          <w:szCs w:val="24"/>
          <w:lang w:val="en-US"/>
        </w:rPr>
      </w:pPr>
      <w:r w:rsidRPr="0094686F">
        <w:rPr>
          <w:sz w:val="24"/>
          <w:szCs w:val="24"/>
          <w:lang w:val="en-US"/>
        </w:rPr>
        <w:t xml:space="preserve">Gurney, R., Lyons, V., Rhead, M. and Ramalingam, S. (2013). The effect of ANPR Camera Settings on System Performance. </w:t>
      </w:r>
      <w:r w:rsidRPr="0094686F">
        <w:rPr>
          <w:i/>
          <w:iCs/>
          <w:sz w:val="24"/>
          <w:szCs w:val="24"/>
          <w:lang w:val="en-US"/>
        </w:rPr>
        <w:t>5th International Conference on Imaging for Crime Detection and Prevention (ICDP 2013)</w:t>
      </w:r>
      <w:r w:rsidRPr="0094686F">
        <w:rPr>
          <w:sz w:val="24"/>
          <w:szCs w:val="24"/>
          <w:lang w:val="en-US"/>
        </w:rPr>
        <w:t>. doi:</w:t>
      </w:r>
      <w:hyperlink r:id="rId33" w:history="1">
        <w:r w:rsidRPr="0094686F">
          <w:rPr>
            <w:sz w:val="24"/>
            <w:szCs w:val="24"/>
            <w:lang w:val="en-US"/>
          </w:rPr>
          <w:t>10.1049/ic.2013.0276</w:t>
        </w:r>
      </w:hyperlink>
      <w:r w:rsidRPr="0094686F">
        <w:rPr>
          <w:sz w:val="24"/>
          <w:szCs w:val="24"/>
          <w:lang w:val="en-US"/>
        </w:rPr>
        <w:t>.</w:t>
      </w:r>
    </w:p>
    <w:p w14:paraId="2F585CC4" w14:textId="77777777" w:rsidR="0094686F" w:rsidRPr="0094686F" w:rsidRDefault="0094686F" w:rsidP="0094686F">
      <w:pPr>
        <w:widowControl w:val="0"/>
        <w:autoSpaceDE w:val="0"/>
        <w:autoSpaceDN w:val="0"/>
        <w:adjustRightInd w:val="0"/>
        <w:spacing w:after="240" w:line="360" w:lineRule="auto"/>
        <w:rPr>
          <w:sz w:val="24"/>
          <w:szCs w:val="24"/>
          <w:lang w:val="en-US"/>
        </w:rPr>
      </w:pPr>
      <w:r w:rsidRPr="0094686F">
        <w:rPr>
          <w:sz w:val="24"/>
          <w:szCs w:val="24"/>
          <w:lang w:val="en-US"/>
        </w:rPr>
        <w:t xml:space="preserve">Hall, M. (2005). </w:t>
      </w:r>
      <w:r w:rsidRPr="0094686F">
        <w:rPr>
          <w:i/>
          <w:iCs/>
          <w:sz w:val="24"/>
          <w:szCs w:val="24"/>
          <w:lang w:val="en-US"/>
        </w:rPr>
        <w:t>GUIDANCE ON THE NATIONAL INTELLIGENCE MODEL 2005 Produced on behalf of the Association of Chief Police Officers by the National Centre for Policing Excellence</w:t>
      </w:r>
      <w:r w:rsidRPr="0094686F">
        <w:rPr>
          <w:sz w:val="24"/>
          <w:szCs w:val="24"/>
          <w:lang w:val="en-US"/>
        </w:rPr>
        <w:t xml:space="preserve">. [online] Available at: </w:t>
      </w:r>
      <w:hyperlink r:id="rId34" w:history="1">
        <w:r w:rsidRPr="0094686F">
          <w:rPr>
            <w:sz w:val="24"/>
            <w:szCs w:val="24"/>
            <w:lang w:val="en-US"/>
          </w:rPr>
          <w:t>https://whereismydata.files.wordpress.com/2009/01/national-intelligence-model-20051.pdf</w:t>
        </w:r>
      </w:hyperlink>
      <w:r w:rsidRPr="0094686F">
        <w:rPr>
          <w:sz w:val="24"/>
          <w:szCs w:val="24"/>
          <w:lang w:val="en-US"/>
        </w:rPr>
        <w:t xml:space="preserve"> [Accessed 21 Apr. 2022].</w:t>
      </w:r>
    </w:p>
    <w:p w14:paraId="6BEBA783" w14:textId="77777777" w:rsidR="0094686F" w:rsidRPr="0094686F" w:rsidRDefault="0094686F" w:rsidP="0094686F">
      <w:pPr>
        <w:widowControl w:val="0"/>
        <w:autoSpaceDE w:val="0"/>
        <w:autoSpaceDN w:val="0"/>
        <w:adjustRightInd w:val="0"/>
        <w:spacing w:after="240" w:line="360" w:lineRule="auto"/>
        <w:rPr>
          <w:sz w:val="24"/>
          <w:szCs w:val="24"/>
          <w:lang w:val="en-US"/>
        </w:rPr>
      </w:pPr>
      <w:r w:rsidRPr="0094686F">
        <w:rPr>
          <w:sz w:val="24"/>
          <w:szCs w:val="24"/>
          <w:lang w:val="en-US"/>
        </w:rPr>
        <w:t xml:space="preserve">Halliday, J. (2020). </w:t>
      </w:r>
      <w:r w:rsidRPr="0094686F">
        <w:rPr>
          <w:i/>
          <w:iCs/>
          <w:sz w:val="24"/>
          <w:szCs w:val="24"/>
          <w:lang w:val="en-US"/>
        </w:rPr>
        <w:t>Durham’s pioneering police scheme slashes reoffending rates</w:t>
      </w:r>
      <w:r w:rsidRPr="0094686F">
        <w:rPr>
          <w:sz w:val="24"/>
          <w:szCs w:val="24"/>
          <w:lang w:val="en-US"/>
        </w:rPr>
        <w:t xml:space="preserve">. [online] The Guardian. Available at: </w:t>
      </w:r>
      <w:hyperlink r:id="rId35" w:history="1">
        <w:r w:rsidRPr="0094686F">
          <w:rPr>
            <w:sz w:val="24"/>
            <w:szCs w:val="24"/>
            <w:lang w:val="en-US"/>
          </w:rPr>
          <w:t>https://www.theguardian.com/uk-news/2020/feb/14/durham-pioneering-police-scheme-slashes-reoffending-rates-rehabilitation-programme</w:t>
        </w:r>
      </w:hyperlink>
      <w:r w:rsidRPr="0094686F">
        <w:rPr>
          <w:sz w:val="24"/>
          <w:szCs w:val="24"/>
          <w:lang w:val="en-US"/>
        </w:rPr>
        <w:t xml:space="preserve"> [Accessed 4 Jun. 2022].</w:t>
      </w:r>
    </w:p>
    <w:p w14:paraId="4A864466" w14:textId="77777777" w:rsidR="0094686F" w:rsidRPr="0094686F" w:rsidRDefault="0094686F" w:rsidP="0094686F">
      <w:pPr>
        <w:widowControl w:val="0"/>
        <w:autoSpaceDE w:val="0"/>
        <w:autoSpaceDN w:val="0"/>
        <w:adjustRightInd w:val="0"/>
        <w:spacing w:after="240" w:line="360" w:lineRule="auto"/>
        <w:rPr>
          <w:sz w:val="24"/>
          <w:szCs w:val="24"/>
          <w:lang w:val="en-US"/>
        </w:rPr>
      </w:pPr>
      <w:r w:rsidRPr="0094686F">
        <w:rPr>
          <w:sz w:val="24"/>
          <w:szCs w:val="24"/>
          <w:lang w:val="en-US"/>
        </w:rPr>
        <w:t xml:space="preserve">Harmon, A. (2016). Vulnerable populations. </w:t>
      </w:r>
      <w:r w:rsidRPr="0094686F">
        <w:rPr>
          <w:i/>
          <w:iCs/>
          <w:sz w:val="24"/>
          <w:szCs w:val="24"/>
          <w:lang w:val="en-US"/>
        </w:rPr>
        <w:t>Salem Press Encyclopedia</w:t>
      </w:r>
      <w:r w:rsidRPr="0094686F">
        <w:rPr>
          <w:sz w:val="24"/>
          <w:szCs w:val="24"/>
          <w:lang w:val="en-US"/>
        </w:rPr>
        <w:t>, Research Starters(EBSCOhost).</w:t>
      </w:r>
    </w:p>
    <w:p w14:paraId="1BFAE7FB" w14:textId="77777777" w:rsidR="0094686F" w:rsidRPr="0094686F" w:rsidRDefault="0094686F" w:rsidP="0094686F">
      <w:pPr>
        <w:widowControl w:val="0"/>
        <w:autoSpaceDE w:val="0"/>
        <w:autoSpaceDN w:val="0"/>
        <w:adjustRightInd w:val="0"/>
        <w:spacing w:after="240" w:line="360" w:lineRule="auto"/>
        <w:rPr>
          <w:sz w:val="24"/>
          <w:szCs w:val="24"/>
          <w:lang w:val="en-US"/>
        </w:rPr>
      </w:pPr>
      <w:r w:rsidRPr="0094686F">
        <w:rPr>
          <w:sz w:val="24"/>
          <w:szCs w:val="24"/>
          <w:lang w:val="en-US"/>
        </w:rPr>
        <w:t xml:space="preserve">Hayward, W. (2018). </w:t>
      </w:r>
      <w:r w:rsidRPr="0094686F">
        <w:rPr>
          <w:i/>
          <w:iCs/>
          <w:sz w:val="24"/>
          <w:szCs w:val="24"/>
          <w:lang w:val="en-US"/>
        </w:rPr>
        <w:t>Welsh police officers are owed more than 23,000 rest days</w:t>
      </w:r>
      <w:r w:rsidRPr="0094686F">
        <w:rPr>
          <w:sz w:val="24"/>
          <w:szCs w:val="24"/>
          <w:lang w:val="en-US"/>
        </w:rPr>
        <w:t xml:space="preserve">. [online] WalesOnline. Available at: </w:t>
      </w:r>
      <w:hyperlink r:id="rId36" w:history="1">
        <w:r w:rsidRPr="0094686F">
          <w:rPr>
            <w:sz w:val="24"/>
            <w:szCs w:val="24"/>
            <w:lang w:val="en-US"/>
          </w:rPr>
          <w:t>https://www.walesonline.co.uk/news/wales-news/police-rest-days-owed-wales-14538964</w:t>
        </w:r>
      </w:hyperlink>
      <w:r w:rsidRPr="0094686F">
        <w:rPr>
          <w:sz w:val="24"/>
          <w:szCs w:val="24"/>
          <w:lang w:val="en-US"/>
        </w:rPr>
        <w:t xml:space="preserve"> [Accessed 20 Apr. 2022].</w:t>
      </w:r>
    </w:p>
    <w:p w14:paraId="03A24362" w14:textId="77777777" w:rsidR="0094686F" w:rsidRPr="0094686F" w:rsidRDefault="0094686F" w:rsidP="0094686F">
      <w:pPr>
        <w:widowControl w:val="0"/>
        <w:autoSpaceDE w:val="0"/>
        <w:autoSpaceDN w:val="0"/>
        <w:adjustRightInd w:val="0"/>
        <w:spacing w:after="240" w:line="360" w:lineRule="auto"/>
        <w:rPr>
          <w:sz w:val="24"/>
          <w:szCs w:val="24"/>
          <w:lang w:val="en-US"/>
        </w:rPr>
      </w:pPr>
      <w:r w:rsidRPr="0094686F">
        <w:rPr>
          <w:sz w:val="24"/>
          <w:szCs w:val="24"/>
          <w:lang w:val="en-US"/>
        </w:rPr>
        <w:t xml:space="preserve">Her Majesty’s Inspectorate of Constabulary (2002). </w:t>
      </w:r>
      <w:r w:rsidRPr="0094686F">
        <w:rPr>
          <w:i/>
          <w:iCs/>
          <w:sz w:val="24"/>
          <w:szCs w:val="24"/>
          <w:lang w:val="en-US"/>
        </w:rPr>
        <w:t>Training Matters</w:t>
      </w:r>
      <w:r w:rsidRPr="0094686F">
        <w:rPr>
          <w:sz w:val="24"/>
          <w:szCs w:val="24"/>
          <w:lang w:val="en-US"/>
        </w:rPr>
        <w:t xml:space="preserve">. [online] Available at: </w:t>
      </w:r>
      <w:hyperlink r:id="rId37" w:history="1">
        <w:r w:rsidRPr="0094686F">
          <w:rPr>
            <w:sz w:val="24"/>
            <w:szCs w:val="24"/>
            <w:lang w:val="en-US"/>
          </w:rPr>
          <w:t>https://www.justiceinspectorates.gov.uk/hmicfrs/media/training-matters-20020101.pdf</w:t>
        </w:r>
      </w:hyperlink>
      <w:r w:rsidRPr="0094686F">
        <w:rPr>
          <w:sz w:val="24"/>
          <w:szCs w:val="24"/>
          <w:lang w:val="en-US"/>
        </w:rPr>
        <w:t xml:space="preserve"> [Accessed 20 Mar. 2022].</w:t>
      </w:r>
    </w:p>
    <w:p w14:paraId="02FFA6C0" w14:textId="33DE729D" w:rsidR="0094686F" w:rsidRPr="0094686F" w:rsidRDefault="0094686F" w:rsidP="0094686F">
      <w:pPr>
        <w:widowControl w:val="0"/>
        <w:autoSpaceDE w:val="0"/>
        <w:autoSpaceDN w:val="0"/>
        <w:adjustRightInd w:val="0"/>
        <w:spacing w:after="240" w:line="360" w:lineRule="auto"/>
        <w:rPr>
          <w:sz w:val="24"/>
          <w:szCs w:val="24"/>
          <w:lang w:val="en-US"/>
        </w:rPr>
      </w:pPr>
      <w:r w:rsidRPr="0094686F">
        <w:rPr>
          <w:sz w:val="24"/>
          <w:szCs w:val="24"/>
          <w:lang w:val="en-US"/>
        </w:rPr>
        <w:t xml:space="preserve">Heslop, R. (2011). The British Police Service: Professionalisation or ‘McDonaldization’?. </w:t>
      </w:r>
      <w:r w:rsidRPr="0094686F">
        <w:rPr>
          <w:i/>
          <w:iCs/>
          <w:sz w:val="24"/>
          <w:szCs w:val="24"/>
          <w:lang w:val="en-US"/>
        </w:rPr>
        <w:t>International Journal of Police Science &amp; Management</w:t>
      </w:r>
      <w:r w:rsidRPr="0094686F">
        <w:rPr>
          <w:sz w:val="24"/>
          <w:szCs w:val="24"/>
          <w:lang w:val="en-US"/>
        </w:rPr>
        <w:t>, 13(4), pp.312–321. doi:</w:t>
      </w:r>
      <w:hyperlink r:id="rId38" w:history="1">
        <w:r w:rsidRPr="0094686F">
          <w:rPr>
            <w:sz w:val="24"/>
            <w:szCs w:val="24"/>
            <w:lang w:val="en-US"/>
          </w:rPr>
          <w:t>10.1350/ijps.2011.13.4.238</w:t>
        </w:r>
      </w:hyperlink>
      <w:r w:rsidRPr="0094686F">
        <w:rPr>
          <w:sz w:val="24"/>
          <w:szCs w:val="24"/>
          <w:lang w:val="en-US"/>
        </w:rPr>
        <w:t>.</w:t>
      </w:r>
    </w:p>
    <w:p w14:paraId="24ACC44E" w14:textId="77777777" w:rsidR="0094686F" w:rsidRPr="0094686F" w:rsidRDefault="0094686F" w:rsidP="0094686F">
      <w:pPr>
        <w:widowControl w:val="0"/>
        <w:autoSpaceDE w:val="0"/>
        <w:autoSpaceDN w:val="0"/>
        <w:adjustRightInd w:val="0"/>
        <w:spacing w:after="240" w:line="360" w:lineRule="auto"/>
        <w:rPr>
          <w:sz w:val="24"/>
          <w:szCs w:val="24"/>
          <w:lang w:val="en-US"/>
        </w:rPr>
      </w:pPr>
      <w:r w:rsidRPr="0094686F">
        <w:rPr>
          <w:sz w:val="24"/>
          <w:szCs w:val="24"/>
          <w:lang w:val="en-US"/>
        </w:rPr>
        <w:t xml:space="preserve">HM Government (2018). </w:t>
      </w:r>
      <w:r w:rsidRPr="0094686F">
        <w:rPr>
          <w:i/>
          <w:iCs/>
          <w:sz w:val="24"/>
          <w:szCs w:val="24"/>
          <w:lang w:val="en-US"/>
        </w:rPr>
        <w:t>Serious and Organised Crime Strategy Cm 9718</w:t>
      </w:r>
      <w:r w:rsidRPr="0094686F">
        <w:rPr>
          <w:sz w:val="24"/>
          <w:szCs w:val="24"/>
          <w:lang w:val="en-US"/>
        </w:rPr>
        <w:t xml:space="preserve">. [online] Available at: </w:t>
      </w:r>
      <w:hyperlink r:id="rId39" w:history="1">
        <w:r w:rsidRPr="0094686F">
          <w:rPr>
            <w:sz w:val="24"/>
            <w:szCs w:val="24"/>
            <w:lang w:val="en-US"/>
          </w:rPr>
          <w:t>https://assets.publishing.service.gov.uk/government/uploads/system/uploads/attachment_data/file/752850/SOC-2018-web.pdf</w:t>
        </w:r>
      </w:hyperlink>
      <w:r w:rsidRPr="0094686F">
        <w:rPr>
          <w:sz w:val="24"/>
          <w:szCs w:val="24"/>
          <w:lang w:val="en-US"/>
        </w:rPr>
        <w:t xml:space="preserve"> [Accessed 10 Mar. 2022].</w:t>
      </w:r>
    </w:p>
    <w:p w14:paraId="12F3B2CB" w14:textId="77777777" w:rsidR="0094686F" w:rsidRPr="0094686F" w:rsidRDefault="0094686F" w:rsidP="0094686F">
      <w:pPr>
        <w:widowControl w:val="0"/>
        <w:autoSpaceDE w:val="0"/>
        <w:autoSpaceDN w:val="0"/>
        <w:adjustRightInd w:val="0"/>
        <w:spacing w:after="240" w:line="360" w:lineRule="auto"/>
        <w:rPr>
          <w:sz w:val="24"/>
          <w:szCs w:val="24"/>
          <w:lang w:val="en-US"/>
        </w:rPr>
      </w:pPr>
      <w:r w:rsidRPr="0094686F">
        <w:rPr>
          <w:sz w:val="24"/>
          <w:szCs w:val="24"/>
          <w:lang w:val="en-US"/>
        </w:rPr>
        <w:t xml:space="preserve">HMICFRS (2020). </w:t>
      </w:r>
      <w:r w:rsidRPr="0094686F">
        <w:rPr>
          <w:i/>
          <w:iCs/>
          <w:sz w:val="24"/>
          <w:szCs w:val="24"/>
          <w:lang w:val="en-US"/>
        </w:rPr>
        <w:t>Roads Policing: Not optional</w:t>
      </w:r>
      <w:r w:rsidRPr="0094686F">
        <w:rPr>
          <w:sz w:val="24"/>
          <w:szCs w:val="24"/>
          <w:lang w:val="en-US"/>
        </w:rPr>
        <w:t xml:space="preserve">. [online] Available at: </w:t>
      </w:r>
      <w:hyperlink r:id="rId40" w:history="1">
        <w:r w:rsidRPr="0094686F">
          <w:rPr>
            <w:sz w:val="24"/>
            <w:szCs w:val="24"/>
            <w:lang w:val="en-US"/>
          </w:rPr>
          <w:t>https://www.justiceinspectorates.gov.uk/hmicfrs/wp-content/uploads/roads-policing-not-optional-an-inspection-of-roads-policing-in-england-and-wales.pdf</w:t>
        </w:r>
      </w:hyperlink>
      <w:r w:rsidRPr="0094686F">
        <w:rPr>
          <w:sz w:val="24"/>
          <w:szCs w:val="24"/>
          <w:lang w:val="en-US"/>
        </w:rPr>
        <w:t xml:space="preserve"> [Accessed 5 Feb. 2022].</w:t>
      </w:r>
    </w:p>
    <w:p w14:paraId="2A1EC0AF" w14:textId="77777777" w:rsidR="0094686F" w:rsidRPr="0094686F" w:rsidRDefault="0094686F" w:rsidP="0094686F">
      <w:pPr>
        <w:widowControl w:val="0"/>
        <w:autoSpaceDE w:val="0"/>
        <w:autoSpaceDN w:val="0"/>
        <w:adjustRightInd w:val="0"/>
        <w:spacing w:after="240" w:line="360" w:lineRule="auto"/>
        <w:rPr>
          <w:sz w:val="24"/>
          <w:szCs w:val="24"/>
          <w:lang w:val="en-US"/>
        </w:rPr>
      </w:pPr>
      <w:r w:rsidRPr="0094686F">
        <w:rPr>
          <w:sz w:val="24"/>
          <w:szCs w:val="24"/>
          <w:lang w:val="en-US"/>
        </w:rPr>
        <w:t xml:space="preserve">Home Office (2012). </w:t>
      </w:r>
      <w:r w:rsidRPr="0094686F">
        <w:rPr>
          <w:i/>
          <w:iCs/>
          <w:sz w:val="24"/>
          <w:szCs w:val="24"/>
          <w:lang w:val="en-US"/>
        </w:rPr>
        <w:t>Establishment of the College of Policing: update</w:t>
      </w:r>
      <w:r w:rsidRPr="0094686F">
        <w:rPr>
          <w:sz w:val="24"/>
          <w:szCs w:val="24"/>
          <w:lang w:val="en-US"/>
        </w:rPr>
        <w:t xml:space="preserve">. [online] GOV.UK. Available at: </w:t>
      </w:r>
      <w:hyperlink r:id="rId41" w:history="1">
        <w:r w:rsidRPr="0094686F">
          <w:rPr>
            <w:sz w:val="24"/>
            <w:szCs w:val="24"/>
            <w:lang w:val="en-US"/>
          </w:rPr>
          <w:t>https://www.gov.uk/government/speeches/establishment-of-the-college-of-policing-update</w:t>
        </w:r>
      </w:hyperlink>
      <w:r w:rsidRPr="0094686F">
        <w:rPr>
          <w:sz w:val="24"/>
          <w:szCs w:val="24"/>
          <w:lang w:val="en-US"/>
        </w:rPr>
        <w:t xml:space="preserve"> [Accessed 14 Feb. 2022].</w:t>
      </w:r>
    </w:p>
    <w:p w14:paraId="78D2B01E" w14:textId="77777777" w:rsidR="0094686F" w:rsidRPr="0094686F" w:rsidRDefault="0094686F" w:rsidP="0094686F">
      <w:pPr>
        <w:widowControl w:val="0"/>
        <w:autoSpaceDE w:val="0"/>
        <w:autoSpaceDN w:val="0"/>
        <w:adjustRightInd w:val="0"/>
        <w:spacing w:after="240" w:line="360" w:lineRule="auto"/>
        <w:rPr>
          <w:sz w:val="24"/>
          <w:szCs w:val="24"/>
          <w:lang w:val="en-US"/>
        </w:rPr>
      </w:pPr>
      <w:r w:rsidRPr="0094686F">
        <w:rPr>
          <w:sz w:val="24"/>
          <w:szCs w:val="24"/>
          <w:lang w:val="en-US"/>
        </w:rPr>
        <w:t xml:space="preserve">Home Office (2016). </w:t>
      </w:r>
      <w:r w:rsidRPr="0094686F">
        <w:rPr>
          <w:i/>
          <w:iCs/>
          <w:sz w:val="24"/>
          <w:szCs w:val="24"/>
          <w:lang w:val="en-US"/>
        </w:rPr>
        <w:t>Modern Crime Prevention Strategy</w:t>
      </w:r>
      <w:r w:rsidRPr="0094686F">
        <w:rPr>
          <w:sz w:val="24"/>
          <w:szCs w:val="24"/>
          <w:lang w:val="en-US"/>
        </w:rPr>
        <w:t xml:space="preserve">. [online] Available at: </w:t>
      </w:r>
      <w:hyperlink r:id="rId42" w:history="1">
        <w:r w:rsidRPr="0094686F">
          <w:rPr>
            <w:sz w:val="24"/>
            <w:szCs w:val="24"/>
            <w:lang w:val="en-US"/>
          </w:rPr>
          <w:t>https://assets.publishing.service.gov.uk/government/uploads/system/uploads/attachment_data/file/509831/6.1770_Modern_Crime_Prevention_Strategy_final_WEB_version.pdf</w:t>
        </w:r>
      </w:hyperlink>
      <w:r w:rsidRPr="0094686F">
        <w:rPr>
          <w:sz w:val="24"/>
          <w:szCs w:val="24"/>
          <w:lang w:val="en-US"/>
        </w:rPr>
        <w:t xml:space="preserve"> [Accessed 13 Apr. 2022].</w:t>
      </w:r>
    </w:p>
    <w:p w14:paraId="45BB7818" w14:textId="77777777" w:rsidR="0094686F" w:rsidRPr="0094686F" w:rsidRDefault="0094686F" w:rsidP="0094686F">
      <w:pPr>
        <w:widowControl w:val="0"/>
        <w:autoSpaceDE w:val="0"/>
        <w:autoSpaceDN w:val="0"/>
        <w:adjustRightInd w:val="0"/>
        <w:spacing w:after="240" w:line="360" w:lineRule="auto"/>
        <w:rPr>
          <w:sz w:val="24"/>
          <w:szCs w:val="24"/>
          <w:lang w:val="en-US"/>
        </w:rPr>
      </w:pPr>
      <w:r w:rsidRPr="0094686F">
        <w:rPr>
          <w:sz w:val="24"/>
          <w:szCs w:val="24"/>
          <w:lang w:val="en-US"/>
        </w:rPr>
        <w:t xml:space="preserve">Home Office (2018). </w:t>
      </w:r>
      <w:r w:rsidRPr="0094686F">
        <w:rPr>
          <w:i/>
          <w:iCs/>
          <w:sz w:val="24"/>
          <w:szCs w:val="24"/>
          <w:lang w:val="en-US"/>
        </w:rPr>
        <w:t>Financial sustainability of police forces in England and Wales 2018 - National Audit Office (NAO) report</w:t>
      </w:r>
      <w:r w:rsidRPr="0094686F">
        <w:rPr>
          <w:sz w:val="24"/>
          <w:szCs w:val="24"/>
          <w:lang w:val="en-US"/>
        </w:rPr>
        <w:t xml:space="preserve">. [online] National Audit Office (NAO). Available at: </w:t>
      </w:r>
      <w:hyperlink r:id="rId43" w:history="1">
        <w:r w:rsidRPr="0094686F">
          <w:rPr>
            <w:sz w:val="24"/>
            <w:szCs w:val="24"/>
            <w:lang w:val="en-US"/>
          </w:rPr>
          <w:t>https://www.nao.org.uk/reports/financial-sustainability-of-police-forces-in-england-and-wales-2018/</w:t>
        </w:r>
      </w:hyperlink>
      <w:r w:rsidRPr="0094686F">
        <w:rPr>
          <w:sz w:val="24"/>
          <w:szCs w:val="24"/>
          <w:lang w:val="en-US"/>
        </w:rPr>
        <w:t xml:space="preserve"> [Accessed 22 Apr. 2022].</w:t>
      </w:r>
    </w:p>
    <w:p w14:paraId="43FAFAAC" w14:textId="77777777" w:rsidR="0094686F" w:rsidRPr="0094686F" w:rsidRDefault="0094686F" w:rsidP="0094686F">
      <w:pPr>
        <w:widowControl w:val="0"/>
        <w:autoSpaceDE w:val="0"/>
        <w:autoSpaceDN w:val="0"/>
        <w:adjustRightInd w:val="0"/>
        <w:spacing w:after="240" w:line="360" w:lineRule="auto"/>
        <w:rPr>
          <w:sz w:val="24"/>
          <w:szCs w:val="24"/>
          <w:lang w:val="en-US"/>
        </w:rPr>
      </w:pPr>
      <w:r w:rsidRPr="0094686F">
        <w:rPr>
          <w:sz w:val="24"/>
          <w:szCs w:val="24"/>
          <w:lang w:val="en-US"/>
        </w:rPr>
        <w:t xml:space="preserve">Home Office (2021). </w:t>
      </w:r>
      <w:r w:rsidRPr="0094686F">
        <w:rPr>
          <w:i/>
          <w:iCs/>
          <w:sz w:val="24"/>
          <w:szCs w:val="24"/>
          <w:lang w:val="en-US"/>
        </w:rPr>
        <w:t>Police workforce, England and Wales: 31 March 2021</w:t>
      </w:r>
      <w:r w:rsidRPr="0094686F">
        <w:rPr>
          <w:sz w:val="24"/>
          <w:szCs w:val="24"/>
          <w:lang w:val="en-US"/>
        </w:rPr>
        <w:t xml:space="preserve">. [online] GOV.UK. Available at: </w:t>
      </w:r>
      <w:hyperlink r:id="rId44" w:history="1">
        <w:r w:rsidRPr="0094686F">
          <w:rPr>
            <w:sz w:val="24"/>
            <w:szCs w:val="24"/>
            <w:lang w:val="en-US"/>
          </w:rPr>
          <w:t>https://www.gov.uk/government/statistics/police-workforce-england-and-wales-31-march-2021/police-workforce-england-and-wales-31-march-2021</w:t>
        </w:r>
      </w:hyperlink>
      <w:r w:rsidRPr="0094686F">
        <w:rPr>
          <w:sz w:val="24"/>
          <w:szCs w:val="24"/>
          <w:lang w:val="en-US"/>
        </w:rPr>
        <w:t xml:space="preserve"> [Accessed 14 Feb. 2022].</w:t>
      </w:r>
    </w:p>
    <w:p w14:paraId="0E6F7D0B" w14:textId="77777777" w:rsidR="0094686F" w:rsidRPr="0094686F" w:rsidRDefault="0094686F" w:rsidP="0094686F">
      <w:pPr>
        <w:widowControl w:val="0"/>
        <w:autoSpaceDE w:val="0"/>
        <w:autoSpaceDN w:val="0"/>
        <w:adjustRightInd w:val="0"/>
        <w:spacing w:after="240" w:line="360" w:lineRule="auto"/>
        <w:rPr>
          <w:sz w:val="24"/>
          <w:szCs w:val="24"/>
          <w:lang w:val="en-US"/>
        </w:rPr>
      </w:pPr>
      <w:r w:rsidRPr="0094686F">
        <w:rPr>
          <w:sz w:val="24"/>
          <w:szCs w:val="24"/>
          <w:lang w:val="en-US"/>
        </w:rPr>
        <w:t xml:space="preserve">John, T. and Maguire, M. (2003). Rolling out the National Intelligence Model: key challenges. In: </w:t>
      </w:r>
      <w:r w:rsidRPr="0094686F">
        <w:rPr>
          <w:i/>
          <w:iCs/>
          <w:sz w:val="24"/>
          <w:szCs w:val="24"/>
          <w:lang w:val="en-US"/>
        </w:rPr>
        <w:t>Crime Reduction and Problem-oriented Policing</w:t>
      </w:r>
      <w:r w:rsidRPr="0094686F">
        <w:rPr>
          <w:sz w:val="24"/>
          <w:szCs w:val="24"/>
          <w:lang w:val="en-US"/>
        </w:rPr>
        <w:t>. London: Routledge, pp.56–86.</w:t>
      </w:r>
    </w:p>
    <w:p w14:paraId="661CB954" w14:textId="77777777" w:rsidR="0094686F" w:rsidRPr="0094686F" w:rsidRDefault="0094686F" w:rsidP="0094686F">
      <w:pPr>
        <w:widowControl w:val="0"/>
        <w:autoSpaceDE w:val="0"/>
        <w:autoSpaceDN w:val="0"/>
        <w:adjustRightInd w:val="0"/>
        <w:spacing w:after="240" w:line="360" w:lineRule="auto"/>
        <w:rPr>
          <w:sz w:val="24"/>
          <w:szCs w:val="24"/>
          <w:lang w:val="en-US"/>
        </w:rPr>
      </w:pPr>
      <w:r w:rsidRPr="0094686F">
        <w:rPr>
          <w:sz w:val="24"/>
          <w:szCs w:val="24"/>
          <w:lang w:val="en-US"/>
        </w:rPr>
        <w:t xml:space="preserve">Keningale, P. (2020). </w:t>
      </w:r>
      <w:r w:rsidRPr="0094686F">
        <w:rPr>
          <w:i/>
          <w:iCs/>
          <w:sz w:val="24"/>
          <w:szCs w:val="24"/>
          <w:lang w:val="en-US"/>
        </w:rPr>
        <w:t>The National Intelligence Model</w:t>
      </w:r>
      <w:r w:rsidRPr="0094686F">
        <w:rPr>
          <w:sz w:val="24"/>
          <w:szCs w:val="24"/>
          <w:lang w:val="en-US"/>
        </w:rPr>
        <w:t xml:space="preserve">. [online] BSC Policing Network. Available at: </w:t>
      </w:r>
      <w:hyperlink r:id="rId45" w:history="1">
        <w:r w:rsidRPr="0094686F">
          <w:rPr>
            <w:sz w:val="24"/>
            <w:szCs w:val="24"/>
            <w:lang w:val="en-US"/>
          </w:rPr>
          <w:t>https://bscpolicingnetwork.com/2020/05/26/the-national-intelligence-model/</w:t>
        </w:r>
      </w:hyperlink>
      <w:r w:rsidRPr="0094686F">
        <w:rPr>
          <w:sz w:val="24"/>
          <w:szCs w:val="24"/>
          <w:lang w:val="en-US"/>
        </w:rPr>
        <w:t xml:space="preserve"> [Accessed 21 Apr. 2022].</w:t>
      </w:r>
    </w:p>
    <w:p w14:paraId="76FEBD67" w14:textId="77777777" w:rsidR="0094686F" w:rsidRPr="0094686F" w:rsidRDefault="0094686F" w:rsidP="0094686F">
      <w:pPr>
        <w:widowControl w:val="0"/>
        <w:autoSpaceDE w:val="0"/>
        <w:autoSpaceDN w:val="0"/>
        <w:adjustRightInd w:val="0"/>
        <w:spacing w:after="240" w:line="360" w:lineRule="auto"/>
        <w:rPr>
          <w:sz w:val="24"/>
          <w:szCs w:val="24"/>
          <w:lang w:val="en-US"/>
        </w:rPr>
      </w:pPr>
      <w:r w:rsidRPr="0094686F">
        <w:rPr>
          <w:sz w:val="24"/>
          <w:szCs w:val="24"/>
          <w:lang w:val="en-US"/>
        </w:rPr>
        <w:t xml:space="preserve">Keningale, P. (2022). </w:t>
      </w:r>
      <w:r w:rsidRPr="0094686F">
        <w:rPr>
          <w:i/>
          <w:iCs/>
          <w:sz w:val="24"/>
          <w:szCs w:val="24"/>
          <w:lang w:val="en-US"/>
        </w:rPr>
        <w:t>The National Intelligence Model: The barriers to its success</w:t>
      </w:r>
      <w:r w:rsidRPr="0094686F">
        <w:rPr>
          <w:sz w:val="24"/>
          <w:szCs w:val="24"/>
          <w:lang w:val="en-US"/>
        </w:rPr>
        <w:t xml:space="preserve">. [online] BSC Policing Network. Available at: </w:t>
      </w:r>
      <w:hyperlink r:id="rId46" w:history="1">
        <w:r w:rsidRPr="0094686F">
          <w:rPr>
            <w:sz w:val="24"/>
            <w:szCs w:val="24"/>
            <w:lang w:val="en-US"/>
          </w:rPr>
          <w:t>https://bscpolicingnetwork.com/2022/05/31/the-national-intelligence-model-the-barriers-to-its-success/</w:t>
        </w:r>
      </w:hyperlink>
      <w:r w:rsidRPr="0094686F">
        <w:rPr>
          <w:sz w:val="24"/>
          <w:szCs w:val="24"/>
          <w:lang w:val="en-US"/>
        </w:rPr>
        <w:t xml:space="preserve"> [Accessed 21 Apr. 2022].</w:t>
      </w:r>
    </w:p>
    <w:p w14:paraId="25B51C38" w14:textId="77777777" w:rsidR="0094686F" w:rsidRPr="0094686F" w:rsidRDefault="0094686F" w:rsidP="0094686F">
      <w:pPr>
        <w:widowControl w:val="0"/>
        <w:autoSpaceDE w:val="0"/>
        <w:autoSpaceDN w:val="0"/>
        <w:adjustRightInd w:val="0"/>
        <w:spacing w:after="240" w:line="360" w:lineRule="auto"/>
        <w:rPr>
          <w:sz w:val="24"/>
          <w:szCs w:val="24"/>
          <w:lang w:val="en-US"/>
        </w:rPr>
      </w:pPr>
      <w:r w:rsidRPr="0094686F">
        <w:rPr>
          <w:sz w:val="24"/>
          <w:szCs w:val="24"/>
          <w:lang w:val="en-US"/>
        </w:rPr>
        <w:lastRenderedPageBreak/>
        <w:t xml:space="preserve">Kiener-Manu, K. (2019). </w:t>
      </w:r>
      <w:r w:rsidRPr="0094686F">
        <w:rPr>
          <w:i/>
          <w:iCs/>
          <w:sz w:val="24"/>
          <w:szCs w:val="24"/>
          <w:lang w:val="en-US"/>
        </w:rPr>
        <w:t>Crime Prevention &amp; Criminal Justice Module 2 Key Issues: 1- Definition of Crime Prevention</w:t>
      </w:r>
      <w:r w:rsidRPr="0094686F">
        <w:rPr>
          <w:sz w:val="24"/>
          <w:szCs w:val="24"/>
          <w:lang w:val="en-US"/>
        </w:rPr>
        <w:t xml:space="preserve">. [online] Unodc.org. Available at: </w:t>
      </w:r>
      <w:hyperlink r:id="rId47" w:history="1">
        <w:r w:rsidRPr="0094686F">
          <w:rPr>
            <w:sz w:val="24"/>
            <w:szCs w:val="24"/>
            <w:lang w:val="en-US"/>
          </w:rPr>
          <w:t>https://www.unodc.org/e4j/en/crime-prevention-criminal-justice/module-2/key-issues/1--definition-of-crime-prevention.html</w:t>
        </w:r>
      </w:hyperlink>
      <w:r w:rsidRPr="0094686F">
        <w:rPr>
          <w:sz w:val="24"/>
          <w:szCs w:val="24"/>
          <w:lang w:val="en-US"/>
        </w:rPr>
        <w:t xml:space="preserve"> [Accessed 21 Jun. 2022].</w:t>
      </w:r>
    </w:p>
    <w:p w14:paraId="3008574D" w14:textId="1D9191B1" w:rsidR="0094686F" w:rsidRPr="0094686F" w:rsidRDefault="0094686F" w:rsidP="0094686F">
      <w:pPr>
        <w:widowControl w:val="0"/>
        <w:autoSpaceDE w:val="0"/>
        <w:autoSpaceDN w:val="0"/>
        <w:adjustRightInd w:val="0"/>
        <w:spacing w:after="240" w:line="360" w:lineRule="auto"/>
        <w:rPr>
          <w:sz w:val="24"/>
          <w:szCs w:val="24"/>
          <w:lang w:val="en-US"/>
        </w:rPr>
      </w:pPr>
      <w:r w:rsidRPr="0094686F">
        <w:rPr>
          <w:sz w:val="24"/>
          <w:szCs w:val="24"/>
          <w:lang w:val="en-US"/>
        </w:rPr>
        <w:t xml:space="preserve">Lum, C., Koper, C.S. and Telep, C.W. (2010). The Evidence-Based Policing Matrix. </w:t>
      </w:r>
      <w:r w:rsidRPr="0094686F">
        <w:rPr>
          <w:i/>
          <w:iCs/>
          <w:sz w:val="24"/>
          <w:szCs w:val="24"/>
          <w:lang w:val="en-US"/>
        </w:rPr>
        <w:t>Journal of Experimental Criminology</w:t>
      </w:r>
      <w:r w:rsidRPr="0094686F">
        <w:rPr>
          <w:sz w:val="24"/>
          <w:szCs w:val="24"/>
          <w:lang w:val="en-US"/>
        </w:rPr>
        <w:t>, 7(1), pp.3–26. doi:</w:t>
      </w:r>
      <w:hyperlink r:id="rId48" w:history="1">
        <w:r w:rsidRPr="0094686F">
          <w:rPr>
            <w:sz w:val="24"/>
            <w:szCs w:val="24"/>
            <w:lang w:val="en-US"/>
          </w:rPr>
          <w:t>10.1007/s11292-010-9108-2</w:t>
        </w:r>
      </w:hyperlink>
      <w:r w:rsidRPr="0094686F">
        <w:rPr>
          <w:sz w:val="24"/>
          <w:szCs w:val="24"/>
          <w:lang w:val="en-US"/>
        </w:rPr>
        <w:t>.</w:t>
      </w:r>
    </w:p>
    <w:p w14:paraId="4B09FF56" w14:textId="05018A2F" w:rsidR="0094686F" w:rsidRPr="0094686F" w:rsidRDefault="0094686F" w:rsidP="0094686F">
      <w:pPr>
        <w:widowControl w:val="0"/>
        <w:autoSpaceDE w:val="0"/>
        <w:autoSpaceDN w:val="0"/>
        <w:adjustRightInd w:val="0"/>
        <w:spacing w:after="240" w:line="360" w:lineRule="auto"/>
        <w:rPr>
          <w:sz w:val="24"/>
          <w:szCs w:val="24"/>
          <w:lang w:val="en-US"/>
        </w:rPr>
      </w:pPr>
      <w:r w:rsidRPr="0094686F">
        <w:rPr>
          <w:sz w:val="24"/>
          <w:szCs w:val="24"/>
          <w:lang w:val="en-US"/>
        </w:rPr>
        <w:t xml:space="preserve">Lumsden, K. (2017). ‘It’s a Profession, it Isn’t a Job’: Police Officers’ Views on the Professionalisation of Policing in England. </w:t>
      </w:r>
      <w:r w:rsidRPr="0094686F">
        <w:rPr>
          <w:i/>
          <w:iCs/>
          <w:sz w:val="24"/>
          <w:szCs w:val="24"/>
          <w:lang w:val="en-US"/>
        </w:rPr>
        <w:t>Sociological Research Online</w:t>
      </w:r>
      <w:r w:rsidRPr="0094686F">
        <w:rPr>
          <w:sz w:val="24"/>
          <w:szCs w:val="24"/>
          <w:lang w:val="en-US"/>
        </w:rPr>
        <w:t>, 22(3), pp.4–20. doi:</w:t>
      </w:r>
      <w:hyperlink r:id="rId49" w:history="1">
        <w:r w:rsidRPr="0094686F">
          <w:rPr>
            <w:sz w:val="24"/>
            <w:szCs w:val="24"/>
            <w:lang w:val="en-US"/>
          </w:rPr>
          <w:t>10.1177/1360780417724062</w:t>
        </w:r>
      </w:hyperlink>
      <w:r w:rsidRPr="0094686F">
        <w:rPr>
          <w:sz w:val="24"/>
          <w:szCs w:val="24"/>
          <w:lang w:val="en-US"/>
        </w:rPr>
        <w:t>.</w:t>
      </w:r>
    </w:p>
    <w:p w14:paraId="59956254" w14:textId="6BBD5A3B" w:rsidR="0094686F" w:rsidRPr="0094686F" w:rsidRDefault="0094686F" w:rsidP="0094686F">
      <w:pPr>
        <w:widowControl w:val="0"/>
        <w:autoSpaceDE w:val="0"/>
        <w:autoSpaceDN w:val="0"/>
        <w:adjustRightInd w:val="0"/>
        <w:spacing w:after="240" w:line="360" w:lineRule="auto"/>
        <w:rPr>
          <w:sz w:val="24"/>
          <w:szCs w:val="24"/>
          <w:lang w:val="en-US"/>
        </w:rPr>
      </w:pPr>
      <w:r w:rsidRPr="0094686F">
        <w:rPr>
          <w:sz w:val="24"/>
          <w:szCs w:val="24"/>
          <w:lang w:val="en-US"/>
        </w:rPr>
        <w:t xml:space="preserve">Maguire, M. (2000). Policing by risks and targets: Some dimensions and implications of intelligence‐led crime control. </w:t>
      </w:r>
      <w:r w:rsidRPr="0094686F">
        <w:rPr>
          <w:i/>
          <w:iCs/>
          <w:sz w:val="24"/>
          <w:szCs w:val="24"/>
          <w:lang w:val="en-US"/>
        </w:rPr>
        <w:t>Policing and Society</w:t>
      </w:r>
      <w:r w:rsidRPr="0094686F">
        <w:rPr>
          <w:sz w:val="24"/>
          <w:szCs w:val="24"/>
          <w:lang w:val="en-US"/>
        </w:rPr>
        <w:t>, 9(4), pp.315–336. doi:</w:t>
      </w:r>
      <w:hyperlink r:id="rId50" w:history="1">
        <w:r w:rsidRPr="0094686F">
          <w:rPr>
            <w:sz w:val="24"/>
            <w:szCs w:val="24"/>
            <w:lang w:val="en-US"/>
          </w:rPr>
          <w:t>10.1080/10439463.2000.9964821</w:t>
        </w:r>
      </w:hyperlink>
      <w:r w:rsidRPr="0094686F">
        <w:rPr>
          <w:sz w:val="24"/>
          <w:szCs w:val="24"/>
          <w:lang w:val="en-US"/>
        </w:rPr>
        <w:t>.</w:t>
      </w:r>
    </w:p>
    <w:p w14:paraId="52EA136C" w14:textId="660266FE" w:rsidR="0094686F" w:rsidRPr="0094686F" w:rsidRDefault="0094686F" w:rsidP="0094686F">
      <w:pPr>
        <w:widowControl w:val="0"/>
        <w:autoSpaceDE w:val="0"/>
        <w:autoSpaceDN w:val="0"/>
        <w:adjustRightInd w:val="0"/>
        <w:spacing w:after="240" w:line="360" w:lineRule="auto"/>
        <w:rPr>
          <w:sz w:val="24"/>
          <w:szCs w:val="24"/>
          <w:lang w:val="en-US"/>
        </w:rPr>
      </w:pPr>
      <w:r w:rsidRPr="0094686F">
        <w:rPr>
          <w:sz w:val="24"/>
          <w:szCs w:val="24"/>
          <w:lang w:val="en-US"/>
        </w:rPr>
        <w:t xml:space="preserve">Maguire, M. and John, T. (2006). Intelligence Led Policing, Managerialism and Community Engagement: Competing Priorities and the Role of the National Intelligence Model in the UK. </w:t>
      </w:r>
      <w:r w:rsidRPr="0094686F">
        <w:rPr>
          <w:i/>
          <w:iCs/>
          <w:sz w:val="24"/>
          <w:szCs w:val="24"/>
          <w:lang w:val="en-US"/>
        </w:rPr>
        <w:t>Policing and Society</w:t>
      </w:r>
      <w:r w:rsidRPr="0094686F">
        <w:rPr>
          <w:sz w:val="24"/>
          <w:szCs w:val="24"/>
          <w:lang w:val="en-US"/>
        </w:rPr>
        <w:t>, 16(1), pp.67–85. doi:</w:t>
      </w:r>
      <w:hyperlink r:id="rId51" w:history="1">
        <w:r w:rsidRPr="0094686F">
          <w:rPr>
            <w:sz w:val="24"/>
            <w:szCs w:val="24"/>
            <w:lang w:val="en-US"/>
          </w:rPr>
          <w:t>10.1080/10439460500399791</w:t>
        </w:r>
      </w:hyperlink>
      <w:r w:rsidRPr="0094686F">
        <w:rPr>
          <w:sz w:val="24"/>
          <w:szCs w:val="24"/>
          <w:lang w:val="en-US"/>
        </w:rPr>
        <w:t>.</w:t>
      </w:r>
    </w:p>
    <w:p w14:paraId="78F7E714" w14:textId="77777777" w:rsidR="0094686F" w:rsidRPr="0094686F" w:rsidRDefault="0094686F" w:rsidP="0094686F">
      <w:pPr>
        <w:widowControl w:val="0"/>
        <w:autoSpaceDE w:val="0"/>
        <w:autoSpaceDN w:val="0"/>
        <w:adjustRightInd w:val="0"/>
        <w:spacing w:after="240" w:line="360" w:lineRule="auto"/>
        <w:rPr>
          <w:sz w:val="24"/>
          <w:szCs w:val="24"/>
          <w:lang w:val="en-US"/>
        </w:rPr>
      </w:pPr>
      <w:r w:rsidRPr="0094686F">
        <w:rPr>
          <w:sz w:val="24"/>
          <w:szCs w:val="24"/>
          <w:lang w:val="en-US"/>
        </w:rPr>
        <w:t xml:space="preserve">Ministry of Justice (2021). </w:t>
      </w:r>
      <w:r w:rsidRPr="0094686F">
        <w:rPr>
          <w:i/>
          <w:iCs/>
          <w:sz w:val="24"/>
          <w:szCs w:val="24"/>
          <w:lang w:val="en-US"/>
        </w:rPr>
        <w:t>Code of Practice for Victims of Crime in England and Wales (Victim’s Code)</w:t>
      </w:r>
      <w:r w:rsidRPr="0094686F">
        <w:rPr>
          <w:sz w:val="24"/>
          <w:szCs w:val="24"/>
          <w:lang w:val="en-US"/>
        </w:rPr>
        <w:t xml:space="preserve">. [online] GOV.UK. Available at: </w:t>
      </w:r>
      <w:hyperlink r:id="rId52" w:history="1">
        <w:r w:rsidRPr="0094686F">
          <w:rPr>
            <w:sz w:val="24"/>
            <w:szCs w:val="24"/>
            <w:lang w:val="en-US"/>
          </w:rPr>
          <w:t>https://www.gov.uk/government/publications/the-code-of-practice-for-victims-of-crime/code-of-practice-for-victims-of-crime-in-england-and-wales-victims-code</w:t>
        </w:r>
      </w:hyperlink>
      <w:r w:rsidRPr="0094686F">
        <w:rPr>
          <w:sz w:val="24"/>
          <w:szCs w:val="24"/>
          <w:lang w:val="en-US"/>
        </w:rPr>
        <w:t xml:space="preserve"> [Accessed 19 Apr. 2022].</w:t>
      </w:r>
    </w:p>
    <w:p w14:paraId="5968EA18" w14:textId="77777777" w:rsidR="0094686F" w:rsidRPr="0094686F" w:rsidRDefault="0094686F" w:rsidP="0094686F">
      <w:pPr>
        <w:widowControl w:val="0"/>
        <w:autoSpaceDE w:val="0"/>
        <w:autoSpaceDN w:val="0"/>
        <w:adjustRightInd w:val="0"/>
        <w:spacing w:after="240" w:line="360" w:lineRule="auto"/>
        <w:rPr>
          <w:sz w:val="24"/>
          <w:szCs w:val="24"/>
          <w:lang w:val="en-US"/>
        </w:rPr>
      </w:pPr>
      <w:r w:rsidRPr="0094686F">
        <w:rPr>
          <w:sz w:val="24"/>
          <w:szCs w:val="24"/>
          <w:lang w:val="en-US"/>
        </w:rPr>
        <w:t xml:space="preserve">Musselwhite, C., Avineri, E., Fulcher, E., Goodwin, P. and Susilo, Y. (2010). Public attitudes to road user safety: A review of the literature 2000-2009. </w:t>
      </w:r>
      <w:r w:rsidRPr="0094686F">
        <w:rPr>
          <w:i/>
          <w:iCs/>
          <w:sz w:val="24"/>
          <w:szCs w:val="24"/>
          <w:lang w:val="en-US"/>
        </w:rPr>
        <w:t>uwe-repository.worktribe.com</w:t>
      </w:r>
      <w:r w:rsidRPr="0094686F">
        <w:rPr>
          <w:sz w:val="24"/>
          <w:szCs w:val="24"/>
          <w:lang w:val="en-US"/>
        </w:rPr>
        <w:t xml:space="preserve">. [online] Available at: </w:t>
      </w:r>
      <w:hyperlink r:id="rId53" w:history="1">
        <w:r w:rsidRPr="0094686F">
          <w:rPr>
            <w:sz w:val="24"/>
            <w:szCs w:val="24"/>
            <w:lang w:val="en-US"/>
          </w:rPr>
          <w:t>http://eprints.uwe.ac.uk/13367/</w:t>
        </w:r>
      </w:hyperlink>
      <w:r w:rsidRPr="0094686F">
        <w:rPr>
          <w:sz w:val="24"/>
          <w:szCs w:val="24"/>
          <w:lang w:val="en-US"/>
        </w:rPr>
        <w:t xml:space="preserve"> [Accessed 6 Feb. 2022].</w:t>
      </w:r>
    </w:p>
    <w:p w14:paraId="28E97010" w14:textId="77777777" w:rsidR="0094686F" w:rsidRPr="0094686F" w:rsidRDefault="0094686F" w:rsidP="0094686F">
      <w:pPr>
        <w:widowControl w:val="0"/>
        <w:autoSpaceDE w:val="0"/>
        <w:autoSpaceDN w:val="0"/>
        <w:adjustRightInd w:val="0"/>
        <w:spacing w:after="240" w:line="360" w:lineRule="auto"/>
        <w:rPr>
          <w:sz w:val="24"/>
          <w:szCs w:val="24"/>
          <w:lang w:val="en-US"/>
        </w:rPr>
      </w:pPr>
      <w:r w:rsidRPr="0094686F">
        <w:rPr>
          <w:sz w:val="24"/>
          <w:szCs w:val="24"/>
          <w:lang w:val="en-US"/>
        </w:rPr>
        <w:t xml:space="preserve">NAFN.gov.uk (n.d.). </w:t>
      </w:r>
      <w:r w:rsidRPr="0094686F">
        <w:rPr>
          <w:i/>
          <w:iCs/>
          <w:sz w:val="24"/>
          <w:szCs w:val="24"/>
          <w:lang w:val="en-US"/>
        </w:rPr>
        <w:t>Intelligence Management 3 x 5 x 2</w:t>
      </w:r>
      <w:r w:rsidRPr="0094686F">
        <w:rPr>
          <w:sz w:val="24"/>
          <w:szCs w:val="24"/>
          <w:lang w:val="en-US"/>
        </w:rPr>
        <w:t xml:space="preserve">. [online] Available at: </w:t>
      </w:r>
      <w:hyperlink r:id="rId54" w:history="1">
        <w:r w:rsidRPr="0094686F">
          <w:rPr>
            <w:sz w:val="24"/>
            <w:szCs w:val="24"/>
            <w:lang w:val="en-US"/>
          </w:rPr>
          <w:t>https://www.local.gov.uk/sites/default/files/documents/Intelligence%20Management%20Training.pdf</w:t>
        </w:r>
      </w:hyperlink>
      <w:r w:rsidRPr="0094686F">
        <w:rPr>
          <w:sz w:val="24"/>
          <w:szCs w:val="24"/>
          <w:lang w:val="en-US"/>
        </w:rPr>
        <w:t xml:space="preserve"> [Accessed 23 May 2022].</w:t>
      </w:r>
    </w:p>
    <w:p w14:paraId="1E7CEB62" w14:textId="77777777" w:rsidR="0094686F" w:rsidRPr="0094686F" w:rsidRDefault="0094686F" w:rsidP="0094686F">
      <w:pPr>
        <w:widowControl w:val="0"/>
        <w:autoSpaceDE w:val="0"/>
        <w:autoSpaceDN w:val="0"/>
        <w:adjustRightInd w:val="0"/>
        <w:spacing w:after="240" w:line="360" w:lineRule="auto"/>
        <w:rPr>
          <w:sz w:val="24"/>
          <w:szCs w:val="24"/>
          <w:lang w:val="en-US"/>
        </w:rPr>
      </w:pPr>
      <w:r w:rsidRPr="0094686F">
        <w:rPr>
          <w:sz w:val="24"/>
          <w:szCs w:val="24"/>
          <w:lang w:val="en-US"/>
        </w:rPr>
        <w:t xml:space="preserve">National Crime Agency (2018). </w:t>
      </w:r>
      <w:r w:rsidRPr="0094686F">
        <w:rPr>
          <w:i/>
          <w:iCs/>
          <w:sz w:val="24"/>
          <w:szCs w:val="24"/>
          <w:lang w:val="en-US"/>
        </w:rPr>
        <w:t>National Strategic Assessment of Serious and Organised Crime 2018</w:t>
      </w:r>
      <w:r w:rsidRPr="0094686F">
        <w:rPr>
          <w:sz w:val="24"/>
          <w:szCs w:val="24"/>
          <w:lang w:val="en-US"/>
        </w:rPr>
        <w:t xml:space="preserve">. [online] National Crime Agency. Available at: </w:t>
      </w:r>
      <w:hyperlink r:id="rId55" w:history="1">
        <w:r w:rsidRPr="0094686F">
          <w:rPr>
            <w:sz w:val="24"/>
            <w:szCs w:val="24"/>
            <w:lang w:val="en-US"/>
          </w:rPr>
          <w:t>https://nationalcrimeagency.gov.uk/who-we-are/publications/173-national-strategic-assessment-of-serious-and-organised-crime-2018/file</w:t>
        </w:r>
      </w:hyperlink>
      <w:r w:rsidRPr="0094686F">
        <w:rPr>
          <w:sz w:val="24"/>
          <w:szCs w:val="24"/>
          <w:lang w:val="en-US"/>
        </w:rPr>
        <w:t xml:space="preserve"> [Accessed 18 May 2022].</w:t>
      </w:r>
    </w:p>
    <w:p w14:paraId="395ED2B6" w14:textId="77777777" w:rsidR="0094686F" w:rsidRPr="0094686F" w:rsidRDefault="0094686F" w:rsidP="0094686F">
      <w:pPr>
        <w:widowControl w:val="0"/>
        <w:autoSpaceDE w:val="0"/>
        <w:autoSpaceDN w:val="0"/>
        <w:adjustRightInd w:val="0"/>
        <w:spacing w:after="240" w:line="360" w:lineRule="auto"/>
        <w:rPr>
          <w:sz w:val="24"/>
          <w:szCs w:val="24"/>
          <w:lang w:val="en-US"/>
        </w:rPr>
      </w:pPr>
      <w:r w:rsidRPr="0094686F">
        <w:rPr>
          <w:sz w:val="24"/>
          <w:szCs w:val="24"/>
          <w:lang w:val="en-US"/>
        </w:rPr>
        <w:t xml:space="preserve">National Criminal Intelligence Service (2000). </w:t>
      </w:r>
      <w:r w:rsidRPr="0094686F">
        <w:rPr>
          <w:i/>
          <w:iCs/>
          <w:sz w:val="24"/>
          <w:szCs w:val="24"/>
          <w:lang w:val="en-US"/>
        </w:rPr>
        <w:t>National Intelligence Model</w:t>
      </w:r>
      <w:r w:rsidRPr="0094686F">
        <w:rPr>
          <w:sz w:val="24"/>
          <w:szCs w:val="24"/>
          <w:lang w:val="en-US"/>
        </w:rPr>
        <w:t xml:space="preserve">. [online] Available at: </w:t>
      </w:r>
      <w:hyperlink r:id="rId56" w:history="1">
        <w:r w:rsidRPr="0094686F">
          <w:rPr>
            <w:sz w:val="24"/>
            <w:szCs w:val="24"/>
            <w:lang w:val="en-US"/>
          </w:rPr>
          <w:t>https://netpol.org/wp-content/uploads/2014/06/National-Intelligence-Model.pdf</w:t>
        </w:r>
      </w:hyperlink>
      <w:r w:rsidRPr="0094686F">
        <w:rPr>
          <w:sz w:val="24"/>
          <w:szCs w:val="24"/>
          <w:lang w:val="en-US"/>
        </w:rPr>
        <w:t xml:space="preserve"> [Accessed 21 May 2022].</w:t>
      </w:r>
    </w:p>
    <w:p w14:paraId="05C66E3B" w14:textId="77777777" w:rsidR="0094686F" w:rsidRPr="0094686F" w:rsidRDefault="0094686F" w:rsidP="0094686F">
      <w:pPr>
        <w:widowControl w:val="0"/>
        <w:autoSpaceDE w:val="0"/>
        <w:autoSpaceDN w:val="0"/>
        <w:adjustRightInd w:val="0"/>
        <w:spacing w:after="240" w:line="360" w:lineRule="auto"/>
        <w:rPr>
          <w:sz w:val="24"/>
          <w:szCs w:val="24"/>
          <w:lang w:val="en-US"/>
        </w:rPr>
      </w:pPr>
      <w:r w:rsidRPr="0094686F">
        <w:rPr>
          <w:sz w:val="24"/>
          <w:szCs w:val="24"/>
          <w:lang w:val="en-US"/>
        </w:rPr>
        <w:t xml:space="preserve">National Police Chiefs' Council (2022). </w:t>
      </w:r>
      <w:r w:rsidRPr="0094686F">
        <w:rPr>
          <w:i/>
          <w:iCs/>
          <w:sz w:val="24"/>
          <w:szCs w:val="24"/>
          <w:lang w:val="en-US"/>
        </w:rPr>
        <w:t>Police plan of action on inclusion and race</w:t>
      </w:r>
      <w:r w:rsidRPr="0094686F">
        <w:rPr>
          <w:sz w:val="24"/>
          <w:szCs w:val="24"/>
          <w:lang w:val="en-US"/>
        </w:rPr>
        <w:t xml:space="preserve">. [online] www.npcc.police.uk. Available at: </w:t>
      </w:r>
      <w:hyperlink r:id="rId57" w:anchor=":~:text=An%20inclusive%20police%20service%2C%20drawing%20on%20the%20talents" w:history="1">
        <w:r w:rsidRPr="0094686F">
          <w:rPr>
            <w:sz w:val="24"/>
            <w:szCs w:val="24"/>
            <w:lang w:val="en-US"/>
          </w:rPr>
          <w:t>https://www.npcc.police.uk/NPCCBusinessAreas/OtherWorkAreas/Policeplanofactiononinclusionandrace.a</w:t>
        </w:r>
        <w:r w:rsidRPr="0094686F">
          <w:rPr>
            <w:sz w:val="24"/>
            <w:szCs w:val="24"/>
            <w:lang w:val="en-US"/>
          </w:rPr>
          <w:lastRenderedPageBreak/>
          <w:t>spx#:~:text=An%20inclusive%20police%20service%2C%20drawing%20on%20the%20talents</w:t>
        </w:r>
      </w:hyperlink>
      <w:r w:rsidRPr="0094686F">
        <w:rPr>
          <w:sz w:val="24"/>
          <w:szCs w:val="24"/>
          <w:lang w:val="en-US"/>
        </w:rPr>
        <w:t xml:space="preserve"> [Accessed 23 Apr. 2022].</w:t>
      </w:r>
    </w:p>
    <w:p w14:paraId="287F864E" w14:textId="77777777" w:rsidR="0094686F" w:rsidRPr="0094686F" w:rsidRDefault="0094686F" w:rsidP="0094686F">
      <w:pPr>
        <w:widowControl w:val="0"/>
        <w:autoSpaceDE w:val="0"/>
        <w:autoSpaceDN w:val="0"/>
        <w:adjustRightInd w:val="0"/>
        <w:spacing w:after="240" w:line="360" w:lineRule="auto"/>
        <w:rPr>
          <w:sz w:val="24"/>
          <w:szCs w:val="24"/>
          <w:lang w:val="en-US"/>
        </w:rPr>
      </w:pPr>
      <w:r w:rsidRPr="0094686F">
        <w:rPr>
          <w:sz w:val="24"/>
          <w:szCs w:val="24"/>
          <w:lang w:val="en-US"/>
        </w:rPr>
        <w:t xml:space="preserve">National Statistics (2022). </w:t>
      </w:r>
      <w:r w:rsidRPr="0094686F">
        <w:rPr>
          <w:i/>
          <w:iCs/>
          <w:sz w:val="24"/>
          <w:szCs w:val="24"/>
          <w:lang w:val="en-US"/>
        </w:rPr>
        <w:t>Road lengths in Great Britain: 2021</w:t>
      </w:r>
      <w:r w:rsidRPr="0094686F">
        <w:rPr>
          <w:sz w:val="24"/>
          <w:szCs w:val="24"/>
          <w:lang w:val="en-US"/>
        </w:rPr>
        <w:t xml:space="preserve">. [online] GOV.UK. Available at: </w:t>
      </w:r>
      <w:hyperlink r:id="rId58" w:history="1">
        <w:r w:rsidRPr="0094686F">
          <w:rPr>
            <w:sz w:val="24"/>
            <w:szCs w:val="24"/>
            <w:lang w:val="en-US"/>
          </w:rPr>
          <w:t>https://www.gov.uk/government/statistics/road-lengths-in-great-britain-2021/road-lengths-in-great-britain-2021</w:t>
        </w:r>
      </w:hyperlink>
      <w:r w:rsidRPr="0094686F">
        <w:rPr>
          <w:sz w:val="24"/>
          <w:szCs w:val="24"/>
          <w:lang w:val="en-US"/>
        </w:rPr>
        <w:t xml:space="preserve"> [Accessed 6 Mar. 2022].</w:t>
      </w:r>
    </w:p>
    <w:p w14:paraId="3F503301" w14:textId="77777777" w:rsidR="0094686F" w:rsidRPr="0094686F" w:rsidRDefault="0094686F" w:rsidP="0094686F">
      <w:pPr>
        <w:widowControl w:val="0"/>
        <w:autoSpaceDE w:val="0"/>
        <w:autoSpaceDN w:val="0"/>
        <w:adjustRightInd w:val="0"/>
        <w:spacing w:after="240" w:line="360" w:lineRule="auto"/>
        <w:rPr>
          <w:sz w:val="24"/>
          <w:szCs w:val="24"/>
          <w:lang w:val="en-US"/>
        </w:rPr>
      </w:pPr>
      <w:r w:rsidRPr="0094686F">
        <w:rPr>
          <w:sz w:val="24"/>
          <w:szCs w:val="24"/>
          <w:lang w:val="en-US"/>
        </w:rPr>
        <w:t xml:space="preserve">Neyroud, P. (2011). </w:t>
      </w:r>
      <w:r w:rsidRPr="0094686F">
        <w:rPr>
          <w:i/>
          <w:iCs/>
          <w:sz w:val="24"/>
          <w:szCs w:val="24"/>
          <w:lang w:val="en-US"/>
        </w:rPr>
        <w:t>Review of Police Leadership and Training Peter Neyroud QPM Chief Constable Volume One</w:t>
      </w:r>
      <w:r w:rsidRPr="0094686F">
        <w:rPr>
          <w:sz w:val="24"/>
          <w:szCs w:val="24"/>
          <w:lang w:val="en-US"/>
        </w:rPr>
        <w:t xml:space="preserve">. [online] Available at: </w:t>
      </w:r>
      <w:hyperlink r:id="rId59" w:history="1">
        <w:r w:rsidRPr="0094686F">
          <w:rPr>
            <w:sz w:val="24"/>
            <w:szCs w:val="24"/>
            <w:lang w:val="en-US"/>
          </w:rPr>
          <w:t>https://assets.publishing.service.gov.uk/government/uploads/system/uploads/attachment_data/file/118222/report.pdf</w:t>
        </w:r>
      </w:hyperlink>
      <w:r w:rsidRPr="0094686F">
        <w:rPr>
          <w:sz w:val="24"/>
          <w:szCs w:val="24"/>
          <w:lang w:val="en-US"/>
        </w:rPr>
        <w:t xml:space="preserve"> [Accessed 13 Feb. 2022].</w:t>
      </w:r>
    </w:p>
    <w:p w14:paraId="02C190F2" w14:textId="77777777" w:rsidR="0094686F" w:rsidRPr="0094686F" w:rsidRDefault="0094686F" w:rsidP="0094686F">
      <w:pPr>
        <w:widowControl w:val="0"/>
        <w:autoSpaceDE w:val="0"/>
        <w:autoSpaceDN w:val="0"/>
        <w:adjustRightInd w:val="0"/>
        <w:spacing w:after="240" w:line="360" w:lineRule="auto"/>
        <w:rPr>
          <w:sz w:val="24"/>
          <w:szCs w:val="24"/>
          <w:lang w:val="en-US"/>
        </w:rPr>
      </w:pPr>
      <w:r w:rsidRPr="0094686F">
        <w:rPr>
          <w:sz w:val="24"/>
          <w:szCs w:val="24"/>
          <w:lang w:val="en-US"/>
        </w:rPr>
        <w:t xml:space="preserve">NHS 24 Knowledge Lab (n.d.). </w:t>
      </w:r>
      <w:r w:rsidRPr="0094686F">
        <w:rPr>
          <w:i/>
          <w:iCs/>
          <w:sz w:val="24"/>
          <w:szCs w:val="24"/>
          <w:lang w:val="en-US"/>
        </w:rPr>
        <w:t>Public Protection - NHS 24 Knowledge Lab</w:t>
      </w:r>
      <w:r w:rsidRPr="0094686F">
        <w:rPr>
          <w:sz w:val="24"/>
          <w:szCs w:val="24"/>
          <w:lang w:val="en-US"/>
        </w:rPr>
        <w:t xml:space="preserve">. [online] www.knowledge.scot.nhs.uk. Available at: </w:t>
      </w:r>
      <w:hyperlink r:id="rId60" w:history="1">
        <w:r w:rsidRPr="0094686F">
          <w:rPr>
            <w:sz w:val="24"/>
            <w:szCs w:val="24"/>
            <w:lang w:val="en-US"/>
          </w:rPr>
          <w:t>http://www.knowledge.scot.nhs.uk/knowledgelab/clinical/public-protection.aspx</w:t>
        </w:r>
      </w:hyperlink>
      <w:r w:rsidRPr="0094686F">
        <w:rPr>
          <w:sz w:val="24"/>
          <w:szCs w:val="24"/>
          <w:lang w:val="en-US"/>
        </w:rPr>
        <w:t xml:space="preserve"> [Accessed 26 Jun. 2022].</w:t>
      </w:r>
    </w:p>
    <w:p w14:paraId="56E256C0" w14:textId="77777777" w:rsidR="0094686F" w:rsidRPr="0094686F" w:rsidRDefault="0094686F" w:rsidP="0094686F">
      <w:pPr>
        <w:widowControl w:val="0"/>
        <w:autoSpaceDE w:val="0"/>
        <w:autoSpaceDN w:val="0"/>
        <w:adjustRightInd w:val="0"/>
        <w:spacing w:after="240" w:line="360" w:lineRule="auto"/>
        <w:rPr>
          <w:sz w:val="24"/>
          <w:szCs w:val="24"/>
          <w:lang w:val="en-US"/>
        </w:rPr>
      </w:pPr>
      <w:r w:rsidRPr="0094686F">
        <w:rPr>
          <w:sz w:val="24"/>
          <w:szCs w:val="24"/>
          <w:lang w:val="en-US"/>
        </w:rPr>
        <w:t xml:space="preserve">NHS Counter Fraud Authority (n.d.). </w:t>
      </w:r>
      <w:r w:rsidRPr="0094686F">
        <w:rPr>
          <w:i/>
          <w:iCs/>
          <w:sz w:val="24"/>
          <w:szCs w:val="24"/>
          <w:lang w:val="en-US"/>
        </w:rPr>
        <w:t>Tactical tasking and coordination policy</w:t>
      </w:r>
      <w:r w:rsidRPr="0094686F">
        <w:rPr>
          <w:sz w:val="24"/>
          <w:szCs w:val="24"/>
          <w:lang w:val="en-US"/>
        </w:rPr>
        <w:t xml:space="preserve">. [online] cfa.nhs.uk. Available at: </w:t>
      </w:r>
      <w:hyperlink r:id="rId61" w:anchor=":~:text=Tasking%20and%20Co-ordination%20provides%20transparency%20in%20the%20identification" w:history="1">
        <w:r w:rsidRPr="0094686F">
          <w:rPr>
            <w:sz w:val="24"/>
            <w:szCs w:val="24"/>
            <w:lang w:val="en-US"/>
          </w:rPr>
          <w:t>https://cfa.nhs.uk/about-nhscfa/information-hub/corporate-information-governance/tactical-tasking-coordination-policy#:~:text=Tasking%20and%20Co-ordination%20provides%20transparency%20in%20the%20identification</w:t>
        </w:r>
      </w:hyperlink>
      <w:r w:rsidRPr="0094686F">
        <w:rPr>
          <w:sz w:val="24"/>
          <w:szCs w:val="24"/>
          <w:lang w:val="en-US"/>
        </w:rPr>
        <w:t xml:space="preserve"> [Accessed 15 May 2022].</w:t>
      </w:r>
    </w:p>
    <w:p w14:paraId="4426DE7E" w14:textId="77777777" w:rsidR="0094686F" w:rsidRPr="0094686F" w:rsidRDefault="0094686F" w:rsidP="0094686F">
      <w:pPr>
        <w:widowControl w:val="0"/>
        <w:autoSpaceDE w:val="0"/>
        <w:autoSpaceDN w:val="0"/>
        <w:adjustRightInd w:val="0"/>
        <w:spacing w:after="240" w:line="360" w:lineRule="auto"/>
        <w:rPr>
          <w:sz w:val="24"/>
          <w:szCs w:val="24"/>
          <w:lang w:val="en-US"/>
        </w:rPr>
      </w:pPr>
      <w:r w:rsidRPr="0094686F">
        <w:rPr>
          <w:sz w:val="24"/>
          <w:szCs w:val="24"/>
          <w:lang w:val="en-US"/>
        </w:rPr>
        <w:t xml:space="preserve">NPCC (2020). </w:t>
      </w:r>
      <w:r w:rsidRPr="0094686F">
        <w:rPr>
          <w:i/>
          <w:iCs/>
          <w:sz w:val="24"/>
          <w:szCs w:val="24"/>
          <w:lang w:val="en-US"/>
        </w:rPr>
        <w:t>ANPR</w:t>
      </w:r>
      <w:r w:rsidRPr="0094686F">
        <w:rPr>
          <w:sz w:val="24"/>
          <w:szCs w:val="24"/>
          <w:lang w:val="en-US"/>
        </w:rPr>
        <w:t xml:space="preserve">. [online] www.npcc.police.uk. Available at: </w:t>
      </w:r>
      <w:hyperlink r:id="rId62" w:history="1">
        <w:r w:rsidRPr="0094686F">
          <w:rPr>
            <w:sz w:val="24"/>
            <w:szCs w:val="24"/>
            <w:lang w:val="en-US"/>
          </w:rPr>
          <w:t>https://www.npcc.police.uk/FreedomofInformation/ANPR.aspx</w:t>
        </w:r>
      </w:hyperlink>
      <w:r w:rsidRPr="0094686F">
        <w:rPr>
          <w:sz w:val="24"/>
          <w:szCs w:val="24"/>
          <w:lang w:val="en-US"/>
        </w:rPr>
        <w:t xml:space="preserve"> [Accessed 23 Apr. 2022].</w:t>
      </w:r>
    </w:p>
    <w:p w14:paraId="223250FB" w14:textId="77777777" w:rsidR="0094686F" w:rsidRPr="0094686F" w:rsidRDefault="0094686F" w:rsidP="0094686F">
      <w:pPr>
        <w:widowControl w:val="0"/>
        <w:autoSpaceDE w:val="0"/>
        <w:autoSpaceDN w:val="0"/>
        <w:adjustRightInd w:val="0"/>
        <w:spacing w:after="240" w:line="360" w:lineRule="auto"/>
        <w:rPr>
          <w:sz w:val="24"/>
          <w:szCs w:val="24"/>
          <w:lang w:val="en-US"/>
        </w:rPr>
      </w:pPr>
      <w:r w:rsidRPr="0094686F">
        <w:rPr>
          <w:sz w:val="24"/>
          <w:szCs w:val="24"/>
          <w:lang w:val="en-US"/>
        </w:rPr>
        <w:t xml:space="preserve">Oxford Learner's Dictionaries (2022). </w:t>
      </w:r>
      <w:r w:rsidRPr="0094686F">
        <w:rPr>
          <w:i/>
          <w:iCs/>
          <w:sz w:val="24"/>
          <w:szCs w:val="24"/>
          <w:lang w:val="en-US"/>
        </w:rPr>
        <w:t>victim noun - Definition, pictures, pronunciation and usage notes | Oxford Advanced American Dictionary at OxfordLearnersDictionaries.com</w:t>
      </w:r>
      <w:r w:rsidRPr="0094686F">
        <w:rPr>
          <w:sz w:val="24"/>
          <w:szCs w:val="24"/>
          <w:lang w:val="en-US"/>
        </w:rPr>
        <w:t xml:space="preserve">. [online] www.oxfordlearnersdictionaries.com. Available at: </w:t>
      </w:r>
      <w:hyperlink r:id="rId63" w:history="1">
        <w:r w:rsidRPr="0094686F">
          <w:rPr>
            <w:sz w:val="24"/>
            <w:szCs w:val="24"/>
            <w:lang w:val="en-US"/>
          </w:rPr>
          <w:t>https://www.oxfordlearnersdictionaries.com/definition/american_english/victim</w:t>
        </w:r>
      </w:hyperlink>
      <w:r w:rsidRPr="0094686F">
        <w:rPr>
          <w:sz w:val="24"/>
          <w:szCs w:val="24"/>
          <w:lang w:val="en-US"/>
        </w:rPr>
        <w:t xml:space="preserve"> [Accessed 26 Apr. 2022].</w:t>
      </w:r>
    </w:p>
    <w:p w14:paraId="7F59726A" w14:textId="160412BF" w:rsidR="0094686F" w:rsidRPr="0094686F" w:rsidRDefault="0094686F" w:rsidP="0094686F">
      <w:pPr>
        <w:widowControl w:val="0"/>
        <w:autoSpaceDE w:val="0"/>
        <w:autoSpaceDN w:val="0"/>
        <w:adjustRightInd w:val="0"/>
        <w:spacing w:after="240" w:line="360" w:lineRule="auto"/>
        <w:rPr>
          <w:sz w:val="24"/>
          <w:szCs w:val="24"/>
          <w:lang w:val="en-US"/>
        </w:rPr>
      </w:pPr>
      <w:r w:rsidRPr="0094686F">
        <w:rPr>
          <w:sz w:val="24"/>
          <w:szCs w:val="24"/>
          <w:lang w:val="en-US"/>
        </w:rPr>
        <w:t xml:space="preserve">Palmer, I., Kirby, S. and Coleman, R. (2019). Assessing the appetite for evidence based policing: A UK based study. </w:t>
      </w:r>
      <w:r w:rsidRPr="0094686F">
        <w:rPr>
          <w:i/>
          <w:iCs/>
          <w:sz w:val="24"/>
          <w:szCs w:val="24"/>
          <w:lang w:val="en-US"/>
        </w:rPr>
        <w:t>International Journal of Police Science &amp; Management</w:t>
      </w:r>
      <w:r w:rsidRPr="0094686F">
        <w:rPr>
          <w:sz w:val="24"/>
          <w:szCs w:val="24"/>
          <w:lang w:val="en-US"/>
        </w:rPr>
        <w:t>, [online] 21(2), pp.91–100. doi:</w:t>
      </w:r>
      <w:hyperlink r:id="rId64" w:history="1">
        <w:r w:rsidRPr="0094686F">
          <w:rPr>
            <w:sz w:val="24"/>
            <w:szCs w:val="24"/>
            <w:lang w:val="en-US"/>
          </w:rPr>
          <w:t>10.1177/1461355719838930</w:t>
        </w:r>
      </w:hyperlink>
      <w:r w:rsidRPr="0094686F">
        <w:rPr>
          <w:sz w:val="24"/>
          <w:szCs w:val="24"/>
          <w:lang w:val="en-US"/>
        </w:rPr>
        <w:t>.</w:t>
      </w:r>
    </w:p>
    <w:p w14:paraId="2587466B" w14:textId="77777777" w:rsidR="0094686F" w:rsidRPr="0094686F" w:rsidRDefault="0094686F" w:rsidP="0094686F">
      <w:pPr>
        <w:widowControl w:val="0"/>
        <w:autoSpaceDE w:val="0"/>
        <w:autoSpaceDN w:val="0"/>
        <w:adjustRightInd w:val="0"/>
        <w:spacing w:after="240" w:line="360" w:lineRule="auto"/>
        <w:rPr>
          <w:sz w:val="24"/>
          <w:szCs w:val="24"/>
          <w:lang w:val="en-US"/>
        </w:rPr>
      </w:pPr>
      <w:r w:rsidRPr="0094686F">
        <w:rPr>
          <w:sz w:val="24"/>
          <w:szCs w:val="24"/>
          <w:lang w:val="en-US"/>
        </w:rPr>
        <w:t xml:space="preserve">Potts, J. (2019). </w:t>
      </w:r>
      <w:r w:rsidRPr="0094686F">
        <w:rPr>
          <w:i/>
          <w:iCs/>
          <w:sz w:val="24"/>
          <w:szCs w:val="24"/>
          <w:lang w:val="en-US"/>
        </w:rPr>
        <w:t>5 examples of how evidence-based policing enhances law enforcement</w:t>
      </w:r>
      <w:r w:rsidRPr="0094686F">
        <w:rPr>
          <w:sz w:val="24"/>
          <w:szCs w:val="24"/>
          <w:lang w:val="en-US"/>
        </w:rPr>
        <w:t xml:space="preserve">. [online] Police1. Available at: </w:t>
      </w:r>
      <w:hyperlink r:id="rId65" w:history="1">
        <w:r w:rsidRPr="0094686F">
          <w:rPr>
            <w:sz w:val="24"/>
            <w:szCs w:val="24"/>
            <w:lang w:val="en-US"/>
          </w:rPr>
          <w:t>https://www.police1.com/police-training/articles/5-examples-of-how-evidence-based-policing-enhances-law-enforcement-wYCdSM1IqXq58xUN/</w:t>
        </w:r>
      </w:hyperlink>
      <w:r w:rsidRPr="0094686F">
        <w:rPr>
          <w:sz w:val="24"/>
          <w:szCs w:val="24"/>
          <w:lang w:val="en-US"/>
        </w:rPr>
        <w:t xml:space="preserve"> [Accessed 22 Apr. 2022].</w:t>
      </w:r>
    </w:p>
    <w:p w14:paraId="51A53EBA" w14:textId="77777777" w:rsidR="0094686F" w:rsidRPr="0094686F" w:rsidRDefault="0094686F" w:rsidP="0094686F">
      <w:pPr>
        <w:widowControl w:val="0"/>
        <w:autoSpaceDE w:val="0"/>
        <w:autoSpaceDN w:val="0"/>
        <w:adjustRightInd w:val="0"/>
        <w:spacing w:after="240" w:line="360" w:lineRule="auto"/>
        <w:rPr>
          <w:sz w:val="24"/>
          <w:szCs w:val="24"/>
          <w:lang w:val="en-US"/>
        </w:rPr>
      </w:pPr>
      <w:r w:rsidRPr="0094686F">
        <w:rPr>
          <w:sz w:val="24"/>
          <w:szCs w:val="24"/>
          <w:lang w:val="en-US"/>
        </w:rPr>
        <w:t xml:space="preserve">Richards, J. (2010). </w:t>
      </w:r>
      <w:r w:rsidRPr="0094686F">
        <w:rPr>
          <w:i/>
          <w:iCs/>
          <w:sz w:val="24"/>
          <w:szCs w:val="24"/>
          <w:lang w:val="en-US"/>
        </w:rPr>
        <w:t>The art and science of intelligence analysis</w:t>
      </w:r>
      <w:r w:rsidRPr="0094686F">
        <w:rPr>
          <w:sz w:val="24"/>
          <w:szCs w:val="24"/>
          <w:lang w:val="en-US"/>
        </w:rPr>
        <w:t>. Oxford ; New York: Oxford University Press.</w:t>
      </w:r>
    </w:p>
    <w:p w14:paraId="4B6446D4" w14:textId="77777777" w:rsidR="0094686F" w:rsidRPr="0094686F" w:rsidRDefault="0094686F" w:rsidP="0094686F">
      <w:pPr>
        <w:widowControl w:val="0"/>
        <w:autoSpaceDE w:val="0"/>
        <w:autoSpaceDN w:val="0"/>
        <w:adjustRightInd w:val="0"/>
        <w:spacing w:after="240" w:line="360" w:lineRule="auto"/>
        <w:rPr>
          <w:sz w:val="24"/>
          <w:szCs w:val="24"/>
          <w:lang w:val="en-US"/>
        </w:rPr>
      </w:pPr>
      <w:r w:rsidRPr="0094686F">
        <w:rPr>
          <w:sz w:val="24"/>
          <w:szCs w:val="24"/>
          <w:lang w:val="en-US"/>
        </w:rPr>
        <w:t xml:space="preserve">Road Safety GB. (2016). </w:t>
      </w:r>
      <w:r w:rsidRPr="0094686F">
        <w:rPr>
          <w:i/>
          <w:iCs/>
          <w:sz w:val="24"/>
          <w:szCs w:val="24"/>
          <w:lang w:val="en-US"/>
        </w:rPr>
        <w:t>Fall in road crimes attributed to ‘fewer specialist traffic officers’</w:t>
      </w:r>
      <w:r w:rsidRPr="0094686F">
        <w:rPr>
          <w:sz w:val="24"/>
          <w:szCs w:val="24"/>
          <w:lang w:val="en-US"/>
        </w:rPr>
        <w:t xml:space="preserve">. [online] </w:t>
      </w:r>
      <w:r w:rsidRPr="0094686F">
        <w:rPr>
          <w:sz w:val="24"/>
          <w:szCs w:val="24"/>
          <w:lang w:val="en-US"/>
        </w:rPr>
        <w:lastRenderedPageBreak/>
        <w:t xml:space="preserve">Available at: </w:t>
      </w:r>
      <w:hyperlink r:id="rId66" w:history="1">
        <w:r w:rsidRPr="0094686F">
          <w:rPr>
            <w:sz w:val="24"/>
            <w:szCs w:val="24"/>
            <w:lang w:val="en-US"/>
          </w:rPr>
          <w:t>https://roadsafetygb.org.uk/news/n-a-4954/</w:t>
        </w:r>
      </w:hyperlink>
      <w:r w:rsidRPr="0094686F">
        <w:rPr>
          <w:sz w:val="24"/>
          <w:szCs w:val="24"/>
          <w:lang w:val="en-US"/>
        </w:rPr>
        <w:t xml:space="preserve"> [Accessed 8 Mar. 2022].</w:t>
      </w:r>
    </w:p>
    <w:p w14:paraId="60FE0403" w14:textId="77777777" w:rsidR="0094686F" w:rsidRPr="0094686F" w:rsidRDefault="0094686F" w:rsidP="0094686F">
      <w:pPr>
        <w:widowControl w:val="0"/>
        <w:autoSpaceDE w:val="0"/>
        <w:autoSpaceDN w:val="0"/>
        <w:adjustRightInd w:val="0"/>
        <w:spacing w:after="240" w:line="360" w:lineRule="auto"/>
        <w:rPr>
          <w:sz w:val="24"/>
          <w:szCs w:val="24"/>
          <w:lang w:val="en-US"/>
        </w:rPr>
      </w:pPr>
      <w:r w:rsidRPr="0094686F">
        <w:rPr>
          <w:sz w:val="24"/>
          <w:szCs w:val="24"/>
          <w:lang w:val="en-US"/>
        </w:rPr>
        <w:t xml:space="preserve">Saarinen, M. (2018). </w:t>
      </w:r>
      <w:r w:rsidRPr="0094686F">
        <w:rPr>
          <w:i/>
          <w:iCs/>
          <w:sz w:val="24"/>
          <w:szCs w:val="24"/>
          <w:lang w:val="en-US"/>
        </w:rPr>
        <w:t>How have traffic police cuts hit UK roads?</w:t>
      </w:r>
      <w:r w:rsidRPr="0094686F">
        <w:rPr>
          <w:sz w:val="24"/>
          <w:szCs w:val="24"/>
          <w:lang w:val="en-US"/>
        </w:rPr>
        <w:t xml:space="preserve"> [online] Auto Express. Available at: </w:t>
      </w:r>
      <w:hyperlink r:id="rId67" w:history="1">
        <w:r w:rsidRPr="0094686F">
          <w:rPr>
            <w:sz w:val="24"/>
            <w:szCs w:val="24"/>
            <w:lang w:val="en-US"/>
          </w:rPr>
          <w:t>https://www.autoexpress.co.uk/car-news/103851/how-have-traffic-police-cuts-hit-uk-roads-we-talk-to-the-experts</w:t>
        </w:r>
      </w:hyperlink>
      <w:r w:rsidRPr="0094686F">
        <w:rPr>
          <w:sz w:val="24"/>
          <w:szCs w:val="24"/>
          <w:lang w:val="en-US"/>
        </w:rPr>
        <w:t xml:space="preserve"> [Accessed 6 Feb. 2022].</w:t>
      </w:r>
    </w:p>
    <w:p w14:paraId="0BECCE7F" w14:textId="77777777" w:rsidR="0094686F" w:rsidRPr="0094686F" w:rsidRDefault="0094686F" w:rsidP="0094686F">
      <w:pPr>
        <w:widowControl w:val="0"/>
        <w:autoSpaceDE w:val="0"/>
        <w:autoSpaceDN w:val="0"/>
        <w:adjustRightInd w:val="0"/>
        <w:spacing w:after="240" w:line="360" w:lineRule="auto"/>
        <w:rPr>
          <w:sz w:val="24"/>
          <w:szCs w:val="24"/>
          <w:lang w:val="en-US"/>
        </w:rPr>
      </w:pPr>
      <w:r w:rsidRPr="0094686F">
        <w:rPr>
          <w:sz w:val="24"/>
          <w:szCs w:val="24"/>
          <w:lang w:val="en-US"/>
        </w:rPr>
        <w:t xml:space="preserve">Shale-Hester, T. (2022). </w:t>
      </w:r>
      <w:r w:rsidRPr="0094686F">
        <w:rPr>
          <w:i/>
          <w:iCs/>
          <w:sz w:val="24"/>
          <w:szCs w:val="24"/>
          <w:lang w:val="en-US"/>
        </w:rPr>
        <w:t>EXCLUSIVE: Road police cuts slammed as UK road deaths rise</w:t>
      </w:r>
      <w:r w:rsidRPr="0094686F">
        <w:rPr>
          <w:sz w:val="24"/>
          <w:szCs w:val="24"/>
          <w:lang w:val="en-US"/>
        </w:rPr>
        <w:t xml:space="preserve">. [online] Auto Express. Available at: </w:t>
      </w:r>
      <w:hyperlink r:id="rId68" w:history="1">
        <w:r w:rsidRPr="0094686F">
          <w:rPr>
            <w:sz w:val="24"/>
            <w:szCs w:val="24"/>
            <w:lang w:val="en-US"/>
          </w:rPr>
          <w:t>https://www.autoexpress.co.uk/road-police-cuts</w:t>
        </w:r>
      </w:hyperlink>
      <w:r w:rsidRPr="0094686F">
        <w:rPr>
          <w:sz w:val="24"/>
          <w:szCs w:val="24"/>
          <w:lang w:val="en-US"/>
        </w:rPr>
        <w:t xml:space="preserve"> [Accessed 12 Apr. 2022].</w:t>
      </w:r>
    </w:p>
    <w:p w14:paraId="16BA84BA" w14:textId="77777777" w:rsidR="0094686F" w:rsidRPr="0094686F" w:rsidRDefault="0094686F" w:rsidP="0094686F">
      <w:pPr>
        <w:widowControl w:val="0"/>
        <w:autoSpaceDE w:val="0"/>
        <w:autoSpaceDN w:val="0"/>
        <w:adjustRightInd w:val="0"/>
        <w:spacing w:after="240" w:line="360" w:lineRule="auto"/>
        <w:rPr>
          <w:sz w:val="24"/>
          <w:szCs w:val="24"/>
          <w:lang w:val="en-US"/>
        </w:rPr>
      </w:pPr>
      <w:r w:rsidRPr="0094686F">
        <w:rPr>
          <w:sz w:val="24"/>
          <w:szCs w:val="24"/>
          <w:lang w:val="en-US"/>
        </w:rPr>
        <w:t xml:space="preserve">Sherman, L. (1998). </w:t>
      </w:r>
      <w:r w:rsidRPr="0094686F">
        <w:rPr>
          <w:i/>
          <w:iCs/>
          <w:sz w:val="24"/>
          <w:szCs w:val="24"/>
          <w:lang w:val="en-US"/>
        </w:rPr>
        <w:t>Ideas in American Policing Evidence-Based Policing</w:t>
      </w:r>
      <w:r w:rsidRPr="0094686F">
        <w:rPr>
          <w:sz w:val="24"/>
          <w:szCs w:val="24"/>
          <w:lang w:val="en-US"/>
        </w:rPr>
        <w:t xml:space="preserve">. [online] Available at: </w:t>
      </w:r>
      <w:hyperlink r:id="rId69" w:history="1">
        <w:r w:rsidRPr="0094686F">
          <w:rPr>
            <w:sz w:val="24"/>
            <w:szCs w:val="24"/>
            <w:lang w:val="en-US"/>
          </w:rPr>
          <w:t>https://www.policefoundation.org/wp-content/uploads/2015/06/Sherman-1998-Evidence-Based-Policing.pdf.</w:t>
        </w:r>
      </w:hyperlink>
      <w:r w:rsidRPr="0094686F">
        <w:rPr>
          <w:sz w:val="24"/>
          <w:szCs w:val="24"/>
          <w:lang w:val="en-US"/>
        </w:rPr>
        <w:t xml:space="preserve"> [Accessed 4 Jun. 2022].</w:t>
      </w:r>
    </w:p>
    <w:p w14:paraId="0C829BF4" w14:textId="389431FE" w:rsidR="0094686F" w:rsidRPr="0094686F" w:rsidRDefault="0094686F" w:rsidP="0094686F">
      <w:pPr>
        <w:widowControl w:val="0"/>
        <w:autoSpaceDE w:val="0"/>
        <w:autoSpaceDN w:val="0"/>
        <w:adjustRightInd w:val="0"/>
        <w:spacing w:after="240" w:line="360" w:lineRule="auto"/>
        <w:rPr>
          <w:sz w:val="24"/>
          <w:szCs w:val="24"/>
          <w:lang w:val="en-US"/>
        </w:rPr>
      </w:pPr>
      <w:r w:rsidRPr="0094686F">
        <w:rPr>
          <w:sz w:val="24"/>
          <w:szCs w:val="24"/>
          <w:lang w:val="en-US"/>
        </w:rPr>
        <w:t xml:space="preserve">Strang, H., Sherman, L.W., Mayo‐Wilson, E., Woods, D. and Ariel, B. (2013). Restorative Justice Conferencing (RJC) Using Face‐to‐Face Meetings of Offenders and Victims: Effects on Offender Recidivism and Victim Satisfaction. A Systematic Review. </w:t>
      </w:r>
      <w:r w:rsidRPr="0094686F">
        <w:rPr>
          <w:i/>
          <w:iCs/>
          <w:sz w:val="24"/>
          <w:szCs w:val="24"/>
          <w:lang w:val="en-US"/>
        </w:rPr>
        <w:t>Campbell Systematic Reviews</w:t>
      </w:r>
      <w:r w:rsidRPr="0094686F">
        <w:rPr>
          <w:sz w:val="24"/>
          <w:szCs w:val="24"/>
          <w:lang w:val="en-US"/>
        </w:rPr>
        <w:t>, 9(1), pp.1–59. doi:</w:t>
      </w:r>
      <w:hyperlink r:id="rId70" w:history="1">
        <w:r w:rsidRPr="0094686F">
          <w:rPr>
            <w:sz w:val="24"/>
            <w:szCs w:val="24"/>
            <w:lang w:val="en-US"/>
          </w:rPr>
          <w:t>10.4073/csr.2013.12</w:t>
        </w:r>
      </w:hyperlink>
      <w:r w:rsidRPr="0094686F">
        <w:rPr>
          <w:sz w:val="24"/>
          <w:szCs w:val="24"/>
          <w:lang w:val="en-US"/>
        </w:rPr>
        <w:t>.</w:t>
      </w:r>
    </w:p>
    <w:p w14:paraId="09A5A4F4" w14:textId="5625372F" w:rsidR="0094686F" w:rsidRPr="0094686F" w:rsidRDefault="0094686F" w:rsidP="0094686F">
      <w:pPr>
        <w:widowControl w:val="0"/>
        <w:autoSpaceDE w:val="0"/>
        <w:autoSpaceDN w:val="0"/>
        <w:adjustRightInd w:val="0"/>
        <w:spacing w:after="240" w:line="360" w:lineRule="auto"/>
        <w:rPr>
          <w:sz w:val="24"/>
          <w:szCs w:val="24"/>
          <w:lang w:val="en-US"/>
        </w:rPr>
      </w:pPr>
      <w:r w:rsidRPr="0094686F">
        <w:rPr>
          <w:sz w:val="24"/>
          <w:szCs w:val="24"/>
          <w:lang w:val="en-US"/>
        </w:rPr>
        <w:t xml:space="preserve">Thacher, D. (2001). Policing is Not a Treatment: Alternatives to the Medical Model of Police Research. </w:t>
      </w:r>
      <w:r w:rsidRPr="0094686F">
        <w:rPr>
          <w:i/>
          <w:iCs/>
          <w:sz w:val="24"/>
          <w:szCs w:val="24"/>
          <w:lang w:val="en-US"/>
        </w:rPr>
        <w:t>Journal of Research in Crime and Delinquency</w:t>
      </w:r>
      <w:r w:rsidRPr="0094686F">
        <w:rPr>
          <w:sz w:val="24"/>
          <w:szCs w:val="24"/>
          <w:lang w:val="en-US"/>
        </w:rPr>
        <w:t>, 38(4), pp.387–415. doi:</w:t>
      </w:r>
      <w:hyperlink r:id="rId71" w:history="1">
        <w:r w:rsidRPr="0094686F">
          <w:rPr>
            <w:sz w:val="24"/>
            <w:szCs w:val="24"/>
            <w:lang w:val="en-US"/>
          </w:rPr>
          <w:t>10.1177/0022427801038004003</w:t>
        </w:r>
      </w:hyperlink>
      <w:r w:rsidRPr="0094686F">
        <w:rPr>
          <w:sz w:val="24"/>
          <w:szCs w:val="24"/>
          <w:lang w:val="en-US"/>
        </w:rPr>
        <w:t>.</w:t>
      </w:r>
    </w:p>
    <w:p w14:paraId="32B5D8CB" w14:textId="77777777" w:rsidR="0094686F" w:rsidRPr="0094686F" w:rsidRDefault="0094686F" w:rsidP="0094686F">
      <w:pPr>
        <w:widowControl w:val="0"/>
        <w:autoSpaceDE w:val="0"/>
        <w:autoSpaceDN w:val="0"/>
        <w:adjustRightInd w:val="0"/>
        <w:spacing w:after="240" w:line="360" w:lineRule="auto"/>
        <w:rPr>
          <w:sz w:val="24"/>
          <w:szCs w:val="24"/>
          <w:lang w:val="en-US"/>
        </w:rPr>
      </w:pPr>
      <w:r w:rsidRPr="0094686F">
        <w:rPr>
          <w:sz w:val="24"/>
          <w:szCs w:val="24"/>
          <w:lang w:val="en-US"/>
        </w:rPr>
        <w:t xml:space="preserve">The Free Dictionary. (n.d.). </w:t>
      </w:r>
      <w:r w:rsidRPr="0094686F">
        <w:rPr>
          <w:i/>
          <w:iCs/>
          <w:sz w:val="24"/>
          <w:szCs w:val="24"/>
          <w:lang w:val="en-US"/>
        </w:rPr>
        <w:t>reoffend</w:t>
      </w:r>
      <w:r w:rsidRPr="0094686F">
        <w:rPr>
          <w:sz w:val="24"/>
          <w:szCs w:val="24"/>
          <w:lang w:val="en-US"/>
        </w:rPr>
        <w:t xml:space="preserve">. [online] Available at: </w:t>
      </w:r>
      <w:hyperlink r:id="rId72" w:history="1">
        <w:r w:rsidRPr="0094686F">
          <w:rPr>
            <w:sz w:val="24"/>
            <w:szCs w:val="24"/>
            <w:lang w:val="en-US"/>
          </w:rPr>
          <w:t>https://www.thefreedictionary.com/reoffend</w:t>
        </w:r>
      </w:hyperlink>
      <w:r w:rsidRPr="0094686F">
        <w:rPr>
          <w:sz w:val="24"/>
          <w:szCs w:val="24"/>
          <w:lang w:val="en-US"/>
        </w:rPr>
        <w:t xml:space="preserve"> [Accessed 19 Jun. 2022].</w:t>
      </w:r>
    </w:p>
    <w:p w14:paraId="054AA769" w14:textId="60E6B00B" w:rsidR="0094686F" w:rsidRPr="0094686F" w:rsidRDefault="0094686F" w:rsidP="0094686F">
      <w:pPr>
        <w:widowControl w:val="0"/>
        <w:autoSpaceDE w:val="0"/>
        <w:autoSpaceDN w:val="0"/>
        <w:adjustRightInd w:val="0"/>
        <w:spacing w:after="240" w:line="360" w:lineRule="auto"/>
        <w:rPr>
          <w:sz w:val="24"/>
          <w:szCs w:val="24"/>
          <w:lang w:val="en-US"/>
        </w:rPr>
      </w:pPr>
      <w:r w:rsidRPr="0094686F">
        <w:rPr>
          <w:sz w:val="24"/>
          <w:szCs w:val="24"/>
          <w:lang w:val="en-US"/>
        </w:rPr>
        <w:t xml:space="preserve">Troy, T.F. (1991). The ‘correct’ definition of intelligence. </w:t>
      </w:r>
      <w:r w:rsidRPr="0094686F">
        <w:rPr>
          <w:i/>
          <w:iCs/>
          <w:sz w:val="24"/>
          <w:szCs w:val="24"/>
          <w:lang w:val="en-US"/>
        </w:rPr>
        <w:t>International Journal of Intelligence and CounterIntelligence</w:t>
      </w:r>
      <w:r w:rsidRPr="0094686F">
        <w:rPr>
          <w:sz w:val="24"/>
          <w:szCs w:val="24"/>
          <w:lang w:val="en-US"/>
        </w:rPr>
        <w:t>, 5(4), pp.433–454. doi:</w:t>
      </w:r>
      <w:hyperlink r:id="rId73" w:history="1">
        <w:r w:rsidRPr="0094686F">
          <w:rPr>
            <w:sz w:val="24"/>
            <w:szCs w:val="24"/>
            <w:lang w:val="en-US"/>
          </w:rPr>
          <w:t>10.1080/08850609108435193</w:t>
        </w:r>
      </w:hyperlink>
      <w:r w:rsidRPr="0094686F">
        <w:rPr>
          <w:sz w:val="24"/>
          <w:szCs w:val="24"/>
          <w:lang w:val="en-US"/>
        </w:rPr>
        <w:t>.</w:t>
      </w:r>
    </w:p>
    <w:p w14:paraId="1C051B72" w14:textId="77777777" w:rsidR="0094686F" w:rsidRPr="0094686F" w:rsidRDefault="0094686F" w:rsidP="0094686F">
      <w:pPr>
        <w:widowControl w:val="0"/>
        <w:autoSpaceDE w:val="0"/>
        <w:autoSpaceDN w:val="0"/>
        <w:adjustRightInd w:val="0"/>
        <w:spacing w:after="240" w:line="360" w:lineRule="auto"/>
        <w:rPr>
          <w:sz w:val="24"/>
          <w:szCs w:val="24"/>
          <w:lang w:val="en-US"/>
        </w:rPr>
      </w:pPr>
      <w:r w:rsidRPr="0094686F">
        <w:rPr>
          <w:sz w:val="24"/>
          <w:szCs w:val="24"/>
          <w:lang w:val="en-US"/>
        </w:rPr>
        <w:t xml:space="preserve">Tyson, N. de G. (2017). </w:t>
      </w:r>
      <w:r w:rsidRPr="0094686F">
        <w:rPr>
          <w:i/>
          <w:iCs/>
          <w:sz w:val="24"/>
          <w:szCs w:val="24"/>
          <w:lang w:val="en-US"/>
        </w:rPr>
        <w:t>https://twitter.com/neiltyson/status/868497205308657665?lang=en</w:t>
      </w:r>
      <w:r w:rsidRPr="0094686F">
        <w:rPr>
          <w:sz w:val="24"/>
          <w:szCs w:val="24"/>
          <w:lang w:val="en-US"/>
        </w:rPr>
        <w:t xml:space="preserve">. [online] Twitter. Available at: </w:t>
      </w:r>
      <w:hyperlink r:id="rId74" w:history="1">
        <w:r w:rsidRPr="0094686F">
          <w:rPr>
            <w:sz w:val="24"/>
            <w:szCs w:val="24"/>
            <w:lang w:val="en-US"/>
          </w:rPr>
          <w:t>https://twitter.com/neiltyson/status/868497205308657665?lang=en</w:t>
        </w:r>
      </w:hyperlink>
      <w:r w:rsidRPr="0094686F">
        <w:rPr>
          <w:sz w:val="24"/>
          <w:szCs w:val="24"/>
          <w:lang w:val="en-US"/>
        </w:rPr>
        <w:t xml:space="preserve"> [Accessed 20 May 2022].</w:t>
      </w:r>
    </w:p>
    <w:p w14:paraId="0AFAB604" w14:textId="77777777" w:rsidR="0094686F" w:rsidRPr="0094686F" w:rsidRDefault="0094686F" w:rsidP="0094686F">
      <w:pPr>
        <w:widowControl w:val="0"/>
        <w:autoSpaceDE w:val="0"/>
        <w:autoSpaceDN w:val="0"/>
        <w:adjustRightInd w:val="0"/>
        <w:spacing w:after="240" w:line="360" w:lineRule="auto"/>
        <w:rPr>
          <w:sz w:val="24"/>
          <w:szCs w:val="24"/>
          <w:lang w:val="en-US"/>
        </w:rPr>
      </w:pPr>
      <w:r w:rsidRPr="0094686F">
        <w:rPr>
          <w:sz w:val="24"/>
          <w:szCs w:val="24"/>
          <w:lang w:val="en-US"/>
        </w:rPr>
        <w:t xml:space="preserve">United Nations (1985). </w:t>
      </w:r>
      <w:r w:rsidRPr="0094686F">
        <w:rPr>
          <w:i/>
          <w:iCs/>
          <w:sz w:val="24"/>
          <w:szCs w:val="24"/>
          <w:lang w:val="en-US"/>
        </w:rPr>
        <w:t>Declaration of Basic Principles of Justice for Victims of Crime and Abuse of Power</w:t>
      </w:r>
      <w:r w:rsidRPr="0094686F">
        <w:rPr>
          <w:sz w:val="24"/>
          <w:szCs w:val="24"/>
          <w:lang w:val="en-US"/>
        </w:rPr>
        <w:t xml:space="preserve">. [online] Available at: </w:t>
      </w:r>
      <w:hyperlink r:id="rId75" w:history="1">
        <w:r w:rsidRPr="0094686F">
          <w:rPr>
            <w:sz w:val="24"/>
            <w:szCs w:val="24"/>
            <w:lang w:val="en-US"/>
          </w:rPr>
          <w:t>https://www.un.org/en/genocideprevention/documents/atrocity-crimes/Doc.29_declaration%20victims%20crime%20and%20abuse%20of%20power.pdf</w:t>
        </w:r>
      </w:hyperlink>
      <w:r w:rsidRPr="0094686F">
        <w:rPr>
          <w:sz w:val="24"/>
          <w:szCs w:val="24"/>
          <w:lang w:val="en-US"/>
        </w:rPr>
        <w:t xml:space="preserve"> [Accessed 25 May 2022].</w:t>
      </w:r>
    </w:p>
    <w:p w14:paraId="4F256383" w14:textId="77777777" w:rsidR="0094686F" w:rsidRPr="0094686F" w:rsidRDefault="0094686F" w:rsidP="0094686F">
      <w:pPr>
        <w:widowControl w:val="0"/>
        <w:autoSpaceDE w:val="0"/>
        <w:autoSpaceDN w:val="0"/>
        <w:adjustRightInd w:val="0"/>
        <w:spacing w:after="240" w:line="360" w:lineRule="auto"/>
        <w:rPr>
          <w:sz w:val="24"/>
          <w:szCs w:val="24"/>
          <w:lang w:val="en-US"/>
        </w:rPr>
      </w:pPr>
      <w:r w:rsidRPr="0094686F">
        <w:rPr>
          <w:sz w:val="24"/>
          <w:szCs w:val="24"/>
          <w:lang w:val="en-US"/>
        </w:rPr>
        <w:t xml:space="preserve">Victim Support (n.d.). </w:t>
      </w:r>
      <w:r w:rsidRPr="0094686F">
        <w:rPr>
          <w:i/>
          <w:iCs/>
          <w:sz w:val="24"/>
          <w:szCs w:val="24"/>
          <w:lang w:val="en-US"/>
        </w:rPr>
        <w:t>How can crime affect you?</w:t>
      </w:r>
      <w:r w:rsidRPr="0094686F">
        <w:rPr>
          <w:sz w:val="24"/>
          <w:szCs w:val="24"/>
          <w:lang w:val="en-US"/>
        </w:rPr>
        <w:t xml:space="preserve"> [online] Victim Support. Available at: </w:t>
      </w:r>
      <w:hyperlink r:id="rId76" w:history="1">
        <w:r w:rsidRPr="0094686F">
          <w:rPr>
            <w:sz w:val="24"/>
            <w:szCs w:val="24"/>
            <w:lang w:val="en-US"/>
          </w:rPr>
          <w:t>https://www.victimsupport.org.uk/help-and-support/coping-crime/how-can-crime-affect-you/</w:t>
        </w:r>
      </w:hyperlink>
      <w:r w:rsidRPr="0094686F">
        <w:rPr>
          <w:sz w:val="24"/>
          <w:szCs w:val="24"/>
          <w:lang w:val="en-US"/>
        </w:rPr>
        <w:t xml:space="preserve"> [Accessed 26 Apr. 2022].</w:t>
      </w:r>
    </w:p>
    <w:p w14:paraId="68676AEF" w14:textId="77777777" w:rsidR="0094686F" w:rsidRPr="0094686F" w:rsidRDefault="0094686F" w:rsidP="0094686F">
      <w:pPr>
        <w:widowControl w:val="0"/>
        <w:autoSpaceDE w:val="0"/>
        <w:autoSpaceDN w:val="0"/>
        <w:adjustRightInd w:val="0"/>
        <w:spacing w:after="240" w:line="360" w:lineRule="auto"/>
        <w:rPr>
          <w:sz w:val="24"/>
          <w:szCs w:val="24"/>
          <w:lang w:val="en-US"/>
        </w:rPr>
      </w:pPr>
      <w:r w:rsidRPr="0094686F">
        <w:rPr>
          <w:sz w:val="24"/>
          <w:szCs w:val="24"/>
          <w:lang w:val="en-US"/>
        </w:rPr>
        <w:t xml:space="preserve">Walker, J. (2016). </w:t>
      </w:r>
      <w:r w:rsidRPr="0094686F">
        <w:rPr>
          <w:i/>
          <w:iCs/>
          <w:sz w:val="24"/>
          <w:szCs w:val="24"/>
          <w:lang w:val="en-US"/>
        </w:rPr>
        <w:t>Drivers get away with breaking the law because there aren’t enough traffic cops</w:t>
      </w:r>
      <w:r w:rsidRPr="0094686F">
        <w:rPr>
          <w:sz w:val="24"/>
          <w:szCs w:val="24"/>
          <w:lang w:val="en-US"/>
        </w:rPr>
        <w:t xml:space="preserve">. [online] </w:t>
      </w:r>
      <w:r w:rsidRPr="0094686F">
        <w:rPr>
          <w:sz w:val="24"/>
          <w:szCs w:val="24"/>
          <w:lang w:val="en-US"/>
        </w:rPr>
        <w:lastRenderedPageBreak/>
        <w:t xml:space="preserve">BirminghamLive. Available at: </w:t>
      </w:r>
      <w:hyperlink r:id="rId77" w:history="1">
        <w:r w:rsidRPr="0094686F">
          <w:rPr>
            <w:sz w:val="24"/>
            <w:szCs w:val="24"/>
            <w:lang w:val="en-US"/>
          </w:rPr>
          <w:t>https://www.birminghammail.co.uk/news/midlands-news/drivers-away-breaking-law-because-11041911</w:t>
        </w:r>
      </w:hyperlink>
      <w:r w:rsidRPr="0094686F">
        <w:rPr>
          <w:sz w:val="24"/>
          <w:szCs w:val="24"/>
          <w:lang w:val="en-US"/>
        </w:rPr>
        <w:t xml:space="preserve"> [Accessed 6 Mar. 2022].</w:t>
      </w:r>
    </w:p>
    <w:p w14:paraId="627E4490" w14:textId="65B7F706" w:rsidR="0094686F" w:rsidRPr="0094686F" w:rsidRDefault="0094686F" w:rsidP="0094686F">
      <w:pPr>
        <w:widowControl w:val="0"/>
        <w:autoSpaceDE w:val="0"/>
        <w:autoSpaceDN w:val="0"/>
        <w:adjustRightInd w:val="0"/>
        <w:spacing w:after="240" w:line="360" w:lineRule="auto"/>
        <w:rPr>
          <w:sz w:val="24"/>
          <w:szCs w:val="24"/>
          <w:lang w:val="en-US"/>
        </w:rPr>
      </w:pPr>
      <w:r w:rsidRPr="0094686F">
        <w:rPr>
          <w:sz w:val="24"/>
          <w:szCs w:val="24"/>
          <w:lang w:val="en-US"/>
        </w:rPr>
        <w:t xml:space="preserve">Watkinson-Miley, C., Cox, C. and Deshpande, M. (2021). A New Generation of Police Officers: Experiences of Student Officers Undertaking the Police Constable Degree Apprenticeship in One UK Police Force. </w:t>
      </w:r>
      <w:r w:rsidRPr="0094686F">
        <w:rPr>
          <w:i/>
          <w:iCs/>
          <w:sz w:val="24"/>
          <w:szCs w:val="24"/>
          <w:lang w:val="en-US"/>
        </w:rPr>
        <w:t>Policing: A Journal of Policy and Practice</w:t>
      </w:r>
      <w:r w:rsidRPr="0094686F">
        <w:rPr>
          <w:sz w:val="24"/>
          <w:szCs w:val="24"/>
          <w:lang w:val="en-US"/>
        </w:rPr>
        <w:t>, 16(1). doi:</w:t>
      </w:r>
      <w:hyperlink r:id="rId78" w:history="1">
        <w:r w:rsidRPr="0094686F">
          <w:rPr>
            <w:sz w:val="24"/>
            <w:szCs w:val="24"/>
            <w:lang w:val="en-US"/>
          </w:rPr>
          <w:t>10.1093/police/paab062</w:t>
        </w:r>
      </w:hyperlink>
      <w:r w:rsidRPr="0094686F">
        <w:rPr>
          <w:sz w:val="24"/>
          <w:szCs w:val="24"/>
          <w:lang w:val="en-US"/>
        </w:rPr>
        <w:t>.</w:t>
      </w:r>
    </w:p>
    <w:p w14:paraId="21193E2D" w14:textId="77777777" w:rsidR="0094686F" w:rsidRPr="0094686F" w:rsidRDefault="0094686F" w:rsidP="0094686F">
      <w:pPr>
        <w:widowControl w:val="0"/>
        <w:autoSpaceDE w:val="0"/>
        <w:autoSpaceDN w:val="0"/>
        <w:adjustRightInd w:val="0"/>
        <w:spacing w:after="240" w:line="360" w:lineRule="auto"/>
        <w:rPr>
          <w:sz w:val="24"/>
          <w:szCs w:val="24"/>
          <w:lang w:val="en-US"/>
        </w:rPr>
      </w:pPr>
      <w:r w:rsidRPr="0094686F">
        <w:rPr>
          <w:sz w:val="24"/>
          <w:szCs w:val="24"/>
          <w:lang w:val="en-US"/>
        </w:rPr>
        <w:t xml:space="preserve">Young, S. (2008). </w:t>
      </w:r>
      <w:r w:rsidRPr="0094686F">
        <w:rPr>
          <w:i/>
          <w:iCs/>
          <w:sz w:val="24"/>
          <w:szCs w:val="24"/>
          <w:lang w:val="en-US"/>
        </w:rPr>
        <w:t>ECOSOC Resolution 2002/13 Action to promote effective crime prevention</w:t>
      </w:r>
      <w:r w:rsidRPr="0094686F">
        <w:rPr>
          <w:sz w:val="24"/>
          <w:szCs w:val="24"/>
          <w:lang w:val="en-US"/>
        </w:rPr>
        <w:t xml:space="preserve">. [online] Available at: </w:t>
      </w:r>
      <w:hyperlink r:id="rId79" w:history="1">
        <w:r w:rsidRPr="0094686F">
          <w:rPr>
            <w:sz w:val="24"/>
            <w:szCs w:val="24"/>
            <w:lang w:val="en-US"/>
          </w:rPr>
          <w:t>https://www.unodc.org/documents/justice-and-prison-reform/crimeprevention/resolution_2002-13.pdf</w:t>
        </w:r>
      </w:hyperlink>
      <w:r w:rsidRPr="0094686F">
        <w:rPr>
          <w:sz w:val="24"/>
          <w:szCs w:val="24"/>
          <w:lang w:val="en-US"/>
        </w:rPr>
        <w:t xml:space="preserve"> [Accessed 16 Jun. 2022].</w:t>
      </w:r>
    </w:p>
    <w:p w14:paraId="3F434EC9" w14:textId="14324EB6" w:rsidR="0094686F" w:rsidRDefault="0094686F" w:rsidP="00454735">
      <w:pPr>
        <w:spacing w:line="257" w:lineRule="auto"/>
        <w:rPr>
          <w:rFonts w:ascii="Calibri" w:eastAsia="Calibri" w:hAnsi="Calibri" w:cs="Calibri"/>
          <w:sz w:val="22"/>
          <w:szCs w:val="22"/>
        </w:rPr>
      </w:pPr>
    </w:p>
    <w:p w14:paraId="69025FDA" w14:textId="1B240FD4" w:rsidR="0094686F" w:rsidRDefault="0094686F" w:rsidP="00454735">
      <w:pPr>
        <w:spacing w:line="257" w:lineRule="auto"/>
        <w:rPr>
          <w:rFonts w:ascii="Calibri" w:eastAsia="Calibri" w:hAnsi="Calibri" w:cs="Calibri"/>
          <w:sz w:val="22"/>
          <w:szCs w:val="22"/>
        </w:rPr>
      </w:pPr>
    </w:p>
    <w:p w14:paraId="5180057E" w14:textId="375F8592" w:rsidR="0094686F" w:rsidRDefault="0094686F" w:rsidP="00454735">
      <w:pPr>
        <w:spacing w:line="257" w:lineRule="auto"/>
        <w:rPr>
          <w:rFonts w:ascii="Calibri" w:eastAsia="Calibri" w:hAnsi="Calibri" w:cs="Calibri"/>
          <w:sz w:val="22"/>
          <w:szCs w:val="22"/>
        </w:rPr>
      </w:pPr>
    </w:p>
    <w:p w14:paraId="669400DD" w14:textId="56F1FB6C" w:rsidR="0094686F" w:rsidRDefault="0094686F" w:rsidP="00454735">
      <w:pPr>
        <w:spacing w:line="257" w:lineRule="auto"/>
        <w:rPr>
          <w:rFonts w:ascii="Calibri" w:eastAsia="Calibri" w:hAnsi="Calibri" w:cs="Calibri"/>
          <w:sz w:val="22"/>
          <w:szCs w:val="22"/>
        </w:rPr>
      </w:pPr>
    </w:p>
    <w:p w14:paraId="1C472F9C" w14:textId="71FA312F" w:rsidR="0094686F" w:rsidRDefault="0094686F" w:rsidP="00454735">
      <w:pPr>
        <w:spacing w:line="257" w:lineRule="auto"/>
        <w:rPr>
          <w:rFonts w:ascii="Calibri" w:eastAsia="Calibri" w:hAnsi="Calibri" w:cs="Calibri"/>
          <w:sz w:val="22"/>
          <w:szCs w:val="22"/>
        </w:rPr>
      </w:pPr>
    </w:p>
    <w:p w14:paraId="263DDD26" w14:textId="2E59C50F" w:rsidR="0094686F" w:rsidRDefault="0094686F" w:rsidP="00454735">
      <w:pPr>
        <w:spacing w:line="257" w:lineRule="auto"/>
        <w:rPr>
          <w:rFonts w:ascii="Calibri" w:eastAsia="Calibri" w:hAnsi="Calibri" w:cs="Calibri"/>
          <w:sz w:val="22"/>
          <w:szCs w:val="22"/>
        </w:rPr>
      </w:pPr>
    </w:p>
    <w:p w14:paraId="44E9AA83" w14:textId="533F4A2A" w:rsidR="0094686F" w:rsidRDefault="0094686F" w:rsidP="00454735">
      <w:pPr>
        <w:spacing w:line="257" w:lineRule="auto"/>
        <w:rPr>
          <w:rFonts w:ascii="Calibri" w:eastAsia="Calibri" w:hAnsi="Calibri" w:cs="Calibri"/>
          <w:sz w:val="22"/>
          <w:szCs w:val="22"/>
        </w:rPr>
      </w:pPr>
    </w:p>
    <w:p w14:paraId="3E0D20A6" w14:textId="77777777" w:rsidR="0094686F" w:rsidRDefault="0094686F" w:rsidP="00454735">
      <w:pPr>
        <w:spacing w:line="257" w:lineRule="auto"/>
        <w:rPr>
          <w:rFonts w:ascii="Calibri" w:eastAsia="Calibri" w:hAnsi="Calibri" w:cs="Calibri"/>
          <w:sz w:val="22"/>
          <w:szCs w:val="22"/>
        </w:rPr>
      </w:pPr>
    </w:p>
    <w:p w14:paraId="21241690" w14:textId="00824A5D" w:rsidR="00B8359A" w:rsidRDefault="00B8359A" w:rsidP="00454735">
      <w:pPr>
        <w:spacing w:line="257" w:lineRule="auto"/>
        <w:rPr>
          <w:rFonts w:ascii="Calibri" w:eastAsia="Calibri" w:hAnsi="Calibri" w:cs="Calibri"/>
          <w:sz w:val="22"/>
          <w:szCs w:val="22"/>
        </w:rPr>
      </w:pPr>
    </w:p>
    <w:p w14:paraId="216B802B" w14:textId="3420B5CF" w:rsidR="00B8359A" w:rsidRDefault="00B8359A" w:rsidP="00454735">
      <w:pPr>
        <w:spacing w:line="257" w:lineRule="auto"/>
        <w:rPr>
          <w:rFonts w:ascii="Calibri" w:eastAsia="Calibri" w:hAnsi="Calibri" w:cs="Calibri"/>
          <w:sz w:val="22"/>
          <w:szCs w:val="22"/>
        </w:rPr>
      </w:pPr>
    </w:p>
    <w:p w14:paraId="65EB906A" w14:textId="19101C46" w:rsidR="00B8359A" w:rsidRDefault="00B8359A" w:rsidP="00454735">
      <w:pPr>
        <w:spacing w:line="257" w:lineRule="auto"/>
        <w:rPr>
          <w:rFonts w:ascii="Calibri" w:eastAsia="Calibri" w:hAnsi="Calibri" w:cs="Calibri"/>
          <w:sz w:val="22"/>
          <w:szCs w:val="22"/>
        </w:rPr>
      </w:pPr>
    </w:p>
    <w:p w14:paraId="1A19587D" w14:textId="59646995" w:rsidR="00B8359A" w:rsidRDefault="00B8359A" w:rsidP="00454735">
      <w:pPr>
        <w:spacing w:line="257" w:lineRule="auto"/>
        <w:rPr>
          <w:rFonts w:ascii="Calibri" w:eastAsia="Calibri" w:hAnsi="Calibri" w:cs="Calibri"/>
          <w:sz w:val="22"/>
          <w:szCs w:val="22"/>
        </w:rPr>
      </w:pPr>
    </w:p>
    <w:p w14:paraId="7C335F7A" w14:textId="59E2D02B" w:rsidR="00B8359A" w:rsidRDefault="00B8359A" w:rsidP="00454735">
      <w:pPr>
        <w:spacing w:line="257" w:lineRule="auto"/>
        <w:rPr>
          <w:rFonts w:ascii="Calibri" w:eastAsia="Calibri" w:hAnsi="Calibri" w:cs="Calibri"/>
          <w:sz w:val="22"/>
          <w:szCs w:val="22"/>
        </w:rPr>
      </w:pPr>
    </w:p>
    <w:p w14:paraId="6D58DD68" w14:textId="77777777" w:rsidR="00B8359A" w:rsidRDefault="00B8359A" w:rsidP="00454735">
      <w:pPr>
        <w:spacing w:line="257" w:lineRule="auto"/>
        <w:rPr>
          <w:rFonts w:ascii="Calibri" w:eastAsia="Calibri" w:hAnsi="Calibri" w:cs="Calibri"/>
          <w:sz w:val="22"/>
          <w:szCs w:val="22"/>
        </w:rPr>
      </w:pPr>
    </w:p>
    <w:p w14:paraId="5CF308DA" w14:textId="72A77054" w:rsidR="00F3403A" w:rsidRDefault="00F3403A" w:rsidP="00454735">
      <w:pPr>
        <w:spacing w:line="257" w:lineRule="auto"/>
        <w:rPr>
          <w:rFonts w:ascii="Calibri" w:eastAsia="Calibri" w:hAnsi="Calibri" w:cs="Calibri"/>
          <w:sz w:val="22"/>
          <w:szCs w:val="22"/>
        </w:rPr>
      </w:pPr>
    </w:p>
    <w:p w14:paraId="1C8D3E41" w14:textId="77777777" w:rsidR="00F3403A" w:rsidRPr="00454735" w:rsidRDefault="00F3403A" w:rsidP="00454735">
      <w:pPr>
        <w:spacing w:line="257" w:lineRule="auto"/>
        <w:rPr>
          <w:rFonts w:ascii="Calibri" w:hAnsi="Calibri" w:cs="Calibri"/>
          <w:sz w:val="22"/>
          <w:szCs w:val="22"/>
        </w:rPr>
      </w:pPr>
    </w:p>
    <w:p w14:paraId="01F2D0F7" w14:textId="58338224" w:rsidR="464F7901" w:rsidRDefault="464F7901" w:rsidP="464F7901">
      <w:pPr>
        <w:spacing w:line="257" w:lineRule="auto"/>
        <w:rPr>
          <w:rFonts w:ascii="Calibri" w:eastAsia="Calibri" w:hAnsi="Calibri" w:cs="Calibri"/>
          <w:sz w:val="28"/>
          <w:szCs w:val="28"/>
        </w:rPr>
      </w:pPr>
    </w:p>
    <w:p w14:paraId="564D9DC7" w14:textId="7AAABB1F" w:rsidR="00795507" w:rsidRDefault="00795507" w:rsidP="00454735">
      <w:pPr>
        <w:rPr>
          <w:rFonts w:ascii="Arial" w:hAnsi="Arial" w:cs="Arial"/>
          <w:sz w:val="24"/>
          <w:szCs w:val="24"/>
        </w:rPr>
      </w:pPr>
    </w:p>
    <w:tbl>
      <w:tblPr>
        <w:tblW w:w="0" w:type="auto"/>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2B746F4" w14:textId="77777777" w:rsidTr="00116072">
        <w:trPr>
          <w:trHeight w:val="414"/>
        </w:trPr>
        <w:tc>
          <w:tcPr>
            <w:tcW w:w="10444" w:type="dxa"/>
            <w:shd w:val="clear" w:color="auto" w:fill="D9D9D9"/>
          </w:tcPr>
          <w:p w14:paraId="4228CFC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C29D3AF" w14:textId="77777777" w:rsidR="00D22D9C" w:rsidRPr="00A406E5" w:rsidRDefault="00D22D9C" w:rsidP="00D22D9C">
      <w:pPr>
        <w:jc w:val="both"/>
        <w:rPr>
          <w:rFonts w:ascii="Arial" w:hAnsi="Arial" w:cs="Arial"/>
          <w:sz w:val="22"/>
          <w:szCs w:val="22"/>
        </w:rPr>
      </w:pPr>
    </w:p>
    <w:p w14:paraId="2BAAC0A2"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0ACDB72" w14:textId="77777777" w:rsidR="004D5E9B" w:rsidRDefault="004D5E9B" w:rsidP="00D22D9C">
      <w:pPr>
        <w:jc w:val="both"/>
        <w:rPr>
          <w:rFonts w:ascii="Arial" w:hAnsi="Arial" w:cs="Arial"/>
          <w:b/>
          <w:sz w:val="22"/>
          <w:szCs w:val="22"/>
        </w:rPr>
      </w:pPr>
    </w:p>
    <w:p w14:paraId="126B8107" w14:textId="77777777" w:rsidR="00D22D9C" w:rsidRPr="00A406E5" w:rsidRDefault="005F3A53" w:rsidP="00D22D9C">
      <w:pPr>
        <w:numPr>
          <w:ilvl w:val="0"/>
          <w:numId w:val="8"/>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141B080"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01CF8DE" w14:textId="77777777" w:rsidR="00C01A3F" w:rsidRPr="00A406E5" w:rsidRDefault="00C01A3F" w:rsidP="00D22D9C">
      <w:pPr>
        <w:jc w:val="both"/>
        <w:rPr>
          <w:rFonts w:ascii="Arial" w:hAnsi="Arial" w:cs="Arial"/>
          <w:sz w:val="22"/>
          <w:szCs w:val="22"/>
        </w:rPr>
      </w:pPr>
    </w:p>
    <w:p w14:paraId="4284125F" w14:textId="546646A8"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95507">
        <w:rPr>
          <w:rFonts w:ascii="Arial" w:hAnsi="Arial" w:cs="Arial"/>
          <w:i/>
          <w:sz w:val="22"/>
          <w:szCs w:val="22"/>
        </w:rPr>
        <w:t xml:space="preserve">At level 6 you should be reading extensively on the subject area, your sources should be reliable. Try to limit the quantity of journalistic sources you use and, instead include </w:t>
      </w:r>
      <w:r w:rsidR="00795507">
        <w:rPr>
          <w:rFonts w:ascii="Arial" w:hAnsi="Arial" w:cs="Arial"/>
          <w:i/>
          <w:sz w:val="22"/>
          <w:szCs w:val="22"/>
        </w:rPr>
        <w:lastRenderedPageBreak/>
        <w:t xml:space="preserve">peer reviewed journal articles or academic sources. The Universities library is 90% available on line this allows you to access journals through the library, make use of this to gain good grades. </w:t>
      </w:r>
    </w:p>
    <w:p w14:paraId="5FC1A96A" w14:textId="77777777" w:rsidR="00C01A3F" w:rsidRPr="00A406E5" w:rsidRDefault="00C01A3F" w:rsidP="00D22D9C">
      <w:pPr>
        <w:jc w:val="both"/>
        <w:rPr>
          <w:rFonts w:ascii="Arial" w:hAnsi="Arial" w:cs="Arial"/>
          <w:sz w:val="22"/>
          <w:szCs w:val="22"/>
        </w:rPr>
      </w:pPr>
    </w:p>
    <w:p w14:paraId="238D3EB9" w14:textId="77777777" w:rsidR="00D22D9C" w:rsidRPr="00A406E5" w:rsidRDefault="00D22D9C" w:rsidP="00D22D9C">
      <w:pPr>
        <w:jc w:val="both"/>
        <w:rPr>
          <w:rFonts w:ascii="Arial" w:hAnsi="Arial" w:cs="Arial"/>
          <w:sz w:val="22"/>
          <w:szCs w:val="22"/>
        </w:rPr>
      </w:pPr>
    </w:p>
    <w:p w14:paraId="7CABF24E" w14:textId="77777777" w:rsidR="00D22D9C" w:rsidRPr="00A406E5" w:rsidRDefault="00D22D9C" w:rsidP="00D22D9C">
      <w:pPr>
        <w:numPr>
          <w:ilvl w:val="0"/>
          <w:numId w:val="8"/>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7B95E4"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7F3239E5" w14:textId="77777777" w:rsidR="00C01A3F" w:rsidRPr="00A406E5" w:rsidRDefault="00C01A3F" w:rsidP="00C01A3F">
      <w:pPr>
        <w:jc w:val="both"/>
        <w:rPr>
          <w:rFonts w:ascii="Arial" w:hAnsi="Arial" w:cs="Arial"/>
          <w:b/>
          <w:i/>
          <w:sz w:val="22"/>
          <w:szCs w:val="22"/>
        </w:rPr>
      </w:pPr>
    </w:p>
    <w:p w14:paraId="44E3FFF3" w14:textId="00E3F55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95507">
        <w:rPr>
          <w:rFonts w:ascii="Arial" w:hAnsi="Arial" w:cs="Arial"/>
          <w:i/>
          <w:sz w:val="22"/>
          <w:szCs w:val="22"/>
        </w:rPr>
        <w:t xml:space="preserve">You should read to build your knowledge base on the subject using lectures as a basis for learning, if you do not understand an element of the teaching make an appointment to speak to your lecturer. Attendance is key to develop your knowledge and understanding. </w:t>
      </w:r>
    </w:p>
    <w:p w14:paraId="79DEED8F" w14:textId="77777777" w:rsidR="00D22D9C" w:rsidRPr="00A406E5" w:rsidRDefault="00D22D9C" w:rsidP="00D22D9C">
      <w:pPr>
        <w:jc w:val="both"/>
        <w:rPr>
          <w:rFonts w:ascii="Arial" w:hAnsi="Arial" w:cs="Arial"/>
          <w:sz w:val="22"/>
          <w:szCs w:val="22"/>
        </w:rPr>
      </w:pPr>
    </w:p>
    <w:p w14:paraId="784C7072" w14:textId="77777777" w:rsidR="00D22D9C" w:rsidRPr="00A406E5" w:rsidRDefault="00D22D9C" w:rsidP="00D22D9C">
      <w:pPr>
        <w:jc w:val="both"/>
        <w:rPr>
          <w:rFonts w:ascii="Arial" w:hAnsi="Arial" w:cs="Arial"/>
          <w:b/>
          <w:sz w:val="22"/>
          <w:szCs w:val="22"/>
        </w:rPr>
      </w:pPr>
    </w:p>
    <w:p w14:paraId="2782BC07" w14:textId="77777777" w:rsidR="00D22D9C" w:rsidRPr="00A406E5" w:rsidRDefault="005F3A53" w:rsidP="00D22D9C">
      <w:pPr>
        <w:numPr>
          <w:ilvl w:val="0"/>
          <w:numId w:val="8"/>
        </w:numPr>
        <w:jc w:val="both"/>
        <w:rPr>
          <w:rFonts w:ascii="Arial" w:hAnsi="Arial" w:cs="Arial"/>
          <w:b/>
          <w:sz w:val="22"/>
          <w:szCs w:val="22"/>
        </w:rPr>
      </w:pPr>
      <w:r>
        <w:rPr>
          <w:rFonts w:ascii="Arial" w:hAnsi="Arial" w:cs="Arial"/>
          <w:b/>
          <w:sz w:val="22"/>
          <w:szCs w:val="22"/>
        </w:rPr>
        <w:t>Cognitive and Intellectual Skills</w:t>
      </w:r>
    </w:p>
    <w:p w14:paraId="5D7420B3"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4B1749CB" w14:textId="77777777" w:rsidR="00D22D9C" w:rsidRPr="00A406E5" w:rsidRDefault="00D22D9C" w:rsidP="00D22D9C">
      <w:pPr>
        <w:jc w:val="both"/>
        <w:rPr>
          <w:rFonts w:ascii="Arial" w:hAnsi="Arial" w:cs="Arial"/>
          <w:sz w:val="22"/>
          <w:szCs w:val="22"/>
        </w:rPr>
      </w:pPr>
    </w:p>
    <w:p w14:paraId="5776D79F" w14:textId="4267845C"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95507">
        <w:rPr>
          <w:rFonts w:ascii="Arial" w:hAnsi="Arial" w:cs="Arial"/>
          <w:i/>
          <w:sz w:val="22"/>
          <w:szCs w:val="22"/>
        </w:rPr>
        <w:t xml:space="preserve">Avoid descriptive accounts of subject areas, you should at this level be discussing and arguing points, do not try to discuss too many points, select an area of study and then analyse and discuss this area.  </w:t>
      </w:r>
    </w:p>
    <w:p w14:paraId="053AD7AA" w14:textId="77777777" w:rsidR="00C01A3F" w:rsidRPr="00A406E5" w:rsidRDefault="00C01A3F" w:rsidP="00D22D9C">
      <w:pPr>
        <w:jc w:val="both"/>
        <w:rPr>
          <w:rFonts w:ascii="Arial" w:hAnsi="Arial" w:cs="Arial"/>
          <w:sz w:val="22"/>
          <w:szCs w:val="22"/>
        </w:rPr>
      </w:pPr>
    </w:p>
    <w:p w14:paraId="02E46F5E" w14:textId="77777777" w:rsidR="00474229" w:rsidRDefault="00474229" w:rsidP="00474229">
      <w:pPr>
        <w:ind w:left="360"/>
        <w:jc w:val="both"/>
        <w:rPr>
          <w:rFonts w:ascii="Arial" w:hAnsi="Arial" w:cs="Arial"/>
          <w:b/>
          <w:sz w:val="22"/>
          <w:szCs w:val="22"/>
        </w:rPr>
      </w:pPr>
    </w:p>
    <w:p w14:paraId="10912399" w14:textId="77777777" w:rsidR="00D22D9C" w:rsidRPr="00A406E5" w:rsidRDefault="00D22D9C" w:rsidP="00D22D9C">
      <w:pPr>
        <w:numPr>
          <w:ilvl w:val="0"/>
          <w:numId w:val="8"/>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B0F4BC6" w14:textId="77777777" w:rsidR="00474229" w:rsidRDefault="00474229" w:rsidP="006D6B5E">
      <w:pPr>
        <w:jc w:val="both"/>
        <w:rPr>
          <w:rFonts w:ascii="Arial" w:hAnsi="Arial" w:cs="Arial"/>
          <w:sz w:val="22"/>
          <w:szCs w:val="22"/>
        </w:rPr>
      </w:pPr>
    </w:p>
    <w:p w14:paraId="04DAB556"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556B65E1" w14:textId="77777777" w:rsidR="00D22D9C" w:rsidRPr="00A406E5" w:rsidRDefault="00D22D9C" w:rsidP="00D22D9C">
      <w:pPr>
        <w:jc w:val="both"/>
        <w:rPr>
          <w:rFonts w:ascii="Arial" w:hAnsi="Arial" w:cs="Arial"/>
          <w:sz w:val="22"/>
          <w:szCs w:val="22"/>
        </w:rPr>
      </w:pPr>
    </w:p>
    <w:p w14:paraId="14304713" w14:textId="77777777" w:rsidR="008566E5" w:rsidRPr="00A406E5" w:rsidRDefault="008566E5" w:rsidP="00D22D9C">
      <w:pPr>
        <w:jc w:val="both"/>
        <w:rPr>
          <w:rFonts w:ascii="Arial" w:hAnsi="Arial" w:cs="Arial"/>
          <w:sz w:val="22"/>
          <w:szCs w:val="22"/>
        </w:rPr>
      </w:pPr>
    </w:p>
    <w:p w14:paraId="1B2371AE" w14:textId="74884D4F" w:rsidR="00D22D9C" w:rsidRDefault="005F3A53" w:rsidP="00D22D9C">
      <w:pPr>
        <w:numPr>
          <w:ilvl w:val="0"/>
          <w:numId w:val="8"/>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2C0ACD48" w14:textId="77777777" w:rsidR="00795507" w:rsidRPr="00A406E5" w:rsidRDefault="00795507" w:rsidP="00795507">
      <w:pPr>
        <w:ind w:left="360"/>
        <w:jc w:val="both"/>
        <w:rPr>
          <w:rFonts w:ascii="Arial" w:hAnsi="Arial" w:cs="Arial"/>
          <w:b/>
          <w:sz w:val="22"/>
          <w:szCs w:val="22"/>
        </w:rPr>
      </w:pPr>
    </w:p>
    <w:p w14:paraId="39CCE884"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lastRenderedPageBreak/>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500F4A9" w14:textId="77777777" w:rsidR="00995D51" w:rsidRDefault="00995D51" w:rsidP="00D22D9C">
      <w:pPr>
        <w:jc w:val="both"/>
        <w:rPr>
          <w:rFonts w:ascii="Arial" w:hAnsi="Arial" w:cs="Arial"/>
          <w:sz w:val="22"/>
          <w:szCs w:val="22"/>
        </w:rPr>
      </w:pPr>
    </w:p>
    <w:p w14:paraId="10B6AFAB" w14:textId="77777777" w:rsidR="00D22D9C" w:rsidRPr="00A406E5" w:rsidRDefault="00D22D9C" w:rsidP="00D22D9C">
      <w:pPr>
        <w:jc w:val="both"/>
        <w:rPr>
          <w:rFonts w:ascii="Arial" w:hAnsi="Arial" w:cs="Arial"/>
          <w:sz w:val="22"/>
          <w:szCs w:val="22"/>
        </w:rPr>
      </w:pPr>
    </w:p>
    <w:p w14:paraId="3F1F63F4" w14:textId="2D130DD7" w:rsidR="001F50B6" w:rsidRDefault="001F50B6" w:rsidP="00D22D9C">
      <w:pPr>
        <w:jc w:val="both"/>
        <w:rPr>
          <w:rFonts w:ascii="Arial" w:hAnsi="Arial" w:cs="Arial"/>
          <w:sz w:val="22"/>
          <w:szCs w:val="22"/>
        </w:rPr>
      </w:pPr>
    </w:p>
    <w:p w14:paraId="4F06B943" w14:textId="4FFE161B" w:rsidR="00045D04" w:rsidRDefault="00045D04" w:rsidP="00D22D9C">
      <w:pPr>
        <w:jc w:val="both"/>
        <w:rPr>
          <w:rFonts w:ascii="Arial" w:hAnsi="Arial" w:cs="Arial"/>
          <w:sz w:val="22"/>
          <w:szCs w:val="22"/>
        </w:rPr>
      </w:pPr>
    </w:p>
    <w:p w14:paraId="61A2F0AF" w14:textId="42F85279" w:rsidR="00045D04" w:rsidRDefault="00045D04" w:rsidP="00D22D9C">
      <w:pPr>
        <w:jc w:val="both"/>
        <w:rPr>
          <w:rFonts w:ascii="Arial" w:hAnsi="Arial" w:cs="Arial"/>
          <w:sz w:val="22"/>
          <w:szCs w:val="22"/>
        </w:rPr>
      </w:pPr>
    </w:p>
    <w:p w14:paraId="4B80D12F" w14:textId="27E5E120" w:rsidR="00045D04" w:rsidRDefault="00045D04" w:rsidP="00D22D9C">
      <w:pPr>
        <w:jc w:val="both"/>
        <w:rPr>
          <w:rFonts w:ascii="Arial" w:hAnsi="Arial" w:cs="Arial"/>
          <w:sz w:val="22"/>
          <w:szCs w:val="22"/>
        </w:rPr>
      </w:pPr>
    </w:p>
    <w:p w14:paraId="38FA556D" w14:textId="76AC1767" w:rsidR="00045D04" w:rsidRDefault="00045D04" w:rsidP="00D22D9C">
      <w:pPr>
        <w:jc w:val="both"/>
        <w:rPr>
          <w:rFonts w:ascii="Arial" w:hAnsi="Arial" w:cs="Arial"/>
          <w:sz w:val="22"/>
          <w:szCs w:val="22"/>
        </w:rPr>
      </w:pPr>
    </w:p>
    <w:p w14:paraId="430ABE55" w14:textId="0E349CB9" w:rsidR="00045D04" w:rsidRDefault="00045D04" w:rsidP="00D22D9C">
      <w:pPr>
        <w:jc w:val="both"/>
        <w:rPr>
          <w:rFonts w:ascii="Arial" w:hAnsi="Arial" w:cs="Arial"/>
          <w:sz w:val="22"/>
          <w:szCs w:val="22"/>
        </w:rPr>
      </w:pPr>
    </w:p>
    <w:p w14:paraId="136D1085" w14:textId="5A1F7157" w:rsidR="00045D04" w:rsidRDefault="00045D04" w:rsidP="00D22D9C">
      <w:pPr>
        <w:jc w:val="both"/>
        <w:rPr>
          <w:rFonts w:ascii="Arial" w:hAnsi="Arial" w:cs="Arial"/>
          <w:sz w:val="22"/>
          <w:szCs w:val="22"/>
        </w:rPr>
      </w:pPr>
    </w:p>
    <w:p w14:paraId="034C0B33" w14:textId="175648EB" w:rsidR="00045D04" w:rsidRDefault="00045D04" w:rsidP="00D22D9C">
      <w:pPr>
        <w:jc w:val="both"/>
        <w:rPr>
          <w:rFonts w:ascii="Arial" w:hAnsi="Arial" w:cs="Arial"/>
          <w:sz w:val="22"/>
          <w:szCs w:val="22"/>
        </w:rPr>
      </w:pPr>
    </w:p>
    <w:p w14:paraId="64382B59" w14:textId="59E3ED37" w:rsidR="00045D04" w:rsidRDefault="00045D04" w:rsidP="00D22D9C">
      <w:pPr>
        <w:jc w:val="both"/>
        <w:rPr>
          <w:rFonts w:ascii="Arial" w:hAnsi="Arial" w:cs="Arial"/>
          <w:sz w:val="22"/>
          <w:szCs w:val="22"/>
        </w:rPr>
      </w:pPr>
    </w:p>
    <w:p w14:paraId="181048CD" w14:textId="43C59094" w:rsidR="00045D04" w:rsidRDefault="00045D04" w:rsidP="00D22D9C">
      <w:pPr>
        <w:jc w:val="both"/>
        <w:rPr>
          <w:rFonts w:ascii="Arial" w:hAnsi="Arial" w:cs="Arial"/>
          <w:sz w:val="22"/>
          <w:szCs w:val="22"/>
        </w:rPr>
      </w:pPr>
    </w:p>
    <w:p w14:paraId="0D4848C6" w14:textId="291C8097" w:rsidR="00045D04" w:rsidRDefault="00045D04" w:rsidP="00D22D9C">
      <w:pPr>
        <w:jc w:val="both"/>
        <w:rPr>
          <w:rFonts w:ascii="Arial" w:hAnsi="Arial" w:cs="Arial"/>
          <w:sz w:val="22"/>
          <w:szCs w:val="22"/>
        </w:rPr>
      </w:pPr>
    </w:p>
    <w:p w14:paraId="457DDE39" w14:textId="08C3017C" w:rsidR="00045D04" w:rsidRDefault="00045D04" w:rsidP="00D22D9C">
      <w:pPr>
        <w:jc w:val="both"/>
        <w:rPr>
          <w:rFonts w:ascii="Arial" w:hAnsi="Arial" w:cs="Arial"/>
          <w:sz w:val="22"/>
          <w:szCs w:val="22"/>
        </w:rPr>
      </w:pPr>
    </w:p>
    <w:p w14:paraId="3C1C9E2E" w14:textId="30ED2407" w:rsidR="00045D04" w:rsidRDefault="00045D04" w:rsidP="00D22D9C">
      <w:pPr>
        <w:jc w:val="both"/>
        <w:rPr>
          <w:rFonts w:ascii="Arial" w:hAnsi="Arial" w:cs="Arial"/>
          <w:sz w:val="22"/>
          <w:szCs w:val="22"/>
        </w:rPr>
      </w:pPr>
    </w:p>
    <w:p w14:paraId="148BE7CE" w14:textId="56487358" w:rsidR="00045D04" w:rsidRDefault="00045D04" w:rsidP="00D22D9C">
      <w:pPr>
        <w:jc w:val="both"/>
        <w:rPr>
          <w:rFonts w:ascii="Arial" w:hAnsi="Arial" w:cs="Arial"/>
          <w:sz w:val="22"/>
          <w:szCs w:val="22"/>
        </w:rPr>
      </w:pPr>
    </w:p>
    <w:p w14:paraId="347DE8F0" w14:textId="5D5DFD3A" w:rsidR="00045D04" w:rsidRDefault="00045D04" w:rsidP="00D22D9C">
      <w:pPr>
        <w:jc w:val="both"/>
        <w:rPr>
          <w:rFonts w:ascii="Arial" w:hAnsi="Arial" w:cs="Arial"/>
          <w:sz w:val="22"/>
          <w:szCs w:val="22"/>
        </w:rPr>
      </w:pPr>
    </w:p>
    <w:p w14:paraId="79C88331" w14:textId="1C5DE8F0" w:rsidR="00045D04" w:rsidRDefault="00045D04" w:rsidP="00D22D9C">
      <w:pPr>
        <w:jc w:val="both"/>
        <w:rPr>
          <w:rFonts w:ascii="Arial" w:hAnsi="Arial" w:cs="Arial"/>
          <w:sz w:val="22"/>
          <w:szCs w:val="22"/>
        </w:rPr>
      </w:pPr>
    </w:p>
    <w:p w14:paraId="59BDF5A9" w14:textId="67863041" w:rsidR="00045D04" w:rsidRDefault="00045D04" w:rsidP="00D22D9C">
      <w:pPr>
        <w:jc w:val="both"/>
        <w:rPr>
          <w:rFonts w:ascii="Arial" w:hAnsi="Arial" w:cs="Arial"/>
          <w:sz w:val="22"/>
          <w:szCs w:val="22"/>
        </w:rPr>
      </w:pPr>
    </w:p>
    <w:p w14:paraId="21F621FB" w14:textId="7A825107" w:rsidR="00045D04" w:rsidRDefault="00045D04" w:rsidP="00D22D9C">
      <w:pPr>
        <w:jc w:val="both"/>
        <w:rPr>
          <w:rFonts w:ascii="Arial" w:hAnsi="Arial" w:cs="Arial"/>
          <w:sz w:val="22"/>
          <w:szCs w:val="22"/>
        </w:rPr>
      </w:pPr>
    </w:p>
    <w:p w14:paraId="746B783E" w14:textId="59F0E8B8" w:rsidR="00045D04" w:rsidRDefault="00045D04" w:rsidP="00D22D9C">
      <w:pPr>
        <w:jc w:val="both"/>
        <w:rPr>
          <w:rFonts w:ascii="Arial" w:hAnsi="Arial" w:cs="Arial"/>
          <w:sz w:val="22"/>
          <w:szCs w:val="22"/>
        </w:rPr>
      </w:pPr>
    </w:p>
    <w:p w14:paraId="0A1CC0FA" w14:textId="0C23DA0A" w:rsidR="00045D04" w:rsidRDefault="00045D04" w:rsidP="00D22D9C">
      <w:pPr>
        <w:jc w:val="both"/>
        <w:rPr>
          <w:rFonts w:ascii="Arial" w:hAnsi="Arial" w:cs="Arial"/>
          <w:sz w:val="22"/>
          <w:szCs w:val="22"/>
        </w:rPr>
      </w:pPr>
    </w:p>
    <w:p w14:paraId="56707358" w14:textId="3305DC46" w:rsidR="00045D04" w:rsidRDefault="00045D04" w:rsidP="00D22D9C">
      <w:pPr>
        <w:jc w:val="both"/>
        <w:rPr>
          <w:rFonts w:ascii="Arial" w:hAnsi="Arial" w:cs="Arial"/>
          <w:sz w:val="22"/>
          <w:szCs w:val="22"/>
        </w:rPr>
      </w:pPr>
    </w:p>
    <w:p w14:paraId="02E03317" w14:textId="6E149BAC" w:rsidR="00045D04" w:rsidRDefault="00045D04" w:rsidP="00D22D9C">
      <w:pPr>
        <w:jc w:val="both"/>
        <w:rPr>
          <w:rFonts w:ascii="Arial" w:hAnsi="Arial" w:cs="Arial"/>
          <w:sz w:val="22"/>
          <w:szCs w:val="22"/>
        </w:rPr>
      </w:pPr>
    </w:p>
    <w:p w14:paraId="27A4F6AC" w14:textId="7E97DF26" w:rsidR="00045D04" w:rsidRDefault="00045D04" w:rsidP="00D22D9C">
      <w:pPr>
        <w:jc w:val="both"/>
        <w:rPr>
          <w:rFonts w:ascii="Arial" w:hAnsi="Arial" w:cs="Arial"/>
          <w:sz w:val="22"/>
          <w:szCs w:val="22"/>
        </w:rPr>
      </w:pPr>
    </w:p>
    <w:p w14:paraId="2358BDA0" w14:textId="1E6F70AE" w:rsidR="00045D04" w:rsidRDefault="00045D04" w:rsidP="00D22D9C">
      <w:pPr>
        <w:jc w:val="both"/>
        <w:rPr>
          <w:rFonts w:ascii="Arial" w:hAnsi="Arial" w:cs="Arial"/>
          <w:sz w:val="22"/>
          <w:szCs w:val="22"/>
        </w:rPr>
      </w:pPr>
    </w:p>
    <w:p w14:paraId="3442769D" w14:textId="74CD2FBC" w:rsidR="00045D04" w:rsidRDefault="00045D04" w:rsidP="00D22D9C">
      <w:pPr>
        <w:jc w:val="both"/>
        <w:rPr>
          <w:rFonts w:ascii="Arial" w:hAnsi="Arial" w:cs="Arial"/>
          <w:sz w:val="22"/>
          <w:szCs w:val="22"/>
        </w:rPr>
      </w:pPr>
    </w:p>
    <w:p w14:paraId="2FB72D18" w14:textId="2149B2E9" w:rsidR="00045D04" w:rsidRDefault="00045D04" w:rsidP="00D22D9C">
      <w:pPr>
        <w:jc w:val="both"/>
        <w:rPr>
          <w:rFonts w:ascii="Arial" w:hAnsi="Arial" w:cs="Arial"/>
          <w:sz w:val="22"/>
          <w:szCs w:val="22"/>
        </w:rPr>
      </w:pPr>
    </w:p>
    <w:p w14:paraId="5656FE57" w14:textId="4A178CEA" w:rsidR="464F7901" w:rsidRDefault="464F7901" w:rsidP="464F7901">
      <w:pPr>
        <w:jc w:val="both"/>
        <w:rPr>
          <w:rFonts w:ascii="Arial" w:hAnsi="Arial" w:cs="Arial"/>
          <w:sz w:val="22"/>
          <w:szCs w:val="22"/>
        </w:rPr>
      </w:pPr>
    </w:p>
    <w:p w14:paraId="777D2C21" w14:textId="27802C0D" w:rsidR="464F7901" w:rsidRDefault="464F7901" w:rsidP="464F7901">
      <w:pPr>
        <w:jc w:val="both"/>
        <w:rPr>
          <w:rFonts w:ascii="Arial" w:hAnsi="Arial" w:cs="Arial"/>
          <w:sz w:val="22"/>
          <w:szCs w:val="22"/>
        </w:rPr>
      </w:pPr>
    </w:p>
    <w:p w14:paraId="1B7EFA52" w14:textId="696525D2" w:rsidR="464F7901" w:rsidRDefault="464F7901" w:rsidP="464F7901">
      <w:pPr>
        <w:jc w:val="both"/>
        <w:rPr>
          <w:rFonts w:ascii="Arial" w:hAnsi="Arial" w:cs="Arial"/>
          <w:sz w:val="22"/>
          <w:szCs w:val="22"/>
        </w:rPr>
      </w:pPr>
    </w:p>
    <w:p w14:paraId="10D854BE" w14:textId="505B7625" w:rsidR="464F7901" w:rsidRDefault="464F7901" w:rsidP="464F7901">
      <w:pPr>
        <w:jc w:val="both"/>
        <w:rPr>
          <w:rFonts w:ascii="Arial" w:hAnsi="Arial" w:cs="Arial"/>
          <w:sz w:val="22"/>
          <w:szCs w:val="22"/>
        </w:rPr>
      </w:pPr>
    </w:p>
    <w:p w14:paraId="22E9FA30" w14:textId="21AF73A9" w:rsidR="464F7901" w:rsidRDefault="464F7901" w:rsidP="464F7901">
      <w:pPr>
        <w:jc w:val="both"/>
        <w:rPr>
          <w:rFonts w:ascii="Arial" w:hAnsi="Arial" w:cs="Arial"/>
          <w:sz w:val="22"/>
          <w:szCs w:val="22"/>
        </w:rPr>
      </w:pPr>
    </w:p>
    <w:p w14:paraId="2A690BBA" w14:textId="305E548A" w:rsidR="464F7901" w:rsidRDefault="464F7901" w:rsidP="464F7901">
      <w:pPr>
        <w:jc w:val="both"/>
        <w:rPr>
          <w:rFonts w:ascii="Arial" w:hAnsi="Arial" w:cs="Arial"/>
          <w:sz w:val="22"/>
          <w:szCs w:val="22"/>
        </w:rPr>
      </w:pPr>
    </w:p>
    <w:p w14:paraId="1D9DDC08" w14:textId="5292BE2B" w:rsidR="464F7901" w:rsidRDefault="464F7901" w:rsidP="464F7901">
      <w:pPr>
        <w:jc w:val="both"/>
        <w:rPr>
          <w:rFonts w:ascii="Arial" w:hAnsi="Arial" w:cs="Arial"/>
          <w:sz w:val="22"/>
          <w:szCs w:val="22"/>
        </w:rPr>
      </w:pPr>
    </w:p>
    <w:p w14:paraId="1EBD782F" w14:textId="5197A0E8" w:rsidR="464F7901" w:rsidRDefault="464F7901" w:rsidP="464F7901">
      <w:pPr>
        <w:jc w:val="both"/>
        <w:rPr>
          <w:rFonts w:ascii="Arial" w:hAnsi="Arial" w:cs="Arial"/>
          <w:sz w:val="22"/>
          <w:szCs w:val="22"/>
        </w:rPr>
      </w:pPr>
    </w:p>
    <w:p w14:paraId="123C17B9" w14:textId="617759FE" w:rsidR="464F7901" w:rsidRDefault="464F7901" w:rsidP="464F7901">
      <w:pPr>
        <w:jc w:val="both"/>
        <w:rPr>
          <w:rFonts w:ascii="Arial" w:hAnsi="Arial" w:cs="Arial"/>
          <w:sz w:val="22"/>
          <w:szCs w:val="22"/>
        </w:rPr>
      </w:pPr>
    </w:p>
    <w:p w14:paraId="0CB3BFE1" w14:textId="2E670304" w:rsidR="464F7901" w:rsidRDefault="464F7901" w:rsidP="464F7901">
      <w:pPr>
        <w:jc w:val="both"/>
        <w:rPr>
          <w:rFonts w:ascii="Arial" w:hAnsi="Arial" w:cs="Arial"/>
          <w:sz w:val="22"/>
          <w:szCs w:val="22"/>
        </w:rPr>
      </w:pPr>
    </w:p>
    <w:p w14:paraId="2361492C" w14:textId="77777777" w:rsidR="00045D04" w:rsidRPr="00A406E5" w:rsidRDefault="00045D04"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AAFDBAC" w14:textId="77777777" w:rsidTr="00152E9D">
        <w:trPr>
          <w:jc w:val="center"/>
        </w:trPr>
        <w:tc>
          <w:tcPr>
            <w:tcW w:w="10670" w:type="dxa"/>
            <w:shd w:val="clear" w:color="auto" w:fill="BFBFBF"/>
          </w:tcPr>
          <w:p w14:paraId="324A627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778B4606" w14:textId="77777777" w:rsidR="00152E9D" w:rsidRPr="00A406E5" w:rsidRDefault="00152E9D" w:rsidP="00152E9D">
      <w:pPr>
        <w:rPr>
          <w:rFonts w:ascii="Arial" w:hAnsi="Arial" w:cs="Arial"/>
        </w:rPr>
      </w:pPr>
    </w:p>
    <w:p w14:paraId="350A4DA4"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75150FC" w14:textId="77777777" w:rsidR="00152E9D" w:rsidRPr="00A406E5" w:rsidRDefault="00152E9D" w:rsidP="00152E9D">
      <w:pPr>
        <w:rPr>
          <w:rFonts w:ascii="Arial" w:hAnsi="Arial" w:cs="Arial"/>
          <w:b/>
          <w:sz w:val="22"/>
          <w:szCs w:val="22"/>
        </w:rPr>
        <w:sectPr w:rsidR="00152E9D" w:rsidRPr="00A406E5" w:rsidSect="00F31C04">
          <w:footerReference w:type="default" r:id="rId80"/>
          <w:pgSz w:w="11894" w:h="16834"/>
          <w:pgMar w:top="720" w:right="720" w:bottom="720" w:left="720" w:header="706" w:footer="454" w:gutter="0"/>
          <w:paperSrc w:first="1" w:other="1"/>
          <w:cols w:space="720"/>
          <w:docGrid w:linePitch="272"/>
        </w:sectPr>
      </w:pPr>
    </w:p>
    <w:p w14:paraId="359CCD88"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12827"/>
        <w:gridCol w:w="1280"/>
        <w:gridCol w:w="1277"/>
      </w:tblGrid>
      <w:tr w:rsidR="00152E9D" w:rsidRPr="00A406E5" w14:paraId="5E654C85"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B85A928"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1B739B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D2D5D8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30699AD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6998D2E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F35692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6F10BB8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FF76F07" w14:textId="616FDAAE" w:rsidR="00152E9D" w:rsidRPr="00A406E5" w:rsidRDefault="00045D04"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26B4DEB" w14:textId="77777777" w:rsidR="00152E9D" w:rsidRPr="00A406E5" w:rsidRDefault="00152E9D" w:rsidP="00152E9D">
            <w:pPr>
              <w:jc w:val="center"/>
              <w:rPr>
                <w:rFonts w:ascii="Arial" w:hAnsi="Arial" w:cs="Arial"/>
                <w:sz w:val="32"/>
              </w:rPr>
            </w:pPr>
          </w:p>
        </w:tc>
      </w:tr>
      <w:tr w:rsidR="00152E9D" w:rsidRPr="00A406E5" w14:paraId="5504010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6E02ABC" w14:textId="77777777" w:rsidR="00152E9D" w:rsidRPr="00A406E5" w:rsidRDefault="00152E9D" w:rsidP="00152E9D">
            <w:pPr>
              <w:spacing w:after="120"/>
              <w:rPr>
                <w:rFonts w:ascii="Arial" w:hAnsi="Arial" w:cs="Arial"/>
                <w:sz w:val="14"/>
                <w:szCs w:val="14"/>
              </w:rPr>
            </w:pPr>
          </w:p>
          <w:p w14:paraId="00D442F8" w14:textId="77777777" w:rsidR="00152E9D" w:rsidRPr="00A406E5" w:rsidRDefault="00152E9D" w:rsidP="00152E9D">
            <w:pPr>
              <w:spacing w:after="120"/>
              <w:rPr>
                <w:rFonts w:ascii="Arial" w:hAnsi="Arial" w:cs="Arial"/>
                <w:sz w:val="14"/>
                <w:szCs w:val="14"/>
              </w:rPr>
            </w:pPr>
          </w:p>
          <w:p w14:paraId="6A19E14F" w14:textId="77777777" w:rsidR="00152E9D" w:rsidRPr="00A406E5" w:rsidRDefault="00152E9D" w:rsidP="00152E9D">
            <w:pPr>
              <w:spacing w:after="120"/>
              <w:rPr>
                <w:rFonts w:ascii="Arial" w:hAnsi="Arial" w:cs="Arial"/>
                <w:sz w:val="14"/>
                <w:szCs w:val="14"/>
              </w:rPr>
            </w:pPr>
          </w:p>
          <w:p w14:paraId="7DE57CE5" w14:textId="77777777" w:rsidR="00152E9D" w:rsidRPr="00A406E5" w:rsidRDefault="00152E9D" w:rsidP="00152E9D">
            <w:pPr>
              <w:spacing w:after="120"/>
              <w:rPr>
                <w:rFonts w:ascii="Arial" w:hAnsi="Arial" w:cs="Arial"/>
                <w:sz w:val="14"/>
                <w:szCs w:val="14"/>
              </w:rPr>
            </w:pPr>
          </w:p>
          <w:p w14:paraId="67F569C1" w14:textId="77777777" w:rsidR="00152E9D" w:rsidRPr="00A406E5" w:rsidRDefault="00152E9D" w:rsidP="00152E9D">
            <w:pPr>
              <w:spacing w:after="120"/>
              <w:rPr>
                <w:rFonts w:ascii="Arial" w:hAnsi="Arial" w:cs="Arial"/>
                <w:sz w:val="14"/>
                <w:szCs w:val="14"/>
              </w:rPr>
            </w:pPr>
          </w:p>
          <w:p w14:paraId="4CE7080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2BB22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55DA807" w14:textId="77777777" w:rsidR="00152E9D" w:rsidRPr="00A406E5" w:rsidRDefault="00152E9D" w:rsidP="00152E9D">
            <w:pPr>
              <w:jc w:val="center"/>
              <w:rPr>
                <w:rFonts w:ascii="Arial" w:hAnsi="Arial" w:cs="Arial"/>
                <w:sz w:val="32"/>
              </w:rPr>
            </w:pPr>
          </w:p>
        </w:tc>
      </w:tr>
      <w:tr w:rsidR="00152E9D" w:rsidRPr="00A406E5" w14:paraId="3D24D596" w14:textId="77777777" w:rsidTr="00A85BFE">
        <w:trPr>
          <w:trHeight w:val="451"/>
        </w:trPr>
        <w:tc>
          <w:tcPr>
            <w:tcW w:w="4169" w:type="pct"/>
            <w:vMerge/>
            <w:tcBorders>
              <w:left w:val="single" w:sz="4" w:space="0" w:color="auto"/>
              <w:bottom w:val="single" w:sz="4" w:space="0" w:color="auto"/>
              <w:right w:val="single" w:sz="4" w:space="0" w:color="auto"/>
            </w:tcBorders>
          </w:tcPr>
          <w:p w14:paraId="15A8B71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84109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97D7600" w14:textId="77777777" w:rsidR="00152E9D" w:rsidRPr="00A406E5" w:rsidRDefault="00152E9D" w:rsidP="00152E9D">
            <w:pPr>
              <w:jc w:val="center"/>
              <w:rPr>
                <w:rFonts w:ascii="Arial" w:hAnsi="Arial" w:cs="Arial"/>
                <w:sz w:val="32"/>
              </w:rPr>
            </w:pPr>
          </w:p>
        </w:tc>
      </w:tr>
      <w:tr w:rsidR="00152E9D" w:rsidRPr="00A406E5" w14:paraId="4113CCE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922B16F"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2FDD64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F122B4C" w14:textId="7EF0702B" w:rsidR="00152E9D" w:rsidRPr="00A406E5" w:rsidRDefault="00045D04"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713E3B8" w14:textId="77777777" w:rsidR="00152E9D" w:rsidRPr="00A406E5" w:rsidRDefault="00152E9D" w:rsidP="00152E9D">
            <w:pPr>
              <w:jc w:val="center"/>
              <w:rPr>
                <w:rFonts w:ascii="Arial" w:hAnsi="Arial" w:cs="Arial"/>
                <w:sz w:val="32"/>
              </w:rPr>
            </w:pPr>
          </w:p>
        </w:tc>
      </w:tr>
      <w:tr w:rsidR="00152E9D" w:rsidRPr="00A406E5" w14:paraId="200D027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FA8A990" w14:textId="77777777" w:rsidR="00152E9D" w:rsidRPr="00A406E5" w:rsidRDefault="00152E9D" w:rsidP="00152E9D">
            <w:pPr>
              <w:spacing w:after="120"/>
              <w:rPr>
                <w:rFonts w:ascii="Arial" w:hAnsi="Arial" w:cs="Arial"/>
                <w:sz w:val="14"/>
                <w:szCs w:val="14"/>
              </w:rPr>
            </w:pPr>
          </w:p>
          <w:p w14:paraId="747DC583" w14:textId="77777777" w:rsidR="00152E9D" w:rsidRPr="00A406E5" w:rsidRDefault="00152E9D" w:rsidP="00152E9D">
            <w:pPr>
              <w:spacing w:after="120"/>
              <w:rPr>
                <w:rFonts w:ascii="Arial" w:hAnsi="Arial" w:cs="Arial"/>
                <w:sz w:val="14"/>
                <w:szCs w:val="14"/>
              </w:rPr>
            </w:pPr>
          </w:p>
          <w:p w14:paraId="180F2861" w14:textId="77777777" w:rsidR="00152E9D" w:rsidRPr="00A406E5" w:rsidRDefault="00152E9D" w:rsidP="00152E9D">
            <w:pPr>
              <w:spacing w:after="120"/>
              <w:rPr>
                <w:rFonts w:ascii="Arial" w:hAnsi="Arial" w:cs="Arial"/>
                <w:sz w:val="14"/>
                <w:szCs w:val="14"/>
              </w:rPr>
            </w:pPr>
          </w:p>
          <w:p w14:paraId="188CD966" w14:textId="77777777" w:rsidR="00152E9D" w:rsidRPr="00A406E5" w:rsidRDefault="00152E9D" w:rsidP="00152E9D">
            <w:pPr>
              <w:spacing w:after="120"/>
              <w:rPr>
                <w:rFonts w:ascii="Arial" w:hAnsi="Arial" w:cs="Arial"/>
                <w:sz w:val="14"/>
                <w:szCs w:val="14"/>
              </w:rPr>
            </w:pPr>
          </w:p>
          <w:p w14:paraId="6E7CCE75" w14:textId="77777777" w:rsidR="00152E9D" w:rsidRPr="00A406E5" w:rsidRDefault="00152E9D" w:rsidP="00152E9D">
            <w:pPr>
              <w:spacing w:after="120"/>
              <w:rPr>
                <w:rFonts w:ascii="Arial" w:hAnsi="Arial" w:cs="Arial"/>
                <w:sz w:val="14"/>
                <w:szCs w:val="14"/>
              </w:rPr>
            </w:pPr>
          </w:p>
          <w:p w14:paraId="4509456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FB7833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E319AD1" w14:textId="77777777" w:rsidR="00152E9D" w:rsidRPr="00A406E5" w:rsidRDefault="00152E9D" w:rsidP="00152E9D">
            <w:pPr>
              <w:jc w:val="center"/>
              <w:rPr>
                <w:rFonts w:ascii="Arial" w:hAnsi="Arial" w:cs="Arial"/>
                <w:sz w:val="32"/>
              </w:rPr>
            </w:pPr>
          </w:p>
        </w:tc>
      </w:tr>
      <w:tr w:rsidR="00152E9D" w:rsidRPr="00A406E5" w14:paraId="1FD13D67" w14:textId="77777777" w:rsidTr="00A85BFE">
        <w:trPr>
          <w:trHeight w:val="451"/>
        </w:trPr>
        <w:tc>
          <w:tcPr>
            <w:tcW w:w="4169" w:type="pct"/>
            <w:vMerge/>
            <w:tcBorders>
              <w:left w:val="single" w:sz="4" w:space="0" w:color="auto"/>
              <w:bottom w:val="single" w:sz="4" w:space="0" w:color="auto"/>
              <w:right w:val="single" w:sz="4" w:space="0" w:color="auto"/>
            </w:tcBorders>
          </w:tcPr>
          <w:p w14:paraId="2E2568F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C380F9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DB9E69F" w14:textId="77777777" w:rsidR="00152E9D" w:rsidRPr="00A406E5" w:rsidRDefault="00152E9D" w:rsidP="00152E9D">
            <w:pPr>
              <w:jc w:val="center"/>
              <w:rPr>
                <w:rFonts w:ascii="Arial" w:hAnsi="Arial" w:cs="Arial"/>
                <w:sz w:val="32"/>
              </w:rPr>
            </w:pPr>
          </w:p>
        </w:tc>
      </w:tr>
      <w:tr w:rsidR="00152E9D" w:rsidRPr="00A406E5" w14:paraId="6017805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92D518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A9CF82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2E93A7A" w14:textId="1229C570" w:rsidR="00152E9D" w:rsidRPr="00A406E5" w:rsidRDefault="00045D04"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8751E48" w14:textId="77777777" w:rsidR="00152E9D" w:rsidRPr="00A406E5" w:rsidRDefault="00152E9D" w:rsidP="00152E9D">
            <w:pPr>
              <w:jc w:val="center"/>
              <w:rPr>
                <w:rFonts w:ascii="Arial" w:hAnsi="Arial" w:cs="Arial"/>
                <w:sz w:val="32"/>
              </w:rPr>
            </w:pPr>
          </w:p>
        </w:tc>
      </w:tr>
      <w:tr w:rsidR="00152E9D" w:rsidRPr="00A406E5" w14:paraId="60F65B1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0A2FDFF" w14:textId="77777777" w:rsidR="00152E9D" w:rsidRPr="00A406E5" w:rsidRDefault="00152E9D" w:rsidP="00152E9D">
            <w:pPr>
              <w:spacing w:after="120"/>
              <w:rPr>
                <w:rFonts w:ascii="Arial" w:hAnsi="Arial" w:cs="Arial"/>
                <w:sz w:val="14"/>
                <w:szCs w:val="14"/>
              </w:rPr>
            </w:pPr>
          </w:p>
          <w:p w14:paraId="07F6CD32" w14:textId="77777777" w:rsidR="00152E9D" w:rsidRPr="00A406E5" w:rsidRDefault="00152E9D" w:rsidP="00152E9D">
            <w:pPr>
              <w:spacing w:after="120"/>
              <w:rPr>
                <w:rFonts w:ascii="Arial" w:hAnsi="Arial" w:cs="Arial"/>
                <w:sz w:val="14"/>
                <w:szCs w:val="14"/>
              </w:rPr>
            </w:pPr>
          </w:p>
          <w:p w14:paraId="222ABB6D" w14:textId="77777777" w:rsidR="00152E9D" w:rsidRPr="00A406E5" w:rsidRDefault="00152E9D" w:rsidP="00152E9D">
            <w:pPr>
              <w:spacing w:after="120"/>
              <w:rPr>
                <w:rFonts w:ascii="Arial" w:hAnsi="Arial" w:cs="Arial"/>
                <w:sz w:val="14"/>
                <w:szCs w:val="14"/>
              </w:rPr>
            </w:pPr>
          </w:p>
          <w:p w14:paraId="5C6515C8" w14:textId="77777777" w:rsidR="00152E9D" w:rsidRPr="00A406E5" w:rsidRDefault="00152E9D" w:rsidP="00152E9D">
            <w:pPr>
              <w:spacing w:after="120"/>
              <w:rPr>
                <w:rFonts w:ascii="Arial" w:hAnsi="Arial" w:cs="Arial"/>
                <w:sz w:val="14"/>
                <w:szCs w:val="14"/>
              </w:rPr>
            </w:pPr>
          </w:p>
          <w:p w14:paraId="2D017F4C" w14:textId="77777777" w:rsidR="00152E9D" w:rsidRPr="00A406E5" w:rsidRDefault="00152E9D" w:rsidP="00152E9D">
            <w:pPr>
              <w:spacing w:after="120"/>
              <w:rPr>
                <w:rFonts w:ascii="Arial" w:hAnsi="Arial" w:cs="Arial"/>
                <w:sz w:val="14"/>
                <w:szCs w:val="14"/>
              </w:rPr>
            </w:pPr>
          </w:p>
          <w:p w14:paraId="2D7D5C7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D51944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DB341F5" w14:textId="77777777" w:rsidR="00152E9D" w:rsidRPr="00A406E5" w:rsidRDefault="00152E9D" w:rsidP="00152E9D">
            <w:pPr>
              <w:jc w:val="center"/>
              <w:rPr>
                <w:rFonts w:ascii="Arial" w:hAnsi="Arial" w:cs="Arial"/>
                <w:sz w:val="32"/>
              </w:rPr>
            </w:pPr>
          </w:p>
        </w:tc>
      </w:tr>
      <w:tr w:rsidR="00152E9D" w:rsidRPr="00A406E5" w14:paraId="638A171E" w14:textId="77777777" w:rsidTr="00A85BFE">
        <w:trPr>
          <w:trHeight w:val="451"/>
        </w:trPr>
        <w:tc>
          <w:tcPr>
            <w:tcW w:w="4169" w:type="pct"/>
            <w:vMerge/>
            <w:tcBorders>
              <w:left w:val="single" w:sz="4" w:space="0" w:color="auto"/>
              <w:bottom w:val="single" w:sz="4" w:space="0" w:color="auto"/>
              <w:right w:val="single" w:sz="4" w:space="0" w:color="auto"/>
            </w:tcBorders>
          </w:tcPr>
          <w:p w14:paraId="6611BB1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143B94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E28852F" w14:textId="77777777" w:rsidR="00152E9D" w:rsidRPr="00A406E5" w:rsidRDefault="00152E9D" w:rsidP="00152E9D">
            <w:pPr>
              <w:jc w:val="center"/>
              <w:rPr>
                <w:rFonts w:ascii="Arial" w:hAnsi="Arial" w:cs="Arial"/>
                <w:sz w:val="32"/>
              </w:rPr>
            </w:pPr>
          </w:p>
        </w:tc>
      </w:tr>
      <w:tr w:rsidR="00152E9D" w:rsidRPr="00A406E5" w14:paraId="56C64C1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3A5B8D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7B0A2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E5855D5" w14:textId="05D0D9B5" w:rsidR="00152E9D" w:rsidRPr="00A406E5" w:rsidRDefault="00045D04"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DE1B414" w14:textId="77777777" w:rsidR="00152E9D" w:rsidRPr="00A406E5" w:rsidRDefault="00152E9D" w:rsidP="00152E9D">
            <w:pPr>
              <w:jc w:val="center"/>
              <w:rPr>
                <w:rFonts w:ascii="Arial" w:hAnsi="Arial" w:cs="Arial"/>
                <w:sz w:val="32"/>
              </w:rPr>
            </w:pPr>
          </w:p>
        </w:tc>
      </w:tr>
      <w:tr w:rsidR="00152E9D" w:rsidRPr="00A406E5" w14:paraId="54AFD7B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061ECB2" w14:textId="77777777" w:rsidR="00152E9D" w:rsidRPr="00A406E5" w:rsidRDefault="00152E9D" w:rsidP="00152E9D">
            <w:pPr>
              <w:spacing w:after="120"/>
              <w:rPr>
                <w:rFonts w:ascii="Arial" w:hAnsi="Arial" w:cs="Arial"/>
                <w:sz w:val="14"/>
                <w:szCs w:val="14"/>
              </w:rPr>
            </w:pPr>
          </w:p>
          <w:p w14:paraId="17C21014" w14:textId="77777777" w:rsidR="00152E9D" w:rsidRPr="00A406E5" w:rsidRDefault="00152E9D" w:rsidP="00152E9D">
            <w:pPr>
              <w:spacing w:after="120"/>
              <w:rPr>
                <w:rFonts w:ascii="Arial" w:hAnsi="Arial" w:cs="Arial"/>
                <w:sz w:val="14"/>
                <w:szCs w:val="14"/>
              </w:rPr>
            </w:pPr>
          </w:p>
          <w:p w14:paraId="0AEF9793" w14:textId="77777777" w:rsidR="00152E9D" w:rsidRPr="00A406E5" w:rsidRDefault="00152E9D" w:rsidP="00152E9D">
            <w:pPr>
              <w:spacing w:after="120"/>
              <w:rPr>
                <w:rFonts w:ascii="Arial" w:hAnsi="Arial" w:cs="Arial"/>
                <w:sz w:val="14"/>
                <w:szCs w:val="14"/>
              </w:rPr>
            </w:pPr>
          </w:p>
          <w:p w14:paraId="2496A0BF" w14:textId="77777777" w:rsidR="00152E9D" w:rsidRPr="00A406E5" w:rsidRDefault="00152E9D" w:rsidP="00152E9D">
            <w:pPr>
              <w:spacing w:after="120"/>
              <w:rPr>
                <w:rFonts w:ascii="Arial" w:hAnsi="Arial" w:cs="Arial"/>
                <w:sz w:val="14"/>
                <w:szCs w:val="14"/>
              </w:rPr>
            </w:pPr>
          </w:p>
          <w:p w14:paraId="41A177A8" w14:textId="77777777" w:rsidR="00152E9D" w:rsidRPr="00A406E5" w:rsidRDefault="00152E9D" w:rsidP="00152E9D">
            <w:pPr>
              <w:spacing w:after="120"/>
              <w:rPr>
                <w:rFonts w:ascii="Arial" w:hAnsi="Arial" w:cs="Arial"/>
                <w:sz w:val="14"/>
                <w:szCs w:val="14"/>
              </w:rPr>
            </w:pPr>
          </w:p>
          <w:p w14:paraId="6A7851A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4E25E6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B4C2EE5" w14:textId="77777777" w:rsidR="00152E9D" w:rsidRPr="00A406E5" w:rsidRDefault="00152E9D" w:rsidP="00152E9D">
            <w:pPr>
              <w:jc w:val="center"/>
              <w:rPr>
                <w:rFonts w:ascii="Arial" w:hAnsi="Arial" w:cs="Arial"/>
                <w:sz w:val="32"/>
              </w:rPr>
            </w:pPr>
          </w:p>
        </w:tc>
      </w:tr>
      <w:tr w:rsidR="00152E9D" w:rsidRPr="00A406E5" w14:paraId="368FCC58" w14:textId="77777777" w:rsidTr="00A85BFE">
        <w:trPr>
          <w:trHeight w:val="450"/>
        </w:trPr>
        <w:tc>
          <w:tcPr>
            <w:tcW w:w="4169" w:type="pct"/>
            <w:vMerge/>
            <w:tcBorders>
              <w:left w:val="single" w:sz="4" w:space="0" w:color="auto"/>
              <w:bottom w:val="single" w:sz="4" w:space="0" w:color="auto"/>
              <w:right w:val="single" w:sz="4" w:space="0" w:color="auto"/>
            </w:tcBorders>
          </w:tcPr>
          <w:p w14:paraId="78F451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FEBD9B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60C07B1" w14:textId="77777777" w:rsidR="00152E9D" w:rsidRPr="00A406E5" w:rsidRDefault="00152E9D" w:rsidP="00152E9D">
            <w:pPr>
              <w:jc w:val="center"/>
              <w:rPr>
                <w:rFonts w:ascii="Arial" w:hAnsi="Arial" w:cs="Arial"/>
                <w:sz w:val="32"/>
              </w:rPr>
            </w:pPr>
          </w:p>
        </w:tc>
      </w:tr>
      <w:tr w:rsidR="00152E9D" w:rsidRPr="00A406E5" w14:paraId="4B91AAC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59F2AE7" w14:textId="77777777" w:rsidR="00152E9D" w:rsidRPr="00A406E5" w:rsidRDefault="00152E9D" w:rsidP="00152E9D">
            <w:pPr>
              <w:rPr>
                <w:rFonts w:ascii="Arial" w:hAnsi="Arial" w:cs="Arial"/>
                <w:b/>
                <w:sz w:val="16"/>
                <w:szCs w:val="16"/>
              </w:rPr>
            </w:pPr>
            <w:r w:rsidRPr="00A406E5">
              <w:rPr>
                <w:rFonts w:ascii="Arial" w:hAnsi="Arial" w:cs="Arial"/>
                <w:b/>
                <w:szCs w:val="16"/>
              </w:rPr>
              <w:lastRenderedPageBreak/>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63DBF1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D82FF8" w14:textId="5681CE2C" w:rsidR="00152E9D" w:rsidRPr="00A406E5" w:rsidRDefault="00045D04"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5B4FE6E" w14:textId="77777777" w:rsidR="00152E9D" w:rsidRPr="00A406E5" w:rsidRDefault="00152E9D" w:rsidP="00152E9D">
            <w:pPr>
              <w:jc w:val="center"/>
              <w:rPr>
                <w:rFonts w:ascii="Arial" w:hAnsi="Arial" w:cs="Arial"/>
                <w:sz w:val="32"/>
              </w:rPr>
            </w:pPr>
          </w:p>
        </w:tc>
      </w:tr>
      <w:tr w:rsidR="00152E9D" w:rsidRPr="00A406E5" w14:paraId="5BB550D7"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E51BF48" w14:textId="77777777" w:rsidR="00152E9D" w:rsidRPr="00A406E5" w:rsidRDefault="00152E9D" w:rsidP="00152E9D">
            <w:pPr>
              <w:spacing w:after="120"/>
              <w:rPr>
                <w:rFonts w:ascii="Arial" w:hAnsi="Arial" w:cs="Arial"/>
                <w:sz w:val="14"/>
                <w:szCs w:val="14"/>
              </w:rPr>
            </w:pPr>
          </w:p>
          <w:p w14:paraId="1123F3F7" w14:textId="77777777" w:rsidR="00152E9D" w:rsidRPr="00A406E5" w:rsidRDefault="00152E9D" w:rsidP="00152E9D">
            <w:pPr>
              <w:spacing w:after="120"/>
              <w:rPr>
                <w:rFonts w:ascii="Arial" w:hAnsi="Arial" w:cs="Arial"/>
                <w:sz w:val="14"/>
                <w:szCs w:val="14"/>
              </w:rPr>
            </w:pPr>
          </w:p>
          <w:p w14:paraId="2B531729" w14:textId="77777777" w:rsidR="00152E9D" w:rsidRPr="00A406E5" w:rsidRDefault="00152E9D" w:rsidP="00152E9D">
            <w:pPr>
              <w:spacing w:after="120"/>
              <w:rPr>
                <w:rFonts w:ascii="Arial" w:hAnsi="Arial" w:cs="Arial"/>
                <w:sz w:val="14"/>
                <w:szCs w:val="14"/>
              </w:rPr>
            </w:pPr>
          </w:p>
          <w:p w14:paraId="2DAC3DD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CE031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158EE28" w14:textId="77777777" w:rsidR="00152E9D" w:rsidRPr="00A406E5" w:rsidRDefault="00152E9D" w:rsidP="00152E9D">
            <w:pPr>
              <w:jc w:val="center"/>
              <w:rPr>
                <w:rFonts w:ascii="Arial" w:hAnsi="Arial" w:cs="Arial"/>
                <w:sz w:val="32"/>
              </w:rPr>
            </w:pPr>
          </w:p>
        </w:tc>
      </w:tr>
      <w:tr w:rsidR="00152E9D" w:rsidRPr="00A406E5" w14:paraId="2FFD466F" w14:textId="77777777" w:rsidTr="00A85BFE">
        <w:trPr>
          <w:trHeight w:val="450"/>
        </w:trPr>
        <w:tc>
          <w:tcPr>
            <w:tcW w:w="4169" w:type="pct"/>
            <w:vMerge/>
            <w:tcBorders>
              <w:left w:val="single" w:sz="4" w:space="0" w:color="auto"/>
              <w:bottom w:val="single" w:sz="4" w:space="0" w:color="auto"/>
              <w:right w:val="single" w:sz="4" w:space="0" w:color="auto"/>
            </w:tcBorders>
          </w:tcPr>
          <w:p w14:paraId="55EB3FE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CFFDED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F155226" w14:textId="77777777" w:rsidR="00152E9D" w:rsidRPr="00A406E5" w:rsidRDefault="00152E9D" w:rsidP="00152E9D">
            <w:pPr>
              <w:jc w:val="center"/>
              <w:rPr>
                <w:rFonts w:ascii="Arial" w:hAnsi="Arial" w:cs="Arial"/>
                <w:sz w:val="32"/>
              </w:rPr>
            </w:pPr>
          </w:p>
        </w:tc>
      </w:tr>
    </w:tbl>
    <w:p w14:paraId="2283E6DE"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7D85CC1" w14:textId="77777777" w:rsidTr="00152E9D">
        <w:trPr>
          <w:cantSplit/>
        </w:trPr>
        <w:tc>
          <w:tcPr>
            <w:tcW w:w="6062" w:type="dxa"/>
            <w:vMerge w:val="restart"/>
            <w:shd w:val="pct15" w:color="auto" w:fill="auto"/>
            <w:vAlign w:val="center"/>
          </w:tcPr>
          <w:p w14:paraId="393CA49F"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68436A9"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931D57F"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41B84DA3" w14:textId="77777777" w:rsidTr="00152E9D">
        <w:trPr>
          <w:cantSplit/>
        </w:trPr>
        <w:tc>
          <w:tcPr>
            <w:tcW w:w="6062" w:type="dxa"/>
            <w:vMerge/>
            <w:vAlign w:val="bottom"/>
          </w:tcPr>
          <w:p w14:paraId="126B1615" w14:textId="77777777" w:rsidR="00152E9D" w:rsidRPr="00A406E5" w:rsidRDefault="00152E9D" w:rsidP="00152E9D">
            <w:pPr>
              <w:rPr>
                <w:rFonts w:ascii="Arial" w:hAnsi="Arial" w:cs="Arial"/>
              </w:rPr>
            </w:pPr>
          </w:p>
        </w:tc>
        <w:tc>
          <w:tcPr>
            <w:tcW w:w="2903" w:type="dxa"/>
            <w:vAlign w:val="bottom"/>
          </w:tcPr>
          <w:p w14:paraId="313ADF6C"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A9A0A20" w14:textId="77777777" w:rsidR="00152E9D" w:rsidRPr="00A406E5" w:rsidRDefault="00152E9D" w:rsidP="00152E9D">
            <w:pPr>
              <w:jc w:val="center"/>
              <w:rPr>
                <w:rFonts w:ascii="Arial" w:hAnsi="Arial" w:cs="Arial"/>
                <w:sz w:val="12"/>
                <w:szCs w:val="12"/>
              </w:rPr>
            </w:pPr>
          </w:p>
        </w:tc>
        <w:tc>
          <w:tcPr>
            <w:tcW w:w="1060" w:type="dxa"/>
            <w:vMerge/>
            <w:vAlign w:val="bottom"/>
          </w:tcPr>
          <w:p w14:paraId="428349F0" w14:textId="77777777" w:rsidR="00152E9D" w:rsidRPr="00A406E5" w:rsidRDefault="00152E9D" w:rsidP="00152E9D">
            <w:pPr>
              <w:ind w:leftChars="71" w:left="142"/>
              <w:rPr>
                <w:rFonts w:ascii="Arial" w:hAnsi="Arial" w:cs="Arial"/>
              </w:rPr>
            </w:pPr>
          </w:p>
        </w:tc>
      </w:tr>
      <w:tr w:rsidR="00152E9D" w:rsidRPr="00A406E5" w14:paraId="2735780A" w14:textId="77777777" w:rsidTr="00152E9D">
        <w:trPr>
          <w:cantSplit/>
        </w:trPr>
        <w:tc>
          <w:tcPr>
            <w:tcW w:w="6062" w:type="dxa"/>
            <w:vMerge/>
            <w:vAlign w:val="bottom"/>
          </w:tcPr>
          <w:p w14:paraId="56872AB3" w14:textId="77777777" w:rsidR="00152E9D" w:rsidRPr="00A406E5" w:rsidRDefault="00152E9D" w:rsidP="00152E9D">
            <w:pPr>
              <w:rPr>
                <w:rFonts w:ascii="Arial" w:hAnsi="Arial" w:cs="Arial"/>
              </w:rPr>
            </w:pPr>
          </w:p>
        </w:tc>
        <w:tc>
          <w:tcPr>
            <w:tcW w:w="2903" w:type="dxa"/>
            <w:vAlign w:val="bottom"/>
          </w:tcPr>
          <w:p w14:paraId="1A7DEF9E"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C5E4B06" w14:textId="77777777" w:rsidR="00152E9D" w:rsidRPr="00A406E5" w:rsidRDefault="00152E9D" w:rsidP="00152E9D">
            <w:pPr>
              <w:jc w:val="center"/>
              <w:rPr>
                <w:rFonts w:ascii="Arial" w:hAnsi="Arial" w:cs="Arial"/>
                <w:sz w:val="12"/>
                <w:szCs w:val="12"/>
              </w:rPr>
            </w:pPr>
          </w:p>
        </w:tc>
        <w:tc>
          <w:tcPr>
            <w:tcW w:w="1060" w:type="dxa"/>
            <w:vMerge/>
            <w:vAlign w:val="bottom"/>
          </w:tcPr>
          <w:p w14:paraId="78712215" w14:textId="77777777" w:rsidR="00152E9D" w:rsidRPr="00A406E5" w:rsidRDefault="00152E9D" w:rsidP="00152E9D">
            <w:pPr>
              <w:ind w:firstLineChars="141" w:firstLine="282"/>
              <w:rPr>
                <w:rFonts w:ascii="Arial" w:hAnsi="Arial" w:cs="Arial"/>
              </w:rPr>
            </w:pPr>
          </w:p>
        </w:tc>
      </w:tr>
    </w:tbl>
    <w:p w14:paraId="5A89075A" w14:textId="77777777" w:rsidR="00C073F1" w:rsidRDefault="00C073F1" w:rsidP="00152E9D">
      <w:pPr>
        <w:rPr>
          <w:rFonts w:ascii="Arial" w:hAnsi="Arial" w:cs="Arial"/>
        </w:rPr>
      </w:pPr>
    </w:p>
    <w:p w14:paraId="658AC6E3"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5BEB3354" w14:textId="77777777" w:rsidTr="00AC5F32">
        <w:tc>
          <w:tcPr>
            <w:tcW w:w="13858" w:type="dxa"/>
            <w:shd w:val="clear" w:color="auto" w:fill="C2D69B" w:themeFill="accent3" w:themeFillTint="99"/>
          </w:tcPr>
          <w:p w14:paraId="17FCE508"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91D0C08"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78001C25" w14:textId="77777777" w:rsidTr="00AC5F32">
        <w:tc>
          <w:tcPr>
            <w:tcW w:w="13948" w:type="dxa"/>
            <w:shd w:val="clear" w:color="auto" w:fill="C2D69B" w:themeFill="accent3" w:themeFillTint="99"/>
          </w:tcPr>
          <w:p w14:paraId="1A638C0A"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5EC80ED5" w14:textId="77777777" w:rsidTr="00E05287">
        <w:tc>
          <w:tcPr>
            <w:tcW w:w="13948" w:type="dxa"/>
            <w:shd w:val="clear" w:color="auto" w:fill="EAF1DD" w:themeFill="accent3" w:themeFillTint="33"/>
          </w:tcPr>
          <w:p w14:paraId="3744A058"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3BEDEA6E"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104C468F" w14:textId="77777777" w:rsidTr="00AC5F32">
        <w:trPr>
          <w:tblHeader/>
        </w:trPr>
        <w:tc>
          <w:tcPr>
            <w:tcW w:w="1735" w:type="dxa"/>
            <w:shd w:val="clear" w:color="auto" w:fill="C2D69B" w:themeFill="accent3" w:themeFillTint="99"/>
          </w:tcPr>
          <w:p w14:paraId="31474AC3"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170BFBA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1C1DCD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542975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26B415DC"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65B75011"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44879064"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1FBB1B9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681EC387"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7F3FF10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530F65D9"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10C325D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298FE4E1"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02A32F83" w14:textId="77777777" w:rsidTr="00AC5F32">
        <w:trPr>
          <w:tblHeader/>
        </w:trPr>
        <w:tc>
          <w:tcPr>
            <w:tcW w:w="1735" w:type="dxa"/>
            <w:shd w:val="clear" w:color="auto" w:fill="C2D69B" w:themeFill="accent3" w:themeFillTint="99"/>
          </w:tcPr>
          <w:p w14:paraId="593BA5FA"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605B535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2A99238C"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4FF57DC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17E67BC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02673C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5E338861"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7A03E633"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5B5429BC" w14:textId="77777777" w:rsidTr="00AC5F32">
        <w:tc>
          <w:tcPr>
            <w:tcW w:w="1735" w:type="dxa"/>
            <w:shd w:val="clear" w:color="auto" w:fill="C2D69B" w:themeFill="accent3" w:themeFillTint="99"/>
          </w:tcPr>
          <w:p w14:paraId="4962672B"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5F1CA766"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94EEF89"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44841CD"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310FF95"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E29D41E"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lastRenderedPageBreak/>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5BB4656" w14:textId="77777777" w:rsidR="00C073F1" w:rsidRPr="00B669B1" w:rsidRDefault="00C073F1" w:rsidP="0050796C">
            <w:pPr>
              <w:rPr>
                <w:rFonts w:ascii="Arial" w:hAnsi="Arial" w:cs="Arial"/>
              </w:rPr>
            </w:pPr>
            <w:r w:rsidRPr="009200F3">
              <w:rPr>
                <w:rFonts w:ascii="Arial" w:hAnsi="Arial" w:cs="Arial"/>
              </w:rPr>
              <w:lastRenderedPageBreak/>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w:t>
            </w:r>
            <w:r w:rsidRPr="009200F3">
              <w:rPr>
                <w:rFonts w:ascii="Arial" w:hAnsi="Arial" w:cs="Arial"/>
              </w:rPr>
              <w:lastRenderedPageBreak/>
              <w:t>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C861700" w14:textId="77777777" w:rsidR="00C073F1" w:rsidRPr="00B669B1" w:rsidRDefault="00C073F1" w:rsidP="0050796C">
            <w:pPr>
              <w:rPr>
                <w:rFonts w:ascii="Arial" w:hAnsi="Arial" w:cs="Arial"/>
              </w:rPr>
            </w:pPr>
            <w:r>
              <w:rPr>
                <w:rFonts w:ascii="Arial" w:hAnsi="Arial" w:cs="Arial"/>
              </w:rPr>
              <w:lastRenderedPageBreak/>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4F2D38F6"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lastRenderedPageBreak/>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4EF06AB" w14:textId="77777777" w:rsidR="00C073F1" w:rsidRPr="00B669B1" w:rsidRDefault="00C073F1" w:rsidP="0050796C">
            <w:pPr>
              <w:rPr>
                <w:rFonts w:ascii="Arial" w:hAnsi="Arial" w:cs="Arial"/>
              </w:rPr>
            </w:pPr>
            <w:r>
              <w:rPr>
                <w:rFonts w:ascii="Arial" w:hAnsi="Arial" w:cs="Arial"/>
              </w:rPr>
              <w:lastRenderedPageBreak/>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lastRenderedPageBreak/>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0DF84AC" w14:textId="77777777" w:rsidR="00C073F1" w:rsidRPr="00B669B1" w:rsidRDefault="00C073F1" w:rsidP="0050796C">
            <w:pPr>
              <w:rPr>
                <w:rFonts w:ascii="Arial" w:hAnsi="Arial" w:cs="Arial"/>
              </w:rPr>
            </w:pPr>
            <w:r w:rsidRPr="002B34B7">
              <w:rPr>
                <w:rFonts w:ascii="Arial" w:hAnsi="Arial" w:cs="Arial"/>
              </w:rPr>
              <w:lastRenderedPageBreak/>
              <w:t>Engagement with</w:t>
            </w:r>
            <w:r w:rsidRPr="00B669B1">
              <w:rPr>
                <w:rFonts w:ascii="Arial" w:hAnsi="Arial" w:cs="Arial"/>
              </w:rPr>
              <w:t xml:space="preserve"> a wide range of research-informed literature, including sources retrieved independently.</w:t>
            </w:r>
          </w:p>
          <w:p w14:paraId="09F176F5"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w:t>
            </w:r>
            <w:r w:rsidRPr="00B669B1">
              <w:rPr>
                <w:rFonts w:ascii="Arial" w:hAnsi="Arial" w:cs="Arial"/>
              </w:rPr>
              <w:lastRenderedPageBreak/>
              <w:t xml:space="preserve">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F6D3886" w14:textId="77777777" w:rsidR="00C073F1" w:rsidRPr="00B669B1" w:rsidRDefault="00C073F1" w:rsidP="0050796C">
            <w:pPr>
              <w:rPr>
                <w:rFonts w:ascii="Arial" w:hAnsi="Arial" w:cs="Arial"/>
              </w:rPr>
            </w:pPr>
            <w:r>
              <w:rPr>
                <w:rFonts w:ascii="Arial" w:hAnsi="Arial" w:cs="Arial"/>
              </w:rPr>
              <w:lastRenderedPageBreak/>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C1E23E6"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 xml:space="preserve">High-level referencing skills consistently and </w:t>
            </w:r>
            <w:r w:rsidRPr="00B669B1">
              <w:rPr>
                <w:rFonts w:ascii="Arial" w:hAnsi="Arial" w:cs="Arial"/>
              </w:rPr>
              <w:lastRenderedPageBreak/>
              <w:t>professionally applied.</w:t>
            </w:r>
          </w:p>
        </w:tc>
      </w:tr>
      <w:tr w:rsidR="00C073F1" w:rsidRPr="00D9771E" w14:paraId="49FB428D" w14:textId="77777777" w:rsidTr="00AC5F32">
        <w:tc>
          <w:tcPr>
            <w:tcW w:w="1735" w:type="dxa"/>
            <w:shd w:val="clear" w:color="auto" w:fill="C2D69B" w:themeFill="accent3" w:themeFillTint="99"/>
          </w:tcPr>
          <w:p w14:paraId="46D202D0"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lastRenderedPageBreak/>
              <w:t xml:space="preserve">Knowledge and understanding </w:t>
            </w:r>
            <w:r w:rsidRPr="00CA7DB9">
              <w:rPr>
                <w:rFonts w:ascii="Arial" w:eastAsia="Arial" w:hAnsi="Arial" w:cs="Arial"/>
                <w:bCs/>
                <w:sz w:val="18"/>
                <w:szCs w:val="18"/>
              </w:rPr>
              <w:t>(Coherent and detailed knowledge and systematic understanding of the subject area, at least some of which is informed by the latest research and/or advanced scholarship within the discipline.)</w:t>
            </w:r>
          </w:p>
          <w:p w14:paraId="01C2C686"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2846B7CE" w14:textId="77777777" w:rsidR="00C073F1" w:rsidRDefault="00C073F1" w:rsidP="0050796C">
            <w:pPr>
              <w:spacing w:after="120"/>
              <w:rPr>
                <w:rFonts w:ascii="Arial" w:hAnsi="Arial" w:cs="Arial"/>
              </w:rPr>
            </w:pPr>
            <w:r w:rsidRPr="00B669B1">
              <w:rPr>
                <w:rFonts w:ascii="Arial" w:hAnsi="Arial" w:cs="Arial"/>
              </w:rPr>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the subject 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3C062B5C"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3BA4AE0" w14:textId="77777777" w:rsidR="00C073F1" w:rsidRPr="00B669B1" w:rsidRDefault="00C073F1" w:rsidP="0050796C">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2CD76724" w14:textId="77777777" w:rsidR="00C073F1" w:rsidRPr="00B669B1" w:rsidRDefault="00C073F1" w:rsidP="0050796C">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relevant 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E9C9BE7" w14:textId="77777777" w:rsidR="00C073F1" w:rsidRPr="00B669B1" w:rsidRDefault="00C073F1" w:rsidP="0050796C">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915E63A" w14:textId="77777777" w:rsidR="00C073F1" w:rsidRPr="00B669B1" w:rsidRDefault="00C073F1" w:rsidP="0050796C">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82E1BD6" w14:textId="77777777" w:rsidR="00C073F1" w:rsidRPr="00B669B1" w:rsidRDefault="00C073F1" w:rsidP="0050796C">
            <w:pPr>
              <w:spacing w:after="120"/>
              <w:rPr>
                <w:rFonts w:ascii="Arial" w:hAnsi="Arial" w:cs="Arial"/>
              </w:rPr>
            </w:pPr>
            <w:r w:rsidRPr="00B669B1">
              <w:rPr>
                <w:rFonts w:ascii="Arial" w:hAnsi="Arial" w:cs="Arial"/>
              </w:rPr>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BEE8F46" w14:textId="77777777" w:rsidR="00C073F1" w:rsidRPr="00B669B1" w:rsidRDefault="00C073F1" w:rsidP="0050796C">
            <w:pPr>
              <w:spacing w:after="120"/>
              <w:rPr>
                <w:rFonts w:ascii="Arial" w:hAnsi="Arial" w:cs="Arial"/>
              </w:rPr>
            </w:pPr>
            <w:r>
              <w:rPr>
                <w:rFonts w:ascii="Arial" w:hAnsi="Arial" w:cs="Arial"/>
              </w:rPr>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29879CF6" w14:textId="77777777" w:rsidTr="00AC5F32">
        <w:tc>
          <w:tcPr>
            <w:tcW w:w="1735" w:type="dxa"/>
            <w:shd w:val="clear" w:color="auto" w:fill="C2D69B" w:themeFill="accent3" w:themeFillTint="99"/>
          </w:tcPr>
          <w:p w14:paraId="4734F80F"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61D334F"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39465210"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59C70D06"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w:t>
            </w:r>
            <w:r w:rsidRPr="00B669B1">
              <w:rPr>
                <w:rFonts w:ascii="Arial" w:hAnsi="Arial" w:cs="Arial"/>
              </w:rPr>
              <w:lastRenderedPageBreak/>
              <w:t xml:space="preserve">credible </w:t>
            </w:r>
            <w:r>
              <w:rPr>
                <w:rFonts w:ascii="Arial" w:hAnsi="Arial" w:cs="Arial"/>
              </w:rPr>
              <w:t>evidence</w:t>
            </w:r>
            <w:r w:rsidRPr="00B669B1">
              <w:rPr>
                <w:rFonts w:ascii="Arial" w:hAnsi="Arial" w:cs="Arial"/>
              </w:rPr>
              <w:t>.</w:t>
            </w:r>
          </w:p>
          <w:p w14:paraId="444B7785" w14:textId="77777777" w:rsidR="00C073F1" w:rsidRPr="00B669B1" w:rsidRDefault="00C073F1" w:rsidP="0050796C">
            <w:pPr>
              <w:rPr>
                <w:rFonts w:ascii="Arial" w:hAnsi="Arial" w:cs="Arial"/>
              </w:rPr>
            </w:pPr>
          </w:p>
        </w:tc>
        <w:tc>
          <w:tcPr>
            <w:tcW w:w="1736" w:type="dxa"/>
          </w:tcPr>
          <w:p w14:paraId="1E350914" w14:textId="77777777" w:rsidR="00C073F1" w:rsidRPr="00B669B1" w:rsidRDefault="00C073F1" w:rsidP="0050796C">
            <w:pPr>
              <w:rPr>
                <w:rFonts w:ascii="Arial" w:hAnsi="Arial" w:cs="Arial"/>
              </w:rPr>
            </w:pPr>
            <w:r w:rsidRPr="00413903">
              <w:rPr>
                <w:rFonts w:ascii="Arial" w:hAnsi="Arial" w:cs="Arial"/>
              </w:rPr>
              <w:lastRenderedPageBreak/>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w:t>
            </w:r>
            <w:r w:rsidRPr="00413903">
              <w:rPr>
                <w:rFonts w:ascii="Arial" w:hAnsi="Arial" w:cs="Arial"/>
              </w:rPr>
              <w:lastRenderedPageBreak/>
              <w:t>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3A9FCFC" w14:textId="77777777" w:rsidR="00C073F1" w:rsidRPr="00B669B1" w:rsidRDefault="00C073F1" w:rsidP="0050796C">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5B5B3CA4"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r>
              <w:rPr>
                <w:rFonts w:ascii="Arial" w:hAnsi="Arial" w:cs="Arial"/>
              </w:rPr>
              <w:lastRenderedPageBreak/>
              <w:t>mis-interpretation.</w:t>
            </w:r>
          </w:p>
          <w:p w14:paraId="56324B66"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62837081" w14:textId="77777777" w:rsidR="00C073F1" w:rsidRPr="00B669B1" w:rsidRDefault="00C073F1" w:rsidP="0050796C">
            <w:pPr>
              <w:rPr>
                <w:rFonts w:ascii="Arial" w:hAnsi="Arial" w:cs="Arial"/>
              </w:rPr>
            </w:pPr>
          </w:p>
        </w:tc>
        <w:tc>
          <w:tcPr>
            <w:tcW w:w="1736" w:type="dxa"/>
          </w:tcPr>
          <w:p w14:paraId="677FE6A5" w14:textId="77777777" w:rsidR="00C073F1" w:rsidRPr="00B669B1" w:rsidRDefault="00C073F1" w:rsidP="0050796C">
            <w:pPr>
              <w:rPr>
                <w:rFonts w:ascii="Arial" w:hAnsi="Arial" w:cs="Arial"/>
              </w:rPr>
            </w:pPr>
            <w:r>
              <w:rPr>
                <w:rFonts w:ascii="Arial" w:hAnsi="Arial" w:cs="Arial"/>
              </w:rPr>
              <w:lastRenderedPageBreak/>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30C0235B"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 xml:space="preserve">to </w:t>
            </w:r>
            <w:r w:rsidRPr="00B669B1">
              <w:rPr>
                <w:rFonts w:ascii="Arial" w:hAnsi="Arial" w:cs="Arial"/>
              </w:rPr>
              <w:lastRenderedPageBreak/>
              <w:t>support the argument.</w:t>
            </w:r>
          </w:p>
          <w:p w14:paraId="5619249C"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tcPr>
          <w:p w14:paraId="1D9E6A9D" w14:textId="77777777" w:rsidR="00C073F1" w:rsidRPr="00795507" w:rsidRDefault="00C073F1" w:rsidP="0050796C">
            <w:pPr>
              <w:rPr>
                <w:rFonts w:ascii="Arial" w:hAnsi="Arial" w:cs="Arial"/>
              </w:rPr>
            </w:pPr>
            <w:r w:rsidRPr="00795507">
              <w:rPr>
                <w:rFonts w:ascii="Arial" w:hAnsi="Arial" w:cs="Arial"/>
              </w:rPr>
              <w:lastRenderedPageBreak/>
              <w:t xml:space="preserve">Sound critical thinking, analysis, synthesis and evaluation demonstrating critical thinking. Ability to devise and sustain persuasive arguments, and to review the reliability, validity and significance of evidence (that may be incomplete) to </w:t>
            </w:r>
            <w:r w:rsidRPr="00795507">
              <w:rPr>
                <w:rFonts w:ascii="Arial" w:hAnsi="Arial" w:cs="Arial"/>
              </w:rPr>
              <w:lastRenderedPageBreak/>
              <w:t xml:space="preserve">make mostly appropriate and valid judgements. </w:t>
            </w:r>
          </w:p>
          <w:p w14:paraId="616CB8C3" w14:textId="77777777" w:rsidR="00C073F1" w:rsidRPr="00B669B1" w:rsidRDefault="00C073F1" w:rsidP="0050796C">
            <w:pPr>
              <w:rPr>
                <w:rFonts w:ascii="Arial" w:hAnsi="Arial" w:cs="Arial"/>
              </w:rPr>
            </w:pPr>
          </w:p>
        </w:tc>
        <w:tc>
          <w:tcPr>
            <w:tcW w:w="1736" w:type="dxa"/>
          </w:tcPr>
          <w:p w14:paraId="22F905BB" w14:textId="77777777" w:rsidR="00C073F1" w:rsidRPr="00B669B1" w:rsidRDefault="00C073F1" w:rsidP="0050796C">
            <w:pPr>
              <w:rPr>
                <w:rFonts w:ascii="Arial" w:hAnsi="Arial" w:cs="Arial"/>
              </w:rPr>
            </w:pPr>
            <w:r>
              <w:rPr>
                <w:rFonts w:ascii="Arial" w:hAnsi="Arial" w:cs="Arial"/>
              </w:rPr>
              <w:lastRenderedPageBreak/>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 xml:space="preserve">vidence of independent </w:t>
            </w:r>
            <w:r w:rsidRPr="00997253">
              <w:rPr>
                <w:rFonts w:ascii="Arial" w:hAnsi="Arial" w:cs="Arial"/>
              </w:rPr>
              <w:lastRenderedPageBreak/>
              <w:t>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465D9832" w14:textId="77777777" w:rsidR="00C073F1" w:rsidRPr="00B669B1" w:rsidRDefault="00C073F1" w:rsidP="0050796C">
            <w:pPr>
              <w:rPr>
                <w:rFonts w:ascii="Arial" w:hAnsi="Arial" w:cs="Arial"/>
              </w:rPr>
            </w:pPr>
          </w:p>
        </w:tc>
        <w:tc>
          <w:tcPr>
            <w:tcW w:w="1736" w:type="dxa"/>
          </w:tcPr>
          <w:p w14:paraId="0FA49806" w14:textId="77777777" w:rsidR="00C073F1" w:rsidRPr="00B669B1" w:rsidRDefault="00C073F1" w:rsidP="0050796C">
            <w:pPr>
              <w:rPr>
                <w:rFonts w:ascii="Arial" w:hAnsi="Arial" w:cs="Arial"/>
              </w:rPr>
            </w:pPr>
            <w:r w:rsidRPr="00B669B1">
              <w:rPr>
                <w:rFonts w:ascii="Arial" w:hAnsi="Arial" w:cs="Arial"/>
              </w:rPr>
              <w:lastRenderedPageBreak/>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3868DA33"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w:t>
            </w:r>
            <w:r>
              <w:rPr>
                <w:rFonts w:ascii="Arial" w:hAnsi="Arial" w:cs="Arial"/>
              </w:rPr>
              <w:lastRenderedPageBreak/>
              <w:t xml:space="preserve">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grasp of the broader field and wider concepts.</w:t>
            </w:r>
          </w:p>
        </w:tc>
      </w:tr>
      <w:tr w:rsidR="00C073F1" w:rsidRPr="00D9771E" w14:paraId="09231048" w14:textId="77777777" w:rsidTr="00AC5F32">
        <w:tc>
          <w:tcPr>
            <w:tcW w:w="1735" w:type="dxa"/>
            <w:shd w:val="clear" w:color="auto" w:fill="C2D69B" w:themeFill="accent3" w:themeFillTint="99"/>
          </w:tcPr>
          <w:p w14:paraId="529D595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9784AFE"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16E1F8EC"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761738F1"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73F07321"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6A7DA34F"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70EF044F"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1C853925"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p w14:paraId="3DEE1064" w14:textId="77777777" w:rsidR="00C073F1" w:rsidRPr="00B669B1" w:rsidRDefault="00C073F1" w:rsidP="0050796C">
            <w:pPr>
              <w:rPr>
                <w:rFonts w:ascii="Arial" w:hAnsi="Arial" w:cs="Arial"/>
              </w:rPr>
            </w:pPr>
          </w:p>
          <w:p w14:paraId="70F79EE5" w14:textId="77777777" w:rsidR="00C073F1" w:rsidRPr="00B669B1" w:rsidRDefault="00C073F1" w:rsidP="0050796C">
            <w:pPr>
              <w:rPr>
                <w:rFonts w:ascii="Arial" w:hAnsi="Arial" w:cs="Arial"/>
              </w:rPr>
            </w:pPr>
          </w:p>
        </w:tc>
        <w:tc>
          <w:tcPr>
            <w:tcW w:w="1736" w:type="dxa"/>
          </w:tcPr>
          <w:p w14:paraId="6697BDD6" w14:textId="77777777" w:rsidR="00C073F1" w:rsidRPr="00B669B1" w:rsidRDefault="00C073F1" w:rsidP="0050796C">
            <w:pPr>
              <w:rPr>
                <w:rFonts w:ascii="Arial" w:hAnsi="Arial" w:cs="Arial"/>
              </w:rPr>
            </w:pPr>
            <w:r w:rsidRPr="00B669B1">
              <w:rPr>
                <w:rFonts w:ascii="Arial" w:hAnsi="Arial" w:cs="Arial"/>
              </w:rPr>
              <w:lastRenderedPageBreak/>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65AA450"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3E5E8EA5"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w:t>
            </w:r>
            <w:r w:rsidRPr="00F35D89">
              <w:rPr>
                <w:rFonts w:ascii="Arial" w:hAnsi="Arial" w:cs="Arial"/>
              </w:rPr>
              <w:lastRenderedPageBreak/>
              <w:t xml:space="preserve">contexts </w:t>
            </w:r>
            <w:r>
              <w:rPr>
                <w:rFonts w:ascii="Arial" w:hAnsi="Arial" w:cs="Arial"/>
              </w:rPr>
              <w:t>without fully appreciating the complexity</w:t>
            </w:r>
            <w:r w:rsidRPr="003F205C">
              <w:rPr>
                <w:rFonts w:ascii="Arial" w:hAnsi="Arial" w:cs="Arial"/>
              </w:rPr>
              <w:t xml:space="preserve">. </w:t>
            </w:r>
          </w:p>
        </w:tc>
        <w:tc>
          <w:tcPr>
            <w:tcW w:w="1736" w:type="dxa"/>
          </w:tcPr>
          <w:p w14:paraId="4C9313E7" w14:textId="77777777" w:rsidR="00C073F1" w:rsidRPr="00B669B1" w:rsidRDefault="00C073F1" w:rsidP="0050796C">
            <w:pPr>
              <w:rPr>
                <w:rFonts w:ascii="Arial" w:hAnsi="Arial" w:cs="Arial"/>
              </w:rPr>
            </w:pPr>
            <w:r w:rsidRPr="00B669B1">
              <w:rPr>
                <w:rFonts w:ascii="Arial" w:hAnsi="Arial" w:cs="Arial"/>
              </w:rPr>
              <w:lastRenderedPageBreak/>
              <w:t>A good and appropriate application of standard methods, materials, tools and/or techniques.</w:t>
            </w:r>
          </w:p>
          <w:p w14:paraId="416F5517"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67203AD4"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 xml:space="preserve">in complex and </w:t>
            </w:r>
            <w:r w:rsidRPr="00F35D89">
              <w:rPr>
                <w:rFonts w:ascii="Arial" w:hAnsi="Arial" w:cs="Arial"/>
              </w:rPr>
              <w:lastRenderedPageBreak/>
              <w:t>unpredictable contexts</w:t>
            </w:r>
            <w:r w:rsidRPr="00E91CFC">
              <w:rPr>
                <w:rFonts w:ascii="Arial" w:hAnsi="Arial" w:cs="Arial"/>
              </w:rPr>
              <w:t>.</w:t>
            </w:r>
          </w:p>
        </w:tc>
        <w:tc>
          <w:tcPr>
            <w:tcW w:w="1736" w:type="dxa"/>
          </w:tcPr>
          <w:p w14:paraId="5A7DD14C" w14:textId="77777777" w:rsidR="00C073F1" w:rsidRPr="00B669B1" w:rsidRDefault="00C073F1" w:rsidP="0050796C">
            <w:pPr>
              <w:rPr>
                <w:rFonts w:ascii="Arial" w:hAnsi="Arial" w:cs="Arial"/>
              </w:rPr>
            </w:pPr>
            <w:r w:rsidRPr="00B669B1">
              <w:rPr>
                <w:rFonts w:ascii="Arial" w:hAnsi="Arial" w:cs="Arial"/>
              </w:rPr>
              <w:lastRenderedPageBreak/>
              <w:t>A very good application of a range of methods, materials, tools and/or techniques.</w:t>
            </w:r>
          </w:p>
          <w:p w14:paraId="27D33B3C"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6D94327A"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69616FAC"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5A061557"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366D8E1C"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23F1AA68"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01EAAC51" w14:textId="77777777" w:rsidTr="00AC5F32">
        <w:tc>
          <w:tcPr>
            <w:tcW w:w="1735" w:type="dxa"/>
            <w:shd w:val="clear" w:color="auto" w:fill="C2D69B" w:themeFill="accent3" w:themeFillTint="99"/>
          </w:tcPr>
          <w:p w14:paraId="21344BFC"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E53D45E"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Exercise of initiative and 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2107017A" w14:textId="77777777" w:rsidR="00C073F1" w:rsidRPr="00E07BE3" w:rsidRDefault="00C073F1" w:rsidP="0050796C">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24D06B61"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6AB43BB5" w14:textId="77777777" w:rsidR="00C073F1" w:rsidRPr="00ED3ABD" w:rsidRDefault="00C073F1" w:rsidP="0050796C">
            <w:pPr>
              <w:rPr>
                <w:rFonts w:ascii="Arial" w:hAnsi="Arial" w:cs="Arial"/>
              </w:rPr>
            </w:pPr>
          </w:p>
          <w:p w14:paraId="1F6375EF"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5B009DF" w14:textId="77777777" w:rsidR="00C073F1" w:rsidRPr="00E07BE3" w:rsidRDefault="00C073F1" w:rsidP="0050796C">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0D7784C2" w14:textId="77777777" w:rsidR="00C073F1" w:rsidRPr="00E07BE3" w:rsidRDefault="00C073F1" w:rsidP="0050796C">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3D2CCAA9" w14:textId="77777777" w:rsidR="00C073F1" w:rsidRPr="00E07BE3" w:rsidRDefault="00C073F1" w:rsidP="0050796C">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14:paraId="7A679A78" w14:textId="77777777" w:rsidR="00C073F1" w:rsidRPr="00E07BE3" w:rsidRDefault="00C073F1" w:rsidP="0050796C">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739DEF11"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CE95A96" w14:textId="77777777" w:rsidR="00C073F1" w:rsidRPr="00E07BE3" w:rsidRDefault="00C073F1" w:rsidP="0050796C">
            <w:pPr>
              <w:rPr>
                <w:rFonts w:ascii="Arial" w:hAnsi="Arial" w:cs="Arial"/>
              </w:rPr>
            </w:pPr>
            <w:r w:rsidRPr="00E07BE3">
              <w:rPr>
                <w:rFonts w:ascii="Arial" w:hAnsi="Arial" w:cs="Arial"/>
              </w:rPr>
              <w:t>Can communicate effectively in a suitable format, but may have minor errors.</w:t>
            </w:r>
          </w:p>
          <w:p w14:paraId="6F44E642" w14:textId="77777777" w:rsidR="00C073F1" w:rsidRPr="00E07BE3" w:rsidRDefault="00C073F1" w:rsidP="0050796C">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414273E7"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D653D8F" w14:textId="77777777" w:rsidR="00C073F1" w:rsidRPr="00E07BE3" w:rsidRDefault="00C073F1" w:rsidP="0050796C">
            <w:pPr>
              <w:rPr>
                <w:rFonts w:ascii="Arial" w:hAnsi="Arial" w:cs="Arial"/>
              </w:rPr>
            </w:pPr>
            <w:r w:rsidRPr="00E07BE3">
              <w:rPr>
                <w:rFonts w:ascii="Arial" w:hAnsi="Arial" w:cs="Arial"/>
              </w:rPr>
              <w:t>Can communicate well, confidently and consistently in a suitable format.</w:t>
            </w:r>
          </w:p>
          <w:p w14:paraId="1FF76C38" w14:textId="77777777" w:rsidR="00C073F1" w:rsidRPr="00E07BE3" w:rsidRDefault="00C073F1" w:rsidP="0050796C">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71FF6EF1"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F500224" w14:textId="77777777" w:rsidR="00C073F1" w:rsidRPr="00E07BE3" w:rsidRDefault="00C073F1" w:rsidP="0050796C">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6B6F232D" w14:textId="77777777" w:rsidR="00C073F1" w:rsidRPr="00E07BE3" w:rsidRDefault="00C073F1" w:rsidP="0050796C">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21A5582E" w14:textId="77777777" w:rsidR="00C073F1" w:rsidRPr="00E07BE3" w:rsidRDefault="00C073F1" w:rsidP="0050796C">
            <w:pPr>
              <w:rPr>
                <w:rFonts w:ascii="Arial" w:hAnsi="Arial" w:cs="Arial"/>
              </w:rPr>
            </w:pPr>
            <w:r w:rsidRPr="00E07BE3">
              <w:rPr>
                <w:rFonts w:ascii="Arial" w:hAnsi="Arial" w:cs="Arial"/>
              </w:rPr>
              <w:t xml:space="preserve">Can communicate with an exceptionally high level of professionalism. </w:t>
            </w:r>
          </w:p>
          <w:p w14:paraId="5F34A6AA" w14:textId="77777777" w:rsidR="00C073F1" w:rsidRPr="00E07BE3" w:rsidRDefault="00C073F1" w:rsidP="0050796C">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22E149C3" w14:textId="77777777" w:rsidR="00C073F1" w:rsidRPr="00A406E5" w:rsidRDefault="00C073F1" w:rsidP="001F50B6">
      <w:pPr>
        <w:pStyle w:val="NormalWeb"/>
        <w:rPr>
          <w:rFonts w:ascii="Arial" w:hAnsi="Arial" w:cs="Arial"/>
          <w:color w:val="303B44"/>
          <w:sz w:val="22"/>
          <w:szCs w:val="22"/>
        </w:rPr>
      </w:pPr>
    </w:p>
    <w:p w14:paraId="37D7895F" w14:textId="77777777" w:rsidR="00995D51" w:rsidRPr="00A406E5" w:rsidRDefault="00995D51">
      <w:pPr>
        <w:pStyle w:val="NormalWeb"/>
        <w:rPr>
          <w:rFonts w:ascii="Arial" w:hAnsi="Arial" w:cs="Arial"/>
          <w:color w:val="303B44"/>
          <w:sz w:val="22"/>
          <w:szCs w:val="22"/>
        </w:rPr>
      </w:pPr>
    </w:p>
    <w:sectPr w:rsidR="00995D51" w:rsidRPr="00A406E5" w:rsidSect="00C073F1">
      <w:footerReference w:type="default" r:id="rId8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81CFCC9" w14:textId="77777777" w:rsidR="00B4582A" w:rsidRDefault="00B4582A">
      <w:r>
        <w:separator/>
      </w:r>
    </w:p>
  </w:endnote>
  <w:endnote w:type="continuationSeparator" w:id="0">
    <w:p w14:paraId="30656041" w14:textId="77777777" w:rsidR="00B4582A" w:rsidRDefault="00B4582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Arial,Times New Roman">
    <w:altName w:val="Times New Roman"/>
    <w:panose1 w:val="00000000000000000000"/>
    <w:charset w:val="00"/>
    <w:family w:val="roman"/>
    <w:notTrueType/>
    <w:pitch w:val="default"/>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984959"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1E6AF7">
      <w:rPr>
        <w:b/>
        <w:noProof/>
      </w:rPr>
      <w:t>3</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1E6AF7">
      <w:rPr>
        <w:b/>
        <w:noProof/>
      </w:rPr>
      <w:t>10</w:t>
    </w:r>
    <w:r w:rsidR="0017512A">
      <w:rPr>
        <w:b/>
        <w:sz w:val="24"/>
        <w:szCs w:val="24"/>
      </w:rPr>
      <w:fldChar w:fldCharType="end"/>
    </w:r>
  </w:p>
  <w:p w14:paraId="0042A60A"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3ABA82"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6DDBB7" w14:textId="77777777" w:rsidR="00B4582A" w:rsidRDefault="00B4582A">
      <w:r>
        <w:separator/>
      </w:r>
    </w:p>
  </w:footnote>
  <w:footnote w:type="continuationSeparator" w:id="0">
    <w:p w14:paraId="428B4779" w14:textId="77777777" w:rsidR="00B4582A" w:rsidRDefault="00B4582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F762F3"/>
    <w:multiLevelType w:val="hybridMultilevel"/>
    <w:tmpl w:val="18863748"/>
    <w:lvl w:ilvl="0" w:tplc="EA36B794">
      <w:start w:val="1"/>
      <w:numFmt w:val="lowerLetter"/>
      <w:lvlText w:val="%1."/>
      <w:lvlJc w:val="left"/>
      <w:pPr>
        <w:ind w:left="395" w:hanging="360"/>
      </w:pPr>
      <w:rPr>
        <w:rFonts w:ascii="Times New Roman" w:hAnsi="Times New Roman" w:hint="default"/>
        <w:sz w:val="24"/>
      </w:rPr>
    </w:lvl>
    <w:lvl w:ilvl="1" w:tplc="08090019" w:tentative="1">
      <w:start w:val="1"/>
      <w:numFmt w:val="lowerLetter"/>
      <w:lvlText w:val="%2."/>
      <w:lvlJc w:val="left"/>
      <w:pPr>
        <w:ind w:left="1115" w:hanging="360"/>
      </w:pPr>
    </w:lvl>
    <w:lvl w:ilvl="2" w:tplc="0809001B" w:tentative="1">
      <w:start w:val="1"/>
      <w:numFmt w:val="lowerRoman"/>
      <w:lvlText w:val="%3."/>
      <w:lvlJc w:val="right"/>
      <w:pPr>
        <w:ind w:left="1835" w:hanging="180"/>
      </w:pPr>
    </w:lvl>
    <w:lvl w:ilvl="3" w:tplc="0809000F" w:tentative="1">
      <w:start w:val="1"/>
      <w:numFmt w:val="decimal"/>
      <w:lvlText w:val="%4."/>
      <w:lvlJc w:val="left"/>
      <w:pPr>
        <w:ind w:left="2555" w:hanging="360"/>
      </w:pPr>
    </w:lvl>
    <w:lvl w:ilvl="4" w:tplc="08090019" w:tentative="1">
      <w:start w:val="1"/>
      <w:numFmt w:val="lowerLetter"/>
      <w:lvlText w:val="%5."/>
      <w:lvlJc w:val="left"/>
      <w:pPr>
        <w:ind w:left="3275" w:hanging="360"/>
      </w:pPr>
    </w:lvl>
    <w:lvl w:ilvl="5" w:tplc="0809001B" w:tentative="1">
      <w:start w:val="1"/>
      <w:numFmt w:val="lowerRoman"/>
      <w:lvlText w:val="%6."/>
      <w:lvlJc w:val="right"/>
      <w:pPr>
        <w:ind w:left="3995" w:hanging="180"/>
      </w:pPr>
    </w:lvl>
    <w:lvl w:ilvl="6" w:tplc="0809000F" w:tentative="1">
      <w:start w:val="1"/>
      <w:numFmt w:val="decimal"/>
      <w:lvlText w:val="%7."/>
      <w:lvlJc w:val="left"/>
      <w:pPr>
        <w:ind w:left="4715" w:hanging="360"/>
      </w:pPr>
    </w:lvl>
    <w:lvl w:ilvl="7" w:tplc="08090019" w:tentative="1">
      <w:start w:val="1"/>
      <w:numFmt w:val="lowerLetter"/>
      <w:lvlText w:val="%8."/>
      <w:lvlJc w:val="left"/>
      <w:pPr>
        <w:ind w:left="5435" w:hanging="360"/>
      </w:pPr>
    </w:lvl>
    <w:lvl w:ilvl="8" w:tplc="0809001B" w:tentative="1">
      <w:start w:val="1"/>
      <w:numFmt w:val="lowerRoman"/>
      <w:lvlText w:val="%9."/>
      <w:lvlJc w:val="right"/>
      <w:pPr>
        <w:ind w:left="6155" w:hanging="180"/>
      </w:pPr>
    </w:lvl>
  </w:abstractNum>
  <w:abstractNum w:abstractNumId="2" w15:restartNumberingAfterBreak="0">
    <w:nsid w:val="0F5A2CBE"/>
    <w:multiLevelType w:val="hybridMultilevel"/>
    <w:tmpl w:val="6120A3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38B5C80"/>
    <w:multiLevelType w:val="hybridMultilevel"/>
    <w:tmpl w:val="B964DF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3956DB9"/>
    <w:multiLevelType w:val="hybridMultilevel"/>
    <w:tmpl w:val="C70CC1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67E1408"/>
    <w:multiLevelType w:val="hybridMultilevel"/>
    <w:tmpl w:val="67D269D4"/>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0"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3EC4969"/>
    <w:multiLevelType w:val="hybridMultilevel"/>
    <w:tmpl w:val="95264E2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3" w15:restartNumberingAfterBreak="0">
    <w:nsid w:val="29526F1B"/>
    <w:multiLevelType w:val="hybridMultilevel"/>
    <w:tmpl w:val="4104B98C"/>
    <w:lvl w:ilvl="0" w:tplc="BCE8CA90">
      <w:start w:val="1"/>
      <w:numFmt w:val="bullet"/>
      <w:lvlText w:val=""/>
      <w:lvlJc w:val="left"/>
      <w:pPr>
        <w:ind w:left="720" w:hanging="360"/>
      </w:pPr>
      <w:rPr>
        <w:rFonts w:ascii="Symbol" w:hAnsi="Symbol" w:hint="default"/>
      </w:rPr>
    </w:lvl>
    <w:lvl w:ilvl="1" w:tplc="98C44506">
      <w:start w:val="1"/>
      <w:numFmt w:val="bullet"/>
      <w:lvlText w:val="o"/>
      <w:lvlJc w:val="left"/>
      <w:pPr>
        <w:ind w:left="1440" w:hanging="360"/>
      </w:pPr>
      <w:rPr>
        <w:rFonts w:ascii="Courier New" w:hAnsi="Courier New" w:hint="default"/>
      </w:rPr>
    </w:lvl>
    <w:lvl w:ilvl="2" w:tplc="8A8A353E">
      <w:start w:val="1"/>
      <w:numFmt w:val="bullet"/>
      <w:lvlText w:val=""/>
      <w:lvlJc w:val="left"/>
      <w:pPr>
        <w:ind w:left="2160" w:hanging="360"/>
      </w:pPr>
      <w:rPr>
        <w:rFonts w:ascii="Wingdings" w:hAnsi="Wingdings" w:hint="default"/>
      </w:rPr>
    </w:lvl>
    <w:lvl w:ilvl="3" w:tplc="D2D48B14">
      <w:start w:val="1"/>
      <w:numFmt w:val="bullet"/>
      <w:lvlText w:val=""/>
      <w:lvlJc w:val="left"/>
      <w:pPr>
        <w:ind w:left="2880" w:hanging="360"/>
      </w:pPr>
      <w:rPr>
        <w:rFonts w:ascii="Symbol" w:hAnsi="Symbol" w:hint="default"/>
      </w:rPr>
    </w:lvl>
    <w:lvl w:ilvl="4" w:tplc="02CC9A06">
      <w:start w:val="1"/>
      <w:numFmt w:val="bullet"/>
      <w:lvlText w:val="o"/>
      <w:lvlJc w:val="left"/>
      <w:pPr>
        <w:ind w:left="3600" w:hanging="360"/>
      </w:pPr>
      <w:rPr>
        <w:rFonts w:ascii="Courier New" w:hAnsi="Courier New" w:hint="default"/>
      </w:rPr>
    </w:lvl>
    <w:lvl w:ilvl="5" w:tplc="693237EE">
      <w:start w:val="1"/>
      <w:numFmt w:val="bullet"/>
      <w:lvlText w:val=""/>
      <w:lvlJc w:val="left"/>
      <w:pPr>
        <w:ind w:left="4320" w:hanging="360"/>
      </w:pPr>
      <w:rPr>
        <w:rFonts w:ascii="Wingdings" w:hAnsi="Wingdings" w:hint="default"/>
      </w:rPr>
    </w:lvl>
    <w:lvl w:ilvl="6" w:tplc="EE6662C4">
      <w:start w:val="1"/>
      <w:numFmt w:val="bullet"/>
      <w:lvlText w:val=""/>
      <w:lvlJc w:val="left"/>
      <w:pPr>
        <w:ind w:left="5040" w:hanging="360"/>
      </w:pPr>
      <w:rPr>
        <w:rFonts w:ascii="Symbol" w:hAnsi="Symbol" w:hint="default"/>
      </w:rPr>
    </w:lvl>
    <w:lvl w:ilvl="7" w:tplc="7DBC18D2">
      <w:start w:val="1"/>
      <w:numFmt w:val="bullet"/>
      <w:lvlText w:val="o"/>
      <w:lvlJc w:val="left"/>
      <w:pPr>
        <w:ind w:left="5760" w:hanging="360"/>
      </w:pPr>
      <w:rPr>
        <w:rFonts w:ascii="Courier New" w:hAnsi="Courier New" w:hint="default"/>
      </w:rPr>
    </w:lvl>
    <w:lvl w:ilvl="8" w:tplc="94BE9FBC">
      <w:start w:val="1"/>
      <w:numFmt w:val="bullet"/>
      <w:lvlText w:val=""/>
      <w:lvlJc w:val="left"/>
      <w:pPr>
        <w:ind w:left="6480" w:hanging="360"/>
      </w:pPr>
      <w:rPr>
        <w:rFonts w:ascii="Wingdings" w:hAnsi="Wingdings" w:hint="default"/>
      </w:rPr>
    </w:lvl>
  </w:abstractNum>
  <w:abstractNum w:abstractNumId="14"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31EE2DD5"/>
    <w:multiLevelType w:val="hybridMultilevel"/>
    <w:tmpl w:val="B07049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7736C2E"/>
    <w:multiLevelType w:val="hybridMultilevel"/>
    <w:tmpl w:val="70D2A3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9"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0" w15:restartNumberingAfterBreak="0">
    <w:nsid w:val="3A2C62E6"/>
    <w:multiLevelType w:val="hybridMultilevel"/>
    <w:tmpl w:val="D2EA1894"/>
    <w:lvl w:ilvl="0" w:tplc="2FD8BD06">
      <w:start w:val="1"/>
      <w:numFmt w:val="bullet"/>
      <w:lvlText w:val=""/>
      <w:lvlJc w:val="left"/>
      <w:pPr>
        <w:ind w:left="720" w:hanging="360"/>
      </w:pPr>
      <w:rPr>
        <w:rFonts w:ascii="Symbol" w:hAnsi="Symbol" w:hint="default"/>
      </w:rPr>
    </w:lvl>
    <w:lvl w:ilvl="1" w:tplc="FF980758">
      <w:start w:val="1"/>
      <w:numFmt w:val="bullet"/>
      <w:lvlText w:val="o"/>
      <w:lvlJc w:val="left"/>
      <w:pPr>
        <w:ind w:left="1440" w:hanging="360"/>
      </w:pPr>
      <w:rPr>
        <w:rFonts w:ascii="Courier New" w:hAnsi="Courier New" w:hint="default"/>
      </w:rPr>
    </w:lvl>
    <w:lvl w:ilvl="2" w:tplc="01A8064A">
      <w:start w:val="1"/>
      <w:numFmt w:val="bullet"/>
      <w:lvlText w:val=""/>
      <w:lvlJc w:val="left"/>
      <w:pPr>
        <w:ind w:left="2160" w:hanging="360"/>
      </w:pPr>
      <w:rPr>
        <w:rFonts w:ascii="Wingdings" w:hAnsi="Wingdings" w:hint="default"/>
      </w:rPr>
    </w:lvl>
    <w:lvl w:ilvl="3" w:tplc="8DE629BC">
      <w:start w:val="1"/>
      <w:numFmt w:val="bullet"/>
      <w:lvlText w:val=""/>
      <w:lvlJc w:val="left"/>
      <w:pPr>
        <w:ind w:left="2880" w:hanging="360"/>
      </w:pPr>
      <w:rPr>
        <w:rFonts w:ascii="Symbol" w:hAnsi="Symbol" w:hint="default"/>
      </w:rPr>
    </w:lvl>
    <w:lvl w:ilvl="4" w:tplc="820455FA">
      <w:start w:val="1"/>
      <w:numFmt w:val="bullet"/>
      <w:lvlText w:val="o"/>
      <w:lvlJc w:val="left"/>
      <w:pPr>
        <w:ind w:left="3600" w:hanging="360"/>
      </w:pPr>
      <w:rPr>
        <w:rFonts w:ascii="Courier New" w:hAnsi="Courier New" w:hint="default"/>
      </w:rPr>
    </w:lvl>
    <w:lvl w:ilvl="5" w:tplc="BDEECA82">
      <w:start w:val="1"/>
      <w:numFmt w:val="bullet"/>
      <w:lvlText w:val=""/>
      <w:lvlJc w:val="left"/>
      <w:pPr>
        <w:ind w:left="4320" w:hanging="360"/>
      </w:pPr>
      <w:rPr>
        <w:rFonts w:ascii="Wingdings" w:hAnsi="Wingdings" w:hint="default"/>
      </w:rPr>
    </w:lvl>
    <w:lvl w:ilvl="6" w:tplc="89203ADC">
      <w:start w:val="1"/>
      <w:numFmt w:val="bullet"/>
      <w:lvlText w:val=""/>
      <w:lvlJc w:val="left"/>
      <w:pPr>
        <w:ind w:left="5040" w:hanging="360"/>
      </w:pPr>
      <w:rPr>
        <w:rFonts w:ascii="Symbol" w:hAnsi="Symbol" w:hint="default"/>
      </w:rPr>
    </w:lvl>
    <w:lvl w:ilvl="7" w:tplc="7EC6E3EE">
      <w:start w:val="1"/>
      <w:numFmt w:val="bullet"/>
      <w:lvlText w:val="o"/>
      <w:lvlJc w:val="left"/>
      <w:pPr>
        <w:ind w:left="5760" w:hanging="360"/>
      </w:pPr>
      <w:rPr>
        <w:rFonts w:ascii="Courier New" w:hAnsi="Courier New" w:hint="default"/>
      </w:rPr>
    </w:lvl>
    <w:lvl w:ilvl="8" w:tplc="B34E67A2">
      <w:start w:val="1"/>
      <w:numFmt w:val="bullet"/>
      <w:lvlText w:val=""/>
      <w:lvlJc w:val="left"/>
      <w:pPr>
        <w:ind w:left="6480" w:hanging="360"/>
      </w:pPr>
      <w:rPr>
        <w:rFonts w:ascii="Wingdings" w:hAnsi="Wingdings" w:hint="default"/>
      </w:rPr>
    </w:lvl>
  </w:abstractNum>
  <w:abstractNum w:abstractNumId="21" w15:restartNumberingAfterBreak="0">
    <w:nsid w:val="3E2B32AF"/>
    <w:multiLevelType w:val="hybridMultilevel"/>
    <w:tmpl w:val="46A202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15:restartNumberingAfterBreak="0">
    <w:nsid w:val="57CB4E18"/>
    <w:multiLevelType w:val="hybridMultilevel"/>
    <w:tmpl w:val="5024CE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B89576B"/>
    <w:multiLevelType w:val="hybridMultilevel"/>
    <w:tmpl w:val="18863748"/>
    <w:lvl w:ilvl="0" w:tplc="EA36B794">
      <w:start w:val="1"/>
      <w:numFmt w:val="lowerLetter"/>
      <w:lvlText w:val="%1."/>
      <w:lvlJc w:val="left"/>
      <w:pPr>
        <w:ind w:left="2203" w:hanging="360"/>
      </w:pPr>
      <w:rPr>
        <w:rFonts w:ascii="Times New Roman" w:hAnsi="Times New Roman" w:hint="default"/>
        <w:sz w:val="24"/>
      </w:rPr>
    </w:lvl>
    <w:lvl w:ilvl="1" w:tplc="08090019" w:tentative="1">
      <w:start w:val="1"/>
      <w:numFmt w:val="lowerLetter"/>
      <w:lvlText w:val="%2."/>
      <w:lvlJc w:val="left"/>
      <w:pPr>
        <w:ind w:left="2923" w:hanging="360"/>
      </w:pPr>
    </w:lvl>
    <w:lvl w:ilvl="2" w:tplc="0809001B" w:tentative="1">
      <w:start w:val="1"/>
      <w:numFmt w:val="lowerRoman"/>
      <w:lvlText w:val="%3."/>
      <w:lvlJc w:val="right"/>
      <w:pPr>
        <w:ind w:left="3643" w:hanging="180"/>
      </w:pPr>
    </w:lvl>
    <w:lvl w:ilvl="3" w:tplc="0809000F" w:tentative="1">
      <w:start w:val="1"/>
      <w:numFmt w:val="decimal"/>
      <w:lvlText w:val="%4."/>
      <w:lvlJc w:val="left"/>
      <w:pPr>
        <w:ind w:left="4363" w:hanging="360"/>
      </w:pPr>
    </w:lvl>
    <w:lvl w:ilvl="4" w:tplc="08090019" w:tentative="1">
      <w:start w:val="1"/>
      <w:numFmt w:val="lowerLetter"/>
      <w:lvlText w:val="%5."/>
      <w:lvlJc w:val="left"/>
      <w:pPr>
        <w:ind w:left="5083" w:hanging="360"/>
      </w:pPr>
    </w:lvl>
    <w:lvl w:ilvl="5" w:tplc="0809001B" w:tentative="1">
      <w:start w:val="1"/>
      <w:numFmt w:val="lowerRoman"/>
      <w:lvlText w:val="%6."/>
      <w:lvlJc w:val="right"/>
      <w:pPr>
        <w:ind w:left="5803" w:hanging="180"/>
      </w:pPr>
    </w:lvl>
    <w:lvl w:ilvl="6" w:tplc="0809000F" w:tentative="1">
      <w:start w:val="1"/>
      <w:numFmt w:val="decimal"/>
      <w:lvlText w:val="%7."/>
      <w:lvlJc w:val="left"/>
      <w:pPr>
        <w:ind w:left="6523" w:hanging="360"/>
      </w:pPr>
    </w:lvl>
    <w:lvl w:ilvl="7" w:tplc="08090019" w:tentative="1">
      <w:start w:val="1"/>
      <w:numFmt w:val="lowerLetter"/>
      <w:lvlText w:val="%8."/>
      <w:lvlJc w:val="left"/>
      <w:pPr>
        <w:ind w:left="7243" w:hanging="360"/>
      </w:pPr>
    </w:lvl>
    <w:lvl w:ilvl="8" w:tplc="0809001B" w:tentative="1">
      <w:start w:val="1"/>
      <w:numFmt w:val="lowerRoman"/>
      <w:lvlText w:val="%9."/>
      <w:lvlJc w:val="right"/>
      <w:pPr>
        <w:ind w:left="7963" w:hanging="180"/>
      </w:pPr>
    </w:lvl>
  </w:abstractNum>
  <w:abstractNum w:abstractNumId="25" w15:restartNumberingAfterBreak="0">
    <w:nsid w:val="5E356561"/>
    <w:multiLevelType w:val="hybridMultilevel"/>
    <w:tmpl w:val="9D2E59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F7257F6"/>
    <w:multiLevelType w:val="hybridMultilevel"/>
    <w:tmpl w:val="71D8E6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A074DED"/>
    <w:multiLevelType w:val="hybridMultilevel"/>
    <w:tmpl w:val="A4025278"/>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BFE2DB5"/>
    <w:multiLevelType w:val="hybridMultilevel"/>
    <w:tmpl w:val="6130064E"/>
    <w:lvl w:ilvl="0" w:tplc="34CAA4E2">
      <w:start w:val="1"/>
      <w:numFmt w:val="decimal"/>
      <w:lvlText w:val="%1."/>
      <w:lvlJc w:val="left"/>
      <w:pPr>
        <w:ind w:left="720" w:hanging="360"/>
      </w:pPr>
      <w:rPr>
        <w:rFonts w:ascii="Arial" w:hAnsi="Arial" w:cs="Arial" w:hint="default"/>
        <w:sz w:val="24"/>
        <w:szCs w:val="24"/>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D6D3E92"/>
    <w:multiLevelType w:val="hybridMultilevel"/>
    <w:tmpl w:val="456E0C0E"/>
    <w:lvl w:ilvl="0" w:tplc="2760DFDA">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4" w15:restartNumberingAfterBreak="0">
    <w:nsid w:val="781D5179"/>
    <w:multiLevelType w:val="hybridMultilevel"/>
    <w:tmpl w:val="4DD0B9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92007EA"/>
    <w:multiLevelType w:val="hybridMultilevel"/>
    <w:tmpl w:val="D6CCD71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57224087">
    <w:abstractNumId w:val="13"/>
  </w:num>
  <w:num w:numId="2" w16cid:durableId="671109376">
    <w:abstractNumId w:val="20"/>
  </w:num>
  <w:num w:numId="3" w16cid:durableId="1514488171">
    <w:abstractNumId w:val="3"/>
  </w:num>
  <w:num w:numId="4" w16cid:durableId="231232913">
    <w:abstractNumId w:val="18"/>
  </w:num>
  <w:num w:numId="5" w16cid:durableId="1238134002">
    <w:abstractNumId w:val="33"/>
  </w:num>
  <w:num w:numId="6" w16cid:durableId="223178465">
    <w:abstractNumId w:val="22"/>
  </w:num>
  <w:num w:numId="7" w16cid:durableId="1759012037">
    <w:abstractNumId w:val="14"/>
  </w:num>
  <w:num w:numId="8" w16cid:durableId="472675">
    <w:abstractNumId w:val="32"/>
  </w:num>
  <w:num w:numId="9" w16cid:durableId="1459060604">
    <w:abstractNumId w:val="6"/>
  </w:num>
  <w:num w:numId="10" w16cid:durableId="975719484">
    <w:abstractNumId w:val="28"/>
  </w:num>
  <w:num w:numId="11" w16cid:durableId="755787768">
    <w:abstractNumId w:val="19"/>
  </w:num>
  <w:num w:numId="12" w16cid:durableId="779955955">
    <w:abstractNumId w:val="9"/>
  </w:num>
  <w:num w:numId="13" w16cid:durableId="1344670672">
    <w:abstractNumId w:val="10"/>
  </w:num>
  <w:num w:numId="14" w16cid:durableId="1656835504">
    <w:abstractNumId w:val="16"/>
  </w:num>
  <w:num w:numId="15" w16cid:durableId="933437515">
    <w:abstractNumId w:val="26"/>
  </w:num>
  <w:num w:numId="16" w16cid:durableId="1013071948">
    <w:abstractNumId w:val="8"/>
  </w:num>
  <w:num w:numId="17" w16cid:durableId="623391010">
    <w:abstractNumId w:val="0"/>
  </w:num>
  <w:num w:numId="18" w16cid:durableId="1434132384">
    <w:abstractNumId w:val="12"/>
  </w:num>
  <w:num w:numId="19" w16cid:durableId="827553314">
    <w:abstractNumId w:val="27"/>
  </w:num>
  <w:num w:numId="20" w16cid:durableId="2709589">
    <w:abstractNumId w:val="4"/>
  </w:num>
  <w:num w:numId="21" w16cid:durableId="2045666190">
    <w:abstractNumId w:val="17"/>
  </w:num>
  <w:num w:numId="22" w16cid:durableId="320886475">
    <w:abstractNumId w:val="2"/>
  </w:num>
  <w:num w:numId="23" w16cid:durableId="319623572">
    <w:abstractNumId w:val="21"/>
  </w:num>
  <w:num w:numId="24" w16cid:durableId="891887729">
    <w:abstractNumId w:val="24"/>
  </w:num>
  <w:num w:numId="25" w16cid:durableId="337276663">
    <w:abstractNumId w:val="1"/>
  </w:num>
  <w:num w:numId="26" w16cid:durableId="1510951199">
    <w:abstractNumId w:val="30"/>
  </w:num>
  <w:num w:numId="27" w16cid:durableId="1772121985">
    <w:abstractNumId w:val="5"/>
  </w:num>
  <w:num w:numId="28" w16cid:durableId="1661075963">
    <w:abstractNumId w:val="25"/>
  </w:num>
  <w:num w:numId="29" w16cid:durableId="1698192060">
    <w:abstractNumId w:val="29"/>
  </w:num>
  <w:num w:numId="30" w16cid:durableId="676614903">
    <w:abstractNumId w:val="23"/>
  </w:num>
  <w:num w:numId="31" w16cid:durableId="215120619">
    <w:abstractNumId w:val="15"/>
  </w:num>
  <w:num w:numId="32" w16cid:durableId="336425468">
    <w:abstractNumId w:val="11"/>
  </w:num>
  <w:num w:numId="33" w16cid:durableId="171844047">
    <w:abstractNumId w:val="35"/>
  </w:num>
  <w:num w:numId="34" w16cid:durableId="1956599945">
    <w:abstractNumId w:val="34"/>
  </w:num>
  <w:num w:numId="35" w16cid:durableId="1606884155">
    <w:abstractNumId w:val="31"/>
  </w:num>
  <w:num w:numId="36" w16cid:durableId="352725823">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ECF"/>
    <w:rsid w:val="00026B02"/>
    <w:rsid w:val="00045D04"/>
    <w:rsid w:val="000822E5"/>
    <w:rsid w:val="000971FC"/>
    <w:rsid w:val="000A2A3A"/>
    <w:rsid w:val="000A492A"/>
    <w:rsid w:val="000D2D4F"/>
    <w:rsid w:val="000D2F80"/>
    <w:rsid w:val="000E413A"/>
    <w:rsid w:val="000F5AA3"/>
    <w:rsid w:val="00100396"/>
    <w:rsid w:val="00100B5C"/>
    <w:rsid w:val="00103507"/>
    <w:rsid w:val="001106E9"/>
    <w:rsid w:val="00116072"/>
    <w:rsid w:val="00124CA5"/>
    <w:rsid w:val="00130080"/>
    <w:rsid w:val="00134F77"/>
    <w:rsid w:val="00152E9D"/>
    <w:rsid w:val="00154487"/>
    <w:rsid w:val="0017512A"/>
    <w:rsid w:val="00196958"/>
    <w:rsid w:val="001A1E39"/>
    <w:rsid w:val="001A24F3"/>
    <w:rsid w:val="001B405C"/>
    <w:rsid w:val="001B4CA3"/>
    <w:rsid w:val="001B5F45"/>
    <w:rsid w:val="001E1050"/>
    <w:rsid w:val="001E1E1F"/>
    <w:rsid w:val="001E2007"/>
    <w:rsid w:val="001E3624"/>
    <w:rsid w:val="001E57C1"/>
    <w:rsid w:val="001E6AF7"/>
    <w:rsid w:val="001F07EF"/>
    <w:rsid w:val="001F50B6"/>
    <w:rsid w:val="001F6D7A"/>
    <w:rsid w:val="0022746E"/>
    <w:rsid w:val="00235F71"/>
    <w:rsid w:val="002444CA"/>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193C"/>
    <w:rsid w:val="00423934"/>
    <w:rsid w:val="00426244"/>
    <w:rsid w:val="00441B83"/>
    <w:rsid w:val="00454735"/>
    <w:rsid w:val="00470A38"/>
    <w:rsid w:val="00474229"/>
    <w:rsid w:val="004874DE"/>
    <w:rsid w:val="004A56D7"/>
    <w:rsid w:val="004B5334"/>
    <w:rsid w:val="004B6C14"/>
    <w:rsid w:val="004B6C61"/>
    <w:rsid w:val="004C4F19"/>
    <w:rsid w:val="004D5E9B"/>
    <w:rsid w:val="004D63D9"/>
    <w:rsid w:val="004E6585"/>
    <w:rsid w:val="0050249F"/>
    <w:rsid w:val="00524566"/>
    <w:rsid w:val="00530BEF"/>
    <w:rsid w:val="00550080"/>
    <w:rsid w:val="00552351"/>
    <w:rsid w:val="00561F00"/>
    <w:rsid w:val="00562C4E"/>
    <w:rsid w:val="00562DEC"/>
    <w:rsid w:val="00570D87"/>
    <w:rsid w:val="00576AB4"/>
    <w:rsid w:val="00577917"/>
    <w:rsid w:val="00590667"/>
    <w:rsid w:val="00592635"/>
    <w:rsid w:val="005969E2"/>
    <w:rsid w:val="005A1689"/>
    <w:rsid w:val="005B61CD"/>
    <w:rsid w:val="005D1D58"/>
    <w:rsid w:val="005D432C"/>
    <w:rsid w:val="005E285E"/>
    <w:rsid w:val="005E72F8"/>
    <w:rsid w:val="005F0579"/>
    <w:rsid w:val="005F3A53"/>
    <w:rsid w:val="006062A3"/>
    <w:rsid w:val="00610E08"/>
    <w:rsid w:val="00611777"/>
    <w:rsid w:val="006140BF"/>
    <w:rsid w:val="006161BE"/>
    <w:rsid w:val="00620787"/>
    <w:rsid w:val="00625ADB"/>
    <w:rsid w:val="00632434"/>
    <w:rsid w:val="0063478F"/>
    <w:rsid w:val="00644256"/>
    <w:rsid w:val="006561B9"/>
    <w:rsid w:val="00661D6F"/>
    <w:rsid w:val="006628E9"/>
    <w:rsid w:val="0066725E"/>
    <w:rsid w:val="006716C7"/>
    <w:rsid w:val="00673F98"/>
    <w:rsid w:val="00681208"/>
    <w:rsid w:val="00681FA9"/>
    <w:rsid w:val="00691EA9"/>
    <w:rsid w:val="00691FBA"/>
    <w:rsid w:val="006934D4"/>
    <w:rsid w:val="006A6DC3"/>
    <w:rsid w:val="006C1480"/>
    <w:rsid w:val="006D49ED"/>
    <w:rsid w:val="006D55CE"/>
    <w:rsid w:val="006D637A"/>
    <w:rsid w:val="006D6B5E"/>
    <w:rsid w:val="006D6F24"/>
    <w:rsid w:val="006E3E4E"/>
    <w:rsid w:val="006F45BF"/>
    <w:rsid w:val="006F60E0"/>
    <w:rsid w:val="00702F71"/>
    <w:rsid w:val="007366DF"/>
    <w:rsid w:val="00757839"/>
    <w:rsid w:val="0076406B"/>
    <w:rsid w:val="00770C81"/>
    <w:rsid w:val="00791024"/>
    <w:rsid w:val="00793F0A"/>
    <w:rsid w:val="00795507"/>
    <w:rsid w:val="007A2657"/>
    <w:rsid w:val="007C682C"/>
    <w:rsid w:val="007D2385"/>
    <w:rsid w:val="007E6F99"/>
    <w:rsid w:val="007F214F"/>
    <w:rsid w:val="00800069"/>
    <w:rsid w:val="008042F0"/>
    <w:rsid w:val="0081753E"/>
    <w:rsid w:val="008310A0"/>
    <w:rsid w:val="00835D29"/>
    <w:rsid w:val="00842E7F"/>
    <w:rsid w:val="008510CE"/>
    <w:rsid w:val="00852933"/>
    <w:rsid w:val="008566E5"/>
    <w:rsid w:val="008566FE"/>
    <w:rsid w:val="00865B46"/>
    <w:rsid w:val="00894D56"/>
    <w:rsid w:val="00896134"/>
    <w:rsid w:val="008A62BC"/>
    <w:rsid w:val="008B43E7"/>
    <w:rsid w:val="008D763F"/>
    <w:rsid w:val="008F036F"/>
    <w:rsid w:val="008F1308"/>
    <w:rsid w:val="008F78C2"/>
    <w:rsid w:val="00904568"/>
    <w:rsid w:val="00911394"/>
    <w:rsid w:val="00920212"/>
    <w:rsid w:val="00923EF2"/>
    <w:rsid w:val="00926D25"/>
    <w:rsid w:val="00926E9D"/>
    <w:rsid w:val="00932C6E"/>
    <w:rsid w:val="00933F10"/>
    <w:rsid w:val="009433C5"/>
    <w:rsid w:val="0094686F"/>
    <w:rsid w:val="009601B8"/>
    <w:rsid w:val="00965881"/>
    <w:rsid w:val="009871FF"/>
    <w:rsid w:val="00990799"/>
    <w:rsid w:val="00995D51"/>
    <w:rsid w:val="00996BBD"/>
    <w:rsid w:val="009A0631"/>
    <w:rsid w:val="009B10ED"/>
    <w:rsid w:val="009D3EA4"/>
    <w:rsid w:val="009D649C"/>
    <w:rsid w:val="009E4BC1"/>
    <w:rsid w:val="009F5CB2"/>
    <w:rsid w:val="00A03BB8"/>
    <w:rsid w:val="00A24221"/>
    <w:rsid w:val="00A331FF"/>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205EE"/>
    <w:rsid w:val="00B431D9"/>
    <w:rsid w:val="00B4582A"/>
    <w:rsid w:val="00B50EA8"/>
    <w:rsid w:val="00B64082"/>
    <w:rsid w:val="00B72325"/>
    <w:rsid w:val="00B81AD3"/>
    <w:rsid w:val="00B829D8"/>
    <w:rsid w:val="00B8359A"/>
    <w:rsid w:val="00B84B5B"/>
    <w:rsid w:val="00B86446"/>
    <w:rsid w:val="00BA1176"/>
    <w:rsid w:val="00BE0B01"/>
    <w:rsid w:val="00BE79C7"/>
    <w:rsid w:val="00BF3CB5"/>
    <w:rsid w:val="00C01A3F"/>
    <w:rsid w:val="00C073F1"/>
    <w:rsid w:val="00C1285B"/>
    <w:rsid w:val="00C1361B"/>
    <w:rsid w:val="00C14E1F"/>
    <w:rsid w:val="00C256F4"/>
    <w:rsid w:val="00C315AF"/>
    <w:rsid w:val="00C3400C"/>
    <w:rsid w:val="00C36D9A"/>
    <w:rsid w:val="00C44A72"/>
    <w:rsid w:val="00C61FC2"/>
    <w:rsid w:val="00C64CB6"/>
    <w:rsid w:val="00C64DA0"/>
    <w:rsid w:val="00C705F9"/>
    <w:rsid w:val="00C80F0F"/>
    <w:rsid w:val="00C838F1"/>
    <w:rsid w:val="00C8667A"/>
    <w:rsid w:val="00C93BCB"/>
    <w:rsid w:val="00CC241A"/>
    <w:rsid w:val="00CD1C26"/>
    <w:rsid w:val="00CE4035"/>
    <w:rsid w:val="00CE65AB"/>
    <w:rsid w:val="00CF4266"/>
    <w:rsid w:val="00D22BAE"/>
    <w:rsid w:val="00D22D9C"/>
    <w:rsid w:val="00D241F1"/>
    <w:rsid w:val="00D275CB"/>
    <w:rsid w:val="00D30DFA"/>
    <w:rsid w:val="00D463A5"/>
    <w:rsid w:val="00D4710D"/>
    <w:rsid w:val="00D47D25"/>
    <w:rsid w:val="00D62ACD"/>
    <w:rsid w:val="00D837BE"/>
    <w:rsid w:val="00DA36EE"/>
    <w:rsid w:val="00DB116D"/>
    <w:rsid w:val="00DD17CC"/>
    <w:rsid w:val="00DE217A"/>
    <w:rsid w:val="00DF321B"/>
    <w:rsid w:val="00E05287"/>
    <w:rsid w:val="00E230E0"/>
    <w:rsid w:val="00E51AAC"/>
    <w:rsid w:val="00E66CC0"/>
    <w:rsid w:val="00E728A9"/>
    <w:rsid w:val="00E7483E"/>
    <w:rsid w:val="00E807D9"/>
    <w:rsid w:val="00EA0F4E"/>
    <w:rsid w:val="00EA295B"/>
    <w:rsid w:val="00EA3B9B"/>
    <w:rsid w:val="00EA6801"/>
    <w:rsid w:val="00EB0611"/>
    <w:rsid w:val="00EB4F96"/>
    <w:rsid w:val="00ED7072"/>
    <w:rsid w:val="00EE3132"/>
    <w:rsid w:val="00EE3D9D"/>
    <w:rsid w:val="00EE6F25"/>
    <w:rsid w:val="00F02126"/>
    <w:rsid w:val="00F03D85"/>
    <w:rsid w:val="00F07C8C"/>
    <w:rsid w:val="00F171F6"/>
    <w:rsid w:val="00F249F1"/>
    <w:rsid w:val="00F25B9D"/>
    <w:rsid w:val="00F2664E"/>
    <w:rsid w:val="00F31163"/>
    <w:rsid w:val="00F31C04"/>
    <w:rsid w:val="00F3403A"/>
    <w:rsid w:val="00F442A7"/>
    <w:rsid w:val="00F57A89"/>
    <w:rsid w:val="00F61A20"/>
    <w:rsid w:val="00F63DD9"/>
    <w:rsid w:val="00F67644"/>
    <w:rsid w:val="00F8381F"/>
    <w:rsid w:val="00F90BD8"/>
    <w:rsid w:val="00FA04CD"/>
    <w:rsid w:val="00FA25F5"/>
    <w:rsid w:val="00FA2810"/>
    <w:rsid w:val="00FA68F8"/>
    <w:rsid w:val="00FB1DC0"/>
    <w:rsid w:val="00FB3B4E"/>
    <w:rsid w:val="00FB4521"/>
    <w:rsid w:val="00FB4F84"/>
    <w:rsid w:val="00FB5CF8"/>
    <w:rsid w:val="00FD34A3"/>
    <w:rsid w:val="00FE5651"/>
    <w:rsid w:val="00FF273B"/>
    <w:rsid w:val="00FF564C"/>
    <w:rsid w:val="043208AE"/>
    <w:rsid w:val="04DED357"/>
    <w:rsid w:val="057B3CB1"/>
    <w:rsid w:val="08FD2EDD"/>
    <w:rsid w:val="0BECC44E"/>
    <w:rsid w:val="0D580C24"/>
    <w:rsid w:val="18A581AA"/>
    <w:rsid w:val="2002C083"/>
    <w:rsid w:val="259E24E2"/>
    <w:rsid w:val="2CC25FBB"/>
    <w:rsid w:val="3A6915F2"/>
    <w:rsid w:val="3BDD3DF9"/>
    <w:rsid w:val="43AA28BB"/>
    <w:rsid w:val="464F7901"/>
    <w:rsid w:val="4FB4B4CD"/>
    <w:rsid w:val="55303588"/>
    <w:rsid w:val="663E7263"/>
    <w:rsid w:val="7A0A2E45"/>
    <w:rsid w:val="7D0502EB"/>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34BF90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7"/>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paragraph">
    <w:name w:val="paragraph"/>
    <w:basedOn w:val="Normal"/>
    <w:rsid w:val="00474229"/>
    <w:rPr>
      <w:sz w:val="24"/>
      <w:szCs w:val="24"/>
    </w:rPr>
  </w:style>
  <w:style w:type="character" w:customStyle="1" w:styleId="normaltextrun1">
    <w:name w:val="normaltextrun1"/>
    <w:basedOn w:val="DefaultParagraphFont"/>
    <w:rsid w:val="00474229"/>
  </w:style>
  <w:style w:type="character" w:customStyle="1" w:styleId="eop">
    <w:name w:val="eop"/>
    <w:basedOn w:val="DefaultParagraphFont"/>
    <w:rsid w:val="0047422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83377112">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70157958">
      <w:bodyDiv w:val="1"/>
      <w:marLeft w:val="0"/>
      <w:marRight w:val="0"/>
      <w:marTop w:val="0"/>
      <w:marBottom w:val="0"/>
      <w:divBdr>
        <w:top w:val="none" w:sz="0" w:space="0" w:color="auto"/>
        <w:left w:val="none" w:sz="0" w:space="0" w:color="auto"/>
        <w:bottom w:val="none" w:sz="0" w:space="0" w:color="auto"/>
        <w:right w:val="none" w:sz="0" w:space="0" w:color="auto"/>
      </w:divBdr>
      <w:divsChild>
        <w:div w:id="1725910261">
          <w:marLeft w:val="0"/>
          <w:marRight w:val="0"/>
          <w:marTop w:val="0"/>
          <w:marBottom w:val="0"/>
          <w:divBdr>
            <w:top w:val="none" w:sz="0" w:space="0" w:color="auto"/>
            <w:left w:val="none" w:sz="0" w:space="0" w:color="auto"/>
            <w:bottom w:val="none" w:sz="0" w:space="0" w:color="auto"/>
            <w:right w:val="none" w:sz="0" w:space="0" w:color="auto"/>
          </w:divBdr>
          <w:divsChild>
            <w:div w:id="1188565920">
              <w:marLeft w:val="0"/>
              <w:marRight w:val="0"/>
              <w:marTop w:val="0"/>
              <w:marBottom w:val="0"/>
              <w:divBdr>
                <w:top w:val="none" w:sz="0" w:space="0" w:color="auto"/>
                <w:left w:val="none" w:sz="0" w:space="0" w:color="auto"/>
                <w:bottom w:val="none" w:sz="0" w:space="0" w:color="auto"/>
                <w:right w:val="none" w:sz="0" w:space="0" w:color="auto"/>
              </w:divBdr>
              <w:divsChild>
                <w:div w:id="1797138476">
                  <w:marLeft w:val="0"/>
                  <w:marRight w:val="0"/>
                  <w:marTop w:val="0"/>
                  <w:marBottom w:val="0"/>
                  <w:divBdr>
                    <w:top w:val="none" w:sz="0" w:space="0" w:color="auto"/>
                    <w:left w:val="none" w:sz="0" w:space="0" w:color="auto"/>
                    <w:bottom w:val="none" w:sz="0" w:space="0" w:color="auto"/>
                    <w:right w:val="none" w:sz="0" w:space="0" w:color="auto"/>
                  </w:divBdr>
                  <w:divsChild>
                    <w:div w:id="1453598008">
                      <w:marLeft w:val="0"/>
                      <w:marRight w:val="0"/>
                      <w:marTop w:val="0"/>
                      <w:marBottom w:val="0"/>
                      <w:divBdr>
                        <w:top w:val="none" w:sz="0" w:space="0" w:color="auto"/>
                        <w:left w:val="none" w:sz="0" w:space="0" w:color="auto"/>
                        <w:bottom w:val="none" w:sz="0" w:space="0" w:color="auto"/>
                        <w:right w:val="none" w:sz="0" w:space="0" w:color="auto"/>
                      </w:divBdr>
                      <w:divsChild>
                        <w:div w:id="1272202480">
                          <w:marLeft w:val="0"/>
                          <w:marRight w:val="0"/>
                          <w:marTop w:val="0"/>
                          <w:marBottom w:val="0"/>
                          <w:divBdr>
                            <w:top w:val="none" w:sz="0" w:space="0" w:color="auto"/>
                            <w:left w:val="none" w:sz="0" w:space="0" w:color="auto"/>
                            <w:bottom w:val="none" w:sz="0" w:space="0" w:color="auto"/>
                            <w:right w:val="none" w:sz="0" w:space="0" w:color="auto"/>
                          </w:divBdr>
                          <w:divsChild>
                            <w:div w:id="1970548141">
                              <w:marLeft w:val="0"/>
                              <w:marRight w:val="0"/>
                              <w:marTop w:val="0"/>
                              <w:marBottom w:val="0"/>
                              <w:divBdr>
                                <w:top w:val="none" w:sz="0" w:space="0" w:color="auto"/>
                                <w:left w:val="none" w:sz="0" w:space="0" w:color="auto"/>
                                <w:bottom w:val="none" w:sz="0" w:space="0" w:color="auto"/>
                                <w:right w:val="none" w:sz="0" w:space="0" w:color="auto"/>
                              </w:divBdr>
                              <w:divsChild>
                                <w:div w:id="1230382866">
                                  <w:marLeft w:val="0"/>
                                  <w:marRight w:val="0"/>
                                  <w:marTop w:val="0"/>
                                  <w:marBottom w:val="0"/>
                                  <w:divBdr>
                                    <w:top w:val="none" w:sz="0" w:space="0" w:color="auto"/>
                                    <w:left w:val="none" w:sz="0" w:space="0" w:color="auto"/>
                                    <w:bottom w:val="none" w:sz="0" w:space="0" w:color="auto"/>
                                    <w:right w:val="none" w:sz="0" w:space="0" w:color="auto"/>
                                  </w:divBdr>
                                  <w:divsChild>
                                    <w:div w:id="459424691">
                                      <w:marLeft w:val="0"/>
                                      <w:marRight w:val="0"/>
                                      <w:marTop w:val="0"/>
                                      <w:marBottom w:val="0"/>
                                      <w:divBdr>
                                        <w:top w:val="none" w:sz="0" w:space="0" w:color="auto"/>
                                        <w:left w:val="none" w:sz="0" w:space="0" w:color="auto"/>
                                        <w:bottom w:val="none" w:sz="0" w:space="0" w:color="auto"/>
                                        <w:right w:val="none" w:sz="0" w:space="0" w:color="auto"/>
                                      </w:divBdr>
                                      <w:divsChild>
                                        <w:div w:id="1832213161">
                                          <w:marLeft w:val="0"/>
                                          <w:marRight w:val="0"/>
                                          <w:marTop w:val="0"/>
                                          <w:marBottom w:val="0"/>
                                          <w:divBdr>
                                            <w:top w:val="none" w:sz="0" w:space="0" w:color="auto"/>
                                            <w:left w:val="none" w:sz="0" w:space="0" w:color="auto"/>
                                            <w:bottom w:val="none" w:sz="0" w:space="0" w:color="auto"/>
                                            <w:right w:val="none" w:sz="0" w:space="0" w:color="auto"/>
                                          </w:divBdr>
                                          <w:divsChild>
                                            <w:div w:id="156000869">
                                              <w:marLeft w:val="0"/>
                                              <w:marRight w:val="0"/>
                                              <w:marTop w:val="0"/>
                                              <w:marBottom w:val="0"/>
                                              <w:divBdr>
                                                <w:top w:val="none" w:sz="0" w:space="0" w:color="auto"/>
                                                <w:left w:val="none" w:sz="0" w:space="0" w:color="auto"/>
                                                <w:bottom w:val="none" w:sz="0" w:space="0" w:color="auto"/>
                                                <w:right w:val="none" w:sz="0" w:space="0" w:color="auto"/>
                                              </w:divBdr>
                                              <w:divsChild>
                                                <w:div w:id="716321065">
                                                  <w:marLeft w:val="0"/>
                                                  <w:marRight w:val="0"/>
                                                  <w:marTop w:val="0"/>
                                                  <w:marBottom w:val="0"/>
                                                  <w:divBdr>
                                                    <w:top w:val="none" w:sz="0" w:space="0" w:color="auto"/>
                                                    <w:left w:val="none" w:sz="0" w:space="0" w:color="auto"/>
                                                    <w:bottom w:val="none" w:sz="0" w:space="0" w:color="auto"/>
                                                    <w:right w:val="none" w:sz="0" w:space="0" w:color="auto"/>
                                                  </w:divBdr>
                                                  <w:divsChild>
                                                    <w:div w:id="1916937473">
                                                      <w:marLeft w:val="0"/>
                                                      <w:marRight w:val="0"/>
                                                      <w:marTop w:val="0"/>
                                                      <w:marBottom w:val="0"/>
                                                      <w:divBdr>
                                                        <w:top w:val="single" w:sz="6" w:space="0" w:color="ABABAB"/>
                                                        <w:left w:val="single" w:sz="6" w:space="0" w:color="ABABAB"/>
                                                        <w:bottom w:val="none" w:sz="0" w:space="0" w:color="auto"/>
                                                        <w:right w:val="single" w:sz="6" w:space="0" w:color="ABABAB"/>
                                                      </w:divBdr>
                                                      <w:divsChild>
                                                        <w:div w:id="240071226">
                                                          <w:marLeft w:val="0"/>
                                                          <w:marRight w:val="0"/>
                                                          <w:marTop w:val="0"/>
                                                          <w:marBottom w:val="0"/>
                                                          <w:divBdr>
                                                            <w:top w:val="none" w:sz="0" w:space="0" w:color="auto"/>
                                                            <w:left w:val="none" w:sz="0" w:space="0" w:color="auto"/>
                                                            <w:bottom w:val="none" w:sz="0" w:space="0" w:color="auto"/>
                                                            <w:right w:val="none" w:sz="0" w:space="0" w:color="auto"/>
                                                          </w:divBdr>
                                                          <w:divsChild>
                                                            <w:div w:id="2064283753">
                                                              <w:marLeft w:val="0"/>
                                                              <w:marRight w:val="0"/>
                                                              <w:marTop w:val="0"/>
                                                              <w:marBottom w:val="0"/>
                                                              <w:divBdr>
                                                                <w:top w:val="none" w:sz="0" w:space="0" w:color="auto"/>
                                                                <w:left w:val="none" w:sz="0" w:space="0" w:color="auto"/>
                                                                <w:bottom w:val="none" w:sz="0" w:space="0" w:color="auto"/>
                                                                <w:right w:val="none" w:sz="0" w:space="0" w:color="auto"/>
                                                              </w:divBdr>
                                                              <w:divsChild>
                                                                <w:div w:id="817115246">
                                                                  <w:marLeft w:val="0"/>
                                                                  <w:marRight w:val="0"/>
                                                                  <w:marTop w:val="0"/>
                                                                  <w:marBottom w:val="0"/>
                                                                  <w:divBdr>
                                                                    <w:top w:val="none" w:sz="0" w:space="0" w:color="auto"/>
                                                                    <w:left w:val="none" w:sz="0" w:space="0" w:color="auto"/>
                                                                    <w:bottom w:val="none" w:sz="0" w:space="0" w:color="auto"/>
                                                                    <w:right w:val="none" w:sz="0" w:space="0" w:color="auto"/>
                                                                  </w:divBdr>
                                                                  <w:divsChild>
                                                                    <w:div w:id="1383139930">
                                                                      <w:marLeft w:val="0"/>
                                                                      <w:marRight w:val="0"/>
                                                                      <w:marTop w:val="0"/>
                                                                      <w:marBottom w:val="0"/>
                                                                      <w:divBdr>
                                                                        <w:top w:val="none" w:sz="0" w:space="0" w:color="auto"/>
                                                                        <w:left w:val="none" w:sz="0" w:space="0" w:color="auto"/>
                                                                        <w:bottom w:val="none" w:sz="0" w:space="0" w:color="auto"/>
                                                                        <w:right w:val="none" w:sz="0" w:space="0" w:color="auto"/>
                                                                      </w:divBdr>
                                                                      <w:divsChild>
                                                                        <w:div w:id="318311070">
                                                                          <w:marLeft w:val="0"/>
                                                                          <w:marRight w:val="0"/>
                                                                          <w:marTop w:val="0"/>
                                                                          <w:marBottom w:val="0"/>
                                                                          <w:divBdr>
                                                                            <w:top w:val="none" w:sz="0" w:space="0" w:color="auto"/>
                                                                            <w:left w:val="none" w:sz="0" w:space="0" w:color="auto"/>
                                                                            <w:bottom w:val="none" w:sz="0" w:space="0" w:color="auto"/>
                                                                            <w:right w:val="none" w:sz="0" w:space="0" w:color="auto"/>
                                                                          </w:divBdr>
                                                                          <w:divsChild>
                                                                            <w:div w:id="367603953">
                                                                              <w:marLeft w:val="0"/>
                                                                              <w:marRight w:val="0"/>
                                                                              <w:marTop w:val="0"/>
                                                                              <w:marBottom w:val="0"/>
                                                                              <w:divBdr>
                                                                                <w:top w:val="none" w:sz="0" w:space="0" w:color="auto"/>
                                                                                <w:left w:val="none" w:sz="0" w:space="0" w:color="auto"/>
                                                                                <w:bottom w:val="none" w:sz="0" w:space="0" w:color="auto"/>
                                                                                <w:right w:val="none" w:sz="0" w:space="0" w:color="auto"/>
                                                                              </w:divBdr>
                                                                              <w:divsChild>
                                                                                <w:div w:id="39329372">
                                                                                  <w:marLeft w:val="0"/>
                                                                                  <w:marRight w:val="0"/>
                                                                                  <w:marTop w:val="0"/>
                                                                                  <w:marBottom w:val="0"/>
                                                                                  <w:divBdr>
                                                                                    <w:top w:val="none" w:sz="0" w:space="0" w:color="auto"/>
                                                                                    <w:left w:val="none" w:sz="0" w:space="0" w:color="auto"/>
                                                                                    <w:bottom w:val="none" w:sz="0" w:space="0" w:color="auto"/>
                                                                                    <w:right w:val="none" w:sz="0" w:space="0" w:color="auto"/>
                                                                                  </w:divBdr>
                                                                                  <w:divsChild>
                                                                                    <w:div w:id="392119364">
                                                                                      <w:marLeft w:val="-75"/>
                                                                                      <w:marRight w:val="0"/>
                                                                                      <w:marTop w:val="30"/>
                                                                                      <w:marBottom w:val="30"/>
                                                                                      <w:divBdr>
                                                                                        <w:top w:val="none" w:sz="0" w:space="0" w:color="auto"/>
                                                                                        <w:left w:val="none" w:sz="0" w:space="0" w:color="auto"/>
                                                                                        <w:bottom w:val="none" w:sz="0" w:space="0" w:color="auto"/>
                                                                                        <w:right w:val="none" w:sz="0" w:space="0" w:color="auto"/>
                                                                                      </w:divBdr>
                                                                                      <w:divsChild>
                                                                                        <w:div w:id="870990546">
                                                                                          <w:marLeft w:val="0"/>
                                                                                          <w:marRight w:val="0"/>
                                                                                          <w:marTop w:val="0"/>
                                                                                          <w:marBottom w:val="0"/>
                                                                                          <w:divBdr>
                                                                                            <w:top w:val="none" w:sz="0" w:space="0" w:color="auto"/>
                                                                                            <w:left w:val="none" w:sz="0" w:space="0" w:color="auto"/>
                                                                                            <w:bottom w:val="none" w:sz="0" w:space="0" w:color="auto"/>
                                                                                            <w:right w:val="none" w:sz="0" w:space="0" w:color="auto"/>
                                                                                          </w:divBdr>
                                                                                          <w:divsChild>
                                                                                            <w:div w:id="92285719">
                                                                                              <w:marLeft w:val="0"/>
                                                                                              <w:marRight w:val="0"/>
                                                                                              <w:marTop w:val="0"/>
                                                                                              <w:marBottom w:val="0"/>
                                                                                              <w:divBdr>
                                                                                                <w:top w:val="none" w:sz="0" w:space="0" w:color="auto"/>
                                                                                                <w:left w:val="none" w:sz="0" w:space="0" w:color="auto"/>
                                                                                                <w:bottom w:val="none" w:sz="0" w:space="0" w:color="auto"/>
                                                                                                <w:right w:val="none" w:sz="0" w:space="0" w:color="auto"/>
                                                                                              </w:divBdr>
                                                                                            </w:div>
                                                                                          </w:divsChild>
                                                                                        </w:div>
                                                                                        <w:div w:id="2000883385">
                                                                                          <w:marLeft w:val="0"/>
                                                                                          <w:marRight w:val="0"/>
                                                                                          <w:marTop w:val="0"/>
                                                                                          <w:marBottom w:val="0"/>
                                                                                          <w:divBdr>
                                                                                            <w:top w:val="none" w:sz="0" w:space="0" w:color="auto"/>
                                                                                            <w:left w:val="none" w:sz="0" w:space="0" w:color="auto"/>
                                                                                            <w:bottom w:val="none" w:sz="0" w:space="0" w:color="auto"/>
                                                                                            <w:right w:val="none" w:sz="0" w:space="0" w:color="auto"/>
                                                                                          </w:divBdr>
                                                                                          <w:divsChild>
                                                                                            <w:div w:id="330451206">
                                                                                              <w:marLeft w:val="0"/>
                                                                                              <w:marRight w:val="0"/>
                                                                                              <w:marTop w:val="0"/>
                                                                                              <w:marBottom w:val="0"/>
                                                                                              <w:divBdr>
                                                                                                <w:top w:val="none" w:sz="0" w:space="0" w:color="auto"/>
                                                                                                <w:left w:val="none" w:sz="0" w:space="0" w:color="auto"/>
                                                                                                <w:bottom w:val="none" w:sz="0" w:space="0" w:color="auto"/>
                                                                                                <w:right w:val="none" w:sz="0" w:space="0" w:color="auto"/>
                                                                                              </w:divBdr>
                                                                                            </w:div>
                                                                                          </w:divsChild>
                                                                                        </w:div>
                                                                                        <w:div w:id="1142113700">
                                                                                          <w:marLeft w:val="0"/>
                                                                                          <w:marRight w:val="0"/>
                                                                                          <w:marTop w:val="0"/>
                                                                                          <w:marBottom w:val="0"/>
                                                                                          <w:divBdr>
                                                                                            <w:top w:val="none" w:sz="0" w:space="0" w:color="auto"/>
                                                                                            <w:left w:val="none" w:sz="0" w:space="0" w:color="auto"/>
                                                                                            <w:bottom w:val="none" w:sz="0" w:space="0" w:color="auto"/>
                                                                                            <w:right w:val="none" w:sz="0" w:space="0" w:color="auto"/>
                                                                                          </w:divBdr>
                                                                                          <w:divsChild>
                                                                                            <w:div w:id="1568612903">
                                                                                              <w:marLeft w:val="0"/>
                                                                                              <w:marRight w:val="0"/>
                                                                                              <w:marTop w:val="0"/>
                                                                                              <w:marBottom w:val="0"/>
                                                                                              <w:divBdr>
                                                                                                <w:top w:val="none" w:sz="0" w:space="0" w:color="auto"/>
                                                                                                <w:left w:val="none" w:sz="0" w:space="0" w:color="auto"/>
                                                                                                <w:bottom w:val="none" w:sz="0" w:space="0" w:color="auto"/>
                                                                                                <w:right w:val="none" w:sz="0" w:space="0" w:color="auto"/>
                                                                                              </w:divBdr>
                                                                                            </w:div>
                                                                                          </w:divsChild>
                                                                                        </w:div>
                                                                                        <w:div w:id="270934788">
                                                                                          <w:marLeft w:val="0"/>
                                                                                          <w:marRight w:val="0"/>
                                                                                          <w:marTop w:val="0"/>
                                                                                          <w:marBottom w:val="0"/>
                                                                                          <w:divBdr>
                                                                                            <w:top w:val="none" w:sz="0" w:space="0" w:color="auto"/>
                                                                                            <w:left w:val="none" w:sz="0" w:space="0" w:color="auto"/>
                                                                                            <w:bottom w:val="none" w:sz="0" w:space="0" w:color="auto"/>
                                                                                            <w:right w:val="none" w:sz="0" w:space="0" w:color="auto"/>
                                                                                          </w:divBdr>
                                                                                          <w:divsChild>
                                                                                            <w:div w:id="1281297046">
                                                                                              <w:marLeft w:val="0"/>
                                                                                              <w:marRight w:val="0"/>
                                                                                              <w:marTop w:val="0"/>
                                                                                              <w:marBottom w:val="0"/>
                                                                                              <w:divBdr>
                                                                                                <w:top w:val="none" w:sz="0" w:space="0" w:color="auto"/>
                                                                                                <w:left w:val="none" w:sz="0" w:space="0" w:color="auto"/>
                                                                                                <w:bottom w:val="none" w:sz="0" w:space="0" w:color="auto"/>
                                                                                                <w:right w:val="none" w:sz="0" w:space="0" w:color="auto"/>
                                                                                              </w:divBdr>
                                                                                            </w:div>
                                                                                            <w:div w:id="693924872">
                                                                                              <w:marLeft w:val="0"/>
                                                                                              <w:marRight w:val="0"/>
                                                                                              <w:marTop w:val="0"/>
                                                                                              <w:marBottom w:val="0"/>
                                                                                              <w:divBdr>
                                                                                                <w:top w:val="none" w:sz="0" w:space="0" w:color="auto"/>
                                                                                                <w:left w:val="none" w:sz="0" w:space="0" w:color="auto"/>
                                                                                                <w:bottom w:val="none" w:sz="0" w:space="0" w:color="auto"/>
                                                                                                <w:right w:val="none" w:sz="0" w:space="0" w:color="auto"/>
                                                                                              </w:divBdr>
                                                                                            </w:div>
                                                                                          </w:divsChild>
                                                                                        </w:div>
                                                                                        <w:div w:id="712850770">
                                                                                          <w:marLeft w:val="0"/>
                                                                                          <w:marRight w:val="0"/>
                                                                                          <w:marTop w:val="0"/>
                                                                                          <w:marBottom w:val="0"/>
                                                                                          <w:divBdr>
                                                                                            <w:top w:val="none" w:sz="0" w:space="0" w:color="auto"/>
                                                                                            <w:left w:val="none" w:sz="0" w:space="0" w:color="auto"/>
                                                                                            <w:bottom w:val="none" w:sz="0" w:space="0" w:color="auto"/>
                                                                                            <w:right w:val="none" w:sz="0" w:space="0" w:color="auto"/>
                                                                                          </w:divBdr>
                                                                                          <w:divsChild>
                                                                                            <w:div w:id="1718774869">
                                                                                              <w:marLeft w:val="0"/>
                                                                                              <w:marRight w:val="0"/>
                                                                                              <w:marTop w:val="0"/>
                                                                                              <w:marBottom w:val="0"/>
                                                                                              <w:divBdr>
                                                                                                <w:top w:val="none" w:sz="0" w:space="0" w:color="auto"/>
                                                                                                <w:left w:val="none" w:sz="0" w:space="0" w:color="auto"/>
                                                                                                <w:bottom w:val="none" w:sz="0" w:space="0" w:color="auto"/>
                                                                                                <w:right w:val="none" w:sz="0" w:space="0" w:color="auto"/>
                                                                                              </w:divBdr>
                                                                                            </w:div>
                                                                                          </w:divsChild>
                                                                                        </w:div>
                                                                                        <w:div w:id="644624500">
                                                                                          <w:marLeft w:val="0"/>
                                                                                          <w:marRight w:val="0"/>
                                                                                          <w:marTop w:val="0"/>
                                                                                          <w:marBottom w:val="0"/>
                                                                                          <w:divBdr>
                                                                                            <w:top w:val="none" w:sz="0" w:space="0" w:color="auto"/>
                                                                                            <w:left w:val="none" w:sz="0" w:space="0" w:color="auto"/>
                                                                                            <w:bottom w:val="none" w:sz="0" w:space="0" w:color="auto"/>
                                                                                            <w:right w:val="none" w:sz="0" w:space="0" w:color="auto"/>
                                                                                          </w:divBdr>
                                                                                          <w:divsChild>
                                                                                            <w:div w:id="204607457">
                                                                                              <w:marLeft w:val="0"/>
                                                                                              <w:marRight w:val="0"/>
                                                                                              <w:marTop w:val="0"/>
                                                                                              <w:marBottom w:val="0"/>
                                                                                              <w:divBdr>
                                                                                                <w:top w:val="none" w:sz="0" w:space="0" w:color="auto"/>
                                                                                                <w:left w:val="none" w:sz="0" w:space="0" w:color="auto"/>
                                                                                                <w:bottom w:val="none" w:sz="0" w:space="0" w:color="auto"/>
                                                                                                <w:right w:val="none" w:sz="0" w:space="0" w:color="auto"/>
                                                                                              </w:divBdr>
                                                                                            </w:div>
                                                                                          </w:divsChild>
                                                                                        </w:div>
                                                                                        <w:div w:id="1186213365">
                                                                                          <w:marLeft w:val="0"/>
                                                                                          <w:marRight w:val="0"/>
                                                                                          <w:marTop w:val="0"/>
                                                                                          <w:marBottom w:val="0"/>
                                                                                          <w:divBdr>
                                                                                            <w:top w:val="none" w:sz="0" w:space="0" w:color="auto"/>
                                                                                            <w:left w:val="none" w:sz="0" w:space="0" w:color="auto"/>
                                                                                            <w:bottom w:val="none" w:sz="0" w:space="0" w:color="auto"/>
                                                                                            <w:right w:val="none" w:sz="0" w:space="0" w:color="auto"/>
                                                                                          </w:divBdr>
                                                                                          <w:divsChild>
                                                                                            <w:div w:id="1923834835">
                                                                                              <w:marLeft w:val="0"/>
                                                                                              <w:marRight w:val="0"/>
                                                                                              <w:marTop w:val="0"/>
                                                                                              <w:marBottom w:val="0"/>
                                                                                              <w:divBdr>
                                                                                                <w:top w:val="none" w:sz="0" w:space="0" w:color="auto"/>
                                                                                                <w:left w:val="none" w:sz="0" w:space="0" w:color="auto"/>
                                                                                                <w:bottom w:val="none" w:sz="0" w:space="0" w:color="auto"/>
                                                                                                <w:right w:val="none" w:sz="0" w:space="0" w:color="auto"/>
                                                                                              </w:divBdr>
                                                                                            </w:div>
                                                                                          </w:divsChild>
                                                                                        </w:div>
                                                                                        <w:div w:id="431363683">
                                                                                          <w:marLeft w:val="0"/>
                                                                                          <w:marRight w:val="0"/>
                                                                                          <w:marTop w:val="0"/>
                                                                                          <w:marBottom w:val="0"/>
                                                                                          <w:divBdr>
                                                                                            <w:top w:val="none" w:sz="0" w:space="0" w:color="auto"/>
                                                                                            <w:left w:val="none" w:sz="0" w:space="0" w:color="auto"/>
                                                                                            <w:bottom w:val="none" w:sz="0" w:space="0" w:color="auto"/>
                                                                                            <w:right w:val="none" w:sz="0" w:space="0" w:color="auto"/>
                                                                                          </w:divBdr>
                                                                                          <w:divsChild>
                                                                                            <w:div w:id="786313637">
                                                                                              <w:marLeft w:val="0"/>
                                                                                              <w:marRight w:val="0"/>
                                                                                              <w:marTop w:val="0"/>
                                                                                              <w:marBottom w:val="0"/>
                                                                                              <w:divBdr>
                                                                                                <w:top w:val="none" w:sz="0" w:space="0" w:color="auto"/>
                                                                                                <w:left w:val="none" w:sz="0" w:space="0" w:color="auto"/>
                                                                                                <w:bottom w:val="none" w:sz="0" w:space="0" w:color="auto"/>
                                                                                                <w:right w:val="none" w:sz="0" w:space="0" w:color="auto"/>
                                                                                              </w:divBdr>
                                                                                            </w:div>
                                                                                          </w:divsChild>
                                                                                        </w:div>
                                                                                        <w:div w:id="1676761229">
                                                                                          <w:marLeft w:val="0"/>
                                                                                          <w:marRight w:val="0"/>
                                                                                          <w:marTop w:val="0"/>
                                                                                          <w:marBottom w:val="0"/>
                                                                                          <w:divBdr>
                                                                                            <w:top w:val="none" w:sz="0" w:space="0" w:color="auto"/>
                                                                                            <w:left w:val="none" w:sz="0" w:space="0" w:color="auto"/>
                                                                                            <w:bottom w:val="none" w:sz="0" w:space="0" w:color="auto"/>
                                                                                            <w:right w:val="none" w:sz="0" w:space="0" w:color="auto"/>
                                                                                          </w:divBdr>
                                                                                          <w:divsChild>
                                                                                            <w:div w:id="1877572783">
                                                                                              <w:marLeft w:val="0"/>
                                                                                              <w:marRight w:val="0"/>
                                                                                              <w:marTop w:val="0"/>
                                                                                              <w:marBottom w:val="0"/>
                                                                                              <w:divBdr>
                                                                                                <w:top w:val="none" w:sz="0" w:space="0" w:color="auto"/>
                                                                                                <w:left w:val="none" w:sz="0" w:space="0" w:color="auto"/>
                                                                                                <w:bottom w:val="none" w:sz="0" w:space="0" w:color="auto"/>
                                                                                                <w:right w:val="none" w:sz="0" w:space="0" w:color="auto"/>
                                                                                              </w:divBdr>
                                                                                            </w:div>
                                                                                            <w:div w:id="1775981543">
                                                                                              <w:marLeft w:val="0"/>
                                                                                              <w:marRight w:val="0"/>
                                                                                              <w:marTop w:val="0"/>
                                                                                              <w:marBottom w:val="0"/>
                                                                                              <w:divBdr>
                                                                                                <w:top w:val="none" w:sz="0" w:space="0" w:color="auto"/>
                                                                                                <w:left w:val="none" w:sz="0" w:space="0" w:color="auto"/>
                                                                                                <w:bottom w:val="none" w:sz="0" w:space="0" w:color="auto"/>
                                                                                                <w:right w:val="none" w:sz="0" w:space="0" w:color="auto"/>
                                                                                              </w:divBdr>
                                                                                            </w:div>
                                                                                          </w:divsChild>
                                                                                        </w:div>
                                                                                        <w:div w:id="897133677">
                                                                                          <w:marLeft w:val="0"/>
                                                                                          <w:marRight w:val="0"/>
                                                                                          <w:marTop w:val="0"/>
                                                                                          <w:marBottom w:val="0"/>
                                                                                          <w:divBdr>
                                                                                            <w:top w:val="none" w:sz="0" w:space="0" w:color="auto"/>
                                                                                            <w:left w:val="none" w:sz="0" w:space="0" w:color="auto"/>
                                                                                            <w:bottom w:val="none" w:sz="0" w:space="0" w:color="auto"/>
                                                                                            <w:right w:val="none" w:sz="0" w:space="0" w:color="auto"/>
                                                                                          </w:divBdr>
                                                                                          <w:divsChild>
                                                                                            <w:div w:id="1236208418">
                                                                                              <w:marLeft w:val="0"/>
                                                                                              <w:marRight w:val="0"/>
                                                                                              <w:marTop w:val="0"/>
                                                                                              <w:marBottom w:val="0"/>
                                                                                              <w:divBdr>
                                                                                                <w:top w:val="none" w:sz="0" w:space="0" w:color="auto"/>
                                                                                                <w:left w:val="none" w:sz="0" w:space="0" w:color="auto"/>
                                                                                                <w:bottom w:val="none" w:sz="0" w:space="0" w:color="auto"/>
                                                                                                <w:right w:val="none" w:sz="0" w:space="0" w:color="auto"/>
                                                                                              </w:divBdr>
                                                                                            </w:div>
                                                                                          </w:divsChild>
                                                                                        </w:div>
                                                                                        <w:div w:id="462381353">
                                                                                          <w:marLeft w:val="0"/>
                                                                                          <w:marRight w:val="0"/>
                                                                                          <w:marTop w:val="0"/>
                                                                                          <w:marBottom w:val="0"/>
                                                                                          <w:divBdr>
                                                                                            <w:top w:val="none" w:sz="0" w:space="0" w:color="auto"/>
                                                                                            <w:left w:val="none" w:sz="0" w:space="0" w:color="auto"/>
                                                                                            <w:bottom w:val="none" w:sz="0" w:space="0" w:color="auto"/>
                                                                                            <w:right w:val="none" w:sz="0" w:space="0" w:color="auto"/>
                                                                                          </w:divBdr>
                                                                                          <w:divsChild>
                                                                                            <w:div w:id="1512064633">
                                                                                              <w:marLeft w:val="0"/>
                                                                                              <w:marRight w:val="0"/>
                                                                                              <w:marTop w:val="0"/>
                                                                                              <w:marBottom w:val="0"/>
                                                                                              <w:divBdr>
                                                                                                <w:top w:val="none" w:sz="0" w:space="0" w:color="auto"/>
                                                                                                <w:left w:val="none" w:sz="0" w:space="0" w:color="auto"/>
                                                                                                <w:bottom w:val="none" w:sz="0" w:space="0" w:color="auto"/>
                                                                                                <w:right w:val="none" w:sz="0" w:space="0" w:color="auto"/>
                                                                                              </w:divBdr>
                                                                                            </w:div>
                                                                                          </w:divsChild>
                                                                                        </w:div>
                                                                                        <w:div w:id="1834683179">
                                                                                          <w:marLeft w:val="0"/>
                                                                                          <w:marRight w:val="0"/>
                                                                                          <w:marTop w:val="0"/>
                                                                                          <w:marBottom w:val="0"/>
                                                                                          <w:divBdr>
                                                                                            <w:top w:val="none" w:sz="0" w:space="0" w:color="auto"/>
                                                                                            <w:left w:val="none" w:sz="0" w:space="0" w:color="auto"/>
                                                                                            <w:bottom w:val="none" w:sz="0" w:space="0" w:color="auto"/>
                                                                                            <w:right w:val="none" w:sz="0" w:space="0" w:color="auto"/>
                                                                                          </w:divBdr>
                                                                                          <w:divsChild>
                                                                                            <w:div w:id="358817200">
                                                                                              <w:marLeft w:val="0"/>
                                                                                              <w:marRight w:val="0"/>
                                                                                              <w:marTop w:val="0"/>
                                                                                              <w:marBottom w:val="0"/>
                                                                                              <w:divBdr>
                                                                                                <w:top w:val="none" w:sz="0" w:space="0" w:color="auto"/>
                                                                                                <w:left w:val="none" w:sz="0" w:space="0" w:color="auto"/>
                                                                                                <w:bottom w:val="none" w:sz="0" w:space="0" w:color="auto"/>
                                                                                                <w:right w:val="none" w:sz="0" w:space="0" w:color="auto"/>
                                                                                              </w:divBdr>
                                                                                            </w:div>
                                                                                          </w:divsChild>
                                                                                        </w:div>
                                                                                        <w:div w:id="1116487792">
                                                                                          <w:marLeft w:val="0"/>
                                                                                          <w:marRight w:val="0"/>
                                                                                          <w:marTop w:val="0"/>
                                                                                          <w:marBottom w:val="0"/>
                                                                                          <w:divBdr>
                                                                                            <w:top w:val="none" w:sz="0" w:space="0" w:color="auto"/>
                                                                                            <w:left w:val="none" w:sz="0" w:space="0" w:color="auto"/>
                                                                                            <w:bottom w:val="none" w:sz="0" w:space="0" w:color="auto"/>
                                                                                            <w:right w:val="none" w:sz="0" w:space="0" w:color="auto"/>
                                                                                          </w:divBdr>
                                                                                          <w:divsChild>
                                                                                            <w:div w:id="1900896368">
                                                                                              <w:marLeft w:val="0"/>
                                                                                              <w:marRight w:val="0"/>
                                                                                              <w:marTop w:val="0"/>
                                                                                              <w:marBottom w:val="0"/>
                                                                                              <w:divBdr>
                                                                                                <w:top w:val="none" w:sz="0" w:space="0" w:color="auto"/>
                                                                                                <w:left w:val="none" w:sz="0" w:space="0" w:color="auto"/>
                                                                                                <w:bottom w:val="none" w:sz="0" w:space="0" w:color="auto"/>
                                                                                                <w:right w:val="none" w:sz="0" w:space="0" w:color="auto"/>
                                                                                              </w:divBdr>
                                                                                            </w:div>
                                                                                          </w:divsChild>
                                                                                        </w:div>
                                                                                        <w:div w:id="2028367681">
                                                                                          <w:marLeft w:val="0"/>
                                                                                          <w:marRight w:val="0"/>
                                                                                          <w:marTop w:val="0"/>
                                                                                          <w:marBottom w:val="0"/>
                                                                                          <w:divBdr>
                                                                                            <w:top w:val="none" w:sz="0" w:space="0" w:color="auto"/>
                                                                                            <w:left w:val="none" w:sz="0" w:space="0" w:color="auto"/>
                                                                                            <w:bottom w:val="none" w:sz="0" w:space="0" w:color="auto"/>
                                                                                            <w:right w:val="none" w:sz="0" w:space="0" w:color="auto"/>
                                                                                          </w:divBdr>
                                                                                          <w:divsChild>
                                                                                            <w:div w:id="508327333">
                                                                                              <w:marLeft w:val="0"/>
                                                                                              <w:marRight w:val="0"/>
                                                                                              <w:marTop w:val="0"/>
                                                                                              <w:marBottom w:val="0"/>
                                                                                              <w:divBdr>
                                                                                                <w:top w:val="none" w:sz="0" w:space="0" w:color="auto"/>
                                                                                                <w:left w:val="none" w:sz="0" w:space="0" w:color="auto"/>
                                                                                                <w:bottom w:val="none" w:sz="0" w:space="0" w:color="auto"/>
                                                                                                <w:right w:val="none" w:sz="0" w:space="0" w:color="auto"/>
                                                                                              </w:divBdr>
                                                                                            </w:div>
                                                                                          </w:divsChild>
                                                                                        </w:div>
                                                                                        <w:div w:id="1303653271">
                                                                                          <w:marLeft w:val="0"/>
                                                                                          <w:marRight w:val="0"/>
                                                                                          <w:marTop w:val="0"/>
                                                                                          <w:marBottom w:val="0"/>
                                                                                          <w:divBdr>
                                                                                            <w:top w:val="none" w:sz="0" w:space="0" w:color="auto"/>
                                                                                            <w:left w:val="none" w:sz="0" w:space="0" w:color="auto"/>
                                                                                            <w:bottom w:val="none" w:sz="0" w:space="0" w:color="auto"/>
                                                                                            <w:right w:val="none" w:sz="0" w:space="0" w:color="auto"/>
                                                                                          </w:divBdr>
                                                                                          <w:divsChild>
                                                                                            <w:div w:id="1073893450">
                                                                                              <w:marLeft w:val="0"/>
                                                                                              <w:marRight w:val="0"/>
                                                                                              <w:marTop w:val="0"/>
                                                                                              <w:marBottom w:val="0"/>
                                                                                              <w:divBdr>
                                                                                                <w:top w:val="none" w:sz="0" w:space="0" w:color="auto"/>
                                                                                                <w:left w:val="none" w:sz="0" w:space="0" w:color="auto"/>
                                                                                                <w:bottom w:val="none" w:sz="0" w:space="0" w:color="auto"/>
                                                                                                <w:right w:val="none" w:sz="0" w:space="0" w:color="auto"/>
                                                                                              </w:divBdr>
                                                                                            </w:div>
                                                                                          </w:divsChild>
                                                                                        </w:div>
                                                                                        <w:div w:id="1212889608">
                                                                                          <w:marLeft w:val="0"/>
                                                                                          <w:marRight w:val="0"/>
                                                                                          <w:marTop w:val="0"/>
                                                                                          <w:marBottom w:val="0"/>
                                                                                          <w:divBdr>
                                                                                            <w:top w:val="none" w:sz="0" w:space="0" w:color="auto"/>
                                                                                            <w:left w:val="none" w:sz="0" w:space="0" w:color="auto"/>
                                                                                            <w:bottom w:val="none" w:sz="0" w:space="0" w:color="auto"/>
                                                                                            <w:right w:val="none" w:sz="0" w:space="0" w:color="auto"/>
                                                                                          </w:divBdr>
                                                                                          <w:divsChild>
                                                                                            <w:div w:id="1176072465">
                                                                                              <w:marLeft w:val="0"/>
                                                                                              <w:marRight w:val="0"/>
                                                                                              <w:marTop w:val="0"/>
                                                                                              <w:marBottom w:val="0"/>
                                                                                              <w:divBdr>
                                                                                                <w:top w:val="none" w:sz="0" w:space="0" w:color="auto"/>
                                                                                                <w:left w:val="none" w:sz="0" w:space="0" w:color="auto"/>
                                                                                                <w:bottom w:val="none" w:sz="0" w:space="0" w:color="auto"/>
                                                                                                <w:right w:val="none" w:sz="0" w:space="0" w:color="auto"/>
                                                                                              </w:divBdr>
                                                                                            </w:div>
                                                                                          </w:divsChild>
                                                                                        </w:div>
                                                                                        <w:div w:id="598875535">
                                                                                          <w:marLeft w:val="0"/>
                                                                                          <w:marRight w:val="0"/>
                                                                                          <w:marTop w:val="0"/>
                                                                                          <w:marBottom w:val="0"/>
                                                                                          <w:divBdr>
                                                                                            <w:top w:val="none" w:sz="0" w:space="0" w:color="auto"/>
                                                                                            <w:left w:val="none" w:sz="0" w:space="0" w:color="auto"/>
                                                                                            <w:bottom w:val="none" w:sz="0" w:space="0" w:color="auto"/>
                                                                                            <w:right w:val="none" w:sz="0" w:space="0" w:color="auto"/>
                                                                                          </w:divBdr>
                                                                                          <w:divsChild>
                                                                                            <w:div w:id="1418745459">
                                                                                              <w:marLeft w:val="0"/>
                                                                                              <w:marRight w:val="0"/>
                                                                                              <w:marTop w:val="0"/>
                                                                                              <w:marBottom w:val="0"/>
                                                                                              <w:divBdr>
                                                                                                <w:top w:val="none" w:sz="0" w:space="0" w:color="auto"/>
                                                                                                <w:left w:val="none" w:sz="0" w:space="0" w:color="auto"/>
                                                                                                <w:bottom w:val="none" w:sz="0" w:space="0" w:color="auto"/>
                                                                                                <w:right w:val="none" w:sz="0" w:space="0" w:color="auto"/>
                                                                                              </w:divBdr>
                                                                                            </w:div>
                                                                                          </w:divsChild>
                                                                                        </w:div>
                                                                                        <w:div w:id="1533571853">
                                                                                          <w:marLeft w:val="0"/>
                                                                                          <w:marRight w:val="0"/>
                                                                                          <w:marTop w:val="0"/>
                                                                                          <w:marBottom w:val="0"/>
                                                                                          <w:divBdr>
                                                                                            <w:top w:val="none" w:sz="0" w:space="0" w:color="auto"/>
                                                                                            <w:left w:val="none" w:sz="0" w:space="0" w:color="auto"/>
                                                                                            <w:bottom w:val="none" w:sz="0" w:space="0" w:color="auto"/>
                                                                                            <w:right w:val="none" w:sz="0" w:space="0" w:color="auto"/>
                                                                                          </w:divBdr>
                                                                                          <w:divsChild>
                                                                                            <w:div w:id="2103183917">
                                                                                              <w:marLeft w:val="0"/>
                                                                                              <w:marRight w:val="0"/>
                                                                                              <w:marTop w:val="0"/>
                                                                                              <w:marBottom w:val="0"/>
                                                                                              <w:divBdr>
                                                                                                <w:top w:val="none" w:sz="0" w:space="0" w:color="auto"/>
                                                                                                <w:left w:val="none" w:sz="0" w:space="0" w:color="auto"/>
                                                                                                <w:bottom w:val="none" w:sz="0" w:space="0" w:color="auto"/>
                                                                                                <w:right w:val="none" w:sz="0" w:space="0" w:color="auto"/>
                                                                                              </w:divBdr>
                                                                                            </w:div>
                                                                                          </w:divsChild>
                                                                                        </w:div>
                                                                                        <w:div w:id="1311250842">
                                                                                          <w:marLeft w:val="0"/>
                                                                                          <w:marRight w:val="0"/>
                                                                                          <w:marTop w:val="0"/>
                                                                                          <w:marBottom w:val="0"/>
                                                                                          <w:divBdr>
                                                                                            <w:top w:val="none" w:sz="0" w:space="0" w:color="auto"/>
                                                                                            <w:left w:val="none" w:sz="0" w:space="0" w:color="auto"/>
                                                                                            <w:bottom w:val="none" w:sz="0" w:space="0" w:color="auto"/>
                                                                                            <w:right w:val="none" w:sz="0" w:space="0" w:color="auto"/>
                                                                                          </w:divBdr>
                                                                                          <w:divsChild>
                                                                                            <w:div w:id="1396583295">
                                                                                              <w:marLeft w:val="0"/>
                                                                                              <w:marRight w:val="0"/>
                                                                                              <w:marTop w:val="0"/>
                                                                                              <w:marBottom w:val="0"/>
                                                                                              <w:divBdr>
                                                                                                <w:top w:val="none" w:sz="0" w:space="0" w:color="auto"/>
                                                                                                <w:left w:val="none" w:sz="0" w:space="0" w:color="auto"/>
                                                                                                <w:bottom w:val="none" w:sz="0" w:space="0" w:color="auto"/>
                                                                                                <w:right w:val="none" w:sz="0" w:space="0" w:color="auto"/>
                                                                                              </w:divBdr>
                                                                                            </w:div>
                                                                                          </w:divsChild>
                                                                                        </w:div>
                                                                                        <w:div w:id="292977885">
                                                                                          <w:marLeft w:val="0"/>
                                                                                          <w:marRight w:val="0"/>
                                                                                          <w:marTop w:val="0"/>
                                                                                          <w:marBottom w:val="0"/>
                                                                                          <w:divBdr>
                                                                                            <w:top w:val="none" w:sz="0" w:space="0" w:color="auto"/>
                                                                                            <w:left w:val="none" w:sz="0" w:space="0" w:color="auto"/>
                                                                                            <w:bottom w:val="none" w:sz="0" w:space="0" w:color="auto"/>
                                                                                            <w:right w:val="none" w:sz="0" w:space="0" w:color="auto"/>
                                                                                          </w:divBdr>
                                                                                          <w:divsChild>
                                                                                            <w:div w:id="1074934848">
                                                                                              <w:marLeft w:val="0"/>
                                                                                              <w:marRight w:val="0"/>
                                                                                              <w:marTop w:val="0"/>
                                                                                              <w:marBottom w:val="0"/>
                                                                                              <w:divBdr>
                                                                                                <w:top w:val="none" w:sz="0" w:space="0" w:color="auto"/>
                                                                                                <w:left w:val="none" w:sz="0" w:space="0" w:color="auto"/>
                                                                                                <w:bottom w:val="none" w:sz="0" w:space="0" w:color="auto"/>
                                                                                                <w:right w:val="none" w:sz="0" w:space="0" w:color="auto"/>
                                                                                              </w:divBdr>
                                                                                            </w:div>
                                                                                          </w:divsChild>
                                                                                        </w:div>
                                                                                        <w:div w:id="1552618007">
                                                                                          <w:marLeft w:val="0"/>
                                                                                          <w:marRight w:val="0"/>
                                                                                          <w:marTop w:val="0"/>
                                                                                          <w:marBottom w:val="0"/>
                                                                                          <w:divBdr>
                                                                                            <w:top w:val="none" w:sz="0" w:space="0" w:color="auto"/>
                                                                                            <w:left w:val="none" w:sz="0" w:space="0" w:color="auto"/>
                                                                                            <w:bottom w:val="none" w:sz="0" w:space="0" w:color="auto"/>
                                                                                            <w:right w:val="none" w:sz="0" w:space="0" w:color="auto"/>
                                                                                          </w:divBdr>
                                                                                          <w:divsChild>
                                                                                            <w:div w:id="1149441154">
                                                                                              <w:marLeft w:val="0"/>
                                                                                              <w:marRight w:val="0"/>
                                                                                              <w:marTop w:val="0"/>
                                                                                              <w:marBottom w:val="0"/>
                                                                                              <w:divBdr>
                                                                                                <w:top w:val="none" w:sz="0" w:space="0" w:color="auto"/>
                                                                                                <w:left w:val="none" w:sz="0" w:space="0" w:color="auto"/>
                                                                                                <w:bottom w:val="none" w:sz="0" w:space="0" w:color="auto"/>
                                                                                                <w:right w:val="none" w:sz="0" w:space="0" w:color="auto"/>
                                                                                              </w:divBdr>
                                                                                            </w:div>
                                                                                          </w:divsChild>
                                                                                        </w:div>
                                                                                        <w:div w:id="1742631405">
                                                                                          <w:marLeft w:val="0"/>
                                                                                          <w:marRight w:val="0"/>
                                                                                          <w:marTop w:val="0"/>
                                                                                          <w:marBottom w:val="0"/>
                                                                                          <w:divBdr>
                                                                                            <w:top w:val="none" w:sz="0" w:space="0" w:color="auto"/>
                                                                                            <w:left w:val="none" w:sz="0" w:space="0" w:color="auto"/>
                                                                                            <w:bottom w:val="none" w:sz="0" w:space="0" w:color="auto"/>
                                                                                            <w:right w:val="none" w:sz="0" w:space="0" w:color="auto"/>
                                                                                          </w:divBdr>
                                                                                          <w:divsChild>
                                                                                            <w:div w:id="2039105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823350774">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college.police.uk/research/crime-reduction-toolkit" TargetMode="External"/><Relationship Id="rId21" Type="http://schemas.openxmlformats.org/officeDocument/2006/relationships/hyperlink" Target="https://www.college.police.uk/app/intelligence-management/governance" TargetMode="External"/><Relationship Id="rId42" Type="http://schemas.openxmlformats.org/officeDocument/2006/relationships/hyperlink" Target="https://assets.publishing.service.gov.uk/government/uploads/system/uploads/attachment_data/file/509831/6.1770_Modern_Crime_Prevention_Strategy_final_WEB_version.pdf" TargetMode="External"/><Relationship Id="rId47" Type="http://schemas.openxmlformats.org/officeDocument/2006/relationships/hyperlink" Target="https://www.unodc.org/e4j/en/crime-prevention-criminal-justice/module-2/key-issues/1--definition-of-crime-prevention.html" TargetMode="External"/><Relationship Id="rId63" Type="http://schemas.openxmlformats.org/officeDocument/2006/relationships/hyperlink" Target="https://www.oxfordlearnersdictionaries.com/definition/american_english/victim" TargetMode="External"/><Relationship Id="rId68" Type="http://schemas.openxmlformats.org/officeDocument/2006/relationships/hyperlink" Target="https://www.autoexpress.co.uk/road-police-cuts" TargetMode="External"/><Relationship Id="rId16" Type="http://schemas.openxmlformats.org/officeDocument/2006/relationships/hyperlink" Target="file:///C:\Users\r.sandy\AppData\Local\Microsoft\Windows\INetCache\Content.Outlook\GBVG5S38\10.1080\02684527.2012.699285" TargetMode="External"/><Relationship Id="rId11" Type="http://schemas.openxmlformats.org/officeDocument/2006/relationships/image" Target="media/image4.png"/><Relationship Id="rId32" Type="http://schemas.openxmlformats.org/officeDocument/2006/relationships/hyperlink" Target="https://www.autoexpress.co.uk/news/106295/massive-anpr-camera-data-breach-reveals-millions-private-journeys" TargetMode="External"/><Relationship Id="rId37" Type="http://schemas.openxmlformats.org/officeDocument/2006/relationships/hyperlink" Target="https://www.justiceinspectorates.gov.uk/hmicfrs/media/training-matters-20020101.pdf" TargetMode="External"/><Relationship Id="rId53" Type="http://schemas.openxmlformats.org/officeDocument/2006/relationships/hyperlink" Target="http://eprints.uwe.ac.uk/13367/" TargetMode="External"/><Relationship Id="rId58" Type="http://schemas.openxmlformats.org/officeDocument/2006/relationships/hyperlink" Target="https://www.gov.uk/government/statistics/road-lengths-in-great-britain-2021/road-lengths-in-great-britain-2021" TargetMode="External"/><Relationship Id="rId74" Type="http://schemas.openxmlformats.org/officeDocument/2006/relationships/hyperlink" Target="https://twitter.com/neiltyson/status/868497205308657665?lang=en" TargetMode="External"/><Relationship Id="rId79" Type="http://schemas.openxmlformats.org/officeDocument/2006/relationships/hyperlink" Target="https://www.unodc.org/documents/justice-and-prison-reform/crimeprevention/resolution_2002-13.pdf" TargetMode="External"/><Relationship Id="rId5" Type="http://schemas.openxmlformats.org/officeDocument/2006/relationships/footnotes" Target="footnotes.xml"/><Relationship Id="rId61" Type="http://schemas.openxmlformats.org/officeDocument/2006/relationships/hyperlink" Target="https://cfa.nhs.uk/about-nhscfa/information-hub/corporate-information-governance/tactical-tasking-coordination-policy" TargetMode="External"/><Relationship Id="rId82" Type="http://schemas.openxmlformats.org/officeDocument/2006/relationships/fontTable" Target="fontTable.xml"/><Relationship Id="rId19" Type="http://schemas.openxmlformats.org/officeDocument/2006/relationships/hyperlink" Target="https://www.college.police.uk/app/national-decision-model/national-decision-model?highlight=national%20decision%20model" TargetMode="External"/><Relationship Id="rId14" Type="http://schemas.openxmlformats.org/officeDocument/2006/relationships/image" Target="media/image7.png"/><Relationship Id="rId22" Type="http://schemas.openxmlformats.org/officeDocument/2006/relationships/hyperlink" Target="https://www.college.police.uk/app/information-management" TargetMode="External"/><Relationship Id="rId27" Type="http://schemas.openxmlformats.org/officeDocument/2006/relationships/hyperlink" Target="https://assets.college.police.uk/s3fs-public/2022-01/Restorative-justice-evidence-briefing.pdf" TargetMode="External"/><Relationship Id="rId30" Type="http://schemas.openxmlformats.org/officeDocument/2006/relationships/hyperlink" Target="https://www.goodreads.com/quotes/381260-work-smarter-not-harder" TargetMode="External"/><Relationship Id="rId35" Type="http://schemas.openxmlformats.org/officeDocument/2006/relationships/hyperlink" Target="https://www.theguardian.com/uk-news/2020/feb/14/durham-pioneering-police-scheme-slashes-reoffending-rates-rehabilitation-programme" TargetMode="External"/><Relationship Id="rId43" Type="http://schemas.openxmlformats.org/officeDocument/2006/relationships/hyperlink" Target="https://www.nao.org.uk/reports/financial-sustainability-of-police-forces-in-england-and-wales-2018/" TargetMode="External"/><Relationship Id="rId48" Type="http://schemas.openxmlformats.org/officeDocument/2006/relationships/hyperlink" Target="file:///C:\Users\r.sandy\AppData\Local\Microsoft\Windows\INetCache\Content.Outlook\GBVG5S38\10.1007\s11292-010-9108-2" TargetMode="External"/><Relationship Id="rId56" Type="http://schemas.openxmlformats.org/officeDocument/2006/relationships/hyperlink" Target="https://netpol.org/wp-content/uploads/2014/06/National-Intelligence-Model.pdf" TargetMode="External"/><Relationship Id="rId64" Type="http://schemas.openxmlformats.org/officeDocument/2006/relationships/hyperlink" Target="file:///C:\Users\r.sandy\AppData\Local\Microsoft\Windows\INetCache\Content.Outlook\GBVG5S38\10.1177\1461355719838930" TargetMode="External"/><Relationship Id="rId69" Type="http://schemas.openxmlformats.org/officeDocument/2006/relationships/hyperlink" Target="https://www.policefoundation.org/wp-content/uploads/2015/06/Sherman-1998-Evidence-Based-Policing.pdf." TargetMode="External"/><Relationship Id="rId77" Type="http://schemas.openxmlformats.org/officeDocument/2006/relationships/hyperlink" Target="https://www.birminghammail.co.uk/news/midlands-news/drivers-away-breaking-law-because-11041911" TargetMode="External"/><Relationship Id="rId8" Type="http://schemas.openxmlformats.org/officeDocument/2006/relationships/image" Target="cid:image001.png@01D0EA4A.2BD679A0" TargetMode="External"/><Relationship Id="rId51" Type="http://schemas.openxmlformats.org/officeDocument/2006/relationships/hyperlink" Target="file:///C:\Users\r.sandy\AppData\Local\Microsoft\Windows\INetCache\Content.Outlook\GBVG5S38\10.1080\10439460500399791" TargetMode="External"/><Relationship Id="rId72" Type="http://schemas.openxmlformats.org/officeDocument/2006/relationships/hyperlink" Target="https://www.thefreedictionary.com/reoffend" TargetMode="External"/><Relationship Id="rId80" Type="http://schemas.openxmlformats.org/officeDocument/2006/relationships/footer" Target="footer1.xml"/><Relationship Id="rId3" Type="http://schemas.openxmlformats.org/officeDocument/2006/relationships/settings" Target="settings.xml"/><Relationship Id="rId12" Type="http://schemas.openxmlformats.org/officeDocument/2006/relationships/image" Target="media/image5.png"/><Relationship Id="rId17" Type="http://schemas.openxmlformats.org/officeDocument/2006/relationships/hyperlink" Target="file:///C:\Users\r.sandy\AppData\Local\Microsoft\Windows\INetCache\Content.Outlook\GBVG5S38\10.1093\police\pay075" TargetMode="External"/><Relationship Id="rId25" Type="http://schemas.openxmlformats.org/officeDocument/2006/relationships/hyperlink" Target="https://www.college.police.uk/app/investigation/investigative-strategies/communications-strategy" TargetMode="External"/><Relationship Id="rId33" Type="http://schemas.openxmlformats.org/officeDocument/2006/relationships/hyperlink" Target="file:///C:\Users\r.sandy\AppData\Local\Microsoft\Windows\INetCache\Content.Outlook\GBVG5S38\10.1049\ic.2013.0276" TargetMode="External"/><Relationship Id="rId38" Type="http://schemas.openxmlformats.org/officeDocument/2006/relationships/hyperlink" Target="file:///C:\Users\r.sandy\AppData\Local\Microsoft\Windows\INetCache\Content.Outlook\GBVG5S38\10.1350\ijps.2011.13.4.238" TargetMode="External"/><Relationship Id="rId46" Type="http://schemas.openxmlformats.org/officeDocument/2006/relationships/hyperlink" Target="https://bscpolicingnetwork.com/2022/05/31/the-national-intelligence-model-the-barriers-to-its-success/" TargetMode="External"/><Relationship Id="rId59" Type="http://schemas.openxmlformats.org/officeDocument/2006/relationships/hyperlink" Target="https://assets.publishing.service.gov.uk/government/uploads/system/uploads/attachment_data/file/118222/report.pdf" TargetMode="External"/><Relationship Id="rId67" Type="http://schemas.openxmlformats.org/officeDocument/2006/relationships/hyperlink" Target="https://www.autoexpress.co.uk/car-news/103851/how-have-traffic-police-cuts-hit-uk-roads-we-talk-to-the-experts" TargetMode="External"/><Relationship Id="rId20" Type="http://schemas.openxmlformats.org/officeDocument/2006/relationships/hyperlink" Target="https://www.college.police.uk/research/crime-reduction-toolkit/about-toolkit-emmie" TargetMode="External"/><Relationship Id="rId41" Type="http://schemas.openxmlformats.org/officeDocument/2006/relationships/hyperlink" Target="https://www.gov.uk/government/speeches/establishment-of-the-college-of-policing-update" TargetMode="External"/><Relationship Id="rId54" Type="http://schemas.openxmlformats.org/officeDocument/2006/relationships/hyperlink" Target="https://www.local.gov.uk/sites/default/files/documents/Intelligence%20Management%20Training.pdf" TargetMode="External"/><Relationship Id="rId62" Type="http://schemas.openxmlformats.org/officeDocument/2006/relationships/hyperlink" Target="https://www.npcc.police.uk/FreedomofInformation/ANPR.aspx" TargetMode="External"/><Relationship Id="rId70" Type="http://schemas.openxmlformats.org/officeDocument/2006/relationships/hyperlink" Target="file:///C:\Users\r.sandy\AppData\Local\Microsoft\Windows\INetCache\Content.Outlook\GBVG5S38\10.4073\csr.2013.12" TargetMode="External"/><Relationship Id="rId75" Type="http://schemas.openxmlformats.org/officeDocument/2006/relationships/hyperlink" Target="https://www.un.org/en/genocideprevention/documents/atrocity-crimes/Doc.29_declaration%20victims%20crime%20and%20abuse%20of%20power.pdf" TargetMode="External"/><Relationship Id="rId83"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image" Target="media/image8.png"/><Relationship Id="rId23" Type="http://schemas.openxmlformats.org/officeDocument/2006/relationships/hyperlink" Target="https://www.college.police.uk/app/intelligence-management/intelligence-collection-development-and-dissemination" TargetMode="External"/><Relationship Id="rId28" Type="http://schemas.openxmlformats.org/officeDocument/2006/relationships/hyperlink" Target="https://arro.anglia.ac.uk/id/eprint/702840/" TargetMode="External"/><Relationship Id="rId36" Type="http://schemas.openxmlformats.org/officeDocument/2006/relationships/hyperlink" Target="https://www.walesonline.co.uk/news/wales-news/police-rest-days-owed-wales-14538964" TargetMode="External"/><Relationship Id="rId49" Type="http://schemas.openxmlformats.org/officeDocument/2006/relationships/hyperlink" Target="file:///C:\Users\r.sandy\AppData\Local\Microsoft\Windows\INetCache\Content.Outlook\GBVG5S38\10.1177\1360780417724062" TargetMode="External"/><Relationship Id="rId57" Type="http://schemas.openxmlformats.org/officeDocument/2006/relationships/hyperlink" Target="https://www.npcc.police.uk/NPCCBusinessAreas/OtherWorkAreas/Policeplanofactiononinclusionandrace.aspx" TargetMode="External"/><Relationship Id="rId10" Type="http://schemas.openxmlformats.org/officeDocument/2006/relationships/image" Target="media/image3.png"/><Relationship Id="rId31" Type="http://schemas.openxmlformats.org/officeDocument/2006/relationships/hyperlink" Target="file:///C:\Users\r.sandy\AppData\Local\Microsoft\Windows\INetCache\Content.Outlook\GBVG5S38\10.1350\pojo.2014.87.2.662" TargetMode="External"/><Relationship Id="rId44" Type="http://schemas.openxmlformats.org/officeDocument/2006/relationships/hyperlink" Target="https://www.gov.uk/government/statistics/police-workforce-england-and-wales-31-march-2021/police-workforce-england-and-wales-31-march-2021" TargetMode="External"/><Relationship Id="rId52" Type="http://schemas.openxmlformats.org/officeDocument/2006/relationships/hyperlink" Target="https://www.gov.uk/government/publications/the-code-of-practice-for-victims-of-crime/code-of-practice-for-victims-of-crime-in-england-and-wales-victims-code" TargetMode="External"/><Relationship Id="rId60" Type="http://schemas.openxmlformats.org/officeDocument/2006/relationships/hyperlink" Target="http://www.knowledge.scot.nhs.uk/knowledgelab/clinical/public-protection.aspx" TargetMode="External"/><Relationship Id="rId65" Type="http://schemas.openxmlformats.org/officeDocument/2006/relationships/hyperlink" Target="https://www.police1.com/police-training/articles/5-examples-of-how-evidence-based-policing-enhances-law-enforcement-wYCdSM1IqXq58xUN/" TargetMode="External"/><Relationship Id="rId73" Type="http://schemas.openxmlformats.org/officeDocument/2006/relationships/hyperlink" Target="file:///C:\Users\r.sandy\AppData\Local\Microsoft\Windows\INetCache\Content.Outlook\GBVG5S38\10.1080\08850609108435193" TargetMode="External"/><Relationship Id="rId78" Type="http://schemas.openxmlformats.org/officeDocument/2006/relationships/hyperlink" Target="file:///C:\Users\r.sandy\AppData\Local\Microsoft\Windows\INetCache\Content.Outlook\GBVG5S38\10.1093\police\paab062" TargetMode="External"/><Relationship Id="rId81"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hyperlink" Target="https://dictionary.cambridge.org/dictionary/english/dissemination" TargetMode="External"/><Relationship Id="rId39" Type="http://schemas.openxmlformats.org/officeDocument/2006/relationships/hyperlink" Target="https://assets.publishing.service.gov.uk/government/uploads/system/uploads/attachment_data/file/752850/SOC-2018-web.pdf" TargetMode="External"/><Relationship Id="rId34" Type="http://schemas.openxmlformats.org/officeDocument/2006/relationships/hyperlink" Target="https://whereismydata.files.wordpress.com/2009/01/national-intelligence-model-20051.pdf" TargetMode="External"/><Relationship Id="rId50" Type="http://schemas.openxmlformats.org/officeDocument/2006/relationships/hyperlink" Target="file:///C:\Users\r.sandy\AppData\Local\Microsoft\Windows\INetCache\Content.Outlook\GBVG5S38\10.1080\10439463.2000.9964821" TargetMode="External"/><Relationship Id="rId55" Type="http://schemas.openxmlformats.org/officeDocument/2006/relationships/hyperlink" Target="https://nationalcrimeagency.gov.uk/who-we-are/publications/173-national-strategic-assessment-of-serious-and-organised-crime-2018/file" TargetMode="External"/><Relationship Id="rId76" Type="http://schemas.openxmlformats.org/officeDocument/2006/relationships/hyperlink" Target="https://www.victimsupport.org.uk/help-and-support/coping-crime/how-can-crime-affect-you/" TargetMode="External"/><Relationship Id="rId7" Type="http://schemas.openxmlformats.org/officeDocument/2006/relationships/image" Target="media/image1.png"/><Relationship Id="rId71" Type="http://schemas.openxmlformats.org/officeDocument/2006/relationships/hyperlink" Target="file:///C:\Users\r.sandy\AppData\Local\Microsoft\Windows\INetCache\Content.Outlook\GBVG5S38\10.1177\0022427801038004003" TargetMode="External"/><Relationship Id="rId2" Type="http://schemas.openxmlformats.org/officeDocument/2006/relationships/styles" Target="styles.xml"/><Relationship Id="rId29" Type="http://schemas.openxmlformats.org/officeDocument/2006/relationships/hyperlink" Target="file:///C:\Users\r.sandy\AppData\Local\Microsoft\Windows\INetCache\Content.Outlook\GBVG5S38\10.1057\palgrave.cpcs.8150054" TargetMode="External"/><Relationship Id="rId24" Type="http://schemas.openxmlformats.org/officeDocument/2006/relationships/hyperlink" Target="https://www.college.police.uk/research/crime-reduction-toolkit/restorative-justice-conferencing" TargetMode="External"/><Relationship Id="rId40" Type="http://schemas.openxmlformats.org/officeDocument/2006/relationships/hyperlink" Target="https://www.justiceinspectorates.gov.uk/hmicfrs/wp-content/uploads/roads-policing-not-optional-an-inspection-of-roads-policing-in-england-and-wales.pdf" TargetMode="External"/><Relationship Id="rId45" Type="http://schemas.openxmlformats.org/officeDocument/2006/relationships/hyperlink" Target="https://bscpolicingnetwork.com/2020/05/26/the-national-intelligence-model/" TargetMode="External"/><Relationship Id="rId66" Type="http://schemas.openxmlformats.org/officeDocument/2006/relationships/hyperlink" Target="https://roadsafetygb.org.uk/news/n-a-495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35</Pages>
  <Words>12627</Words>
  <Characters>71976</Characters>
  <Application>Microsoft Office Word</Application>
  <DocSecurity>0</DocSecurity>
  <Lines>599</Lines>
  <Paragraphs>168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84435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cp:lastModifiedBy/>
  <cp:revision>1</cp:revision>
  <dcterms:created xsi:type="dcterms:W3CDTF">2022-09-08T07:49:00Z</dcterms:created>
  <dcterms:modified xsi:type="dcterms:W3CDTF">2022-09-08T07:49:00Z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2022-09-05T16:46:06Z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8d64bc98-cabc-483f-a750-576577fa6932</vt:lpwstr>
  </property>
  <property fmtid="{D5CDD505-2E9C-101B-9397-08002B2CF9AE}" pid="8" name="MSIP_Label_66cf8fe5-b7b7-4df7-b38d-1c61ac2f6639_ContentBits">
    <vt:lpwstr>0</vt:lpwstr>
  </property>
</Properties>
</file>