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243EC2A" w14:textId="7235A805" w:rsidR="00B45179" w:rsidRPr="003743AB" w:rsidRDefault="00B45179" w:rsidP="00B45179">
      <w:pPr>
        <w:spacing w:line="240" w:lineRule="auto"/>
        <w:jc w:val="center"/>
        <w:rPr>
          <w:b/>
          <w:sz w:val="32"/>
          <w:szCs w:val="32"/>
        </w:rPr>
      </w:pPr>
      <w:r w:rsidRPr="003743AB">
        <w:rPr>
          <w:b/>
          <w:sz w:val="32"/>
          <w:szCs w:val="32"/>
        </w:rPr>
        <w:t>University of Wales Trinity Saint David</w:t>
      </w:r>
    </w:p>
    <w:p w14:paraId="72C7C6A5" w14:textId="77777777" w:rsidR="00B45179" w:rsidRDefault="00B45179" w:rsidP="00B45179">
      <w:pPr>
        <w:spacing w:line="240" w:lineRule="auto"/>
        <w:jc w:val="center"/>
      </w:pPr>
    </w:p>
    <w:p w14:paraId="751C9B67" w14:textId="77777777" w:rsidR="00B45179" w:rsidRPr="004C34BB" w:rsidRDefault="00B45179" w:rsidP="00B45179">
      <w:pPr>
        <w:spacing w:line="240" w:lineRule="auto"/>
        <w:jc w:val="center"/>
        <w:rPr>
          <w:i/>
          <w:iCs/>
        </w:rPr>
      </w:pPr>
      <w:r>
        <w:rPr>
          <w:i/>
          <w:iCs/>
        </w:rPr>
        <w:t>Ordnance, Munitions and Explosives</w:t>
      </w:r>
    </w:p>
    <w:p w14:paraId="6582BB2C" w14:textId="77777777" w:rsidR="00B45179" w:rsidRDefault="00B45179" w:rsidP="00B45179">
      <w:pPr>
        <w:spacing w:line="240" w:lineRule="auto"/>
        <w:jc w:val="center"/>
      </w:pPr>
    </w:p>
    <w:p w14:paraId="63537175" w14:textId="77777777" w:rsidR="00B45179" w:rsidRDefault="00B45179" w:rsidP="00B45179">
      <w:pPr>
        <w:spacing w:line="240" w:lineRule="auto"/>
        <w:jc w:val="center"/>
      </w:pPr>
      <w:r>
        <w:rPr>
          <w:noProof/>
        </w:rPr>
        <w:drawing>
          <wp:inline distT="0" distB="0" distL="0" distR="0" wp14:anchorId="5E442D44" wp14:editId="1081623E">
            <wp:extent cx="2279713" cy="755073"/>
            <wp:effectExtent l="0" t="0" r="6350" b="6985"/>
            <wp:docPr id="28" name="Picture 2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84659" cy="756711"/>
                    </a:xfrm>
                    <a:prstGeom prst="rect">
                      <a:avLst/>
                    </a:prstGeom>
                    <a:noFill/>
                  </pic:spPr>
                </pic:pic>
              </a:graphicData>
            </a:graphic>
          </wp:inline>
        </w:drawing>
      </w:r>
    </w:p>
    <w:p w14:paraId="55460B71" w14:textId="77777777" w:rsidR="009010E6" w:rsidRDefault="009010E6" w:rsidP="00B45179">
      <w:pPr>
        <w:spacing w:line="240" w:lineRule="auto"/>
        <w:jc w:val="center"/>
      </w:pPr>
    </w:p>
    <w:p w14:paraId="40863F39" w14:textId="77777777" w:rsidR="009010E6" w:rsidRDefault="009010E6" w:rsidP="00B45179">
      <w:pPr>
        <w:spacing w:line="240" w:lineRule="auto"/>
        <w:jc w:val="center"/>
      </w:pPr>
    </w:p>
    <w:p w14:paraId="66560FC5" w14:textId="77777777" w:rsidR="009010E6" w:rsidRDefault="009010E6" w:rsidP="00B45179">
      <w:pPr>
        <w:spacing w:line="240" w:lineRule="auto"/>
        <w:jc w:val="center"/>
      </w:pPr>
    </w:p>
    <w:p w14:paraId="1334739E" w14:textId="77777777" w:rsidR="00B45179" w:rsidRDefault="00B45179" w:rsidP="00B45179">
      <w:pPr>
        <w:spacing w:line="240" w:lineRule="auto"/>
        <w:jc w:val="center"/>
      </w:pPr>
    </w:p>
    <w:p w14:paraId="37C13A50" w14:textId="4C3682AE" w:rsidR="00CE00F8" w:rsidRPr="003A7F08" w:rsidRDefault="009010E6" w:rsidP="009010E6">
      <w:pPr>
        <w:jc w:val="center"/>
        <w:rPr>
          <w:sz w:val="56"/>
          <w:szCs w:val="56"/>
        </w:rPr>
      </w:pPr>
      <w:r w:rsidRPr="003A7F08">
        <w:rPr>
          <w:sz w:val="56"/>
          <w:szCs w:val="56"/>
        </w:rPr>
        <w:t>Safety and Hazard Assessment</w:t>
      </w:r>
    </w:p>
    <w:p w14:paraId="32CEB6AF" w14:textId="6B8D319B" w:rsidR="00C368BF" w:rsidRDefault="00B22F77" w:rsidP="00B22F77">
      <w:pPr>
        <w:spacing w:before="0" w:after="160" w:line="259" w:lineRule="auto"/>
        <w:jc w:val="center"/>
        <w:rPr>
          <w:sz w:val="36"/>
          <w:szCs w:val="36"/>
        </w:rPr>
      </w:pPr>
      <w:r w:rsidRPr="00562A1C">
        <w:rPr>
          <w:sz w:val="36"/>
          <w:szCs w:val="36"/>
        </w:rPr>
        <w:t>ACDB5013</w:t>
      </w:r>
    </w:p>
    <w:p w14:paraId="68B3D1DD" w14:textId="77777777" w:rsidR="0049340C" w:rsidRDefault="0049340C" w:rsidP="00B22F77">
      <w:pPr>
        <w:spacing w:before="0" w:after="160" w:line="259" w:lineRule="auto"/>
        <w:jc w:val="center"/>
        <w:rPr>
          <w:sz w:val="36"/>
          <w:szCs w:val="36"/>
        </w:rPr>
      </w:pPr>
    </w:p>
    <w:p w14:paraId="35B72FC7" w14:textId="77777777" w:rsidR="0049340C" w:rsidRDefault="0049340C" w:rsidP="00B22F77">
      <w:pPr>
        <w:spacing w:before="0" w:after="160" w:line="259" w:lineRule="auto"/>
        <w:jc w:val="center"/>
        <w:rPr>
          <w:sz w:val="36"/>
          <w:szCs w:val="36"/>
        </w:rPr>
      </w:pPr>
    </w:p>
    <w:p w14:paraId="488AA514" w14:textId="77777777" w:rsidR="0049340C" w:rsidRDefault="0049340C" w:rsidP="00B22F77">
      <w:pPr>
        <w:spacing w:before="0" w:after="160" w:line="259" w:lineRule="auto"/>
        <w:jc w:val="center"/>
        <w:rPr>
          <w:sz w:val="36"/>
          <w:szCs w:val="36"/>
        </w:rPr>
      </w:pPr>
    </w:p>
    <w:p w14:paraId="3587418D" w14:textId="77777777" w:rsidR="0049340C" w:rsidRDefault="0049340C" w:rsidP="00B22F77">
      <w:pPr>
        <w:spacing w:before="0" w:after="160" w:line="259" w:lineRule="auto"/>
        <w:jc w:val="center"/>
        <w:rPr>
          <w:sz w:val="36"/>
          <w:szCs w:val="36"/>
        </w:rPr>
      </w:pPr>
    </w:p>
    <w:p w14:paraId="612942E2" w14:textId="77777777" w:rsidR="0049340C" w:rsidRDefault="0049340C" w:rsidP="00B22F77">
      <w:pPr>
        <w:spacing w:before="0" w:after="160" w:line="259" w:lineRule="auto"/>
        <w:jc w:val="center"/>
        <w:rPr>
          <w:sz w:val="36"/>
          <w:szCs w:val="36"/>
        </w:rPr>
      </w:pPr>
    </w:p>
    <w:p w14:paraId="6807B57F" w14:textId="77777777" w:rsidR="0049340C" w:rsidRDefault="0049340C" w:rsidP="00B22F77">
      <w:pPr>
        <w:spacing w:before="0" w:after="160" w:line="259" w:lineRule="auto"/>
        <w:jc w:val="center"/>
        <w:rPr>
          <w:sz w:val="36"/>
          <w:szCs w:val="36"/>
        </w:rPr>
      </w:pPr>
    </w:p>
    <w:p w14:paraId="1D2B47DA" w14:textId="77777777" w:rsidR="0049340C" w:rsidRDefault="0049340C" w:rsidP="00B22F77">
      <w:pPr>
        <w:spacing w:before="0" w:after="160" w:line="259" w:lineRule="auto"/>
        <w:jc w:val="center"/>
        <w:rPr>
          <w:sz w:val="36"/>
          <w:szCs w:val="36"/>
        </w:rPr>
      </w:pPr>
    </w:p>
    <w:p w14:paraId="0EEC4442" w14:textId="77777777" w:rsidR="0049340C" w:rsidRDefault="0049340C" w:rsidP="00B22F77">
      <w:pPr>
        <w:spacing w:before="0" w:after="160" w:line="259" w:lineRule="auto"/>
        <w:jc w:val="center"/>
        <w:rPr>
          <w:sz w:val="36"/>
          <w:szCs w:val="36"/>
        </w:rPr>
      </w:pPr>
    </w:p>
    <w:p w14:paraId="2CDA452E" w14:textId="77777777" w:rsidR="0049340C" w:rsidRDefault="0049340C" w:rsidP="00B22F77">
      <w:pPr>
        <w:spacing w:before="0" w:after="160" w:line="259" w:lineRule="auto"/>
        <w:jc w:val="center"/>
        <w:rPr>
          <w:sz w:val="36"/>
          <w:szCs w:val="36"/>
        </w:rPr>
      </w:pPr>
    </w:p>
    <w:p w14:paraId="04F0E2AF" w14:textId="77777777" w:rsidR="0049340C" w:rsidRPr="0049340C" w:rsidRDefault="0049340C" w:rsidP="00B22F77">
      <w:pPr>
        <w:spacing w:before="0" w:after="160" w:line="259" w:lineRule="auto"/>
        <w:jc w:val="center"/>
        <w:rPr>
          <w:sz w:val="28"/>
          <w:szCs w:val="28"/>
        </w:rPr>
      </w:pPr>
    </w:p>
    <w:p w14:paraId="44B51B20" w14:textId="2BDFE72C" w:rsidR="0049340C" w:rsidRPr="0049340C" w:rsidRDefault="0049340C" w:rsidP="00B22F77">
      <w:pPr>
        <w:spacing w:before="0" w:after="160" w:line="259" w:lineRule="auto"/>
        <w:jc w:val="center"/>
        <w:rPr>
          <w:sz w:val="28"/>
          <w:szCs w:val="28"/>
        </w:rPr>
      </w:pPr>
      <w:r w:rsidRPr="0049340C">
        <w:rPr>
          <w:sz w:val="28"/>
          <w:szCs w:val="28"/>
        </w:rPr>
        <w:t>Natalie Coplin – 2113351</w:t>
      </w:r>
      <w:r w:rsidRPr="0049340C">
        <w:rPr>
          <w:sz w:val="28"/>
          <w:szCs w:val="28"/>
        </w:rPr>
        <w:br/>
        <w:t>July 2024</w:t>
      </w:r>
    </w:p>
    <w:p w14:paraId="26749EC7" w14:textId="3493A116" w:rsidR="00C368BF" w:rsidRDefault="00C368BF" w:rsidP="0049340C">
      <w:pPr>
        <w:spacing w:before="0" w:after="160" w:line="259" w:lineRule="auto"/>
        <w:jc w:val="center"/>
        <w:rPr>
          <w:sz w:val="44"/>
          <w:szCs w:val="44"/>
        </w:rPr>
      </w:pPr>
    </w:p>
    <w:sdt>
      <w:sdtPr>
        <w:rPr>
          <w:rFonts w:ascii="Arial" w:eastAsia="MS Mincho" w:hAnsi="Arial" w:cs="Times New Roman"/>
          <w:color w:val="auto"/>
          <w:sz w:val="22"/>
          <w:szCs w:val="24"/>
          <w:lang w:val="en-GB" w:eastAsia="en-GB"/>
          <w14:ligatures w14:val="standardContextual"/>
        </w:rPr>
        <w:id w:val="-1724511306"/>
        <w:docPartObj>
          <w:docPartGallery w:val="Table of Contents"/>
          <w:docPartUnique/>
        </w:docPartObj>
      </w:sdtPr>
      <w:sdtEndPr>
        <w:rPr>
          <w:b/>
          <w:bCs/>
          <w:noProof/>
        </w:rPr>
      </w:sdtEndPr>
      <w:sdtContent>
        <w:p w14:paraId="1A5AD053" w14:textId="2FAAF591" w:rsidR="00437BEA" w:rsidRDefault="00437BEA">
          <w:pPr>
            <w:pStyle w:val="TOCHeading"/>
          </w:pPr>
          <w:r>
            <w:t>Table of Contents</w:t>
          </w:r>
        </w:p>
        <w:p w14:paraId="72F18B79" w14:textId="7D954C5E" w:rsidR="004D1983" w:rsidRDefault="00437BEA">
          <w:pPr>
            <w:pStyle w:val="TOC1"/>
            <w:tabs>
              <w:tab w:val="right" w:leader="dot" w:pos="9016"/>
            </w:tabs>
            <w:rPr>
              <w:rFonts w:asciiTheme="minorHAnsi" w:eastAsiaTheme="minorEastAsia" w:hAnsiTheme="minorHAnsi" w:cstheme="minorBidi"/>
              <w:noProof/>
              <w:kern w:val="2"/>
              <w:sz w:val="24"/>
            </w:rPr>
          </w:pPr>
          <w:r>
            <w:fldChar w:fldCharType="begin"/>
          </w:r>
          <w:r>
            <w:instrText xml:space="preserve"> TOC \o "1-3" \h \z \u </w:instrText>
          </w:r>
          <w:r>
            <w:fldChar w:fldCharType="separate"/>
          </w:r>
          <w:hyperlink w:anchor="_Toc171685660" w:history="1">
            <w:r w:rsidR="004D1983" w:rsidRPr="003E432C">
              <w:rPr>
                <w:rStyle w:val="Hyperlink"/>
                <w:noProof/>
              </w:rPr>
              <w:t>Table of Figures</w:t>
            </w:r>
            <w:r w:rsidR="004D1983">
              <w:rPr>
                <w:noProof/>
                <w:webHidden/>
              </w:rPr>
              <w:tab/>
            </w:r>
            <w:r w:rsidR="004D1983">
              <w:rPr>
                <w:noProof/>
                <w:webHidden/>
              </w:rPr>
              <w:fldChar w:fldCharType="begin"/>
            </w:r>
            <w:r w:rsidR="004D1983">
              <w:rPr>
                <w:noProof/>
                <w:webHidden/>
              </w:rPr>
              <w:instrText xml:space="preserve"> PAGEREF _Toc171685660 \h </w:instrText>
            </w:r>
            <w:r w:rsidR="004D1983">
              <w:rPr>
                <w:noProof/>
                <w:webHidden/>
              </w:rPr>
            </w:r>
            <w:r w:rsidR="004D1983">
              <w:rPr>
                <w:noProof/>
                <w:webHidden/>
              </w:rPr>
              <w:fldChar w:fldCharType="separate"/>
            </w:r>
            <w:r w:rsidR="004D1983">
              <w:rPr>
                <w:noProof/>
                <w:webHidden/>
              </w:rPr>
              <w:t>3</w:t>
            </w:r>
            <w:r w:rsidR="004D1983">
              <w:rPr>
                <w:noProof/>
                <w:webHidden/>
              </w:rPr>
              <w:fldChar w:fldCharType="end"/>
            </w:r>
          </w:hyperlink>
        </w:p>
        <w:p w14:paraId="37809ED6" w14:textId="65E7A4AB" w:rsidR="004D1983" w:rsidRDefault="004D1983">
          <w:pPr>
            <w:pStyle w:val="TOC1"/>
            <w:tabs>
              <w:tab w:val="left" w:pos="440"/>
              <w:tab w:val="right" w:leader="dot" w:pos="9016"/>
            </w:tabs>
            <w:rPr>
              <w:rFonts w:asciiTheme="minorHAnsi" w:eastAsiaTheme="minorEastAsia" w:hAnsiTheme="minorHAnsi" w:cstheme="minorBidi"/>
              <w:noProof/>
              <w:kern w:val="2"/>
              <w:sz w:val="24"/>
            </w:rPr>
          </w:pPr>
          <w:hyperlink w:anchor="_Toc171685661" w:history="1">
            <w:r w:rsidRPr="003E432C">
              <w:rPr>
                <w:rStyle w:val="Hyperlink"/>
                <w:noProof/>
              </w:rPr>
              <w:t>1</w:t>
            </w:r>
            <w:r>
              <w:rPr>
                <w:rFonts w:asciiTheme="minorHAnsi" w:eastAsiaTheme="minorEastAsia" w:hAnsiTheme="minorHAnsi" w:cstheme="minorBidi"/>
                <w:noProof/>
                <w:kern w:val="2"/>
                <w:sz w:val="24"/>
              </w:rPr>
              <w:tab/>
            </w:r>
            <w:r w:rsidRPr="003E432C">
              <w:rPr>
                <w:rStyle w:val="Hyperlink"/>
                <w:noProof/>
              </w:rPr>
              <w:t>Risk Assessment: Brimstone 2 Air-to-Ground missile</w:t>
            </w:r>
            <w:r>
              <w:rPr>
                <w:noProof/>
                <w:webHidden/>
              </w:rPr>
              <w:tab/>
            </w:r>
            <w:r>
              <w:rPr>
                <w:noProof/>
                <w:webHidden/>
              </w:rPr>
              <w:fldChar w:fldCharType="begin"/>
            </w:r>
            <w:r>
              <w:rPr>
                <w:noProof/>
                <w:webHidden/>
              </w:rPr>
              <w:instrText xml:space="preserve"> PAGEREF _Toc171685661 \h </w:instrText>
            </w:r>
            <w:r>
              <w:rPr>
                <w:noProof/>
                <w:webHidden/>
              </w:rPr>
            </w:r>
            <w:r>
              <w:rPr>
                <w:noProof/>
                <w:webHidden/>
              </w:rPr>
              <w:fldChar w:fldCharType="separate"/>
            </w:r>
            <w:r>
              <w:rPr>
                <w:noProof/>
                <w:webHidden/>
              </w:rPr>
              <w:t>4</w:t>
            </w:r>
            <w:r>
              <w:rPr>
                <w:noProof/>
                <w:webHidden/>
              </w:rPr>
              <w:fldChar w:fldCharType="end"/>
            </w:r>
          </w:hyperlink>
        </w:p>
        <w:p w14:paraId="5C5A5793" w14:textId="50FF417B" w:rsidR="004D1983" w:rsidRDefault="004D1983">
          <w:pPr>
            <w:pStyle w:val="TOC1"/>
            <w:tabs>
              <w:tab w:val="left" w:pos="440"/>
              <w:tab w:val="right" w:leader="dot" w:pos="9016"/>
            </w:tabs>
            <w:rPr>
              <w:rFonts w:asciiTheme="minorHAnsi" w:eastAsiaTheme="minorEastAsia" w:hAnsiTheme="minorHAnsi" w:cstheme="minorBidi"/>
              <w:noProof/>
              <w:kern w:val="2"/>
              <w:sz w:val="24"/>
            </w:rPr>
          </w:pPr>
          <w:hyperlink w:anchor="_Toc171685662" w:history="1">
            <w:r w:rsidRPr="003E432C">
              <w:rPr>
                <w:rStyle w:val="Hyperlink"/>
                <w:rFonts w:cs="Arial"/>
                <w:noProof/>
              </w:rPr>
              <w:t>2</w:t>
            </w:r>
            <w:r>
              <w:rPr>
                <w:rFonts w:asciiTheme="minorHAnsi" w:eastAsiaTheme="minorEastAsia" w:hAnsiTheme="minorHAnsi" w:cstheme="minorBidi"/>
                <w:noProof/>
                <w:kern w:val="2"/>
                <w:sz w:val="24"/>
              </w:rPr>
              <w:tab/>
            </w:r>
            <w:r w:rsidRPr="003E432C">
              <w:rPr>
                <w:rStyle w:val="Hyperlink"/>
                <w:rFonts w:cs="Arial"/>
                <w:noProof/>
              </w:rPr>
              <w:t>ALARP Justification</w:t>
            </w:r>
            <w:r>
              <w:rPr>
                <w:noProof/>
                <w:webHidden/>
              </w:rPr>
              <w:tab/>
            </w:r>
            <w:r>
              <w:rPr>
                <w:noProof/>
                <w:webHidden/>
              </w:rPr>
              <w:fldChar w:fldCharType="begin"/>
            </w:r>
            <w:r>
              <w:rPr>
                <w:noProof/>
                <w:webHidden/>
              </w:rPr>
              <w:instrText xml:space="preserve"> PAGEREF _Toc171685662 \h </w:instrText>
            </w:r>
            <w:r>
              <w:rPr>
                <w:noProof/>
                <w:webHidden/>
              </w:rPr>
            </w:r>
            <w:r>
              <w:rPr>
                <w:noProof/>
                <w:webHidden/>
              </w:rPr>
              <w:fldChar w:fldCharType="separate"/>
            </w:r>
            <w:r>
              <w:rPr>
                <w:noProof/>
                <w:webHidden/>
              </w:rPr>
              <w:t>12</w:t>
            </w:r>
            <w:r>
              <w:rPr>
                <w:noProof/>
                <w:webHidden/>
              </w:rPr>
              <w:fldChar w:fldCharType="end"/>
            </w:r>
          </w:hyperlink>
        </w:p>
        <w:p w14:paraId="10DE8875" w14:textId="62FC4ACD" w:rsidR="004D1983" w:rsidRDefault="004D1983">
          <w:pPr>
            <w:pStyle w:val="TOC2"/>
            <w:tabs>
              <w:tab w:val="left" w:pos="960"/>
              <w:tab w:val="right" w:leader="dot" w:pos="9016"/>
            </w:tabs>
            <w:rPr>
              <w:rFonts w:asciiTheme="minorHAnsi" w:eastAsiaTheme="minorEastAsia" w:hAnsiTheme="minorHAnsi" w:cstheme="minorBidi"/>
              <w:noProof/>
              <w:kern w:val="2"/>
              <w:sz w:val="24"/>
            </w:rPr>
          </w:pPr>
          <w:hyperlink w:anchor="_Toc171685663" w:history="1">
            <w:r w:rsidRPr="003E432C">
              <w:rPr>
                <w:rStyle w:val="Hyperlink"/>
                <w:rFonts w:cs="Arial"/>
                <w:noProof/>
              </w:rPr>
              <w:t>2.1</w:t>
            </w:r>
            <w:r>
              <w:rPr>
                <w:rFonts w:asciiTheme="minorHAnsi" w:eastAsiaTheme="minorEastAsia" w:hAnsiTheme="minorHAnsi" w:cstheme="minorBidi"/>
                <w:noProof/>
                <w:kern w:val="2"/>
                <w:sz w:val="24"/>
              </w:rPr>
              <w:tab/>
            </w:r>
            <w:r w:rsidRPr="003E432C">
              <w:rPr>
                <w:rStyle w:val="Hyperlink"/>
                <w:rFonts w:cs="Arial"/>
                <w:noProof/>
              </w:rPr>
              <w:t>Introduction</w:t>
            </w:r>
            <w:r>
              <w:rPr>
                <w:noProof/>
                <w:webHidden/>
              </w:rPr>
              <w:tab/>
            </w:r>
            <w:r>
              <w:rPr>
                <w:noProof/>
                <w:webHidden/>
              </w:rPr>
              <w:fldChar w:fldCharType="begin"/>
            </w:r>
            <w:r>
              <w:rPr>
                <w:noProof/>
                <w:webHidden/>
              </w:rPr>
              <w:instrText xml:space="preserve"> PAGEREF _Toc171685663 \h </w:instrText>
            </w:r>
            <w:r>
              <w:rPr>
                <w:noProof/>
                <w:webHidden/>
              </w:rPr>
            </w:r>
            <w:r>
              <w:rPr>
                <w:noProof/>
                <w:webHidden/>
              </w:rPr>
              <w:fldChar w:fldCharType="separate"/>
            </w:r>
            <w:r>
              <w:rPr>
                <w:noProof/>
                <w:webHidden/>
              </w:rPr>
              <w:t>12</w:t>
            </w:r>
            <w:r>
              <w:rPr>
                <w:noProof/>
                <w:webHidden/>
              </w:rPr>
              <w:fldChar w:fldCharType="end"/>
            </w:r>
          </w:hyperlink>
        </w:p>
        <w:p w14:paraId="4425B31D" w14:textId="31B8FA1E" w:rsidR="004D1983" w:rsidRDefault="004D1983">
          <w:pPr>
            <w:pStyle w:val="TOC2"/>
            <w:tabs>
              <w:tab w:val="left" w:pos="960"/>
              <w:tab w:val="right" w:leader="dot" w:pos="9016"/>
            </w:tabs>
            <w:rPr>
              <w:rFonts w:asciiTheme="minorHAnsi" w:eastAsiaTheme="minorEastAsia" w:hAnsiTheme="minorHAnsi" w:cstheme="minorBidi"/>
              <w:noProof/>
              <w:kern w:val="2"/>
              <w:sz w:val="24"/>
            </w:rPr>
          </w:pPr>
          <w:hyperlink w:anchor="_Toc171685664" w:history="1">
            <w:r w:rsidRPr="003E432C">
              <w:rPr>
                <w:rStyle w:val="Hyperlink"/>
                <w:rFonts w:cs="Arial"/>
                <w:noProof/>
              </w:rPr>
              <w:t>2.2</w:t>
            </w:r>
            <w:r>
              <w:rPr>
                <w:rFonts w:asciiTheme="minorHAnsi" w:eastAsiaTheme="minorEastAsia" w:hAnsiTheme="minorHAnsi" w:cstheme="minorBidi"/>
                <w:noProof/>
                <w:kern w:val="2"/>
                <w:sz w:val="24"/>
              </w:rPr>
              <w:tab/>
            </w:r>
            <w:r w:rsidRPr="003E432C">
              <w:rPr>
                <w:rStyle w:val="Hyperlink"/>
                <w:rFonts w:cs="Arial"/>
                <w:noProof/>
              </w:rPr>
              <w:t>Purpose</w:t>
            </w:r>
            <w:r>
              <w:rPr>
                <w:noProof/>
                <w:webHidden/>
              </w:rPr>
              <w:tab/>
            </w:r>
            <w:r>
              <w:rPr>
                <w:noProof/>
                <w:webHidden/>
              </w:rPr>
              <w:fldChar w:fldCharType="begin"/>
            </w:r>
            <w:r>
              <w:rPr>
                <w:noProof/>
                <w:webHidden/>
              </w:rPr>
              <w:instrText xml:space="preserve"> PAGEREF _Toc171685664 \h </w:instrText>
            </w:r>
            <w:r>
              <w:rPr>
                <w:noProof/>
                <w:webHidden/>
              </w:rPr>
            </w:r>
            <w:r>
              <w:rPr>
                <w:noProof/>
                <w:webHidden/>
              </w:rPr>
              <w:fldChar w:fldCharType="separate"/>
            </w:r>
            <w:r>
              <w:rPr>
                <w:noProof/>
                <w:webHidden/>
              </w:rPr>
              <w:t>12</w:t>
            </w:r>
            <w:r>
              <w:rPr>
                <w:noProof/>
                <w:webHidden/>
              </w:rPr>
              <w:fldChar w:fldCharType="end"/>
            </w:r>
          </w:hyperlink>
        </w:p>
        <w:p w14:paraId="75554BBB" w14:textId="7EC92B51" w:rsidR="004D1983" w:rsidRDefault="004D1983">
          <w:pPr>
            <w:pStyle w:val="TOC2"/>
            <w:tabs>
              <w:tab w:val="left" w:pos="960"/>
              <w:tab w:val="right" w:leader="dot" w:pos="9016"/>
            </w:tabs>
            <w:rPr>
              <w:rFonts w:asciiTheme="minorHAnsi" w:eastAsiaTheme="minorEastAsia" w:hAnsiTheme="minorHAnsi" w:cstheme="minorBidi"/>
              <w:noProof/>
              <w:kern w:val="2"/>
              <w:sz w:val="24"/>
            </w:rPr>
          </w:pPr>
          <w:hyperlink w:anchor="_Toc171685665" w:history="1">
            <w:r w:rsidRPr="003E432C">
              <w:rPr>
                <w:rStyle w:val="Hyperlink"/>
                <w:rFonts w:cs="Arial"/>
                <w:noProof/>
              </w:rPr>
              <w:t>2.3</w:t>
            </w:r>
            <w:r>
              <w:rPr>
                <w:rFonts w:asciiTheme="minorHAnsi" w:eastAsiaTheme="minorEastAsia" w:hAnsiTheme="minorHAnsi" w:cstheme="minorBidi"/>
                <w:noProof/>
                <w:kern w:val="2"/>
                <w:sz w:val="24"/>
              </w:rPr>
              <w:tab/>
            </w:r>
            <w:r w:rsidRPr="003E432C">
              <w:rPr>
                <w:rStyle w:val="Hyperlink"/>
                <w:rFonts w:cs="Arial"/>
                <w:noProof/>
              </w:rPr>
              <w:t>Justification</w:t>
            </w:r>
            <w:r>
              <w:rPr>
                <w:noProof/>
                <w:webHidden/>
              </w:rPr>
              <w:tab/>
            </w:r>
            <w:r>
              <w:rPr>
                <w:noProof/>
                <w:webHidden/>
              </w:rPr>
              <w:fldChar w:fldCharType="begin"/>
            </w:r>
            <w:r>
              <w:rPr>
                <w:noProof/>
                <w:webHidden/>
              </w:rPr>
              <w:instrText xml:space="preserve"> PAGEREF _Toc171685665 \h </w:instrText>
            </w:r>
            <w:r>
              <w:rPr>
                <w:noProof/>
                <w:webHidden/>
              </w:rPr>
            </w:r>
            <w:r>
              <w:rPr>
                <w:noProof/>
                <w:webHidden/>
              </w:rPr>
              <w:fldChar w:fldCharType="separate"/>
            </w:r>
            <w:r>
              <w:rPr>
                <w:noProof/>
                <w:webHidden/>
              </w:rPr>
              <w:t>13</w:t>
            </w:r>
            <w:r>
              <w:rPr>
                <w:noProof/>
                <w:webHidden/>
              </w:rPr>
              <w:fldChar w:fldCharType="end"/>
            </w:r>
          </w:hyperlink>
        </w:p>
        <w:p w14:paraId="644729DC" w14:textId="2DCA188D" w:rsidR="004D1983" w:rsidRDefault="004D1983">
          <w:pPr>
            <w:pStyle w:val="TOC3"/>
            <w:tabs>
              <w:tab w:val="left" w:pos="1200"/>
              <w:tab w:val="right" w:leader="dot" w:pos="9016"/>
            </w:tabs>
            <w:rPr>
              <w:rFonts w:asciiTheme="minorHAnsi" w:eastAsiaTheme="minorEastAsia" w:hAnsiTheme="minorHAnsi" w:cstheme="minorBidi"/>
              <w:noProof/>
              <w:kern w:val="2"/>
              <w:sz w:val="24"/>
            </w:rPr>
          </w:pPr>
          <w:hyperlink w:anchor="_Toc171685666" w:history="1">
            <w:r w:rsidRPr="003E432C">
              <w:rPr>
                <w:rStyle w:val="Hyperlink"/>
                <w:rFonts w:cs="Arial"/>
                <w:noProof/>
              </w:rPr>
              <w:t>2.3.1</w:t>
            </w:r>
            <w:r>
              <w:rPr>
                <w:rFonts w:asciiTheme="minorHAnsi" w:eastAsiaTheme="minorEastAsia" w:hAnsiTheme="minorHAnsi" w:cstheme="minorBidi"/>
                <w:noProof/>
                <w:kern w:val="2"/>
                <w:sz w:val="24"/>
              </w:rPr>
              <w:tab/>
            </w:r>
            <w:r w:rsidRPr="003E432C">
              <w:rPr>
                <w:rStyle w:val="Hyperlink"/>
                <w:rFonts w:cs="Arial"/>
                <w:noProof/>
              </w:rPr>
              <w:t>Electrostatic discharge control measures</w:t>
            </w:r>
            <w:r>
              <w:rPr>
                <w:noProof/>
                <w:webHidden/>
              </w:rPr>
              <w:tab/>
            </w:r>
            <w:r>
              <w:rPr>
                <w:noProof/>
                <w:webHidden/>
              </w:rPr>
              <w:fldChar w:fldCharType="begin"/>
            </w:r>
            <w:r>
              <w:rPr>
                <w:noProof/>
                <w:webHidden/>
              </w:rPr>
              <w:instrText xml:space="preserve"> PAGEREF _Toc171685666 \h </w:instrText>
            </w:r>
            <w:r>
              <w:rPr>
                <w:noProof/>
                <w:webHidden/>
              </w:rPr>
            </w:r>
            <w:r>
              <w:rPr>
                <w:noProof/>
                <w:webHidden/>
              </w:rPr>
              <w:fldChar w:fldCharType="separate"/>
            </w:r>
            <w:r>
              <w:rPr>
                <w:noProof/>
                <w:webHidden/>
              </w:rPr>
              <w:t>14</w:t>
            </w:r>
            <w:r>
              <w:rPr>
                <w:noProof/>
                <w:webHidden/>
              </w:rPr>
              <w:fldChar w:fldCharType="end"/>
            </w:r>
          </w:hyperlink>
        </w:p>
        <w:p w14:paraId="191DD08A" w14:textId="263B2EB5" w:rsidR="004D1983" w:rsidRDefault="004D1983">
          <w:pPr>
            <w:pStyle w:val="TOC1"/>
            <w:tabs>
              <w:tab w:val="left" w:pos="440"/>
              <w:tab w:val="right" w:leader="dot" w:pos="9016"/>
            </w:tabs>
            <w:rPr>
              <w:rFonts w:asciiTheme="minorHAnsi" w:eastAsiaTheme="minorEastAsia" w:hAnsiTheme="minorHAnsi" w:cstheme="minorBidi"/>
              <w:noProof/>
              <w:kern w:val="2"/>
              <w:sz w:val="24"/>
            </w:rPr>
          </w:pPr>
          <w:hyperlink w:anchor="_Toc171685667" w:history="1">
            <w:r w:rsidRPr="003E432C">
              <w:rPr>
                <w:rStyle w:val="Hyperlink"/>
                <w:rFonts w:eastAsia="Times New Roman" w:cs="Arial"/>
                <w:noProof/>
              </w:rPr>
              <w:t>3</w:t>
            </w:r>
            <w:r>
              <w:rPr>
                <w:rFonts w:asciiTheme="minorHAnsi" w:eastAsiaTheme="minorEastAsia" w:hAnsiTheme="minorHAnsi" w:cstheme="minorBidi"/>
                <w:noProof/>
                <w:kern w:val="2"/>
                <w:sz w:val="24"/>
              </w:rPr>
              <w:tab/>
            </w:r>
            <w:r w:rsidRPr="003E432C">
              <w:rPr>
                <w:rStyle w:val="Hyperlink"/>
                <w:rFonts w:eastAsia="Times New Roman" w:cs="Arial"/>
                <w:noProof/>
              </w:rPr>
              <w:t>Review</w:t>
            </w:r>
            <w:r>
              <w:rPr>
                <w:noProof/>
                <w:webHidden/>
              </w:rPr>
              <w:tab/>
            </w:r>
            <w:r>
              <w:rPr>
                <w:noProof/>
                <w:webHidden/>
              </w:rPr>
              <w:fldChar w:fldCharType="begin"/>
            </w:r>
            <w:r>
              <w:rPr>
                <w:noProof/>
                <w:webHidden/>
              </w:rPr>
              <w:instrText xml:space="preserve"> PAGEREF _Toc171685667 \h </w:instrText>
            </w:r>
            <w:r>
              <w:rPr>
                <w:noProof/>
                <w:webHidden/>
              </w:rPr>
            </w:r>
            <w:r>
              <w:rPr>
                <w:noProof/>
                <w:webHidden/>
              </w:rPr>
              <w:fldChar w:fldCharType="separate"/>
            </w:r>
            <w:r>
              <w:rPr>
                <w:noProof/>
                <w:webHidden/>
              </w:rPr>
              <w:t>16</w:t>
            </w:r>
            <w:r>
              <w:rPr>
                <w:noProof/>
                <w:webHidden/>
              </w:rPr>
              <w:fldChar w:fldCharType="end"/>
            </w:r>
          </w:hyperlink>
        </w:p>
        <w:p w14:paraId="27D5FC06" w14:textId="4D7E0190" w:rsidR="004D1983" w:rsidRDefault="004D1983">
          <w:pPr>
            <w:pStyle w:val="TOC1"/>
            <w:tabs>
              <w:tab w:val="left" w:pos="440"/>
              <w:tab w:val="right" w:leader="dot" w:pos="9016"/>
            </w:tabs>
            <w:rPr>
              <w:rFonts w:asciiTheme="minorHAnsi" w:eastAsiaTheme="minorEastAsia" w:hAnsiTheme="minorHAnsi" w:cstheme="minorBidi"/>
              <w:noProof/>
              <w:kern w:val="2"/>
              <w:sz w:val="24"/>
            </w:rPr>
          </w:pPr>
          <w:hyperlink w:anchor="_Toc171685668" w:history="1">
            <w:r w:rsidRPr="003E432C">
              <w:rPr>
                <w:rStyle w:val="Hyperlink"/>
                <w:rFonts w:cs="Arial"/>
                <w:noProof/>
              </w:rPr>
              <w:t>4</w:t>
            </w:r>
            <w:r>
              <w:rPr>
                <w:rFonts w:asciiTheme="minorHAnsi" w:eastAsiaTheme="minorEastAsia" w:hAnsiTheme="minorHAnsi" w:cstheme="minorBidi"/>
                <w:noProof/>
                <w:kern w:val="2"/>
                <w:sz w:val="24"/>
              </w:rPr>
              <w:tab/>
            </w:r>
            <w:r w:rsidRPr="003E432C">
              <w:rPr>
                <w:rStyle w:val="Hyperlink"/>
                <w:rFonts w:cs="Arial"/>
                <w:noProof/>
              </w:rPr>
              <w:t>Conclusion</w:t>
            </w:r>
            <w:r>
              <w:rPr>
                <w:noProof/>
                <w:webHidden/>
              </w:rPr>
              <w:tab/>
            </w:r>
            <w:r>
              <w:rPr>
                <w:noProof/>
                <w:webHidden/>
              </w:rPr>
              <w:fldChar w:fldCharType="begin"/>
            </w:r>
            <w:r>
              <w:rPr>
                <w:noProof/>
                <w:webHidden/>
              </w:rPr>
              <w:instrText xml:space="preserve"> PAGEREF _Toc171685668 \h </w:instrText>
            </w:r>
            <w:r>
              <w:rPr>
                <w:noProof/>
                <w:webHidden/>
              </w:rPr>
            </w:r>
            <w:r>
              <w:rPr>
                <w:noProof/>
                <w:webHidden/>
              </w:rPr>
              <w:fldChar w:fldCharType="separate"/>
            </w:r>
            <w:r>
              <w:rPr>
                <w:noProof/>
                <w:webHidden/>
              </w:rPr>
              <w:t>17</w:t>
            </w:r>
            <w:r>
              <w:rPr>
                <w:noProof/>
                <w:webHidden/>
              </w:rPr>
              <w:fldChar w:fldCharType="end"/>
            </w:r>
          </w:hyperlink>
        </w:p>
        <w:p w14:paraId="57324D5E" w14:textId="75BAB465" w:rsidR="004D1983" w:rsidRDefault="004D1983">
          <w:pPr>
            <w:pStyle w:val="TOC1"/>
            <w:tabs>
              <w:tab w:val="left" w:pos="440"/>
              <w:tab w:val="right" w:leader="dot" w:pos="9016"/>
            </w:tabs>
            <w:rPr>
              <w:rFonts w:asciiTheme="minorHAnsi" w:eastAsiaTheme="minorEastAsia" w:hAnsiTheme="minorHAnsi" w:cstheme="minorBidi"/>
              <w:noProof/>
              <w:kern w:val="2"/>
              <w:sz w:val="24"/>
            </w:rPr>
          </w:pPr>
          <w:hyperlink w:anchor="_Toc171685669" w:history="1">
            <w:r w:rsidRPr="003E432C">
              <w:rPr>
                <w:rStyle w:val="Hyperlink"/>
                <w:noProof/>
              </w:rPr>
              <w:t>5</w:t>
            </w:r>
            <w:r>
              <w:rPr>
                <w:rFonts w:asciiTheme="minorHAnsi" w:eastAsiaTheme="minorEastAsia" w:hAnsiTheme="minorHAnsi" w:cstheme="minorBidi"/>
                <w:noProof/>
                <w:kern w:val="2"/>
                <w:sz w:val="24"/>
              </w:rPr>
              <w:tab/>
            </w:r>
            <w:r w:rsidRPr="003E432C">
              <w:rPr>
                <w:rStyle w:val="Hyperlink"/>
                <w:noProof/>
              </w:rPr>
              <w:t>Bibliography</w:t>
            </w:r>
            <w:r>
              <w:rPr>
                <w:noProof/>
                <w:webHidden/>
              </w:rPr>
              <w:tab/>
            </w:r>
            <w:r>
              <w:rPr>
                <w:noProof/>
                <w:webHidden/>
              </w:rPr>
              <w:fldChar w:fldCharType="begin"/>
            </w:r>
            <w:r>
              <w:rPr>
                <w:noProof/>
                <w:webHidden/>
              </w:rPr>
              <w:instrText xml:space="preserve"> PAGEREF _Toc171685669 \h </w:instrText>
            </w:r>
            <w:r>
              <w:rPr>
                <w:noProof/>
                <w:webHidden/>
              </w:rPr>
            </w:r>
            <w:r>
              <w:rPr>
                <w:noProof/>
                <w:webHidden/>
              </w:rPr>
              <w:fldChar w:fldCharType="separate"/>
            </w:r>
            <w:r>
              <w:rPr>
                <w:noProof/>
                <w:webHidden/>
              </w:rPr>
              <w:t>18</w:t>
            </w:r>
            <w:r>
              <w:rPr>
                <w:noProof/>
                <w:webHidden/>
              </w:rPr>
              <w:fldChar w:fldCharType="end"/>
            </w:r>
          </w:hyperlink>
        </w:p>
        <w:p w14:paraId="324C47E1" w14:textId="3FCEEB29" w:rsidR="00437BEA" w:rsidRDefault="00437BEA" w:rsidP="00437BEA">
          <w:pPr>
            <w:rPr>
              <w:b/>
              <w:bCs/>
              <w:noProof/>
            </w:rPr>
          </w:pPr>
          <w:r>
            <w:rPr>
              <w:b/>
              <w:bCs/>
              <w:noProof/>
            </w:rPr>
            <w:fldChar w:fldCharType="end"/>
          </w:r>
        </w:p>
      </w:sdtContent>
    </w:sdt>
    <w:p w14:paraId="4302066C" w14:textId="77777777" w:rsidR="007107DA" w:rsidRDefault="007107DA">
      <w:pPr>
        <w:pStyle w:val="TableofFigures"/>
        <w:tabs>
          <w:tab w:val="right" w:leader="dot" w:pos="9016"/>
        </w:tabs>
        <w:rPr>
          <w:sz w:val="44"/>
          <w:szCs w:val="44"/>
        </w:rPr>
      </w:pPr>
    </w:p>
    <w:p w14:paraId="58446D97" w14:textId="77777777" w:rsidR="007107DA" w:rsidRDefault="007107DA">
      <w:pPr>
        <w:pStyle w:val="TableofFigures"/>
        <w:tabs>
          <w:tab w:val="right" w:leader="dot" w:pos="9016"/>
        </w:tabs>
        <w:rPr>
          <w:sz w:val="44"/>
          <w:szCs w:val="44"/>
        </w:rPr>
      </w:pPr>
    </w:p>
    <w:p w14:paraId="6413BA66" w14:textId="77777777" w:rsidR="007107DA" w:rsidRDefault="007107DA">
      <w:pPr>
        <w:pStyle w:val="TableofFigures"/>
        <w:tabs>
          <w:tab w:val="right" w:leader="dot" w:pos="9016"/>
        </w:tabs>
        <w:rPr>
          <w:sz w:val="44"/>
          <w:szCs w:val="44"/>
        </w:rPr>
      </w:pPr>
    </w:p>
    <w:p w14:paraId="0D1FB166" w14:textId="77777777" w:rsidR="007107DA" w:rsidRDefault="007107DA">
      <w:pPr>
        <w:pStyle w:val="TableofFigures"/>
        <w:tabs>
          <w:tab w:val="right" w:leader="dot" w:pos="9016"/>
        </w:tabs>
        <w:rPr>
          <w:sz w:val="44"/>
          <w:szCs w:val="44"/>
        </w:rPr>
      </w:pPr>
    </w:p>
    <w:p w14:paraId="5F28ADBB" w14:textId="77777777" w:rsidR="007107DA" w:rsidRDefault="007107DA">
      <w:pPr>
        <w:pStyle w:val="TableofFigures"/>
        <w:tabs>
          <w:tab w:val="right" w:leader="dot" w:pos="9016"/>
        </w:tabs>
        <w:rPr>
          <w:sz w:val="44"/>
          <w:szCs w:val="44"/>
        </w:rPr>
      </w:pPr>
    </w:p>
    <w:p w14:paraId="5E0AFB7A" w14:textId="77777777" w:rsidR="007107DA" w:rsidRDefault="007107DA">
      <w:pPr>
        <w:pStyle w:val="TableofFigures"/>
        <w:tabs>
          <w:tab w:val="right" w:leader="dot" w:pos="9016"/>
        </w:tabs>
        <w:rPr>
          <w:sz w:val="44"/>
          <w:szCs w:val="44"/>
        </w:rPr>
      </w:pPr>
    </w:p>
    <w:p w14:paraId="4D05D06D" w14:textId="77777777" w:rsidR="007107DA" w:rsidRDefault="007107DA">
      <w:pPr>
        <w:pStyle w:val="TableofFigures"/>
        <w:tabs>
          <w:tab w:val="right" w:leader="dot" w:pos="9016"/>
        </w:tabs>
        <w:rPr>
          <w:sz w:val="44"/>
          <w:szCs w:val="44"/>
        </w:rPr>
      </w:pPr>
    </w:p>
    <w:p w14:paraId="3E563769" w14:textId="77777777" w:rsidR="007107DA" w:rsidRDefault="007107DA">
      <w:pPr>
        <w:pStyle w:val="TableofFigures"/>
        <w:tabs>
          <w:tab w:val="right" w:leader="dot" w:pos="9016"/>
        </w:tabs>
        <w:rPr>
          <w:sz w:val="44"/>
          <w:szCs w:val="44"/>
        </w:rPr>
      </w:pPr>
    </w:p>
    <w:p w14:paraId="65487563" w14:textId="77777777" w:rsidR="007107DA" w:rsidRDefault="007107DA">
      <w:pPr>
        <w:pStyle w:val="TableofFigures"/>
        <w:tabs>
          <w:tab w:val="right" w:leader="dot" w:pos="9016"/>
        </w:tabs>
        <w:rPr>
          <w:sz w:val="44"/>
          <w:szCs w:val="44"/>
        </w:rPr>
      </w:pPr>
    </w:p>
    <w:p w14:paraId="61F1840E" w14:textId="6A833B75" w:rsidR="007107DA" w:rsidRDefault="00D0291A" w:rsidP="00545085">
      <w:pPr>
        <w:pStyle w:val="Heading1"/>
        <w:numPr>
          <w:ilvl w:val="0"/>
          <w:numId w:val="0"/>
        </w:numPr>
        <w:ind w:left="432" w:hanging="432"/>
      </w:pPr>
      <w:bookmarkStart w:id="0" w:name="_Toc171685660"/>
      <w:r>
        <w:lastRenderedPageBreak/>
        <w:t>Table of Figures</w:t>
      </w:r>
      <w:bookmarkEnd w:id="0"/>
    </w:p>
    <w:p w14:paraId="4CEF27EC" w14:textId="01929DF1" w:rsidR="004D1983" w:rsidRDefault="007107DA">
      <w:pPr>
        <w:pStyle w:val="TableofFigures"/>
        <w:tabs>
          <w:tab w:val="right" w:leader="dot" w:pos="9016"/>
        </w:tabs>
        <w:rPr>
          <w:rFonts w:asciiTheme="minorHAnsi" w:eastAsiaTheme="minorEastAsia" w:hAnsiTheme="minorHAnsi" w:cstheme="minorBidi"/>
          <w:noProof/>
          <w:kern w:val="2"/>
          <w:sz w:val="24"/>
        </w:rPr>
      </w:pPr>
      <w:r>
        <w:rPr>
          <w:sz w:val="44"/>
          <w:szCs w:val="44"/>
        </w:rPr>
        <w:fldChar w:fldCharType="begin"/>
      </w:r>
      <w:r>
        <w:rPr>
          <w:sz w:val="44"/>
          <w:szCs w:val="44"/>
        </w:rPr>
        <w:instrText xml:space="preserve"> TOC \h \z \c "Figure" </w:instrText>
      </w:r>
      <w:r>
        <w:rPr>
          <w:sz w:val="44"/>
          <w:szCs w:val="44"/>
        </w:rPr>
        <w:fldChar w:fldCharType="separate"/>
      </w:r>
      <w:hyperlink w:anchor="_Toc171685670" w:history="1">
        <w:r w:rsidR="004D1983" w:rsidRPr="001F068C">
          <w:rPr>
            <w:rStyle w:val="Hyperlink"/>
            <w:rFonts w:cs="Arial"/>
            <w:noProof/>
          </w:rPr>
          <w:t>Figure 1 Hierarchy of Controls for Risk Assessments [9]</w:t>
        </w:r>
        <w:r w:rsidR="004D1983">
          <w:rPr>
            <w:noProof/>
            <w:webHidden/>
          </w:rPr>
          <w:tab/>
        </w:r>
        <w:r w:rsidR="004D1983">
          <w:rPr>
            <w:noProof/>
            <w:webHidden/>
          </w:rPr>
          <w:fldChar w:fldCharType="begin"/>
        </w:r>
        <w:r w:rsidR="004D1983">
          <w:rPr>
            <w:noProof/>
            <w:webHidden/>
          </w:rPr>
          <w:instrText xml:space="preserve"> PAGEREF _Toc171685670 \h </w:instrText>
        </w:r>
        <w:r w:rsidR="004D1983">
          <w:rPr>
            <w:noProof/>
            <w:webHidden/>
          </w:rPr>
        </w:r>
        <w:r w:rsidR="004D1983">
          <w:rPr>
            <w:noProof/>
            <w:webHidden/>
          </w:rPr>
          <w:fldChar w:fldCharType="separate"/>
        </w:r>
        <w:r w:rsidR="004D1983">
          <w:rPr>
            <w:noProof/>
            <w:webHidden/>
          </w:rPr>
          <w:t>13</w:t>
        </w:r>
        <w:r w:rsidR="004D1983">
          <w:rPr>
            <w:noProof/>
            <w:webHidden/>
          </w:rPr>
          <w:fldChar w:fldCharType="end"/>
        </w:r>
      </w:hyperlink>
    </w:p>
    <w:p w14:paraId="0DDB7981" w14:textId="605BE2AE" w:rsidR="004D1983" w:rsidRDefault="004D1983">
      <w:pPr>
        <w:pStyle w:val="TableofFigures"/>
        <w:tabs>
          <w:tab w:val="right" w:leader="dot" w:pos="9016"/>
        </w:tabs>
        <w:rPr>
          <w:rFonts w:asciiTheme="minorHAnsi" w:eastAsiaTheme="minorEastAsia" w:hAnsiTheme="minorHAnsi" w:cstheme="minorBidi"/>
          <w:noProof/>
          <w:kern w:val="2"/>
          <w:sz w:val="24"/>
        </w:rPr>
      </w:pPr>
      <w:hyperlink w:anchor="_Toc171685671" w:history="1">
        <w:r w:rsidRPr="001F068C">
          <w:rPr>
            <w:rStyle w:val="Hyperlink"/>
            <w:rFonts w:cs="Arial"/>
            <w:noProof/>
          </w:rPr>
          <w:t>Figure 2 ALARP Triangle [10]</w:t>
        </w:r>
        <w:r>
          <w:rPr>
            <w:noProof/>
            <w:webHidden/>
          </w:rPr>
          <w:tab/>
        </w:r>
        <w:r>
          <w:rPr>
            <w:noProof/>
            <w:webHidden/>
          </w:rPr>
          <w:fldChar w:fldCharType="begin"/>
        </w:r>
        <w:r>
          <w:rPr>
            <w:noProof/>
            <w:webHidden/>
          </w:rPr>
          <w:instrText xml:space="preserve"> PAGEREF _Toc171685671 \h </w:instrText>
        </w:r>
        <w:r>
          <w:rPr>
            <w:noProof/>
            <w:webHidden/>
          </w:rPr>
        </w:r>
        <w:r>
          <w:rPr>
            <w:noProof/>
            <w:webHidden/>
          </w:rPr>
          <w:fldChar w:fldCharType="separate"/>
        </w:r>
        <w:r>
          <w:rPr>
            <w:noProof/>
            <w:webHidden/>
          </w:rPr>
          <w:t>14</w:t>
        </w:r>
        <w:r>
          <w:rPr>
            <w:noProof/>
            <w:webHidden/>
          </w:rPr>
          <w:fldChar w:fldCharType="end"/>
        </w:r>
      </w:hyperlink>
    </w:p>
    <w:p w14:paraId="574B1A0C" w14:textId="37D10B80" w:rsidR="00CE00F8" w:rsidRPr="00437BEA" w:rsidRDefault="007107DA" w:rsidP="00437BEA">
      <w:r>
        <w:rPr>
          <w:sz w:val="44"/>
          <w:szCs w:val="44"/>
        </w:rPr>
        <w:fldChar w:fldCharType="end"/>
      </w:r>
      <w:r w:rsidR="00CE00F8" w:rsidRPr="00B22F77">
        <w:rPr>
          <w:sz w:val="44"/>
          <w:szCs w:val="44"/>
        </w:rPr>
        <w:br w:type="page"/>
      </w:r>
    </w:p>
    <w:p w14:paraId="2033407B" w14:textId="77777777" w:rsidR="003A7F08" w:rsidRDefault="003A7F08" w:rsidP="00CE00F8">
      <w:pPr>
        <w:pStyle w:val="Heading1"/>
        <w:sectPr w:rsidR="003A7F08" w:rsidSect="003A7F08">
          <w:footerReference w:type="default" r:id="rId9"/>
          <w:pgSz w:w="11906" w:h="16838"/>
          <w:pgMar w:top="1440" w:right="1440" w:bottom="1440" w:left="1440" w:header="709" w:footer="709" w:gutter="0"/>
          <w:cols w:space="708"/>
          <w:docGrid w:linePitch="360"/>
        </w:sectPr>
      </w:pPr>
    </w:p>
    <w:p w14:paraId="43F186B9" w14:textId="6B7AB5C9" w:rsidR="00660639" w:rsidRPr="00660639" w:rsidRDefault="00FC7311" w:rsidP="00171238">
      <w:pPr>
        <w:pStyle w:val="Heading1"/>
      </w:pPr>
      <w:bookmarkStart w:id="1" w:name="_Ref171540368"/>
      <w:bookmarkStart w:id="2" w:name="_Ref171540416"/>
      <w:bookmarkStart w:id="3" w:name="_Ref171540423"/>
      <w:bookmarkStart w:id="4" w:name="_Ref171540430"/>
      <w:bookmarkStart w:id="5" w:name="_Ref171540452"/>
      <w:bookmarkStart w:id="6" w:name="_Toc171685661"/>
      <w:r w:rsidRPr="00B21923">
        <w:lastRenderedPageBreak/>
        <w:t xml:space="preserve">Risk Assessment: </w:t>
      </w:r>
      <w:r w:rsidRPr="00171238">
        <w:t>Brimstone</w:t>
      </w:r>
      <w:r w:rsidRPr="00B21923">
        <w:t xml:space="preserve"> 2 Air-to-Ground </w:t>
      </w:r>
      <w:r w:rsidR="00C96F88" w:rsidRPr="00B21923">
        <w:t>missile</w:t>
      </w:r>
      <w:bookmarkEnd w:id="1"/>
      <w:bookmarkEnd w:id="2"/>
      <w:bookmarkEnd w:id="3"/>
      <w:bookmarkEnd w:id="4"/>
      <w:bookmarkEnd w:id="5"/>
      <w:bookmarkEnd w:id="6"/>
    </w:p>
    <w:p w14:paraId="32AAC385" w14:textId="77777777" w:rsidR="00FC7311" w:rsidRPr="001D236F" w:rsidRDefault="00FC7311" w:rsidP="00FC7311">
      <w:pPr>
        <w:rPr>
          <w:rFonts w:eastAsia="Times New Roman" w:cs="Arial"/>
          <w:bCs/>
          <w:i/>
          <w:iCs/>
          <w:vanish/>
          <w:color w:val="00B0F0"/>
          <w:sz w:val="20"/>
          <w:szCs w:val="20"/>
        </w:rPr>
      </w:pPr>
      <w:r w:rsidRPr="001D236F">
        <w:rPr>
          <w:rFonts w:eastAsia="Times New Roman" w:cs="Arial"/>
          <w:bCs/>
          <w:i/>
          <w:iCs/>
          <w:vanish/>
          <w:color w:val="00B0F0"/>
          <w:sz w:val="20"/>
          <w:szCs w:val="20"/>
        </w:rPr>
        <w:t>This form contains guidance in blue “no-print notes”, which will not show when printed, or can be deleted before saving electronicaly after completion.</w:t>
      </w:r>
    </w:p>
    <w:tbl>
      <w:tblPr>
        <w:tblW w:w="16297"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555"/>
        <w:gridCol w:w="708"/>
        <w:gridCol w:w="1474"/>
        <w:gridCol w:w="511"/>
        <w:gridCol w:w="992"/>
        <w:gridCol w:w="425"/>
        <w:gridCol w:w="426"/>
        <w:gridCol w:w="425"/>
        <w:gridCol w:w="3544"/>
        <w:gridCol w:w="2409"/>
        <w:gridCol w:w="2410"/>
        <w:gridCol w:w="567"/>
        <w:gridCol w:w="425"/>
        <w:gridCol w:w="426"/>
      </w:tblGrid>
      <w:tr w:rsidR="00FC7311" w:rsidRPr="001D236F" w14:paraId="591779E8" w14:textId="77777777" w:rsidTr="00750E59">
        <w:trPr>
          <w:gridAfter w:val="3"/>
          <w:wAfter w:w="1418" w:type="dxa"/>
          <w:trHeight w:val="567"/>
          <w:jc w:val="center"/>
        </w:trPr>
        <w:tc>
          <w:tcPr>
            <w:tcW w:w="2263" w:type="dxa"/>
            <w:gridSpan w:val="2"/>
          </w:tcPr>
          <w:p w14:paraId="5C1B87A0" w14:textId="1F38E98C" w:rsidR="00FC7311" w:rsidRPr="0063488C" w:rsidRDefault="00FC7311" w:rsidP="008829E7">
            <w:pPr>
              <w:rPr>
                <w:rFonts w:eastAsia="Times New Roman" w:cs="Arial"/>
                <w:b/>
                <w:iCs/>
                <w:sz w:val="20"/>
                <w:szCs w:val="20"/>
              </w:rPr>
            </w:pPr>
            <w:r w:rsidRPr="0063488C">
              <w:rPr>
                <w:rFonts w:eastAsia="Times New Roman" w:cs="Arial"/>
                <w:b/>
                <w:iCs/>
                <w:sz w:val="20"/>
                <w:szCs w:val="20"/>
              </w:rPr>
              <w:t>Document Reference Number</w:t>
            </w:r>
          </w:p>
        </w:tc>
        <w:tc>
          <w:tcPr>
            <w:tcW w:w="1985" w:type="dxa"/>
            <w:gridSpan w:val="2"/>
          </w:tcPr>
          <w:p w14:paraId="272EFBD0" w14:textId="28BC02D0" w:rsidR="00FC7311" w:rsidRPr="001D236F" w:rsidRDefault="00FC7311" w:rsidP="008829E7">
            <w:pPr>
              <w:rPr>
                <w:rFonts w:eastAsia="Times New Roman" w:cs="Arial"/>
                <w:bCs/>
                <w:iCs/>
                <w:sz w:val="20"/>
                <w:szCs w:val="20"/>
              </w:rPr>
            </w:pPr>
            <w:r w:rsidRPr="001D236F">
              <w:rPr>
                <w:rFonts w:eastAsia="Times New Roman" w:cs="Arial"/>
                <w:bCs/>
                <w:iCs/>
                <w:sz w:val="20"/>
                <w:szCs w:val="20"/>
              </w:rPr>
              <w:t>DOC/</w:t>
            </w:r>
            <w:r w:rsidR="00AD6A30">
              <w:rPr>
                <w:rFonts w:eastAsia="Times New Roman" w:cs="Arial"/>
                <w:bCs/>
                <w:iCs/>
                <w:sz w:val="20"/>
                <w:szCs w:val="20"/>
              </w:rPr>
              <w:t>001BM2</w:t>
            </w:r>
          </w:p>
        </w:tc>
        <w:tc>
          <w:tcPr>
            <w:tcW w:w="1843" w:type="dxa"/>
            <w:gridSpan w:val="3"/>
          </w:tcPr>
          <w:p w14:paraId="507F299C" w14:textId="2F6A458E" w:rsidR="00FC7311" w:rsidRPr="0063488C" w:rsidRDefault="00FC7311" w:rsidP="008829E7">
            <w:pPr>
              <w:rPr>
                <w:rFonts w:eastAsia="Times New Roman" w:cs="Arial"/>
                <w:b/>
                <w:iCs/>
                <w:sz w:val="20"/>
                <w:szCs w:val="20"/>
              </w:rPr>
            </w:pPr>
            <w:r w:rsidRPr="0063488C">
              <w:rPr>
                <w:rFonts w:eastAsia="Times New Roman" w:cs="Arial"/>
                <w:b/>
                <w:iCs/>
                <w:sz w:val="20"/>
                <w:szCs w:val="20"/>
              </w:rPr>
              <w:t>Risk Assessor</w:t>
            </w:r>
            <w:r w:rsidR="00E330E7" w:rsidRPr="0063488C">
              <w:rPr>
                <w:rFonts w:eastAsia="Times New Roman" w:cs="Arial"/>
                <w:b/>
                <w:iCs/>
                <w:sz w:val="20"/>
                <w:szCs w:val="20"/>
              </w:rPr>
              <w:t>s</w:t>
            </w:r>
          </w:p>
          <w:p w14:paraId="396C37B7" w14:textId="77777777" w:rsidR="00FC7311" w:rsidRPr="001D236F" w:rsidRDefault="00FC7311" w:rsidP="008829E7">
            <w:pPr>
              <w:rPr>
                <w:rFonts w:eastAsia="Times New Roman" w:cs="Arial"/>
                <w:bCs/>
                <w:iCs/>
                <w:sz w:val="20"/>
                <w:szCs w:val="20"/>
              </w:rPr>
            </w:pPr>
            <w:r w:rsidRPr="001D236F">
              <w:rPr>
                <w:rFonts w:eastAsia="Times New Roman" w:cs="Arial"/>
                <w:bCs/>
                <w:iCs/>
                <w:sz w:val="20"/>
                <w:szCs w:val="20"/>
              </w:rPr>
              <w:t>(print name)</w:t>
            </w:r>
          </w:p>
        </w:tc>
        <w:tc>
          <w:tcPr>
            <w:tcW w:w="3969" w:type="dxa"/>
            <w:gridSpan w:val="2"/>
          </w:tcPr>
          <w:p w14:paraId="07A22C7E" w14:textId="1CEB5A0E" w:rsidR="00E330E7" w:rsidRPr="001D236F" w:rsidRDefault="00E330E7" w:rsidP="008829E7">
            <w:pPr>
              <w:rPr>
                <w:rFonts w:eastAsia="Times New Roman" w:cs="Arial"/>
                <w:bCs/>
                <w:iCs/>
                <w:sz w:val="20"/>
                <w:szCs w:val="20"/>
              </w:rPr>
            </w:pPr>
            <w:r w:rsidRPr="001D236F">
              <w:rPr>
                <w:rFonts w:eastAsia="Times New Roman" w:cs="Arial"/>
                <w:bCs/>
                <w:iCs/>
                <w:sz w:val="20"/>
                <w:szCs w:val="20"/>
              </w:rPr>
              <w:t xml:space="preserve">Max Fisher, Natalie Coplin, Luke Malcolm, Gareth James, Stephen McAngus. </w:t>
            </w:r>
          </w:p>
        </w:tc>
        <w:tc>
          <w:tcPr>
            <w:tcW w:w="2409" w:type="dxa"/>
          </w:tcPr>
          <w:p w14:paraId="73919C69" w14:textId="7B46932F" w:rsidR="00FC7311" w:rsidRPr="0063488C" w:rsidRDefault="00FC7311" w:rsidP="008829E7">
            <w:pPr>
              <w:rPr>
                <w:rFonts w:eastAsia="Times New Roman" w:cs="Arial"/>
                <w:b/>
                <w:iCs/>
                <w:sz w:val="20"/>
                <w:szCs w:val="20"/>
              </w:rPr>
            </w:pPr>
            <w:r w:rsidRPr="0063488C">
              <w:rPr>
                <w:rFonts w:eastAsia="Times New Roman" w:cs="Arial"/>
                <w:b/>
                <w:iCs/>
                <w:sz w:val="20"/>
                <w:szCs w:val="20"/>
              </w:rPr>
              <w:t>Signature</w:t>
            </w:r>
            <w:r w:rsidR="00170D81">
              <w:rPr>
                <w:rFonts w:eastAsia="Times New Roman" w:cs="Arial"/>
                <w:b/>
                <w:iCs/>
                <w:sz w:val="20"/>
                <w:szCs w:val="20"/>
              </w:rPr>
              <w:t>/s</w:t>
            </w:r>
          </w:p>
        </w:tc>
        <w:tc>
          <w:tcPr>
            <w:tcW w:w="2410" w:type="dxa"/>
          </w:tcPr>
          <w:p w14:paraId="342A62A7" w14:textId="77777777" w:rsidR="00FC7311" w:rsidRPr="001D236F" w:rsidRDefault="00FC7311" w:rsidP="008829E7">
            <w:pPr>
              <w:rPr>
                <w:rFonts w:eastAsia="Times New Roman" w:cs="Arial"/>
                <w:b/>
                <w:bCs/>
                <w:iCs/>
                <w:sz w:val="20"/>
                <w:szCs w:val="20"/>
              </w:rPr>
            </w:pPr>
          </w:p>
        </w:tc>
      </w:tr>
      <w:tr w:rsidR="00FC7311" w:rsidRPr="001D236F" w14:paraId="621BAE97" w14:textId="77777777" w:rsidTr="00750E59">
        <w:trPr>
          <w:gridAfter w:val="3"/>
          <w:wAfter w:w="1418" w:type="dxa"/>
          <w:trHeight w:val="567"/>
          <w:jc w:val="center"/>
        </w:trPr>
        <w:tc>
          <w:tcPr>
            <w:tcW w:w="2263" w:type="dxa"/>
            <w:gridSpan w:val="2"/>
          </w:tcPr>
          <w:p w14:paraId="74AC9FEE" w14:textId="77777777" w:rsidR="00FC7311" w:rsidRPr="0063488C" w:rsidRDefault="00FC7311" w:rsidP="008829E7">
            <w:pPr>
              <w:rPr>
                <w:rFonts w:eastAsia="Times New Roman" w:cs="Arial"/>
                <w:b/>
                <w:iCs/>
                <w:sz w:val="20"/>
                <w:szCs w:val="20"/>
              </w:rPr>
            </w:pPr>
            <w:r w:rsidRPr="0063488C">
              <w:rPr>
                <w:rFonts w:eastAsia="Times New Roman" w:cs="Arial"/>
                <w:b/>
                <w:iCs/>
                <w:sz w:val="20"/>
                <w:szCs w:val="20"/>
              </w:rPr>
              <w:t>Title</w:t>
            </w:r>
          </w:p>
        </w:tc>
        <w:sdt>
          <w:sdtPr>
            <w:rPr>
              <w:rFonts w:eastAsia="Times New Roman" w:cs="Arial"/>
              <w:bCs/>
              <w:iCs/>
              <w:sz w:val="20"/>
              <w:szCs w:val="20"/>
            </w:rPr>
            <w:id w:val="136005509"/>
            <w:placeholder>
              <w:docPart w:val="59CCCFBEB46548F88357FF163A952C6C"/>
            </w:placeholder>
          </w:sdtPr>
          <w:sdtContent>
            <w:tc>
              <w:tcPr>
                <w:tcW w:w="12616" w:type="dxa"/>
                <w:gridSpan w:val="9"/>
              </w:tcPr>
              <w:p w14:paraId="1D8067D2" w14:textId="4EF78CA7" w:rsidR="00FC7311" w:rsidRPr="001D236F" w:rsidRDefault="00FC7311" w:rsidP="008829E7">
                <w:pPr>
                  <w:rPr>
                    <w:rFonts w:eastAsia="Times New Roman" w:cs="Arial"/>
                    <w:bCs/>
                    <w:iCs/>
                    <w:sz w:val="20"/>
                    <w:szCs w:val="20"/>
                  </w:rPr>
                </w:pPr>
                <w:r w:rsidRPr="001D236F">
                  <w:rPr>
                    <w:rFonts w:eastAsia="Times New Roman" w:cs="Arial"/>
                    <w:bCs/>
                    <w:iCs/>
                    <w:sz w:val="20"/>
                    <w:szCs w:val="20"/>
                  </w:rPr>
                  <w:t xml:space="preserve">Brimstone 2: </w:t>
                </w:r>
                <w:r w:rsidR="0062297B">
                  <w:rPr>
                    <w:rFonts w:eastAsia="Times New Roman" w:cs="Arial"/>
                    <w:bCs/>
                    <w:iCs/>
                    <w:sz w:val="20"/>
                    <w:szCs w:val="20"/>
                  </w:rPr>
                  <w:t>Risk Assessment for movemen</w:t>
                </w:r>
                <w:r w:rsidR="00E85274">
                  <w:rPr>
                    <w:rFonts w:eastAsia="Times New Roman" w:cs="Arial"/>
                    <w:bCs/>
                    <w:iCs/>
                    <w:sz w:val="20"/>
                    <w:szCs w:val="20"/>
                  </w:rPr>
                  <w:t>t of missiles</w:t>
                </w:r>
              </w:p>
            </w:tc>
          </w:sdtContent>
        </w:sdt>
      </w:tr>
      <w:tr w:rsidR="00A726A0" w:rsidRPr="001D236F" w14:paraId="7A7A1364" w14:textId="77777777" w:rsidTr="00750E59">
        <w:trPr>
          <w:gridAfter w:val="3"/>
          <w:wAfter w:w="1418" w:type="dxa"/>
          <w:trHeight w:val="567"/>
          <w:jc w:val="center"/>
        </w:trPr>
        <w:tc>
          <w:tcPr>
            <w:tcW w:w="2263" w:type="dxa"/>
            <w:gridSpan w:val="2"/>
          </w:tcPr>
          <w:p w14:paraId="0ECF88EE" w14:textId="7CE7349B" w:rsidR="00A726A0" w:rsidRPr="0063488C" w:rsidRDefault="00A726A0" w:rsidP="008829E7">
            <w:pPr>
              <w:rPr>
                <w:rFonts w:eastAsia="Times New Roman" w:cs="Arial"/>
                <w:b/>
                <w:iCs/>
                <w:sz w:val="20"/>
                <w:szCs w:val="20"/>
              </w:rPr>
            </w:pPr>
            <w:r>
              <w:rPr>
                <w:rFonts w:eastAsia="Times New Roman" w:cs="Arial"/>
                <w:b/>
                <w:iCs/>
                <w:sz w:val="20"/>
                <w:szCs w:val="20"/>
              </w:rPr>
              <w:t>Scope</w:t>
            </w:r>
          </w:p>
        </w:tc>
        <w:tc>
          <w:tcPr>
            <w:tcW w:w="12616" w:type="dxa"/>
            <w:gridSpan w:val="9"/>
          </w:tcPr>
          <w:p w14:paraId="4AC4C9AF" w14:textId="7CD76012" w:rsidR="00A726A0" w:rsidRPr="001D236F" w:rsidRDefault="00A726A0" w:rsidP="008829E7">
            <w:pPr>
              <w:rPr>
                <w:rFonts w:eastAsia="Times New Roman" w:cs="Arial"/>
                <w:bCs/>
                <w:iCs/>
                <w:sz w:val="20"/>
                <w:szCs w:val="20"/>
              </w:rPr>
            </w:pPr>
            <w:r>
              <w:rPr>
                <w:rFonts w:eastAsia="Times New Roman" w:cs="Arial"/>
                <w:bCs/>
                <w:iCs/>
                <w:sz w:val="20"/>
                <w:szCs w:val="20"/>
              </w:rPr>
              <w:t>Movement of Brimstone 2 missile from</w:t>
            </w:r>
            <w:r w:rsidR="00736166">
              <w:rPr>
                <w:rFonts w:eastAsia="Times New Roman" w:cs="Arial"/>
                <w:bCs/>
                <w:iCs/>
                <w:sz w:val="20"/>
                <w:szCs w:val="20"/>
              </w:rPr>
              <w:t xml:space="preserve"> storage rack in a</w:t>
            </w:r>
            <w:r>
              <w:rPr>
                <w:rFonts w:eastAsia="Times New Roman" w:cs="Arial"/>
                <w:bCs/>
                <w:iCs/>
                <w:sz w:val="20"/>
                <w:szCs w:val="20"/>
              </w:rPr>
              <w:t xml:space="preserve"> dispersal area to </w:t>
            </w:r>
            <w:r w:rsidR="00DE5A41">
              <w:rPr>
                <w:rFonts w:eastAsia="Times New Roman" w:cs="Arial"/>
                <w:bCs/>
                <w:iCs/>
                <w:sz w:val="20"/>
                <w:szCs w:val="20"/>
              </w:rPr>
              <w:t xml:space="preserve">an </w:t>
            </w:r>
            <w:r>
              <w:rPr>
                <w:rFonts w:eastAsia="Times New Roman" w:cs="Arial"/>
                <w:bCs/>
                <w:iCs/>
                <w:sz w:val="20"/>
                <w:szCs w:val="20"/>
              </w:rPr>
              <w:t>aircraft</w:t>
            </w:r>
            <w:r w:rsidR="00DE5A41">
              <w:rPr>
                <w:rFonts w:eastAsia="Times New Roman" w:cs="Arial"/>
                <w:bCs/>
                <w:iCs/>
                <w:sz w:val="20"/>
                <w:szCs w:val="20"/>
              </w:rPr>
              <w:t xml:space="preserve"> </w:t>
            </w:r>
            <w:r w:rsidR="00D80BF2">
              <w:rPr>
                <w:rFonts w:eastAsia="Times New Roman" w:cs="Arial"/>
                <w:bCs/>
                <w:iCs/>
                <w:sz w:val="20"/>
                <w:szCs w:val="20"/>
              </w:rPr>
              <w:t>for loading</w:t>
            </w:r>
            <w:r w:rsidR="005405CD">
              <w:rPr>
                <w:rFonts w:eastAsia="Times New Roman" w:cs="Arial"/>
                <w:bCs/>
                <w:iCs/>
                <w:sz w:val="20"/>
                <w:szCs w:val="20"/>
              </w:rPr>
              <w:t>,</w:t>
            </w:r>
            <w:r w:rsidR="00231094">
              <w:rPr>
                <w:rFonts w:eastAsia="Times New Roman" w:cs="Arial"/>
                <w:bCs/>
                <w:iCs/>
                <w:sz w:val="20"/>
                <w:szCs w:val="20"/>
              </w:rPr>
              <w:t xml:space="preserve"> with essential </w:t>
            </w:r>
            <w:r w:rsidR="000104D5">
              <w:rPr>
                <w:rFonts w:eastAsia="Times New Roman" w:cs="Arial"/>
                <w:bCs/>
                <w:iCs/>
                <w:sz w:val="20"/>
                <w:szCs w:val="20"/>
              </w:rPr>
              <w:t>personnel</w:t>
            </w:r>
            <w:r w:rsidR="00231094">
              <w:rPr>
                <w:rFonts w:eastAsia="Times New Roman" w:cs="Arial"/>
                <w:bCs/>
                <w:iCs/>
                <w:sz w:val="20"/>
                <w:szCs w:val="20"/>
              </w:rPr>
              <w:t xml:space="preserve"> only</w:t>
            </w:r>
            <w:r w:rsidR="001A76DE">
              <w:rPr>
                <w:rFonts w:eastAsia="Times New Roman" w:cs="Arial"/>
                <w:bCs/>
                <w:iCs/>
                <w:sz w:val="20"/>
                <w:szCs w:val="20"/>
              </w:rPr>
              <w:t xml:space="preserve"> present</w:t>
            </w:r>
            <w:r w:rsidR="00231094">
              <w:rPr>
                <w:rFonts w:eastAsia="Times New Roman" w:cs="Arial"/>
                <w:bCs/>
                <w:iCs/>
                <w:sz w:val="20"/>
                <w:szCs w:val="20"/>
              </w:rPr>
              <w:t>.</w:t>
            </w:r>
          </w:p>
        </w:tc>
      </w:tr>
      <w:tr w:rsidR="00FC7311" w:rsidRPr="001D236F" w14:paraId="1C3B9D0E" w14:textId="77777777" w:rsidTr="00750E59">
        <w:trPr>
          <w:gridAfter w:val="3"/>
          <w:wAfter w:w="1418" w:type="dxa"/>
          <w:trHeight w:val="530"/>
          <w:jc w:val="center"/>
        </w:trPr>
        <w:tc>
          <w:tcPr>
            <w:tcW w:w="2263" w:type="dxa"/>
            <w:gridSpan w:val="2"/>
          </w:tcPr>
          <w:p w14:paraId="28CEC80E" w14:textId="636A3336" w:rsidR="00FC7311" w:rsidRPr="0063488C" w:rsidRDefault="00FC7311" w:rsidP="005C15DD">
            <w:pPr>
              <w:tabs>
                <w:tab w:val="right" w:pos="2496"/>
              </w:tabs>
              <w:rPr>
                <w:rFonts w:eastAsia="Times New Roman" w:cs="Arial"/>
                <w:b/>
                <w:iCs/>
                <w:sz w:val="20"/>
                <w:szCs w:val="20"/>
              </w:rPr>
            </w:pPr>
            <w:r w:rsidRPr="0063488C">
              <w:rPr>
                <w:rFonts w:eastAsia="Times New Roman" w:cs="Arial"/>
                <w:b/>
                <w:iCs/>
                <w:sz w:val="20"/>
                <w:szCs w:val="20"/>
              </w:rPr>
              <w:t>Date of Issue</w:t>
            </w:r>
            <w:r w:rsidR="005C15DD">
              <w:rPr>
                <w:rFonts w:eastAsia="Times New Roman" w:cs="Arial"/>
                <w:b/>
                <w:iCs/>
                <w:sz w:val="20"/>
                <w:szCs w:val="20"/>
              </w:rPr>
              <w:tab/>
            </w:r>
          </w:p>
        </w:tc>
        <w:sdt>
          <w:sdtPr>
            <w:rPr>
              <w:rFonts w:eastAsia="Times New Roman" w:cs="Arial"/>
              <w:bCs/>
              <w:iCs/>
              <w:sz w:val="20"/>
              <w:szCs w:val="20"/>
            </w:rPr>
            <w:id w:val="857780994"/>
            <w:placeholder>
              <w:docPart w:val="316FC9D42B284696B5BC0C67EA56FE49"/>
            </w:placeholder>
            <w:date w:fullDate="2024-06-12T00:00:00Z">
              <w:dateFormat w:val="dd/MM/yyyy"/>
              <w:lid w:val="en-GB"/>
              <w:storeMappedDataAs w:val="dateTime"/>
              <w:calendar w:val="gregorian"/>
            </w:date>
          </w:sdtPr>
          <w:sdtContent>
            <w:tc>
              <w:tcPr>
                <w:tcW w:w="1985" w:type="dxa"/>
                <w:gridSpan w:val="2"/>
              </w:tcPr>
              <w:p w14:paraId="1FDD94B5" w14:textId="5475F3A9" w:rsidR="00FC7311" w:rsidRPr="001D236F" w:rsidRDefault="00FC7311" w:rsidP="008829E7">
                <w:pPr>
                  <w:rPr>
                    <w:rFonts w:eastAsia="Times New Roman" w:cs="Arial"/>
                    <w:bCs/>
                    <w:iCs/>
                    <w:sz w:val="20"/>
                    <w:szCs w:val="20"/>
                  </w:rPr>
                </w:pPr>
                <w:r w:rsidRPr="001D236F">
                  <w:rPr>
                    <w:rFonts w:eastAsia="Times New Roman" w:cs="Arial"/>
                    <w:bCs/>
                    <w:iCs/>
                    <w:sz w:val="20"/>
                    <w:szCs w:val="20"/>
                  </w:rPr>
                  <w:t>12/06/2024</w:t>
                </w:r>
              </w:p>
            </w:tc>
          </w:sdtContent>
        </w:sdt>
        <w:tc>
          <w:tcPr>
            <w:tcW w:w="1843" w:type="dxa"/>
            <w:gridSpan w:val="3"/>
          </w:tcPr>
          <w:p w14:paraId="129EB282" w14:textId="77777777" w:rsidR="00FC7311" w:rsidRPr="005B41A4" w:rsidRDefault="00FC7311" w:rsidP="008829E7">
            <w:pPr>
              <w:rPr>
                <w:rFonts w:eastAsia="Times New Roman" w:cs="Arial"/>
                <w:b/>
                <w:iCs/>
                <w:sz w:val="20"/>
                <w:szCs w:val="20"/>
              </w:rPr>
            </w:pPr>
            <w:r w:rsidRPr="005B41A4">
              <w:rPr>
                <w:rFonts w:eastAsia="Times New Roman" w:cs="Arial"/>
                <w:b/>
                <w:iCs/>
                <w:sz w:val="20"/>
                <w:szCs w:val="20"/>
              </w:rPr>
              <w:t>Group</w:t>
            </w:r>
          </w:p>
        </w:tc>
        <w:sdt>
          <w:sdtPr>
            <w:rPr>
              <w:rFonts w:eastAsia="Times New Roman" w:cs="Arial"/>
              <w:bCs/>
              <w:iCs/>
              <w:sz w:val="20"/>
              <w:szCs w:val="20"/>
            </w:rPr>
            <w:id w:val="-588542504"/>
            <w:placeholder>
              <w:docPart w:val="02AB3BD4D58A49C69C44B9BBF9498E04"/>
            </w:placeholder>
          </w:sdtPr>
          <w:sdtContent>
            <w:tc>
              <w:tcPr>
                <w:tcW w:w="3969" w:type="dxa"/>
                <w:gridSpan w:val="2"/>
              </w:tcPr>
              <w:p w14:paraId="6D32D507" w14:textId="44830034" w:rsidR="00FC7311" w:rsidRPr="001D236F" w:rsidRDefault="004B0799" w:rsidP="008829E7">
                <w:pPr>
                  <w:rPr>
                    <w:rFonts w:eastAsia="Times New Roman" w:cs="Arial"/>
                    <w:bCs/>
                    <w:iCs/>
                    <w:sz w:val="20"/>
                    <w:szCs w:val="20"/>
                  </w:rPr>
                </w:pPr>
                <w:r>
                  <w:rPr>
                    <w:rFonts w:eastAsia="Times New Roman" w:cs="Arial"/>
                    <w:bCs/>
                    <w:iCs/>
                    <w:sz w:val="20"/>
                    <w:szCs w:val="20"/>
                  </w:rPr>
                  <w:t xml:space="preserve">Missile </w:t>
                </w:r>
                <w:r w:rsidR="00FC7311" w:rsidRPr="001D236F">
                  <w:rPr>
                    <w:rFonts w:eastAsia="Times New Roman" w:cs="Arial"/>
                    <w:bCs/>
                    <w:iCs/>
                    <w:sz w:val="20"/>
                    <w:szCs w:val="20"/>
                  </w:rPr>
                  <w:t>Evaluation</w:t>
                </w:r>
              </w:p>
            </w:tc>
          </w:sdtContent>
        </w:sdt>
        <w:tc>
          <w:tcPr>
            <w:tcW w:w="2409" w:type="dxa"/>
          </w:tcPr>
          <w:p w14:paraId="52236966" w14:textId="26BC3D62" w:rsidR="00FC7311" w:rsidRPr="00170D81" w:rsidRDefault="00FC7311" w:rsidP="008829E7">
            <w:pPr>
              <w:rPr>
                <w:rFonts w:eastAsia="Times New Roman" w:cs="Arial"/>
                <w:b/>
                <w:iCs/>
                <w:sz w:val="20"/>
                <w:szCs w:val="20"/>
              </w:rPr>
            </w:pPr>
          </w:p>
        </w:tc>
        <w:tc>
          <w:tcPr>
            <w:tcW w:w="2410" w:type="dxa"/>
          </w:tcPr>
          <w:p w14:paraId="338F51A3" w14:textId="2E353F90" w:rsidR="00FC7311" w:rsidRPr="001D236F" w:rsidRDefault="00FC7311" w:rsidP="008829E7">
            <w:pPr>
              <w:rPr>
                <w:rFonts w:eastAsia="Times New Roman" w:cs="Arial"/>
                <w:bCs/>
                <w:iCs/>
                <w:sz w:val="20"/>
                <w:szCs w:val="20"/>
              </w:rPr>
            </w:pPr>
          </w:p>
        </w:tc>
      </w:tr>
      <w:tr w:rsidR="005C15DD" w:rsidRPr="001D236F" w14:paraId="35AFC7B7" w14:textId="77777777" w:rsidTr="00750E59">
        <w:trPr>
          <w:gridAfter w:val="3"/>
          <w:wAfter w:w="1418" w:type="dxa"/>
          <w:trHeight w:val="567"/>
          <w:jc w:val="center"/>
        </w:trPr>
        <w:tc>
          <w:tcPr>
            <w:tcW w:w="2263" w:type="dxa"/>
            <w:gridSpan w:val="2"/>
            <w:tcBorders>
              <w:bottom w:val="single" w:sz="4" w:space="0" w:color="auto"/>
            </w:tcBorders>
          </w:tcPr>
          <w:p w14:paraId="38653614" w14:textId="3939C5C7" w:rsidR="005C15DD" w:rsidRPr="00E678E2" w:rsidRDefault="005C15DD" w:rsidP="005C15DD">
            <w:pPr>
              <w:tabs>
                <w:tab w:val="right" w:pos="2496"/>
              </w:tabs>
              <w:rPr>
                <w:rFonts w:eastAsia="Times New Roman" w:cs="Arial"/>
                <w:b/>
                <w:iCs/>
                <w:sz w:val="20"/>
                <w:szCs w:val="20"/>
              </w:rPr>
            </w:pPr>
            <w:r w:rsidRPr="00E678E2">
              <w:rPr>
                <w:rFonts w:eastAsia="Times New Roman" w:cs="Arial"/>
                <w:b/>
                <w:iCs/>
                <w:sz w:val="20"/>
                <w:szCs w:val="20"/>
              </w:rPr>
              <w:t>Review Date</w:t>
            </w:r>
          </w:p>
        </w:tc>
        <w:tc>
          <w:tcPr>
            <w:tcW w:w="1985" w:type="dxa"/>
            <w:gridSpan w:val="2"/>
            <w:tcBorders>
              <w:bottom w:val="single" w:sz="4" w:space="0" w:color="auto"/>
            </w:tcBorders>
          </w:tcPr>
          <w:p w14:paraId="1DD8681F" w14:textId="35C47C32" w:rsidR="005C15DD" w:rsidRPr="001D236F" w:rsidRDefault="005C15DD" w:rsidP="008829E7">
            <w:pPr>
              <w:rPr>
                <w:rFonts w:eastAsia="Times New Roman" w:cs="Arial"/>
                <w:bCs/>
                <w:iCs/>
                <w:sz w:val="20"/>
                <w:szCs w:val="20"/>
              </w:rPr>
            </w:pPr>
            <w:r w:rsidRPr="001D236F">
              <w:rPr>
                <w:rFonts w:eastAsia="Times New Roman" w:cs="Arial"/>
                <w:bCs/>
                <w:iCs/>
                <w:sz w:val="20"/>
                <w:szCs w:val="20"/>
              </w:rPr>
              <w:t>12/06/2025</w:t>
            </w:r>
          </w:p>
        </w:tc>
        <w:tc>
          <w:tcPr>
            <w:tcW w:w="1843" w:type="dxa"/>
            <w:gridSpan w:val="3"/>
            <w:tcBorders>
              <w:bottom w:val="single" w:sz="4" w:space="0" w:color="auto"/>
            </w:tcBorders>
          </w:tcPr>
          <w:p w14:paraId="121F3259" w14:textId="77777777" w:rsidR="005C15DD" w:rsidRPr="005B41A4" w:rsidRDefault="005C15DD" w:rsidP="008829E7">
            <w:pPr>
              <w:rPr>
                <w:rFonts w:eastAsia="Times New Roman" w:cs="Arial"/>
                <w:b/>
                <w:iCs/>
                <w:sz w:val="20"/>
                <w:szCs w:val="20"/>
              </w:rPr>
            </w:pPr>
          </w:p>
        </w:tc>
        <w:tc>
          <w:tcPr>
            <w:tcW w:w="3969" w:type="dxa"/>
            <w:gridSpan w:val="2"/>
            <w:tcBorders>
              <w:bottom w:val="single" w:sz="4" w:space="0" w:color="auto"/>
            </w:tcBorders>
          </w:tcPr>
          <w:p w14:paraId="51DB45F1" w14:textId="77777777" w:rsidR="005C15DD" w:rsidRPr="001D236F" w:rsidRDefault="005C15DD" w:rsidP="008829E7">
            <w:pPr>
              <w:rPr>
                <w:rFonts w:eastAsia="Times New Roman" w:cs="Arial"/>
                <w:bCs/>
                <w:iCs/>
                <w:sz w:val="20"/>
                <w:szCs w:val="20"/>
              </w:rPr>
            </w:pPr>
          </w:p>
        </w:tc>
        <w:tc>
          <w:tcPr>
            <w:tcW w:w="2409" w:type="dxa"/>
            <w:tcBorders>
              <w:bottom w:val="single" w:sz="4" w:space="0" w:color="auto"/>
            </w:tcBorders>
          </w:tcPr>
          <w:p w14:paraId="6416FE93" w14:textId="77777777" w:rsidR="005C15DD" w:rsidRPr="001D236F" w:rsidRDefault="005C15DD" w:rsidP="008829E7">
            <w:pPr>
              <w:rPr>
                <w:rFonts w:eastAsia="Times New Roman" w:cs="Arial"/>
                <w:bCs/>
                <w:iCs/>
                <w:sz w:val="20"/>
                <w:szCs w:val="20"/>
              </w:rPr>
            </w:pPr>
          </w:p>
        </w:tc>
        <w:tc>
          <w:tcPr>
            <w:tcW w:w="2410" w:type="dxa"/>
            <w:tcBorders>
              <w:bottom w:val="single" w:sz="4" w:space="0" w:color="auto"/>
            </w:tcBorders>
          </w:tcPr>
          <w:p w14:paraId="613126F1" w14:textId="77777777" w:rsidR="005C15DD" w:rsidRPr="001D236F" w:rsidRDefault="005C15DD" w:rsidP="008829E7">
            <w:pPr>
              <w:rPr>
                <w:rFonts w:eastAsia="Times New Roman" w:cs="Arial"/>
                <w:bCs/>
                <w:iCs/>
                <w:sz w:val="20"/>
                <w:szCs w:val="20"/>
              </w:rPr>
            </w:pPr>
          </w:p>
        </w:tc>
      </w:tr>
      <w:tr w:rsidR="00FC7311" w:rsidRPr="001D236F" w14:paraId="5BE63570" w14:textId="77777777" w:rsidTr="00750E59">
        <w:trPr>
          <w:gridAfter w:val="3"/>
          <w:wAfter w:w="1418" w:type="dxa"/>
          <w:trHeight w:val="567"/>
          <w:jc w:val="center"/>
        </w:trPr>
        <w:tc>
          <w:tcPr>
            <w:tcW w:w="2263" w:type="dxa"/>
            <w:gridSpan w:val="2"/>
            <w:tcBorders>
              <w:bottom w:val="single" w:sz="4" w:space="0" w:color="auto"/>
            </w:tcBorders>
          </w:tcPr>
          <w:p w14:paraId="7DAB2740" w14:textId="168A6D63" w:rsidR="00FC7311" w:rsidRPr="005B41A4" w:rsidRDefault="00FC7311" w:rsidP="008829E7">
            <w:pPr>
              <w:rPr>
                <w:rFonts w:eastAsia="Times New Roman" w:cs="Arial"/>
                <w:b/>
                <w:iCs/>
                <w:sz w:val="20"/>
                <w:szCs w:val="20"/>
              </w:rPr>
            </w:pPr>
            <w:r w:rsidRPr="005B41A4">
              <w:rPr>
                <w:rFonts w:eastAsia="Times New Roman" w:cs="Arial"/>
                <w:b/>
                <w:iCs/>
                <w:sz w:val="20"/>
                <w:szCs w:val="20"/>
              </w:rPr>
              <w:t>Location</w:t>
            </w:r>
            <w:r w:rsidR="005B41A4" w:rsidRPr="005B41A4">
              <w:rPr>
                <w:rFonts w:eastAsia="Times New Roman" w:cs="Arial"/>
                <w:b/>
                <w:iCs/>
                <w:sz w:val="20"/>
                <w:szCs w:val="20"/>
              </w:rPr>
              <w:t xml:space="preserve"> of activity</w:t>
            </w:r>
          </w:p>
          <w:p w14:paraId="3604D676" w14:textId="4BD43966" w:rsidR="00FC7311" w:rsidRPr="001D236F" w:rsidRDefault="00FC7311" w:rsidP="00A726A0">
            <w:pPr>
              <w:jc w:val="right"/>
              <w:rPr>
                <w:rFonts w:eastAsia="Times New Roman" w:cs="Arial"/>
                <w:bCs/>
                <w:iCs/>
                <w:sz w:val="20"/>
                <w:szCs w:val="20"/>
              </w:rPr>
            </w:pPr>
          </w:p>
        </w:tc>
        <w:tc>
          <w:tcPr>
            <w:tcW w:w="1985" w:type="dxa"/>
            <w:gridSpan w:val="2"/>
            <w:tcBorders>
              <w:bottom w:val="single" w:sz="4" w:space="0" w:color="auto"/>
            </w:tcBorders>
          </w:tcPr>
          <w:p w14:paraId="60794C1B" w14:textId="1F3B1359" w:rsidR="000621D0" w:rsidRPr="001D236F" w:rsidRDefault="001052D7" w:rsidP="008829E7">
            <w:pPr>
              <w:rPr>
                <w:rFonts w:cs="Arial"/>
                <w:bCs/>
                <w:noProof/>
                <w:color w:val="000000"/>
                <w:sz w:val="20"/>
                <w:szCs w:val="20"/>
              </w:rPr>
            </w:pPr>
            <w:r w:rsidRPr="001D236F">
              <w:rPr>
                <w:rFonts w:cs="Arial"/>
                <w:bCs/>
                <w:noProof/>
                <w:color w:val="000000"/>
                <w:sz w:val="20"/>
                <w:szCs w:val="20"/>
              </w:rPr>
              <w:t xml:space="preserve">Pendine, </w:t>
            </w:r>
            <w:r w:rsidR="006248C0" w:rsidRPr="001D236F">
              <w:rPr>
                <w:rFonts w:cs="Arial"/>
                <w:bCs/>
                <w:noProof/>
                <w:color w:val="000000"/>
                <w:sz w:val="20"/>
                <w:szCs w:val="20"/>
              </w:rPr>
              <w:t xml:space="preserve">Wales, SA33 4UA, </w:t>
            </w:r>
            <w:r w:rsidR="00560222">
              <w:rPr>
                <w:rFonts w:cs="Arial"/>
                <w:bCs/>
                <w:noProof/>
                <w:color w:val="000000"/>
                <w:sz w:val="20"/>
                <w:szCs w:val="20"/>
              </w:rPr>
              <w:t>UK</w:t>
            </w:r>
          </w:p>
          <w:p w14:paraId="72A4456E" w14:textId="07D36687" w:rsidR="00FC7311" w:rsidRPr="001D236F" w:rsidRDefault="00FC7311" w:rsidP="008829E7">
            <w:pPr>
              <w:rPr>
                <w:rFonts w:eastAsia="Times New Roman" w:cs="Arial"/>
                <w:bCs/>
                <w:iCs/>
                <w:sz w:val="20"/>
                <w:szCs w:val="20"/>
              </w:rPr>
            </w:pPr>
          </w:p>
        </w:tc>
        <w:tc>
          <w:tcPr>
            <w:tcW w:w="1843" w:type="dxa"/>
            <w:gridSpan w:val="3"/>
            <w:tcBorders>
              <w:bottom w:val="single" w:sz="4" w:space="0" w:color="auto"/>
            </w:tcBorders>
          </w:tcPr>
          <w:p w14:paraId="230881A0" w14:textId="7C7BECD6" w:rsidR="00FC7311" w:rsidRPr="001D236F" w:rsidRDefault="00FC7311" w:rsidP="008829E7">
            <w:pPr>
              <w:rPr>
                <w:rFonts w:eastAsia="Times New Roman" w:cs="Arial"/>
                <w:bCs/>
                <w:iCs/>
                <w:sz w:val="20"/>
                <w:szCs w:val="20"/>
              </w:rPr>
            </w:pPr>
          </w:p>
        </w:tc>
        <w:tc>
          <w:tcPr>
            <w:tcW w:w="3969" w:type="dxa"/>
            <w:gridSpan w:val="2"/>
            <w:tcBorders>
              <w:bottom w:val="single" w:sz="4" w:space="0" w:color="auto"/>
            </w:tcBorders>
          </w:tcPr>
          <w:p w14:paraId="1861A9EC" w14:textId="28B7FF28" w:rsidR="00FC7311" w:rsidRPr="001D236F" w:rsidRDefault="00FC7311" w:rsidP="008829E7">
            <w:pPr>
              <w:rPr>
                <w:rFonts w:eastAsia="Times New Roman" w:cs="Arial"/>
                <w:bCs/>
                <w:iCs/>
                <w:sz w:val="20"/>
                <w:szCs w:val="20"/>
              </w:rPr>
            </w:pPr>
          </w:p>
        </w:tc>
        <w:tc>
          <w:tcPr>
            <w:tcW w:w="2409" w:type="dxa"/>
            <w:tcBorders>
              <w:bottom w:val="single" w:sz="4" w:space="0" w:color="auto"/>
            </w:tcBorders>
          </w:tcPr>
          <w:p w14:paraId="75C0918E" w14:textId="221A7204" w:rsidR="00FC7311" w:rsidRPr="001D236F" w:rsidRDefault="00FC7311" w:rsidP="008829E7">
            <w:pPr>
              <w:rPr>
                <w:rFonts w:eastAsia="Times New Roman" w:cs="Arial"/>
                <w:bCs/>
                <w:iCs/>
                <w:sz w:val="20"/>
                <w:szCs w:val="20"/>
              </w:rPr>
            </w:pPr>
          </w:p>
        </w:tc>
        <w:tc>
          <w:tcPr>
            <w:tcW w:w="2410" w:type="dxa"/>
            <w:tcBorders>
              <w:bottom w:val="single" w:sz="4" w:space="0" w:color="auto"/>
            </w:tcBorders>
          </w:tcPr>
          <w:p w14:paraId="779CF815" w14:textId="0CA6B1BF" w:rsidR="00FC7311" w:rsidRPr="001D236F" w:rsidRDefault="00FC7311" w:rsidP="008829E7">
            <w:pPr>
              <w:rPr>
                <w:rFonts w:eastAsia="Times New Roman" w:cs="Arial"/>
                <w:bCs/>
                <w:iCs/>
                <w:sz w:val="20"/>
                <w:szCs w:val="20"/>
              </w:rPr>
            </w:pPr>
          </w:p>
        </w:tc>
      </w:tr>
      <w:tr w:rsidR="00A726A0" w:rsidRPr="001D236F" w14:paraId="3CD9B0A7" w14:textId="77777777" w:rsidTr="00750E59">
        <w:trPr>
          <w:gridAfter w:val="3"/>
          <w:wAfter w:w="1418" w:type="dxa"/>
          <w:trHeight w:val="567"/>
          <w:jc w:val="center"/>
        </w:trPr>
        <w:tc>
          <w:tcPr>
            <w:tcW w:w="2263" w:type="dxa"/>
            <w:gridSpan w:val="2"/>
            <w:tcBorders>
              <w:top w:val="single" w:sz="4" w:space="0" w:color="auto"/>
              <w:left w:val="nil"/>
              <w:bottom w:val="nil"/>
              <w:right w:val="nil"/>
            </w:tcBorders>
          </w:tcPr>
          <w:p w14:paraId="01B00BFC" w14:textId="77777777" w:rsidR="00374733" w:rsidRDefault="00374733" w:rsidP="008829E7">
            <w:pPr>
              <w:rPr>
                <w:rFonts w:eastAsia="Times New Roman" w:cs="Arial"/>
                <w:b/>
                <w:iCs/>
                <w:sz w:val="20"/>
                <w:szCs w:val="20"/>
              </w:rPr>
            </w:pPr>
          </w:p>
          <w:p w14:paraId="1AEA1F22" w14:textId="77777777" w:rsidR="00374733" w:rsidRPr="005B41A4" w:rsidRDefault="00374733" w:rsidP="008829E7">
            <w:pPr>
              <w:rPr>
                <w:rFonts w:eastAsia="Times New Roman" w:cs="Arial"/>
                <w:b/>
                <w:iCs/>
                <w:sz w:val="20"/>
                <w:szCs w:val="20"/>
              </w:rPr>
            </w:pPr>
          </w:p>
        </w:tc>
        <w:tc>
          <w:tcPr>
            <w:tcW w:w="1985" w:type="dxa"/>
            <w:gridSpan w:val="2"/>
            <w:tcBorders>
              <w:top w:val="single" w:sz="4" w:space="0" w:color="auto"/>
              <w:left w:val="nil"/>
              <w:bottom w:val="nil"/>
              <w:right w:val="nil"/>
            </w:tcBorders>
          </w:tcPr>
          <w:p w14:paraId="22B910ED" w14:textId="77777777" w:rsidR="00A726A0" w:rsidRPr="001D236F" w:rsidRDefault="00A726A0" w:rsidP="008829E7">
            <w:pPr>
              <w:rPr>
                <w:rFonts w:cs="Arial"/>
                <w:bCs/>
                <w:noProof/>
                <w:color w:val="000000"/>
                <w:sz w:val="20"/>
                <w:szCs w:val="20"/>
              </w:rPr>
            </w:pPr>
          </w:p>
        </w:tc>
        <w:tc>
          <w:tcPr>
            <w:tcW w:w="1843" w:type="dxa"/>
            <w:gridSpan w:val="3"/>
            <w:tcBorders>
              <w:top w:val="single" w:sz="4" w:space="0" w:color="auto"/>
              <w:left w:val="nil"/>
              <w:bottom w:val="nil"/>
              <w:right w:val="nil"/>
            </w:tcBorders>
          </w:tcPr>
          <w:p w14:paraId="30CB2911" w14:textId="77777777" w:rsidR="00A726A0" w:rsidRPr="001D236F" w:rsidRDefault="00A726A0" w:rsidP="008829E7">
            <w:pPr>
              <w:rPr>
                <w:rFonts w:eastAsia="Times New Roman" w:cs="Arial"/>
                <w:bCs/>
                <w:iCs/>
                <w:sz w:val="20"/>
                <w:szCs w:val="20"/>
              </w:rPr>
            </w:pPr>
          </w:p>
        </w:tc>
        <w:tc>
          <w:tcPr>
            <w:tcW w:w="3969" w:type="dxa"/>
            <w:gridSpan w:val="2"/>
            <w:tcBorders>
              <w:top w:val="single" w:sz="4" w:space="0" w:color="auto"/>
              <w:left w:val="nil"/>
              <w:bottom w:val="nil"/>
              <w:right w:val="nil"/>
            </w:tcBorders>
          </w:tcPr>
          <w:p w14:paraId="7CF34A43" w14:textId="77777777" w:rsidR="00A726A0" w:rsidRPr="001D236F" w:rsidRDefault="00A726A0" w:rsidP="008829E7">
            <w:pPr>
              <w:rPr>
                <w:rFonts w:eastAsia="Times New Roman" w:cs="Arial"/>
                <w:bCs/>
                <w:iCs/>
                <w:sz w:val="20"/>
                <w:szCs w:val="20"/>
              </w:rPr>
            </w:pPr>
          </w:p>
        </w:tc>
        <w:tc>
          <w:tcPr>
            <w:tcW w:w="2409" w:type="dxa"/>
            <w:tcBorders>
              <w:top w:val="single" w:sz="4" w:space="0" w:color="auto"/>
              <w:left w:val="nil"/>
              <w:bottom w:val="nil"/>
              <w:right w:val="nil"/>
            </w:tcBorders>
          </w:tcPr>
          <w:p w14:paraId="1C74EB6C" w14:textId="77777777" w:rsidR="00A726A0" w:rsidRPr="001D236F" w:rsidRDefault="00A726A0" w:rsidP="008829E7">
            <w:pPr>
              <w:rPr>
                <w:rFonts w:eastAsia="Times New Roman" w:cs="Arial"/>
                <w:bCs/>
                <w:iCs/>
                <w:sz w:val="20"/>
                <w:szCs w:val="20"/>
              </w:rPr>
            </w:pPr>
          </w:p>
        </w:tc>
        <w:tc>
          <w:tcPr>
            <w:tcW w:w="2410" w:type="dxa"/>
            <w:tcBorders>
              <w:top w:val="single" w:sz="4" w:space="0" w:color="auto"/>
              <w:left w:val="nil"/>
              <w:bottom w:val="nil"/>
              <w:right w:val="nil"/>
            </w:tcBorders>
          </w:tcPr>
          <w:p w14:paraId="4C78441B" w14:textId="77777777" w:rsidR="00A726A0" w:rsidRPr="001D236F" w:rsidRDefault="00A726A0" w:rsidP="008829E7">
            <w:pPr>
              <w:rPr>
                <w:rFonts w:eastAsia="Times New Roman" w:cs="Arial"/>
                <w:bCs/>
                <w:iCs/>
                <w:sz w:val="20"/>
                <w:szCs w:val="20"/>
              </w:rPr>
            </w:pPr>
          </w:p>
        </w:tc>
      </w:tr>
      <w:tr w:rsidR="00BB5AB2" w:rsidRPr="001D236F" w14:paraId="155AD4E3" w14:textId="77777777" w:rsidTr="00750E59">
        <w:trPr>
          <w:gridAfter w:val="3"/>
          <w:wAfter w:w="1418" w:type="dxa"/>
          <w:trHeight w:val="567"/>
          <w:jc w:val="center"/>
        </w:trPr>
        <w:tc>
          <w:tcPr>
            <w:tcW w:w="2263" w:type="dxa"/>
            <w:gridSpan w:val="2"/>
            <w:tcBorders>
              <w:top w:val="nil"/>
              <w:left w:val="nil"/>
              <w:bottom w:val="nil"/>
              <w:right w:val="nil"/>
            </w:tcBorders>
          </w:tcPr>
          <w:p w14:paraId="6A4FF0E6" w14:textId="77777777" w:rsidR="00BB5AB2" w:rsidRDefault="00BB5AB2" w:rsidP="008829E7">
            <w:pPr>
              <w:rPr>
                <w:rFonts w:eastAsia="Times New Roman" w:cs="Arial"/>
                <w:b/>
                <w:iCs/>
                <w:sz w:val="20"/>
                <w:szCs w:val="20"/>
              </w:rPr>
            </w:pPr>
          </w:p>
          <w:p w14:paraId="7401CFCC" w14:textId="77777777" w:rsidR="00BB5AB2" w:rsidRDefault="00BB5AB2" w:rsidP="008829E7">
            <w:pPr>
              <w:rPr>
                <w:rFonts w:eastAsia="Times New Roman" w:cs="Arial"/>
                <w:b/>
                <w:iCs/>
                <w:sz w:val="20"/>
                <w:szCs w:val="20"/>
              </w:rPr>
            </w:pPr>
          </w:p>
        </w:tc>
        <w:tc>
          <w:tcPr>
            <w:tcW w:w="1985" w:type="dxa"/>
            <w:gridSpan w:val="2"/>
            <w:tcBorders>
              <w:top w:val="nil"/>
              <w:left w:val="nil"/>
              <w:bottom w:val="nil"/>
              <w:right w:val="nil"/>
            </w:tcBorders>
          </w:tcPr>
          <w:p w14:paraId="048DBF79" w14:textId="77777777" w:rsidR="00BB5AB2" w:rsidRPr="001D236F" w:rsidRDefault="00BB5AB2" w:rsidP="008829E7">
            <w:pPr>
              <w:rPr>
                <w:rFonts w:cs="Arial"/>
                <w:bCs/>
                <w:noProof/>
                <w:color w:val="000000"/>
                <w:sz w:val="20"/>
                <w:szCs w:val="20"/>
              </w:rPr>
            </w:pPr>
          </w:p>
        </w:tc>
        <w:tc>
          <w:tcPr>
            <w:tcW w:w="1843" w:type="dxa"/>
            <w:gridSpan w:val="3"/>
            <w:tcBorders>
              <w:top w:val="nil"/>
              <w:left w:val="nil"/>
              <w:bottom w:val="nil"/>
              <w:right w:val="nil"/>
            </w:tcBorders>
          </w:tcPr>
          <w:p w14:paraId="73A50DD7" w14:textId="77777777" w:rsidR="00BB5AB2" w:rsidRDefault="00BB5AB2" w:rsidP="008829E7">
            <w:pPr>
              <w:rPr>
                <w:rFonts w:eastAsia="Times New Roman" w:cs="Arial"/>
                <w:bCs/>
                <w:iCs/>
                <w:sz w:val="20"/>
                <w:szCs w:val="20"/>
              </w:rPr>
            </w:pPr>
          </w:p>
          <w:p w14:paraId="0A8A9AF0" w14:textId="77777777" w:rsidR="00D576C6" w:rsidRDefault="00D576C6" w:rsidP="008829E7">
            <w:pPr>
              <w:rPr>
                <w:rFonts w:eastAsia="Times New Roman" w:cs="Arial"/>
                <w:bCs/>
                <w:iCs/>
                <w:sz w:val="20"/>
                <w:szCs w:val="20"/>
              </w:rPr>
            </w:pPr>
          </w:p>
          <w:p w14:paraId="4CF729E5" w14:textId="77777777" w:rsidR="00D576C6" w:rsidRPr="001D236F" w:rsidRDefault="00D576C6" w:rsidP="008829E7">
            <w:pPr>
              <w:rPr>
                <w:rFonts w:eastAsia="Times New Roman" w:cs="Arial"/>
                <w:bCs/>
                <w:iCs/>
                <w:sz w:val="20"/>
                <w:szCs w:val="20"/>
              </w:rPr>
            </w:pPr>
          </w:p>
        </w:tc>
        <w:tc>
          <w:tcPr>
            <w:tcW w:w="3969" w:type="dxa"/>
            <w:gridSpan w:val="2"/>
            <w:tcBorders>
              <w:top w:val="nil"/>
              <w:left w:val="nil"/>
              <w:bottom w:val="nil"/>
              <w:right w:val="nil"/>
            </w:tcBorders>
          </w:tcPr>
          <w:p w14:paraId="50EEA116" w14:textId="77777777" w:rsidR="00BB5AB2" w:rsidRDefault="00BB5AB2" w:rsidP="008829E7">
            <w:pPr>
              <w:rPr>
                <w:rFonts w:eastAsia="Times New Roman" w:cs="Arial"/>
                <w:bCs/>
                <w:iCs/>
                <w:sz w:val="20"/>
                <w:szCs w:val="20"/>
              </w:rPr>
            </w:pPr>
          </w:p>
          <w:p w14:paraId="2687EC08" w14:textId="77777777" w:rsidR="00812175" w:rsidRDefault="00812175" w:rsidP="008829E7">
            <w:pPr>
              <w:rPr>
                <w:rFonts w:eastAsia="Times New Roman" w:cs="Arial"/>
                <w:bCs/>
                <w:iCs/>
                <w:sz w:val="20"/>
                <w:szCs w:val="20"/>
              </w:rPr>
            </w:pPr>
          </w:p>
          <w:p w14:paraId="2C3A7D21" w14:textId="77777777" w:rsidR="00624100" w:rsidRDefault="00624100" w:rsidP="008829E7">
            <w:pPr>
              <w:rPr>
                <w:rFonts w:eastAsia="Times New Roman" w:cs="Arial"/>
                <w:bCs/>
                <w:iCs/>
                <w:sz w:val="20"/>
                <w:szCs w:val="20"/>
              </w:rPr>
            </w:pPr>
          </w:p>
          <w:p w14:paraId="4033F81A" w14:textId="77777777" w:rsidR="00624100" w:rsidRDefault="00624100" w:rsidP="008829E7">
            <w:pPr>
              <w:rPr>
                <w:rFonts w:eastAsia="Times New Roman" w:cs="Arial"/>
                <w:bCs/>
                <w:iCs/>
                <w:sz w:val="20"/>
                <w:szCs w:val="20"/>
              </w:rPr>
            </w:pPr>
          </w:p>
          <w:p w14:paraId="3A8127CC" w14:textId="77777777" w:rsidR="00624100" w:rsidRDefault="00624100" w:rsidP="008829E7">
            <w:pPr>
              <w:rPr>
                <w:rFonts w:eastAsia="Times New Roman" w:cs="Arial"/>
                <w:bCs/>
                <w:iCs/>
                <w:sz w:val="20"/>
                <w:szCs w:val="20"/>
              </w:rPr>
            </w:pPr>
          </w:p>
          <w:p w14:paraId="410F2516" w14:textId="77777777" w:rsidR="00624100" w:rsidRPr="001D236F" w:rsidRDefault="00624100" w:rsidP="008829E7">
            <w:pPr>
              <w:rPr>
                <w:rFonts w:eastAsia="Times New Roman" w:cs="Arial"/>
                <w:bCs/>
                <w:iCs/>
                <w:sz w:val="20"/>
                <w:szCs w:val="20"/>
              </w:rPr>
            </w:pPr>
          </w:p>
        </w:tc>
        <w:tc>
          <w:tcPr>
            <w:tcW w:w="2409" w:type="dxa"/>
            <w:tcBorders>
              <w:top w:val="nil"/>
              <w:left w:val="nil"/>
              <w:bottom w:val="nil"/>
              <w:right w:val="nil"/>
            </w:tcBorders>
          </w:tcPr>
          <w:p w14:paraId="7D0E903C" w14:textId="77777777" w:rsidR="00BB5AB2" w:rsidRPr="001D236F" w:rsidRDefault="00BB5AB2" w:rsidP="008829E7">
            <w:pPr>
              <w:rPr>
                <w:rFonts w:eastAsia="Times New Roman" w:cs="Arial"/>
                <w:bCs/>
                <w:iCs/>
                <w:sz w:val="20"/>
                <w:szCs w:val="20"/>
              </w:rPr>
            </w:pPr>
          </w:p>
        </w:tc>
        <w:tc>
          <w:tcPr>
            <w:tcW w:w="2410" w:type="dxa"/>
            <w:tcBorders>
              <w:top w:val="nil"/>
              <w:left w:val="nil"/>
              <w:bottom w:val="nil"/>
              <w:right w:val="nil"/>
            </w:tcBorders>
          </w:tcPr>
          <w:p w14:paraId="32C0466F" w14:textId="77777777" w:rsidR="00BB5AB2" w:rsidRPr="001D236F" w:rsidRDefault="00BB5AB2" w:rsidP="008829E7">
            <w:pPr>
              <w:rPr>
                <w:rFonts w:eastAsia="Times New Roman" w:cs="Arial"/>
                <w:bCs/>
                <w:iCs/>
                <w:sz w:val="20"/>
                <w:szCs w:val="20"/>
              </w:rPr>
            </w:pPr>
          </w:p>
        </w:tc>
      </w:tr>
      <w:tr w:rsidR="002B5957" w:rsidRPr="001D236F" w14:paraId="1A895493" w14:textId="77777777" w:rsidTr="00750E59">
        <w:tblPrEx>
          <w:tblLook w:val="04A0" w:firstRow="1" w:lastRow="0" w:firstColumn="1" w:lastColumn="0" w:noHBand="0" w:noVBand="1"/>
        </w:tblPrEx>
        <w:trPr>
          <w:trHeight w:val="699"/>
          <w:jc w:val="center"/>
        </w:trPr>
        <w:tc>
          <w:tcPr>
            <w:tcW w:w="1555" w:type="dxa"/>
            <w:vMerge w:val="restart"/>
            <w:shd w:val="clear" w:color="auto" w:fill="0F4761" w:themeFill="accent1" w:themeFillShade="BF"/>
          </w:tcPr>
          <w:p w14:paraId="22B8AE78" w14:textId="1B055EA1" w:rsidR="002B5957" w:rsidRPr="001D236F" w:rsidRDefault="002B5957" w:rsidP="00CE00F8">
            <w:pPr>
              <w:rPr>
                <w:rStyle w:val="Strong"/>
                <w:rFonts w:cs="Arial"/>
                <w:sz w:val="20"/>
                <w:szCs w:val="20"/>
              </w:rPr>
            </w:pPr>
            <w:r w:rsidRPr="001D236F">
              <w:rPr>
                <w:rStyle w:val="Strong"/>
                <w:rFonts w:cs="Arial"/>
                <w:sz w:val="20"/>
                <w:szCs w:val="20"/>
              </w:rPr>
              <w:lastRenderedPageBreak/>
              <w:t xml:space="preserve">Hazard </w:t>
            </w:r>
            <w:r w:rsidR="000C444C">
              <w:rPr>
                <w:rStyle w:val="Strong"/>
                <w:rFonts w:cs="Arial"/>
                <w:sz w:val="20"/>
                <w:szCs w:val="20"/>
              </w:rPr>
              <w:t>d</w:t>
            </w:r>
            <w:r w:rsidRPr="001D236F">
              <w:rPr>
                <w:rStyle w:val="Strong"/>
                <w:rFonts w:cs="Arial"/>
                <w:sz w:val="20"/>
                <w:szCs w:val="20"/>
              </w:rPr>
              <w:t>escription</w:t>
            </w:r>
            <w:r w:rsidR="000C444C">
              <w:rPr>
                <w:rStyle w:val="Strong"/>
                <w:rFonts w:cs="Arial"/>
                <w:sz w:val="20"/>
                <w:szCs w:val="20"/>
              </w:rPr>
              <w:t xml:space="preserve"> and hazard number</w:t>
            </w:r>
            <w:r w:rsidRPr="001D236F">
              <w:rPr>
                <w:rStyle w:val="Strong"/>
                <w:rFonts w:cs="Arial"/>
                <w:sz w:val="20"/>
                <w:szCs w:val="20"/>
              </w:rPr>
              <w:t xml:space="preserve"> </w:t>
            </w:r>
          </w:p>
        </w:tc>
        <w:tc>
          <w:tcPr>
            <w:tcW w:w="2182" w:type="dxa"/>
            <w:gridSpan w:val="2"/>
            <w:vMerge w:val="restart"/>
            <w:shd w:val="clear" w:color="auto" w:fill="0F4761" w:themeFill="accent1" w:themeFillShade="BF"/>
          </w:tcPr>
          <w:p w14:paraId="2209FF85" w14:textId="43DDF007" w:rsidR="002B5957" w:rsidRPr="001D236F" w:rsidRDefault="002B5957" w:rsidP="008829E7">
            <w:pPr>
              <w:rPr>
                <w:rStyle w:val="Strong"/>
                <w:rFonts w:cs="Arial"/>
                <w:sz w:val="20"/>
                <w:szCs w:val="20"/>
              </w:rPr>
            </w:pPr>
            <w:r w:rsidRPr="001D236F">
              <w:rPr>
                <w:rStyle w:val="Strong"/>
                <w:rFonts w:cs="Arial"/>
                <w:sz w:val="20"/>
                <w:szCs w:val="20"/>
              </w:rPr>
              <w:t xml:space="preserve">How could harm occur (causes)? </w:t>
            </w:r>
          </w:p>
        </w:tc>
        <w:tc>
          <w:tcPr>
            <w:tcW w:w="1503" w:type="dxa"/>
            <w:gridSpan w:val="2"/>
            <w:vMerge w:val="restart"/>
            <w:shd w:val="clear" w:color="auto" w:fill="0F4761" w:themeFill="accent1" w:themeFillShade="BF"/>
          </w:tcPr>
          <w:p w14:paraId="749C678E" w14:textId="46AB1704" w:rsidR="002B5957" w:rsidRPr="001D236F" w:rsidRDefault="002B5957" w:rsidP="008829E7">
            <w:pPr>
              <w:rPr>
                <w:rStyle w:val="Strong"/>
                <w:rFonts w:cs="Arial"/>
                <w:sz w:val="20"/>
                <w:szCs w:val="20"/>
              </w:rPr>
            </w:pPr>
            <w:r w:rsidRPr="001D236F">
              <w:rPr>
                <w:rStyle w:val="Strong"/>
                <w:rFonts w:cs="Arial"/>
                <w:sz w:val="20"/>
                <w:szCs w:val="20"/>
              </w:rPr>
              <w:t>Who or what could be harmed?</w:t>
            </w:r>
          </w:p>
        </w:tc>
        <w:tc>
          <w:tcPr>
            <w:tcW w:w="1276" w:type="dxa"/>
            <w:gridSpan w:val="3"/>
            <w:shd w:val="clear" w:color="auto" w:fill="0F4761" w:themeFill="accent1" w:themeFillShade="BF"/>
          </w:tcPr>
          <w:p w14:paraId="18F3FAA3" w14:textId="088BFA9F" w:rsidR="002B5957" w:rsidRPr="001D236F" w:rsidRDefault="002B5957" w:rsidP="00D576C6">
            <w:pPr>
              <w:jc w:val="center"/>
              <w:rPr>
                <w:rStyle w:val="Strong"/>
                <w:rFonts w:cs="Arial"/>
                <w:sz w:val="20"/>
                <w:szCs w:val="20"/>
              </w:rPr>
            </w:pPr>
            <w:r w:rsidRPr="001D236F">
              <w:rPr>
                <w:rStyle w:val="Strong"/>
                <w:rFonts w:cs="Arial"/>
                <w:sz w:val="20"/>
                <w:szCs w:val="20"/>
              </w:rPr>
              <w:t>Initial</w:t>
            </w:r>
            <w:r w:rsidR="00D576C6">
              <w:rPr>
                <w:rStyle w:val="Strong"/>
                <w:rFonts w:cs="Arial"/>
                <w:sz w:val="20"/>
                <w:szCs w:val="20"/>
              </w:rPr>
              <w:t xml:space="preserve"> </w:t>
            </w:r>
            <w:r w:rsidRPr="001D236F">
              <w:rPr>
                <w:rStyle w:val="Strong"/>
                <w:rFonts w:cs="Arial"/>
                <w:sz w:val="20"/>
                <w:szCs w:val="20"/>
              </w:rPr>
              <w:t>Risk Rating</w:t>
            </w:r>
          </w:p>
        </w:tc>
        <w:tc>
          <w:tcPr>
            <w:tcW w:w="8363" w:type="dxa"/>
            <w:gridSpan w:val="3"/>
            <w:vMerge w:val="restart"/>
            <w:shd w:val="clear" w:color="auto" w:fill="0F4761" w:themeFill="accent1" w:themeFillShade="BF"/>
          </w:tcPr>
          <w:p w14:paraId="6D655CAD" w14:textId="6CC1593D" w:rsidR="002B5957" w:rsidRPr="001D236F" w:rsidRDefault="002B5957" w:rsidP="008829E7">
            <w:pPr>
              <w:rPr>
                <w:rStyle w:val="Strong"/>
                <w:rFonts w:cs="Arial"/>
                <w:sz w:val="20"/>
                <w:szCs w:val="20"/>
              </w:rPr>
            </w:pPr>
            <w:r w:rsidRPr="001D236F">
              <w:rPr>
                <w:rStyle w:val="Strong"/>
                <w:rFonts w:cs="Arial"/>
                <w:sz w:val="20"/>
                <w:szCs w:val="20"/>
              </w:rPr>
              <w:t>Control Measures</w:t>
            </w:r>
          </w:p>
        </w:tc>
        <w:tc>
          <w:tcPr>
            <w:tcW w:w="1418" w:type="dxa"/>
            <w:gridSpan w:val="3"/>
            <w:shd w:val="clear" w:color="auto" w:fill="0F4761" w:themeFill="accent1" w:themeFillShade="BF"/>
          </w:tcPr>
          <w:p w14:paraId="64A14963" w14:textId="77777777" w:rsidR="002B5957" w:rsidRPr="001D236F" w:rsidRDefault="002B5957" w:rsidP="001D236F">
            <w:pPr>
              <w:jc w:val="center"/>
              <w:rPr>
                <w:rStyle w:val="Strong"/>
                <w:rFonts w:cs="Arial"/>
                <w:sz w:val="20"/>
                <w:szCs w:val="20"/>
              </w:rPr>
            </w:pPr>
            <w:r w:rsidRPr="001D236F">
              <w:rPr>
                <w:rStyle w:val="Strong"/>
                <w:rFonts w:cs="Arial"/>
                <w:sz w:val="20"/>
                <w:szCs w:val="20"/>
              </w:rPr>
              <w:t>Residual Risk Rating</w:t>
            </w:r>
          </w:p>
        </w:tc>
      </w:tr>
      <w:tr w:rsidR="001111A0" w:rsidRPr="001D236F" w14:paraId="3BDC16D6" w14:textId="77777777" w:rsidTr="00750E59">
        <w:tblPrEx>
          <w:tblLook w:val="04A0" w:firstRow="1" w:lastRow="0" w:firstColumn="1" w:lastColumn="0" w:noHBand="0" w:noVBand="1"/>
        </w:tblPrEx>
        <w:trPr>
          <w:cantSplit/>
          <w:trHeight w:val="1038"/>
          <w:jc w:val="center"/>
        </w:trPr>
        <w:tc>
          <w:tcPr>
            <w:tcW w:w="1555" w:type="dxa"/>
            <w:vMerge/>
            <w:tcBorders>
              <w:bottom w:val="single" w:sz="8" w:space="0" w:color="000000"/>
            </w:tcBorders>
            <w:shd w:val="clear" w:color="auto" w:fill="0F4761" w:themeFill="accent1" w:themeFillShade="BF"/>
          </w:tcPr>
          <w:p w14:paraId="07DC7A43" w14:textId="77777777" w:rsidR="002B5957" w:rsidRPr="001D236F" w:rsidRDefault="002B5957" w:rsidP="008829E7">
            <w:pPr>
              <w:rPr>
                <w:rFonts w:eastAsia="Times New Roman" w:cs="Arial"/>
                <w:iCs/>
                <w:sz w:val="20"/>
                <w:szCs w:val="20"/>
              </w:rPr>
            </w:pPr>
          </w:p>
        </w:tc>
        <w:tc>
          <w:tcPr>
            <w:tcW w:w="2182" w:type="dxa"/>
            <w:gridSpan w:val="2"/>
            <w:vMerge/>
            <w:tcBorders>
              <w:bottom w:val="single" w:sz="8" w:space="0" w:color="000000"/>
            </w:tcBorders>
            <w:shd w:val="clear" w:color="auto" w:fill="0F4761" w:themeFill="accent1" w:themeFillShade="BF"/>
          </w:tcPr>
          <w:p w14:paraId="304B0999" w14:textId="77777777" w:rsidR="002B5957" w:rsidRPr="001D236F" w:rsidRDefault="002B5957" w:rsidP="008829E7">
            <w:pPr>
              <w:rPr>
                <w:rFonts w:eastAsia="Times New Roman" w:cs="Arial"/>
                <w:iCs/>
                <w:sz w:val="20"/>
                <w:szCs w:val="20"/>
              </w:rPr>
            </w:pPr>
          </w:p>
        </w:tc>
        <w:tc>
          <w:tcPr>
            <w:tcW w:w="1503" w:type="dxa"/>
            <w:gridSpan w:val="2"/>
            <w:vMerge/>
            <w:tcBorders>
              <w:bottom w:val="single" w:sz="8" w:space="0" w:color="000000"/>
            </w:tcBorders>
            <w:shd w:val="clear" w:color="auto" w:fill="0F4761" w:themeFill="accent1" w:themeFillShade="BF"/>
          </w:tcPr>
          <w:p w14:paraId="49BC0155" w14:textId="77777777" w:rsidR="002B5957" w:rsidRPr="001D236F" w:rsidRDefault="002B5957" w:rsidP="008829E7">
            <w:pPr>
              <w:rPr>
                <w:rFonts w:eastAsia="Times New Roman" w:cs="Arial"/>
                <w:iCs/>
                <w:sz w:val="20"/>
                <w:szCs w:val="20"/>
              </w:rPr>
            </w:pPr>
          </w:p>
        </w:tc>
        <w:tc>
          <w:tcPr>
            <w:tcW w:w="425" w:type="dxa"/>
            <w:tcBorders>
              <w:bottom w:val="single" w:sz="8" w:space="0" w:color="000000"/>
            </w:tcBorders>
            <w:shd w:val="clear" w:color="auto" w:fill="0F4761" w:themeFill="accent1" w:themeFillShade="BF"/>
            <w:textDirection w:val="btLr"/>
          </w:tcPr>
          <w:p w14:paraId="7E6BEDD4" w14:textId="7D9804BF" w:rsidR="002B5957" w:rsidRPr="001D236F" w:rsidRDefault="002B5957" w:rsidP="001D236F">
            <w:pPr>
              <w:ind w:left="113" w:right="113"/>
              <w:rPr>
                <w:rFonts w:eastAsia="Times New Roman" w:cs="Arial"/>
                <w:iCs/>
                <w:sz w:val="16"/>
                <w:szCs w:val="16"/>
              </w:rPr>
            </w:pPr>
            <w:r w:rsidRPr="001D236F">
              <w:rPr>
                <w:rFonts w:eastAsia="Times New Roman" w:cs="Arial"/>
                <w:iCs/>
                <w:sz w:val="16"/>
                <w:szCs w:val="16"/>
              </w:rPr>
              <w:t>Likelihood</w:t>
            </w:r>
          </w:p>
        </w:tc>
        <w:tc>
          <w:tcPr>
            <w:tcW w:w="426" w:type="dxa"/>
            <w:tcBorders>
              <w:bottom w:val="single" w:sz="8" w:space="0" w:color="000000"/>
            </w:tcBorders>
            <w:shd w:val="clear" w:color="auto" w:fill="0F4761" w:themeFill="accent1" w:themeFillShade="BF"/>
            <w:textDirection w:val="btLr"/>
          </w:tcPr>
          <w:p w14:paraId="0D8FDDB2" w14:textId="71533779" w:rsidR="002B5957" w:rsidRPr="001D236F" w:rsidRDefault="002B5957" w:rsidP="001D236F">
            <w:pPr>
              <w:ind w:left="113" w:right="113"/>
              <w:rPr>
                <w:rFonts w:eastAsia="Times New Roman" w:cs="Arial"/>
                <w:iCs/>
                <w:sz w:val="16"/>
                <w:szCs w:val="16"/>
              </w:rPr>
            </w:pPr>
            <w:r w:rsidRPr="001D236F">
              <w:rPr>
                <w:rFonts w:eastAsia="Times New Roman" w:cs="Arial"/>
                <w:iCs/>
                <w:sz w:val="16"/>
                <w:szCs w:val="16"/>
              </w:rPr>
              <w:t>Severity</w:t>
            </w:r>
          </w:p>
        </w:tc>
        <w:tc>
          <w:tcPr>
            <w:tcW w:w="425" w:type="dxa"/>
            <w:tcBorders>
              <w:bottom w:val="single" w:sz="8" w:space="0" w:color="000000"/>
            </w:tcBorders>
            <w:shd w:val="clear" w:color="auto" w:fill="0F4761" w:themeFill="accent1" w:themeFillShade="BF"/>
            <w:textDirection w:val="btLr"/>
          </w:tcPr>
          <w:p w14:paraId="6338BCEB" w14:textId="07858D85" w:rsidR="002B5957" w:rsidRPr="001D236F" w:rsidRDefault="003C5BAF" w:rsidP="001D236F">
            <w:pPr>
              <w:ind w:left="113" w:right="113"/>
              <w:rPr>
                <w:rFonts w:eastAsia="Times New Roman" w:cs="Arial"/>
                <w:iCs/>
                <w:sz w:val="16"/>
                <w:szCs w:val="16"/>
              </w:rPr>
            </w:pPr>
            <w:r>
              <w:rPr>
                <w:rFonts w:eastAsia="Times New Roman" w:cs="Arial"/>
                <w:iCs/>
                <w:sz w:val="16"/>
                <w:szCs w:val="16"/>
              </w:rPr>
              <w:t>Risk</w:t>
            </w:r>
          </w:p>
        </w:tc>
        <w:tc>
          <w:tcPr>
            <w:tcW w:w="8363" w:type="dxa"/>
            <w:gridSpan w:val="3"/>
            <w:vMerge/>
            <w:tcBorders>
              <w:bottom w:val="single" w:sz="8" w:space="0" w:color="000000"/>
            </w:tcBorders>
            <w:shd w:val="clear" w:color="auto" w:fill="0F4761" w:themeFill="accent1" w:themeFillShade="BF"/>
          </w:tcPr>
          <w:p w14:paraId="4C8BF00C" w14:textId="1D34674E" w:rsidR="002B5957" w:rsidRPr="001D236F" w:rsidRDefault="002B5957" w:rsidP="008829E7">
            <w:pPr>
              <w:rPr>
                <w:rFonts w:eastAsia="Times New Roman" w:cs="Arial"/>
                <w:iCs/>
                <w:sz w:val="20"/>
                <w:szCs w:val="20"/>
              </w:rPr>
            </w:pPr>
          </w:p>
        </w:tc>
        <w:tc>
          <w:tcPr>
            <w:tcW w:w="567" w:type="dxa"/>
            <w:tcBorders>
              <w:bottom w:val="single" w:sz="8" w:space="0" w:color="000000"/>
            </w:tcBorders>
            <w:shd w:val="clear" w:color="auto" w:fill="0F4761" w:themeFill="accent1" w:themeFillShade="BF"/>
            <w:textDirection w:val="btLr"/>
          </w:tcPr>
          <w:p w14:paraId="2F84D1DB" w14:textId="77777777" w:rsidR="002B5957" w:rsidRPr="001D236F" w:rsidRDefault="002B5957" w:rsidP="00D86F50">
            <w:pPr>
              <w:ind w:left="113" w:right="113"/>
              <w:rPr>
                <w:rFonts w:eastAsia="Times New Roman" w:cs="Arial"/>
                <w:iCs/>
                <w:sz w:val="16"/>
                <w:szCs w:val="16"/>
              </w:rPr>
            </w:pPr>
            <w:r w:rsidRPr="001D236F">
              <w:rPr>
                <w:rFonts w:eastAsia="Times New Roman" w:cs="Arial"/>
                <w:iCs/>
                <w:sz w:val="16"/>
                <w:szCs w:val="16"/>
              </w:rPr>
              <w:t>Likelihood</w:t>
            </w:r>
          </w:p>
        </w:tc>
        <w:tc>
          <w:tcPr>
            <w:tcW w:w="425" w:type="dxa"/>
            <w:tcBorders>
              <w:bottom w:val="single" w:sz="8" w:space="0" w:color="000000"/>
            </w:tcBorders>
            <w:shd w:val="clear" w:color="auto" w:fill="0F4761" w:themeFill="accent1" w:themeFillShade="BF"/>
            <w:textDirection w:val="btLr"/>
          </w:tcPr>
          <w:p w14:paraId="15737BB4" w14:textId="77777777" w:rsidR="002B5957" w:rsidRPr="001D236F" w:rsidRDefault="002B5957" w:rsidP="00D86F50">
            <w:pPr>
              <w:ind w:left="113" w:right="113"/>
              <w:rPr>
                <w:rFonts w:eastAsia="Times New Roman" w:cs="Arial"/>
                <w:iCs/>
                <w:sz w:val="16"/>
                <w:szCs w:val="16"/>
              </w:rPr>
            </w:pPr>
            <w:r w:rsidRPr="001D236F">
              <w:rPr>
                <w:rFonts w:eastAsia="Times New Roman" w:cs="Arial"/>
                <w:iCs/>
                <w:sz w:val="16"/>
                <w:szCs w:val="16"/>
              </w:rPr>
              <w:t>Severity</w:t>
            </w:r>
          </w:p>
        </w:tc>
        <w:tc>
          <w:tcPr>
            <w:tcW w:w="426" w:type="dxa"/>
            <w:tcBorders>
              <w:bottom w:val="single" w:sz="8" w:space="0" w:color="000000"/>
            </w:tcBorders>
            <w:shd w:val="clear" w:color="auto" w:fill="0F4761" w:themeFill="accent1" w:themeFillShade="BF"/>
            <w:textDirection w:val="btLr"/>
          </w:tcPr>
          <w:p w14:paraId="0A5D6443" w14:textId="264C08EE" w:rsidR="002B5957" w:rsidRPr="001D236F" w:rsidRDefault="003C5BAF" w:rsidP="00D86F50">
            <w:pPr>
              <w:ind w:left="113" w:right="113"/>
              <w:rPr>
                <w:rFonts w:eastAsia="Times New Roman" w:cs="Arial"/>
                <w:iCs/>
                <w:sz w:val="16"/>
                <w:szCs w:val="16"/>
              </w:rPr>
            </w:pPr>
            <w:r>
              <w:rPr>
                <w:rFonts w:eastAsia="Times New Roman" w:cs="Arial"/>
                <w:iCs/>
                <w:sz w:val="16"/>
                <w:szCs w:val="16"/>
              </w:rPr>
              <w:t>Risk</w:t>
            </w:r>
          </w:p>
        </w:tc>
      </w:tr>
      <w:tr w:rsidR="001111A0" w:rsidRPr="001D236F" w14:paraId="7BCBFCA9" w14:textId="77777777" w:rsidTr="00750E59">
        <w:tblPrEx>
          <w:tblLook w:val="04A0" w:firstRow="1" w:lastRow="0" w:firstColumn="1" w:lastColumn="0" w:noHBand="0" w:noVBand="1"/>
        </w:tblPrEx>
        <w:trPr>
          <w:trHeight w:val="689"/>
          <w:jc w:val="center"/>
        </w:trPr>
        <w:tc>
          <w:tcPr>
            <w:tcW w:w="1555" w:type="dxa"/>
            <w:vMerge w:val="restart"/>
            <w:tcBorders>
              <w:top w:val="single" w:sz="8" w:space="0" w:color="000000"/>
              <w:left w:val="single" w:sz="8" w:space="0" w:color="000000"/>
              <w:bottom w:val="single" w:sz="8" w:space="0" w:color="000000"/>
              <w:right w:val="single" w:sz="8" w:space="0" w:color="000000"/>
            </w:tcBorders>
          </w:tcPr>
          <w:p w14:paraId="38564B54" w14:textId="1D808D75" w:rsidR="002B5957" w:rsidRPr="004D1983" w:rsidRDefault="000C444C" w:rsidP="000C444C">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 xml:space="preserve">1. </w:t>
            </w:r>
            <w:r w:rsidR="002B5957" w:rsidRPr="004D1983">
              <w:rPr>
                <w:rFonts w:ascii="Calibri Light" w:eastAsia="Times New Roman" w:hAnsi="Calibri Light" w:cs="Calibri Light"/>
                <w:sz w:val="17"/>
                <w:szCs w:val="17"/>
              </w:rPr>
              <w:t>Unintended initiation of rocket motor whilst handling or loading</w:t>
            </w:r>
            <w:r w:rsidR="00081B06" w:rsidRPr="004D1983">
              <w:rPr>
                <w:rFonts w:ascii="Calibri Light" w:eastAsia="Times New Roman" w:hAnsi="Calibri Light" w:cs="Calibri Light"/>
                <w:sz w:val="17"/>
                <w:szCs w:val="17"/>
              </w:rPr>
              <w:t xml:space="preserve"> leading to a projection hazard</w:t>
            </w:r>
            <w:r w:rsidR="002B5957" w:rsidRPr="004D1983">
              <w:rPr>
                <w:rFonts w:ascii="Calibri Light" w:eastAsia="Times New Roman" w:hAnsi="Calibri Light" w:cs="Calibri Light"/>
                <w:sz w:val="17"/>
                <w:szCs w:val="17"/>
              </w:rPr>
              <w:t>.</w:t>
            </w:r>
          </w:p>
          <w:p w14:paraId="1C216EDD" w14:textId="22F1BB2D" w:rsidR="002B5957" w:rsidRPr="004D1983" w:rsidRDefault="002B5957" w:rsidP="008829E7">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br/>
            </w:r>
          </w:p>
        </w:tc>
        <w:tc>
          <w:tcPr>
            <w:tcW w:w="2182" w:type="dxa"/>
            <w:gridSpan w:val="2"/>
            <w:tcBorders>
              <w:top w:val="single" w:sz="8" w:space="0" w:color="000000"/>
              <w:left w:val="single" w:sz="8" w:space="0" w:color="000000"/>
              <w:bottom w:val="single" w:sz="8" w:space="0" w:color="000000"/>
              <w:right w:val="single" w:sz="8" w:space="0" w:color="000000"/>
            </w:tcBorders>
          </w:tcPr>
          <w:p w14:paraId="49A6D8CA" w14:textId="15F8F146" w:rsidR="002B5957" w:rsidRPr="004D1983" w:rsidRDefault="002B5957" w:rsidP="008829E7">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Electrostatic Discharge (ESD) – damage to components and systems causing a malfunction, or ignition of energetic material leading to an unplanned event.</w:t>
            </w:r>
          </w:p>
        </w:tc>
        <w:tc>
          <w:tcPr>
            <w:tcW w:w="1503" w:type="dxa"/>
            <w:gridSpan w:val="2"/>
            <w:tcBorders>
              <w:top w:val="single" w:sz="8" w:space="0" w:color="000000"/>
              <w:left w:val="single" w:sz="8" w:space="0" w:color="000000"/>
              <w:bottom w:val="single" w:sz="8" w:space="0" w:color="000000"/>
              <w:right w:val="single" w:sz="8" w:space="0" w:color="000000"/>
            </w:tcBorders>
          </w:tcPr>
          <w:p w14:paraId="20D7901B" w14:textId="3F870E09" w:rsidR="002B5957" w:rsidRPr="004D1983" w:rsidRDefault="002B5957" w:rsidP="008829E7">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 xml:space="preserve">Users, other people in the area, the platform and nearby equipment or infrastructure. </w:t>
            </w:r>
          </w:p>
        </w:tc>
        <w:tc>
          <w:tcPr>
            <w:tcW w:w="425" w:type="dxa"/>
            <w:tcBorders>
              <w:top w:val="single" w:sz="8" w:space="0" w:color="000000"/>
              <w:left w:val="single" w:sz="8" w:space="0" w:color="000000"/>
              <w:bottom w:val="single" w:sz="8" w:space="0" w:color="000000"/>
              <w:right w:val="single" w:sz="8" w:space="0" w:color="000000"/>
            </w:tcBorders>
          </w:tcPr>
          <w:p w14:paraId="2784B262" w14:textId="07A1E037" w:rsidR="002B5957" w:rsidRPr="004D1983" w:rsidRDefault="009A10ED" w:rsidP="008829E7">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P</w:t>
            </w:r>
          </w:p>
        </w:tc>
        <w:tc>
          <w:tcPr>
            <w:tcW w:w="426" w:type="dxa"/>
            <w:tcBorders>
              <w:top w:val="single" w:sz="8" w:space="0" w:color="000000"/>
              <w:left w:val="single" w:sz="8" w:space="0" w:color="000000"/>
              <w:bottom w:val="single" w:sz="8" w:space="0" w:color="000000"/>
              <w:right w:val="single" w:sz="8" w:space="0" w:color="000000"/>
            </w:tcBorders>
          </w:tcPr>
          <w:p w14:paraId="28BC2E6C" w14:textId="25967464" w:rsidR="002B5957" w:rsidRPr="004D1983" w:rsidRDefault="00867B80" w:rsidP="008829E7">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C</w:t>
            </w:r>
          </w:p>
        </w:tc>
        <w:tc>
          <w:tcPr>
            <w:tcW w:w="425" w:type="dxa"/>
            <w:tcBorders>
              <w:top w:val="single" w:sz="8" w:space="0" w:color="000000"/>
              <w:left w:val="single" w:sz="8" w:space="0" w:color="000000"/>
              <w:bottom w:val="single" w:sz="8" w:space="0" w:color="000000"/>
              <w:right w:val="single" w:sz="8" w:space="0" w:color="000000"/>
            </w:tcBorders>
          </w:tcPr>
          <w:p w14:paraId="564DB063" w14:textId="164AD229" w:rsidR="002B5957" w:rsidRPr="004D1983" w:rsidRDefault="00B81C25" w:rsidP="008829E7">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VH</w:t>
            </w:r>
          </w:p>
        </w:tc>
        <w:tc>
          <w:tcPr>
            <w:tcW w:w="8363" w:type="dxa"/>
            <w:gridSpan w:val="3"/>
            <w:tcBorders>
              <w:top w:val="single" w:sz="8" w:space="0" w:color="000000"/>
              <w:left w:val="single" w:sz="8" w:space="0" w:color="000000"/>
              <w:bottom w:val="single" w:sz="8" w:space="0" w:color="000000"/>
              <w:right w:val="single" w:sz="8" w:space="0" w:color="000000"/>
            </w:tcBorders>
          </w:tcPr>
          <w:p w14:paraId="269FDCBB" w14:textId="77777777" w:rsidR="005D6F8F" w:rsidRPr="004D1983" w:rsidRDefault="005D6F8F" w:rsidP="005D6F8F">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Missile designed to be IM compliant.</w:t>
            </w:r>
          </w:p>
          <w:p w14:paraId="52E2472E" w14:textId="093367C8" w:rsidR="002B5957" w:rsidRPr="004D1983" w:rsidRDefault="004A6006" w:rsidP="008829E7">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 xml:space="preserve">Equipment and personnel to be grounded </w:t>
            </w:r>
            <w:r w:rsidR="002B5957" w:rsidRPr="004D1983">
              <w:rPr>
                <w:rFonts w:ascii="Calibri Light" w:eastAsia="Times New Roman" w:hAnsi="Calibri Light" w:cs="Calibri Light"/>
                <w:sz w:val="17"/>
                <w:szCs w:val="17"/>
              </w:rPr>
              <w:t>when handling or working near the missile or associated equipment.</w:t>
            </w:r>
          </w:p>
          <w:p w14:paraId="4C673F2A" w14:textId="531E4C49" w:rsidR="002B5957" w:rsidRPr="004D1983" w:rsidRDefault="002B5957" w:rsidP="008829E7">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Anti-static clothing to be worn by personnel working with the missile or associated equipment</w:t>
            </w:r>
            <w:r w:rsidR="00833F05" w:rsidRPr="004D1983">
              <w:rPr>
                <w:rFonts w:ascii="Calibri Light" w:eastAsia="Times New Roman" w:hAnsi="Calibri Light" w:cs="Calibri Light"/>
                <w:sz w:val="17"/>
                <w:szCs w:val="17"/>
              </w:rPr>
              <w:t xml:space="preserve"> when available</w:t>
            </w:r>
            <w:r w:rsidRPr="004D1983">
              <w:rPr>
                <w:rFonts w:ascii="Calibri Light" w:eastAsia="Times New Roman" w:hAnsi="Calibri Light" w:cs="Calibri Light"/>
                <w:sz w:val="17"/>
                <w:szCs w:val="17"/>
              </w:rPr>
              <w:t>.</w:t>
            </w:r>
            <w:r w:rsidR="00833F05" w:rsidRPr="004D1983">
              <w:rPr>
                <w:rFonts w:ascii="Calibri Light" w:eastAsia="Times New Roman" w:hAnsi="Calibri Light" w:cs="Calibri Light"/>
                <w:sz w:val="17"/>
                <w:szCs w:val="17"/>
              </w:rPr>
              <w:t xml:space="preserve"> </w:t>
            </w:r>
            <w:r w:rsidR="0037426E" w:rsidRPr="004D1983">
              <w:rPr>
                <w:rFonts w:ascii="Calibri Light" w:eastAsia="Times New Roman" w:hAnsi="Calibri Light" w:cs="Calibri Light"/>
                <w:sz w:val="17"/>
                <w:szCs w:val="17"/>
              </w:rPr>
              <w:t>Low cotton content clothing to be limited, items such as waterproof jackets are prohibited.</w:t>
            </w:r>
          </w:p>
          <w:p w14:paraId="25BC2625" w14:textId="076F1957" w:rsidR="002B5957" w:rsidRPr="004D1983" w:rsidRDefault="002B5957" w:rsidP="008829E7">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Only issued tools to be used, these may be ESD tools where appropriate.</w:t>
            </w:r>
          </w:p>
          <w:p w14:paraId="13FBC2AB" w14:textId="24A071F3" w:rsidR="002B5957" w:rsidRPr="004D1983" w:rsidRDefault="002B5957" w:rsidP="008829E7">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Regular inspections on missiles and components to identify potential issues.</w:t>
            </w:r>
          </w:p>
          <w:p w14:paraId="00DAFE3C" w14:textId="6D913624" w:rsidR="002B5957" w:rsidRPr="004D1983" w:rsidRDefault="002B5957" w:rsidP="008829E7">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Regular maintenance</w:t>
            </w:r>
            <w:r w:rsidR="000015FF" w:rsidRPr="004D1983">
              <w:rPr>
                <w:rFonts w:ascii="Calibri Light" w:eastAsia="Times New Roman" w:hAnsi="Calibri Light" w:cs="Calibri Light"/>
                <w:sz w:val="17"/>
                <w:szCs w:val="17"/>
              </w:rPr>
              <w:t xml:space="preserve"> checks</w:t>
            </w:r>
            <w:r w:rsidRPr="004D1983">
              <w:rPr>
                <w:rFonts w:ascii="Calibri Light" w:eastAsia="Times New Roman" w:hAnsi="Calibri Light" w:cs="Calibri Light"/>
                <w:sz w:val="17"/>
                <w:szCs w:val="17"/>
              </w:rPr>
              <w:t xml:space="preserve"> of grounding systems.</w:t>
            </w:r>
          </w:p>
          <w:p w14:paraId="657ABDCF" w14:textId="4AEE38B3" w:rsidR="00F86F0A" w:rsidRPr="004D1983" w:rsidRDefault="00F86F0A" w:rsidP="008829E7">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Weather forecast to be obtained before starting work</w:t>
            </w:r>
            <w:r w:rsidR="00147CCC" w:rsidRPr="004D1983">
              <w:rPr>
                <w:rFonts w:ascii="Calibri Light" w:eastAsia="Times New Roman" w:hAnsi="Calibri Light" w:cs="Calibri Light"/>
                <w:sz w:val="17"/>
                <w:szCs w:val="17"/>
              </w:rPr>
              <w:t xml:space="preserve"> and to be monitored throughout the day. No</w:t>
            </w:r>
            <w:r w:rsidR="00872BE0" w:rsidRPr="004D1983">
              <w:rPr>
                <w:rFonts w:ascii="Calibri Light" w:eastAsia="Times New Roman" w:hAnsi="Calibri Light" w:cs="Calibri Light"/>
                <w:sz w:val="17"/>
                <w:szCs w:val="17"/>
              </w:rPr>
              <w:t xml:space="preserve"> movement of missiles</w:t>
            </w:r>
            <w:r w:rsidR="00147CCC" w:rsidRPr="004D1983">
              <w:rPr>
                <w:rFonts w:ascii="Calibri Light" w:eastAsia="Times New Roman" w:hAnsi="Calibri Light" w:cs="Calibri Light"/>
                <w:sz w:val="17"/>
                <w:szCs w:val="17"/>
              </w:rPr>
              <w:t xml:space="preserve"> if thunderstorm risk is high</w:t>
            </w:r>
            <w:r w:rsidR="00C2792A" w:rsidRPr="004D1983">
              <w:rPr>
                <w:rFonts w:ascii="Calibri Light" w:eastAsia="Times New Roman" w:hAnsi="Calibri Light" w:cs="Calibri Light"/>
                <w:sz w:val="17"/>
                <w:szCs w:val="17"/>
              </w:rPr>
              <w:t xml:space="preserve">. </w:t>
            </w:r>
            <w:r w:rsidR="00E44426" w:rsidRPr="004D1983">
              <w:rPr>
                <w:rFonts w:ascii="Calibri Light" w:eastAsia="Times New Roman" w:hAnsi="Calibri Light" w:cs="Calibri Light"/>
                <w:sz w:val="17"/>
                <w:szCs w:val="17"/>
              </w:rPr>
              <w:t>Immediate stop</w:t>
            </w:r>
            <w:r w:rsidR="00C2792A" w:rsidRPr="004D1983">
              <w:rPr>
                <w:rFonts w:ascii="Calibri Light" w:eastAsia="Times New Roman" w:hAnsi="Calibri Light" w:cs="Calibri Light"/>
                <w:sz w:val="17"/>
                <w:szCs w:val="17"/>
              </w:rPr>
              <w:t xml:space="preserve"> </w:t>
            </w:r>
            <w:r w:rsidR="0013061A" w:rsidRPr="004D1983">
              <w:rPr>
                <w:rFonts w:ascii="Calibri Light" w:eastAsia="Times New Roman" w:hAnsi="Calibri Light" w:cs="Calibri Light"/>
                <w:sz w:val="17"/>
                <w:szCs w:val="17"/>
              </w:rPr>
              <w:t>and ma</w:t>
            </w:r>
            <w:r w:rsidR="00E97B89" w:rsidRPr="004D1983">
              <w:rPr>
                <w:rFonts w:ascii="Calibri Light" w:eastAsia="Times New Roman" w:hAnsi="Calibri Light" w:cs="Calibri Light"/>
                <w:sz w:val="17"/>
                <w:szCs w:val="17"/>
              </w:rPr>
              <w:t>k</w:t>
            </w:r>
            <w:r w:rsidR="0013061A" w:rsidRPr="004D1983">
              <w:rPr>
                <w:rFonts w:ascii="Calibri Light" w:eastAsia="Times New Roman" w:hAnsi="Calibri Light" w:cs="Calibri Light"/>
                <w:sz w:val="17"/>
                <w:szCs w:val="17"/>
              </w:rPr>
              <w:t xml:space="preserve">e safe </w:t>
            </w:r>
            <w:r w:rsidR="00C2792A" w:rsidRPr="004D1983">
              <w:rPr>
                <w:rFonts w:ascii="Calibri Light" w:eastAsia="Times New Roman" w:hAnsi="Calibri Light" w:cs="Calibri Light"/>
                <w:sz w:val="17"/>
                <w:szCs w:val="17"/>
              </w:rPr>
              <w:t xml:space="preserve">if </w:t>
            </w:r>
            <w:r w:rsidR="0013061A" w:rsidRPr="004D1983">
              <w:rPr>
                <w:rFonts w:ascii="Calibri Light" w:eastAsia="Times New Roman" w:hAnsi="Calibri Light" w:cs="Calibri Light"/>
                <w:sz w:val="17"/>
                <w:szCs w:val="17"/>
              </w:rPr>
              <w:t xml:space="preserve">thunderstorm risk becomes high. </w:t>
            </w:r>
            <w:r w:rsidR="000C0A39" w:rsidRPr="004D1983">
              <w:rPr>
                <w:rFonts w:ascii="Calibri Light" w:eastAsia="Times New Roman" w:hAnsi="Calibri Light" w:cs="Calibri Light"/>
                <w:sz w:val="17"/>
                <w:szCs w:val="17"/>
              </w:rPr>
              <w:t>Work may continue if thunderstorm risk is medium but prepare to cease work should the status change.</w:t>
            </w:r>
          </w:p>
          <w:p w14:paraId="5CC6D04F" w14:textId="77777777" w:rsidR="00362660" w:rsidRPr="004D1983" w:rsidRDefault="002B5957" w:rsidP="008829E7">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Aircraft and missiles must point in a safe direction while missiles are</w:t>
            </w:r>
            <w:r w:rsidR="00B13C57" w:rsidRPr="004D1983">
              <w:rPr>
                <w:rFonts w:ascii="Calibri Light" w:eastAsia="Times New Roman" w:hAnsi="Calibri Light" w:cs="Calibri Light"/>
                <w:sz w:val="17"/>
                <w:szCs w:val="17"/>
              </w:rPr>
              <w:t xml:space="preserve"> moved around dispersal area and</w:t>
            </w:r>
            <w:r w:rsidRPr="004D1983">
              <w:rPr>
                <w:rFonts w:ascii="Calibri Light" w:eastAsia="Times New Roman" w:hAnsi="Calibri Light" w:cs="Calibri Light"/>
                <w:sz w:val="17"/>
                <w:szCs w:val="17"/>
              </w:rPr>
              <w:t xml:space="preserve"> loaded.</w:t>
            </w:r>
            <w:r w:rsidR="00126154" w:rsidRPr="004D1983">
              <w:rPr>
                <w:rFonts w:ascii="Calibri Light" w:eastAsia="Times New Roman" w:hAnsi="Calibri Light" w:cs="Calibri Light"/>
                <w:sz w:val="17"/>
                <w:szCs w:val="17"/>
              </w:rPr>
              <w:t xml:space="preserve"> </w:t>
            </w:r>
          </w:p>
          <w:p w14:paraId="104622B5" w14:textId="3AD2CE79" w:rsidR="00F436D6" w:rsidRPr="004D1983" w:rsidRDefault="00126154" w:rsidP="008829E7">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Aircraft</w:t>
            </w:r>
            <w:r w:rsidR="00395A3E" w:rsidRPr="004D1983">
              <w:rPr>
                <w:rFonts w:ascii="Calibri Light" w:eastAsia="Times New Roman" w:hAnsi="Calibri Light" w:cs="Calibri Light"/>
                <w:sz w:val="17"/>
                <w:szCs w:val="17"/>
              </w:rPr>
              <w:t xml:space="preserve"> must not </w:t>
            </w:r>
            <w:r w:rsidR="006C7382" w:rsidRPr="004D1983">
              <w:rPr>
                <w:rFonts w:ascii="Calibri Light" w:eastAsia="Times New Roman" w:hAnsi="Calibri Light" w:cs="Calibri Light"/>
                <w:sz w:val="17"/>
                <w:szCs w:val="17"/>
              </w:rPr>
              <w:t>sit in</w:t>
            </w:r>
            <w:r w:rsidR="00362660" w:rsidRPr="004D1983">
              <w:rPr>
                <w:rFonts w:ascii="Calibri Light" w:eastAsia="Times New Roman" w:hAnsi="Calibri Light" w:cs="Calibri Light"/>
                <w:sz w:val="17"/>
                <w:szCs w:val="17"/>
              </w:rPr>
              <w:t>-l</w:t>
            </w:r>
            <w:r w:rsidR="006C7382" w:rsidRPr="004D1983">
              <w:rPr>
                <w:rFonts w:ascii="Calibri Light" w:eastAsia="Times New Roman" w:hAnsi="Calibri Light" w:cs="Calibri Light"/>
                <w:sz w:val="17"/>
                <w:szCs w:val="17"/>
              </w:rPr>
              <w:t xml:space="preserve">ine with other aircraft and </w:t>
            </w:r>
            <w:r w:rsidR="00362660" w:rsidRPr="004D1983">
              <w:rPr>
                <w:rFonts w:ascii="Calibri Light" w:eastAsia="Times New Roman" w:hAnsi="Calibri Light" w:cs="Calibri Light"/>
                <w:sz w:val="17"/>
                <w:szCs w:val="17"/>
              </w:rPr>
              <w:t xml:space="preserve">must </w:t>
            </w:r>
            <w:r w:rsidR="007E515E" w:rsidRPr="004D1983">
              <w:rPr>
                <w:rFonts w:ascii="Calibri Light" w:eastAsia="Times New Roman" w:hAnsi="Calibri Light" w:cs="Calibri Light"/>
                <w:sz w:val="17"/>
                <w:szCs w:val="17"/>
              </w:rPr>
              <w:t>have sufficient space between them to reduce the risk of propagation</w:t>
            </w:r>
            <w:r w:rsidR="00362660" w:rsidRPr="004D1983">
              <w:rPr>
                <w:rFonts w:ascii="Calibri Light" w:eastAsia="Times New Roman" w:hAnsi="Calibri Light" w:cs="Calibri Light"/>
                <w:sz w:val="17"/>
                <w:szCs w:val="17"/>
              </w:rPr>
              <w:t>.</w:t>
            </w:r>
            <w:r w:rsidR="001045AF" w:rsidRPr="004D1983">
              <w:rPr>
                <w:rFonts w:ascii="Calibri Light" w:eastAsia="Times New Roman" w:hAnsi="Calibri Light" w:cs="Calibri Light"/>
                <w:sz w:val="17"/>
                <w:szCs w:val="17"/>
              </w:rPr>
              <w:t xml:space="preserve"> </w:t>
            </w:r>
            <w:r w:rsidR="00A536AF" w:rsidRPr="004D1983">
              <w:rPr>
                <w:rFonts w:ascii="Calibri Light" w:eastAsia="Times New Roman" w:hAnsi="Calibri Light" w:cs="Calibri Light"/>
                <w:sz w:val="17"/>
                <w:szCs w:val="17"/>
              </w:rPr>
              <w:t>Traverses</w:t>
            </w:r>
            <w:r w:rsidR="00F436D6" w:rsidRPr="004D1983">
              <w:rPr>
                <w:rFonts w:ascii="Calibri Light" w:eastAsia="Times New Roman" w:hAnsi="Calibri Light" w:cs="Calibri Light"/>
                <w:sz w:val="17"/>
                <w:szCs w:val="17"/>
              </w:rPr>
              <w:t xml:space="preserve"> used to create a barrier</w:t>
            </w:r>
            <w:r w:rsidR="009D7E7D" w:rsidRPr="004D1983">
              <w:rPr>
                <w:rFonts w:ascii="Calibri Light" w:eastAsia="Times New Roman" w:hAnsi="Calibri Light" w:cs="Calibri Light"/>
                <w:sz w:val="17"/>
                <w:szCs w:val="17"/>
              </w:rPr>
              <w:t xml:space="preserve"> between missiles and neighbouring areas.</w:t>
            </w:r>
          </w:p>
          <w:p w14:paraId="61DFB1A4" w14:textId="1C1E3E25" w:rsidR="002B5957" w:rsidRPr="004D1983" w:rsidRDefault="002B5957" w:rsidP="008829E7">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No unnecessary personnel in the area while missiles are handled and loaded.</w:t>
            </w:r>
          </w:p>
          <w:p w14:paraId="1D69725C" w14:textId="64860FB8" w:rsidR="002B5957" w:rsidRPr="004D1983" w:rsidRDefault="002B5957" w:rsidP="008829E7">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Missiles only to be handled in designated areas and only when necessary.</w:t>
            </w:r>
          </w:p>
          <w:p w14:paraId="6C28AF55" w14:textId="7DEFF392" w:rsidR="002B5957" w:rsidRPr="004D1983" w:rsidRDefault="002B5957" w:rsidP="008829E7">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 xml:space="preserve">Personnel to be trained in ESD safety with an understanding of low humidity environments and the increased risk of ESD. </w:t>
            </w:r>
            <w:r w:rsidR="00800F76" w:rsidRPr="004D1983">
              <w:rPr>
                <w:rFonts w:ascii="Calibri Light" w:eastAsia="Times New Roman" w:hAnsi="Calibri Light" w:cs="Calibri Light"/>
                <w:sz w:val="17"/>
                <w:szCs w:val="17"/>
              </w:rPr>
              <w:t>Training must be regularly reviewed and kept up to date.</w:t>
            </w:r>
          </w:p>
          <w:p w14:paraId="22D01A57" w14:textId="42799E3D" w:rsidR="002B5957" w:rsidRPr="004D1983" w:rsidRDefault="00C7386D" w:rsidP="008829E7">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Missile d</w:t>
            </w:r>
            <w:r w:rsidR="002B5957" w:rsidRPr="004D1983">
              <w:rPr>
                <w:rFonts w:ascii="Calibri Light" w:eastAsia="Times New Roman" w:hAnsi="Calibri Light" w:cs="Calibri Light"/>
                <w:sz w:val="17"/>
                <w:szCs w:val="17"/>
              </w:rPr>
              <w:t>esign to be tamper proof and utilise multi-step safeguards/locking systems</w:t>
            </w:r>
            <w:r w:rsidRPr="004D1983">
              <w:rPr>
                <w:rFonts w:ascii="Calibri Light" w:eastAsia="Times New Roman" w:hAnsi="Calibri Light" w:cs="Calibri Light"/>
                <w:sz w:val="17"/>
                <w:szCs w:val="17"/>
              </w:rPr>
              <w:t xml:space="preserve"> for initiation</w:t>
            </w:r>
            <w:r w:rsidR="002B5957" w:rsidRPr="004D1983">
              <w:rPr>
                <w:rFonts w:ascii="Calibri Light" w:eastAsia="Times New Roman" w:hAnsi="Calibri Light" w:cs="Calibri Light"/>
                <w:sz w:val="17"/>
                <w:szCs w:val="17"/>
              </w:rPr>
              <w:t xml:space="preserve"> where possible.</w:t>
            </w:r>
          </w:p>
          <w:p w14:paraId="08C023AB" w14:textId="59662968" w:rsidR="002B5957" w:rsidRPr="004D1983" w:rsidRDefault="002B5957" w:rsidP="008829E7">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Emergency response plan in place, fire crew on standby during loading.</w:t>
            </w:r>
          </w:p>
        </w:tc>
        <w:tc>
          <w:tcPr>
            <w:tcW w:w="567" w:type="dxa"/>
            <w:tcBorders>
              <w:top w:val="single" w:sz="8" w:space="0" w:color="000000"/>
              <w:left w:val="single" w:sz="8" w:space="0" w:color="000000"/>
              <w:bottom w:val="single" w:sz="8" w:space="0" w:color="000000"/>
              <w:right w:val="single" w:sz="8" w:space="0" w:color="000000"/>
            </w:tcBorders>
          </w:tcPr>
          <w:p w14:paraId="4E251204" w14:textId="533CF7E4" w:rsidR="002B5957" w:rsidRPr="004D1983" w:rsidRDefault="003F0B15" w:rsidP="008829E7">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R</w:t>
            </w:r>
          </w:p>
        </w:tc>
        <w:tc>
          <w:tcPr>
            <w:tcW w:w="425" w:type="dxa"/>
            <w:tcBorders>
              <w:top w:val="single" w:sz="8" w:space="0" w:color="000000"/>
              <w:left w:val="single" w:sz="8" w:space="0" w:color="000000"/>
              <w:bottom w:val="single" w:sz="8" w:space="0" w:color="000000"/>
              <w:right w:val="single" w:sz="8" w:space="0" w:color="000000"/>
            </w:tcBorders>
          </w:tcPr>
          <w:p w14:paraId="7F30F472" w14:textId="64FEBBEB" w:rsidR="002B5957" w:rsidRPr="004D1983" w:rsidRDefault="003F0B15" w:rsidP="008829E7">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C</w:t>
            </w:r>
          </w:p>
        </w:tc>
        <w:tc>
          <w:tcPr>
            <w:tcW w:w="426" w:type="dxa"/>
            <w:tcBorders>
              <w:top w:val="single" w:sz="8" w:space="0" w:color="000000"/>
              <w:left w:val="single" w:sz="8" w:space="0" w:color="000000"/>
              <w:bottom w:val="single" w:sz="8" w:space="0" w:color="000000"/>
              <w:right w:val="single" w:sz="8" w:space="0" w:color="000000"/>
            </w:tcBorders>
          </w:tcPr>
          <w:p w14:paraId="141EC72E" w14:textId="202687CF" w:rsidR="002B5957" w:rsidRPr="004D1983" w:rsidRDefault="00750E59" w:rsidP="008829E7">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M</w:t>
            </w:r>
          </w:p>
        </w:tc>
      </w:tr>
      <w:tr w:rsidR="001111A0" w:rsidRPr="001D236F" w14:paraId="098A8AE8" w14:textId="77777777" w:rsidTr="00750E59">
        <w:tblPrEx>
          <w:tblLook w:val="04A0" w:firstRow="1" w:lastRow="0" w:firstColumn="1" w:lastColumn="0" w:noHBand="0" w:noVBand="1"/>
        </w:tblPrEx>
        <w:trPr>
          <w:trHeight w:val="340"/>
          <w:jc w:val="center"/>
        </w:trPr>
        <w:tc>
          <w:tcPr>
            <w:tcW w:w="1555" w:type="dxa"/>
            <w:vMerge/>
            <w:tcBorders>
              <w:top w:val="single" w:sz="8" w:space="0" w:color="000000"/>
              <w:left w:val="single" w:sz="8" w:space="0" w:color="000000"/>
              <w:bottom w:val="single" w:sz="8" w:space="0" w:color="000000"/>
              <w:right w:val="single" w:sz="8" w:space="0" w:color="000000"/>
            </w:tcBorders>
          </w:tcPr>
          <w:p w14:paraId="088B2E15" w14:textId="77777777" w:rsidR="002B5957" w:rsidRPr="004D1983" w:rsidRDefault="002B5957" w:rsidP="008829E7">
            <w:pPr>
              <w:rPr>
                <w:rFonts w:ascii="Calibri Light" w:eastAsia="Times New Roman" w:hAnsi="Calibri Light" w:cs="Calibri Light"/>
                <w:sz w:val="17"/>
                <w:szCs w:val="17"/>
              </w:rPr>
            </w:pPr>
          </w:p>
        </w:tc>
        <w:tc>
          <w:tcPr>
            <w:tcW w:w="2182" w:type="dxa"/>
            <w:gridSpan w:val="2"/>
            <w:tcBorders>
              <w:top w:val="single" w:sz="8" w:space="0" w:color="000000"/>
              <w:left w:val="single" w:sz="8" w:space="0" w:color="000000"/>
              <w:bottom w:val="single" w:sz="8" w:space="0" w:color="000000"/>
              <w:right w:val="single" w:sz="8" w:space="0" w:color="000000"/>
            </w:tcBorders>
          </w:tcPr>
          <w:p w14:paraId="5E739B3E" w14:textId="4B064CB0" w:rsidR="002B5957" w:rsidRPr="004D1983" w:rsidRDefault="002B5957" w:rsidP="008829E7">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 xml:space="preserve">Radio Frequency (RF) – system or component interference causing a malfunction, or ignition of energetic material leading to an unplanned event </w:t>
            </w:r>
          </w:p>
        </w:tc>
        <w:tc>
          <w:tcPr>
            <w:tcW w:w="1503" w:type="dxa"/>
            <w:gridSpan w:val="2"/>
            <w:tcBorders>
              <w:top w:val="single" w:sz="8" w:space="0" w:color="000000"/>
              <w:left w:val="single" w:sz="8" w:space="0" w:color="000000"/>
              <w:bottom w:val="single" w:sz="8" w:space="0" w:color="000000"/>
              <w:right w:val="single" w:sz="8" w:space="0" w:color="000000"/>
            </w:tcBorders>
          </w:tcPr>
          <w:p w14:paraId="14177B88" w14:textId="06DC51E1" w:rsidR="002B5957" w:rsidRPr="004D1983" w:rsidRDefault="002B5957" w:rsidP="008829E7">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Users, other people in the area, the platform and nearby equipment or infrastructure.</w:t>
            </w:r>
          </w:p>
        </w:tc>
        <w:tc>
          <w:tcPr>
            <w:tcW w:w="425" w:type="dxa"/>
            <w:tcBorders>
              <w:top w:val="single" w:sz="8" w:space="0" w:color="000000"/>
              <w:left w:val="single" w:sz="8" w:space="0" w:color="000000"/>
              <w:bottom w:val="single" w:sz="8" w:space="0" w:color="000000"/>
              <w:right w:val="single" w:sz="8" w:space="0" w:color="000000"/>
            </w:tcBorders>
          </w:tcPr>
          <w:p w14:paraId="32EA2CB3" w14:textId="7020B32B" w:rsidR="002B5957" w:rsidRPr="004D1983" w:rsidRDefault="00832169" w:rsidP="008829E7">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P</w:t>
            </w:r>
          </w:p>
        </w:tc>
        <w:tc>
          <w:tcPr>
            <w:tcW w:w="426" w:type="dxa"/>
            <w:tcBorders>
              <w:top w:val="single" w:sz="8" w:space="0" w:color="000000"/>
              <w:left w:val="single" w:sz="8" w:space="0" w:color="000000"/>
              <w:bottom w:val="single" w:sz="8" w:space="0" w:color="000000"/>
              <w:right w:val="single" w:sz="8" w:space="0" w:color="000000"/>
            </w:tcBorders>
          </w:tcPr>
          <w:p w14:paraId="5CC1ACFC" w14:textId="318669D7" w:rsidR="002B5957" w:rsidRPr="004D1983" w:rsidRDefault="00832169" w:rsidP="008829E7">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C</w:t>
            </w:r>
          </w:p>
        </w:tc>
        <w:tc>
          <w:tcPr>
            <w:tcW w:w="425" w:type="dxa"/>
            <w:tcBorders>
              <w:top w:val="single" w:sz="8" w:space="0" w:color="000000"/>
              <w:left w:val="single" w:sz="8" w:space="0" w:color="000000"/>
              <w:bottom w:val="single" w:sz="8" w:space="0" w:color="000000"/>
              <w:right w:val="single" w:sz="8" w:space="0" w:color="000000"/>
            </w:tcBorders>
          </w:tcPr>
          <w:p w14:paraId="0D163736" w14:textId="4B3DE65D" w:rsidR="002B5957" w:rsidRPr="004D1983" w:rsidRDefault="00832169" w:rsidP="008829E7">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VH</w:t>
            </w:r>
          </w:p>
        </w:tc>
        <w:tc>
          <w:tcPr>
            <w:tcW w:w="8363" w:type="dxa"/>
            <w:gridSpan w:val="3"/>
            <w:tcBorders>
              <w:top w:val="single" w:sz="8" w:space="0" w:color="000000"/>
              <w:left w:val="single" w:sz="8" w:space="0" w:color="000000"/>
              <w:bottom w:val="single" w:sz="8" w:space="0" w:color="000000"/>
              <w:right w:val="single" w:sz="8" w:space="0" w:color="000000"/>
            </w:tcBorders>
          </w:tcPr>
          <w:p w14:paraId="1AFC420B" w14:textId="77777777" w:rsidR="005D6F8F" w:rsidRPr="004D1983" w:rsidRDefault="005D6F8F" w:rsidP="005D6F8F">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Missile designed to be IM compliant.</w:t>
            </w:r>
          </w:p>
          <w:p w14:paraId="7C7BC5E0" w14:textId="1EA6156C" w:rsidR="002B5957" w:rsidRPr="004D1983" w:rsidRDefault="008C5783" w:rsidP="008829E7">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No</w:t>
            </w:r>
            <w:r w:rsidR="002B5957" w:rsidRPr="004D1983">
              <w:rPr>
                <w:rFonts w:ascii="Calibri Light" w:eastAsia="Times New Roman" w:hAnsi="Calibri Light" w:cs="Calibri Light"/>
                <w:sz w:val="17"/>
                <w:szCs w:val="17"/>
              </w:rPr>
              <w:t xml:space="preserve"> RF sources (</w:t>
            </w:r>
            <w:r w:rsidR="00417692" w:rsidRPr="004D1983">
              <w:rPr>
                <w:rFonts w:ascii="Calibri Light" w:eastAsia="Times New Roman" w:hAnsi="Calibri Light" w:cs="Calibri Light"/>
                <w:sz w:val="17"/>
                <w:szCs w:val="17"/>
              </w:rPr>
              <w:t>excluding</w:t>
            </w:r>
            <w:r w:rsidR="002B5957" w:rsidRPr="004D1983">
              <w:rPr>
                <w:rFonts w:ascii="Calibri Light" w:eastAsia="Times New Roman" w:hAnsi="Calibri Light" w:cs="Calibri Light"/>
                <w:sz w:val="17"/>
                <w:szCs w:val="17"/>
              </w:rPr>
              <w:t xml:space="preserve"> on the aircraft) in vicinity of aircraft and missile.</w:t>
            </w:r>
          </w:p>
          <w:p w14:paraId="52ABE972" w14:textId="308B0CF0" w:rsidR="002B5957" w:rsidRPr="004D1983" w:rsidRDefault="002B5957" w:rsidP="008829E7">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Loading and handling only to take place a safe distance from all RF sources in the area</w:t>
            </w:r>
            <w:r w:rsidR="004648C3" w:rsidRPr="004D1983">
              <w:rPr>
                <w:rFonts w:ascii="Calibri Light" w:eastAsia="Times New Roman" w:hAnsi="Calibri Light" w:cs="Calibri Light"/>
                <w:sz w:val="17"/>
                <w:szCs w:val="17"/>
              </w:rPr>
              <w:t>,</w:t>
            </w:r>
            <w:r w:rsidRPr="004D1983">
              <w:rPr>
                <w:rFonts w:ascii="Calibri Light" w:eastAsia="Times New Roman" w:hAnsi="Calibri Light" w:cs="Calibri Light"/>
                <w:sz w:val="17"/>
                <w:szCs w:val="17"/>
              </w:rPr>
              <w:t xml:space="preserve"> such as radar installations </w:t>
            </w:r>
          </w:p>
          <w:p w14:paraId="1086B2C9" w14:textId="3EFFE024" w:rsidR="002B5957" w:rsidRPr="004D1983" w:rsidRDefault="002B5957" w:rsidP="008829E7">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 xml:space="preserve">System </w:t>
            </w:r>
            <w:r w:rsidR="004C4804" w:rsidRPr="004D1983">
              <w:rPr>
                <w:rFonts w:ascii="Calibri Light" w:eastAsia="Times New Roman" w:hAnsi="Calibri Light" w:cs="Calibri Light"/>
                <w:sz w:val="17"/>
                <w:szCs w:val="17"/>
              </w:rPr>
              <w:t>has</w:t>
            </w:r>
            <w:r w:rsidRPr="004D1983">
              <w:rPr>
                <w:rFonts w:ascii="Calibri Light" w:eastAsia="Times New Roman" w:hAnsi="Calibri Light" w:cs="Calibri Light"/>
                <w:sz w:val="17"/>
                <w:szCs w:val="17"/>
              </w:rPr>
              <w:t xml:space="preserve"> shielded wires. RF filters designed into the missile. Components designed into the missile which </w:t>
            </w:r>
            <w:r w:rsidR="007C084E" w:rsidRPr="004D1983">
              <w:rPr>
                <w:rFonts w:ascii="Calibri Light" w:eastAsia="Times New Roman" w:hAnsi="Calibri Light" w:cs="Calibri Light"/>
                <w:sz w:val="17"/>
                <w:szCs w:val="17"/>
              </w:rPr>
              <w:t xml:space="preserve">have low </w:t>
            </w:r>
            <w:r w:rsidRPr="004D1983">
              <w:rPr>
                <w:rFonts w:ascii="Calibri Light" w:eastAsia="Times New Roman" w:hAnsi="Calibri Light" w:cs="Calibri Light"/>
                <w:sz w:val="17"/>
                <w:szCs w:val="17"/>
              </w:rPr>
              <w:t>sensitiv</w:t>
            </w:r>
            <w:r w:rsidR="007C084E" w:rsidRPr="004D1983">
              <w:rPr>
                <w:rFonts w:ascii="Calibri Light" w:eastAsia="Times New Roman" w:hAnsi="Calibri Light" w:cs="Calibri Light"/>
                <w:sz w:val="17"/>
                <w:szCs w:val="17"/>
              </w:rPr>
              <w:t>ity</w:t>
            </w:r>
            <w:r w:rsidRPr="004D1983">
              <w:rPr>
                <w:rFonts w:ascii="Calibri Light" w:eastAsia="Times New Roman" w:hAnsi="Calibri Light" w:cs="Calibri Light"/>
                <w:sz w:val="17"/>
                <w:szCs w:val="17"/>
              </w:rPr>
              <w:t xml:space="preserve"> to RF interference. Arming systems </w:t>
            </w:r>
            <w:r w:rsidR="000A4FD1" w:rsidRPr="004D1983">
              <w:rPr>
                <w:rFonts w:ascii="Calibri Light" w:eastAsia="Times New Roman" w:hAnsi="Calibri Light" w:cs="Calibri Light"/>
                <w:sz w:val="17"/>
                <w:szCs w:val="17"/>
              </w:rPr>
              <w:t xml:space="preserve">has </w:t>
            </w:r>
            <w:r w:rsidRPr="004D1983">
              <w:rPr>
                <w:rFonts w:ascii="Calibri Light" w:eastAsia="Times New Roman" w:hAnsi="Calibri Light" w:cs="Calibri Light"/>
                <w:sz w:val="17"/>
                <w:szCs w:val="17"/>
              </w:rPr>
              <w:t>fail</w:t>
            </w:r>
            <w:r w:rsidR="00166A87" w:rsidRPr="004D1983">
              <w:rPr>
                <w:rFonts w:ascii="Calibri Light" w:eastAsia="Times New Roman" w:hAnsi="Calibri Light" w:cs="Calibri Light"/>
                <w:sz w:val="17"/>
                <w:szCs w:val="17"/>
              </w:rPr>
              <w:t>-</w:t>
            </w:r>
            <w:r w:rsidRPr="004D1983">
              <w:rPr>
                <w:rFonts w:ascii="Calibri Light" w:eastAsia="Times New Roman" w:hAnsi="Calibri Light" w:cs="Calibri Light"/>
                <w:sz w:val="17"/>
                <w:szCs w:val="17"/>
              </w:rPr>
              <w:t>safes.</w:t>
            </w:r>
          </w:p>
          <w:p w14:paraId="18649121" w14:textId="3077EC71" w:rsidR="002B5957" w:rsidRPr="004D1983" w:rsidRDefault="00932867" w:rsidP="008829E7">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All personnel to be properly trained, training must be regularly reviewed and kept up to date.</w:t>
            </w:r>
          </w:p>
          <w:p w14:paraId="29E38E07" w14:textId="61CABC38" w:rsidR="002B5957" w:rsidRPr="004D1983" w:rsidRDefault="002B5957" w:rsidP="008829E7">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Regular inspections on missiles and components to identify potential issues.</w:t>
            </w:r>
            <w:r w:rsidR="00DF38EF" w:rsidRPr="004D1983">
              <w:rPr>
                <w:rFonts w:ascii="Calibri Light" w:eastAsia="Times New Roman" w:hAnsi="Calibri Light" w:cs="Calibri Light"/>
                <w:sz w:val="17"/>
                <w:szCs w:val="17"/>
              </w:rPr>
              <w:t xml:space="preserve"> Concerns to be raised immediately and missile placed in quarantine.</w:t>
            </w:r>
          </w:p>
          <w:p w14:paraId="2D67C1AF" w14:textId="77777777" w:rsidR="00AF3DF8" w:rsidRPr="004D1983" w:rsidRDefault="00AF3DF8" w:rsidP="00AF3DF8">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Aircraft and missiles must point in a safe direction while missiles are moved around dispersal area and loaded.</w:t>
            </w:r>
          </w:p>
          <w:p w14:paraId="3BB4A5E2" w14:textId="0F76D13F" w:rsidR="009D7E7D" w:rsidRPr="004D1983" w:rsidRDefault="00F9605F" w:rsidP="00AF3DF8">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Aircraft must not sit in-line with other aircraft and must have sufficient space between them to reduce the risk of propagation.</w:t>
            </w:r>
            <w:r w:rsidR="001045AF" w:rsidRPr="004D1983">
              <w:rPr>
                <w:rFonts w:ascii="Calibri Light" w:eastAsia="Times New Roman" w:hAnsi="Calibri Light" w:cs="Calibri Light"/>
                <w:sz w:val="17"/>
                <w:szCs w:val="17"/>
              </w:rPr>
              <w:t xml:space="preserve"> </w:t>
            </w:r>
            <w:r w:rsidR="00A536AF" w:rsidRPr="004D1983">
              <w:rPr>
                <w:rFonts w:ascii="Calibri Light" w:eastAsia="Times New Roman" w:hAnsi="Calibri Light" w:cs="Calibri Light"/>
                <w:sz w:val="17"/>
                <w:szCs w:val="17"/>
              </w:rPr>
              <w:t>Traverses</w:t>
            </w:r>
            <w:r w:rsidR="009D7E7D" w:rsidRPr="004D1983">
              <w:rPr>
                <w:rFonts w:ascii="Calibri Light" w:eastAsia="Times New Roman" w:hAnsi="Calibri Light" w:cs="Calibri Light"/>
                <w:sz w:val="17"/>
                <w:szCs w:val="17"/>
              </w:rPr>
              <w:t xml:space="preserve"> used to create a barrier between missiles and neighbouring areas.</w:t>
            </w:r>
          </w:p>
          <w:p w14:paraId="7282CFFC" w14:textId="2C396F3E" w:rsidR="002B5957" w:rsidRPr="004D1983" w:rsidRDefault="002B5957" w:rsidP="007D7103">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No unnecessary personnel in the area while missiles are handled and loaded.</w:t>
            </w:r>
          </w:p>
          <w:p w14:paraId="1F71E777" w14:textId="77777777" w:rsidR="002B5957" w:rsidRPr="004D1983" w:rsidRDefault="002B5957" w:rsidP="007D7103">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Missiles only to be handled in designated areas and only when necessary.</w:t>
            </w:r>
          </w:p>
          <w:p w14:paraId="63EADA5C" w14:textId="18E545B4" w:rsidR="002B5957" w:rsidRPr="004D1983" w:rsidRDefault="002B5957" w:rsidP="008829E7">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Emergency response plan in place, fire crew on standby during loading.</w:t>
            </w:r>
          </w:p>
        </w:tc>
        <w:tc>
          <w:tcPr>
            <w:tcW w:w="567" w:type="dxa"/>
            <w:tcBorders>
              <w:top w:val="single" w:sz="8" w:space="0" w:color="000000"/>
              <w:left w:val="single" w:sz="8" w:space="0" w:color="000000"/>
              <w:bottom w:val="single" w:sz="8" w:space="0" w:color="000000"/>
              <w:right w:val="single" w:sz="8" w:space="0" w:color="000000"/>
            </w:tcBorders>
          </w:tcPr>
          <w:p w14:paraId="43C7DFFA" w14:textId="20BB566D" w:rsidR="002B5957" w:rsidRPr="004D1983" w:rsidRDefault="00832169" w:rsidP="008829E7">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R</w:t>
            </w:r>
          </w:p>
        </w:tc>
        <w:tc>
          <w:tcPr>
            <w:tcW w:w="425" w:type="dxa"/>
            <w:tcBorders>
              <w:top w:val="single" w:sz="8" w:space="0" w:color="000000"/>
              <w:left w:val="single" w:sz="8" w:space="0" w:color="000000"/>
              <w:bottom w:val="single" w:sz="8" w:space="0" w:color="000000"/>
              <w:right w:val="single" w:sz="8" w:space="0" w:color="000000"/>
            </w:tcBorders>
          </w:tcPr>
          <w:p w14:paraId="65E84A84" w14:textId="4DEF68DE" w:rsidR="002B5957" w:rsidRPr="004D1983" w:rsidRDefault="00832169" w:rsidP="008829E7">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C</w:t>
            </w:r>
          </w:p>
        </w:tc>
        <w:tc>
          <w:tcPr>
            <w:tcW w:w="426" w:type="dxa"/>
            <w:tcBorders>
              <w:top w:val="single" w:sz="8" w:space="0" w:color="000000"/>
              <w:left w:val="single" w:sz="8" w:space="0" w:color="000000"/>
              <w:bottom w:val="single" w:sz="8" w:space="0" w:color="000000"/>
              <w:right w:val="single" w:sz="8" w:space="0" w:color="000000"/>
            </w:tcBorders>
          </w:tcPr>
          <w:p w14:paraId="1B7F9BD9" w14:textId="7496DB3F" w:rsidR="002B5957" w:rsidRPr="004D1983" w:rsidRDefault="00832169" w:rsidP="008829E7">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M</w:t>
            </w:r>
          </w:p>
        </w:tc>
      </w:tr>
      <w:tr w:rsidR="001111A0" w:rsidRPr="001D236F" w14:paraId="176F402C" w14:textId="77777777" w:rsidTr="00750E59">
        <w:tblPrEx>
          <w:tblLook w:val="04A0" w:firstRow="1" w:lastRow="0" w:firstColumn="1" w:lastColumn="0" w:noHBand="0" w:noVBand="1"/>
        </w:tblPrEx>
        <w:trPr>
          <w:trHeight w:val="340"/>
          <w:jc w:val="center"/>
        </w:trPr>
        <w:tc>
          <w:tcPr>
            <w:tcW w:w="1555" w:type="dxa"/>
            <w:vMerge/>
            <w:tcBorders>
              <w:top w:val="single" w:sz="8" w:space="0" w:color="000000"/>
              <w:left w:val="single" w:sz="8" w:space="0" w:color="000000"/>
              <w:bottom w:val="single" w:sz="8" w:space="0" w:color="000000"/>
              <w:right w:val="single" w:sz="8" w:space="0" w:color="000000"/>
            </w:tcBorders>
          </w:tcPr>
          <w:p w14:paraId="6E6D77AE" w14:textId="77777777" w:rsidR="002B5957" w:rsidRPr="004D1983" w:rsidRDefault="002B5957" w:rsidP="008829E7">
            <w:pPr>
              <w:rPr>
                <w:rFonts w:ascii="Calibri Light" w:eastAsia="Times New Roman" w:hAnsi="Calibri Light" w:cs="Calibri Light"/>
                <w:sz w:val="17"/>
                <w:szCs w:val="17"/>
              </w:rPr>
            </w:pPr>
          </w:p>
        </w:tc>
        <w:tc>
          <w:tcPr>
            <w:tcW w:w="2182" w:type="dxa"/>
            <w:gridSpan w:val="2"/>
            <w:tcBorders>
              <w:top w:val="single" w:sz="8" w:space="0" w:color="000000"/>
              <w:left w:val="single" w:sz="8" w:space="0" w:color="000000"/>
              <w:bottom w:val="single" w:sz="8" w:space="0" w:color="000000"/>
              <w:right w:val="single" w:sz="8" w:space="0" w:color="000000"/>
            </w:tcBorders>
          </w:tcPr>
          <w:p w14:paraId="78954DBC" w14:textId="18C92E35" w:rsidR="002B5957" w:rsidRPr="004D1983" w:rsidRDefault="002B5957" w:rsidP="008829E7">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Mechanical – shock/ damage to components and safety systems, cracks in energetic fill from vibration/shock, damage to missile exterior affecting flight stability leading to unplanned events</w:t>
            </w:r>
            <w:r w:rsidR="00411128" w:rsidRPr="004D1983">
              <w:rPr>
                <w:rFonts w:ascii="Calibri Light" w:eastAsia="Times New Roman" w:hAnsi="Calibri Light" w:cs="Calibri Light"/>
                <w:sz w:val="17"/>
                <w:szCs w:val="17"/>
              </w:rPr>
              <w:t xml:space="preserve"> with</w:t>
            </w:r>
            <w:r w:rsidRPr="004D1983">
              <w:rPr>
                <w:rFonts w:ascii="Calibri Light" w:eastAsia="Times New Roman" w:hAnsi="Calibri Light" w:cs="Calibri Light"/>
                <w:sz w:val="17"/>
                <w:szCs w:val="17"/>
              </w:rPr>
              <w:t xml:space="preserve"> uncontrolled flight and uneven burning of propellant.</w:t>
            </w:r>
          </w:p>
        </w:tc>
        <w:tc>
          <w:tcPr>
            <w:tcW w:w="1503" w:type="dxa"/>
            <w:gridSpan w:val="2"/>
            <w:tcBorders>
              <w:top w:val="single" w:sz="8" w:space="0" w:color="000000"/>
              <w:left w:val="single" w:sz="8" w:space="0" w:color="000000"/>
              <w:bottom w:val="single" w:sz="8" w:space="0" w:color="000000"/>
              <w:right w:val="single" w:sz="8" w:space="0" w:color="000000"/>
            </w:tcBorders>
          </w:tcPr>
          <w:p w14:paraId="12D42B7F" w14:textId="370AEEB2" w:rsidR="002B5957" w:rsidRPr="004D1983" w:rsidRDefault="002B5957" w:rsidP="008829E7">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Users, other people in the area, the platform and nearby equipment or infrastructure.</w:t>
            </w:r>
          </w:p>
        </w:tc>
        <w:tc>
          <w:tcPr>
            <w:tcW w:w="425" w:type="dxa"/>
            <w:tcBorders>
              <w:top w:val="single" w:sz="8" w:space="0" w:color="000000"/>
              <w:left w:val="single" w:sz="8" w:space="0" w:color="000000"/>
              <w:bottom w:val="single" w:sz="8" w:space="0" w:color="000000"/>
              <w:right w:val="single" w:sz="8" w:space="0" w:color="000000"/>
            </w:tcBorders>
          </w:tcPr>
          <w:p w14:paraId="67EE0511" w14:textId="216F26BE" w:rsidR="002B5957" w:rsidRPr="004D1983" w:rsidRDefault="00F64339" w:rsidP="008829E7">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O</w:t>
            </w:r>
          </w:p>
        </w:tc>
        <w:tc>
          <w:tcPr>
            <w:tcW w:w="426" w:type="dxa"/>
            <w:tcBorders>
              <w:top w:val="single" w:sz="8" w:space="0" w:color="000000"/>
              <w:left w:val="single" w:sz="8" w:space="0" w:color="000000"/>
              <w:bottom w:val="single" w:sz="8" w:space="0" w:color="000000"/>
              <w:right w:val="single" w:sz="8" w:space="0" w:color="000000"/>
            </w:tcBorders>
          </w:tcPr>
          <w:p w14:paraId="314558A9" w14:textId="402E1B51" w:rsidR="002B5957" w:rsidRPr="004D1983" w:rsidRDefault="00F64339" w:rsidP="008829E7">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C</w:t>
            </w:r>
          </w:p>
        </w:tc>
        <w:tc>
          <w:tcPr>
            <w:tcW w:w="425" w:type="dxa"/>
            <w:tcBorders>
              <w:top w:val="single" w:sz="8" w:space="0" w:color="000000"/>
              <w:left w:val="single" w:sz="8" w:space="0" w:color="000000"/>
              <w:bottom w:val="single" w:sz="8" w:space="0" w:color="000000"/>
              <w:right w:val="single" w:sz="8" w:space="0" w:color="000000"/>
            </w:tcBorders>
          </w:tcPr>
          <w:p w14:paraId="4C670C0F" w14:textId="24390F14" w:rsidR="002B5957" w:rsidRPr="004D1983" w:rsidRDefault="00B64F5B" w:rsidP="008829E7">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H</w:t>
            </w:r>
          </w:p>
        </w:tc>
        <w:tc>
          <w:tcPr>
            <w:tcW w:w="8363" w:type="dxa"/>
            <w:gridSpan w:val="3"/>
            <w:tcBorders>
              <w:top w:val="single" w:sz="8" w:space="0" w:color="000000"/>
              <w:left w:val="single" w:sz="8" w:space="0" w:color="000000"/>
              <w:bottom w:val="single" w:sz="8" w:space="0" w:color="000000"/>
              <w:right w:val="single" w:sz="8" w:space="0" w:color="000000"/>
            </w:tcBorders>
          </w:tcPr>
          <w:p w14:paraId="283C31ED" w14:textId="77777777" w:rsidR="005D6F8F" w:rsidRPr="004D1983" w:rsidRDefault="005D6F8F" w:rsidP="005D6F8F">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Missile designed to be IM compliant.</w:t>
            </w:r>
          </w:p>
          <w:p w14:paraId="73749504" w14:textId="673F02BC" w:rsidR="002B5957" w:rsidRPr="004D1983" w:rsidRDefault="00966C89" w:rsidP="008829E7">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 xml:space="preserve">Use </w:t>
            </w:r>
            <w:r w:rsidR="00162D92" w:rsidRPr="004D1983">
              <w:rPr>
                <w:rFonts w:ascii="Calibri Light" w:eastAsia="Times New Roman" w:hAnsi="Calibri Light" w:cs="Calibri Light"/>
                <w:sz w:val="17"/>
                <w:szCs w:val="17"/>
              </w:rPr>
              <w:t>a</w:t>
            </w:r>
            <w:r w:rsidR="002B5957" w:rsidRPr="004D1983">
              <w:rPr>
                <w:rFonts w:ascii="Calibri Light" w:eastAsia="Times New Roman" w:hAnsi="Calibri Light" w:cs="Calibri Light"/>
                <w:sz w:val="17"/>
                <w:szCs w:val="17"/>
              </w:rPr>
              <w:t xml:space="preserve">ppropriate tools and handling equipment </w:t>
            </w:r>
            <w:r w:rsidRPr="004D1983">
              <w:rPr>
                <w:rFonts w:ascii="Calibri Light" w:eastAsia="Times New Roman" w:hAnsi="Calibri Light" w:cs="Calibri Light"/>
                <w:sz w:val="17"/>
                <w:szCs w:val="17"/>
              </w:rPr>
              <w:t>where appropriate.</w:t>
            </w:r>
          </w:p>
          <w:p w14:paraId="112F18C5" w14:textId="20E0DD33" w:rsidR="002B5957" w:rsidRPr="004D1983" w:rsidRDefault="00370700" w:rsidP="008829E7">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P</w:t>
            </w:r>
            <w:r w:rsidR="002B5957" w:rsidRPr="004D1983">
              <w:rPr>
                <w:rFonts w:ascii="Calibri Light" w:eastAsia="Times New Roman" w:hAnsi="Calibri Light" w:cs="Calibri Light"/>
                <w:sz w:val="17"/>
                <w:szCs w:val="17"/>
              </w:rPr>
              <w:t>ersonnel trained to use handling equipment and on how to handle, load and inspect the missile.</w:t>
            </w:r>
          </w:p>
          <w:p w14:paraId="118A410D" w14:textId="77777777" w:rsidR="002B5957" w:rsidRPr="004D1983" w:rsidRDefault="002B5957" w:rsidP="008829E7">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Handling equipment regularly maintained and inspected.</w:t>
            </w:r>
          </w:p>
          <w:p w14:paraId="448CB087" w14:textId="77777777" w:rsidR="00696C3A" w:rsidRPr="004D1983" w:rsidRDefault="00696C3A" w:rsidP="00696C3A">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Use shock absorbing packaging/padding where possible.</w:t>
            </w:r>
          </w:p>
          <w:p w14:paraId="5C9C066E" w14:textId="77777777" w:rsidR="00E419B8" w:rsidRPr="004D1983" w:rsidRDefault="00E419B8" w:rsidP="00E419B8">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Regular inspections on missiles and components to identify potential issues. Concerns to be raised immediately and missile placed in quarantine.</w:t>
            </w:r>
          </w:p>
          <w:p w14:paraId="5498E23D" w14:textId="77777777" w:rsidR="00AF3DF8" w:rsidRPr="004D1983" w:rsidRDefault="00AF3DF8" w:rsidP="00AF3DF8">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Aircraft and missiles must point in a safe direction while missiles are moved around dispersal area and loaded.</w:t>
            </w:r>
          </w:p>
          <w:p w14:paraId="280BF595" w14:textId="06CD11B2" w:rsidR="009D7E7D" w:rsidRPr="004D1983" w:rsidRDefault="00F9605F" w:rsidP="00AF3DF8">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lastRenderedPageBreak/>
              <w:t>Aircraft must not sit in-line with other aircraft and must have sufficient space between them to reduce the risk of propagation.</w:t>
            </w:r>
            <w:r w:rsidR="001045AF" w:rsidRPr="004D1983">
              <w:rPr>
                <w:rFonts w:ascii="Calibri Light" w:eastAsia="Times New Roman" w:hAnsi="Calibri Light" w:cs="Calibri Light"/>
                <w:sz w:val="17"/>
                <w:szCs w:val="17"/>
              </w:rPr>
              <w:t xml:space="preserve"> </w:t>
            </w:r>
            <w:r w:rsidR="00A536AF" w:rsidRPr="004D1983">
              <w:rPr>
                <w:rFonts w:ascii="Calibri Light" w:eastAsia="Times New Roman" w:hAnsi="Calibri Light" w:cs="Calibri Light"/>
                <w:sz w:val="17"/>
                <w:szCs w:val="17"/>
              </w:rPr>
              <w:t>Traverses</w:t>
            </w:r>
            <w:r w:rsidR="009D7E7D" w:rsidRPr="004D1983">
              <w:rPr>
                <w:rFonts w:ascii="Calibri Light" w:eastAsia="Times New Roman" w:hAnsi="Calibri Light" w:cs="Calibri Light"/>
                <w:sz w:val="17"/>
                <w:szCs w:val="17"/>
              </w:rPr>
              <w:t xml:space="preserve"> used to create a barrier between missiles and neighbouring areas.</w:t>
            </w:r>
          </w:p>
          <w:p w14:paraId="411B63CB" w14:textId="285D7ECA" w:rsidR="002B5957" w:rsidRPr="004D1983" w:rsidRDefault="002B5957" w:rsidP="004B66DE">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No unnecessary personnel in the area while missiles are handled and loaded.</w:t>
            </w:r>
          </w:p>
          <w:p w14:paraId="709566E6" w14:textId="6244B0AD" w:rsidR="002B5957" w:rsidRPr="004D1983" w:rsidRDefault="002B5957" w:rsidP="008829E7">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Missiles only to be handled in designated areas and only when necessary.</w:t>
            </w:r>
          </w:p>
        </w:tc>
        <w:tc>
          <w:tcPr>
            <w:tcW w:w="567" w:type="dxa"/>
            <w:tcBorders>
              <w:top w:val="single" w:sz="8" w:space="0" w:color="000000"/>
              <w:left w:val="single" w:sz="8" w:space="0" w:color="000000"/>
              <w:bottom w:val="single" w:sz="8" w:space="0" w:color="000000"/>
              <w:right w:val="single" w:sz="8" w:space="0" w:color="000000"/>
            </w:tcBorders>
          </w:tcPr>
          <w:p w14:paraId="2E997580" w14:textId="6082DC5C" w:rsidR="002B5957" w:rsidRPr="004D1983" w:rsidRDefault="00A402B7" w:rsidP="008829E7">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lastRenderedPageBreak/>
              <w:t>R</w:t>
            </w:r>
          </w:p>
        </w:tc>
        <w:tc>
          <w:tcPr>
            <w:tcW w:w="425" w:type="dxa"/>
            <w:tcBorders>
              <w:top w:val="single" w:sz="8" w:space="0" w:color="000000"/>
              <w:left w:val="single" w:sz="8" w:space="0" w:color="000000"/>
              <w:bottom w:val="single" w:sz="8" w:space="0" w:color="000000"/>
              <w:right w:val="single" w:sz="8" w:space="0" w:color="000000"/>
            </w:tcBorders>
          </w:tcPr>
          <w:p w14:paraId="503D715C" w14:textId="174C9C01" w:rsidR="002B5957" w:rsidRPr="004D1983" w:rsidRDefault="00A402B7" w:rsidP="008829E7">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C</w:t>
            </w:r>
          </w:p>
        </w:tc>
        <w:tc>
          <w:tcPr>
            <w:tcW w:w="426" w:type="dxa"/>
            <w:tcBorders>
              <w:top w:val="single" w:sz="8" w:space="0" w:color="000000"/>
              <w:left w:val="single" w:sz="8" w:space="0" w:color="000000"/>
              <w:bottom w:val="single" w:sz="8" w:space="0" w:color="000000"/>
              <w:right w:val="single" w:sz="8" w:space="0" w:color="000000"/>
            </w:tcBorders>
          </w:tcPr>
          <w:p w14:paraId="6032C9A9" w14:textId="18AF26BF" w:rsidR="002B5957" w:rsidRPr="004D1983" w:rsidRDefault="00FC47A0" w:rsidP="008829E7">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M</w:t>
            </w:r>
          </w:p>
        </w:tc>
      </w:tr>
      <w:tr w:rsidR="001111A0" w:rsidRPr="001D236F" w14:paraId="0169B903" w14:textId="77777777" w:rsidTr="00750E59">
        <w:tblPrEx>
          <w:tblLook w:val="04A0" w:firstRow="1" w:lastRow="0" w:firstColumn="1" w:lastColumn="0" w:noHBand="0" w:noVBand="1"/>
        </w:tblPrEx>
        <w:trPr>
          <w:trHeight w:val="340"/>
          <w:jc w:val="center"/>
        </w:trPr>
        <w:tc>
          <w:tcPr>
            <w:tcW w:w="1555" w:type="dxa"/>
            <w:vMerge/>
            <w:tcBorders>
              <w:top w:val="single" w:sz="8" w:space="0" w:color="000000"/>
              <w:left w:val="single" w:sz="8" w:space="0" w:color="000000"/>
              <w:bottom w:val="single" w:sz="8" w:space="0" w:color="000000"/>
              <w:right w:val="single" w:sz="8" w:space="0" w:color="000000"/>
            </w:tcBorders>
          </w:tcPr>
          <w:p w14:paraId="38DC8497" w14:textId="77777777" w:rsidR="002B5957" w:rsidRPr="004D1983" w:rsidRDefault="002B5957" w:rsidP="008829E7">
            <w:pPr>
              <w:rPr>
                <w:rFonts w:ascii="Calibri Light" w:eastAsia="Times New Roman" w:hAnsi="Calibri Light" w:cs="Calibri Light"/>
                <w:iCs/>
                <w:sz w:val="17"/>
                <w:szCs w:val="17"/>
              </w:rPr>
            </w:pPr>
          </w:p>
        </w:tc>
        <w:tc>
          <w:tcPr>
            <w:tcW w:w="2182" w:type="dxa"/>
            <w:gridSpan w:val="2"/>
            <w:tcBorders>
              <w:top w:val="single" w:sz="8" w:space="0" w:color="000000"/>
              <w:left w:val="single" w:sz="8" w:space="0" w:color="000000"/>
              <w:bottom w:val="single" w:sz="8" w:space="0" w:color="000000"/>
              <w:right w:val="single" w:sz="8" w:space="0" w:color="000000"/>
            </w:tcBorders>
          </w:tcPr>
          <w:p w14:paraId="7ED75F08" w14:textId="647D7B36" w:rsidR="002B5957" w:rsidRPr="004D1983" w:rsidRDefault="002B5957" w:rsidP="008829E7">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Fire – unintended initiation through direct heat to propellant and/or failure of safety systems due to heat/fire damage.</w:t>
            </w:r>
          </w:p>
        </w:tc>
        <w:tc>
          <w:tcPr>
            <w:tcW w:w="1503" w:type="dxa"/>
            <w:gridSpan w:val="2"/>
            <w:tcBorders>
              <w:top w:val="single" w:sz="8" w:space="0" w:color="000000"/>
              <w:left w:val="single" w:sz="8" w:space="0" w:color="000000"/>
              <w:bottom w:val="single" w:sz="8" w:space="0" w:color="000000"/>
              <w:right w:val="single" w:sz="8" w:space="0" w:color="000000"/>
            </w:tcBorders>
          </w:tcPr>
          <w:p w14:paraId="2765AF5E" w14:textId="6940F487" w:rsidR="002B5957" w:rsidRPr="004D1983" w:rsidRDefault="002B5957" w:rsidP="008829E7">
            <w:pPr>
              <w:rPr>
                <w:rFonts w:ascii="Calibri Light" w:eastAsia="Times New Roman" w:hAnsi="Calibri Light" w:cs="Calibri Light"/>
                <w:iCs/>
                <w:sz w:val="17"/>
                <w:szCs w:val="17"/>
              </w:rPr>
            </w:pPr>
            <w:r w:rsidRPr="004D1983">
              <w:rPr>
                <w:rFonts w:ascii="Calibri Light" w:eastAsia="Times New Roman" w:hAnsi="Calibri Light" w:cs="Calibri Light"/>
                <w:sz w:val="17"/>
                <w:szCs w:val="17"/>
              </w:rPr>
              <w:t>Users, other people in the area, the platform and nearby equipment or infrastructure.</w:t>
            </w:r>
          </w:p>
        </w:tc>
        <w:tc>
          <w:tcPr>
            <w:tcW w:w="425" w:type="dxa"/>
            <w:tcBorders>
              <w:top w:val="single" w:sz="8" w:space="0" w:color="000000"/>
              <w:left w:val="single" w:sz="8" w:space="0" w:color="000000"/>
              <w:bottom w:val="single" w:sz="8" w:space="0" w:color="000000"/>
              <w:right w:val="single" w:sz="8" w:space="0" w:color="000000"/>
            </w:tcBorders>
          </w:tcPr>
          <w:p w14:paraId="0391531A" w14:textId="61729E50" w:rsidR="002B5957" w:rsidRPr="004D1983" w:rsidRDefault="00E041FE" w:rsidP="008829E7">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R</w:t>
            </w:r>
          </w:p>
        </w:tc>
        <w:tc>
          <w:tcPr>
            <w:tcW w:w="426" w:type="dxa"/>
            <w:tcBorders>
              <w:top w:val="single" w:sz="8" w:space="0" w:color="000000"/>
              <w:left w:val="single" w:sz="8" w:space="0" w:color="000000"/>
              <w:bottom w:val="single" w:sz="8" w:space="0" w:color="000000"/>
              <w:right w:val="single" w:sz="8" w:space="0" w:color="000000"/>
            </w:tcBorders>
          </w:tcPr>
          <w:p w14:paraId="792DC0F8" w14:textId="55969E49" w:rsidR="002B5957" w:rsidRPr="004D1983" w:rsidRDefault="00281C1E" w:rsidP="008829E7">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C</w:t>
            </w:r>
          </w:p>
        </w:tc>
        <w:tc>
          <w:tcPr>
            <w:tcW w:w="425" w:type="dxa"/>
            <w:tcBorders>
              <w:top w:val="single" w:sz="8" w:space="0" w:color="000000"/>
              <w:left w:val="single" w:sz="8" w:space="0" w:color="000000"/>
              <w:bottom w:val="single" w:sz="8" w:space="0" w:color="000000"/>
              <w:right w:val="single" w:sz="8" w:space="0" w:color="000000"/>
            </w:tcBorders>
          </w:tcPr>
          <w:p w14:paraId="6B50D098" w14:textId="4DFBF2FB" w:rsidR="002B5957" w:rsidRPr="004D1983" w:rsidRDefault="000A1337" w:rsidP="008829E7">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M</w:t>
            </w:r>
          </w:p>
        </w:tc>
        <w:tc>
          <w:tcPr>
            <w:tcW w:w="8363" w:type="dxa"/>
            <w:gridSpan w:val="3"/>
            <w:tcBorders>
              <w:top w:val="single" w:sz="8" w:space="0" w:color="000000"/>
              <w:left w:val="single" w:sz="8" w:space="0" w:color="000000"/>
              <w:bottom w:val="single" w:sz="8" w:space="0" w:color="000000"/>
              <w:right w:val="single" w:sz="8" w:space="0" w:color="000000"/>
            </w:tcBorders>
          </w:tcPr>
          <w:p w14:paraId="21074845" w14:textId="5D77538E" w:rsidR="002B5957" w:rsidRPr="004D1983" w:rsidRDefault="002B5957" w:rsidP="008829E7">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Missile designed to be IM compliant.</w:t>
            </w:r>
          </w:p>
          <w:p w14:paraId="651CC466" w14:textId="67AC0EEA" w:rsidR="002B5957" w:rsidRPr="004D1983" w:rsidRDefault="002B5957" w:rsidP="008829E7">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No flames or smoking in the vicinity</w:t>
            </w:r>
            <w:r w:rsidR="007411E8" w:rsidRPr="004D1983">
              <w:rPr>
                <w:rFonts w:ascii="Calibri Light" w:eastAsia="Times New Roman" w:hAnsi="Calibri Light" w:cs="Calibri Light"/>
                <w:iCs/>
                <w:sz w:val="17"/>
                <w:szCs w:val="17"/>
              </w:rPr>
              <w:t xml:space="preserve"> on site</w:t>
            </w:r>
            <w:r w:rsidRPr="004D1983">
              <w:rPr>
                <w:rFonts w:ascii="Calibri Light" w:eastAsia="Times New Roman" w:hAnsi="Calibri Light" w:cs="Calibri Light"/>
                <w:iCs/>
                <w:sz w:val="17"/>
                <w:szCs w:val="17"/>
              </w:rPr>
              <w:t>. Flammables required in the area must be suitably stored</w:t>
            </w:r>
            <w:r w:rsidR="006E0CEE" w:rsidRPr="004D1983">
              <w:rPr>
                <w:rFonts w:ascii="Calibri Light" w:eastAsia="Times New Roman" w:hAnsi="Calibri Light" w:cs="Calibri Light"/>
                <w:iCs/>
                <w:sz w:val="17"/>
                <w:szCs w:val="17"/>
              </w:rPr>
              <w:t xml:space="preserve"> and must not be used while missiles are being handled</w:t>
            </w:r>
            <w:r w:rsidRPr="004D1983">
              <w:rPr>
                <w:rFonts w:ascii="Calibri Light" w:eastAsia="Times New Roman" w:hAnsi="Calibri Light" w:cs="Calibri Light"/>
                <w:iCs/>
                <w:sz w:val="17"/>
                <w:szCs w:val="17"/>
              </w:rPr>
              <w:t>.</w:t>
            </w:r>
          </w:p>
          <w:p w14:paraId="7F0C47DB" w14:textId="77777777" w:rsidR="00AF3DF8" w:rsidRPr="004D1983" w:rsidRDefault="00AF3DF8" w:rsidP="00AF3DF8">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Aircraft and missiles must point in a safe direction while missiles are moved around dispersal area and loaded.</w:t>
            </w:r>
          </w:p>
          <w:p w14:paraId="4CF77601" w14:textId="3A4F6559" w:rsidR="00B52252" w:rsidRPr="004D1983" w:rsidRDefault="00F9605F" w:rsidP="00AF3DF8">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Aircraft must not sit in-line with other aircraft and must have sufficient space between them to reduce the risk of propagation.</w:t>
            </w:r>
            <w:r w:rsidR="001045AF" w:rsidRPr="004D1983">
              <w:rPr>
                <w:rFonts w:ascii="Calibri Light" w:eastAsia="Times New Roman" w:hAnsi="Calibri Light" w:cs="Calibri Light"/>
                <w:sz w:val="17"/>
                <w:szCs w:val="17"/>
              </w:rPr>
              <w:t xml:space="preserve"> </w:t>
            </w:r>
            <w:r w:rsidR="00A536AF" w:rsidRPr="004D1983">
              <w:rPr>
                <w:rFonts w:ascii="Calibri Light" w:eastAsia="Times New Roman" w:hAnsi="Calibri Light" w:cs="Calibri Light"/>
                <w:sz w:val="17"/>
                <w:szCs w:val="17"/>
              </w:rPr>
              <w:t>Traverses</w:t>
            </w:r>
            <w:r w:rsidR="00B52252" w:rsidRPr="004D1983">
              <w:rPr>
                <w:rFonts w:ascii="Calibri Light" w:eastAsia="Times New Roman" w:hAnsi="Calibri Light" w:cs="Calibri Light"/>
                <w:sz w:val="17"/>
                <w:szCs w:val="17"/>
              </w:rPr>
              <w:t xml:space="preserve"> used to create a barrier between missiles and neighbouring areas.</w:t>
            </w:r>
          </w:p>
          <w:p w14:paraId="0EB2D782" w14:textId="2F911EFA" w:rsidR="002B5957" w:rsidRPr="004D1983" w:rsidRDefault="002B5957" w:rsidP="00AE0A4D">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Aircraft must not be fuelled while missiles are being loaded or</w:t>
            </w:r>
            <w:r w:rsidR="00E169C3" w:rsidRPr="004D1983">
              <w:rPr>
                <w:rFonts w:ascii="Calibri Light" w:eastAsia="Times New Roman" w:hAnsi="Calibri Light" w:cs="Calibri Light"/>
                <w:sz w:val="17"/>
                <w:szCs w:val="17"/>
              </w:rPr>
              <w:t xml:space="preserve"> are</w:t>
            </w:r>
            <w:r w:rsidRPr="004D1983">
              <w:rPr>
                <w:rFonts w:ascii="Calibri Light" w:eastAsia="Times New Roman" w:hAnsi="Calibri Light" w:cs="Calibri Light"/>
                <w:sz w:val="17"/>
                <w:szCs w:val="17"/>
              </w:rPr>
              <w:t xml:space="preserve"> on the pad.</w:t>
            </w:r>
          </w:p>
          <w:p w14:paraId="76C34F45" w14:textId="674055A9" w:rsidR="002B5957" w:rsidRPr="004D1983" w:rsidRDefault="002B5957" w:rsidP="00AE0A4D">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All personnel trained</w:t>
            </w:r>
            <w:r w:rsidR="00A6424B" w:rsidRPr="004D1983">
              <w:rPr>
                <w:rFonts w:ascii="Calibri Light" w:eastAsia="Times New Roman" w:hAnsi="Calibri Light" w:cs="Calibri Light"/>
                <w:sz w:val="17"/>
                <w:szCs w:val="17"/>
              </w:rPr>
              <w:t xml:space="preserve"> to identify </w:t>
            </w:r>
            <w:r w:rsidR="00CF3658" w:rsidRPr="004D1983">
              <w:rPr>
                <w:rFonts w:ascii="Calibri Light" w:eastAsia="Times New Roman" w:hAnsi="Calibri Light" w:cs="Calibri Light"/>
                <w:sz w:val="17"/>
                <w:szCs w:val="17"/>
              </w:rPr>
              <w:t>potential sources of ignition</w:t>
            </w:r>
            <w:r w:rsidRPr="004D1983">
              <w:rPr>
                <w:rFonts w:ascii="Calibri Light" w:eastAsia="Times New Roman" w:hAnsi="Calibri Light" w:cs="Calibri Light"/>
                <w:sz w:val="17"/>
                <w:szCs w:val="17"/>
              </w:rPr>
              <w:t xml:space="preserve"> and to understand the risks associated with fire.</w:t>
            </w:r>
          </w:p>
          <w:p w14:paraId="03056D90" w14:textId="76C4C78E" w:rsidR="002B5957" w:rsidRPr="004D1983" w:rsidRDefault="002B5957" w:rsidP="008829E7">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Emergency response plan in place, fire crew on standby during loading.</w:t>
            </w:r>
          </w:p>
        </w:tc>
        <w:tc>
          <w:tcPr>
            <w:tcW w:w="567" w:type="dxa"/>
            <w:tcBorders>
              <w:top w:val="single" w:sz="8" w:space="0" w:color="000000"/>
              <w:left w:val="single" w:sz="8" w:space="0" w:color="000000"/>
              <w:bottom w:val="single" w:sz="8" w:space="0" w:color="000000"/>
              <w:right w:val="single" w:sz="8" w:space="0" w:color="000000"/>
            </w:tcBorders>
          </w:tcPr>
          <w:p w14:paraId="0248DA93" w14:textId="76BCFA68" w:rsidR="002B5957" w:rsidRPr="004D1983" w:rsidRDefault="00693AC2" w:rsidP="008829E7">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I</w:t>
            </w:r>
          </w:p>
        </w:tc>
        <w:tc>
          <w:tcPr>
            <w:tcW w:w="425" w:type="dxa"/>
            <w:tcBorders>
              <w:top w:val="single" w:sz="8" w:space="0" w:color="000000"/>
              <w:left w:val="single" w:sz="8" w:space="0" w:color="000000"/>
              <w:bottom w:val="single" w:sz="8" w:space="0" w:color="000000"/>
              <w:right w:val="single" w:sz="8" w:space="0" w:color="000000"/>
            </w:tcBorders>
          </w:tcPr>
          <w:p w14:paraId="3FF5E1CB" w14:textId="44B8F345" w:rsidR="002B5957" w:rsidRPr="004D1983" w:rsidRDefault="008D4E91" w:rsidP="008829E7">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C</w:t>
            </w:r>
          </w:p>
        </w:tc>
        <w:tc>
          <w:tcPr>
            <w:tcW w:w="426" w:type="dxa"/>
            <w:tcBorders>
              <w:top w:val="single" w:sz="8" w:space="0" w:color="000000"/>
              <w:left w:val="single" w:sz="8" w:space="0" w:color="000000"/>
              <w:bottom w:val="single" w:sz="8" w:space="0" w:color="000000"/>
              <w:right w:val="single" w:sz="8" w:space="0" w:color="000000"/>
            </w:tcBorders>
          </w:tcPr>
          <w:p w14:paraId="56E3EF8C" w14:textId="06596E05" w:rsidR="002B5957" w:rsidRPr="004D1983" w:rsidRDefault="008D4E91" w:rsidP="008829E7">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L</w:t>
            </w:r>
          </w:p>
        </w:tc>
      </w:tr>
      <w:tr w:rsidR="001111A0" w:rsidRPr="001D236F" w14:paraId="3D2B2D3B" w14:textId="77777777" w:rsidTr="00750E59">
        <w:tblPrEx>
          <w:tblLook w:val="04A0" w:firstRow="1" w:lastRow="0" w:firstColumn="1" w:lastColumn="0" w:noHBand="0" w:noVBand="1"/>
        </w:tblPrEx>
        <w:trPr>
          <w:trHeight w:val="838"/>
          <w:jc w:val="center"/>
        </w:trPr>
        <w:tc>
          <w:tcPr>
            <w:tcW w:w="1555" w:type="dxa"/>
            <w:vMerge w:val="restart"/>
            <w:tcBorders>
              <w:top w:val="single" w:sz="8" w:space="0" w:color="000000"/>
              <w:left w:val="single" w:sz="8" w:space="0" w:color="000000"/>
              <w:bottom w:val="single" w:sz="8" w:space="0" w:color="000000"/>
              <w:right w:val="single" w:sz="8" w:space="0" w:color="000000"/>
            </w:tcBorders>
          </w:tcPr>
          <w:p w14:paraId="1E99C67E" w14:textId="40AC4703" w:rsidR="00457BE4" w:rsidRPr="004D1983" w:rsidRDefault="00457BE4" w:rsidP="00457BE4">
            <w:pPr>
              <w:rPr>
                <w:rFonts w:ascii="Calibri Light" w:eastAsia="Times New Roman" w:hAnsi="Calibri Light" w:cs="Calibri Light"/>
                <w:iCs/>
                <w:sz w:val="17"/>
                <w:szCs w:val="17"/>
              </w:rPr>
            </w:pPr>
            <w:r w:rsidRPr="004D1983">
              <w:rPr>
                <w:rFonts w:ascii="Calibri Light" w:eastAsia="Times New Roman" w:hAnsi="Calibri Light" w:cs="Calibri Light"/>
                <w:sz w:val="17"/>
                <w:szCs w:val="17"/>
              </w:rPr>
              <w:t>2. Unintended initiation of warhead whilst handling or loading leading to a blast and fragmentation hazard.</w:t>
            </w:r>
          </w:p>
        </w:tc>
        <w:tc>
          <w:tcPr>
            <w:tcW w:w="2182" w:type="dxa"/>
            <w:gridSpan w:val="2"/>
            <w:tcBorders>
              <w:top w:val="single" w:sz="8" w:space="0" w:color="000000"/>
              <w:left w:val="single" w:sz="8" w:space="0" w:color="000000"/>
              <w:bottom w:val="single" w:sz="8" w:space="0" w:color="000000"/>
              <w:right w:val="single" w:sz="8" w:space="0" w:color="000000"/>
            </w:tcBorders>
          </w:tcPr>
          <w:p w14:paraId="0C608FB1" w14:textId="19D51750" w:rsidR="00457BE4" w:rsidRPr="004D1983" w:rsidRDefault="00B33469" w:rsidP="00457BE4">
            <w:pPr>
              <w:rPr>
                <w:rFonts w:ascii="Calibri Light" w:eastAsia="Times New Roman" w:hAnsi="Calibri Light" w:cs="Calibri Light"/>
                <w:iCs/>
                <w:sz w:val="17"/>
                <w:szCs w:val="17"/>
              </w:rPr>
            </w:pPr>
            <w:r w:rsidRPr="004D1983">
              <w:rPr>
                <w:rFonts w:ascii="Calibri Light" w:eastAsia="Times New Roman" w:hAnsi="Calibri Light" w:cs="Calibri Light"/>
                <w:sz w:val="17"/>
                <w:szCs w:val="17"/>
              </w:rPr>
              <w:t>Electrostatic Discharge (ESD) – damage to components and systems causing a malfunction, or ignition of energetic material leading to an unplanned event.</w:t>
            </w:r>
          </w:p>
        </w:tc>
        <w:tc>
          <w:tcPr>
            <w:tcW w:w="1503" w:type="dxa"/>
            <w:gridSpan w:val="2"/>
            <w:tcBorders>
              <w:top w:val="single" w:sz="8" w:space="0" w:color="000000"/>
              <w:left w:val="single" w:sz="8" w:space="0" w:color="000000"/>
              <w:bottom w:val="single" w:sz="8" w:space="0" w:color="000000"/>
              <w:right w:val="single" w:sz="8" w:space="0" w:color="000000"/>
            </w:tcBorders>
          </w:tcPr>
          <w:p w14:paraId="6F752A74" w14:textId="04F5203B" w:rsidR="00457BE4" w:rsidRPr="004D1983" w:rsidRDefault="00457BE4" w:rsidP="00457BE4">
            <w:pPr>
              <w:rPr>
                <w:rFonts w:ascii="Calibri Light" w:eastAsia="Times New Roman" w:hAnsi="Calibri Light" w:cs="Calibri Light"/>
                <w:iCs/>
                <w:sz w:val="17"/>
                <w:szCs w:val="17"/>
              </w:rPr>
            </w:pPr>
            <w:r w:rsidRPr="004D1983">
              <w:rPr>
                <w:rFonts w:ascii="Calibri Light" w:eastAsia="Times New Roman" w:hAnsi="Calibri Light" w:cs="Calibri Light"/>
                <w:sz w:val="17"/>
                <w:szCs w:val="17"/>
              </w:rPr>
              <w:t>Users, other people in the area, the platform and nearby equipment or infrastructure.</w:t>
            </w:r>
          </w:p>
        </w:tc>
        <w:tc>
          <w:tcPr>
            <w:tcW w:w="425" w:type="dxa"/>
            <w:tcBorders>
              <w:top w:val="single" w:sz="8" w:space="0" w:color="000000"/>
              <w:left w:val="single" w:sz="8" w:space="0" w:color="000000"/>
              <w:bottom w:val="single" w:sz="8" w:space="0" w:color="000000"/>
              <w:right w:val="single" w:sz="8" w:space="0" w:color="000000"/>
            </w:tcBorders>
          </w:tcPr>
          <w:p w14:paraId="1DC3D8B9" w14:textId="53865DF1" w:rsidR="00457BE4" w:rsidRPr="004D1983" w:rsidRDefault="00750E59" w:rsidP="00457BE4">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P</w:t>
            </w:r>
          </w:p>
        </w:tc>
        <w:tc>
          <w:tcPr>
            <w:tcW w:w="426" w:type="dxa"/>
            <w:tcBorders>
              <w:top w:val="single" w:sz="8" w:space="0" w:color="000000"/>
              <w:left w:val="single" w:sz="8" w:space="0" w:color="000000"/>
              <w:bottom w:val="single" w:sz="8" w:space="0" w:color="000000"/>
              <w:right w:val="single" w:sz="8" w:space="0" w:color="000000"/>
            </w:tcBorders>
          </w:tcPr>
          <w:p w14:paraId="7D5DF264" w14:textId="64CEBC57" w:rsidR="00457BE4" w:rsidRPr="004D1983" w:rsidRDefault="00750E59" w:rsidP="00457BE4">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C</w:t>
            </w:r>
          </w:p>
        </w:tc>
        <w:tc>
          <w:tcPr>
            <w:tcW w:w="425" w:type="dxa"/>
            <w:tcBorders>
              <w:top w:val="single" w:sz="8" w:space="0" w:color="000000"/>
              <w:left w:val="single" w:sz="8" w:space="0" w:color="000000"/>
              <w:bottom w:val="single" w:sz="8" w:space="0" w:color="000000"/>
              <w:right w:val="single" w:sz="8" w:space="0" w:color="000000"/>
            </w:tcBorders>
          </w:tcPr>
          <w:p w14:paraId="1828E795" w14:textId="5BF5194B" w:rsidR="00457BE4" w:rsidRPr="004D1983" w:rsidRDefault="00750E59" w:rsidP="00457BE4">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VH</w:t>
            </w:r>
          </w:p>
        </w:tc>
        <w:tc>
          <w:tcPr>
            <w:tcW w:w="8363" w:type="dxa"/>
            <w:gridSpan w:val="3"/>
            <w:tcBorders>
              <w:top w:val="single" w:sz="8" w:space="0" w:color="000000"/>
              <w:left w:val="single" w:sz="8" w:space="0" w:color="000000"/>
              <w:bottom w:val="single" w:sz="8" w:space="0" w:color="000000"/>
              <w:right w:val="single" w:sz="8" w:space="0" w:color="000000"/>
            </w:tcBorders>
          </w:tcPr>
          <w:p w14:paraId="246B11A7" w14:textId="77777777" w:rsidR="005D6F8F" w:rsidRPr="004D1983" w:rsidRDefault="005D6F8F" w:rsidP="005D6F8F">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Missile designed to be IM compliant.</w:t>
            </w:r>
          </w:p>
          <w:p w14:paraId="0E4B3DD6" w14:textId="4396D965" w:rsidR="00457BE4" w:rsidRPr="004D1983" w:rsidRDefault="004A6006" w:rsidP="00457BE4">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Equipment</w:t>
            </w:r>
            <w:r w:rsidR="00457BE4" w:rsidRPr="004D1983">
              <w:rPr>
                <w:rFonts w:ascii="Calibri Light" w:eastAsia="Times New Roman" w:hAnsi="Calibri Light" w:cs="Calibri Light"/>
                <w:sz w:val="17"/>
                <w:szCs w:val="17"/>
              </w:rPr>
              <w:t xml:space="preserve"> and personnel to be grounded when handling or working near the missile or associated equipment.</w:t>
            </w:r>
          </w:p>
          <w:p w14:paraId="4808B333" w14:textId="77777777" w:rsidR="0037426E" w:rsidRPr="004D1983" w:rsidRDefault="0037426E" w:rsidP="0037426E">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Anti-static clothing to be worn by personnel working with the missile or associated equipment when available. Low cotton content clothing to be limited, items such as waterproof jackets are prohibited.</w:t>
            </w:r>
          </w:p>
          <w:p w14:paraId="6628DDBB" w14:textId="77777777" w:rsidR="00457BE4" w:rsidRPr="004D1983" w:rsidRDefault="00457BE4" w:rsidP="00457BE4">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Only issued tools to be used, these may be ESD tools where appropriate.</w:t>
            </w:r>
          </w:p>
          <w:p w14:paraId="799128ED" w14:textId="77777777" w:rsidR="00E419B8" w:rsidRPr="004D1983" w:rsidRDefault="00E419B8" w:rsidP="00E419B8">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Regular inspections on missiles and components to identify potential issues. Concerns to be raised immediately and missile placed in quarantine.</w:t>
            </w:r>
          </w:p>
          <w:p w14:paraId="2AE17AC2" w14:textId="285BE4F4" w:rsidR="00457BE4" w:rsidRPr="004D1983" w:rsidRDefault="00457BE4" w:rsidP="00457BE4">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Regular maintenance</w:t>
            </w:r>
            <w:r w:rsidR="00E44426" w:rsidRPr="004D1983">
              <w:rPr>
                <w:rFonts w:ascii="Calibri Light" w:eastAsia="Times New Roman" w:hAnsi="Calibri Light" w:cs="Calibri Light"/>
                <w:sz w:val="17"/>
                <w:szCs w:val="17"/>
              </w:rPr>
              <w:t xml:space="preserve"> checks</w:t>
            </w:r>
            <w:r w:rsidRPr="004D1983">
              <w:rPr>
                <w:rFonts w:ascii="Calibri Light" w:eastAsia="Times New Roman" w:hAnsi="Calibri Light" w:cs="Calibri Light"/>
                <w:sz w:val="17"/>
                <w:szCs w:val="17"/>
              </w:rPr>
              <w:t xml:space="preserve"> of grounding systems.</w:t>
            </w:r>
          </w:p>
          <w:p w14:paraId="272F20DF" w14:textId="1797164C" w:rsidR="00457BE4" w:rsidRPr="004D1983" w:rsidRDefault="00457BE4" w:rsidP="00457BE4">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Weather forecast to be obtained before starting work and to be monitored throughout the day.</w:t>
            </w:r>
            <w:r w:rsidR="00E44426" w:rsidRPr="004D1983">
              <w:rPr>
                <w:rFonts w:ascii="Calibri Light" w:eastAsia="Times New Roman" w:hAnsi="Calibri Light" w:cs="Calibri Light"/>
                <w:sz w:val="17"/>
                <w:szCs w:val="17"/>
              </w:rPr>
              <w:t xml:space="preserve"> No movement of missiles</w:t>
            </w:r>
            <w:r w:rsidRPr="004D1983">
              <w:rPr>
                <w:rFonts w:ascii="Calibri Light" w:eastAsia="Times New Roman" w:hAnsi="Calibri Light" w:cs="Calibri Light"/>
                <w:sz w:val="17"/>
                <w:szCs w:val="17"/>
              </w:rPr>
              <w:t xml:space="preserve"> if thunderstorm risk is high. </w:t>
            </w:r>
            <w:r w:rsidR="00E97B89" w:rsidRPr="004D1983">
              <w:rPr>
                <w:rFonts w:ascii="Calibri Light" w:eastAsia="Times New Roman" w:hAnsi="Calibri Light" w:cs="Calibri Light"/>
                <w:sz w:val="17"/>
                <w:szCs w:val="17"/>
              </w:rPr>
              <w:t xml:space="preserve">Immediate </w:t>
            </w:r>
            <w:r w:rsidRPr="004D1983">
              <w:rPr>
                <w:rFonts w:ascii="Calibri Light" w:eastAsia="Times New Roman" w:hAnsi="Calibri Light" w:cs="Calibri Light"/>
                <w:sz w:val="17"/>
                <w:szCs w:val="17"/>
              </w:rPr>
              <w:t>stop and ma</w:t>
            </w:r>
            <w:r w:rsidR="00E97B89" w:rsidRPr="004D1983">
              <w:rPr>
                <w:rFonts w:ascii="Calibri Light" w:eastAsia="Times New Roman" w:hAnsi="Calibri Light" w:cs="Calibri Light"/>
                <w:sz w:val="17"/>
                <w:szCs w:val="17"/>
              </w:rPr>
              <w:t>k</w:t>
            </w:r>
            <w:r w:rsidRPr="004D1983">
              <w:rPr>
                <w:rFonts w:ascii="Calibri Light" w:eastAsia="Times New Roman" w:hAnsi="Calibri Light" w:cs="Calibri Light"/>
                <w:sz w:val="17"/>
                <w:szCs w:val="17"/>
              </w:rPr>
              <w:t>e safe if thunderstorm risk becomes high. Work may continue if thunderstorm risk is medium but be prepared to cease work should the status change.</w:t>
            </w:r>
          </w:p>
          <w:p w14:paraId="560CCDEC" w14:textId="20C7099F" w:rsidR="00457BE4" w:rsidRPr="004D1983" w:rsidRDefault="00457BE4" w:rsidP="00457BE4">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lastRenderedPageBreak/>
              <w:t xml:space="preserve">Aircraft and missiles must point in a safe direction while missiles are </w:t>
            </w:r>
            <w:r w:rsidR="00B13C57" w:rsidRPr="004D1983">
              <w:rPr>
                <w:rFonts w:ascii="Calibri Light" w:eastAsia="Times New Roman" w:hAnsi="Calibri Light" w:cs="Calibri Light"/>
                <w:sz w:val="17"/>
                <w:szCs w:val="17"/>
              </w:rPr>
              <w:t xml:space="preserve">moved around dispersal area and </w:t>
            </w:r>
            <w:r w:rsidRPr="004D1983">
              <w:rPr>
                <w:rFonts w:ascii="Calibri Light" w:eastAsia="Times New Roman" w:hAnsi="Calibri Light" w:cs="Calibri Light"/>
                <w:sz w:val="17"/>
                <w:szCs w:val="17"/>
              </w:rPr>
              <w:t>loaded.</w:t>
            </w:r>
          </w:p>
          <w:p w14:paraId="4EAAA990" w14:textId="1733CB72" w:rsidR="00B52252" w:rsidRPr="004D1983" w:rsidRDefault="00FC6A2A" w:rsidP="00457BE4">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Aircraft must not sit in-line with other aircraft and must have sufficient space between them to reduce the risk of propagation.</w:t>
            </w:r>
            <w:r w:rsidR="001045AF" w:rsidRPr="004D1983">
              <w:rPr>
                <w:rFonts w:ascii="Calibri Light" w:eastAsia="Times New Roman" w:hAnsi="Calibri Light" w:cs="Calibri Light"/>
                <w:sz w:val="17"/>
                <w:szCs w:val="17"/>
              </w:rPr>
              <w:t xml:space="preserve"> </w:t>
            </w:r>
            <w:r w:rsidR="00A536AF" w:rsidRPr="004D1983">
              <w:rPr>
                <w:rFonts w:ascii="Calibri Light" w:eastAsia="Times New Roman" w:hAnsi="Calibri Light" w:cs="Calibri Light"/>
                <w:sz w:val="17"/>
                <w:szCs w:val="17"/>
              </w:rPr>
              <w:t>Traverses</w:t>
            </w:r>
            <w:r w:rsidR="00B52252" w:rsidRPr="004D1983">
              <w:rPr>
                <w:rFonts w:ascii="Calibri Light" w:eastAsia="Times New Roman" w:hAnsi="Calibri Light" w:cs="Calibri Light"/>
                <w:sz w:val="17"/>
                <w:szCs w:val="17"/>
              </w:rPr>
              <w:t xml:space="preserve"> used to create a barrier between missiles and neighbouring areas.</w:t>
            </w:r>
          </w:p>
          <w:p w14:paraId="4F053DB7" w14:textId="27856353" w:rsidR="00C343DE" w:rsidRPr="004D1983" w:rsidRDefault="00362660" w:rsidP="00457BE4">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Aircraft must not sit in-line with other aircraft and must have sufficient space between them to reduce the risk of propagation.</w:t>
            </w:r>
          </w:p>
          <w:p w14:paraId="4444B871" w14:textId="77777777" w:rsidR="00457BE4" w:rsidRPr="004D1983" w:rsidRDefault="00457BE4" w:rsidP="00457BE4">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No unnecessary personnel in the area while missiles are handled and loaded.</w:t>
            </w:r>
          </w:p>
          <w:p w14:paraId="1B649B7F" w14:textId="77777777" w:rsidR="00457BE4" w:rsidRPr="004D1983" w:rsidRDefault="00457BE4" w:rsidP="00457BE4">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Missiles only to be handled in designated areas and only when necessary.</w:t>
            </w:r>
          </w:p>
          <w:p w14:paraId="7DAE25CF" w14:textId="36CC348D" w:rsidR="00457BE4" w:rsidRPr="004D1983" w:rsidRDefault="00457BE4" w:rsidP="00457BE4">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 xml:space="preserve">Personnel to be trained in ESD safety with an understanding of low humidity environments and the increased risk of ESD. </w:t>
            </w:r>
            <w:r w:rsidR="00AF7DEC" w:rsidRPr="004D1983">
              <w:rPr>
                <w:rFonts w:ascii="Calibri Light" w:eastAsia="Times New Roman" w:hAnsi="Calibri Light" w:cs="Calibri Light"/>
                <w:sz w:val="17"/>
                <w:szCs w:val="17"/>
              </w:rPr>
              <w:t>Training must be regularly reviewed and kept up to date.</w:t>
            </w:r>
          </w:p>
          <w:p w14:paraId="1CED6BC4" w14:textId="38D19EEF" w:rsidR="00457BE4" w:rsidRPr="004D1983" w:rsidRDefault="00AF7DEC" w:rsidP="00457BE4">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Missile d</w:t>
            </w:r>
            <w:r w:rsidR="00457BE4" w:rsidRPr="004D1983">
              <w:rPr>
                <w:rFonts w:ascii="Calibri Light" w:eastAsia="Times New Roman" w:hAnsi="Calibri Light" w:cs="Calibri Light"/>
                <w:sz w:val="17"/>
                <w:szCs w:val="17"/>
              </w:rPr>
              <w:t>esign to be tamper proof and utilise multi-step safeguards/locking systems</w:t>
            </w:r>
            <w:r w:rsidR="00C7386D" w:rsidRPr="004D1983">
              <w:rPr>
                <w:rFonts w:ascii="Calibri Light" w:eastAsia="Times New Roman" w:hAnsi="Calibri Light" w:cs="Calibri Light"/>
                <w:sz w:val="17"/>
                <w:szCs w:val="17"/>
              </w:rPr>
              <w:t xml:space="preserve"> for initiation</w:t>
            </w:r>
            <w:r w:rsidR="00457BE4" w:rsidRPr="004D1983">
              <w:rPr>
                <w:rFonts w:ascii="Calibri Light" w:eastAsia="Times New Roman" w:hAnsi="Calibri Light" w:cs="Calibri Light"/>
                <w:sz w:val="17"/>
                <w:szCs w:val="17"/>
              </w:rPr>
              <w:t xml:space="preserve"> where possible.</w:t>
            </w:r>
          </w:p>
          <w:p w14:paraId="7CEA83F8" w14:textId="5B4BF187" w:rsidR="00457BE4" w:rsidRPr="004D1983" w:rsidRDefault="00457BE4" w:rsidP="00457BE4">
            <w:pPr>
              <w:rPr>
                <w:rFonts w:ascii="Calibri Light" w:eastAsia="Times New Roman" w:hAnsi="Calibri Light" w:cs="Calibri Light"/>
                <w:iCs/>
                <w:sz w:val="17"/>
                <w:szCs w:val="17"/>
              </w:rPr>
            </w:pPr>
            <w:r w:rsidRPr="004D1983">
              <w:rPr>
                <w:rFonts w:ascii="Calibri Light" w:eastAsia="Times New Roman" w:hAnsi="Calibri Light" w:cs="Calibri Light"/>
                <w:sz w:val="17"/>
                <w:szCs w:val="17"/>
              </w:rPr>
              <w:t>Emergency response plan in place, fire crew on standby during loading.</w:t>
            </w:r>
          </w:p>
        </w:tc>
        <w:tc>
          <w:tcPr>
            <w:tcW w:w="567" w:type="dxa"/>
            <w:tcBorders>
              <w:top w:val="single" w:sz="8" w:space="0" w:color="000000"/>
              <w:left w:val="single" w:sz="8" w:space="0" w:color="000000"/>
              <w:bottom w:val="single" w:sz="8" w:space="0" w:color="000000"/>
              <w:right w:val="single" w:sz="8" w:space="0" w:color="000000"/>
            </w:tcBorders>
          </w:tcPr>
          <w:p w14:paraId="4BD5CD95" w14:textId="0A982F25" w:rsidR="00457BE4" w:rsidRPr="004D1983" w:rsidRDefault="008D70EF" w:rsidP="00457BE4">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lastRenderedPageBreak/>
              <w:t>R</w:t>
            </w:r>
          </w:p>
        </w:tc>
        <w:tc>
          <w:tcPr>
            <w:tcW w:w="425" w:type="dxa"/>
            <w:tcBorders>
              <w:top w:val="single" w:sz="8" w:space="0" w:color="000000"/>
              <w:left w:val="single" w:sz="8" w:space="0" w:color="000000"/>
              <w:bottom w:val="single" w:sz="8" w:space="0" w:color="000000"/>
              <w:right w:val="single" w:sz="8" w:space="0" w:color="000000"/>
            </w:tcBorders>
          </w:tcPr>
          <w:p w14:paraId="643CBD25" w14:textId="0B555F68" w:rsidR="00457BE4" w:rsidRPr="004D1983" w:rsidRDefault="008D70EF" w:rsidP="00457BE4">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C</w:t>
            </w:r>
          </w:p>
        </w:tc>
        <w:tc>
          <w:tcPr>
            <w:tcW w:w="426" w:type="dxa"/>
            <w:tcBorders>
              <w:top w:val="single" w:sz="8" w:space="0" w:color="000000"/>
              <w:left w:val="single" w:sz="8" w:space="0" w:color="000000"/>
              <w:bottom w:val="single" w:sz="8" w:space="0" w:color="000000"/>
              <w:right w:val="single" w:sz="8" w:space="0" w:color="000000"/>
            </w:tcBorders>
          </w:tcPr>
          <w:p w14:paraId="0931237D" w14:textId="6539DEC3" w:rsidR="00457BE4" w:rsidRPr="004D1983" w:rsidRDefault="008D70EF" w:rsidP="00457BE4">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M</w:t>
            </w:r>
          </w:p>
        </w:tc>
      </w:tr>
      <w:tr w:rsidR="001111A0" w:rsidRPr="001D236F" w14:paraId="4A11BA7E" w14:textId="77777777" w:rsidTr="00750E59">
        <w:tblPrEx>
          <w:tblLook w:val="04A0" w:firstRow="1" w:lastRow="0" w:firstColumn="1" w:lastColumn="0" w:noHBand="0" w:noVBand="1"/>
        </w:tblPrEx>
        <w:trPr>
          <w:trHeight w:val="838"/>
          <w:jc w:val="center"/>
        </w:trPr>
        <w:tc>
          <w:tcPr>
            <w:tcW w:w="1555" w:type="dxa"/>
            <w:vMerge/>
            <w:tcBorders>
              <w:top w:val="single" w:sz="8" w:space="0" w:color="000000"/>
              <w:left w:val="single" w:sz="8" w:space="0" w:color="000000"/>
              <w:bottom w:val="single" w:sz="8" w:space="0" w:color="000000"/>
              <w:right w:val="single" w:sz="8" w:space="0" w:color="000000"/>
            </w:tcBorders>
          </w:tcPr>
          <w:p w14:paraId="347F1A96" w14:textId="77777777" w:rsidR="00457BE4" w:rsidRPr="004D1983" w:rsidRDefault="00457BE4" w:rsidP="00457BE4">
            <w:pPr>
              <w:rPr>
                <w:rFonts w:ascii="Calibri Light" w:eastAsia="Times New Roman" w:hAnsi="Calibri Light" w:cs="Calibri Light"/>
                <w:iCs/>
                <w:sz w:val="17"/>
                <w:szCs w:val="17"/>
              </w:rPr>
            </w:pPr>
          </w:p>
        </w:tc>
        <w:tc>
          <w:tcPr>
            <w:tcW w:w="2182" w:type="dxa"/>
            <w:gridSpan w:val="2"/>
            <w:tcBorders>
              <w:top w:val="single" w:sz="8" w:space="0" w:color="000000"/>
              <w:left w:val="single" w:sz="8" w:space="0" w:color="000000"/>
              <w:bottom w:val="single" w:sz="8" w:space="0" w:color="000000"/>
              <w:right w:val="single" w:sz="8" w:space="0" w:color="000000"/>
            </w:tcBorders>
          </w:tcPr>
          <w:p w14:paraId="0B2BCD01" w14:textId="0703A21C" w:rsidR="00457BE4" w:rsidRPr="004D1983" w:rsidRDefault="00B33469" w:rsidP="00457BE4">
            <w:pPr>
              <w:rPr>
                <w:rFonts w:ascii="Calibri Light" w:eastAsia="Times New Roman" w:hAnsi="Calibri Light" w:cs="Calibri Light"/>
                <w:iCs/>
                <w:sz w:val="17"/>
                <w:szCs w:val="17"/>
              </w:rPr>
            </w:pPr>
            <w:r w:rsidRPr="004D1983">
              <w:rPr>
                <w:rFonts w:ascii="Calibri Light" w:eastAsia="Times New Roman" w:hAnsi="Calibri Light" w:cs="Calibri Light"/>
                <w:sz w:val="17"/>
                <w:szCs w:val="17"/>
              </w:rPr>
              <w:t>Radio Frequency (RF) – system or component interference causing a malfunction, or ignition of energetic material leading to an unplanned event.</w:t>
            </w:r>
          </w:p>
        </w:tc>
        <w:tc>
          <w:tcPr>
            <w:tcW w:w="1503" w:type="dxa"/>
            <w:gridSpan w:val="2"/>
            <w:tcBorders>
              <w:top w:val="single" w:sz="8" w:space="0" w:color="000000"/>
              <w:left w:val="single" w:sz="8" w:space="0" w:color="000000"/>
              <w:bottom w:val="single" w:sz="8" w:space="0" w:color="000000"/>
              <w:right w:val="single" w:sz="8" w:space="0" w:color="000000"/>
            </w:tcBorders>
          </w:tcPr>
          <w:p w14:paraId="2A64510B" w14:textId="7E1A112F" w:rsidR="00457BE4" w:rsidRPr="004D1983" w:rsidRDefault="00457BE4" w:rsidP="00457BE4">
            <w:pPr>
              <w:rPr>
                <w:rFonts w:ascii="Calibri Light" w:eastAsia="Times New Roman" w:hAnsi="Calibri Light" w:cs="Calibri Light"/>
                <w:iCs/>
                <w:sz w:val="17"/>
                <w:szCs w:val="17"/>
              </w:rPr>
            </w:pPr>
            <w:r w:rsidRPr="004D1983">
              <w:rPr>
                <w:rFonts w:ascii="Calibri Light" w:eastAsia="Times New Roman" w:hAnsi="Calibri Light" w:cs="Calibri Light"/>
                <w:sz w:val="17"/>
                <w:szCs w:val="17"/>
              </w:rPr>
              <w:t>Users, other people in the area, the platform and nearby equipment or infrastructure.</w:t>
            </w:r>
          </w:p>
        </w:tc>
        <w:tc>
          <w:tcPr>
            <w:tcW w:w="425" w:type="dxa"/>
            <w:tcBorders>
              <w:top w:val="single" w:sz="8" w:space="0" w:color="000000"/>
              <w:left w:val="single" w:sz="8" w:space="0" w:color="000000"/>
              <w:bottom w:val="single" w:sz="8" w:space="0" w:color="000000"/>
              <w:right w:val="single" w:sz="8" w:space="0" w:color="000000"/>
            </w:tcBorders>
          </w:tcPr>
          <w:p w14:paraId="6585D6E1" w14:textId="0DA6E609" w:rsidR="00457BE4" w:rsidRPr="004D1983" w:rsidRDefault="00A9139D" w:rsidP="00457BE4">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P</w:t>
            </w:r>
          </w:p>
        </w:tc>
        <w:tc>
          <w:tcPr>
            <w:tcW w:w="426" w:type="dxa"/>
            <w:tcBorders>
              <w:top w:val="single" w:sz="8" w:space="0" w:color="000000"/>
              <w:left w:val="single" w:sz="8" w:space="0" w:color="000000"/>
              <w:bottom w:val="single" w:sz="8" w:space="0" w:color="000000"/>
              <w:right w:val="single" w:sz="8" w:space="0" w:color="000000"/>
            </w:tcBorders>
          </w:tcPr>
          <w:p w14:paraId="5A91654E" w14:textId="56D3A66F" w:rsidR="00457BE4" w:rsidRPr="004D1983" w:rsidRDefault="00A9139D" w:rsidP="00457BE4">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C</w:t>
            </w:r>
          </w:p>
        </w:tc>
        <w:tc>
          <w:tcPr>
            <w:tcW w:w="425" w:type="dxa"/>
            <w:tcBorders>
              <w:top w:val="single" w:sz="8" w:space="0" w:color="000000"/>
              <w:left w:val="single" w:sz="8" w:space="0" w:color="000000"/>
              <w:bottom w:val="single" w:sz="8" w:space="0" w:color="000000"/>
              <w:right w:val="single" w:sz="8" w:space="0" w:color="000000"/>
            </w:tcBorders>
          </w:tcPr>
          <w:p w14:paraId="16E84CF0" w14:textId="1DA196C9" w:rsidR="00457BE4" w:rsidRPr="004D1983" w:rsidRDefault="00A9139D" w:rsidP="00457BE4">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VH</w:t>
            </w:r>
          </w:p>
        </w:tc>
        <w:tc>
          <w:tcPr>
            <w:tcW w:w="8363" w:type="dxa"/>
            <w:gridSpan w:val="3"/>
            <w:tcBorders>
              <w:top w:val="single" w:sz="8" w:space="0" w:color="000000"/>
              <w:left w:val="single" w:sz="8" w:space="0" w:color="000000"/>
              <w:bottom w:val="single" w:sz="8" w:space="0" w:color="000000"/>
              <w:right w:val="single" w:sz="8" w:space="0" w:color="000000"/>
            </w:tcBorders>
          </w:tcPr>
          <w:p w14:paraId="13CC880C" w14:textId="77777777" w:rsidR="005D6F8F" w:rsidRPr="004D1983" w:rsidRDefault="005D6F8F" w:rsidP="005D6F8F">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Missile designed to be IM compliant.</w:t>
            </w:r>
          </w:p>
          <w:p w14:paraId="53A082EE" w14:textId="78BB2176" w:rsidR="00934D12" w:rsidRPr="004D1983" w:rsidRDefault="008C5783" w:rsidP="00457BE4">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No</w:t>
            </w:r>
            <w:r w:rsidR="00457BE4" w:rsidRPr="004D1983">
              <w:rPr>
                <w:rFonts w:ascii="Calibri Light" w:eastAsia="Times New Roman" w:hAnsi="Calibri Light" w:cs="Calibri Light"/>
                <w:sz w:val="17"/>
                <w:szCs w:val="17"/>
              </w:rPr>
              <w:t xml:space="preserve"> RF sources (</w:t>
            </w:r>
            <w:r w:rsidR="00417692" w:rsidRPr="004D1983">
              <w:rPr>
                <w:rFonts w:ascii="Calibri Light" w:eastAsia="Times New Roman" w:hAnsi="Calibri Light" w:cs="Calibri Light"/>
                <w:sz w:val="17"/>
                <w:szCs w:val="17"/>
              </w:rPr>
              <w:t>excluding those</w:t>
            </w:r>
            <w:r w:rsidR="00457BE4" w:rsidRPr="004D1983">
              <w:rPr>
                <w:rFonts w:ascii="Calibri Light" w:eastAsia="Times New Roman" w:hAnsi="Calibri Light" w:cs="Calibri Light"/>
                <w:sz w:val="17"/>
                <w:szCs w:val="17"/>
              </w:rPr>
              <w:t xml:space="preserve"> on the aircraft) in vicinity of aircraft and missile</w:t>
            </w:r>
            <w:r w:rsidR="00F3316F" w:rsidRPr="004D1983">
              <w:rPr>
                <w:rFonts w:ascii="Calibri Light" w:eastAsia="Times New Roman" w:hAnsi="Calibri Light" w:cs="Calibri Light"/>
                <w:sz w:val="17"/>
                <w:szCs w:val="17"/>
              </w:rPr>
              <w:t>s</w:t>
            </w:r>
            <w:r w:rsidR="00457BE4" w:rsidRPr="004D1983">
              <w:rPr>
                <w:rFonts w:ascii="Calibri Light" w:eastAsia="Times New Roman" w:hAnsi="Calibri Light" w:cs="Calibri Light"/>
                <w:sz w:val="17"/>
                <w:szCs w:val="17"/>
              </w:rPr>
              <w:t>.</w:t>
            </w:r>
          </w:p>
          <w:p w14:paraId="2969B7E9" w14:textId="1C2FCF5A" w:rsidR="00457BE4" w:rsidRPr="004D1983" w:rsidRDefault="00457BE4" w:rsidP="00457BE4">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 xml:space="preserve">Loading and handling </w:t>
            </w:r>
            <w:r w:rsidR="00A1258F" w:rsidRPr="004D1983">
              <w:rPr>
                <w:rFonts w:ascii="Calibri Light" w:eastAsia="Times New Roman" w:hAnsi="Calibri Light" w:cs="Calibri Light"/>
                <w:sz w:val="17"/>
                <w:szCs w:val="17"/>
              </w:rPr>
              <w:t>t</w:t>
            </w:r>
            <w:r w:rsidRPr="004D1983">
              <w:rPr>
                <w:rFonts w:ascii="Calibri Light" w:eastAsia="Times New Roman" w:hAnsi="Calibri Light" w:cs="Calibri Light"/>
                <w:sz w:val="17"/>
                <w:szCs w:val="17"/>
              </w:rPr>
              <w:t>o take place a safe distance from all</w:t>
            </w:r>
            <w:r w:rsidR="00A1258F" w:rsidRPr="004D1983">
              <w:rPr>
                <w:rFonts w:ascii="Calibri Light" w:eastAsia="Times New Roman" w:hAnsi="Calibri Light" w:cs="Calibri Light"/>
                <w:sz w:val="17"/>
                <w:szCs w:val="17"/>
              </w:rPr>
              <w:t xml:space="preserve"> major</w:t>
            </w:r>
            <w:r w:rsidRPr="004D1983">
              <w:rPr>
                <w:rFonts w:ascii="Calibri Light" w:eastAsia="Times New Roman" w:hAnsi="Calibri Light" w:cs="Calibri Light"/>
                <w:sz w:val="17"/>
                <w:szCs w:val="17"/>
              </w:rPr>
              <w:t xml:space="preserve"> RF sources in the area, </w:t>
            </w:r>
            <w:r w:rsidR="00A1258F" w:rsidRPr="004D1983">
              <w:rPr>
                <w:rFonts w:ascii="Calibri Light" w:eastAsia="Times New Roman" w:hAnsi="Calibri Light" w:cs="Calibri Light"/>
                <w:sz w:val="17"/>
                <w:szCs w:val="17"/>
              </w:rPr>
              <w:t>e.g.</w:t>
            </w:r>
            <w:r w:rsidRPr="004D1983">
              <w:rPr>
                <w:rFonts w:ascii="Calibri Light" w:eastAsia="Times New Roman" w:hAnsi="Calibri Light" w:cs="Calibri Light"/>
                <w:sz w:val="17"/>
                <w:szCs w:val="17"/>
              </w:rPr>
              <w:t xml:space="preserve"> radar installations</w:t>
            </w:r>
            <w:r w:rsidR="00A1258F" w:rsidRPr="004D1983">
              <w:rPr>
                <w:rFonts w:ascii="Calibri Light" w:eastAsia="Times New Roman" w:hAnsi="Calibri Light" w:cs="Calibri Light"/>
                <w:sz w:val="17"/>
                <w:szCs w:val="17"/>
              </w:rPr>
              <w:t>.</w:t>
            </w:r>
          </w:p>
          <w:p w14:paraId="57C133A5" w14:textId="77777777" w:rsidR="00457BE4" w:rsidRPr="004D1983" w:rsidRDefault="00457BE4" w:rsidP="00457BE4">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System has shielded wires. RF filters designed into the missile. Components designed into the missile which have low sensitivity to RF interference. Arming systems to have fail safes.</w:t>
            </w:r>
          </w:p>
          <w:p w14:paraId="472F10D9" w14:textId="77777777" w:rsidR="00BF326C" w:rsidRPr="004D1983" w:rsidRDefault="00BF326C" w:rsidP="00BF326C">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All personnel to be properly trained, training must be regularly reviewed and kept up to date.</w:t>
            </w:r>
          </w:p>
          <w:p w14:paraId="227C9683" w14:textId="5C59A783" w:rsidR="00457BE4" w:rsidRPr="004D1983" w:rsidRDefault="00457BE4" w:rsidP="00457BE4">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Regular inspections on missiles and components to identify potential issues.</w:t>
            </w:r>
            <w:r w:rsidR="00DF38EF" w:rsidRPr="004D1983">
              <w:rPr>
                <w:rFonts w:ascii="Calibri Light" w:eastAsia="Times New Roman" w:hAnsi="Calibri Light" w:cs="Calibri Light"/>
                <w:sz w:val="17"/>
                <w:szCs w:val="17"/>
              </w:rPr>
              <w:t xml:space="preserve"> Concerns to be raised immediately and place missile in quarantine.</w:t>
            </w:r>
          </w:p>
          <w:p w14:paraId="493F54CA" w14:textId="77777777" w:rsidR="00AF3DF8" w:rsidRPr="004D1983" w:rsidRDefault="00AF3DF8" w:rsidP="00AF3DF8">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Aircraft and missiles must point in a safe direction while missiles are moved around dispersal area and loaded.</w:t>
            </w:r>
          </w:p>
          <w:p w14:paraId="7B418F14" w14:textId="4A0369F5" w:rsidR="00B52252" w:rsidRPr="004D1983" w:rsidRDefault="00FC6A2A" w:rsidP="00AF3DF8">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Aircraft must not sit in-line with other aircraft and must have sufficient space between them to reduce the risk of propagation.</w:t>
            </w:r>
            <w:r w:rsidR="001045AF" w:rsidRPr="004D1983">
              <w:rPr>
                <w:rFonts w:ascii="Calibri Light" w:eastAsia="Times New Roman" w:hAnsi="Calibri Light" w:cs="Calibri Light"/>
                <w:sz w:val="17"/>
                <w:szCs w:val="17"/>
              </w:rPr>
              <w:t xml:space="preserve"> </w:t>
            </w:r>
            <w:r w:rsidR="00A536AF" w:rsidRPr="004D1983">
              <w:rPr>
                <w:rFonts w:ascii="Calibri Light" w:eastAsia="Times New Roman" w:hAnsi="Calibri Light" w:cs="Calibri Light"/>
                <w:sz w:val="17"/>
                <w:szCs w:val="17"/>
              </w:rPr>
              <w:t>Traverses</w:t>
            </w:r>
            <w:r w:rsidR="00B52252" w:rsidRPr="004D1983">
              <w:rPr>
                <w:rFonts w:ascii="Calibri Light" w:eastAsia="Times New Roman" w:hAnsi="Calibri Light" w:cs="Calibri Light"/>
                <w:sz w:val="17"/>
                <w:szCs w:val="17"/>
              </w:rPr>
              <w:t xml:space="preserve"> used to create a barrier between missiles and neighbouring areas.</w:t>
            </w:r>
          </w:p>
          <w:p w14:paraId="790D7F95" w14:textId="77777777" w:rsidR="00457BE4" w:rsidRPr="004D1983" w:rsidRDefault="00457BE4" w:rsidP="00457BE4">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No unnecessary personnel in the area while missiles are handled and loaded.</w:t>
            </w:r>
          </w:p>
          <w:p w14:paraId="15E462F4" w14:textId="77777777" w:rsidR="00457BE4" w:rsidRPr="004D1983" w:rsidRDefault="00457BE4" w:rsidP="00457BE4">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Missiles only to be handled in designated areas and only when necessary.</w:t>
            </w:r>
          </w:p>
          <w:p w14:paraId="68DC405E" w14:textId="75B4ECCD" w:rsidR="00457BE4" w:rsidRPr="004D1983" w:rsidRDefault="00457BE4" w:rsidP="00457BE4">
            <w:pPr>
              <w:rPr>
                <w:rFonts w:ascii="Calibri Light" w:eastAsia="Times New Roman" w:hAnsi="Calibri Light" w:cs="Calibri Light"/>
                <w:iCs/>
                <w:sz w:val="17"/>
                <w:szCs w:val="17"/>
              </w:rPr>
            </w:pPr>
            <w:r w:rsidRPr="004D1983">
              <w:rPr>
                <w:rFonts w:ascii="Calibri Light" w:eastAsia="Times New Roman" w:hAnsi="Calibri Light" w:cs="Calibri Light"/>
                <w:sz w:val="17"/>
                <w:szCs w:val="17"/>
              </w:rPr>
              <w:lastRenderedPageBreak/>
              <w:t>Emergency response plan in place, fire crew on standby during loading.</w:t>
            </w:r>
          </w:p>
        </w:tc>
        <w:tc>
          <w:tcPr>
            <w:tcW w:w="567" w:type="dxa"/>
            <w:tcBorders>
              <w:top w:val="single" w:sz="8" w:space="0" w:color="000000"/>
              <w:left w:val="single" w:sz="8" w:space="0" w:color="000000"/>
              <w:bottom w:val="single" w:sz="8" w:space="0" w:color="000000"/>
              <w:right w:val="single" w:sz="8" w:space="0" w:color="000000"/>
            </w:tcBorders>
          </w:tcPr>
          <w:p w14:paraId="649E444B" w14:textId="5B2258F6" w:rsidR="00457BE4" w:rsidRPr="004D1983" w:rsidRDefault="00A9139D" w:rsidP="00457BE4">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lastRenderedPageBreak/>
              <w:t>R</w:t>
            </w:r>
          </w:p>
        </w:tc>
        <w:tc>
          <w:tcPr>
            <w:tcW w:w="425" w:type="dxa"/>
            <w:tcBorders>
              <w:top w:val="single" w:sz="8" w:space="0" w:color="000000"/>
              <w:left w:val="single" w:sz="8" w:space="0" w:color="000000"/>
              <w:bottom w:val="single" w:sz="8" w:space="0" w:color="000000"/>
              <w:right w:val="single" w:sz="8" w:space="0" w:color="000000"/>
            </w:tcBorders>
          </w:tcPr>
          <w:p w14:paraId="26AECB89" w14:textId="4FBBBB32" w:rsidR="00457BE4" w:rsidRPr="004D1983" w:rsidRDefault="00A9139D" w:rsidP="00457BE4">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C</w:t>
            </w:r>
          </w:p>
        </w:tc>
        <w:tc>
          <w:tcPr>
            <w:tcW w:w="426" w:type="dxa"/>
            <w:tcBorders>
              <w:top w:val="single" w:sz="8" w:space="0" w:color="000000"/>
              <w:left w:val="single" w:sz="8" w:space="0" w:color="000000"/>
              <w:bottom w:val="single" w:sz="8" w:space="0" w:color="000000"/>
              <w:right w:val="single" w:sz="8" w:space="0" w:color="000000"/>
            </w:tcBorders>
          </w:tcPr>
          <w:p w14:paraId="1AC31BE4" w14:textId="7009413B" w:rsidR="00457BE4" w:rsidRPr="004D1983" w:rsidRDefault="00A9139D" w:rsidP="00457BE4">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M</w:t>
            </w:r>
          </w:p>
        </w:tc>
      </w:tr>
      <w:tr w:rsidR="001111A0" w:rsidRPr="001D236F" w14:paraId="7D8EDC0A" w14:textId="77777777" w:rsidTr="00750E59">
        <w:tblPrEx>
          <w:tblLook w:val="04A0" w:firstRow="1" w:lastRow="0" w:firstColumn="1" w:lastColumn="0" w:noHBand="0" w:noVBand="1"/>
        </w:tblPrEx>
        <w:trPr>
          <w:trHeight w:val="838"/>
          <w:jc w:val="center"/>
        </w:trPr>
        <w:tc>
          <w:tcPr>
            <w:tcW w:w="1555" w:type="dxa"/>
            <w:vMerge/>
            <w:tcBorders>
              <w:top w:val="single" w:sz="8" w:space="0" w:color="000000"/>
              <w:left w:val="single" w:sz="8" w:space="0" w:color="000000"/>
              <w:bottom w:val="single" w:sz="8" w:space="0" w:color="000000"/>
              <w:right w:val="single" w:sz="8" w:space="0" w:color="000000"/>
            </w:tcBorders>
          </w:tcPr>
          <w:p w14:paraId="6DD3A98E" w14:textId="77777777" w:rsidR="00457BE4" w:rsidRPr="004D1983" w:rsidRDefault="00457BE4" w:rsidP="00457BE4">
            <w:pPr>
              <w:rPr>
                <w:rFonts w:ascii="Calibri Light" w:eastAsia="Times New Roman" w:hAnsi="Calibri Light" w:cs="Calibri Light"/>
                <w:iCs/>
                <w:sz w:val="17"/>
                <w:szCs w:val="17"/>
              </w:rPr>
            </w:pPr>
          </w:p>
        </w:tc>
        <w:tc>
          <w:tcPr>
            <w:tcW w:w="2182" w:type="dxa"/>
            <w:gridSpan w:val="2"/>
            <w:tcBorders>
              <w:top w:val="single" w:sz="8" w:space="0" w:color="000000"/>
              <w:left w:val="single" w:sz="8" w:space="0" w:color="000000"/>
              <w:bottom w:val="single" w:sz="8" w:space="0" w:color="000000"/>
              <w:right w:val="single" w:sz="8" w:space="0" w:color="000000"/>
            </w:tcBorders>
          </w:tcPr>
          <w:p w14:paraId="6C1CAE6F" w14:textId="16C53142" w:rsidR="00457BE4" w:rsidRPr="004D1983" w:rsidRDefault="00696C3A" w:rsidP="00457BE4">
            <w:pPr>
              <w:rPr>
                <w:rFonts w:ascii="Calibri Light" w:eastAsia="Times New Roman" w:hAnsi="Calibri Light" w:cs="Calibri Light"/>
                <w:iCs/>
                <w:sz w:val="17"/>
                <w:szCs w:val="17"/>
              </w:rPr>
            </w:pPr>
            <w:r w:rsidRPr="004D1983">
              <w:rPr>
                <w:rFonts w:ascii="Calibri Light" w:eastAsia="Times New Roman" w:hAnsi="Calibri Light" w:cs="Calibri Light"/>
                <w:sz w:val="17"/>
                <w:szCs w:val="17"/>
              </w:rPr>
              <w:t>Mechanical – damage to components</w:t>
            </w:r>
            <w:r w:rsidR="006D1E4C" w:rsidRPr="004D1983">
              <w:rPr>
                <w:rFonts w:ascii="Calibri Light" w:eastAsia="Times New Roman" w:hAnsi="Calibri Light" w:cs="Calibri Light"/>
                <w:sz w:val="17"/>
                <w:szCs w:val="17"/>
              </w:rPr>
              <w:t>/</w:t>
            </w:r>
            <w:r w:rsidRPr="004D1983">
              <w:rPr>
                <w:rFonts w:ascii="Calibri Light" w:eastAsia="Times New Roman" w:hAnsi="Calibri Light" w:cs="Calibri Light"/>
                <w:sz w:val="17"/>
                <w:szCs w:val="17"/>
              </w:rPr>
              <w:t>safety systems, energetic fill from vibration/shock, damage to missile exterior affecting flight stability leading to unplanned events, uncontrolled flight and uneven burning of propellant.</w:t>
            </w:r>
          </w:p>
        </w:tc>
        <w:tc>
          <w:tcPr>
            <w:tcW w:w="1503" w:type="dxa"/>
            <w:gridSpan w:val="2"/>
            <w:tcBorders>
              <w:top w:val="single" w:sz="8" w:space="0" w:color="000000"/>
              <w:left w:val="single" w:sz="8" w:space="0" w:color="000000"/>
              <w:bottom w:val="single" w:sz="8" w:space="0" w:color="000000"/>
              <w:right w:val="single" w:sz="8" w:space="0" w:color="000000"/>
            </w:tcBorders>
          </w:tcPr>
          <w:p w14:paraId="235CD049" w14:textId="58BB67EC" w:rsidR="00457BE4" w:rsidRPr="004D1983" w:rsidRDefault="00457BE4" w:rsidP="00457BE4">
            <w:pPr>
              <w:rPr>
                <w:rFonts w:ascii="Calibri Light" w:eastAsia="Times New Roman" w:hAnsi="Calibri Light" w:cs="Calibri Light"/>
                <w:iCs/>
                <w:sz w:val="17"/>
                <w:szCs w:val="17"/>
              </w:rPr>
            </w:pPr>
            <w:r w:rsidRPr="004D1983">
              <w:rPr>
                <w:rFonts w:ascii="Calibri Light" w:eastAsia="Times New Roman" w:hAnsi="Calibri Light" w:cs="Calibri Light"/>
                <w:sz w:val="17"/>
                <w:szCs w:val="17"/>
              </w:rPr>
              <w:t>Users, other people in the area, the platform and nearby equipment or infrastructure.</w:t>
            </w:r>
          </w:p>
        </w:tc>
        <w:tc>
          <w:tcPr>
            <w:tcW w:w="425" w:type="dxa"/>
            <w:tcBorders>
              <w:top w:val="single" w:sz="8" w:space="0" w:color="000000"/>
              <w:left w:val="single" w:sz="8" w:space="0" w:color="000000"/>
              <w:bottom w:val="single" w:sz="8" w:space="0" w:color="000000"/>
              <w:right w:val="single" w:sz="8" w:space="0" w:color="000000"/>
            </w:tcBorders>
          </w:tcPr>
          <w:p w14:paraId="3AAF5304" w14:textId="6B257188" w:rsidR="00457BE4" w:rsidRPr="004D1983" w:rsidRDefault="00A20DBE" w:rsidP="00457BE4">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O</w:t>
            </w:r>
          </w:p>
        </w:tc>
        <w:tc>
          <w:tcPr>
            <w:tcW w:w="426" w:type="dxa"/>
            <w:tcBorders>
              <w:top w:val="single" w:sz="8" w:space="0" w:color="000000"/>
              <w:left w:val="single" w:sz="8" w:space="0" w:color="000000"/>
              <w:bottom w:val="single" w:sz="8" w:space="0" w:color="000000"/>
              <w:right w:val="single" w:sz="8" w:space="0" w:color="000000"/>
            </w:tcBorders>
          </w:tcPr>
          <w:p w14:paraId="731099C4" w14:textId="168162B3" w:rsidR="00457BE4" w:rsidRPr="004D1983" w:rsidRDefault="00A20DBE" w:rsidP="00457BE4">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C</w:t>
            </w:r>
          </w:p>
        </w:tc>
        <w:tc>
          <w:tcPr>
            <w:tcW w:w="425" w:type="dxa"/>
            <w:tcBorders>
              <w:top w:val="single" w:sz="8" w:space="0" w:color="000000"/>
              <w:left w:val="single" w:sz="8" w:space="0" w:color="000000"/>
              <w:bottom w:val="single" w:sz="8" w:space="0" w:color="000000"/>
              <w:right w:val="single" w:sz="8" w:space="0" w:color="000000"/>
            </w:tcBorders>
          </w:tcPr>
          <w:p w14:paraId="5EE7E1D2" w14:textId="7CB41CE7" w:rsidR="00457BE4" w:rsidRPr="004D1983" w:rsidRDefault="00A20DBE" w:rsidP="00457BE4">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H</w:t>
            </w:r>
          </w:p>
        </w:tc>
        <w:tc>
          <w:tcPr>
            <w:tcW w:w="8363" w:type="dxa"/>
            <w:gridSpan w:val="3"/>
            <w:tcBorders>
              <w:top w:val="single" w:sz="8" w:space="0" w:color="000000"/>
              <w:left w:val="single" w:sz="8" w:space="0" w:color="000000"/>
              <w:bottom w:val="single" w:sz="8" w:space="0" w:color="000000"/>
              <w:right w:val="single" w:sz="8" w:space="0" w:color="000000"/>
            </w:tcBorders>
          </w:tcPr>
          <w:p w14:paraId="6FDC2C70" w14:textId="77777777" w:rsidR="005D6F8F" w:rsidRPr="004D1983" w:rsidRDefault="005D6F8F" w:rsidP="005D6F8F">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Missile designed to be IM compliant.</w:t>
            </w:r>
          </w:p>
          <w:p w14:paraId="406A8DFA" w14:textId="540D141A" w:rsidR="00966C89" w:rsidRPr="004D1983" w:rsidRDefault="00966C89" w:rsidP="00966C89">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Use appropriate tools and handling equipment where appropriate.</w:t>
            </w:r>
            <w:r w:rsidR="00455A3B" w:rsidRPr="004D1983">
              <w:rPr>
                <w:rFonts w:ascii="Calibri Light" w:eastAsia="Times New Roman" w:hAnsi="Calibri Light" w:cs="Calibri Light"/>
                <w:sz w:val="17"/>
                <w:szCs w:val="17"/>
              </w:rPr>
              <w:t xml:space="preserve"> </w:t>
            </w:r>
          </w:p>
          <w:p w14:paraId="28436DDC" w14:textId="1642AB32" w:rsidR="00457BE4" w:rsidRPr="004D1983" w:rsidRDefault="00370700" w:rsidP="00457BE4">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P</w:t>
            </w:r>
            <w:r w:rsidR="00457BE4" w:rsidRPr="004D1983">
              <w:rPr>
                <w:rFonts w:ascii="Calibri Light" w:eastAsia="Times New Roman" w:hAnsi="Calibri Light" w:cs="Calibri Light"/>
                <w:sz w:val="17"/>
                <w:szCs w:val="17"/>
              </w:rPr>
              <w:t>ersonnel trained to use handling equipment and on how to handle, load and inspect the missile.</w:t>
            </w:r>
          </w:p>
          <w:p w14:paraId="3DDA65BE" w14:textId="77777777" w:rsidR="00457BE4" w:rsidRPr="004D1983" w:rsidRDefault="00457BE4" w:rsidP="00457BE4">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Handling equipment regularly maintained and inspected.</w:t>
            </w:r>
          </w:p>
          <w:p w14:paraId="7E7DF52C" w14:textId="46FE865E" w:rsidR="00457BE4" w:rsidRPr="004D1983" w:rsidRDefault="009E5C5E" w:rsidP="00457BE4">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Use</w:t>
            </w:r>
            <w:r w:rsidR="00457BE4" w:rsidRPr="004D1983">
              <w:rPr>
                <w:rFonts w:ascii="Calibri Light" w:eastAsia="Times New Roman" w:hAnsi="Calibri Light" w:cs="Calibri Light"/>
                <w:sz w:val="17"/>
                <w:szCs w:val="17"/>
              </w:rPr>
              <w:t xml:space="preserve"> shock absorbing packaging</w:t>
            </w:r>
            <w:r w:rsidRPr="004D1983">
              <w:rPr>
                <w:rFonts w:ascii="Calibri Light" w:eastAsia="Times New Roman" w:hAnsi="Calibri Light" w:cs="Calibri Light"/>
                <w:sz w:val="17"/>
                <w:szCs w:val="17"/>
              </w:rPr>
              <w:t>/padding where possible.</w:t>
            </w:r>
          </w:p>
          <w:p w14:paraId="4133A04E" w14:textId="67A5FEF2" w:rsidR="00457BE4" w:rsidRPr="004D1983" w:rsidRDefault="00457BE4" w:rsidP="00457BE4">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Missile and systems</w:t>
            </w:r>
            <w:r w:rsidR="00D41AE7" w:rsidRPr="004D1983">
              <w:rPr>
                <w:rFonts w:ascii="Calibri Light" w:eastAsia="Times New Roman" w:hAnsi="Calibri Light" w:cs="Calibri Light"/>
                <w:sz w:val="17"/>
                <w:szCs w:val="17"/>
              </w:rPr>
              <w:t xml:space="preserve"> </w:t>
            </w:r>
            <w:r w:rsidRPr="004D1983">
              <w:rPr>
                <w:rFonts w:ascii="Calibri Light" w:eastAsia="Times New Roman" w:hAnsi="Calibri Light" w:cs="Calibri Light"/>
                <w:sz w:val="17"/>
                <w:szCs w:val="17"/>
              </w:rPr>
              <w:t>to be regularly inspected before and after movement to check for damage.</w:t>
            </w:r>
            <w:r w:rsidR="00D41AE7" w:rsidRPr="004D1983">
              <w:rPr>
                <w:rFonts w:ascii="Calibri Light" w:eastAsia="Times New Roman" w:hAnsi="Calibri Light" w:cs="Calibri Light"/>
                <w:sz w:val="17"/>
                <w:szCs w:val="17"/>
              </w:rPr>
              <w:t xml:space="preserve"> Concerns to be raised immediately</w:t>
            </w:r>
            <w:r w:rsidR="006A13DC" w:rsidRPr="004D1983">
              <w:rPr>
                <w:rFonts w:ascii="Calibri Light" w:eastAsia="Times New Roman" w:hAnsi="Calibri Light" w:cs="Calibri Light"/>
                <w:sz w:val="17"/>
                <w:szCs w:val="17"/>
              </w:rPr>
              <w:t xml:space="preserve">, </w:t>
            </w:r>
            <w:r w:rsidR="00D41AE7" w:rsidRPr="004D1983">
              <w:rPr>
                <w:rFonts w:ascii="Calibri Light" w:eastAsia="Times New Roman" w:hAnsi="Calibri Light" w:cs="Calibri Light"/>
                <w:sz w:val="17"/>
                <w:szCs w:val="17"/>
              </w:rPr>
              <w:t>place missile in quarantine.</w:t>
            </w:r>
          </w:p>
          <w:p w14:paraId="393FD92F" w14:textId="77777777" w:rsidR="00CD7469" w:rsidRPr="004D1983" w:rsidRDefault="00CD7469" w:rsidP="00CD7469">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Aircraft and missiles must point in a safe direction while missiles are moved around dispersal area and loaded.</w:t>
            </w:r>
          </w:p>
          <w:p w14:paraId="58AE32BE" w14:textId="4FEC0F33" w:rsidR="00F9605F" w:rsidRPr="004D1983" w:rsidRDefault="00FC6A2A" w:rsidP="00CD7469">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Aircraft must not sit in-line with other aircraft and must have sufficient space between them to reduce the risk of propagation.</w:t>
            </w:r>
            <w:r w:rsidR="001045AF" w:rsidRPr="004D1983">
              <w:rPr>
                <w:rFonts w:ascii="Calibri Light" w:eastAsia="Times New Roman" w:hAnsi="Calibri Light" w:cs="Calibri Light"/>
                <w:sz w:val="17"/>
                <w:szCs w:val="17"/>
              </w:rPr>
              <w:t xml:space="preserve"> </w:t>
            </w:r>
            <w:r w:rsidR="00A536AF" w:rsidRPr="004D1983">
              <w:rPr>
                <w:rFonts w:ascii="Calibri Light" w:eastAsia="Times New Roman" w:hAnsi="Calibri Light" w:cs="Calibri Light"/>
                <w:sz w:val="17"/>
                <w:szCs w:val="17"/>
              </w:rPr>
              <w:t>Traverses</w:t>
            </w:r>
            <w:r w:rsidR="00F9605F" w:rsidRPr="004D1983">
              <w:rPr>
                <w:rFonts w:ascii="Calibri Light" w:eastAsia="Times New Roman" w:hAnsi="Calibri Light" w:cs="Calibri Light"/>
                <w:sz w:val="17"/>
                <w:szCs w:val="17"/>
              </w:rPr>
              <w:t xml:space="preserve"> used to create a barrier between missiles and neighbouring areas.</w:t>
            </w:r>
          </w:p>
          <w:p w14:paraId="00CF2B9B" w14:textId="25506786" w:rsidR="00457BE4" w:rsidRPr="004D1983" w:rsidRDefault="00457BE4" w:rsidP="00457BE4">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No unnecessary personnel in the area while missiles are handled and loaded.</w:t>
            </w:r>
          </w:p>
        </w:tc>
        <w:tc>
          <w:tcPr>
            <w:tcW w:w="567" w:type="dxa"/>
            <w:tcBorders>
              <w:top w:val="single" w:sz="8" w:space="0" w:color="000000"/>
              <w:left w:val="single" w:sz="8" w:space="0" w:color="000000"/>
              <w:bottom w:val="single" w:sz="8" w:space="0" w:color="000000"/>
              <w:right w:val="single" w:sz="8" w:space="0" w:color="000000"/>
            </w:tcBorders>
          </w:tcPr>
          <w:p w14:paraId="26C88585" w14:textId="24C5CCBF" w:rsidR="00457BE4" w:rsidRPr="004D1983" w:rsidRDefault="00A20DBE" w:rsidP="00457BE4">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R</w:t>
            </w:r>
          </w:p>
        </w:tc>
        <w:tc>
          <w:tcPr>
            <w:tcW w:w="425" w:type="dxa"/>
            <w:tcBorders>
              <w:top w:val="single" w:sz="8" w:space="0" w:color="000000"/>
              <w:left w:val="single" w:sz="8" w:space="0" w:color="000000"/>
              <w:bottom w:val="single" w:sz="8" w:space="0" w:color="000000"/>
              <w:right w:val="single" w:sz="8" w:space="0" w:color="000000"/>
            </w:tcBorders>
          </w:tcPr>
          <w:p w14:paraId="75B6F93C" w14:textId="534C748E" w:rsidR="00457BE4" w:rsidRPr="004D1983" w:rsidRDefault="00A20DBE" w:rsidP="00457BE4">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C</w:t>
            </w:r>
          </w:p>
        </w:tc>
        <w:tc>
          <w:tcPr>
            <w:tcW w:w="426" w:type="dxa"/>
            <w:tcBorders>
              <w:top w:val="single" w:sz="8" w:space="0" w:color="000000"/>
              <w:left w:val="single" w:sz="8" w:space="0" w:color="000000"/>
              <w:bottom w:val="single" w:sz="8" w:space="0" w:color="000000"/>
              <w:right w:val="single" w:sz="8" w:space="0" w:color="000000"/>
            </w:tcBorders>
          </w:tcPr>
          <w:p w14:paraId="078467CD" w14:textId="37205C21" w:rsidR="00457BE4" w:rsidRPr="004D1983" w:rsidRDefault="00A20DBE" w:rsidP="00457BE4">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M</w:t>
            </w:r>
          </w:p>
        </w:tc>
      </w:tr>
      <w:tr w:rsidR="001111A0" w:rsidRPr="001D236F" w14:paraId="33C39DFB" w14:textId="77777777" w:rsidTr="00750E59">
        <w:tblPrEx>
          <w:tblLook w:val="04A0" w:firstRow="1" w:lastRow="0" w:firstColumn="1" w:lastColumn="0" w:noHBand="0" w:noVBand="1"/>
        </w:tblPrEx>
        <w:trPr>
          <w:trHeight w:val="838"/>
          <w:jc w:val="center"/>
        </w:trPr>
        <w:tc>
          <w:tcPr>
            <w:tcW w:w="1555" w:type="dxa"/>
            <w:vMerge/>
            <w:tcBorders>
              <w:top w:val="single" w:sz="8" w:space="0" w:color="000000"/>
              <w:left w:val="single" w:sz="8" w:space="0" w:color="000000"/>
              <w:bottom w:val="single" w:sz="8" w:space="0" w:color="000000"/>
              <w:right w:val="single" w:sz="8" w:space="0" w:color="000000"/>
            </w:tcBorders>
          </w:tcPr>
          <w:p w14:paraId="7D139D52" w14:textId="77777777" w:rsidR="00457BE4" w:rsidRPr="004D1983" w:rsidRDefault="00457BE4" w:rsidP="00457BE4">
            <w:pPr>
              <w:rPr>
                <w:rFonts w:ascii="Calibri Light" w:eastAsia="Times New Roman" w:hAnsi="Calibri Light" w:cs="Calibri Light"/>
                <w:iCs/>
                <w:sz w:val="17"/>
                <w:szCs w:val="17"/>
              </w:rPr>
            </w:pPr>
          </w:p>
        </w:tc>
        <w:tc>
          <w:tcPr>
            <w:tcW w:w="2182" w:type="dxa"/>
            <w:gridSpan w:val="2"/>
            <w:tcBorders>
              <w:top w:val="single" w:sz="8" w:space="0" w:color="000000"/>
              <w:left w:val="single" w:sz="8" w:space="0" w:color="000000"/>
              <w:bottom w:val="single" w:sz="8" w:space="0" w:color="000000"/>
              <w:right w:val="single" w:sz="8" w:space="0" w:color="000000"/>
            </w:tcBorders>
          </w:tcPr>
          <w:p w14:paraId="74875456" w14:textId="6B0EF761" w:rsidR="00457BE4" w:rsidRPr="004D1983" w:rsidRDefault="00D8148D" w:rsidP="00457BE4">
            <w:pPr>
              <w:rPr>
                <w:rFonts w:ascii="Calibri Light" w:eastAsia="Times New Roman" w:hAnsi="Calibri Light" w:cs="Calibri Light"/>
                <w:iCs/>
                <w:sz w:val="17"/>
                <w:szCs w:val="17"/>
              </w:rPr>
            </w:pPr>
            <w:r w:rsidRPr="004D1983">
              <w:rPr>
                <w:rFonts w:ascii="Calibri Light" w:eastAsia="Times New Roman" w:hAnsi="Calibri Light" w:cs="Calibri Light"/>
                <w:sz w:val="17"/>
                <w:szCs w:val="17"/>
              </w:rPr>
              <w:t xml:space="preserve">Fire – unintended initiation through direct heat to </w:t>
            </w:r>
            <w:r w:rsidR="00B33469" w:rsidRPr="004D1983">
              <w:rPr>
                <w:rFonts w:ascii="Calibri Light" w:eastAsia="Times New Roman" w:hAnsi="Calibri Light" w:cs="Calibri Light"/>
                <w:sz w:val="17"/>
                <w:szCs w:val="17"/>
              </w:rPr>
              <w:t>energetic fill</w:t>
            </w:r>
            <w:r w:rsidRPr="004D1983">
              <w:rPr>
                <w:rFonts w:ascii="Calibri Light" w:eastAsia="Times New Roman" w:hAnsi="Calibri Light" w:cs="Calibri Light"/>
                <w:sz w:val="17"/>
                <w:szCs w:val="17"/>
              </w:rPr>
              <w:t xml:space="preserve"> and/or failure of safety systems due to heat/fire damage.</w:t>
            </w:r>
          </w:p>
        </w:tc>
        <w:tc>
          <w:tcPr>
            <w:tcW w:w="1503" w:type="dxa"/>
            <w:gridSpan w:val="2"/>
            <w:tcBorders>
              <w:top w:val="single" w:sz="8" w:space="0" w:color="000000"/>
              <w:left w:val="single" w:sz="8" w:space="0" w:color="000000"/>
              <w:bottom w:val="single" w:sz="8" w:space="0" w:color="000000"/>
              <w:right w:val="single" w:sz="8" w:space="0" w:color="000000"/>
            </w:tcBorders>
          </w:tcPr>
          <w:p w14:paraId="06BB69B2" w14:textId="037B4D84" w:rsidR="00457BE4" w:rsidRPr="004D1983" w:rsidRDefault="00457BE4" w:rsidP="00457BE4">
            <w:pPr>
              <w:rPr>
                <w:rFonts w:ascii="Calibri Light" w:eastAsia="Times New Roman" w:hAnsi="Calibri Light" w:cs="Calibri Light"/>
                <w:iCs/>
                <w:sz w:val="17"/>
                <w:szCs w:val="17"/>
              </w:rPr>
            </w:pPr>
            <w:r w:rsidRPr="004D1983">
              <w:rPr>
                <w:rFonts w:ascii="Calibri Light" w:eastAsia="Times New Roman" w:hAnsi="Calibri Light" w:cs="Calibri Light"/>
                <w:sz w:val="17"/>
                <w:szCs w:val="17"/>
              </w:rPr>
              <w:t>Users, other people in the area, the platform and nearby equipment or infrastructure.</w:t>
            </w:r>
          </w:p>
        </w:tc>
        <w:tc>
          <w:tcPr>
            <w:tcW w:w="425" w:type="dxa"/>
            <w:tcBorders>
              <w:top w:val="single" w:sz="8" w:space="0" w:color="000000"/>
              <w:left w:val="single" w:sz="8" w:space="0" w:color="000000"/>
              <w:bottom w:val="single" w:sz="8" w:space="0" w:color="000000"/>
              <w:right w:val="single" w:sz="8" w:space="0" w:color="000000"/>
            </w:tcBorders>
          </w:tcPr>
          <w:p w14:paraId="5ED28E48" w14:textId="6F7B3115" w:rsidR="00457BE4" w:rsidRPr="004D1983" w:rsidRDefault="00A20DBE" w:rsidP="00457BE4">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R</w:t>
            </w:r>
          </w:p>
        </w:tc>
        <w:tc>
          <w:tcPr>
            <w:tcW w:w="426" w:type="dxa"/>
            <w:tcBorders>
              <w:top w:val="single" w:sz="8" w:space="0" w:color="000000"/>
              <w:left w:val="single" w:sz="8" w:space="0" w:color="000000"/>
              <w:bottom w:val="single" w:sz="8" w:space="0" w:color="000000"/>
              <w:right w:val="single" w:sz="8" w:space="0" w:color="000000"/>
            </w:tcBorders>
          </w:tcPr>
          <w:p w14:paraId="4EA937F9" w14:textId="6416DD53" w:rsidR="00457BE4" w:rsidRPr="004D1983" w:rsidRDefault="00A20DBE" w:rsidP="00457BE4">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C</w:t>
            </w:r>
          </w:p>
        </w:tc>
        <w:tc>
          <w:tcPr>
            <w:tcW w:w="425" w:type="dxa"/>
            <w:tcBorders>
              <w:top w:val="single" w:sz="8" w:space="0" w:color="000000"/>
              <w:left w:val="single" w:sz="8" w:space="0" w:color="000000"/>
              <w:bottom w:val="single" w:sz="8" w:space="0" w:color="000000"/>
              <w:right w:val="single" w:sz="8" w:space="0" w:color="000000"/>
            </w:tcBorders>
          </w:tcPr>
          <w:p w14:paraId="4CD520CD" w14:textId="5C35AC2A" w:rsidR="00457BE4" w:rsidRPr="004D1983" w:rsidRDefault="00A20DBE" w:rsidP="00457BE4">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M</w:t>
            </w:r>
          </w:p>
        </w:tc>
        <w:tc>
          <w:tcPr>
            <w:tcW w:w="8363" w:type="dxa"/>
            <w:gridSpan w:val="3"/>
            <w:tcBorders>
              <w:top w:val="single" w:sz="8" w:space="0" w:color="000000"/>
              <w:left w:val="single" w:sz="8" w:space="0" w:color="000000"/>
              <w:bottom w:val="single" w:sz="8" w:space="0" w:color="000000"/>
              <w:right w:val="single" w:sz="8" w:space="0" w:color="000000"/>
            </w:tcBorders>
          </w:tcPr>
          <w:p w14:paraId="3D225EB1" w14:textId="77777777" w:rsidR="003A29A6" w:rsidRPr="004D1983" w:rsidRDefault="003A29A6" w:rsidP="003A29A6">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Missile designed to be IM compliant.</w:t>
            </w:r>
          </w:p>
          <w:p w14:paraId="6A97701C" w14:textId="29CBFE5F" w:rsidR="003A29A6" w:rsidRPr="004D1983" w:rsidRDefault="003A29A6" w:rsidP="003A29A6">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No flames or smoking in the vicinity – complete smoking ban on site and</w:t>
            </w:r>
            <w:r w:rsidR="00363C49" w:rsidRPr="004D1983">
              <w:rPr>
                <w:rFonts w:ascii="Calibri Light" w:eastAsia="Times New Roman" w:hAnsi="Calibri Light" w:cs="Calibri Light"/>
                <w:iCs/>
                <w:sz w:val="17"/>
                <w:szCs w:val="17"/>
              </w:rPr>
              <w:t xml:space="preserve"> at</w:t>
            </w:r>
            <w:r w:rsidRPr="004D1983">
              <w:rPr>
                <w:rFonts w:ascii="Calibri Light" w:eastAsia="Times New Roman" w:hAnsi="Calibri Light" w:cs="Calibri Light"/>
                <w:iCs/>
                <w:sz w:val="17"/>
                <w:szCs w:val="17"/>
              </w:rPr>
              <w:t xml:space="preserve"> any </w:t>
            </w:r>
            <w:r w:rsidR="00363C49" w:rsidRPr="004D1983">
              <w:rPr>
                <w:rFonts w:ascii="Calibri Light" w:eastAsia="Times New Roman" w:hAnsi="Calibri Light" w:cs="Calibri Light"/>
                <w:iCs/>
                <w:sz w:val="17"/>
                <w:szCs w:val="17"/>
              </w:rPr>
              <w:t>dispersal</w:t>
            </w:r>
            <w:r w:rsidRPr="004D1983">
              <w:rPr>
                <w:rFonts w:ascii="Calibri Light" w:eastAsia="Times New Roman" w:hAnsi="Calibri Light" w:cs="Calibri Light"/>
                <w:iCs/>
                <w:sz w:val="17"/>
                <w:szCs w:val="17"/>
              </w:rPr>
              <w:t xml:space="preserve"> area. Flammables required in the area must be suitably stored and must not be used while missiles are being handled.</w:t>
            </w:r>
          </w:p>
          <w:p w14:paraId="74B7CBE0" w14:textId="5C1F3446" w:rsidR="00CD7469" w:rsidRPr="004D1983" w:rsidRDefault="00CD7469" w:rsidP="00CD7469">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Aircraft and missiles must point in a safe direction while missiles are moved around dispersal area and loaded</w:t>
            </w:r>
          </w:p>
          <w:p w14:paraId="4988E464" w14:textId="36D649B9" w:rsidR="00F9605F" w:rsidRPr="004D1983" w:rsidRDefault="00FC6A2A" w:rsidP="00CD7469">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Aircraft must not sit in-line with other aircraft and must have sufficient space between them to reduce the risk of propagation.</w:t>
            </w:r>
            <w:r w:rsidR="001045AF" w:rsidRPr="004D1983">
              <w:rPr>
                <w:rFonts w:ascii="Calibri Light" w:eastAsia="Times New Roman" w:hAnsi="Calibri Light" w:cs="Calibri Light"/>
                <w:sz w:val="17"/>
                <w:szCs w:val="17"/>
              </w:rPr>
              <w:t xml:space="preserve"> </w:t>
            </w:r>
            <w:r w:rsidR="00A536AF" w:rsidRPr="004D1983">
              <w:rPr>
                <w:rFonts w:ascii="Calibri Light" w:eastAsia="Times New Roman" w:hAnsi="Calibri Light" w:cs="Calibri Light"/>
                <w:sz w:val="17"/>
                <w:szCs w:val="17"/>
              </w:rPr>
              <w:t>Traverses</w:t>
            </w:r>
            <w:r w:rsidR="00F9605F" w:rsidRPr="004D1983">
              <w:rPr>
                <w:rFonts w:ascii="Calibri Light" w:eastAsia="Times New Roman" w:hAnsi="Calibri Light" w:cs="Calibri Light"/>
                <w:sz w:val="17"/>
                <w:szCs w:val="17"/>
              </w:rPr>
              <w:t xml:space="preserve"> used to create a barrier between missiles and neighbouring areas.</w:t>
            </w:r>
          </w:p>
          <w:p w14:paraId="08D3D74A" w14:textId="77777777" w:rsidR="003A29A6" w:rsidRPr="004D1983" w:rsidRDefault="003A29A6" w:rsidP="003A29A6">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Aircraft must not be fuelled while missiles are being loaded or on the pad.</w:t>
            </w:r>
          </w:p>
          <w:p w14:paraId="41F6DEB1" w14:textId="77777777" w:rsidR="003A29A6" w:rsidRPr="004D1983" w:rsidRDefault="003A29A6" w:rsidP="003A29A6">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All personnel trained to identify potential sources of ignition and to understand the risks associated with fire.</w:t>
            </w:r>
          </w:p>
          <w:p w14:paraId="27582E0B" w14:textId="1958929D" w:rsidR="00E421EF" w:rsidRPr="004D1983" w:rsidRDefault="003A29A6" w:rsidP="00457BE4">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Emergency response plan in place, fire crew on standby during loading</w:t>
            </w:r>
            <w:r w:rsidR="00002CD5" w:rsidRPr="004D1983">
              <w:rPr>
                <w:rFonts w:ascii="Calibri Light" w:eastAsia="Times New Roman" w:hAnsi="Calibri Light" w:cs="Calibri Light"/>
                <w:sz w:val="17"/>
                <w:szCs w:val="17"/>
              </w:rPr>
              <w:t>.</w:t>
            </w:r>
          </w:p>
        </w:tc>
        <w:tc>
          <w:tcPr>
            <w:tcW w:w="567" w:type="dxa"/>
            <w:tcBorders>
              <w:top w:val="single" w:sz="8" w:space="0" w:color="000000"/>
              <w:left w:val="single" w:sz="8" w:space="0" w:color="000000"/>
              <w:bottom w:val="single" w:sz="8" w:space="0" w:color="000000"/>
              <w:right w:val="single" w:sz="8" w:space="0" w:color="000000"/>
            </w:tcBorders>
          </w:tcPr>
          <w:p w14:paraId="7CEB201A" w14:textId="121AC07F" w:rsidR="00457BE4" w:rsidRPr="004D1983" w:rsidRDefault="00A20DBE" w:rsidP="00457BE4">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I</w:t>
            </w:r>
          </w:p>
        </w:tc>
        <w:tc>
          <w:tcPr>
            <w:tcW w:w="425" w:type="dxa"/>
            <w:tcBorders>
              <w:top w:val="single" w:sz="8" w:space="0" w:color="000000"/>
              <w:left w:val="single" w:sz="8" w:space="0" w:color="000000"/>
              <w:bottom w:val="single" w:sz="8" w:space="0" w:color="000000"/>
              <w:right w:val="single" w:sz="8" w:space="0" w:color="000000"/>
            </w:tcBorders>
          </w:tcPr>
          <w:p w14:paraId="633B89EB" w14:textId="27577791" w:rsidR="00457BE4" w:rsidRPr="004D1983" w:rsidRDefault="00A20DBE" w:rsidP="00457BE4">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C</w:t>
            </w:r>
          </w:p>
        </w:tc>
        <w:tc>
          <w:tcPr>
            <w:tcW w:w="426" w:type="dxa"/>
            <w:tcBorders>
              <w:top w:val="single" w:sz="8" w:space="0" w:color="000000"/>
              <w:left w:val="single" w:sz="8" w:space="0" w:color="000000"/>
              <w:bottom w:val="single" w:sz="8" w:space="0" w:color="000000"/>
              <w:right w:val="single" w:sz="8" w:space="0" w:color="000000"/>
            </w:tcBorders>
          </w:tcPr>
          <w:p w14:paraId="7E26DB9A" w14:textId="6192CEB0" w:rsidR="00457BE4" w:rsidRPr="004D1983" w:rsidRDefault="00A20DBE" w:rsidP="00457BE4">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L</w:t>
            </w:r>
          </w:p>
        </w:tc>
      </w:tr>
      <w:tr w:rsidR="002E0D93" w:rsidRPr="001D236F" w14:paraId="58724F99" w14:textId="77777777" w:rsidTr="00750E59">
        <w:tblPrEx>
          <w:tblLook w:val="04A0" w:firstRow="1" w:lastRow="0" w:firstColumn="1" w:lastColumn="0" w:noHBand="0" w:noVBand="1"/>
        </w:tblPrEx>
        <w:trPr>
          <w:trHeight w:val="838"/>
          <w:jc w:val="center"/>
        </w:trPr>
        <w:tc>
          <w:tcPr>
            <w:tcW w:w="1555" w:type="dxa"/>
            <w:vMerge w:val="restart"/>
            <w:tcBorders>
              <w:top w:val="single" w:sz="8" w:space="0" w:color="000000"/>
              <w:left w:val="single" w:sz="8" w:space="0" w:color="000000"/>
              <w:bottom w:val="single" w:sz="8" w:space="0" w:color="000000"/>
              <w:right w:val="single" w:sz="8" w:space="0" w:color="000000"/>
            </w:tcBorders>
          </w:tcPr>
          <w:p w14:paraId="486D8BFD" w14:textId="77FC3CAF" w:rsidR="00E421EF" w:rsidRPr="004D1983" w:rsidRDefault="00E421EF" w:rsidP="00457BE4">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lastRenderedPageBreak/>
              <w:t>3. Manual handling</w:t>
            </w:r>
          </w:p>
        </w:tc>
        <w:tc>
          <w:tcPr>
            <w:tcW w:w="2182" w:type="dxa"/>
            <w:gridSpan w:val="2"/>
            <w:tcBorders>
              <w:top w:val="single" w:sz="8" w:space="0" w:color="000000"/>
              <w:left w:val="single" w:sz="8" w:space="0" w:color="000000"/>
              <w:bottom w:val="single" w:sz="8" w:space="0" w:color="000000"/>
              <w:right w:val="single" w:sz="8" w:space="0" w:color="000000"/>
            </w:tcBorders>
          </w:tcPr>
          <w:p w14:paraId="2DA03929" w14:textId="19339814" w:rsidR="00E421EF" w:rsidRPr="004D1983" w:rsidRDefault="00E421EF" w:rsidP="00457BE4">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Incorrectly lifting or moving the missile leading to musculoskeletal injury</w:t>
            </w:r>
            <w:r w:rsidR="00F61DC0" w:rsidRPr="004D1983">
              <w:rPr>
                <w:rFonts w:ascii="Calibri Light" w:eastAsia="Times New Roman" w:hAnsi="Calibri Light" w:cs="Calibri Light"/>
                <w:iCs/>
                <w:sz w:val="17"/>
                <w:szCs w:val="17"/>
              </w:rPr>
              <w:t>.</w:t>
            </w:r>
          </w:p>
        </w:tc>
        <w:tc>
          <w:tcPr>
            <w:tcW w:w="1503" w:type="dxa"/>
            <w:gridSpan w:val="2"/>
            <w:tcBorders>
              <w:top w:val="single" w:sz="8" w:space="0" w:color="000000"/>
              <w:left w:val="single" w:sz="8" w:space="0" w:color="000000"/>
              <w:bottom w:val="single" w:sz="8" w:space="0" w:color="000000"/>
              <w:right w:val="single" w:sz="8" w:space="0" w:color="000000"/>
            </w:tcBorders>
          </w:tcPr>
          <w:p w14:paraId="76BDA1F9" w14:textId="13E98ACD" w:rsidR="00E421EF" w:rsidRPr="004D1983" w:rsidRDefault="00E421EF" w:rsidP="00457BE4">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Users, other people in the area, equipment.</w:t>
            </w:r>
          </w:p>
        </w:tc>
        <w:tc>
          <w:tcPr>
            <w:tcW w:w="425" w:type="dxa"/>
            <w:tcBorders>
              <w:top w:val="single" w:sz="8" w:space="0" w:color="000000"/>
              <w:left w:val="single" w:sz="8" w:space="0" w:color="000000"/>
              <w:bottom w:val="single" w:sz="8" w:space="0" w:color="000000"/>
              <w:right w:val="single" w:sz="8" w:space="0" w:color="000000"/>
            </w:tcBorders>
          </w:tcPr>
          <w:p w14:paraId="63FBC39E" w14:textId="40A7777D" w:rsidR="00E421EF" w:rsidRPr="004D1983" w:rsidRDefault="00FF7C79" w:rsidP="00457BE4">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P</w:t>
            </w:r>
          </w:p>
        </w:tc>
        <w:tc>
          <w:tcPr>
            <w:tcW w:w="426" w:type="dxa"/>
            <w:tcBorders>
              <w:top w:val="single" w:sz="8" w:space="0" w:color="000000"/>
              <w:left w:val="single" w:sz="8" w:space="0" w:color="000000"/>
              <w:bottom w:val="single" w:sz="8" w:space="0" w:color="000000"/>
              <w:right w:val="single" w:sz="8" w:space="0" w:color="000000"/>
            </w:tcBorders>
          </w:tcPr>
          <w:p w14:paraId="4C8C6F78" w14:textId="01F65AC8" w:rsidR="00E421EF" w:rsidRPr="004D1983" w:rsidRDefault="00860A51" w:rsidP="00457BE4">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M</w:t>
            </w:r>
          </w:p>
        </w:tc>
        <w:tc>
          <w:tcPr>
            <w:tcW w:w="425" w:type="dxa"/>
            <w:tcBorders>
              <w:top w:val="single" w:sz="8" w:space="0" w:color="000000"/>
              <w:left w:val="single" w:sz="8" w:space="0" w:color="000000"/>
              <w:bottom w:val="single" w:sz="8" w:space="0" w:color="000000"/>
              <w:right w:val="single" w:sz="8" w:space="0" w:color="000000"/>
            </w:tcBorders>
          </w:tcPr>
          <w:p w14:paraId="429D3E16" w14:textId="4478C7B2" w:rsidR="00E421EF" w:rsidRPr="004D1983" w:rsidRDefault="002062C9" w:rsidP="00457BE4">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M</w:t>
            </w:r>
          </w:p>
        </w:tc>
        <w:tc>
          <w:tcPr>
            <w:tcW w:w="8363" w:type="dxa"/>
            <w:gridSpan w:val="3"/>
            <w:tcBorders>
              <w:top w:val="single" w:sz="8" w:space="0" w:color="000000"/>
              <w:left w:val="single" w:sz="8" w:space="0" w:color="000000"/>
              <w:bottom w:val="single" w:sz="8" w:space="0" w:color="000000"/>
              <w:right w:val="single" w:sz="8" w:space="0" w:color="000000"/>
            </w:tcBorders>
          </w:tcPr>
          <w:p w14:paraId="34B6A733" w14:textId="2F77A28D" w:rsidR="00E00988" w:rsidRPr="004D1983" w:rsidRDefault="00E00988" w:rsidP="003A29A6">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Only trained person</w:t>
            </w:r>
            <w:r w:rsidR="000E301E" w:rsidRPr="004D1983">
              <w:rPr>
                <w:rFonts w:ascii="Calibri Light" w:eastAsia="Times New Roman" w:hAnsi="Calibri Light" w:cs="Calibri Light"/>
                <w:iCs/>
                <w:sz w:val="17"/>
                <w:szCs w:val="17"/>
              </w:rPr>
              <w:t>nel to move/handle missiles.</w:t>
            </w:r>
            <w:r w:rsidR="00790BC1" w:rsidRPr="004D1983">
              <w:rPr>
                <w:rFonts w:ascii="Calibri Light" w:eastAsia="Times New Roman" w:hAnsi="Calibri Light" w:cs="Calibri Light"/>
                <w:iCs/>
                <w:sz w:val="17"/>
                <w:szCs w:val="17"/>
              </w:rPr>
              <w:t xml:space="preserve"> Personnel trained in movement protocols.</w:t>
            </w:r>
          </w:p>
          <w:p w14:paraId="317BE18D" w14:textId="0CFB3FEC" w:rsidR="00E421EF" w:rsidRPr="004D1983" w:rsidRDefault="000E3DEC" w:rsidP="003A29A6">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Suitable m</w:t>
            </w:r>
            <w:r w:rsidR="000E301E" w:rsidRPr="004D1983">
              <w:rPr>
                <w:rFonts w:ascii="Calibri Light" w:eastAsia="Times New Roman" w:hAnsi="Calibri Light" w:cs="Calibri Light"/>
                <w:iCs/>
                <w:sz w:val="17"/>
                <w:szCs w:val="17"/>
              </w:rPr>
              <w:t>echanical</w:t>
            </w:r>
            <w:r w:rsidR="00554004" w:rsidRPr="004D1983">
              <w:rPr>
                <w:rFonts w:ascii="Calibri Light" w:eastAsia="Times New Roman" w:hAnsi="Calibri Light" w:cs="Calibri Light"/>
                <w:iCs/>
                <w:sz w:val="17"/>
                <w:szCs w:val="17"/>
              </w:rPr>
              <w:t xml:space="preserve"> assistance</w:t>
            </w:r>
            <w:r w:rsidR="00E421EF" w:rsidRPr="004D1983">
              <w:rPr>
                <w:rFonts w:ascii="Calibri Light" w:eastAsia="Times New Roman" w:hAnsi="Calibri Light" w:cs="Calibri Light"/>
                <w:iCs/>
                <w:sz w:val="17"/>
                <w:szCs w:val="17"/>
              </w:rPr>
              <w:t xml:space="preserve"> to be used </w:t>
            </w:r>
            <w:r w:rsidR="004C4A5A" w:rsidRPr="004D1983">
              <w:rPr>
                <w:rFonts w:ascii="Calibri Light" w:eastAsia="Times New Roman" w:hAnsi="Calibri Light" w:cs="Calibri Light"/>
                <w:iCs/>
                <w:sz w:val="17"/>
                <w:szCs w:val="17"/>
              </w:rPr>
              <w:t xml:space="preserve">where </w:t>
            </w:r>
            <w:r w:rsidR="00404797" w:rsidRPr="004D1983">
              <w:rPr>
                <w:rFonts w:ascii="Calibri Light" w:eastAsia="Times New Roman" w:hAnsi="Calibri Light" w:cs="Calibri Light"/>
                <w:iCs/>
                <w:sz w:val="17"/>
                <w:szCs w:val="17"/>
              </w:rPr>
              <w:t>appropriate</w:t>
            </w:r>
            <w:r w:rsidR="004C4A5A" w:rsidRPr="004D1983">
              <w:rPr>
                <w:rFonts w:ascii="Calibri Light" w:eastAsia="Times New Roman" w:hAnsi="Calibri Light" w:cs="Calibri Light"/>
                <w:iCs/>
                <w:sz w:val="17"/>
                <w:szCs w:val="17"/>
              </w:rPr>
              <w:t xml:space="preserve">, </w:t>
            </w:r>
            <w:r w:rsidR="00E421EF" w:rsidRPr="004D1983">
              <w:rPr>
                <w:rFonts w:ascii="Calibri Light" w:eastAsia="Times New Roman" w:hAnsi="Calibri Light" w:cs="Calibri Light"/>
                <w:iCs/>
                <w:sz w:val="17"/>
                <w:szCs w:val="17"/>
              </w:rPr>
              <w:t>with restraints and padding.</w:t>
            </w:r>
            <w:r w:rsidR="008C122D" w:rsidRPr="004D1983">
              <w:rPr>
                <w:rFonts w:ascii="Calibri Light" w:eastAsia="Times New Roman" w:hAnsi="Calibri Light" w:cs="Calibri Light"/>
                <w:iCs/>
                <w:sz w:val="17"/>
                <w:szCs w:val="17"/>
              </w:rPr>
              <w:t xml:space="preserve"> Missile lifted</w:t>
            </w:r>
            <w:r w:rsidR="00C74168" w:rsidRPr="004D1983">
              <w:rPr>
                <w:rFonts w:ascii="Calibri Light" w:eastAsia="Times New Roman" w:hAnsi="Calibri Light" w:cs="Calibri Light"/>
                <w:iCs/>
                <w:sz w:val="17"/>
                <w:szCs w:val="17"/>
              </w:rPr>
              <w:t xml:space="preserve"> to minimum height needed.</w:t>
            </w:r>
          </w:p>
          <w:p w14:paraId="2563B69F" w14:textId="5C5EB9AC" w:rsidR="00E421EF" w:rsidRPr="004D1983" w:rsidRDefault="00E421EF" w:rsidP="003A29A6">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Personnel to be trained in use of lifting and moving equipment and in correct manual handling techniques. Training must be regularly reviewed.</w:t>
            </w:r>
          </w:p>
        </w:tc>
        <w:tc>
          <w:tcPr>
            <w:tcW w:w="567" w:type="dxa"/>
            <w:tcBorders>
              <w:top w:val="single" w:sz="8" w:space="0" w:color="000000"/>
              <w:left w:val="single" w:sz="8" w:space="0" w:color="000000"/>
              <w:bottom w:val="single" w:sz="8" w:space="0" w:color="000000"/>
              <w:right w:val="single" w:sz="8" w:space="0" w:color="000000"/>
            </w:tcBorders>
          </w:tcPr>
          <w:p w14:paraId="7D61C96D" w14:textId="6891C31D" w:rsidR="00E421EF" w:rsidRPr="004D1983" w:rsidRDefault="002062C9" w:rsidP="00457BE4">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O</w:t>
            </w:r>
          </w:p>
        </w:tc>
        <w:tc>
          <w:tcPr>
            <w:tcW w:w="425" w:type="dxa"/>
            <w:tcBorders>
              <w:top w:val="single" w:sz="8" w:space="0" w:color="000000"/>
              <w:left w:val="single" w:sz="8" w:space="0" w:color="000000"/>
              <w:bottom w:val="single" w:sz="8" w:space="0" w:color="000000"/>
              <w:right w:val="single" w:sz="8" w:space="0" w:color="000000"/>
            </w:tcBorders>
          </w:tcPr>
          <w:p w14:paraId="2B79485F" w14:textId="3AF72C5E" w:rsidR="00E421EF" w:rsidRPr="004D1983" w:rsidRDefault="002062C9" w:rsidP="00457BE4">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M</w:t>
            </w:r>
          </w:p>
        </w:tc>
        <w:tc>
          <w:tcPr>
            <w:tcW w:w="426" w:type="dxa"/>
            <w:tcBorders>
              <w:top w:val="single" w:sz="8" w:space="0" w:color="000000"/>
              <w:left w:val="single" w:sz="8" w:space="0" w:color="000000"/>
              <w:bottom w:val="single" w:sz="8" w:space="0" w:color="000000"/>
              <w:right w:val="single" w:sz="8" w:space="0" w:color="000000"/>
            </w:tcBorders>
          </w:tcPr>
          <w:p w14:paraId="66DA1C08" w14:textId="3AA9B92B" w:rsidR="00E421EF" w:rsidRPr="004D1983" w:rsidRDefault="002062C9" w:rsidP="00457BE4">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L</w:t>
            </w:r>
          </w:p>
        </w:tc>
      </w:tr>
      <w:tr w:rsidR="002E0D93" w:rsidRPr="001D236F" w14:paraId="5F414FF4" w14:textId="77777777" w:rsidTr="00750E59">
        <w:tblPrEx>
          <w:tblLook w:val="04A0" w:firstRow="1" w:lastRow="0" w:firstColumn="1" w:lastColumn="0" w:noHBand="0" w:noVBand="1"/>
        </w:tblPrEx>
        <w:trPr>
          <w:trHeight w:val="838"/>
          <w:jc w:val="center"/>
        </w:trPr>
        <w:tc>
          <w:tcPr>
            <w:tcW w:w="1555" w:type="dxa"/>
            <w:vMerge/>
            <w:tcBorders>
              <w:top w:val="single" w:sz="8" w:space="0" w:color="000000"/>
              <w:left w:val="single" w:sz="8" w:space="0" w:color="000000"/>
              <w:bottom w:val="single" w:sz="8" w:space="0" w:color="000000"/>
              <w:right w:val="single" w:sz="8" w:space="0" w:color="000000"/>
            </w:tcBorders>
          </w:tcPr>
          <w:p w14:paraId="2DE90EC4" w14:textId="77777777" w:rsidR="00E421EF" w:rsidRPr="004D1983" w:rsidRDefault="00E421EF" w:rsidP="00457BE4">
            <w:pPr>
              <w:rPr>
                <w:rFonts w:ascii="Calibri Light" w:eastAsia="Times New Roman" w:hAnsi="Calibri Light" w:cs="Calibri Light"/>
                <w:iCs/>
                <w:sz w:val="17"/>
                <w:szCs w:val="17"/>
              </w:rPr>
            </w:pPr>
          </w:p>
        </w:tc>
        <w:tc>
          <w:tcPr>
            <w:tcW w:w="2182" w:type="dxa"/>
            <w:gridSpan w:val="2"/>
            <w:tcBorders>
              <w:top w:val="single" w:sz="8" w:space="0" w:color="000000"/>
              <w:left w:val="single" w:sz="8" w:space="0" w:color="000000"/>
              <w:bottom w:val="single" w:sz="8" w:space="0" w:color="000000"/>
              <w:right w:val="single" w:sz="8" w:space="0" w:color="000000"/>
            </w:tcBorders>
          </w:tcPr>
          <w:p w14:paraId="60E8418E" w14:textId="0A5227BB" w:rsidR="00E421EF" w:rsidRPr="004D1983" w:rsidRDefault="000A261D" w:rsidP="00457BE4">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 xml:space="preserve">Uncoordinated movement </w:t>
            </w:r>
            <w:r w:rsidR="00197B8A" w:rsidRPr="004D1983">
              <w:rPr>
                <w:rFonts w:ascii="Calibri Light" w:eastAsia="Times New Roman" w:hAnsi="Calibri Light" w:cs="Calibri Light"/>
                <w:iCs/>
                <w:sz w:val="17"/>
                <w:szCs w:val="17"/>
              </w:rPr>
              <w:t xml:space="preserve">leading to collision between </w:t>
            </w:r>
            <w:r w:rsidR="00F71556" w:rsidRPr="004D1983">
              <w:rPr>
                <w:rFonts w:ascii="Calibri Light" w:eastAsia="Times New Roman" w:hAnsi="Calibri Light" w:cs="Calibri Light"/>
                <w:iCs/>
                <w:sz w:val="17"/>
                <w:szCs w:val="17"/>
              </w:rPr>
              <w:t>personnel</w:t>
            </w:r>
            <w:r w:rsidR="00CD7469" w:rsidRPr="004D1983">
              <w:rPr>
                <w:rFonts w:ascii="Calibri Light" w:eastAsia="Times New Roman" w:hAnsi="Calibri Light" w:cs="Calibri Light"/>
                <w:iCs/>
                <w:sz w:val="17"/>
                <w:szCs w:val="17"/>
              </w:rPr>
              <w:t>/</w:t>
            </w:r>
            <w:r w:rsidR="00F71556" w:rsidRPr="004D1983">
              <w:rPr>
                <w:rFonts w:ascii="Calibri Light" w:eastAsia="Times New Roman" w:hAnsi="Calibri Light" w:cs="Calibri Light"/>
                <w:iCs/>
                <w:sz w:val="17"/>
                <w:szCs w:val="17"/>
              </w:rPr>
              <w:t>missiles</w:t>
            </w:r>
            <w:r w:rsidR="00AC2FB6" w:rsidRPr="004D1983">
              <w:rPr>
                <w:rFonts w:ascii="Calibri Light" w:eastAsia="Times New Roman" w:hAnsi="Calibri Light" w:cs="Calibri Light"/>
                <w:iCs/>
                <w:sz w:val="17"/>
                <w:szCs w:val="17"/>
              </w:rPr>
              <w:t xml:space="preserve"> and/or</w:t>
            </w:r>
            <w:r w:rsidR="00F71556" w:rsidRPr="004D1983">
              <w:rPr>
                <w:rFonts w:ascii="Calibri Light" w:eastAsia="Times New Roman" w:hAnsi="Calibri Light" w:cs="Calibri Light"/>
                <w:iCs/>
                <w:sz w:val="17"/>
                <w:szCs w:val="17"/>
              </w:rPr>
              <w:t xml:space="preserve"> dropping of missile</w:t>
            </w:r>
            <w:r w:rsidR="00606265" w:rsidRPr="004D1983">
              <w:rPr>
                <w:rFonts w:ascii="Calibri Light" w:eastAsia="Times New Roman" w:hAnsi="Calibri Light" w:cs="Calibri Light"/>
                <w:iCs/>
                <w:sz w:val="17"/>
                <w:szCs w:val="17"/>
              </w:rPr>
              <w:t xml:space="preserve"> </w:t>
            </w:r>
            <w:r w:rsidR="00E61D44" w:rsidRPr="004D1983">
              <w:rPr>
                <w:rFonts w:ascii="Calibri Light" w:eastAsia="Times New Roman" w:hAnsi="Calibri Light" w:cs="Calibri Light"/>
                <w:iCs/>
                <w:sz w:val="17"/>
                <w:szCs w:val="17"/>
              </w:rPr>
              <w:t>causing damage</w:t>
            </w:r>
            <w:r w:rsidR="001F7B8C" w:rsidRPr="004D1983">
              <w:rPr>
                <w:rFonts w:ascii="Calibri Light" w:eastAsia="Times New Roman" w:hAnsi="Calibri Light" w:cs="Calibri Light"/>
                <w:iCs/>
                <w:sz w:val="17"/>
                <w:szCs w:val="17"/>
              </w:rPr>
              <w:t>.</w:t>
            </w:r>
          </w:p>
        </w:tc>
        <w:tc>
          <w:tcPr>
            <w:tcW w:w="1503" w:type="dxa"/>
            <w:gridSpan w:val="2"/>
            <w:tcBorders>
              <w:top w:val="single" w:sz="8" w:space="0" w:color="000000"/>
              <w:left w:val="single" w:sz="8" w:space="0" w:color="000000"/>
              <w:bottom w:val="single" w:sz="8" w:space="0" w:color="000000"/>
              <w:right w:val="single" w:sz="8" w:space="0" w:color="000000"/>
            </w:tcBorders>
          </w:tcPr>
          <w:p w14:paraId="4927C1F2" w14:textId="777099DE" w:rsidR="00E421EF" w:rsidRPr="004D1983" w:rsidRDefault="00AC2FB6" w:rsidP="00457BE4">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 xml:space="preserve">Users, other people in the area, </w:t>
            </w:r>
            <w:r w:rsidR="00997205" w:rsidRPr="004D1983">
              <w:rPr>
                <w:rFonts w:ascii="Calibri Light" w:eastAsia="Times New Roman" w:hAnsi="Calibri Light" w:cs="Calibri Light"/>
                <w:sz w:val="17"/>
                <w:szCs w:val="17"/>
              </w:rPr>
              <w:t>the platform, equipment</w:t>
            </w:r>
            <w:r w:rsidRPr="004D1983">
              <w:rPr>
                <w:rFonts w:ascii="Calibri Light" w:eastAsia="Times New Roman" w:hAnsi="Calibri Light" w:cs="Calibri Light"/>
                <w:sz w:val="17"/>
                <w:szCs w:val="17"/>
              </w:rPr>
              <w:t>.</w:t>
            </w:r>
          </w:p>
        </w:tc>
        <w:tc>
          <w:tcPr>
            <w:tcW w:w="425" w:type="dxa"/>
            <w:tcBorders>
              <w:top w:val="single" w:sz="8" w:space="0" w:color="000000"/>
              <w:left w:val="single" w:sz="8" w:space="0" w:color="000000"/>
              <w:bottom w:val="single" w:sz="8" w:space="0" w:color="000000"/>
              <w:right w:val="single" w:sz="8" w:space="0" w:color="000000"/>
            </w:tcBorders>
          </w:tcPr>
          <w:p w14:paraId="15484732" w14:textId="68F1321B" w:rsidR="00E421EF" w:rsidRPr="004D1983" w:rsidRDefault="00920D64" w:rsidP="00457BE4">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P</w:t>
            </w:r>
          </w:p>
        </w:tc>
        <w:tc>
          <w:tcPr>
            <w:tcW w:w="426" w:type="dxa"/>
            <w:tcBorders>
              <w:top w:val="single" w:sz="8" w:space="0" w:color="000000"/>
              <w:left w:val="single" w:sz="8" w:space="0" w:color="000000"/>
              <w:bottom w:val="single" w:sz="8" w:space="0" w:color="000000"/>
              <w:right w:val="single" w:sz="8" w:space="0" w:color="000000"/>
            </w:tcBorders>
          </w:tcPr>
          <w:p w14:paraId="10DFFA52" w14:textId="0AFDAEA0" w:rsidR="00E421EF" w:rsidRPr="004D1983" w:rsidRDefault="00652A06" w:rsidP="00457BE4">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Se</w:t>
            </w:r>
          </w:p>
        </w:tc>
        <w:tc>
          <w:tcPr>
            <w:tcW w:w="425" w:type="dxa"/>
            <w:tcBorders>
              <w:top w:val="single" w:sz="8" w:space="0" w:color="000000"/>
              <w:left w:val="single" w:sz="8" w:space="0" w:color="000000"/>
              <w:bottom w:val="single" w:sz="8" w:space="0" w:color="000000"/>
              <w:right w:val="single" w:sz="8" w:space="0" w:color="000000"/>
            </w:tcBorders>
          </w:tcPr>
          <w:p w14:paraId="7B92D541" w14:textId="01BE6A68" w:rsidR="00E421EF" w:rsidRPr="004D1983" w:rsidRDefault="00AC119E" w:rsidP="00457BE4">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H</w:t>
            </w:r>
          </w:p>
        </w:tc>
        <w:tc>
          <w:tcPr>
            <w:tcW w:w="8363" w:type="dxa"/>
            <w:gridSpan w:val="3"/>
            <w:tcBorders>
              <w:top w:val="single" w:sz="8" w:space="0" w:color="000000"/>
              <w:left w:val="single" w:sz="8" w:space="0" w:color="000000"/>
              <w:bottom w:val="single" w:sz="8" w:space="0" w:color="000000"/>
              <w:right w:val="single" w:sz="8" w:space="0" w:color="000000"/>
            </w:tcBorders>
          </w:tcPr>
          <w:p w14:paraId="3A844AD3" w14:textId="77777777" w:rsidR="00BA0CA3" w:rsidRPr="004D1983" w:rsidRDefault="00790BC1" w:rsidP="00790BC1">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 xml:space="preserve">Only trained personnel to move/handle missiles. </w:t>
            </w:r>
            <w:r w:rsidR="00A91ACA" w:rsidRPr="004D1983">
              <w:rPr>
                <w:rFonts w:ascii="Calibri Light" w:eastAsia="Times New Roman" w:hAnsi="Calibri Light" w:cs="Calibri Light"/>
                <w:iCs/>
                <w:sz w:val="17"/>
                <w:szCs w:val="17"/>
              </w:rPr>
              <w:t>Personnel trained in movement protocols.</w:t>
            </w:r>
          </w:p>
          <w:p w14:paraId="55E0E524" w14:textId="26A7A069" w:rsidR="00790BC1" w:rsidRPr="004D1983" w:rsidRDefault="00BA0CA3" w:rsidP="00790BC1">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 xml:space="preserve">Suitable mechanical </w:t>
            </w:r>
            <w:r w:rsidR="00790BC1" w:rsidRPr="004D1983">
              <w:rPr>
                <w:rFonts w:ascii="Calibri Light" w:eastAsia="Times New Roman" w:hAnsi="Calibri Light" w:cs="Calibri Light"/>
                <w:iCs/>
                <w:sz w:val="17"/>
                <w:szCs w:val="17"/>
              </w:rPr>
              <w:t>assistance to be used</w:t>
            </w:r>
            <w:r w:rsidR="0007416D" w:rsidRPr="004D1983">
              <w:rPr>
                <w:rFonts w:ascii="Calibri Light" w:eastAsia="Times New Roman" w:hAnsi="Calibri Light" w:cs="Calibri Light"/>
                <w:iCs/>
                <w:sz w:val="17"/>
                <w:szCs w:val="17"/>
              </w:rPr>
              <w:t xml:space="preserve"> where appropriate</w:t>
            </w:r>
            <w:r w:rsidR="00790BC1" w:rsidRPr="004D1983">
              <w:rPr>
                <w:rFonts w:ascii="Calibri Light" w:eastAsia="Times New Roman" w:hAnsi="Calibri Light" w:cs="Calibri Light"/>
                <w:iCs/>
                <w:sz w:val="17"/>
                <w:szCs w:val="17"/>
              </w:rPr>
              <w:t>, with restraints and padding.</w:t>
            </w:r>
          </w:p>
          <w:p w14:paraId="4B0C2B07" w14:textId="505A81CE" w:rsidR="00801AEF" w:rsidRPr="004D1983" w:rsidRDefault="0074075C" w:rsidP="003A29A6">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Missile and systems</w:t>
            </w:r>
            <w:r w:rsidR="0030029C" w:rsidRPr="004D1983">
              <w:rPr>
                <w:rFonts w:ascii="Calibri Light" w:eastAsia="Times New Roman" w:hAnsi="Calibri Light" w:cs="Calibri Light"/>
                <w:sz w:val="17"/>
                <w:szCs w:val="17"/>
              </w:rPr>
              <w:t xml:space="preserve"> </w:t>
            </w:r>
            <w:r w:rsidRPr="004D1983">
              <w:rPr>
                <w:rFonts w:ascii="Calibri Light" w:eastAsia="Times New Roman" w:hAnsi="Calibri Light" w:cs="Calibri Light"/>
                <w:sz w:val="17"/>
                <w:szCs w:val="17"/>
              </w:rPr>
              <w:t>to be regularly inspected before and after movement to check for damage.</w:t>
            </w:r>
            <w:r w:rsidR="00D3521F" w:rsidRPr="004D1983">
              <w:rPr>
                <w:rFonts w:ascii="Calibri Light" w:eastAsia="Times New Roman" w:hAnsi="Calibri Light" w:cs="Calibri Light"/>
                <w:sz w:val="17"/>
                <w:szCs w:val="17"/>
              </w:rPr>
              <w:t xml:space="preserve"> Concerns to be raised immediately</w:t>
            </w:r>
            <w:r w:rsidR="006A13DC" w:rsidRPr="004D1983">
              <w:rPr>
                <w:rFonts w:ascii="Calibri Light" w:eastAsia="Times New Roman" w:hAnsi="Calibri Light" w:cs="Calibri Light"/>
                <w:sz w:val="17"/>
                <w:szCs w:val="17"/>
              </w:rPr>
              <w:t xml:space="preserve">, </w:t>
            </w:r>
            <w:r w:rsidR="00D3521F" w:rsidRPr="004D1983">
              <w:rPr>
                <w:rFonts w:ascii="Calibri Light" w:eastAsia="Times New Roman" w:hAnsi="Calibri Light" w:cs="Calibri Light"/>
                <w:sz w:val="17"/>
                <w:szCs w:val="17"/>
              </w:rPr>
              <w:t>place missile in quarantine.</w:t>
            </w:r>
          </w:p>
        </w:tc>
        <w:tc>
          <w:tcPr>
            <w:tcW w:w="567" w:type="dxa"/>
            <w:tcBorders>
              <w:top w:val="single" w:sz="8" w:space="0" w:color="000000"/>
              <w:left w:val="single" w:sz="8" w:space="0" w:color="000000"/>
              <w:bottom w:val="single" w:sz="8" w:space="0" w:color="000000"/>
              <w:right w:val="single" w:sz="8" w:space="0" w:color="000000"/>
            </w:tcBorders>
          </w:tcPr>
          <w:p w14:paraId="2CDB94AB" w14:textId="206C86B5" w:rsidR="00E421EF" w:rsidRPr="004D1983" w:rsidRDefault="008F35D3" w:rsidP="00457BE4">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R</w:t>
            </w:r>
          </w:p>
        </w:tc>
        <w:tc>
          <w:tcPr>
            <w:tcW w:w="425" w:type="dxa"/>
            <w:tcBorders>
              <w:top w:val="single" w:sz="8" w:space="0" w:color="000000"/>
              <w:left w:val="single" w:sz="8" w:space="0" w:color="000000"/>
              <w:bottom w:val="single" w:sz="8" w:space="0" w:color="000000"/>
              <w:right w:val="single" w:sz="8" w:space="0" w:color="000000"/>
            </w:tcBorders>
          </w:tcPr>
          <w:p w14:paraId="7EE337E3" w14:textId="2542E208" w:rsidR="00E421EF" w:rsidRPr="004D1983" w:rsidRDefault="008D2826" w:rsidP="00457BE4">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Se</w:t>
            </w:r>
          </w:p>
        </w:tc>
        <w:tc>
          <w:tcPr>
            <w:tcW w:w="426" w:type="dxa"/>
            <w:tcBorders>
              <w:top w:val="single" w:sz="8" w:space="0" w:color="000000"/>
              <w:left w:val="single" w:sz="8" w:space="0" w:color="000000"/>
              <w:bottom w:val="single" w:sz="8" w:space="0" w:color="000000"/>
              <w:right w:val="single" w:sz="8" w:space="0" w:color="000000"/>
            </w:tcBorders>
          </w:tcPr>
          <w:p w14:paraId="6DE40283" w14:textId="032FDC86" w:rsidR="00E421EF" w:rsidRPr="004D1983" w:rsidRDefault="00B96C9B" w:rsidP="00457BE4">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L</w:t>
            </w:r>
          </w:p>
        </w:tc>
      </w:tr>
      <w:tr w:rsidR="001111A0" w:rsidRPr="001D236F" w14:paraId="133825AC" w14:textId="77777777" w:rsidTr="00750E59">
        <w:tblPrEx>
          <w:tblLook w:val="04A0" w:firstRow="1" w:lastRow="0" w:firstColumn="1" w:lastColumn="0" w:noHBand="0" w:noVBand="1"/>
        </w:tblPrEx>
        <w:trPr>
          <w:trHeight w:val="838"/>
          <w:jc w:val="center"/>
        </w:trPr>
        <w:tc>
          <w:tcPr>
            <w:tcW w:w="1555" w:type="dxa"/>
            <w:tcBorders>
              <w:top w:val="single" w:sz="8" w:space="0" w:color="000000"/>
              <w:left w:val="single" w:sz="8" w:space="0" w:color="000000"/>
              <w:bottom w:val="single" w:sz="8" w:space="0" w:color="000000"/>
              <w:right w:val="single" w:sz="8" w:space="0" w:color="000000"/>
            </w:tcBorders>
          </w:tcPr>
          <w:p w14:paraId="6B6FCE59" w14:textId="040E0FEA" w:rsidR="002351F2" w:rsidRPr="004D1983" w:rsidRDefault="00D10FB1" w:rsidP="00457BE4">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 xml:space="preserve">4. </w:t>
            </w:r>
            <w:r w:rsidR="006E189B" w:rsidRPr="004D1983">
              <w:rPr>
                <w:rFonts w:ascii="Calibri Light" w:eastAsia="Times New Roman" w:hAnsi="Calibri Light" w:cs="Calibri Light"/>
                <w:iCs/>
                <w:sz w:val="17"/>
                <w:szCs w:val="17"/>
              </w:rPr>
              <w:t>Adverse e</w:t>
            </w:r>
            <w:r w:rsidRPr="004D1983">
              <w:rPr>
                <w:rFonts w:ascii="Calibri Light" w:eastAsia="Times New Roman" w:hAnsi="Calibri Light" w:cs="Calibri Light"/>
                <w:iCs/>
                <w:sz w:val="17"/>
                <w:szCs w:val="17"/>
              </w:rPr>
              <w:t>nvironmental</w:t>
            </w:r>
            <w:r w:rsidR="006E189B" w:rsidRPr="004D1983">
              <w:rPr>
                <w:rFonts w:ascii="Calibri Light" w:eastAsia="Times New Roman" w:hAnsi="Calibri Light" w:cs="Calibri Light"/>
                <w:iCs/>
                <w:sz w:val="17"/>
                <w:szCs w:val="17"/>
              </w:rPr>
              <w:t xml:space="preserve"> conditions</w:t>
            </w:r>
          </w:p>
        </w:tc>
        <w:tc>
          <w:tcPr>
            <w:tcW w:w="2182" w:type="dxa"/>
            <w:gridSpan w:val="2"/>
            <w:tcBorders>
              <w:top w:val="single" w:sz="8" w:space="0" w:color="000000"/>
              <w:left w:val="single" w:sz="8" w:space="0" w:color="000000"/>
              <w:bottom w:val="single" w:sz="8" w:space="0" w:color="000000"/>
              <w:right w:val="single" w:sz="8" w:space="0" w:color="000000"/>
            </w:tcBorders>
          </w:tcPr>
          <w:p w14:paraId="00EA83C8" w14:textId="0C355257" w:rsidR="002351F2" w:rsidRPr="004D1983" w:rsidRDefault="00074679" w:rsidP="00457BE4">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 xml:space="preserve">Poor weather </w:t>
            </w:r>
            <w:r w:rsidR="000120D5" w:rsidRPr="004D1983">
              <w:rPr>
                <w:rFonts w:ascii="Calibri Light" w:eastAsia="Times New Roman" w:hAnsi="Calibri Light" w:cs="Calibri Light"/>
                <w:iCs/>
                <w:sz w:val="17"/>
                <w:szCs w:val="17"/>
              </w:rPr>
              <w:t>impact</w:t>
            </w:r>
            <w:r w:rsidR="00F61DC0" w:rsidRPr="004D1983">
              <w:rPr>
                <w:rFonts w:ascii="Calibri Light" w:eastAsia="Times New Roman" w:hAnsi="Calibri Light" w:cs="Calibri Light"/>
                <w:iCs/>
                <w:sz w:val="17"/>
                <w:szCs w:val="17"/>
              </w:rPr>
              <w:t>ing</w:t>
            </w:r>
            <w:r w:rsidR="00C30756" w:rsidRPr="004D1983">
              <w:rPr>
                <w:rFonts w:ascii="Calibri Light" w:eastAsia="Times New Roman" w:hAnsi="Calibri Light" w:cs="Calibri Light"/>
                <w:iCs/>
                <w:sz w:val="17"/>
                <w:szCs w:val="17"/>
              </w:rPr>
              <w:t xml:space="preserve"> an individual’s performance </w:t>
            </w:r>
            <w:r w:rsidR="00F61DC0" w:rsidRPr="004D1983">
              <w:rPr>
                <w:rFonts w:ascii="Calibri Light" w:eastAsia="Times New Roman" w:hAnsi="Calibri Light" w:cs="Calibri Light"/>
                <w:iCs/>
                <w:sz w:val="17"/>
                <w:szCs w:val="17"/>
              </w:rPr>
              <w:t xml:space="preserve">leading </w:t>
            </w:r>
            <w:r w:rsidRPr="004D1983">
              <w:rPr>
                <w:rFonts w:ascii="Calibri Light" w:eastAsia="Times New Roman" w:hAnsi="Calibri Light" w:cs="Calibri Light"/>
                <w:iCs/>
                <w:sz w:val="17"/>
                <w:szCs w:val="17"/>
              </w:rPr>
              <w:t>missile to be dropped</w:t>
            </w:r>
            <w:r w:rsidR="00E0543E" w:rsidRPr="004D1983">
              <w:rPr>
                <w:rFonts w:ascii="Calibri Light" w:eastAsia="Times New Roman" w:hAnsi="Calibri Light" w:cs="Calibri Light"/>
                <w:iCs/>
                <w:sz w:val="17"/>
                <w:szCs w:val="17"/>
              </w:rPr>
              <w:t xml:space="preserve"> or knocked,</w:t>
            </w:r>
            <w:r w:rsidR="000120D5" w:rsidRPr="004D1983">
              <w:rPr>
                <w:rFonts w:ascii="Calibri Light" w:eastAsia="Times New Roman" w:hAnsi="Calibri Light" w:cs="Calibri Light"/>
                <w:iCs/>
                <w:sz w:val="17"/>
                <w:szCs w:val="17"/>
              </w:rPr>
              <w:t xml:space="preserve"> damaging the </w:t>
            </w:r>
            <w:r w:rsidR="002A099B" w:rsidRPr="004D1983">
              <w:rPr>
                <w:rFonts w:ascii="Calibri Light" w:eastAsia="Times New Roman" w:hAnsi="Calibri Light" w:cs="Calibri Light"/>
                <w:iCs/>
                <w:sz w:val="17"/>
                <w:szCs w:val="17"/>
              </w:rPr>
              <w:t>energetic</w:t>
            </w:r>
            <w:r w:rsidR="000120D5" w:rsidRPr="004D1983">
              <w:rPr>
                <w:rFonts w:ascii="Calibri Light" w:eastAsia="Times New Roman" w:hAnsi="Calibri Light" w:cs="Calibri Light"/>
                <w:iCs/>
                <w:sz w:val="17"/>
                <w:szCs w:val="17"/>
              </w:rPr>
              <w:t xml:space="preserve"> fill</w:t>
            </w:r>
            <w:r w:rsidR="00BC3E96" w:rsidRPr="004D1983">
              <w:rPr>
                <w:rFonts w:ascii="Calibri Light" w:eastAsia="Times New Roman" w:hAnsi="Calibri Light" w:cs="Calibri Light"/>
                <w:iCs/>
                <w:sz w:val="17"/>
                <w:szCs w:val="17"/>
              </w:rPr>
              <w:t>, components</w:t>
            </w:r>
            <w:r w:rsidR="000120D5" w:rsidRPr="004D1983">
              <w:rPr>
                <w:rFonts w:ascii="Calibri Light" w:eastAsia="Times New Roman" w:hAnsi="Calibri Light" w:cs="Calibri Light"/>
                <w:iCs/>
                <w:sz w:val="17"/>
                <w:szCs w:val="17"/>
              </w:rPr>
              <w:t xml:space="preserve"> or safety systems</w:t>
            </w:r>
            <w:r w:rsidR="00E0543E" w:rsidRPr="004D1983">
              <w:rPr>
                <w:rFonts w:ascii="Calibri Light" w:eastAsia="Times New Roman" w:hAnsi="Calibri Light" w:cs="Calibri Light"/>
                <w:iCs/>
                <w:sz w:val="17"/>
                <w:szCs w:val="17"/>
              </w:rPr>
              <w:t>.</w:t>
            </w:r>
          </w:p>
          <w:p w14:paraId="3B4C13BC" w14:textId="1082F190" w:rsidR="00E0543E" w:rsidRPr="004D1983" w:rsidRDefault="00E0543E" w:rsidP="00457BE4">
            <w:pPr>
              <w:rPr>
                <w:rFonts w:ascii="Calibri Light" w:eastAsia="Times New Roman" w:hAnsi="Calibri Light" w:cs="Calibri Light"/>
                <w:iCs/>
                <w:sz w:val="17"/>
                <w:szCs w:val="17"/>
              </w:rPr>
            </w:pPr>
          </w:p>
        </w:tc>
        <w:tc>
          <w:tcPr>
            <w:tcW w:w="1503" w:type="dxa"/>
            <w:gridSpan w:val="2"/>
            <w:tcBorders>
              <w:top w:val="single" w:sz="8" w:space="0" w:color="000000"/>
              <w:left w:val="single" w:sz="8" w:space="0" w:color="000000"/>
              <w:bottom w:val="single" w:sz="8" w:space="0" w:color="000000"/>
              <w:right w:val="single" w:sz="8" w:space="0" w:color="000000"/>
            </w:tcBorders>
          </w:tcPr>
          <w:p w14:paraId="709DE03F" w14:textId="2D2C5199" w:rsidR="002351F2" w:rsidRPr="004D1983" w:rsidRDefault="00E61D44" w:rsidP="00457BE4">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Users, other people in the area, the platform</w:t>
            </w:r>
            <w:r w:rsidR="00997205" w:rsidRPr="004D1983">
              <w:rPr>
                <w:rFonts w:ascii="Calibri Light" w:eastAsia="Times New Roman" w:hAnsi="Calibri Light" w:cs="Calibri Light"/>
                <w:sz w:val="17"/>
                <w:szCs w:val="17"/>
              </w:rPr>
              <w:t>.</w:t>
            </w:r>
          </w:p>
        </w:tc>
        <w:tc>
          <w:tcPr>
            <w:tcW w:w="425" w:type="dxa"/>
            <w:tcBorders>
              <w:top w:val="single" w:sz="8" w:space="0" w:color="000000"/>
              <w:left w:val="single" w:sz="8" w:space="0" w:color="000000"/>
              <w:bottom w:val="single" w:sz="8" w:space="0" w:color="000000"/>
              <w:right w:val="single" w:sz="8" w:space="0" w:color="000000"/>
            </w:tcBorders>
          </w:tcPr>
          <w:p w14:paraId="73B0BFA1" w14:textId="7DD59456" w:rsidR="002351F2" w:rsidRPr="004D1983" w:rsidRDefault="00BB7490" w:rsidP="00457BE4">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F</w:t>
            </w:r>
          </w:p>
        </w:tc>
        <w:tc>
          <w:tcPr>
            <w:tcW w:w="426" w:type="dxa"/>
            <w:tcBorders>
              <w:top w:val="single" w:sz="8" w:space="0" w:color="000000"/>
              <w:left w:val="single" w:sz="8" w:space="0" w:color="000000"/>
              <w:bottom w:val="single" w:sz="8" w:space="0" w:color="000000"/>
              <w:right w:val="single" w:sz="8" w:space="0" w:color="000000"/>
            </w:tcBorders>
          </w:tcPr>
          <w:p w14:paraId="5EB46F4F" w14:textId="595E137D" w:rsidR="002351F2" w:rsidRPr="004D1983" w:rsidRDefault="002647B6" w:rsidP="00457BE4">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C</w:t>
            </w:r>
          </w:p>
        </w:tc>
        <w:tc>
          <w:tcPr>
            <w:tcW w:w="425" w:type="dxa"/>
            <w:tcBorders>
              <w:top w:val="single" w:sz="8" w:space="0" w:color="000000"/>
              <w:left w:val="single" w:sz="8" w:space="0" w:color="000000"/>
              <w:bottom w:val="single" w:sz="8" w:space="0" w:color="000000"/>
              <w:right w:val="single" w:sz="8" w:space="0" w:color="000000"/>
            </w:tcBorders>
          </w:tcPr>
          <w:p w14:paraId="4B1F1239" w14:textId="51736323" w:rsidR="002351F2" w:rsidRPr="004D1983" w:rsidRDefault="00AF22BB" w:rsidP="00457BE4">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VH</w:t>
            </w:r>
          </w:p>
        </w:tc>
        <w:tc>
          <w:tcPr>
            <w:tcW w:w="8363" w:type="dxa"/>
            <w:gridSpan w:val="3"/>
            <w:tcBorders>
              <w:top w:val="single" w:sz="8" w:space="0" w:color="000000"/>
              <w:left w:val="single" w:sz="8" w:space="0" w:color="000000"/>
              <w:bottom w:val="single" w:sz="8" w:space="0" w:color="000000"/>
              <w:right w:val="single" w:sz="8" w:space="0" w:color="000000"/>
            </w:tcBorders>
          </w:tcPr>
          <w:p w14:paraId="30BF3499" w14:textId="7EBA877A" w:rsidR="002351F2" w:rsidRPr="004D1983" w:rsidRDefault="00623799" w:rsidP="003A29A6">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 xml:space="preserve">Unless </w:t>
            </w:r>
            <w:r w:rsidR="00834098" w:rsidRPr="004D1983">
              <w:rPr>
                <w:rFonts w:ascii="Calibri Light" w:eastAsia="Times New Roman" w:hAnsi="Calibri Light" w:cs="Calibri Light"/>
                <w:iCs/>
                <w:sz w:val="17"/>
                <w:szCs w:val="17"/>
              </w:rPr>
              <w:t>necessary</w:t>
            </w:r>
            <w:r w:rsidRPr="004D1983">
              <w:rPr>
                <w:rFonts w:ascii="Calibri Light" w:eastAsia="Times New Roman" w:hAnsi="Calibri Light" w:cs="Calibri Light"/>
                <w:iCs/>
                <w:sz w:val="17"/>
                <w:szCs w:val="17"/>
              </w:rPr>
              <w:t xml:space="preserve"> avoid working in extreme weather conditions.</w:t>
            </w:r>
          </w:p>
          <w:p w14:paraId="6524EEB3" w14:textId="13A1FCBF" w:rsidR="00834098" w:rsidRPr="004D1983" w:rsidRDefault="00834098" w:rsidP="003A29A6">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 xml:space="preserve">Cold weather </w:t>
            </w:r>
            <w:r w:rsidR="00BC3E96" w:rsidRPr="004D1983">
              <w:rPr>
                <w:rFonts w:ascii="Calibri Light" w:eastAsia="Times New Roman" w:hAnsi="Calibri Light" w:cs="Calibri Light"/>
                <w:iCs/>
                <w:sz w:val="17"/>
                <w:szCs w:val="17"/>
              </w:rPr>
              <w:t>clothing</w:t>
            </w:r>
            <w:r w:rsidRPr="004D1983">
              <w:rPr>
                <w:rFonts w:ascii="Calibri Light" w:eastAsia="Times New Roman" w:hAnsi="Calibri Light" w:cs="Calibri Light"/>
                <w:iCs/>
                <w:sz w:val="17"/>
                <w:szCs w:val="17"/>
              </w:rPr>
              <w:t xml:space="preserve"> to be worn</w:t>
            </w:r>
            <w:r w:rsidR="007660A5" w:rsidRPr="004D1983">
              <w:rPr>
                <w:rFonts w:ascii="Calibri Light" w:eastAsia="Times New Roman" w:hAnsi="Calibri Light" w:cs="Calibri Light"/>
                <w:iCs/>
                <w:sz w:val="17"/>
                <w:szCs w:val="17"/>
              </w:rPr>
              <w:t xml:space="preserve"> in cold environments.</w:t>
            </w:r>
            <w:r w:rsidR="00E413DD" w:rsidRPr="004D1983">
              <w:rPr>
                <w:rFonts w:ascii="Calibri Light" w:eastAsia="Times New Roman" w:hAnsi="Calibri Light" w:cs="Calibri Light"/>
                <w:iCs/>
                <w:sz w:val="17"/>
                <w:szCs w:val="17"/>
              </w:rPr>
              <w:t xml:space="preserve"> Manual handling gloves to be provided.</w:t>
            </w:r>
          </w:p>
          <w:p w14:paraId="08C55880" w14:textId="41F8A94A" w:rsidR="00186AC6" w:rsidRPr="004D1983" w:rsidRDefault="00186AC6" w:rsidP="003A29A6">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 xml:space="preserve">Suitable warm weather </w:t>
            </w:r>
            <w:r w:rsidR="00BC3E96" w:rsidRPr="004D1983">
              <w:rPr>
                <w:rFonts w:ascii="Calibri Light" w:eastAsia="Times New Roman" w:hAnsi="Calibri Light" w:cs="Calibri Light"/>
                <w:iCs/>
                <w:sz w:val="17"/>
                <w:szCs w:val="17"/>
              </w:rPr>
              <w:t>clothing</w:t>
            </w:r>
            <w:r w:rsidR="00762153" w:rsidRPr="004D1983">
              <w:rPr>
                <w:rFonts w:ascii="Calibri Light" w:eastAsia="Times New Roman" w:hAnsi="Calibri Light" w:cs="Calibri Light"/>
                <w:iCs/>
                <w:sz w:val="17"/>
                <w:szCs w:val="17"/>
              </w:rPr>
              <w:t xml:space="preserve"> to be permitted to prevent over-heating.</w:t>
            </w:r>
          </w:p>
          <w:p w14:paraId="07987724" w14:textId="6802CC4F" w:rsidR="00762153" w:rsidRPr="004D1983" w:rsidRDefault="00762153" w:rsidP="003A29A6">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 xml:space="preserve">Additional </w:t>
            </w:r>
            <w:r w:rsidR="00BC3E96" w:rsidRPr="004D1983">
              <w:rPr>
                <w:rFonts w:ascii="Calibri Light" w:eastAsia="Times New Roman" w:hAnsi="Calibri Light" w:cs="Calibri Light"/>
                <w:iCs/>
                <w:sz w:val="17"/>
                <w:szCs w:val="17"/>
              </w:rPr>
              <w:t>rest</w:t>
            </w:r>
            <w:r w:rsidRPr="004D1983">
              <w:rPr>
                <w:rFonts w:ascii="Calibri Light" w:eastAsia="Times New Roman" w:hAnsi="Calibri Light" w:cs="Calibri Light"/>
                <w:iCs/>
                <w:sz w:val="17"/>
                <w:szCs w:val="17"/>
              </w:rPr>
              <w:t xml:space="preserve"> breaks </w:t>
            </w:r>
            <w:r w:rsidR="002F680D" w:rsidRPr="004D1983">
              <w:rPr>
                <w:rFonts w:ascii="Calibri Light" w:eastAsia="Times New Roman" w:hAnsi="Calibri Light" w:cs="Calibri Light"/>
                <w:iCs/>
                <w:sz w:val="17"/>
                <w:szCs w:val="17"/>
              </w:rPr>
              <w:t>when working in adverse weather conditions</w:t>
            </w:r>
            <w:r w:rsidR="00993DF5" w:rsidRPr="004D1983">
              <w:rPr>
                <w:rFonts w:ascii="Calibri Light" w:eastAsia="Times New Roman" w:hAnsi="Calibri Light" w:cs="Calibri Light"/>
                <w:iCs/>
                <w:sz w:val="17"/>
                <w:szCs w:val="17"/>
              </w:rPr>
              <w:t xml:space="preserve"> with adequate </w:t>
            </w:r>
            <w:r w:rsidR="008B1370" w:rsidRPr="004D1983">
              <w:rPr>
                <w:rFonts w:ascii="Calibri Light" w:eastAsia="Times New Roman" w:hAnsi="Calibri Light" w:cs="Calibri Light"/>
                <w:iCs/>
                <w:sz w:val="17"/>
                <w:szCs w:val="17"/>
              </w:rPr>
              <w:t>shelter/facilities</w:t>
            </w:r>
            <w:r w:rsidR="002F680D" w:rsidRPr="004D1983">
              <w:rPr>
                <w:rFonts w:ascii="Calibri Light" w:eastAsia="Times New Roman" w:hAnsi="Calibri Light" w:cs="Calibri Light"/>
                <w:iCs/>
                <w:sz w:val="17"/>
                <w:szCs w:val="17"/>
              </w:rPr>
              <w:t>.</w:t>
            </w:r>
          </w:p>
          <w:p w14:paraId="638AEF6E" w14:textId="5DA47AC9" w:rsidR="00FD12C0" w:rsidRPr="004D1983" w:rsidRDefault="00FD12C0" w:rsidP="003A29A6">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Missiles must not be left</w:t>
            </w:r>
            <w:r w:rsidR="00AD19FA" w:rsidRPr="004D1983">
              <w:rPr>
                <w:rFonts w:ascii="Calibri Light" w:eastAsia="Times New Roman" w:hAnsi="Calibri Light" w:cs="Calibri Light"/>
                <w:iCs/>
                <w:sz w:val="17"/>
                <w:szCs w:val="17"/>
              </w:rPr>
              <w:t xml:space="preserve"> in extreme weather conditions.</w:t>
            </w:r>
          </w:p>
          <w:p w14:paraId="020AFD76" w14:textId="2A5F7AAF" w:rsidR="00B3146E" w:rsidRPr="004D1983" w:rsidRDefault="00B3146E" w:rsidP="003A29A6">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Missile and systems</w:t>
            </w:r>
            <w:r w:rsidR="00215CA8" w:rsidRPr="004D1983">
              <w:rPr>
                <w:rFonts w:ascii="Calibri Light" w:eastAsia="Times New Roman" w:hAnsi="Calibri Light" w:cs="Calibri Light"/>
                <w:sz w:val="17"/>
                <w:szCs w:val="17"/>
              </w:rPr>
              <w:t xml:space="preserve"> </w:t>
            </w:r>
            <w:r w:rsidRPr="004D1983">
              <w:rPr>
                <w:rFonts w:ascii="Calibri Light" w:eastAsia="Times New Roman" w:hAnsi="Calibri Light" w:cs="Calibri Light"/>
                <w:sz w:val="17"/>
                <w:szCs w:val="17"/>
              </w:rPr>
              <w:t xml:space="preserve">to be regularly inspected to check for </w:t>
            </w:r>
            <w:r w:rsidR="009F170D" w:rsidRPr="004D1983">
              <w:rPr>
                <w:rFonts w:ascii="Calibri Light" w:eastAsia="Times New Roman" w:hAnsi="Calibri Light" w:cs="Calibri Light"/>
                <w:sz w:val="17"/>
                <w:szCs w:val="17"/>
              </w:rPr>
              <w:t>potential problems</w:t>
            </w:r>
            <w:r w:rsidRPr="004D1983">
              <w:rPr>
                <w:rFonts w:ascii="Calibri Light" w:eastAsia="Times New Roman" w:hAnsi="Calibri Light" w:cs="Calibri Light"/>
                <w:sz w:val="17"/>
                <w:szCs w:val="17"/>
              </w:rPr>
              <w:t>.</w:t>
            </w:r>
            <w:r w:rsidR="00A46444" w:rsidRPr="004D1983">
              <w:rPr>
                <w:rFonts w:ascii="Calibri Light" w:eastAsia="Times New Roman" w:hAnsi="Calibri Light" w:cs="Calibri Light"/>
                <w:sz w:val="17"/>
                <w:szCs w:val="17"/>
              </w:rPr>
              <w:t xml:space="preserve"> </w:t>
            </w:r>
            <w:r w:rsidR="00A62FD7" w:rsidRPr="004D1983">
              <w:rPr>
                <w:rFonts w:ascii="Calibri Light" w:eastAsia="Times New Roman" w:hAnsi="Calibri Light" w:cs="Calibri Light"/>
                <w:sz w:val="17"/>
                <w:szCs w:val="17"/>
              </w:rPr>
              <w:t>Con</w:t>
            </w:r>
            <w:r w:rsidR="00515C00" w:rsidRPr="004D1983">
              <w:rPr>
                <w:rFonts w:ascii="Calibri Light" w:eastAsia="Times New Roman" w:hAnsi="Calibri Light" w:cs="Calibri Light"/>
                <w:sz w:val="17"/>
                <w:szCs w:val="17"/>
              </w:rPr>
              <w:t>cerns to be raised immediately</w:t>
            </w:r>
            <w:r w:rsidR="006A13DC" w:rsidRPr="004D1983">
              <w:rPr>
                <w:rFonts w:ascii="Calibri Light" w:eastAsia="Times New Roman" w:hAnsi="Calibri Light" w:cs="Calibri Light"/>
                <w:sz w:val="17"/>
                <w:szCs w:val="17"/>
              </w:rPr>
              <w:t>,</w:t>
            </w:r>
            <w:r w:rsidR="00515C00" w:rsidRPr="004D1983">
              <w:rPr>
                <w:rFonts w:ascii="Calibri Light" w:eastAsia="Times New Roman" w:hAnsi="Calibri Light" w:cs="Calibri Light"/>
                <w:sz w:val="17"/>
                <w:szCs w:val="17"/>
              </w:rPr>
              <w:t xml:space="preserve"> </w:t>
            </w:r>
            <w:r w:rsidR="00C55864" w:rsidRPr="004D1983">
              <w:rPr>
                <w:rFonts w:ascii="Calibri Light" w:eastAsia="Times New Roman" w:hAnsi="Calibri Light" w:cs="Calibri Light"/>
                <w:sz w:val="17"/>
                <w:szCs w:val="17"/>
              </w:rPr>
              <w:t xml:space="preserve">place missile in </w:t>
            </w:r>
            <w:r w:rsidR="0030029C" w:rsidRPr="004D1983">
              <w:rPr>
                <w:rFonts w:ascii="Calibri Light" w:eastAsia="Times New Roman" w:hAnsi="Calibri Light" w:cs="Calibri Light"/>
                <w:sz w:val="17"/>
                <w:szCs w:val="17"/>
              </w:rPr>
              <w:t>quarantine.</w:t>
            </w:r>
          </w:p>
        </w:tc>
        <w:tc>
          <w:tcPr>
            <w:tcW w:w="567" w:type="dxa"/>
            <w:tcBorders>
              <w:top w:val="single" w:sz="8" w:space="0" w:color="000000"/>
              <w:left w:val="single" w:sz="8" w:space="0" w:color="000000"/>
              <w:bottom w:val="single" w:sz="8" w:space="0" w:color="000000"/>
              <w:right w:val="single" w:sz="8" w:space="0" w:color="000000"/>
            </w:tcBorders>
          </w:tcPr>
          <w:p w14:paraId="7AAA48CB" w14:textId="7243FE5B" w:rsidR="002351F2" w:rsidRPr="004D1983" w:rsidRDefault="00F0177B" w:rsidP="00457BE4">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R</w:t>
            </w:r>
          </w:p>
        </w:tc>
        <w:tc>
          <w:tcPr>
            <w:tcW w:w="425" w:type="dxa"/>
            <w:tcBorders>
              <w:top w:val="single" w:sz="8" w:space="0" w:color="000000"/>
              <w:left w:val="single" w:sz="8" w:space="0" w:color="000000"/>
              <w:bottom w:val="single" w:sz="8" w:space="0" w:color="000000"/>
              <w:right w:val="single" w:sz="8" w:space="0" w:color="000000"/>
            </w:tcBorders>
          </w:tcPr>
          <w:p w14:paraId="71B7850A" w14:textId="02D2105A" w:rsidR="002351F2" w:rsidRPr="004D1983" w:rsidRDefault="00C73F7A" w:rsidP="00457BE4">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C</w:t>
            </w:r>
          </w:p>
        </w:tc>
        <w:tc>
          <w:tcPr>
            <w:tcW w:w="426" w:type="dxa"/>
            <w:tcBorders>
              <w:top w:val="single" w:sz="8" w:space="0" w:color="000000"/>
              <w:left w:val="single" w:sz="8" w:space="0" w:color="000000"/>
              <w:bottom w:val="single" w:sz="8" w:space="0" w:color="000000"/>
              <w:right w:val="single" w:sz="8" w:space="0" w:color="000000"/>
            </w:tcBorders>
          </w:tcPr>
          <w:p w14:paraId="2877B3C4" w14:textId="445A5567" w:rsidR="002351F2" w:rsidRPr="004D1983" w:rsidRDefault="00B074EC" w:rsidP="00457BE4">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M</w:t>
            </w:r>
          </w:p>
        </w:tc>
      </w:tr>
      <w:tr w:rsidR="002E0D93" w:rsidRPr="001D236F" w14:paraId="0D278520" w14:textId="77777777" w:rsidTr="00750E59">
        <w:tblPrEx>
          <w:tblLook w:val="04A0" w:firstRow="1" w:lastRow="0" w:firstColumn="1" w:lastColumn="0" w:noHBand="0" w:noVBand="1"/>
        </w:tblPrEx>
        <w:trPr>
          <w:trHeight w:val="838"/>
          <w:jc w:val="center"/>
        </w:trPr>
        <w:tc>
          <w:tcPr>
            <w:tcW w:w="1555" w:type="dxa"/>
            <w:tcBorders>
              <w:top w:val="single" w:sz="8" w:space="0" w:color="000000"/>
              <w:left w:val="single" w:sz="8" w:space="0" w:color="000000"/>
              <w:bottom w:val="single" w:sz="6" w:space="0" w:color="auto"/>
              <w:right w:val="single" w:sz="8" w:space="0" w:color="000000"/>
            </w:tcBorders>
          </w:tcPr>
          <w:p w14:paraId="49F78DC2" w14:textId="4FCE2EA4" w:rsidR="00E0543E" w:rsidRPr="004D1983" w:rsidRDefault="00DE7CC7" w:rsidP="00457BE4">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5</w:t>
            </w:r>
            <w:r w:rsidR="00606265" w:rsidRPr="004D1983">
              <w:rPr>
                <w:rFonts w:ascii="Calibri Light" w:eastAsia="Times New Roman" w:hAnsi="Calibri Light" w:cs="Calibri Light"/>
                <w:iCs/>
                <w:sz w:val="17"/>
                <w:szCs w:val="17"/>
              </w:rPr>
              <w:t>.</w:t>
            </w:r>
            <w:r w:rsidR="00E21569" w:rsidRPr="004D1983">
              <w:rPr>
                <w:rFonts w:ascii="Calibri Light" w:eastAsia="Times New Roman" w:hAnsi="Calibri Light" w:cs="Calibri Light"/>
                <w:iCs/>
                <w:sz w:val="17"/>
                <w:szCs w:val="17"/>
              </w:rPr>
              <w:t xml:space="preserve"> </w:t>
            </w:r>
            <w:r w:rsidR="00720927" w:rsidRPr="004D1983">
              <w:rPr>
                <w:rFonts w:ascii="Calibri Light" w:eastAsia="Times New Roman" w:hAnsi="Calibri Light" w:cs="Calibri Light"/>
                <w:iCs/>
                <w:sz w:val="17"/>
                <w:szCs w:val="17"/>
              </w:rPr>
              <w:t>Human Factors</w:t>
            </w:r>
          </w:p>
        </w:tc>
        <w:tc>
          <w:tcPr>
            <w:tcW w:w="2182" w:type="dxa"/>
            <w:gridSpan w:val="2"/>
            <w:tcBorders>
              <w:top w:val="single" w:sz="8" w:space="0" w:color="000000"/>
              <w:left w:val="single" w:sz="8" w:space="0" w:color="000000"/>
              <w:bottom w:val="single" w:sz="6" w:space="0" w:color="auto"/>
              <w:right w:val="single" w:sz="8" w:space="0" w:color="000000"/>
            </w:tcBorders>
          </w:tcPr>
          <w:p w14:paraId="39061788" w14:textId="0A3925DB" w:rsidR="00E0543E" w:rsidRPr="004D1983" w:rsidRDefault="00720927" w:rsidP="00457BE4">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 xml:space="preserve">Complacent behaviour, </w:t>
            </w:r>
            <w:r w:rsidR="003F4733" w:rsidRPr="004D1983">
              <w:rPr>
                <w:rFonts w:ascii="Calibri Light" w:eastAsia="Times New Roman" w:hAnsi="Calibri Light" w:cs="Calibri Light"/>
                <w:iCs/>
                <w:sz w:val="17"/>
                <w:szCs w:val="17"/>
              </w:rPr>
              <w:t>SOP not followed</w:t>
            </w:r>
            <w:r w:rsidR="00405AF1" w:rsidRPr="004D1983">
              <w:rPr>
                <w:rFonts w:ascii="Calibri Light" w:eastAsia="Times New Roman" w:hAnsi="Calibri Light" w:cs="Calibri Light"/>
                <w:iCs/>
                <w:sz w:val="17"/>
                <w:szCs w:val="17"/>
              </w:rPr>
              <w:t xml:space="preserve">, </w:t>
            </w:r>
            <w:r w:rsidR="00B000E5" w:rsidRPr="004D1983">
              <w:rPr>
                <w:rFonts w:ascii="Calibri Light" w:eastAsia="Times New Roman" w:hAnsi="Calibri Light" w:cs="Calibri Light"/>
                <w:iCs/>
                <w:sz w:val="17"/>
                <w:szCs w:val="17"/>
              </w:rPr>
              <w:t>inadequate training</w:t>
            </w:r>
            <w:r w:rsidR="001B223C" w:rsidRPr="004D1983">
              <w:rPr>
                <w:rFonts w:ascii="Calibri Light" w:eastAsia="Times New Roman" w:hAnsi="Calibri Light" w:cs="Calibri Light"/>
                <w:iCs/>
                <w:sz w:val="17"/>
                <w:szCs w:val="17"/>
              </w:rPr>
              <w:t xml:space="preserve"> leading to accidents and/or damage to</w:t>
            </w:r>
            <w:r w:rsidR="00403FE2" w:rsidRPr="004D1983">
              <w:rPr>
                <w:rFonts w:ascii="Calibri Light" w:eastAsia="Times New Roman" w:hAnsi="Calibri Light" w:cs="Calibri Light"/>
                <w:iCs/>
                <w:sz w:val="17"/>
                <w:szCs w:val="17"/>
              </w:rPr>
              <w:t xml:space="preserve"> missiles.</w:t>
            </w:r>
          </w:p>
        </w:tc>
        <w:tc>
          <w:tcPr>
            <w:tcW w:w="1503" w:type="dxa"/>
            <w:gridSpan w:val="2"/>
            <w:tcBorders>
              <w:top w:val="single" w:sz="8" w:space="0" w:color="000000"/>
              <w:left w:val="single" w:sz="8" w:space="0" w:color="000000"/>
              <w:bottom w:val="single" w:sz="6" w:space="0" w:color="auto"/>
              <w:right w:val="single" w:sz="8" w:space="0" w:color="000000"/>
            </w:tcBorders>
          </w:tcPr>
          <w:p w14:paraId="39C17DE5" w14:textId="248F975D" w:rsidR="00E0543E" w:rsidRPr="004D1983" w:rsidRDefault="00997205" w:rsidP="00457BE4">
            <w:pPr>
              <w:rPr>
                <w:rFonts w:ascii="Calibri Light" w:eastAsia="Times New Roman" w:hAnsi="Calibri Light" w:cs="Calibri Light"/>
                <w:sz w:val="17"/>
                <w:szCs w:val="17"/>
              </w:rPr>
            </w:pPr>
            <w:r w:rsidRPr="004D1983">
              <w:rPr>
                <w:rFonts w:ascii="Calibri Light" w:eastAsia="Times New Roman" w:hAnsi="Calibri Light" w:cs="Calibri Light"/>
                <w:sz w:val="17"/>
                <w:szCs w:val="17"/>
              </w:rPr>
              <w:t>Users, other people in the area, the platform</w:t>
            </w:r>
            <w:r w:rsidR="00157EA8" w:rsidRPr="004D1983">
              <w:rPr>
                <w:rFonts w:ascii="Calibri Light" w:eastAsia="Times New Roman" w:hAnsi="Calibri Light" w:cs="Calibri Light"/>
                <w:sz w:val="17"/>
                <w:szCs w:val="17"/>
              </w:rPr>
              <w:t xml:space="preserve">, </w:t>
            </w:r>
            <w:r w:rsidRPr="004D1983">
              <w:rPr>
                <w:rFonts w:ascii="Calibri Light" w:eastAsia="Times New Roman" w:hAnsi="Calibri Light" w:cs="Calibri Light"/>
                <w:sz w:val="17"/>
                <w:szCs w:val="17"/>
              </w:rPr>
              <w:t>equipment</w:t>
            </w:r>
            <w:r w:rsidR="00157EA8" w:rsidRPr="004D1983">
              <w:rPr>
                <w:rFonts w:ascii="Calibri Light" w:eastAsia="Times New Roman" w:hAnsi="Calibri Light" w:cs="Calibri Light"/>
                <w:sz w:val="17"/>
                <w:szCs w:val="17"/>
              </w:rPr>
              <w:t>.</w:t>
            </w:r>
          </w:p>
        </w:tc>
        <w:tc>
          <w:tcPr>
            <w:tcW w:w="425" w:type="dxa"/>
            <w:tcBorders>
              <w:top w:val="single" w:sz="8" w:space="0" w:color="000000"/>
              <w:left w:val="single" w:sz="8" w:space="0" w:color="000000"/>
              <w:bottom w:val="single" w:sz="6" w:space="0" w:color="auto"/>
              <w:right w:val="single" w:sz="8" w:space="0" w:color="000000"/>
            </w:tcBorders>
          </w:tcPr>
          <w:p w14:paraId="4F078A97" w14:textId="013A6CE4" w:rsidR="00E0543E" w:rsidRPr="004D1983" w:rsidRDefault="00BE6940" w:rsidP="00457BE4">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F</w:t>
            </w:r>
          </w:p>
        </w:tc>
        <w:tc>
          <w:tcPr>
            <w:tcW w:w="426" w:type="dxa"/>
            <w:tcBorders>
              <w:top w:val="single" w:sz="8" w:space="0" w:color="000000"/>
              <w:left w:val="single" w:sz="8" w:space="0" w:color="000000"/>
              <w:bottom w:val="single" w:sz="6" w:space="0" w:color="auto"/>
              <w:right w:val="single" w:sz="8" w:space="0" w:color="000000"/>
            </w:tcBorders>
          </w:tcPr>
          <w:p w14:paraId="6F5C98DF" w14:textId="55DAEEB7" w:rsidR="00E0543E" w:rsidRPr="004D1983" w:rsidRDefault="005276AB" w:rsidP="00457BE4">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C</w:t>
            </w:r>
          </w:p>
        </w:tc>
        <w:tc>
          <w:tcPr>
            <w:tcW w:w="425" w:type="dxa"/>
            <w:tcBorders>
              <w:top w:val="single" w:sz="8" w:space="0" w:color="000000"/>
              <w:left w:val="single" w:sz="8" w:space="0" w:color="000000"/>
              <w:bottom w:val="single" w:sz="6" w:space="0" w:color="auto"/>
              <w:right w:val="single" w:sz="8" w:space="0" w:color="000000"/>
            </w:tcBorders>
          </w:tcPr>
          <w:p w14:paraId="4E6190EE" w14:textId="27EABEE4" w:rsidR="00E0543E" w:rsidRPr="004D1983" w:rsidRDefault="005276AB" w:rsidP="00457BE4">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VH</w:t>
            </w:r>
          </w:p>
        </w:tc>
        <w:tc>
          <w:tcPr>
            <w:tcW w:w="8363" w:type="dxa"/>
            <w:gridSpan w:val="3"/>
            <w:tcBorders>
              <w:top w:val="single" w:sz="8" w:space="0" w:color="000000"/>
              <w:left w:val="single" w:sz="8" w:space="0" w:color="000000"/>
              <w:bottom w:val="single" w:sz="6" w:space="0" w:color="auto"/>
              <w:right w:val="single" w:sz="8" w:space="0" w:color="000000"/>
            </w:tcBorders>
          </w:tcPr>
          <w:p w14:paraId="0922DA15" w14:textId="560B35E4" w:rsidR="00D83A03" w:rsidRPr="004D1983" w:rsidRDefault="00E00912" w:rsidP="003A29A6">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Comprehensive training for all personnel involved. Training reg</w:t>
            </w:r>
            <w:r w:rsidR="00A021E0" w:rsidRPr="004D1983">
              <w:rPr>
                <w:rFonts w:ascii="Calibri Light" w:eastAsia="Times New Roman" w:hAnsi="Calibri Light" w:cs="Calibri Light"/>
                <w:iCs/>
                <w:sz w:val="17"/>
                <w:szCs w:val="17"/>
              </w:rPr>
              <w:t>ularly reviewed/updated.</w:t>
            </w:r>
            <w:r w:rsidR="00893966" w:rsidRPr="004D1983">
              <w:rPr>
                <w:rFonts w:ascii="Calibri Light" w:eastAsia="Times New Roman" w:hAnsi="Calibri Light" w:cs="Calibri Light"/>
                <w:iCs/>
                <w:sz w:val="17"/>
                <w:szCs w:val="17"/>
              </w:rPr>
              <w:t xml:space="preserve"> </w:t>
            </w:r>
            <w:r w:rsidR="00D83A03" w:rsidRPr="004D1983">
              <w:rPr>
                <w:rFonts w:ascii="Calibri Light" w:eastAsia="Times New Roman" w:hAnsi="Calibri Light" w:cs="Calibri Light"/>
                <w:iCs/>
                <w:sz w:val="17"/>
                <w:szCs w:val="17"/>
              </w:rPr>
              <w:t xml:space="preserve">Training ensures personnel </w:t>
            </w:r>
            <w:r w:rsidR="00F60952" w:rsidRPr="004D1983">
              <w:rPr>
                <w:rFonts w:ascii="Calibri Light" w:eastAsia="Times New Roman" w:hAnsi="Calibri Light" w:cs="Calibri Light"/>
                <w:iCs/>
                <w:sz w:val="17"/>
                <w:szCs w:val="17"/>
              </w:rPr>
              <w:t>understand</w:t>
            </w:r>
            <w:r w:rsidR="00FD19B8" w:rsidRPr="004D1983">
              <w:rPr>
                <w:rFonts w:ascii="Calibri Light" w:eastAsia="Times New Roman" w:hAnsi="Calibri Light" w:cs="Calibri Light"/>
                <w:iCs/>
                <w:sz w:val="17"/>
                <w:szCs w:val="17"/>
              </w:rPr>
              <w:t xml:space="preserve"> why</w:t>
            </w:r>
            <w:r w:rsidR="00F60952" w:rsidRPr="004D1983">
              <w:rPr>
                <w:rFonts w:ascii="Calibri Light" w:eastAsia="Times New Roman" w:hAnsi="Calibri Light" w:cs="Calibri Light"/>
                <w:iCs/>
                <w:sz w:val="17"/>
                <w:szCs w:val="17"/>
              </w:rPr>
              <w:t xml:space="preserve"> control measures a</w:t>
            </w:r>
            <w:r w:rsidR="00893966" w:rsidRPr="004D1983">
              <w:rPr>
                <w:rFonts w:ascii="Calibri Light" w:eastAsia="Times New Roman" w:hAnsi="Calibri Light" w:cs="Calibri Light"/>
                <w:iCs/>
                <w:sz w:val="17"/>
                <w:szCs w:val="17"/>
              </w:rPr>
              <w:t>re in place</w:t>
            </w:r>
            <w:r w:rsidR="00FF60A3" w:rsidRPr="004D1983">
              <w:rPr>
                <w:rFonts w:ascii="Calibri Light" w:eastAsia="Times New Roman" w:hAnsi="Calibri Light" w:cs="Calibri Light"/>
                <w:iCs/>
                <w:sz w:val="17"/>
                <w:szCs w:val="17"/>
              </w:rPr>
              <w:t>.</w:t>
            </w:r>
          </w:p>
          <w:p w14:paraId="083C65C2" w14:textId="77777777" w:rsidR="00FF60A3" w:rsidRPr="004D1983" w:rsidRDefault="00FF60A3" w:rsidP="00852E83">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SOPs regularly reviewed.</w:t>
            </w:r>
            <w:r w:rsidR="00852E83" w:rsidRPr="004D1983">
              <w:rPr>
                <w:rFonts w:ascii="Calibri Light" w:eastAsia="Times New Roman" w:hAnsi="Calibri Light" w:cs="Calibri Light"/>
                <w:iCs/>
                <w:sz w:val="17"/>
                <w:szCs w:val="17"/>
              </w:rPr>
              <w:t xml:space="preserve"> </w:t>
            </w:r>
            <w:r w:rsidRPr="004D1983">
              <w:rPr>
                <w:rFonts w:ascii="Calibri Light" w:eastAsia="Times New Roman" w:hAnsi="Calibri Light" w:cs="Calibri Light"/>
                <w:iCs/>
                <w:sz w:val="17"/>
                <w:szCs w:val="17"/>
              </w:rPr>
              <w:t>Open communications for suggestions of changes or improvements to process</w:t>
            </w:r>
            <w:r w:rsidR="00732951" w:rsidRPr="004D1983">
              <w:rPr>
                <w:rFonts w:ascii="Calibri Light" w:eastAsia="Times New Roman" w:hAnsi="Calibri Light" w:cs="Calibri Light"/>
                <w:iCs/>
                <w:sz w:val="17"/>
                <w:szCs w:val="17"/>
              </w:rPr>
              <w:t>es</w:t>
            </w:r>
            <w:r w:rsidR="00852E83" w:rsidRPr="004D1983">
              <w:rPr>
                <w:rFonts w:ascii="Calibri Light" w:eastAsia="Times New Roman" w:hAnsi="Calibri Light" w:cs="Calibri Light"/>
                <w:iCs/>
                <w:sz w:val="17"/>
                <w:szCs w:val="17"/>
              </w:rPr>
              <w:t>.</w:t>
            </w:r>
          </w:p>
          <w:p w14:paraId="524337AF" w14:textId="77777777" w:rsidR="00993DF5" w:rsidRPr="004D1983" w:rsidRDefault="00A4215E" w:rsidP="005D24BD">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 xml:space="preserve">Suitable </w:t>
            </w:r>
            <w:r w:rsidR="00662055" w:rsidRPr="004D1983">
              <w:rPr>
                <w:rFonts w:ascii="Calibri Light" w:eastAsia="Times New Roman" w:hAnsi="Calibri Light" w:cs="Calibri Light"/>
                <w:iCs/>
                <w:sz w:val="17"/>
                <w:szCs w:val="17"/>
              </w:rPr>
              <w:t>time</w:t>
            </w:r>
            <w:r w:rsidRPr="004D1983">
              <w:rPr>
                <w:rFonts w:ascii="Calibri Light" w:eastAsia="Times New Roman" w:hAnsi="Calibri Light" w:cs="Calibri Light"/>
                <w:iCs/>
                <w:sz w:val="17"/>
                <w:szCs w:val="17"/>
              </w:rPr>
              <w:t xml:space="preserve"> provided for </w:t>
            </w:r>
            <w:r w:rsidR="000C1DC4" w:rsidRPr="004D1983">
              <w:rPr>
                <w:rFonts w:ascii="Calibri Light" w:eastAsia="Times New Roman" w:hAnsi="Calibri Light" w:cs="Calibri Light"/>
                <w:iCs/>
                <w:sz w:val="17"/>
                <w:szCs w:val="17"/>
              </w:rPr>
              <w:t>safe operations</w:t>
            </w:r>
            <w:r w:rsidR="00ED0743" w:rsidRPr="004D1983">
              <w:rPr>
                <w:rFonts w:ascii="Calibri Light" w:eastAsia="Times New Roman" w:hAnsi="Calibri Light" w:cs="Calibri Light"/>
                <w:iCs/>
                <w:sz w:val="17"/>
                <w:szCs w:val="17"/>
              </w:rPr>
              <w:t xml:space="preserve"> – process not to be rushed.</w:t>
            </w:r>
            <w:r w:rsidR="005D24BD" w:rsidRPr="004D1983">
              <w:rPr>
                <w:rFonts w:ascii="Calibri Light" w:eastAsia="Times New Roman" w:hAnsi="Calibri Light" w:cs="Calibri Light"/>
                <w:iCs/>
                <w:sz w:val="17"/>
                <w:szCs w:val="17"/>
              </w:rPr>
              <w:t xml:space="preserve"> </w:t>
            </w:r>
          </w:p>
          <w:p w14:paraId="77E56E3A" w14:textId="77777777" w:rsidR="00662055" w:rsidRPr="004D1983" w:rsidRDefault="00D360F5" w:rsidP="005D24BD">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Create an ‘if in doubt, raise it’ environment</w:t>
            </w:r>
            <w:r w:rsidR="0039558F" w:rsidRPr="004D1983">
              <w:rPr>
                <w:rFonts w:ascii="Calibri Light" w:eastAsia="Times New Roman" w:hAnsi="Calibri Light" w:cs="Calibri Light"/>
                <w:iCs/>
                <w:sz w:val="17"/>
                <w:szCs w:val="17"/>
              </w:rPr>
              <w:t>.</w:t>
            </w:r>
          </w:p>
          <w:p w14:paraId="1001E649" w14:textId="2014B54C" w:rsidR="0039214D" w:rsidRPr="004D1983" w:rsidRDefault="0039214D" w:rsidP="005D24BD">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Unscheduled safety inspections throughout operations.</w:t>
            </w:r>
          </w:p>
        </w:tc>
        <w:tc>
          <w:tcPr>
            <w:tcW w:w="567" w:type="dxa"/>
            <w:tcBorders>
              <w:top w:val="single" w:sz="8" w:space="0" w:color="000000"/>
              <w:left w:val="single" w:sz="8" w:space="0" w:color="000000"/>
              <w:bottom w:val="single" w:sz="6" w:space="0" w:color="auto"/>
              <w:right w:val="single" w:sz="8" w:space="0" w:color="000000"/>
            </w:tcBorders>
          </w:tcPr>
          <w:p w14:paraId="33EC409B" w14:textId="7E45A25F" w:rsidR="00E0543E" w:rsidRPr="004D1983" w:rsidRDefault="0028491F" w:rsidP="00457BE4">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R</w:t>
            </w:r>
          </w:p>
        </w:tc>
        <w:tc>
          <w:tcPr>
            <w:tcW w:w="425" w:type="dxa"/>
            <w:tcBorders>
              <w:top w:val="single" w:sz="8" w:space="0" w:color="000000"/>
              <w:left w:val="single" w:sz="8" w:space="0" w:color="000000"/>
              <w:bottom w:val="single" w:sz="6" w:space="0" w:color="auto"/>
              <w:right w:val="single" w:sz="8" w:space="0" w:color="000000"/>
            </w:tcBorders>
          </w:tcPr>
          <w:p w14:paraId="09775C18" w14:textId="3F449E84" w:rsidR="00E0543E" w:rsidRPr="004D1983" w:rsidRDefault="00D31063" w:rsidP="00457BE4">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C</w:t>
            </w:r>
          </w:p>
        </w:tc>
        <w:tc>
          <w:tcPr>
            <w:tcW w:w="426" w:type="dxa"/>
            <w:tcBorders>
              <w:top w:val="single" w:sz="8" w:space="0" w:color="000000"/>
              <w:left w:val="single" w:sz="8" w:space="0" w:color="000000"/>
              <w:bottom w:val="single" w:sz="6" w:space="0" w:color="auto"/>
              <w:right w:val="single" w:sz="8" w:space="0" w:color="000000"/>
            </w:tcBorders>
          </w:tcPr>
          <w:p w14:paraId="4314B9C5" w14:textId="2A6F5F47" w:rsidR="00E0543E" w:rsidRPr="004D1983" w:rsidRDefault="00A9139D" w:rsidP="00457BE4">
            <w:pPr>
              <w:rPr>
                <w:rFonts w:ascii="Calibri Light" w:eastAsia="Times New Roman" w:hAnsi="Calibri Light" w:cs="Calibri Light"/>
                <w:iCs/>
                <w:sz w:val="17"/>
                <w:szCs w:val="17"/>
              </w:rPr>
            </w:pPr>
            <w:r w:rsidRPr="004D1983">
              <w:rPr>
                <w:rFonts w:ascii="Calibri Light" w:eastAsia="Times New Roman" w:hAnsi="Calibri Light" w:cs="Calibri Light"/>
                <w:iCs/>
                <w:sz w:val="17"/>
                <w:szCs w:val="17"/>
              </w:rPr>
              <w:t>M</w:t>
            </w:r>
          </w:p>
        </w:tc>
      </w:tr>
    </w:tbl>
    <w:p w14:paraId="316B13F3" w14:textId="77777777" w:rsidR="0019520E" w:rsidRDefault="0019520E" w:rsidP="0019520E"/>
    <w:p w14:paraId="730ACBBE" w14:textId="77777777" w:rsidR="00636CCD" w:rsidRDefault="00636CCD" w:rsidP="0019520E"/>
    <w:tbl>
      <w:tblPr>
        <w:tblW w:w="15730" w:type="dxa"/>
        <w:tblBorders>
          <w:top w:val="double" w:sz="4" w:space="0" w:color="auto"/>
          <w:left w:val="double" w:sz="4" w:space="0" w:color="auto"/>
          <w:bottom w:val="double" w:sz="4" w:space="0" w:color="auto"/>
          <w:right w:val="doub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1006"/>
        <w:gridCol w:w="506"/>
        <w:gridCol w:w="507"/>
        <w:gridCol w:w="507"/>
        <w:gridCol w:w="507"/>
        <w:gridCol w:w="507"/>
        <w:gridCol w:w="507"/>
        <w:gridCol w:w="11683"/>
      </w:tblGrid>
      <w:tr w:rsidR="00675553" w:rsidRPr="00D23C66" w14:paraId="1BA0B4AE" w14:textId="77777777" w:rsidTr="0099242E">
        <w:trPr>
          <w:cantSplit/>
          <w:trHeight w:val="426"/>
        </w:trPr>
        <w:tc>
          <w:tcPr>
            <w:tcW w:w="1006" w:type="dxa"/>
            <w:tcBorders>
              <w:top w:val="single" w:sz="4" w:space="0" w:color="auto"/>
              <w:left w:val="single" w:sz="4" w:space="0" w:color="auto"/>
              <w:bottom w:val="single" w:sz="4" w:space="0" w:color="auto"/>
              <w:right w:val="single" w:sz="4" w:space="0" w:color="auto"/>
            </w:tcBorders>
          </w:tcPr>
          <w:p w14:paraId="3DCDD9E5" w14:textId="77777777" w:rsidR="00675553" w:rsidRPr="00D23C66" w:rsidRDefault="00675553" w:rsidP="0099242E">
            <w:pPr>
              <w:tabs>
                <w:tab w:val="center" w:pos="8505"/>
              </w:tabs>
              <w:spacing w:after="0"/>
              <w:ind w:left="57"/>
              <w:jc w:val="center"/>
              <w:rPr>
                <w:rFonts w:cs="Arial"/>
                <w:b/>
              </w:rPr>
            </w:pPr>
            <w:r w:rsidRPr="00D23C66">
              <w:rPr>
                <w:rFonts w:cs="Arial"/>
                <w:b/>
              </w:rPr>
              <w:t>RISK MATRIX</w:t>
            </w:r>
          </w:p>
          <w:p w14:paraId="1D2CF9BD" w14:textId="77777777" w:rsidR="00675553" w:rsidRPr="00D23C66" w:rsidRDefault="00675553" w:rsidP="0099242E">
            <w:pPr>
              <w:tabs>
                <w:tab w:val="center" w:pos="8505"/>
              </w:tabs>
              <w:spacing w:after="0" w:line="240" w:lineRule="auto"/>
              <w:ind w:left="57"/>
              <w:jc w:val="center"/>
              <w:rPr>
                <w:rFonts w:cs="Arial"/>
                <w:b/>
                <w:i/>
                <w:iCs/>
                <w:sz w:val="16"/>
                <w:szCs w:val="16"/>
              </w:rPr>
            </w:pPr>
          </w:p>
        </w:tc>
        <w:tc>
          <w:tcPr>
            <w:tcW w:w="3041" w:type="dxa"/>
            <w:gridSpan w:val="6"/>
            <w:tcBorders>
              <w:top w:val="single" w:sz="4" w:space="0" w:color="auto"/>
              <w:left w:val="single" w:sz="4" w:space="0" w:color="auto"/>
              <w:bottom w:val="single" w:sz="4" w:space="0" w:color="auto"/>
              <w:right w:val="single" w:sz="4" w:space="0" w:color="auto"/>
            </w:tcBorders>
            <w:vAlign w:val="center"/>
          </w:tcPr>
          <w:p w14:paraId="61758F71" w14:textId="77777777" w:rsidR="00675553" w:rsidRPr="00D23C66" w:rsidRDefault="00675553" w:rsidP="0099242E">
            <w:pPr>
              <w:tabs>
                <w:tab w:val="center" w:pos="8505"/>
              </w:tabs>
              <w:jc w:val="center"/>
              <w:rPr>
                <w:rFonts w:cs="Arial"/>
                <w:sz w:val="20"/>
                <w:szCs w:val="20"/>
              </w:rPr>
            </w:pPr>
            <w:r w:rsidRPr="00D23C66">
              <w:rPr>
                <w:rFonts w:cs="Arial"/>
                <w:b/>
                <w:bCs/>
                <w:sz w:val="20"/>
                <w:szCs w:val="20"/>
              </w:rPr>
              <w:t>SEVERITY</w:t>
            </w:r>
          </w:p>
        </w:tc>
        <w:tc>
          <w:tcPr>
            <w:tcW w:w="11683" w:type="dxa"/>
            <w:vMerge w:val="restart"/>
            <w:tcBorders>
              <w:top w:val="single" w:sz="4" w:space="0" w:color="auto"/>
              <w:left w:val="single" w:sz="4" w:space="0" w:color="auto"/>
              <w:bottom w:val="double" w:sz="4" w:space="0" w:color="auto"/>
              <w:right w:val="single" w:sz="4" w:space="0" w:color="auto"/>
            </w:tcBorders>
          </w:tcPr>
          <w:tbl>
            <w:tblPr>
              <w:tblpPr w:leftFromText="180" w:rightFromText="180" w:vertAnchor="page" w:horzAnchor="margin" w:tblpX="-5" w:tblpY="1"/>
              <w:tblOverlap w:val="never"/>
              <w:tblW w:w="11904"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1E0" w:firstRow="1" w:lastRow="1" w:firstColumn="1" w:lastColumn="1" w:noHBand="0" w:noVBand="0"/>
            </w:tblPr>
            <w:tblGrid>
              <w:gridCol w:w="421"/>
              <w:gridCol w:w="1353"/>
              <w:gridCol w:w="1628"/>
              <w:gridCol w:w="2694"/>
              <w:gridCol w:w="425"/>
              <w:gridCol w:w="2693"/>
              <w:gridCol w:w="2552"/>
              <w:gridCol w:w="138"/>
            </w:tblGrid>
            <w:tr w:rsidR="00675553" w:rsidRPr="00D23C66" w14:paraId="254DE23C" w14:textId="77777777" w:rsidTr="0099242E">
              <w:trPr>
                <w:trHeight w:hRule="exact" w:val="284"/>
              </w:trPr>
              <w:tc>
                <w:tcPr>
                  <w:tcW w:w="6096" w:type="dxa"/>
                  <w:gridSpan w:val="4"/>
                  <w:tcBorders>
                    <w:top w:val="nil"/>
                    <w:left w:val="nil"/>
                    <w:bottom w:val="nil"/>
                    <w:right w:val="single" w:sz="4" w:space="0" w:color="auto"/>
                  </w:tcBorders>
                  <w:shd w:val="clear" w:color="auto" w:fill="D9D9D9" w:themeFill="background1" w:themeFillShade="D9"/>
                  <w:vAlign w:val="center"/>
                </w:tcPr>
                <w:p w14:paraId="760CBC56" w14:textId="77777777" w:rsidR="00675553" w:rsidRPr="00D23C66" w:rsidRDefault="00675553" w:rsidP="0099242E">
                  <w:pPr>
                    <w:spacing w:before="40"/>
                    <w:jc w:val="center"/>
                    <w:rPr>
                      <w:rFonts w:eastAsia="Calibri" w:cs="Arial"/>
                      <w:b/>
                      <w:bCs/>
                      <w:sz w:val="20"/>
                      <w:szCs w:val="20"/>
                    </w:rPr>
                  </w:pPr>
                  <w:r w:rsidRPr="00D23C66">
                    <w:rPr>
                      <w:rFonts w:eastAsia="Calibri" w:cs="Arial"/>
                      <w:b/>
                      <w:bCs/>
                      <w:sz w:val="20"/>
                      <w:szCs w:val="20"/>
                    </w:rPr>
                    <w:t xml:space="preserve">             SEVERITY</w:t>
                  </w:r>
                </w:p>
              </w:tc>
              <w:tc>
                <w:tcPr>
                  <w:tcW w:w="5808" w:type="dxa"/>
                  <w:gridSpan w:val="4"/>
                  <w:tcBorders>
                    <w:top w:val="nil"/>
                    <w:left w:val="single" w:sz="4" w:space="0" w:color="auto"/>
                    <w:bottom w:val="nil"/>
                    <w:right w:val="nil"/>
                  </w:tcBorders>
                  <w:shd w:val="clear" w:color="auto" w:fill="D9D9D9" w:themeFill="background1" w:themeFillShade="D9"/>
                  <w:vAlign w:val="center"/>
                </w:tcPr>
                <w:p w14:paraId="61A22AB9" w14:textId="77777777" w:rsidR="00675553" w:rsidRPr="00D23C66" w:rsidRDefault="00675553" w:rsidP="0099242E">
                  <w:pPr>
                    <w:spacing w:before="40"/>
                    <w:jc w:val="center"/>
                    <w:rPr>
                      <w:rFonts w:eastAsia="Calibri" w:cs="Arial"/>
                      <w:bCs/>
                      <w:sz w:val="20"/>
                      <w:szCs w:val="20"/>
                    </w:rPr>
                  </w:pPr>
                  <w:r w:rsidRPr="00D23C66">
                    <w:rPr>
                      <w:rFonts w:eastAsia="Calibri" w:cs="Arial"/>
                      <w:b/>
                      <w:bCs/>
                      <w:sz w:val="20"/>
                      <w:szCs w:val="20"/>
                    </w:rPr>
                    <w:t xml:space="preserve">        LIKELIHOOD                        </w:t>
                  </w:r>
                </w:p>
              </w:tc>
            </w:tr>
            <w:tr w:rsidR="00675553" w:rsidRPr="00D23C66" w14:paraId="7AD83DDA" w14:textId="77777777" w:rsidTr="0099242E">
              <w:trPr>
                <w:trHeight w:hRule="exact" w:val="284"/>
              </w:trPr>
              <w:tc>
                <w:tcPr>
                  <w:tcW w:w="421" w:type="dxa"/>
                  <w:tcBorders>
                    <w:top w:val="nil"/>
                    <w:left w:val="nil"/>
                    <w:bottom w:val="single" w:sz="4" w:space="0" w:color="auto"/>
                    <w:right w:val="nil"/>
                  </w:tcBorders>
                  <w:shd w:val="clear" w:color="auto" w:fill="D9D9D9" w:themeFill="background1" w:themeFillShade="D9"/>
                  <w:vAlign w:val="center"/>
                </w:tcPr>
                <w:p w14:paraId="37ECE845" w14:textId="77777777" w:rsidR="00675553" w:rsidRPr="00D23C66" w:rsidRDefault="00675553" w:rsidP="0099242E">
                  <w:pPr>
                    <w:spacing w:before="40"/>
                    <w:jc w:val="center"/>
                    <w:rPr>
                      <w:rFonts w:eastAsia="Calibri" w:cs="Arial"/>
                      <w:b/>
                      <w:bCs/>
                      <w:sz w:val="20"/>
                      <w:szCs w:val="20"/>
                    </w:rPr>
                  </w:pPr>
                </w:p>
              </w:tc>
              <w:tc>
                <w:tcPr>
                  <w:tcW w:w="2981" w:type="dxa"/>
                  <w:gridSpan w:val="2"/>
                  <w:tcBorders>
                    <w:top w:val="nil"/>
                    <w:left w:val="nil"/>
                    <w:bottom w:val="single" w:sz="4" w:space="0" w:color="auto"/>
                    <w:right w:val="single" w:sz="4" w:space="0" w:color="auto"/>
                  </w:tcBorders>
                  <w:shd w:val="clear" w:color="auto" w:fill="D9D9D9" w:themeFill="background1" w:themeFillShade="D9"/>
                  <w:vAlign w:val="center"/>
                </w:tcPr>
                <w:p w14:paraId="16977C0E" w14:textId="77777777" w:rsidR="00675553" w:rsidRPr="00D23C66" w:rsidRDefault="00675553" w:rsidP="0099242E">
                  <w:pPr>
                    <w:spacing w:before="40"/>
                    <w:jc w:val="center"/>
                    <w:rPr>
                      <w:rFonts w:eastAsia="Calibri" w:cs="Arial"/>
                      <w:b/>
                      <w:bCs/>
                      <w:sz w:val="20"/>
                      <w:szCs w:val="20"/>
                    </w:rPr>
                  </w:pPr>
                  <w:r w:rsidRPr="00D23C66">
                    <w:rPr>
                      <w:rFonts w:eastAsia="Calibri" w:cs="Arial"/>
                      <w:b/>
                      <w:bCs/>
                      <w:sz w:val="20"/>
                      <w:szCs w:val="20"/>
                    </w:rPr>
                    <w:t>Health/Safety</w:t>
                  </w:r>
                </w:p>
              </w:tc>
              <w:tc>
                <w:tcPr>
                  <w:tcW w:w="2694" w:type="dxa"/>
                  <w:tcBorders>
                    <w:top w:val="nil"/>
                    <w:left w:val="single" w:sz="4" w:space="0" w:color="auto"/>
                    <w:bottom w:val="single" w:sz="4" w:space="0" w:color="auto"/>
                    <w:right w:val="single" w:sz="4" w:space="0" w:color="auto"/>
                  </w:tcBorders>
                  <w:shd w:val="clear" w:color="auto" w:fill="D9D9D9" w:themeFill="background1" w:themeFillShade="D9"/>
                  <w:vAlign w:val="center"/>
                </w:tcPr>
                <w:p w14:paraId="4C7EE885" w14:textId="77777777" w:rsidR="00675553" w:rsidRPr="00D23C66" w:rsidRDefault="00675553" w:rsidP="0099242E">
                  <w:pPr>
                    <w:spacing w:before="40"/>
                    <w:jc w:val="center"/>
                    <w:rPr>
                      <w:rFonts w:eastAsia="Calibri" w:cs="Arial"/>
                      <w:b/>
                      <w:bCs/>
                      <w:sz w:val="20"/>
                      <w:szCs w:val="20"/>
                    </w:rPr>
                  </w:pPr>
                  <w:r w:rsidRPr="00D23C66">
                    <w:rPr>
                      <w:rFonts w:eastAsia="Calibri" w:cs="Arial"/>
                      <w:b/>
                      <w:bCs/>
                      <w:sz w:val="20"/>
                      <w:szCs w:val="20"/>
                    </w:rPr>
                    <w:t>Environmental</w:t>
                  </w:r>
                </w:p>
              </w:tc>
              <w:tc>
                <w:tcPr>
                  <w:tcW w:w="425" w:type="dxa"/>
                  <w:tcBorders>
                    <w:top w:val="nil"/>
                    <w:left w:val="single" w:sz="4" w:space="0" w:color="auto"/>
                    <w:bottom w:val="single" w:sz="4" w:space="0" w:color="auto"/>
                    <w:right w:val="nil"/>
                  </w:tcBorders>
                  <w:shd w:val="clear" w:color="auto" w:fill="D9D9D9" w:themeFill="background1" w:themeFillShade="D9"/>
                </w:tcPr>
                <w:p w14:paraId="3BAB2270" w14:textId="77777777" w:rsidR="00675553" w:rsidRPr="00D23C66" w:rsidRDefault="00675553" w:rsidP="0099242E">
                  <w:pPr>
                    <w:spacing w:before="40"/>
                    <w:jc w:val="center"/>
                    <w:rPr>
                      <w:rFonts w:eastAsia="Calibri" w:cs="Arial"/>
                      <w:b/>
                      <w:bCs/>
                      <w:sz w:val="20"/>
                      <w:szCs w:val="20"/>
                    </w:rPr>
                  </w:pPr>
                </w:p>
              </w:tc>
              <w:tc>
                <w:tcPr>
                  <w:tcW w:w="2693" w:type="dxa"/>
                  <w:tcBorders>
                    <w:top w:val="nil"/>
                    <w:left w:val="nil"/>
                    <w:bottom w:val="single" w:sz="4" w:space="0" w:color="auto"/>
                    <w:right w:val="nil"/>
                  </w:tcBorders>
                  <w:shd w:val="clear" w:color="auto" w:fill="D9D9D9" w:themeFill="background1" w:themeFillShade="D9"/>
                  <w:vAlign w:val="center"/>
                </w:tcPr>
                <w:p w14:paraId="2F5500A6" w14:textId="77777777" w:rsidR="00675553" w:rsidRPr="00D23C66" w:rsidRDefault="00675553" w:rsidP="0099242E">
                  <w:pPr>
                    <w:spacing w:before="40"/>
                    <w:jc w:val="center"/>
                    <w:rPr>
                      <w:rFonts w:eastAsia="Calibri" w:cs="Arial"/>
                      <w:b/>
                      <w:bCs/>
                      <w:sz w:val="20"/>
                      <w:szCs w:val="20"/>
                    </w:rPr>
                  </w:pPr>
                  <w:r w:rsidRPr="00D23C66">
                    <w:rPr>
                      <w:rFonts w:eastAsia="Calibri" w:cs="Arial"/>
                      <w:b/>
                      <w:bCs/>
                      <w:sz w:val="20"/>
                      <w:szCs w:val="20"/>
                    </w:rPr>
                    <w:t>Health/Safety</w:t>
                  </w:r>
                </w:p>
              </w:tc>
              <w:tc>
                <w:tcPr>
                  <w:tcW w:w="2690" w:type="dxa"/>
                  <w:gridSpan w:val="2"/>
                  <w:tcBorders>
                    <w:top w:val="nil"/>
                    <w:left w:val="nil"/>
                    <w:bottom w:val="single" w:sz="4" w:space="0" w:color="auto"/>
                    <w:right w:val="nil"/>
                  </w:tcBorders>
                  <w:shd w:val="clear" w:color="auto" w:fill="D9D9D9" w:themeFill="background1" w:themeFillShade="D9"/>
                  <w:vAlign w:val="center"/>
                </w:tcPr>
                <w:p w14:paraId="6B06B199" w14:textId="77777777" w:rsidR="00675553" w:rsidRPr="00D23C66" w:rsidRDefault="00675553" w:rsidP="0099242E">
                  <w:pPr>
                    <w:spacing w:before="40"/>
                    <w:ind w:right="466"/>
                    <w:jc w:val="center"/>
                    <w:rPr>
                      <w:rFonts w:eastAsia="Calibri" w:cs="Arial"/>
                      <w:b/>
                      <w:bCs/>
                      <w:sz w:val="20"/>
                      <w:szCs w:val="20"/>
                    </w:rPr>
                  </w:pPr>
                  <w:r w:rsidRPr="00D23C66">
                    <w:rPr>
                      <w:rFonts w:eastAsia="Calibri" w:cs="Arial"/>
                      <w:b/>
                      <w:bCs/>
                      <w:sz w:val="20"/>
                      <w:szCs w:val="20"/>
                    </w:rPr>
                    <w:t>Environmental</w:t>
                  </w:r>
                </w:p>
              </w:tc>
            </w:tr>
            <w:tr w:rsidR="00675553" w:rsidRPr="00D23C66" w14:paraId="0B39FBBA" w14:textId="77777777" w:rsidTr="0099242E">
              <w:trPr>
                <w:trHeight w:hRule="exact" w:val="1144"/>
              </w:trPr>
              <w:tc>
                <w:tcPr>
                  <w:tcW w:w="421" w:type="dxa"/>
                  <w:tcBorders>
                    <w:top w:val="single" w:sz="4" w:space="0" w:color="auto"/>
                    <w:left w:val="nil"/>
                    <w:bottom w:val="single" w:sz="4" w:space="0" w:color="auto"/>
                    <w:right w:val="single" w:sz="4" w:space="0" w:color="auto"/>
                  </w:tcBorders>
                  <w:shd w:val="clear" w:color="auto" w:fill="D9D9D9" w:themeFill="background1" w:themeFillShade="D9"/>
                  <w:tcMar>
                    <w:left w:w="57" w:type="dxa"/>
                    <w:right w:w="57" w:type="dxa"/>
                  </w:tcMar>
                  <w:vAlign w:val="center"/>
                </w:tcPr>
                <w:p w14:paraId="54C9DD63" w14:textId="77777777" w:rsidR="00675553" w:rsidRPr="00D23C66" w:rsidRDefault="00675553" w:rsidP="0099242E">
                  <w:pPr>
                    <w:spacing w:before="60" w:after="60"/>
                    <w:jc w:val="center"/>
                    <w:rPr>
                      <w:rFonts w:eastAsia="Calibri" w:cs="Arial"/>
                      <w:b/>
                      <w:bCs/>
                      <w:sz w:val="20"/>
                      <w:szCs w:val="20"/>
                    </w:rPr>
                  </w:pPr>
                  <w:r w:rsidRPr="00D23C66">
                    <w:rPr>
                      <w:rFonts w:eastAsia="Calibri" w:cs="Arial"/>
                      <w:b/>
                      <w:bCs/>
                      <w:sz w:val="20"/>
                      <w:szCs w:val="20"/>
                    </w:rPr>
                    <w:t>C</w:t>
                  </w:r>
                </w:p>
              </w:tc>
              <w:tc>
                <w:tcPr>
                  <w:tcW w:w="2981" w:type="dxa"/>
                  <w:gridSpan w:val="2"/>
                  <w:tcBorders>
                    <w:top w:val="single" w:sz="4" w:space="0" w:color="auto"/>
                    <w:left w:val="single" w:sz="4" w:space="0" w:color="auto"/>
                    <w:bottom w:val="single" w:sz="4" w:space="0" w:color="auto"/>
                    <w:right w:val="single" w:sz="4" w:space="0" w:color="auto"/>
                  </w:tcBorders>
                  <w:shd w:val="clear" w:color="auto" w:fill="auto"/>
                  <w:tcMar>
                    <w:left w:w="28" w:type="dxa"/>
                    <w:right w:w="28" w:type="dxa"/>
                  </w:tcMar>
                  <w:vAlign w:val="center"/>
                </w:tcPr>
                <w:p w14:paraId="5F3F0F48" w14:textId="77777777" w:rsidR="00675553" w:rsidRPr="00D23C66" w:rsidRDefault="00675553" w:rsidP="0099242E">
                  <w:pPr>
                    <w:spacing w:before="60" w:after="60"/>
                    <w:rPr>
                      <w:rFonts w:cs="Arial"/>
                      <w:bCs/>
                      <w:sz w:val="20"/>
                      <w:szCs w:val="20"/>
                    </w:rPr>
                  </w:pPr>
                  <w:r w:rsidRPr="00D23C66">
                    <w:rPr>
                      <w:rFonts w:cs="Arial"/>
                      <w:b/>
                      <w:sz w:val="20"/>
                      <w:szCs w:val="20"/>
                    </w:rPr>
                    <w:t>Catastrophic</w:t>
                  </w:r>
                  <w:r w:rsidRPr="00D23C66">
                    <w:rPr>
                      <w:rFonts w:cs="Arial"/>
                      <w:sz w:val="20"/>
                      <w:szCs w:val="20"/>
                    </w:rPr>
                    <w:t xml:space="preserve"> Multiple fatalities.</w:t>
                  </w:r>
                </w:p>
              </w:tc>
              <w:tc>
                <w:tcPr>
                  <w:tcW w:w="2694" w:type="dxa"/>
                  <w:tcBorders>
                    <w:top w:val="single" w:sz="4" w:space="0" w:color="auto"/>
                    <w:left w:val="single" w:sz="4" w:space="0" w:color="auto"/>
                    <w:bottom w:val="single" w:sz="4" w:space="0" w:color="auto"/>
                    <w:right w:val="single" w:sz="4" w:space="0" w:color="auto"/>
                  </w:tcBorders>
                  <w:tcMar>
                    <w:left w:w="28" w:type="dxa"/>
                    <w:right w:w="28" w:type="dxa"/>
                  </w:tcMar>
                  <w:vAlign w:val="center"/>
                </w:tcPr>
                <w:p w14:paraId="113A21B7" w14:textId="77777777" w:rsidR="00675553" w:rsidRPr="00D23C66" w:rsidRDefault="00675553" w:rsidP="0099242E">
                  <w:pPr>
                    <w:spacing w:before="60" w:after="60"/>
                    <w:rPr>
                      <w:rFonts w:eastAsia="Calibri" w:cs="Arial"/>
                      <w:b/>
                      <w:bCs/>
                      <w:sz w:val="20"/>
                      <w:szCs w:val="20"/>
                    </w:rPr>
                  </w:pPr>
                  <w:r w:rsidRPr="00D23C66">
                    <w:rPr>
                      <w:rFonts w:cs="Arial"/>
                      <w:sz w:val="20"/>
                      <w:szCs w:val="20"/>
                    </w:rPr>
                    <w:t>Severe damage, recovery time in years,</w:t>
                  </w:r>
                  <w:r w:rsidRPr="00D23C66">
                    <w:rPr>
                      <w:rFonts w:eastAsia="Calibri" w:cs="Arial"/>
                      <w:bCs/>
                      <w:sz w:val="20"/>
                      <w:szCs w:val="20"/>
                    </w:rPr>
                    <w:t xml:space="preserve"> permanent widespread damage.</w:t>
                  </w:r>
                </w:p>
              </w:tc>
              <w:tc>
                <w:tcPr>
                  <w:tcW w:w="425" w:type="dxa"/>
                  <w:tcBorders>
                    <w:top w:val="single" w:sz="4" w:space="0" w:color="auto"/>
                    <w:left w:val="single" w:sz="4" w:space="0" w:color="auto"/>
                    <w:bottom w:val="single" w:sz="4" w:space="0" w:color="auto"/>
                    <w:right w:val="single" w:sz="4" w:space="0" w:color="auto"/>
                  </w:tcBorders>
                  <w:shd w:val="clear" w:color="auto" w:fill="D9D9D9" w:themeFill="background1" w:themeFillShade="D9"/>
                  <w:tcMar>
                    <w:left w:w="28" w:type="dxa"/>
                    <w:right w:w="28" w:type="dxa"/>
                  </w:tcMar>
                  <w:vAlign w:val="center"/>
                </w:tcPr>
                <w:p w14:paraId="7E2C13D0" w14:textId="77777777" w:rsidR="00675553" w:rsidRPr="00D23C66" w:rsidRDefault="00675553" w:rsidP="0099242E">
                  <w:pPr>
                    <w:spacing w:before="60" w:after="60"/>
                    <w:jc w:val="center"/>
                    <w:rPr>
                      <w:rFonts w:eastAsia="Calibri" w:cs="Arial"/>
                      <w:bCs/>
                      <w:sz w:val="20"/>
                      <w:szCs w:val="20"/>
                    </w:rPr>
                  </w:pPr>
                  <w:r w:rsidRPr="00D23C66">
                    <w:rPr>
                      <w:rFonts w:eastAsia="Calibri" w:cs="Arial"/>
                      <w:b/>
                      <w:bCs/>
                      <w:sz w:val="20"/>
                      <w:szCs w:val="20"/>
                    </w:rPr>
                    <w:t>F</w:t>
                  </w:r>
                </w:p>
              </w:tc>
              <w:tc>
                <w:tcPr>
                  <w:tcW w:w="2693" w:type="dxa"/>
                  <w:tcBorders>
                    <w:top w:val="single" w:sz="4" w:space="0" w:color="auto"/>
                    <w:left w:val="single" w:sz="4" w:space="0" w:color="auto"/>
                    <w:bottom w:val="single" w:sz="4" w:space="0" w:color="auto"/>
                    <w:right w:val="single" w:sz="4" w:space="0" w:color="auto"/>
                  </w:tcBorders>
                  <w:shd w:val="clear" w:color="auto" w:fill="auto"/>
                  <w:tcMar>
                    <w:left w:w="28" w:type="dxa"/>
                    <w:right w:w="28" w:type="dxa"/>
                  </w:tcMar>
                  <w:vAlign w:val="center"/>
                </w:tcPr>
                <w:p w14:paraId="7C010473" w14:textId="77777777" w:rsidR="00675553" w:rsidRPr="00D23C66" w:rsidRDefault="00675553" w:rsidP="0099242E">
                  <w:pPr>
                    <w:spacing w:before="60" w:after="60"/>
                    <w:rPr>
                      <w:rFonts w:eastAsia="Calibri" w:cs="Arial"/>
                      <w:bCs/>
                      <w:sz w:val="20"/>
                      <w:szCs w:val="20"/>
                      <w:highlight w:val="yellow"/>
                    </w:rPr>
                  </w:pPr>
                  <w:r w:rsidRPr="00D23C66">
                    <w:rPr>
                      <w:rFonts w:cs="Arial"/>
                      <w:b/>
                      <w:sz w:val="20"/>
                      <w:szCs w:val="20"/>
                    </w:rPr>
                    <w:t xml:space="preserve">Frequent </w:t>
                  </w:r>
                  <w:r w:rsidRPr="00D23C66">
                    <w:rPr>
                      <w:rFonts w:cs="Arial"/>
                      <w:sz w:val="20"/>
                      <w:szCs w:val="20"/>
                    </w:rPr>
                    <w:t>Likely to be continually experienced.</w:t>
                  </w:r>
                </w:p>
              </w:tc>
              <w:tc>
                <w:tcPr>
                  <w:tcW w:w="2690"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4E14B393" w14:textId="77777777" w:rsidR="00675553" w:rsidRPr="00D23C66" w:rsidRDefault="00675553" w:rsidP="0099242E">
                  <w:pPr>
                    <w:spacing w:before="60" w:after="60"/>
                    <w:ind w:right="466"/>
                    <w:rPr>
                      <w:rFonts w:eastAsia="Calibri" w:cs="Arial"/>
                      <w:bCs/>
                      <w:sz w:val="20"/>
                      <w:szCs w:val="20"/>
                      <w:highlight w:val="yellow"/>
                    </w:rPr>
                  </w:pPr>
                  <w:r w:rsidRPr="00D23C66">
                    <w:rPr>
                      <w:rFonts w:eastAsia="Calibri" w:cs="Arial"/>
                      <w:bCs/>
                      <w:sz w:val="20"/>
                      <w:szCs w:val="20"/>
                    </w:rPr>
                    <w:t>Not surprised by activity, will occur several times a year or daily event.</w:t>
                  </w:r>
                </w:p>
              </w:tc>
            </w:tr>
            <w:tr w:rsidR="00675553" w:rsidRPr="00D23C66" w14:paraId="5B8D6663" w14:textId="77777777" w:rsidTr="0099242E">
              <w:trPr>
                <w:trHeight w:hRule="exact" w:val="1132"/>
              </w:trPr>
              <w:tc>
                <w:tcPr>
                  <w:tcW w:w="421" w:type="dxa"/>
                  <w:tcBorders>
                    <w:top w:val="single" w:sz="4" w:space="0" w:color="auto"/>
                    <w:left w:val="nil"/>
                    <w:bottom w:val="single" w:sz="4" w:space="0" w:color="auto"/>
                    <w:right w:val="single" w:sz="4" w:space="0" w:color="auto"/>
                  </w:tcBorders>
                  <w:shd w:val="clear" w:color="auto" w:fill="D9D9D9" w:themeFill="background1" w:themeFillShade="D9"/>
                  <w:tcMar>
                    <w:left w:w="57" w:type="dxa"/>
                    <w:right w:w="57" w:type="dxa"/>
                  </w:tcMar>
                  <w:vAlign w:val="center"/>
                </w:tcPr>
                <w:p w14:paraId="4A7AC292" w14:textId="77777777" w:rsidR="00675553" w:rsidRPr="00D23C66" w:rsidRDefault="00675553" w:rsidP="0099242E">
                  <w:pPr>
                    <w:spacing w:before="60" w:after="60"/>
                    <w:jc w:val="center"/>
                    <w:rPr>
                      <w:rFonts w:eastAsia="Calibri" w:cs="Arial"/>
                      <w:bCs/>
                      <w:sz w:val="20"/>
                      <w:szCs w:val="20"/>
                    </w:rPr>
                  </w:pPr>
                  <w:r w:rsidRPr="00D23C66">
                    <w:rPr>
                      <w:rFonts w:eastAsia="Calibri" w:cs="Arial"/>
                      <w:b/>
                      <w:bCs/>
                      <w:sz w:val="20"/>
                      <w:szCs w:val="20"/>
                    </w:rPr>
                    <w:t>Cr</w:t>
                  </w:r>
                </w:p>
              </w:tc>
              <w:tc>
                <w:tcPr>
                  <w:tcW w:w="2981" w:type="dxa"/>
                  <w:gridSpan w:val="2"/>
                  <w:tcBorders>
                    <w:top w:val="single" w:sz="4" w:space="0" w:color="auto"/>
                    <w:left w:val="single" w:sz="4" w:space="0" w:color="auto"/>
                    <w:bottom w:val="single" w:sz="4" w:space="0" w:color="auto"/>
                    <w:right w:val="single" w:sz="4" w:space="0" w:color="auto"/>
                  </w:tcBorders>
                  <w:shd w:val="clear" w:color="auto" w:fill="auto"/>
                  <w:tcMar>
                    <w:left w:w="28" w:type="dxa"/>
                    <w:right w:w="28" w:type="dxa"/>
                  </w:tcMar>
                  <w:vAlign w:val="center"/>
                </w:tcPr>
                <w:p w14:paraId="62873720" w14:textId="77777777" w:rsidR="00675553" w:rsidRPr="00D23C66" w:rsidRDefault="00675553" w:rsidP="0099242E">
                  <w:pPr>
                    <w:spacing w:before="60" w:after="60"/>
                    <w:rPr>
                      <w:rFonts w:cs="Arial"/>
                      <w:bCs/>
                      <w:sz w:val="20"/>
                      <w:szCs w:val="20"/>
                    </w:rPr>
                  </w:pPr>
                  <w:r w:rsidRPr="00D23C66">
                    <w:rPr>
                      <w:rFonts w:cs="Arial"/>
                      <w:b/>
                      <w:sz w:val="20"/>
                      <w:szCs w:val="20"/>
                    </w:rPr>
                    <w:t xml:space="preserve">Critical </w:t>
                  </w:r>
                  <w:r w:rsidRPr="00D23C66">
                    <w:rPr>
                      <w:rFonts w:cs="Arial"/>
                      <w:sz w:val="20"/>
                      <w:szCs w:val="20"/>
                    </w:rPr>
                    <w:t>Single fatality, multiple severe injuries and/or reportable occupational illness.</w:t>
                  </w:r>
                </w:p>
              </w:tc>
              <w:tc>
                <w:tcPr>
                  <w:tcW w:w="2694" w:type="dxa"/>
                  <w:tcBorders>
                    <w:top w:val="single" w:sz="4" w:space="0" w:color="auto"/>
                    <w:left w:val="single" w:sz="4" w:space="0" w:color="auto"/>
                    <w:bottom w:val="single" w:sz="4" w:space="0" w:color="auto"/>
                    <w:right w:val="single" w:sz="4" w:space="0" w:color="auto"/>
                  </w:tcBorders>
                  <w:tcMar>
                    <w:left w:w="28" w:type="dxa"/>
                    <w:right w:w="28" w:type="dxa"/>
                  </w:tcMar>
                  <w:vAlign w:val="center"/>
                </w:tcPr>
                <w:p w14:paraId="785AA987" w14:textId="77777777" w:rsidR="00675553" w:rsidRPr="00D23C66" w:rsidRDefault="00675553" w:rsidP="0099242E">
                  <w:pPr>
                    <w:spacing w:before="60" w:after="60"/>
                    <w:rPr>
                      <w:rFonts w:eastAsia="Calibri" w:cs="Arial"/>
                      <w:b/>
                      <w:bCs/>
                      <w:sz w:val="20"/>
                      <w:szCs w:val="20"/>
                    </w:rPr>
                  </w:pPr>
                  <w:r w:rsidRPr="00D23C66">
                    <w:rPr>
                      <w:rFonts w:cs="Arial"/>
                      <w:sz w:val="20"/>
                      <w:szCs w:val="20"/>
                    </w:rPr>
                    <w:t xml:space="preserve">Significant but less severe impact, recovery time less than </w:t>
                  </w:r>
                  <w:proofErr w:type="gramStart"/>
                  <w:r w:rsidRPr="00D23C66">
                    <w:rPr>
                      <w:rFonts w:cs="Arial"/>
                      <w:sz w:val="20"/>
                      <w:szCs w:val="20"/>
                    </w:rPr>
                    <w:t>one year</w:t>
                  </w:r>
                  <w:proofErr w:type="gramEnd"/>
                  <w:r w:rsidRPr="00D23C66">
                    <w:rPr>
                      <w:rFonts w:cs="Arial"/>
                      <w:sz w:val="20"/>
                      <w:szCs w:val="20"/>
                    </w:rPr>
                    <w:t>,</w:t>
                  </w:r>
                  <w:r w:rsidRPr="00D23C66">
                    <w:rPr>
                      <w:rFonts w:eastAsia="Calibri" w:cs="Arial"/>
                      <w:bCs/>
                      <w:sz w:val="20"/>
                      <w:szCs w:val="20"/>
                    </w:rPr>
                    <w:t xml:space="preserve"> long term widespread damage.</w:t>
                  </w:r>
                </w:p>
              </w:tc>
              <w:tc>
                <w:tcPr>
                  <w:tcW w:w="425" w:type="dxa"/>
                  <w:tcBorders>
                    <w:top w:val="single" w:sz="4" w:space="0" w:color="auto"/>
                    <w:left w:val="single" w:sz="4" w:space="0" w:color="auto"/>
                    <w:bottom w:val="single" w:sz="4" w:space="0" w:color="auto"/>
                    <w:right w:val="single" w:sz="4" w:space="0" w:color="auto"/>
                  </w:tcBorders>
                  <w:shd w:val="clear" w:color="auto" w:fill="D9D9D9" w:themeFill="background1" w:themeFillShade="D9"/>
                  <w:tcMar>
                    <w:left w:w="28" w:type="dxa"/>
                    <w:right w:w="28" w:type="dxa"/>
                  </w:tcMar>
                  <w:vAlign w:val="center"/>
                </w:tcPr>
                <w:p w14:paraId="49269741" w14:textId="77777777" w:rsidR="00675553" w:rsidRPr="00D23C66" w:rsidRDefault="00675553" w:rsidP="0099242E">
                  <w:pPr>
                    <w:spacing w:before="60" w:after="60"/>
                    <w:jc w:val="center"/>
                    <w:rPr>
                      <w:rFonts w:eastAsia="Calibri" w:cs="Arial"/>
                      <w:bCs/>
                      <w:sz w:val="20"/>
                      <w:szCs w:val="20"/>
                    </w:rPr>
                  </w:pPr>
                  <w:r w:rsidRPr="00D23C66">
                    <w:rPr>
                      <w:rFonts w:eastAsia="Calibri" w:cs="Arial"/>
                      <w:b/>
                      <w:bCs/>
                      <w:sz w:val="20"/>
                      <w:szCs w:val="20"/>
                    </w:rPr>
                    <w:t>P</w:t>
                  </w:r>
                </w:p>
              </w:tc>
              <w:tc>
                <w:tcPr>
                  <w:tcW w:w="2693" w:type="dxa"/>
                  <w:tcBorders>
                    <w:top w:val="single" w:sz="4" w:space="0" w:color="auto"/>
                    <w:left w:val="single" w:sz="4" w:space="0" w:color="auto"/>
                    <w:bottom w:val="single" w:sz="4" w:space="0" w:color="auto"/>
                    <w:right w:val="single" w:sz="4" w:space="0" w:color="auto"/>
                  </w:tcBorders>
                  <w:shd w:val="clear" w:color="auto" w:fill="auto"/>
                  <w:tcMar>
                    <w:left w:w="28" w:type="dxa"/>
                    <w:right w:w="28" w:type="dxa"/>
                  </w:tcMar>
                  <w:vAlign w:val="center"/>
                </w:tcPr>
                <w:p w14:paraId="68857227" w14:textId="77777777" w:rsidR="00675553" w:rsidRPr="00D23C66" w:rsidRDefault="00675553" w:rsidP="0099242E">
                  <w:pPr>
                    <w:tabs>
                      <w:tab w:val="right" w:pos="4148"/>
                    </w:tabs>
                    <w:spacing w:before="60" w:after="60"/>
                    <w:rPr>
                      <w:rFonts w:eastAsia="Calibri" w:cs="Arial"/>
                      <w:bCs/>
                      <w:sz w:val="20"/>
                      <w:szCs w:val="20"/>
                    </w:rPr>
                  </w:pPr>
                  <w:r w:rsidRPr="00D23C66">
                    <w:rPr>
                      <w:rFonts w:cs="Arial"/>
                      <w:b/>
                      <w:sz w:val="20"/>
                      <w:szCs w:val="20"/>
                    </w:rPr>
                    <w:t xml:space="preserve">Probable </w:t>
                  </w:r>
                  <w:r w:rsidRPr="00D23C66">
                    <w:rPr>
                      <w:rFonts w:cs="Arial"/>
                      <w:sz w:val="20"/>
                      <w:szCs w:val="20"/>
                    </w:rPr>
                    <w:t>Likely to occur more than once throughout the activity.</w:t>
                  </w:r>
                </w:p>
              </w:tc>
              <w:tc>
                <w:tcPr>
                  <w:tcW w:w="2690"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62791E54" w14:textId="77777777" w:rsidR="00675553" w:rsidRPr="00D23C66" w:rsidRDefault="00675553" w:rsidP="0099242E">
                  <w:pPr>
                    <w:tabs>
                      <w:tab w:val="right" w:pos="4148"/>
                    </w:tabs>
                    <w:spacing w:before="60" w:after="60"/>
                    <w:ind w:right="466"/>
                    <w:rPr>
                      <w:rFonts w:eastAsia="Calibri" w:cs="Arial"/>
                      <w:bCs/>
                      <w:sz w:val="20"/>
                      <w:szCs w:val="20"/>
                    </w:rPr>
                  </w:pPr>
                  <w:r w:rsidRPr="00D23C66">
                    <w:rPr>
                      <w:rFonts w:eastAsia="Calibri" w:cs="Arial"/>
                      <w:bCs/>
                      <w:sz w:val="20"/>
                      <w:szCs w:val="20"/>
                    </w:rPr>
                    <w:t xml:space="preserve">Occurs repeatedly, an incident/task to be expected. </w:t>
                  </w:r>
                </w:p>
              </w:tc>
            </w:tr>
            <w:tr w:rsidR="00675553" w:rsidRPr="00D23C66" w14:paraId="006185D3" w14:textId="77777777" w:rsidTr="0099242E">
              <w:trPr>
                <w:trHeight w:hRule="exact" w:val="1115"/>
              </w:trPr>
              <w:tc>
                <w:tcPr>
                  <w:tcW w:w="421" w:type="dxa"/>
                  <w:tcBorders>
                    <w:top w:val="single" w:sz="4" w:space="0" w:color="auto"/>
                    <w:left w:val="nil"/>
                    <w:bottom w:val="single" w:sz="4" w:space="0" w:color="auto"/>
                    <w:right w:val="single" w:sz="4" w:space="0" w:color="auto"/>
                  </w:tcBorders>
                  <w:shd w:val="clear" w:color="auto" w:fill="D9D9D9" w:themeFill="background1" w:themeFillShade="D9"/>
                  <w:tcMar>
                    <w:left w:w="57" w:type="dxa"/>
                    <w:right w:w="57" w:type="dxa"/>
                  </w:tcMar>
                  <w:vAlign w:val="center"/>
                </w:tcPr>
                <w:p w14:paraId="5A9DD70E" w14:textId="77777777" w:rsidR="00675553" w:rsidRPr="00D23C66" w:rsidRDefault="00675553" w:rsidP="0099242E">
                  <w:pPr>
                    <w:spacing w:before="60" w:after="60"/>
                    <w:jc w:val="center"/>
                    <w:rPr>
                      <w:rFonts w:eastAsia="Calibri" w:cs="Arial"/>
                      <w:bCs/>
                      <w:sz w:val="20"/>
                      <w:szCs w:val="20"/>
                    </w:rPr>
                  </w:pPr>
                  <w:r w:rsidRPr="00D23C66">
                    <w:rPr>
                      <w:rFonts w:eastAsia="Calibri" w:cs="Arial"/>
                      <w:b/>
                      <w:bCs/>
                      <w:sz w:val="20"/>
                      <w:szCs w:val="20"/>
                    </w:rPr>
                    <w:t>Se</w:t>
                  </w:r>
                </w:p>
              </w:tc>
              <w:tc>
                <w:tcPr>
                  <w:tcW w:w="2981" w:type="dxa"/>
                  <w:gridSpan w:val="2"/>
                  <w:tcBorders>
                    <w:top w:val="single" w:sz="4" w:space="0" w:color="auto"/>
                    <w:left w:val="single" w:sz="4" w:space="0" w:color="auto"/>
                    <w:bottom w:val="single" w:sz="4" w:space="0" w:color="auto"/>
                    <w:right w:val="single" w:sz="4" w:space="0" w:color="auto"/>
                  </w:tcBorders>
                  <w:shd w:val="clear" w:color="auto" w:fill="auto"/>
                  <w:tcMar>
                    <w:left w:w="28" w:type="dxa"/>
                    <w:right w:w="28" w:type="dxa"/>
                  </w:tcMar>
                  <w:vAlign w:val="center"/>
                </w:tcPr>
                <w:p w14:paraId="74500DEC" w14:textId="77777777" w:rsidR="00675553" w:rsidRPr="00D23C66" w:rsidRDefault="00675553" w:rsidP="0099242E">
                  <w:pPr>
                    <w:spacing w:before="60" w:after="60"/>
                    <w:rPr>
                      <w:rFonts w:cs="Arial"/>
                      <w:bCs/>
                      <w:sz w:val="20"/>
                      <w:szCs w:val="20"/>
                    </w:rPr>
                  </w:pPr>
                  <w:r w:rsidRPr="00D23C66">
                    <w:rPr>
                      <w:rFonts w:cs="Arial"/>
                      <w:b/>
                      <w:sz w:val="20"/>
                      <w:szCs w:val="20"/>
                    </w:rPr>
                    <w:t>Serious</w:t>
                  </w:r>
                  <w:r w:rsidRPr="00D23C66">
                    <w:rPr>
                      <w:rFonts w:cs="Arial"/>
                      <w:sz w:val="20"/>
                      <w:szCs w:val="20"/>
                    </w:rPr>
                    <w:t xml:space="preserve"> Single severe injury / illness, multiple minor injuries or cases of occupational illness (reportable). </w:t>
                  </w:r>
                </w:p>
              </w:tc>
              <w:tc>
                <w:tcPr>
                  <w:tcW w:w="2694" w:type="dxa"/>
                  <w:tcBorders>
                    <w:top w:val="single" w:sz="4" w:space="0" w:color="auto"/>
                    <w:left w:val="single" w:sz="4" w:space="0" w:color="auto"/>
                    <w:bottom w:val="single" w:sz="4" w:space="0" w:color="auto"/>
                    <w:right w:val="single" w:sz="4" w:space="0" w:color="auto"/>
                  </w:tcBorders>
                  <w:tcMar>
                    <w:left w:w="28" w:type="dxa"/>
                    <w:right w:w="28" w:type="dxa"/>
                  </w:tcMar>
                  <w:vAlign w:val="center"/>
                </w:tcPr>
                <w:p w14:paraId="3E330EC5" w14:textId="77777777" w:rsidR="00675553" w:rsidRPr="00D23C66" w:rsidRDefault="00675553" w:rsidP="0099242E">
                  <w:pPr>
                    <w:spacing w:before="60" w:after="60"/>
                    <w:rPr>
                      <w:rFonts w:eastAsia="Calibri" w:cs="Arial"/>
                      <w:b/>
                      <w:bCs/>
                      <w:sz w:val="20"/>
                      <w:szCs w:val="20"/>
                    </w:rPr>
                  </w:pPr>
                  <w:r w:rsidRPr="00D23C66">
                    <w:rPr>
                      <w:rFonts w:cs="Arial"/>
                      <w:sz w:val="20"/>
                      <w:szCs w:val="20"/>
                    </w:rPr>
                    <w:t>Adverse impact with the effects limited to the local area,</w:t>
                  </w:r>
                  <w:r w:rsidRPr="00D23C66">
                    <w:rPr>
                      <w:rFonts w:eastAsia="Calibri" w:cs="Arial"/>
                      <w:bCs/>
                      <w:sz w:val="20"/>
                      <w:szCs w:val="20"/>
                    </w:rPr>
                    <w:t xml:space="preserve"> short term widespread damage.  </w:t>
                  </w:r>
                </w:p>
              </w:tc>
              <w:tc>
                <w:tcPr>
                  <w:tcW w:w="425" w:type="dxa"/>
                  <w:tcBorders>
                    <w:top w:val="single" w:sz="4" w:space="0" w:color="auto"/>
                    <w:left w:val="single" w:sz="4" w:space="0" w:color="auto"/>
                    <w:bottom w:val="single" w:sz="4" w:space="0" w:color="auto"/>
                    <w:right w:val="single" w:sz="4" w:space="0" w:color="auto"/>
                  </w:tcBorders>
                  <w:shd w:val="clear" w:color="auto" w:fill="D9D9D9" w:themeFill="background1" w:themeFillShade="D9"/>
                  <w:tcMar>
                    <w:left w:w="28" w:type="dxa"/>
                    <w:right w:w="28" w:type="dxa"/>
                  </w:tcMar>
                  <w:vAlign w:val="center"/>
                </w:tcPr>
                <w:p w14:paraId="47CA751B" w14:textId="77777777" w:rsidR="00675553" w:rsidRPr="00D23C66" w:rsidRDefault="00675553" w:rsidP="0099242E">
                  <w:pPr>
                    <w:spacing w:before="60" w:after="60"/>
                    <w:jc w:val="center"/>
                    <w:rPr>
                      <w:rFonts w:eastAsia="Calibri" w:cs="Arial"/>
                      <w:bCs/>
                      <w:sz w:val="20"/>
                      <w:szCs w:val="20"/>
                    </w:rPr>
                  </w:pPr>
                  <w:r w:rsidRPr="00D23C66">
                    <w:rPr>
                      <w:rFonts w:eastAsia="Calibri" w:cs="Arial"/>
                      <w:b/>
                      <w:bCs/>
                      <w:sz w:val="20"/>
                      <w:szCs w:val="20"/>
                    </w:rPr>
                    <w:t>O</w:t>
                  </w:r>
                </w:p>
              </w:tc>
              <w:tc>
                <w:tcPr>
                  <w:tcW w:w="2693" w:type="dxa"/>
                  <w:tcBorders>
                    <w:top w:val="single" w:sz="4" w:space="0" w:color="auto"/>
                    <w:left w:val="single" w:sz="4" w:space="0" w:color="auto"/>
                    <w:bottom w:val="single" w:sz="4" w:space="0" w:color="auto"/>
                    <w:right w:val="single" w:sz="4" w:space="0" w:color="auto"/>
                  </w:tcBorders>
                  <w:shd w:val="clear" w:color="auto" w:fill="auto"/>
                  <w:tcMar>
                    <w:left w:w="28" w:type="dxa"/>
                    <w:right w:w="28" w:type="dxa"/>
                  </w:tcMar>
                  <w:vAlign w:val="center"/>
                </w:tcPr>
                <w:p w14:paraId="3CFB68F9" w14:textId="32F0EA36" w:rsidR="00675553" w:rsidRPr="00D23C66" w:rsidRDefault="00675553" w:rsidP="0099242E">
                  <w:pPr>
                    <w:spacing w:before="60" w:after="60"/>
                    <w:rPr>
                      <w:rFonts w:eastAsia="Calibri" w:cs="Arial"/>
                      <w:bCs/>
                      <w:sz w:val="20"/>
                      <w:szCs w:val="20"/>
                    </w:rPr>
                  </w:pPr>
                  <w:r w:rsidRPr="00D23C66">
                    <w:rPr>
                      <w:rFonts w:cs="Arial"/>
                      <w:b/>
                      <w:sz w:val="20"/>
                      <w:szCs w:val="20"/>
                    </w:rPr>
                    <w:t xml:space="preserve">Occasional </w:t>
                  </w:r>
                  <w:r w:rsidR="00A2352E" w:rsidRPr="00D23C66">
                    <w:rPr>
                      <w:rFonts w:cs="Arial"/>
                      <w:sz w:val="20"/>
                      <w:szCs w:val="20"/>
                    </w:rPr>
                    <w:t>Unlikely but</w:t>
                  </w:r>
                  <w:r w:rsidRPr="00D23C66">
                    <w:rPr>
                      <w:rFonts w:cs="Arial"/>
                      <w:sz w:val="20"/>
                      <w:szCs w:val="20"/>
                    </w:rPr>
                    <w:t xml:space="preserve"> may occur once throughout the activity.</w:t>
                  </w:r>
                </w:p>
              </w:tc>
              <w:tc>
                <w:tcPr>
                  <w:tcW w:w="2690"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13F6DBF8" w14:textId="77777777" w:rsidR="00675553" w:rsidRPr="00D23C66" w:rsidRDefault="00675553" w:rsidP="0099242E">
                  <w:pPr>
                    <w:spacing w:before="60" w:after="60"/>
                    <w:ind w:right="466"/>
                    <w:rPr>
                      <w:rFonts w:eastAsia="Calibri" w:cs="Arial"/>
                      <w:bCs/>
                      <w:sz w:val="20"/>
                      <w:szCs w:val="20"/>
                    </w:rPr>
                  </w:pPr>
                  <w:r w:rsidRPr="00D23C66">
                    <w:rPr>
                      <w:rFonts w:eastAsia="Calibri" w:cs="Arial"/>
                      <w:bCs/>
                      <w:sz w:val="20"/>
                      <w:szCs w:val="20"/>
                    </w:rPr>
                    <w:t>Occurs sometimes or is a 6 monthly/annual event.</w:t>
                  </w:r>
                </w:p>
              </w:tc>
            </w:tr>
            <w:tr w:rsidR="00675553" w:rsidRPr="00D23C66" w14:paraId="65B34D50" w14:textId="77777777" w:rsidTr="0099242E">
              <w:trPr>
                <w:trHeight w:hRule="exact" w:val="1152"/>
              </w:trPr>
              <w:tc>
                <w:tcPr>
                  <w:tcW w:w="421" w:type="dxa"/>
                  <w:tcBorders>
                    <w:top w:val="single" w:sz="4" w:space="0" w:color="auto"/>
                    <w:left w:val="nil"/>
                    <w:bottom w:val="single" w:sz="4" w:space="0" w:color="auto"/>
                    <w:right w:val="single" w:sz="4" w:space="0" w:color="auto"/>
                  </w:tcBorders>
                  <w:shd w:val="clear" w:color="auto" w:fill="D9D9D9" w:themeFill="background1" w:themeFillShade="D9"/>
                  <w:tcMar>
                    <w:left w:w="57" w:type="dxa"/>
                    <w:right w:w="57" w:type="dxa"/>
                  </w:tcMar>
                  <w:vAlign w:val="center"/>
                </w:tcPr>
                <w:p w14:paraId="3857A321" w14:textId="77777777" w:rsidR="00675553" w:rsidRPr="00D23C66" w:rsidRDefault="00675553" w:rsidP="0099242E">
                  <w:pPr>
                    <w:spacing w:before="60" w:after="60"/>
                    <w:jc w:val="center"/>
                    <w:rPr>
                      <w:rFonts w:eastAsia="Calibri" w:cs="Arial"/>
                      <w:bCs/>
                      <w:sz w:val="20"/>
                      <w:szCs w:val="20"/>
                    </w:rPr>
                  </w:pPr>
                  <w:r w:rsidRPr="00D23C66">
                    <w:rPr>
                      <w:rFonts w:eastAsia="Calibri" w:cs="Arial"/>
                      <w:b/>
                      <w:bCs/>
                      <w:sz w:val="20"/>
                      <w:szCs w:val="20"/>
                    </w:rPr>
                    <w:t>M</w:t>
                  </w:r>
                </w:p>
              </w:tc>
              <w:tc>
                <w:tcPr>
                  <w:tcW w:w="2981" w:type="dxa"/>
                  <w:gridSpan w:val="2"/>
                  <w:tcBorders>
                    <w:top w:val="single" w:sz="4" w:space="0" w:color="auto"/>
                    <w:left w:val="single" w:sz="4" w:space="0" w:color="auto"/>
                    <w:bottom w:val="single" w:sz="4" w:space="0" w:color="auto"/>
                    <w:right w:val="single" w:sz="4" w:space="0" w:color="auto"/>
                  </w:tcBorders>
                  <w:shd w:val="clear" w:color="auto" w:fill="auto"/>
                  <w:tcMar>
                    <w:left w:w="28" w:type="dxa"/>
                    <w:right w:w="28" w:type="dxa"/>
                  </w:tcMar>
                  <w:vAlign w:val="center"/>
                </w:tcPr>
                <w:p w14:paraId="1519FAAA" w14:textId="77777777" w:rsidR="00675553" w:rsidRPr="00D23C66" w:rsidRDefault="00675553" w:rsidP="0099242E">
                  <w:pPr>
                    <w:spacing w:before="60" w:after="60"/>
                    <w:rPr>
                      <w:rFonts w:cs="Arial"/>
                      <w:bCs/>
                      <w:sz w:val="20"/>
                      <w:szCs w:val="20"/>
                    </w:rPr>
                  </w:pPr>
                  <w:r w:rsidRPr="00D23C66">
                    <w:rPr>
                      <w:rFonts w:cs="Arial"/>
                      <w:b/>
                      <w:sz w:val="20"/>
                      <w:szCs w:val="20"/>
                    </w:rPr>
                    <w:t xml:space="preserve">Minor: </w:t>
                  </w:r>
                  <w:r w:rsidRPr="00D23C66">
                    <w:rPr>
                      <w:rFonts w:cs="Arial"/>
                      <w:sz w:val="20"/>
                      <w:szCs w:val="20"/>
                    </w:rPr>
                    <w:t xml:space="preserve">Minor (first aid only) injury or </w:t>
                  </w:r>
                  <w:proofErr w:type="gramStart"/>
                  <w:r w:rsidRPr="00D23C66">
                    <w:rPr>
                      <w:rFonts w:cs="Arial"/>
                      <w:sz w:val="20"/>
                      <w:szCs w:val="20"/>
                    </w:rPr>
                    <w:t>short term</w:t>
                  </w:r>
                  <w:proofErr w:type="gramEnd"/>
                  <w:r w:rsidRPr="00D23C66">
                    <w:rPr>
                      <w:rFonts w:cs="Arial"/>
                      <w:sz w:val="20"/>
                      <w:szCs w:val="20"/>
                    </w:rPr>
                    <w:t xml:space="preserve"> absence (non-reportable). </w:t>
                  </w:r>
                </w:p>
              </w:tc>
              <w:tc>
                <w:tcPr>
                  <w:tcW w:w="2694" w:type="dxa"/>
                  <w:tcBorders>
                    <w:top w:val="single" w:sz="4" w:space="0" w:color="auto"/>
                    <w:left w:val="single" w:sz="4" w:space="0" w:color="auto"/>
                    <w:bottom w:val="single" w:sz="4" w:space="0" w:color="auto"/>
                    <w:right w:val="single" w:sz="4" w:space="0" w:color="auto"/>
                  </w:tcBorders>
                  <w:tcMar>
                    <w:left w:w="28" w:type="dxa"/>
                    <w:right w:w="28" w:type="dxa"/>
                  </w:tcMar>
                  <w:vAlign w:val="center"/>
                </w:tcPr>
                <w:p w14:paraId="20B20D2C" w14:textId="77777777" w:rsidR="00675553" w:rsidRPr="00D23C66" w:rsidRDefault="00675553" w:rsidP="0099242E">
                  <w:pPr>
                    <w:spacing w:before="60" w:after="60"/>
                    <w:rPr>
                      <w:rFonts w:eastAsia="Calibri" w:cs="Arial"/>
                      <w:b/>
                      <w:bCs/>
                      <w:sz w:val="20"/>
                      <w:szCs w:val="20"/>
                    </w:rPr>
                  </w:pPr>
                  <w:r w:rsidRPr="00D23C66">
                    <w:rPr>
                      <w:rFonts w:cs="Arial"/>
                      <w:sz w:val="20"/>
                      <w:szCs w:val="20"/>
                    </w:rPr>
                    <w:t>Minor impact with effects limited to the immediate area, minimal clean up required, long term local damage.</w:t>
                  </w:r>
                </w:p>
              </w:tc>
              <w:tc>
                <w:tcPr>
                  <w:tcW w:w="425" w:type="dxa"/>
                  <w:tcBorders>
                    <w:top w:val="single" w:sz="4" w:space="0" w:color="auto"/>
                    <w:left w:val="single" w:sz="4" w:space="0" w:color="auto"/>
                    <w:bottom w:val="single" w:sz="4" w:space="0" w:color="auto"/>
                    <w:right w:val="single" w:sz="4" w:space="0" w:color="auto"/>
                  </w:tcBorders>
                  <w:shd w:val="clear" w:color="auto" w:fill="D9D9D9" w:themeFill="background1" w:themeFillShade="D9"/>
                  <w:tcMar>
                    <w:left w:w="28" w:type="dxa"/>
                    <w:right w:w="28" w:type="dxa"/>
                  </w:tcMar>
                  <w:vAlign w:val="center"/>
                </w:tcPr>
                <w:p w14:paraId="69B01A69" w14:textId="77777777" w:rsidR="00675553" w:rsidRPr="00D23C66" w:rsidRDefault="00675553" w:rsidP="0099242E">
                  <w:pPr>
                    <w:spacing w:before="60" w:after="60"/>
                    <w:jc w:val="center"/>
                    <w:rPr>
                      <w:rFonts w:eastAsia="Calibri" w:cs="Arial"/>
                      <w:bCs/>
                      <w:sz w:val="20"/>
                      <w:szCs w:val="20"/>
                    </w:rPr>
                  </w:pPr>
                  <w:r w:rsidRPr="00D23C66">
                    <w:rPr>
                      <w:rFonts w:eastAsia="Calibri" w:cs="Arial"/>
                      <w:b/>
                      <w:bCs/>
                      <w:sz w:val="20"/>
                      <w:szCs w:val="20"/>
                    </w:rPr>
                    <w:t>R</w:t>
                  </w:r>
                </w:p>
              </w:tc>
              <w:tc>
                <w:tcPr>
                  <w:tcW w:w="2693" w:type="dxa"/>
                  <w:tcBorders>
                    <w:top w:val="single" w:sz="4" w:space="0" w:color="auto"/>
                    <w:left w:val="single" w:sz="4" w:space="0" w:color="auto"/>
                    <w:bottom w:val="single" w:sz="4" w:space="0" w:color="auto"/>
                    <w:right w:val="single" w:sz="4" w:space="0" w:color="auto"/>
                  </w:tcBorders>
                  <w:shd w:val="clear" w:color="auto" w:fill="auto"/>
                  <w:tcMar>
                    <w:left w:w="28" w:type="dxa"/>
                    <w:right w:w="28" w:type="dxa"/>
                  </w:tcMar>
                  <w:vAlign w:val="center"/>
                </w:tcPr>
                <w:p w14:paraId="23F22EA6" w14:textId="7F4A0298" w:rsidR="00675553" w:rsidRPr="00D23C66" w:rsidRDefault="00675553" w:rsidP="0099242E">
                  <w:pPr>
                    <w:spacing w:before="60" w:after="60"/>
                    <w:rPr>
                      <w:rFonts w:cs="Arial"/>
                      <w:sz w:val="20"/>
                      <w:szCs w:val="20"/>
                    </w:rPr>
                  </w:pPr>
                  <w:r w:rsidRPr="00D23C66">
                    <w:rPr>
                      <w:rFonts w:cs="Arial"/>
                      <w:b/>
                      <w:sz w:val="20"/>
                      <w:szCs w:val="20"/>
                    </w:rPr>
                    <w:t xml:space="preserve">Remote </w:t>
                  </w:r>
                  <w:r w:rsidRPr="00D23C66">
                    <w:rPr>
                      <w:rFonts w:cs="Arial"/>
                      <w:sz w:val="20"/>
                      <w:szCs w:val="20"/>
                    </w:rPr>
                    <w:t xml:space="preserve">Extremely </w:t>
                  </w:r>
                  <w:r w:rsidR="00A2352E" w:rsidRPr="00D23C66">
                    <w:rPr>
                      <w:rFonts w:cs="Arial"/>
                      <w:sz w:val="20"/>
                      <w:szCs w:val="20"/>
                    </w:rPr>
                    <w:t>unlikely but</w:t>
                  </w:r>
                  <w:r w:rsidRPr="00D23C66">
                    <w:rPr>
                      <w:rFonts w:cs="Arial"/>
                      <w:sz w:val="20"/>
                      <w:szCs w:val="20"/>
                    </w:rPr>
                    <w:t xml:space="preserve"> may exceptionally occur (e.g. one occurrence every few years).</w:t>
                  </w:r>
                </w:p>
              </w:tc>
              <w:tc>
                <w:tcPr>
                  <w:tcW w:w="2690"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1CF45D7D" w14:textId="77777777" w:rsidR="00675553" w:rsidRPr="00D23C66" w:rsidRDefault="00675553" w:rsidP="0099242E">
                  <w:pPr>
                    <w:spacing w:before="60" w:after="60"/>
                    <w:ind w:right="466"/>
                    <w:rPr>
                      <w:rFonts w:cs="Arial"/>
                      <w:sz w:val="20"/>
                      <w:szCs w:val="20"/>
                      <w:highlight w:val="yellow"/>
                    </w:rPr>
                  </w:pPr>
                  <w:r w:rsidRPr="00D23C66">
                    <w:rPr>
                      <w:rFonts w:cs="Arial"/>
                      <w:sz w:val="20"/>
                      <w:szCs w:val="20"/>
                    </w:rPr>
                    <w:t xml:space="preserve">Unlikely though conceivable, may occur every few years. </w:t>
                  </w:r>
                </w:p>
              </w:tc>
            </w:tr>
            <w:tr w:rsidR="00675553" w:rsidRPr="00D23C66" w14:paraId="27E60009" w14:textId="77777777" w:rsidTr="0099242E">
              <w:trPr>
                <w:trHeight w:hRule="exact" w:val="1133"/>
              </w:trPr>
              <w:tc>
                <w:tcPr>
                  <w:tcW w:w="421" w:type="dxa"/>
                  <w:tcBorders>
                    <w:top w:val="single" w:sz="4" w:space="0" w:color="auto"/>
                    <w:left w:val="nil"/>
                    <w:bottom w:val="single" w:sz="4" w:space="0" w:color="auto"/>
                    <w:right w:val="single" w:sz="4" w:space="0" w:color="auto"/>
                  </w:tcBorders>
                  <w:shd w:val="clear" w:color="auto" w:fill="D9D9D9" w:themeFill="background1" w:themeFillShade="D9"/>
                  <w:tcMar>
                    <w:left w:w="57" w:type="dxa"/>
                    <w:right w:w="57" w:type="dxa"/>
                  </w:tcMar>
                  <w:vAlign w:val="center"/>
                </w:tcPr>
                <w:p w14:paraId="2AA9EC27" w14:textId="77777777" w:rsidR="00675553" w:rsidRPr="00D23C66" w:rsidRDefault="00675553" w:rsidP="0099242E">
                  <w:pPr>
                    <w:spacing w:before="60" w:after="60"/>
                    <w:jc w:val="center"/>
                    <w:rPr>
                      <w:rFonts w:eastAsia="Calibri" w:cs="Arial"/>
                      <w:b/>
                      <w:bCs/>
                      <w:sz w:val="20"/>
                      <w:szCs w:val="20"/>
                      <w:highlight w:val="yellow"/>
                    </w:rPr>
                  </w:pPr>
                  <w:r w:rsidRPr="00D23C66">
                    <w:rPr>
                      <w:rFonts w:eastAsia="Calibri" w:cs="Arial"/>
                      <w:b/>
                      <w:bCs/>
                      <w:sz w:val="20"/>
                      <w:szCs w:val="20"/>
                    </w:rPr>
                    <w:t>N</w:t>
                  </w:r>
                </w:p>
              </w:tc>
              <w:tc>
                <w:tcPr>
                  <w:tcW w:w="2981" w:type="dxa"/>
                  <w:gridSpan w:val="2"/>
                  <w:tcBorders>
                    <w:top w:val="single" w:sz="4" w:space="0" w:color="auto"/>
                    <w:left w:val="single" w:sz="4" w:space="0" w:color="auto"/>
                    <w:bottom w:val="single" w:sz="4" w:space="0" w:color="auto"/>
                    <w:right w:val="single" w:sz="4" w:space="0" w:color="auto"/>
                  </w:tcBorders>
                  <w:shd w:val="clear" w:color="auto" w:fill="auto"/>
                  <w:tcMar>
                    <w:left w:w="28" w:type="dxa"/>
                    <w:right w:w="28" w:type="dxa"/>
                  </w:tcMar>
                  <w:vAlign w:val="center"/>
                </w:tcPr>
                <w:p w14:paraId="53D551D5" w14:textId="77777777" w:rsidR="00675553" w:rsidRPr="00D23C66" w:rsidRDefault="00675553" w:rsidP="0099242E">
                  <w:pPr>
                    <w:spacing w:before="60" w:after="60"/>
                    <w:rPr>
                      <w:rFonts w:cs="Arial"/>
                      <w:b/>
                      <w:bCs/>
                      <w:sz w:val="20"/>
                      <w:szCs w:val="20"/>
                      <w:highlight w:val="yellow"/>
                    </w:rPr>
                  </w:pPr>
                  <w:r w:rsidRPr="00D23C66">
                    <w:rPr>
                      <w:rFonts w:cs="Arial"/>
                      <w:b/>
                      <w:sz w:val="20"/>
                      <w:szCs w:val="20"/>
                    </w:rPr>
                    <w:t xml:space="preserve">Negligible: </w:t>
                  </w:r>
                  <w:r w:rsidRPr="00D23C66">
                    <w:rPr>
                      <w:rFonts w:cs="Arial"/>
                      <w:sz w:val="20"/>
                      <w:szCs w:val="20"/>
                    </w:rPr>
                    <w:t>Trivial consequence, no measurable effects; non-first aid (non-reportable).</w:t>
                  </w:r>
                </w:p>
              </w:tc>
              <w:tc>
                <w:tcPr>
                  <w:tcW w:w="2694" w:type="dxa"/>
                  <w:tcBorders>
                    <w:top w:val="single" w:sz="4" w:space="0" w:color="auto"/>
                    <w:left w:val="single" w:sz="4" w:space="0" w:color="auto"/>
                    <w:bottom w:val="single" w:sz="4" w:space="0" w:color="auto"/>
                    <w:right w:val="single" w:sz="4" w:space="0" w:color="auto"/>
                  </w:tcBorders>
                  <w:tcMar>
                    <w:left w:w="28" w:type="dxa"/>
                    <w:right w:w="28" w:type="dxa"/>
                  </w:tcMar>
                  <w:vAlign w:val="center"/>
                </w:tcPr>
                <w:p w14:paraId="39B14507" w14:textId="77777777" w:rsidR="00675553" w:rsidRPr="00D23C66" w:rsidRDefault="00675553" w:rsidP="0099242E">
                  <w:pPr>
                    <w:spacing w:before="60" w:after="60"/>
                    <w:rPr>
                      <w:rFonts w:eastAsia="Calibri" w:cs="Arial"/>
                      <w:b/>
                      <w:bCs/>
                      <w:sz w:val="20"/>
                      <w:szCs w:val="20"/>
                    </w:rPr>
                  </w:pPr>
                  <w:r w:rsidRPr="00D23C66">
                    <w:rPr>
                      <w:rFonts w:cs="Arial"/>
                      <w:sz w:val="20"/>
                      <w:szCs w:val="20"/>
                    </w:rPr>
                    <w:t>Very little or no impact on the environment</w:t>
                  </w:r>
                  <w:r w:rsidRPr="00D23C66">
                    <w:rPr>
                      <w:rFonts w:eastAsia="Calibri" w:cs="Arial"/>
                      <w:sz w:val="20"/>
                      <w:szCs w:val="20"/>
                    </w:rPr>
                    <w:t>, short term local damage.</w:t>
                  </w:r>
                </w:p>
              </w:tc>
              <w:tc>
                <w:tcPr>
                  <w:tcW w:w="425" w:type="dxa"/>
                  <w:tcBorders>
                    <w:top w:val="single" w:sz="4" w:space="0" w:color="auto"/>
                    <w:left w:val="single" w:sz="4" w:space="0" w:color="auto"/>
                    <w:bottom w:val="single" w:sz="4" w:space="0" w:color="auto"/>
                    <w:right w:val="single" w:sz="4" w:space="0" w:color="auto"/>
                  </w:tcBorders>
                  <w:shd w:val="clear" w:color="auto" w:fill="D9D9D9" w:themeFill="background1" w:themeFillShade="D9"/>
                  <w:tcMar>
                    <w:left w:w="28" w:type="dxa"/>
                    <w:right w:w="28" w:type="dxa"/>
                  </w:tcMar>
                  <w:vAlign w:val="center"/>
                </w:tcPr>
                <w:p w14:paraId="60B1DF8E" w14:textId="77777777" w:rsidR="00675553" w:rsidRPr="00D23C66" w:rsidRDefault="00675553" w:rsidP="0099242E">
                  <w:pPr>
                    <w:spacing w:before="60" w:after="60"/>
                    <w:jc w:val="center"/>
                    <w:rPr>
                      <w:rFonts w:eastAsia="Calibri" w:cs="Arial"/>
                      <w:b/>
                      <w:bCs/>
                      <w:sz w:val="20"/>
                      <w:szCs w:val="20"/>
                    </w:rPr>
                  </w:pPr>
                  <w:r w:rsidRPr="00D23C66">
                    <w:rPr>
                      <w:rFonts w:eastAsia="Calibri" w:cs="Arial"/>
                      <w:b/>
                      <w:bCs/>
                      <w:sz w:val="20"/>
                      <w:szCs w:val="20"/>
                    </w:rPr>
                    <w:t>I</w:t>
                  </w:r>
                </w:p>
              </w:tc>
              <w:tc>
                <w:tcPr>
                  <w:tcW w:w="2693" w:type="dxa"/>
                  <w:tcBorders>
                    <w:top w:val="single" w:sz="4" w:space="0" w:color="auto"/>
                    <w:left w:val="single" w:sz="4" w:space="0" w:color="auto"/>
                    <w:bottom w:val="single" w:sz="4" w:space="0" w:color="auto"/>
                    <w:right w:val="single" w:sz="4" w:space="0" w:color="auto"/>
                  </w:tcBorders>
                  <w:shd w:val="clear" w:color="auto" w:fill="auto"/>
                  <w:tcMar>
                    <w:left w:w="28" w:type="dxa"/>
                    <w:right w:w="28" w:type="dxa"/>
                  </w:tcMar>
                  <w:vAlign w:val="center"/>
                </w:tcPr>
                <w:p w14:paraId="22DA2567" w14:textId="77777777" w:rsidR="00675553" w:rsidRPr="00D23C66" w:rsidRDefault="00675553" w:rsidP="0099242E">
                  <w:pPr>
                    <w:spacing w:before="60" w:after="60"/>
                    <w:rPr>
                      <w:rFonts w:eastAsia="Calibri" w:cs="Arial"/>
                      <w:sz w:val="20"/>
                      <w:szCs w:val="20"/>
                      <w:highlight w:val="yellow"/>
                    </w:rPr>
                  </w:pPr>
                  <w:r w:rsidRPr="00D23C66">
                    <w:rPr>
                      <w:rFonts w:cs="Arial"/>
                      <w:b/>
                      <w:sz w:val="20"/>
                      <w:szCs w:val="20"/>
                    </w:rPr>
                    <w:t xml:space="preserve">Improbable </w:t>
                  </w:r>
                  <w:r w:rsidRPr="00D23C66">
                    <w:rPr>
                      <w:rFonts w:cs="Arial"/>
                      <w:sz w:val="20"/>
                      <w:szCs w:val="20"/>
                    </w:rPr>
                    <w:t>Theoretically could happen but probably never will.</w:t>
                  </w:r>
                </w:p>
              </w:tc>
              <w:tc>
                <w:tcPr>
                  <w:tcW w:w="2690"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25D99997" w14:textId="77777777" w:rsidR="00675553" w:rsidRPr="00D23C66" w:rsidRDefault="00675553" w:rsidP="0099242E">
                  <w:pPr>
                    <w:spacing w:before="60" w:after="60"/>
                    <w:ind w:right="466"/>
                    <w:rPr>
                      <w:rFonts w:eastAsia="Calibri" w:cs="Arial"/>
                      <w:sz w:val="20"/>
                      <w:szCs w:val="20"/>
                      <w:highlight w:val="yellow"/>
                    </w:rPr>
                  </w:pPr>
                  <w:r w:rsidRPr="00D23C66">
                    <w:rPr>
                      <w:rFonts w:eastAsia="Calibri" w:cs="Arial"/>
                      <w:sz w:val="20"/>
                      <w:szCs w:val="20"/>
                    </w:rPr>
                    <w:t>Theoretically could happen but probably never will.</w:t>
                  </w:r>
                </w:p>
              </w:tc>
            </w:tr>
            <w:tr w:rsidR="00675553" w:rsidRPr="00D23C66" w14:paraId="2B5ED67C" w14:textId="77777777" w:rsidTr="0099242E">
              <w:trPr>
                <w:gridAfter w:val="1"/>
                <w:wAfter w:w="138" w:type="dxa"/>
                <w:trHeight w:hRule="exact" w:val="340"/>
              </w:trPr>
              <w:tc>
                <w:tcPr>
                  <w:tcW w:w="11766" w:type="dxa"/>
                  <w:gridSpan w:val="7"/>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D9C2C5E" w14:textId="77777777" w:rsidR="00675553" w:rsidRPr="00D23C66" w:rsidRDefault="00675553" w:rsidP="0099242E">
                  <w:pPr>
                    <w:spacing w:before="60"/>
                    <w:jc w:val="center"/>
                    <w:rPr>
                      <w:rFonts w:cs="Arial"/>
                      <w:b/>
                      <w:sz w:val="20"/>
                      <w:szCs w:val="20"/>
                    </w:rPr>
                  </w:pPr>
                  <w:r w:rsidRPr="00D23C66">
                    <w:rPr>
                      <w:rFonts w:cs="Arial"/>
                      <w:b/>
                      <w:sz w:val="20"/>
                      <w:szCs w:val="20"/>
                      <w:shd w:val="clear" w:color="auto" w:fill="D9D9D9" w:themeFill="background1" w:themeFillShade="D9"/>
                    </w:rPr>
                    <w:t xml:space="preserve">        RISK RATING                                                                            </w:t>
                  </w:r>
                </w:p>
              </w:tc>
            </w:tr>
            <w:tr w:rsidR="00675553" w:rsidRPr="00D23C66" w14:paraId="025E9580" w14:textId="77777777" w:rsidTr="00350202">
              <w:trPr>
                <w:gridAfter w:val="1"/>
                <w:wAfter w:w="138" w:type="dxa"/>
                <w:trHeight w:hRule="exact" w:val="645"/>
              </w:trPr>
              <w:tc>
                <w:tcPr>
                  <w:tcW w:w="1774" w:type="dxa"/>
                  <w:gridSpan w:val="2"/>
                  <w:tcBorders>
                    <w:top w:val="single" w:sz="4" w:space="0" w:color="auto"/>
                    <w:left w:val="single" w:sz="4" w:space="0" w:color="auto"/>
                    <w:bottom w:val="single" w:sz="4" w:space="0" w:color="auto"/>
                    <w:right w:val="single" w:sz="4" w:space="0" w:color="auto"/>
                  </w:tcBorders>
                  <w:shd w:val="clear" w:color="auto" w:fill="A40000"/>
                  <w:vAlign w:val="center"/>
                </w:tcPr>
                <w:p w14:paraId="70571FB2" w14:textId="77777777" w:rsidR="00675553" w:rsidRPr="00D23C66" w:rsidRDefault="00675553" w:rsidP="0099242E">
                  <w:pPr>
                    <w:spacing w:after="0" w:line="240" w:lineRule="auto"/>
                    <w:rPr>
                      <w:rFonts w:cs="Arial"/>
                      <w:b/>
                      <w:sz w:val="20"/>
                      <w:szCs w:val="20"/>
                    </w:rPr>
                  </w:pPr>
                  <w:r w:rsidRPr="00D23C66">
                    <w:rPr>
                      <w:rFonts w:cs="Arial"/>
                      <w:b/>
                      <w:color w:val="FFFFFF" w:themeColor="background1"/>
                      <w:sz w:val="20"/>
                      <w:szCs w:val="20"/>
                    </w:rPr>
                    <w:t>VERY HIGH</w:t>
                  </w:r>
                </w:p>
              </w:tc>
              <w:tc>
                <w:tcPr>
                  <w:tcW w:w="9992" w:type="dxa"/>
                  <w:gridSpan w:val="5"/>
                  <w:tcBorders>
                    <w:top w:val="single" w:sz="4" w:space="0" w:color="auto"/>
                    <w:left w:val="nil"/>
                    <w:bottom w:val="single" w:sz="4" w:space="0" w:color="auto"/>
                    <w:right w:val="single" w:sz="4" w:space="0" w:color="auto"/>
                  </w:tcBorders>
                  <w:shd w:val="clear" w:color="auto" w:fill="auto"/>
                  <w:vAlign w:val="center"/>
                </w:tcPr>
                <w:p w14:paraId="5967E8E6" w14:textId="19AA7896" w:rsidR="00675553" w:rsidRPr="00D23C66" w:rsidRDefault="00675553" w:rsidP="0099242E">
                  <w:pPr>
                    <w:spacing w:after="0" w:line="240" w:lineRule="auto"/>
                    <w:ind w:right="176"/>
                    <w:rPr>
                      <w:rFonts w:cs="Arial"/>
                      <w:sz w:val="20"/>
                      <w:szCs w:val="20"/>
                    </w:rPr>
                  </w:pPr>
                  <w:r w:rsidRPr="00D23C66">
                    <w:rPr>
                      <w:rFonts w:cs="Arial"/>
                      <w:sz w:val="20"/>
                      <w:szCs w:val="20"/>
                    </w:rPr>
                    <w:t xml:space="preserve">Work </w:t>
                  </w:r>
                  <w:r w:rsidRPr="00D23C66">
                    <w:rPr>
                      <w:rFonts w:cs="Arial"/>
                      <w:b/>
                      <w:sz w:val="20"/>
                      <w:szCs w:val="20"/>
                    </w:rPr>
                    <w:t>must not</w:t>
                  </w:r>
                  <w:r w:rsidRPr="00D23C66">
                    <w:rPr>
                      <w:rFonts w:cs="Arial"/>
                      <w:sz w:val="20"/>
                      <w:szCs w:val="20"/>
                    </w:rPr>
                    <w:t xml:space="preserve"> </w:t>
                  </w:r>
                  <w:r w:rsidR="00350202" w:rsidRPr="00D23C66">
                    <w:rPr>
                      <w:rFonts w:cs="Arial"/>
                      <w:sz w:val="20"/>
                      <w:szCs w:val="20"/>
                    </w:rPr>
                    <w:t>commence,</w:t>
                  </w:r>
                  <w:r w:rsidRPr="00D23C66">
                    <w:rPr>
                      <w:rFonts w:cs="Arial"/>
                      <w:sz w:val="20"/>
                      <w:szCs w:val="20"/>
                    </w:rPr>
                    <w:t xml:space="preserve"> or facility shall not be used until management action has been taken to reduce the final overall risk rating.</w:t>
                  </w:r>
                  <w:r w:rsidRPr="00D23C66">
                    <w:t xml:space="preserve"> </w:t>
                  </w:r>
                  <w:r w:rsidRPr="00D23C66">
                    <w:rPr>
                      <w:rFonts w:cs="Arial"/>
                      <w:sz w:val="20"/>
                      <w:szCs w:val="20"/>
                    </w:rPr>
                    <w:t>Approvals** required before proceeding.</w:t>
                  </w:r>
                </w:p>
              </w:tc>
            </w:tr>
            <w:tr w:rsidR="00675553" w:rsidRPr="00D23C66" w14:paraId="212DACC7" w14:textId="77777777" w:rsidTr="0099242E">
              <w:trPr>
                <w:gridAfter w:val="1"/>
                <w:wAfter w:w="138" w:type="dxa"/>
                <w:trHeight w:hRule="exact" w:val="510"/>
              </w:trPr>
              <w:tc>
                <w:tcPr>
                  <w:tcW w:w="1774" w:type="dxa"/>
                  <w:gridSpan w:val="2"/>
                  <w:tcBorders>
                    <w:top w:val="single" w:sz="4" w:space="0" w:color="auto"/>
                    <w:left w:val="single" w:sz="4" w:space="0" w:color="auto"/>
                    <w:bottom w:val="single" w:sz="4" w:space="0" w:color="auto"/>
                    <w:right w:val="single" w:sz="4" w:space="0" w:color="auto"/>
                  </w:tcBorders>
                  <w:shd w:val="clear" w:color="auto" w:fill="FF0000"/>
                  <w:vAlign w:val="center"/>
                </w:tcPr>
                <w:p w14:paraId="019A1018" w14:textId="77777777" w:rsidR="00675553" w:rsidRPr="00D23C66" w:rsidRDefault="00675553" w:rsidP="0099242E">
                  <w:pPr>
                    <w:spacing w:after="0" w:line="240" w:lineRule="auto"/>
                    <w:rPr>
                      <w:rFonts w:cs="Arial"/>
                      <w:b/>
                      <w:sz w:val="20"/>
                      <w:szCs w:val="20"/>
                    </w:rPr>
                  </w:pPr>
                  <w:r w:rsidRPr="00D23C66">
                    <w:rPr>
                      <w:rFonts w:cs="Arial"/>
                      <w:b/>
                      <w:color w:val="FFFFFF" w:themeColor="background1"/>
                      <w:sz w:val="20"/>
                      <w:szCs w:val="20"/>
                    </w:rPr>
                    <w:t>HIGH</w:t>
                  </w:r>
                </w:p>
              </w:tc>
              <w:tc>
                <w:tcPr>
                  <w:tcW w:w="9992" w:type="dxa"/>
                  <w:gridSpan w:val="5"/>
                  <w:tcBorders>
                    <w:top w:val="single" w:sz="4" w:space="0" w:color="auto"/>
                    <w:left w:val="nil"/>
                    <w:bottom w:val="single" w:sz="4" w:space="0" w:color="auto"/>
                    <w:right w:val="single" w:sz="4" w:space="0" w:color="auto"/>
                  </w:tcBorders>
                  <w:shd w:val="clear" w:color="auto" w:fill="auto"/>
                  <w:vAlign w:val="center"/>
                </w:tcPr>
                <w:p w14:paraId="0E680BDE" w14:textId="77777777" w:rsidR="00675553" w:rsidRPr="00D23C66" w:rsidRDefault="00675553" w:rsidP="0099242E">
                  <w:pPr>
                    <w:spacing w:after="0" w:line="240" w:lineRule="auto"/>
                    <w:ind w:right="176"/>
                    <w:rPr>
                      <w:rFonts w:cs="Arial"/>
                      <w:sz w:val="20"/>
                      <w:szCs w:val="20"/>
                    </w:rPr>
                  </w:pPr>
                  <w:r w:rsidRPr="00D23C66">
                    <w:rPr>
                      <w:rFonts w:cs="Arial"/>
                      <w:b/>
                      <w:sz w:val="20"/>
                      <w:szCs w:val="20"/>
                    </w:rPr>
                    <w:t>Reduce risk</w:t>
                  </w:r>
                  <w:r w:rsidRPr="00D23C66">
                    <w:rPr>
                      <w:rFonts w:cs="Arial"/>
                      <w:sz w:val="20"/>
                      <w:szCs w:val="20"/>
                    </w:rPr>
                    <w:t xml:space="preserve"> through additional controls include e.g. Safe Method of Work, Permit to Work, etc. </w:t>
                  </w:r>
                </w:p>
                <w:p w14:paraId="489BEF07" w14:textId="77777777" w:rsidR="00675553" w:rsidRPr="00D23C66" w:rsidRDefault="00675553" w:rsidP="0099242E">
                  <w:pPr>
                    <w:spacing w:after="0" w:line="240" w:lineRule="auto"/>
                    <w:ind w:right="176"/>
                    <w:rPr>
                      <w:rFonts w:cs="Arial"/>
                      <w:sz w:val="20"/>
                      <w:szCs w:val="20"/>
                    </w:rPr>
                  </w:pPr>
                  <w:r w:rsidRPr="00D23C66">
                    <w:rPr>
                      <w:rFonts w:cs="Arial"/>
                      <w:sz w:val="20"/>
                      <w:szCs w:val="20"/>
                    </w:rPr>
                    <w:t>Approvals** required before proceeding.</w:t>
                  </w:r>
                </w:p>
              </w:tc>
            </w:tr>
            <w:tr w:rsidR="00675553" w:rsidRPr="00D23C66" w14:paraId="69564F05" w14:textId="77777777" w:rsidTr="00350202">
              <w:trPr>
                <w:gridAfter w:val="1"/>
                <w:wAfter w:w="138" w:type="dxa"/>
                <w:trHeight w:hRule="exact" w:val="633"/>
              </w:trPr>
              <w:tc>
                <w:tcPr>
                  <w:tcW w:w="1774" w:type="dxa"/>
                  <w:gridSpan w:val="2"/>
                  <w:tcBorders>
                    <w:top w:val="single" w:sz="4" w:space="0" w:color="auto"/>
                    <w:left w:val="single" w:sz="4" w:space="0" w:color="auto"/>
                    <w:bottom w:val="single" w:sz="4" w:space="0" w:color="auto"/>
                    <w:right w:val="single" w:sz="4" w:space="0" w:color="auto"/>
                  </w:tcBorders>
                  <w:shd w:val="clear" w:color="auto" w:fill="FFC000"/>
                  <w:vAlign w:val="center"/>
                </w:tcPr>
                <w:p w14:paraId="704A140C" w14:textId="77777777" w:rsidR="00675553" w:rsidRPr="00D23C66" w:rsidRDefault="00675553" w:rsidP="0099242E">
                  <w:pPr>
                    <w:spacing w:after="0" w:line="240" w:lineRule="auto"/>
                    <w:rPr>
                      <w:rFonts w:cs="Arial"/>
                      <w:b/>
                      <w:sz w:val="20"/>
                      <w:szCs w:val="20"/>
                    </w:rPr>
                  </w:pPr>
                  <w:r w:rsidRPr="00D23C66">
                    <w:rPr>
                      <w:rFonts w:cs="Arial"/>
                      <w:b/>
                      <w:sz w:val="20"/>
                      <w:szCs w:val="20"/>
                    </w:rPr>
                    <w:t>MEDIUM</w:t>
                  </w:r>
                </w:p>
              </w:tc>
              <w:tc>
                <w:tcPr>
                  <w:tcW w:w="9992" w:type="dxa"/>
                  <w:gridSpan w:val="5"/>
                  <w:tcBorders>
                    <w:top w:val="single" w:sz="4" w:space="0" w:color="auto"/>
                    <w:left w:val="nil"/>
                    <w:bottom w:val="single" w:sz="4" w:space="0" w:color="auto"/>
                    <w:right w:val="single" w:sz="4" w:space="0" w:color="auto"/>
                  </w:tcBorders>
                  <w:shd w:val="clear" w:color="auto" w:fill="auto"/>
                  <w:vAlign w:val="center"/>
                </w:tcPr>
                <w:p w14:paraId="64F014AE" w14:textId="77777777" w:rsidR="00675553" w:rsidRPr="00D23C66" w:rsidRDefault="00675553" w:rsidP="0099242E">
                  <w:pPr>
                    <w:spacing w:after="0" w:line="240" w:lineRule="auto"/>
                    <w:ind w:right="176"/>
                    <w:rPr>
                      <w:rFonts w:cs="Arial"/>
                      <w:sz w:val="20"/>
                      <w:szCs w:val="20"/>
                    </w:rPr>
                  </w:pPr>
                  <w:r w:rsidRPr="00D23C66">
                    <w:rPr>
                      <w:rFonts w:cs="Arial"/>
                      <w:sz w:val="20"/>
                      <w:szCs w:val="20"/>
                    </w:rPr>
                    <w:t>Reduce risk through additional controls if practicable. Requires written safe system of work, training or competence needs documented.  Approvals required before proceeding**.</w:t>
                  </w:r>
                </w:p>
              </w:tc>
            </w:tr>
            <w:tr w:rsidR="00675553" w:rsidRPr="00D23C66" w14:paraId="6C22A9F5" w14:textId="77777777" w:rsidTr="0099242E">
              <w:trPr>
                <w:gridAfter w:val="1"/>
                <w:wAfter w:w="138" w:type="dxa"/>
                <w:trHeight w:hRule="exact" w:val="387"/>
              </w:trPr>
              <w:tc>
                <w:tcPr>
                  <w:tcW w:w="1774" w:type="dxa"/>
                  <w:gridSpan w:val="2"/>
                  <w:tcBorders>
                    <w:top w:val="single" w:sz="4" w:space="0" w:color="auto"/>
                    <w:left w:val="single" w:sz="4" w:space="0" w:color="auto"/>
                    <w:bottom w:val="single" w:sz="4" w:space="0" w:color="auto"/>
                    <w:right w:val="single" w:sz="4" w:space="0" w:color="auto"/>
                  </w:tcBorders>
                  <w:shd w:val="clear" w:color="auto" w:fill="FFFF00"/>
                  <w:vAlign w:val="center"/>
                </w:tcPr>
                <w:p w14:paraId="2F225DAA" w14:textId="77777777" w:rsidR="00675553" w:rsidRPr="00D23C66" w:rsidRDefault="00675553" w:rsidP="0099242E">
                  <w:pPr>
                    <w:spacing w:after="0" w:line="240" w:lineRule="auto"/>
                    <w:rPr>
                      <w:rFonts w:cs="Arial"/>
                      <w:b/>
                      <w:sz w:val="20"/>
                      <w:szCs w:val="20"/>
                    </w:rPr>
                  </w:pPr>
                  <w:r w:rsidRPr="00D23C66">
                    <w:rPr>
                      <w:rFonts w:cs="Arial"/>
                      <w:b/>
                      <w:sz w:val="20"/>
                      <w:szCs w:val="20"/>
                    </w:rPr>
                    <w:t>LOW</w:t>
                  </w:r>
                </w:p>
              </w:tc>
              <w:tc>
                <w:tcPr>
                  <w:tcW w:w="9992" w:type="dxa"/>
                  <w:gridSpan w:val="5"/>
                  <w:tcBorders>
                    <w:top w:val="single" w:sz="4" w:space="0" w:color="auto"/>
                    <w:left w:val="nil"/>
                    <w:bottom w:val="single" w:sz="4" w:space="0" w:color="auto"/>
                    <w:right w:val="single" w:sz="4" w:space="0" w:color="auto"/>
                  </w:tcBorders>
                  <w:shd w:val="clear" w:color="auto" w:fill="auto"/>
                  <w:vAlign w:val="center"/>
                </w:tcPr>
                <w:p w14:paraId="54701D58" w14:textId="77777777" w:rsidR="00675553" w:rsidRPr="00D23C66" w:rsidRDefault="00675553" w:rsidP="0099242E">
                  <w:pPr>
                    <w:spacing w:after="0" w:line="240" w:lineRule="auto"/>
                    <w:ind w:right="176"/>
                    <w:rPr>
                      <w:rFonts w:cs="Arial"/>
                      <w:sz w:val="20"/>
                      <w:szCs w:val="20"/>
                    </w:rPr>
                  </w:pPr>
                  <w:r w:rsidRPr="00D23C66">
                    <w:rPr>
                      <w:rFonts w:cs="Arial"/>
                      <w:sz w:val="20"/>
                      <w:szCs w:val="20"/>
                    </w:rPr>
                    <w:t>This work which may be of a routine nature will be accompanied by simple work instructions.</w:t>
                  </w:r>
                </w:p>
              </w:tc>
            </w:tr>
            <w:tr w:rsidR="00675553" w:rsidRPr="00D23C66" w14:paraId="2548802C" w14:textId="77777777" w:rsidTr="0099242E">
              <w:trPr>
                <w:gridAfter w:val="1"/>
                <w:wAfter w:w="138" w:type="dxa"/>
                <w:trHeight w:hRule="exact" w:val="402"/>
              </w:trPr>
              <w:tc>
                <w:tcPr>
                  <w:tcW w:w="1774" w:type="dxa"/>
                  <w:gridSpan w:val="2"/>
                  <w:tcBorders>
                    <w:top w:val="single" w:sz="4" w:space="0" w:color="auto"/>
                    <w:left w:val="single" w:sz="4" w:space="0" w:color="auto"/>
                    <w:bottom w:val="single" w:sz="4" w:space="0" w:color="auto"/>
                    <w:right w:val="single" w:sz="4" w:space="0" w:color="auto"/>
                  </w:tcBorders>
                  <w:shd w:val="clear" w:color="auto" w:fill="92D050"/>
                  <w:vAlign w:val="center"/>
                </w:tcPr>
                <w:p w14:paraId="08DF18EA" w14:textId="77777777" w:rsidR="00675553" w:rsidRPr="00D23C66" w:rsidRDefault="00675553" w:rsidP="0099242E">
                  <w:pPr>
                    <w:spacing w:after="0" w:line="240" w:lineRule="auto"/>
                    <w:rPr>
                      <w:rFonts w:cs="Arial"/>
                      <w:b/>
                      <w:sz w:val="20"/>
                      <w:szCs w:val="20"/>
                    </w:rPr>
                  </w:pPr>
                  <w:r w:rsidRPr="00D23C66">
                    <w:rPr>
                      <w:rFonts w:cs="Arial"/>
                      <w:b/>
                      <w:sz w:val="20"/>
                      <w:szCs w:val="20"/>
                    </w:rPr>
                    <w:t>TRIVIAL</w:t>
                  </w:r>
                </w:p>
              </w:tc>
              <w:tc>
                <w:tcPr>
                  <w:tcW w:w="9992" w:type="dxa"/>
                  <w:gridSpan w:val="5"/>
                  <w:tcBorders>
                    <w:top w:val="single" w:sz="4" w:space="0" w:color="auto"/>
                    <w:left w:val="nil"/>
                    <w:bottom w:val="single" w:sz="4" w:space="0" w:color="auto"/>
                    <w:right w:val="single" w:sz="4" w:space="0" w:color="auto"/>
                  </w:tcBorders>
                  <w:shd w:val="clear" w:color="auto" w:fill="auto"/>
                  <w:vAlign w:val="center"/>
                </w:tcPr>
                <w:p w14:paraId="71CB74B0" w14:textId="77777777" w:rsidR="00675553" w:rsidRPr="00D23C66" w:rsidRDefault="00675553" w:rsidP="0099242E">
                  <w:pPr>
                    <w:spacing w:after="0" w:line="240" w:lineRule="auto"/>
                    <w:ind w:right="176"/>
                    <w:rPr>
                      <w:rFonts w:cs="Arial"/>
                      <w:sz w:val="20"/>
                      <w:szCs w:val="20"/>
                    </w:rPr>
                  </w:pPr>
                  <w:r w:rsidRPr="00D23C66">
                    <w:rPr>
                      <w:rFonts w:cs="Arial"/>
                      <w:sz w:val="20"/>
                      <w:szCs w:val="20"/>
                    </w:rPr>
                    <w:t>Risk is adequately controlled, additional controls required only if the benefits justify the effort.</w:t>
                  </w:r>
                </w:p>
              </w:tc>
            </w:tr>
          </w:tbl>
          <w:p w14:paraId="6969D1C0" w14:textId="77777777" w:rsidR="00675553" w:rsidRPr="00D23C66" w:rsidRDefault="00675553" w:rsidP="0099242E">
            <w:pPr>
              <w:tabs>
                <w:tab w:val="center" w:pos="8505"/>
              </w:tabs>
              <w:ind w:left="69"/>
              <w:rPr>
                <w:rFonts w:cs="Arial"/>
                <w:sz w:val="18"/>
                <w:szCs w:val="18"/>
              </w:rPr>
            </w:pPr>
          </w:p>
        </w:tc>
      </w:tr>
      <w:tr w:rsidR="00675553" w:rsidRPr="00D23C66" w14:paraId="0A11F4C2" w14:textId="77777777" w:rsidTr="0099242E">
        <w:trPr>
          <w:cantSplit/>
          <w:trHeight w:val="444"/>
        </w:trPr>
        <w:tc>
          <w:tcPr>
            <w:tcW w:w="1006" w:type="dxa"/>
            <w:vMerge w:val="restart"/>
            <w:tcBorders>
              <w:top w:val="single" w:sz="4" w:space="0" w:color="auto"/>
              <w:left w:val="single" w:sz="4" w:space="0" w:color="auto"/>
              <w:bottom w:val="single" w:sz="4" w:space="0" w:color="auto"/>
              <w:right w:val="single" w:sz="4" w:space="0" w:color="auto"/>
            </w:tcBorders>
            <w:shd w:val="clear" w:color="auto" w:fill="auto"/>
            <w:textDirection w:val="btLr"/>
            <w:vAlign w:val="center"/>
          </w:tcPr>
          <w:p w14:paraId="7F402956" w14:textId="77777777" w:rsidR="00675553" w:rsidRPr="00D23C66" w:rsidRDefault="00675553" w:rsidP="0099242E">
            <w:pPr>
              <w:tabs>
                <w:tab w:val="center" w:pos="8505"/>
              </w:tabs>
              <w:ind w:left="57" w:right="113"/>
              <w:jc w:val="center"/>
              <w:rPr>
                <w:rFonts w:cs="Arial"/>
                <w:b/>
                <w:sz w:val="20"/>
                <w:szCs w:val="20"/>
              </w:rPr>
            </w:pPr>
            <w:r w:rsidRPr="00D23C66">
              <w:rPr>
                <w:rFonts w:cs="Arial"/>
                <w:b/>
                <w:bCs/>
                <w:sz w:val="20"/>
                <w:szCs w:val="20"/>
              </w:rPr>
              <w:t>LIKELIHOOD</w:t>
            </w:r>
          </w:p>
        </w:tc>
        <w:tc>
          <w:tcPr>
            <w:tcW w:w="506" w:type="dxa"/>
            <w:tcBorders>
              <w:top w:val="single" w:sz="4" w:space="0" w:color="auto"/>
              <w:left w:val="single" w:sz="4" w:space="0" w:color="auto"/>
              <w:bottom w:val="single" w:sz="4" w:space="0" w:color="auto"/>
              <w:right w:val="single" w:sz="4" w:space="0" w:color="auto"/>
            </w:tcBorders>
            <w:shd w:val="clear" w:color="auto" w:fill="auto"/>
          </w:tcPr>
          <w:p w14:paraId="5B7EB5F0" w14:textId="77777777" w:rsidR="00675553" w:rsidRPr="00D23C66" w:rsidRDefault="00675553" w:rsidP="0099242E">
            <w:pPr>
              <w:tabs>
                <w:tab w:val="center" w:pos="8505"/>
              </w:tabs>
              <w:ind w:left="57"/>
              <w:jc w:val="center"/>
              <w:rPr>
                <w:rFonts w:cs="Arial"/>
                <w:b/>
                <w:sz w:val="20"/>
                <w:szCs w:val="20"/>
              </w:rPr>
            </w:pPr>
          </w:p>
        </w:tc>
        <w:tc>
          <w:tcPr>
            <w:tcW w:w="507" w:type="dxa"/>
            <w:tcBorders>
              <w:top w:val="single" w:sz="4" w:space="0" w:color="auto"/>
              <w:left w:val="single" w:sz="4" w:space="0" w:color="auto"/>
              <w:bottom w:val="single" w:sz="4" w:space="0" w:color="auto"/>
              <w:right w:val="single" w:sz="4" w:space="0" w:color="auto"/>
            </w:tcBorders>
            <w:vAlign w:val="center"/>
          </w:tcPr>
          <w:p w14:paraId="27168F08" w14:textId="77777777" w:rsidR="00675553" w:rsidRPr="00D23C66" w:rsidRDefault="00675553" w:rsidP="0099242E">
            <w:pPr>
              <w:tabs>
                <w:tab w:val="center" w:pos="8505"/>
              </w:tabs>
              <w:spacing w:before="60"/>
              <w:ind w:left="57"/>
              <w:jc w:val="center"/>
              <w:rPr>
                <w:rFonts w:cs="Arial"/>
                <w:b/>
                <w:bCs/>
                <w:sz w:val="20"/>
                <w:szCs w:val="20"/>
              </w:rPr>
            </w:pPr>
            <w:r w:rsidRPr="00D23C66">
              <w:rPr>
                <w:rFonts w:cs="Arial"/>
                <w:b/>
                <w:bCs/>
                <w:sz w:val="20"/>
                <w:szCs w:val="20"/>
              </w:rPr>
              <w:t>C</w:t>
            </w:r>
          </w:p>
        </w:tc>
        <w:tc>
          <w:tcPr>
            <w:tcW w:w="507" w:type="dxa"/>
            <w:tcBorders>
              <w:top w:val="single" w:sz="4" w:space="0" w:color="auto"/>
              <w:left w:val="single" w:sz="4" w:space="0" w:color="auto"/>
              <w:bottom w:val="single" w:sz="4" w:space="0" w:color="auto"/>
              <w:right w:val="single" w:sz="4" w:space="0" w:color="auto"/>
            </w:tcBorders>
            <w:vAlign w:val="center"/>
          </w:tcPr>
          <w:p w14:paraId="2779ED64" w14:textId="77777777" w:rsidR="00675553" w:rsidRPr="00D23C66" w:rsidRDefault="00675553" w:rsidP="0099242E">
            <w:pPr>
              <w:tabs>
                <w:tab w:val="center" w:pos="8505"/>
              </w:tabs>
              <w:spacing w:before="60"/>
              <w:ind w:left="57"/>
              <w:jc w:val="center"/>
              <w:rPr>
                <w:rFonts w:cs="Arial"/>
                <w:b/>
                <w:bCs/>
                <w:sz w:val="20"/>
                <w:szCs w:val="20"/>
              </w:rPr>
            </w:pPr>
            <w:r w:rsidRPr="00D23C66">
              <w:rPr>
                <w:rFonts w:cs="Arial"/>
                <w:b/>
                <w:bCs/>
                <w:sz w:val="20"/>
                <w:szCs w:val="20"/>
              </w:rPr>
              <w:t>Cr</w:t>
            </w:r>
          </w:p>
        </w:tc>
        <w:tc>
          <w:tcPr>
            <w:tcW w:w="507" w:type="dxa"/>
            <w:tcBorders>
              <w:top w:val="single" w:sz="4" w:space="0" w:color="auto"/>
              <w:left w:val="single" w:sz="4" w:space="0" w:color="auto"/>
              <w:bottom w:val="single" w:sz="4" w:space="0" w:color="auto"/>
              <w:right w:val="single" w:sz="4" w:space="0" w:color="auto"/>
            </w:tcBorders>
            <w:vAlign w:val="center"/>
          </w:tcPr>
          <w:p w14:paraId="0B94D3BF" w14:textId="77777777" w:rsidR="00675553" w:rsidRPr="00D23C66" w:rsidRDefault="00675553" w:rsidP="0099242E">
            <w:pPr>
              <w:tabs>
                <w:tab w:val="center" w:pos="8505"/>
              </w:tabs>
              <w:spacing w:before="60"/>
              <w:jc w:val="center"/>
              <w:rPr>
                <w:rFonts w:cs="Arial"/>
                <w:b/>
                <w:bCs/>
                <w:sz w:val="20"/>
                <w:szCs w:val="20"/>
              </w:rPr>
            </w:pPr>
            <w:r w:rsidRPr="00D23C66">
              <w:rPr>
                <w:rFonts w:cs="Arial"/>
                <w:b/>
                <w:bCs/>
                <w:sz w:val="20"/>
                <w:szCs w:val="20"/>
              </w:rPr>
              <w:t>Se</w:t>
            </w:r>
          </w:p>
        </w:tc>
        <w:tc>
          <w:tcPr>
            <w:tcW w:w="507" w:type="dxa"/>
            <w:tcBorders>
              <w:top w:val="single" w:sz="4" w:space="0" w:color="auto"/>
              <w:left w:val="single" w:sz="4" w:space="0" w:color="auto"/>
              <w:bottom w:val="single" w:sz="4" w:space="0" w:color="auto"/>
              <w:right w:val="single" w:sz="4" w:space="0" w:color="auto"/>
            </w:tcBorders>
            <w:vAlign w:val="center"/>
          </w:tcPr>
          <w:p w14:paraId="678C05A0" w14:textId="77777777" w:rsidR="00675553" w:rsidRPr="00D23C66" w:rsidRDefault="00675553" w:rsidP="0099242E">
            <w:pPr>
              <w:tabs>
                <w:tab w:val="center" w:pos="8505"/>
              </w:tabs>
              <w:spacing w:before="60"/>
              <w:ind w:left="57"/>
              <w:jc w:val="center"/>
              <w:rPr>
                <w:rFonts w:cs="Arial"/>
                <w:b/>
                <w:bCs/>
                <w:sz w:val="20"/>
                <w:szCs w:val="20"/>
              </w:rPr>
            </w:pPr>
            <w:r w:rsidRPr="00D23C66">
              <w:rPr>
                <w:rFonts w:cs="Arial"/>
                <w:b/>
                <w:bCs/>
                <w:sz w:val="20"/>
                <w:szCs w:val="20"/>
              </w:rPr>
              <w:t>M</w:t>
            </w:r>
          </w:p>
        </w:tc>
        <w:tc>
          <w:tcPr>
            <w:tcW w:w="507" w:type="dxa"/>
            <w:tcBorders>
              <w:top w:val="single" w:sz="4" w:space="0" w:color="auto"/>
              <w:left w:val="single" w:sz="4" w:space="0" w:color="auto"/>
              <w:bottom w:val="single" w:sz="4" w:space="0" w:color="auto"/>
              <w:right w:val="single" w:sz="4" w:space="0" w:color="auto"/>
            </w:tcBorders>
            <w:vAlign w:val="center"/>
          </w:tcPr>
          <w:p w14:paraId="01C0B0A8" w14:textId="77777777" w:rsidR="00675553" w:rsidRPr="00D23C66" w:rsidRDefault="00675553" w:rsidP="0099242E">
            <w:pPr>
              <w:tabs>
                <w:tab w:val="center" w:pos="8505"/>
              </w:tabs>
              <w:spacing w:before="60"/>
              <w:ind w:left="57"/>
              <w:jc w:val="center"/>
              <w:rPr>
                <w:rFonts w:cs="Arial"/>
                <w:b/>
                <w:bCs/>
                <w:sz w:val="20"/>
                <w:szCs w:val="20"/>
              </w:rPr>
            </w:pPr>
            <w:r w:rsidRPr="00D23C66">
              <w:rPr>
                <w:rFonts w:cs="Arial"/>
                <w:b/>
                <w:bCs/>
                <w:sz w:val="20"/>
                <w:szCs w:val="20"/>
              </w:rPr>
              <w:t xml:space="preserve">N  </w:t>
            </w:r>
          </w:p>
        </w:tc>
        <w:tc>
          <w:tcPr>
            <w:tcW w:w="11683" w:type="dxa"/>
            <w:vMerge/>
            <w:tcBorders>
              <w:top w:val="single" w:sz="4" w:space="0" w:color="auto"/>
              <w:left w:val="single" w:sz="4" w:space="0" w:color="auto"/>
              <w:bottom w:val="double" w:sz="4" w:space="0" w:color="auto"/>
              <w:right w:val="single" w:sz="4" w:space="0" w:color="auto"/>
            </w:tcBorders>
          </w:tcPr>
          <w:p w14:paraId="5845D53A" w14:textId="77777777" w:rsidR="00675553" w:rsidRPr="00D23C66" w:rsidRDefault="00675553" w:rsidP="0099242E">
            <w:pPr>
              <w:tabs>
                <w:tab w:val="center" w:pos="8505"/>
              </w:tabs>
              <w:ind w:left="57"/>
              <w:rPr>
                <w:rFonts w:cs="Arial"/>
                <w:sz w:val="18"/>
                <w:szCs w:val="18"/>
              </w:rPr>
            </w:pPr>
          </w:p>
        </w:tc>
      </w:tr>
      <w:tr w:rsidR="00675553" w:rsidRPr="00D23C66" w14:paraId="649531C9" w14:textId="77777777" w:rsidTr="0099242E">
        <w:trPr>
          <w:cantSplit/>
          <w:trHeight w:val="423"/>
        </w:trPr>
        <w:tc>
          <w:tcPr>
            <w:tcW w:w="1006" w:type="dxa"/>
            <w:vMerge/>
            <w:tcBorders>
              <w:top w:val="single" w:sz="4" w:space="0" w:color="auto"/>
              <w:left w:val="single" w:sz="4" w:space="0" w:color="auto"/>
              <w:bottom w:val="single" w:sz="4" w:space="0" w:color="auto"/>
              <w:right w:val="single" w:sz="4" w:space="0" w:color="auto"/>
            </w:tcBorders>
            <w:shd w:val="clear" w:color="auto" w:fill="auto"/>
            <w:textDirection w:val="btLr"/>
          </w:tcPr>
          <w:p w14:paraId="6DE7630E" w14:textId="77777777" w:rsidR="00675553" w:rsidRPr="00D23C66" w:rsidRDefault="00675553" w:rsidP="0099242E">
            <w:pPr>
              <w:tabs>
                <w:tab w:val="center" w:pos="8505"/>
              </w:tabs>
              <w:ind w:left="57" w:right="113"/>
              <w:jc w:val="center"/>
              <w:rPr>
                <w:rFonts w:cs="Arial"/>
                <w:b/>
                <w:sz w:val="18"/>
                <w:szCs w:val="18"/>
              </w:rPr>
            </w:pPr>
          </w:p>
        </w:tc>
        <w:tc>
          <w:tcPr>
            <w:tcW w:w="506" w:type="dxa"/>
            <w:tcBorders>
              <w:top w:val="single" w:sz="4" w:space="0" w:color="auto"/>
              <w:left w:val="single" w:sz="4" w:space="0" w:color="auto"/>
              <w:bottom w:val="single" w:sz="4" w:space="0" w:color="auto"/>
              <w:right w:val="single" w:sz="4" w:space="0" w:color="auto"/>
            </w:tcBorders>
            <w:shd w:val="clear" w:color="auto" w:fill="auto"/>
          </w:tcPr>
          <w:p w14:paraId="60D01335" w14:textId="77777777" w:rsidR="00675553" w:rsidRPr="00D23C66" w:rsidRDefault="00675553" w:rsidP="0099242E">
            <w:pPr>
              <w:tabs>
                <w:tab w:val="center" w:pos="8505"/>
              </w:tabs>
              <w:ind w:left="57"/>
              <w:jc w:val="center"/>
              <w:rPr>
                <w:rFonts w:cs="Arial"/>
                <w:b/>
                <w:sz w:val="20"/>
                <w:szCs w:val="20"/>
              </w:rPr>
            </w:pPr>
            <w:r w:rsidRPr="00D23C66">
              <w:rPr>
                <w:rFonts w:cs="Arial"/>
                <w:b/>
                <w:sz w:val="20"/>
                <w:szCs w:val="20"/>
              </w:rPr>
              <w:t>F</w:t>
            </w:r>
          </w:p>
        </w:tc>
        <w:tc>
          <w:tcPr>
            <w:tcW w:w="507" w:type="dxa"/>
            <w:tcBorders>
              <w:top w:val="single" w:sz="4" w:space="0" w:color="auto"/>
              <w:left w:val="single" w:sz="4" w:space="0" w:color="auto"/>
              <w:bottom w:val="single" w:sz="4" w:space="0" w:color="auto"/>
              <w:right w:val="single" w:sz="4" w:space="0" w:color="auto"/>
            </w:tcBorders>
            <w:shd w:val="clear" w:color="auto" w:fill="A40000"/>
            <w:vAlign w:val="center"/>
          </w:tcPr>
          <w:p w14:paraId="297DD3AA" w14:textId="77777777" w:rsidR="00675553" w:rsidRPr="00D23C66" w:rsidRDefault="00675553" w:rsidP="0099242E">
            <w:pPr>
              <w:tabs>
                <w:tab w:val="center" w:pos="8505"/>
              </w:tabs>
              <w:ind w:left="57"/>
              <w:jc w:val="center"/>
              <w:rPr>
                <w:rFonts w:cs="Arial"/>
                <w:b/>
                <w:bCs/>
                <w:color w:val="FFFFFF" w:themeColor="background1"/>
                <w:sz w:val="20"/>
                <w:szCs w:val="20"/>
              </w:rPr>
            </w:pPr>
            <w:r w:rsidRPr="00D23C66">
              <w:rPr>
                <w:rFonts w:cs="Arial"/>
                <w:b/>
                <w:bCs/>
                <w:color w:val="FFFFFF" w:themeColor="background1"/>
                <w:sz w:val="20"/>
                <w:szCs w:val="20"/>
              </w:rPr>
              <w:t>VH</w:t>
            </w:r>
          </w:p>
        </w:tc>
        <w:tc>
          <w:tcPr>
            <w:tcW w:w="507" w:type="dxa"/>
            <w:tcBorders>
              <w:top w:val="single" w:sz="4" w:space="0" w:color="auto"/>
              <w:left w:val="single" w:sz="4" w:space="0" w:color="auto"/>
              <w:bottom w:val="single" w:sz="4" w:space="0" w:color="auto"/>
              <w:right w:val="single" w:sz="4" w:space="0" w:color="auto"/>
            </w:tcBorders>
            <w:shd w:val="clear" w:color="auto" w:fill="A40000"/>
            <w:vAlign w:val="center"/>
          </w:tcPr>
          <w:p w14:paraId="5B2DDA74" w14:textId="77777777" w:rsidR="00675553" w:rsidRPr="00D23C66" w:rsidRDefault="00675553" w:rsidP="0099242E">
            <w:pPr>
              <w:tabs>
                <w:tab w:val="center" w:pos="8505"/>
              </w:tabs>
              <w:ind w:left="57"/>
              <w:jc w:val="center"/>
              <w:rPr>
                <w:rFonts w:cs="Arial"/>
                <w:b/>
                <w:bCs/>
                <w:color w:val="FFFFFF" w:themeColor="background1"/>
                <w:sz w:val="20"/>
                <w:szCs w:val="20"/>
              </w:rPr>
            </w:pPr>
            <w:r w:rsidRPr="00D23C66">
              <w:rPr>
                <w:rFonts w:cs="Arial"/>
                <w:b/>
                <w:bCs/>
                <w:color w:val="FFFFFF" w:themeColor="background1"/>
                <w:sz w:val="20"/>
                <w:szCs w:val="20"/>
              </w:rPr>
              <w:t>VH</w:t>
            </w:r>
          </w:p>
        </w:tc>
        <w:tc>
          <w:tcPr>
            <w:tcW w:w="507" w:type="dxa"/>
            <w:tcBorders>
              <w:top w:val="single" w:sz="4" w:space="0" w:color="auto"/>
              <w:left w:val="single" w:sz="4" w:space="0" w:color="auto"/>
              <w:bottom w:val="single" w:sz="4" w:space="0" w:color="auto"/>
              <w:right w:val="single" w:sz="4" w:space="0" w:color="auto"/>
            </w:tcBorders>
            <w:shd w:val="clear" w:color="auto" w:fill="FF0000"/>
            <w:vAlign w:val="center"/>
          </w:tcPr>
          <w:p w14:paraId="092268BD" w14:textId="77777777" w:rsidR="00675553" w:rsidRPr="00D23C66" w:rsidRDefault="00675553" w:rsidP="0099242E">
            <w:pPr>
              <w:tabs>
                <w:tab w:val="center" w:pos="8505"/>
              </w:tabs>
              <w:ind w:left="57"/>
              <w:jc w:val="center"/>
              <w:rPr>
                <w:rFonts w:cs="Arial"/>
                <w:b/>
                <w:bCs/>
                <w:color w:val="FFFFFF" w:themeColor="background1"/>
                <w:sz w:val="20"/>
                <w:szCs w:val="20"/>
              </w:rPr>
            </w:pPr>
            <w:r w:rsidRPr="00D23C66">
              <w:rPr>
                <w:rFonts w:cs="Arial"/>
                <w:b/>
                <w:bCs/>
                <w:color w:val="FFFFFF" w:themeColor="background1"/>
                <w:sz w:val="20"/>
                <w:szCs w:val="20"/>
              </w:rPr>
              <w:t>H</w:t>
            </w:r>
          </w:p>
        </w:tc>
        <w:tc>
          <w:tcPr>
            <w:tcW w:w="507" w:type="dxa"/>
            <w:tcBorders>
              <w:top w:val="single" w:sz="4" w:space="0" w:color="auto"/>
              <w:left w:val="single" w:sz="4" w:space="0" w:color="auto"/>
              <w:bottom w:val="single" w:sz="4" w:space="0" w:color="auto"/>
              <w:right w:val="single" w:sz="4" w:space="0" w:color="auto"/>
            </w:tcBorders>
            <w:shd w:val="clear" w:color="auto" w:fill="FFC000"/>
            <w:vAlign w:val="center"/>
          </w:tcPr>
          <w:p w14:paraId="0818D0E9" w14:textId="77777777" w:rsidR="00675553" w:rsidRPr="00D23C66" w:rsidRDefault="00675553" w:rsidP="0099242E">
            <w:pPr>
              <w:tabs>
                <w:tab w:val="center" w:pos="8505"/>
              </w:tabs>
              <w:ind w:left="57"/>
              <w:jc w:val="center"/>
              <w:rPr>
                <w:rFonts w:cs="Arial"/>
                <w:b/>
                <w:bCs/>
                <w:sz w:val="20"/>
                <w:szCs w:val="20"/>
              </w:rPr>
            </w:pPr>
            <w:r w:rsidRPr="00D23C66">
              <w:rPr>
                <w:rFonts w:cs="Arial"/>
                <w:b/>
                <w:bCs/>
                <w:sz w:val="20"/>
                <w:szCs w:val="20"/>
              </w:rPr>
              <w:t>M</w:t>
            </w:r>
          </w:p>
        </w:tc>
        <w:tc>
          <w:tcPr>
            <w:tcW w:w="507" w:type="dxa"/>
            <w:tcBorders>
              <w:top w:val="single" w:sz="4" w:space="0" w:color="auto"/>
              <w:left w:val="single" w:sz="4" w:space="0" w:color="auto"/>
              <w:bottom w:val="single" w:sz="4" w:space="0" w:color="auto"/>
              <w:right w:val="single" w:sz="4" w:space="0" w:color="auto"/>
            </w:tcBorders>
            <w:shd w:val="clear" w:color="auto" w:fill="FFFF00"/>
            <w:vAlign w:val="center"/>
          </w:tcPr>
          <w:p w14:paraId="3B13419A" w14:textId="77777777" w:rsidR="00675553" w:rsidRPr="00D23C66" w:rsidRDefault="00675553" w:rsidP="0099242E">
            <w:pPr>
              <w:tabs>
                <w:tab w:val="center" w:pos="8505"/>
              </w:tabs>
              <w:ind w:left="57"/>
              <w:jc w:val="center"/>
              <w:rPr>
                <w:rFonts w:cs="Arial"/>
                <w:b/>
                <w:bCs/>
                <w:sz w:val="20"/>
                <w:szCs w:val="20"/>
              </w:rPr>
            </w:pPr>
            <w:r w:rsidRPr="00D23C66">
              <w:rPr>
                <w:rFonts w:cs="Arial"/>
                <w:b/>
                <w:bCs/>
                <w:sz w:val="20"/>
                <w:szCs w:val="20"/>
              </w:rPr>
              <w:t>L</w:t>
            </w:r>
          </w:p>
        </w:tc>
        <w:tc>
          <w:tcPr>
            <w:tcW w:w="11683" w:type="dxa"/>
            <w:vMerge/>
            <w:tcBorders>
              <w:top w:val="single" w:sz="4" w:space="0" w:color="auto"/>
              <w:left w:val="single" w:sz="4" w:space="0" w:color="auto"/>
              <w:bottom w:val="double" w:sz="4" w:space="0" w:color="auto"/>
              <w:right w:val="single" w:sz="4" w:space="0" w:color="auto"/>
            </w:tcBorders>
          </w:tcPr>
          <w:p w14:paraId="6CC88B4E" w14:textId="77777777" w:rsidR="00675553" w:rsidRPr="00D23C66" w:rsidRDefault="00675553" w:rsidP="0099242E">
            <w:pPr>
              <w:tabs>
                <w:tab w:val="center" w:pos="8505"/>
              </w:tabs>
              <w:ind w:left="57"/>
              <w:jc w:val="center"/>
              <w:rPr>
                <w:rFonts w:cs="Arial"/>
                <w:sz w:val="18"/>
                <w:szCs w:val="18"/>
              </w:rPr>
            </w:pPr>
          </w:p>
        </w:tc>
      </w:tr>
      <w:tr w:rsidR="00675553" w:rsidRPr="00D23C66" w14:paraId="17BD571F" w14:textId="77777777" w:rsidTr="0099242E">
        <w:trPr>
          <w:cantSplit/>
          <w:trHeight w:val="417"/>
        </w:trPr>
        <w:tc>
          <w:tcPr>
            <w:tcW w:w="1006" w:type="dxa"/>
            <w:vMerge/>
            <w:tcBorders>
              <w:top w:val="single" w:sz="4" w:space="0" w:color="auto"/>
              <w:left w:val="single" w:sz="4" w:space="0" w:color="auto"/>
              <w:bottom w:val="single" w:sz="4" w:space="0" w:color="auto"/>
              <w:right w:val="single" w:sz="4" w:space="0" w:color="auto"/>
            </w:tcBorders>
            <w:shd w:val="clear" w:color="auto" w:fill="auto"/>
          </w:tcPr>
          <w:p w14:paraId="4AA3CF00" w14:textId="77777777" w:rsidR="00675553" w:rsidRPr="00D23C66" w:rsidRDefault="00675553" w:rsidP="0099242E">
            <w:pPr>
              <w:tabs>
                <w:tab w:val="center" w:pos="8505"/>
              </w:tabs>
              <w:ind w:left="57"/>
              <w:jc w:val="center"/>
              <w:rPr>
                <w:rFonts w:cs="Arial"/>
                <w:b/>
                <w:sz w:val="18"/>
                <w:szCs w:val="18"/>
              </w:rPr>
            </w:pPr>
          </w:p>
        </w:tc>
        <w:tc>
          <w:tcPr>
            <w:tcW w:w="506" w:type="dxa"/>
            <w:tcBorders>
              <w:top w:val="single" w:sz="4" w:space="0" w:color="auto"/>
              <w:left w:val="single" w:sz="4" w:space="0" w:color="auto"/>
              <w:bottom w:val="single" w:sz="4" w:space="0" w:color="auto"/>
              <w:right w:val="single" w:sz="4" w:space="0" w:color="auto"/>
            </w:tcBorders>
            <w:shd w:val="clear" w:color="auto" w:fill="auto"/>
            <w:vAlign w:val="center"/>
          </w:tcPr>
          <w:p w14:paraId="09490AD2" w14:textId="77777777" w:rsidR="00675553" w:rsidRPr="00D23C66" w:rsidRDefault="00675553" w:rsidP="0099242E">
            <w:pPr>
              <w:tabs>
                <w:tab w:val="center" w:pos="8505"/>
              </w:tabs>
              <w:ind w:left="57"/>
              <w:jc w:val="center"/>
              <w:rPr>
                <w:rFonts w:cs="Arial"/>
                <w:b/>
                <w:sz w:val="20"/>
                <w:szCs w:val="20"/>
              </w:rPr>
            </w:pPr>
            <w:r w:rsidRPr="00D23C66">
              <w:rPr>
                <w:rFonts w:cs="Arial"/>
                <w:b/>
                <w:sz w:val="20"/>
                <w:szCs w:val="20"/>
              </w:rPr>
              <w:t>P</w:t>
            </w:r>
          </w:p>
        </w:tc>
        <w:tc>
          <w:tcPr>
            <w:tcW w:w="507" w:type="dxa"/>
            <w:tcBorders>
              <w:top w:val="single" w:sz="4" w:space="0" w:color="auto"/>
              <w:left w:val="single" w:sz="4" w:space="0" w:color="auto"/>
              <w:bottom w:val="single" w:sz="4" w:space="0" w:color="auto"/>
              <w:right w:val="single" w:sz="4" w:space="0" w:color="auto"/>
            </w:tcBorders>
            <w:shd w:val="clear" w:color="auto" w:fill="A40000"/>
            <w:vAlign w:val="center"/>
          </w:tcPr>
          <w:p w14:paraId="5230C945" w14:textId="77777777" w:rsidR="00675553" w:rsidRPr="00D23C66" w:rsidRDefault="00675553" w:rsidP="0099242E">
            <w:pPr>
              <w:tabs>
                <w:tab w:val="center" w:pos="8505"/>
              </w:tabs>
              <w:ind w:left="57"/>
              <w:jc w:val="center"/>
              <w:rPr>
                <w:rFonts w:cs="Arial"/>
                <w:b/>
                <w:bCs/>
                <w:color w:val="FFFFFF" w:themeColor="background1"/>
                <w:sz w:val="20"/>
                <w:szCs w:val="20"/>
              </w:rPr>
            </w:pPr>
            <w:r w:rsidRPr="00D23C66">
              <w:rPr>
                <w:rFonts w:cs="Arial"/>
                <w:b/>
                <w:bCs/>
                <w:color w:val="FFFFFF" w:themeColor="background1"/>
                <w:sz w:val="20"/>
                <w:szCs w:val="20"/>
              </w:rPr>
              <w:t>VH</w:t>
            </w:r>
          </w:p>
        </w:tc>
        <w:tc>
          <w:tcPr>
            <w:tcW w:w="507" w:type="dxa"/>
            <w:tcBorders>
              <w:top w:val="single" w:sz="4" w:space="0" w:color="auto"/>
              <w:left w:val="single" w:sz="4" w:space="0" w:color="auto"/>
              <w:bottom w:val="single" w:sz="4" w:space="0" w:color="auto"/>
              <w:right w:val="single" w:sz="4" w:space="0" w:color="auto"/>
            </w:tcBorders>
            <w:shd w:val="clear" w:color="auto" w:fill="A40000"/>
            <w:vAlign w:val="center"/>
          </w:tcPr>
          <w:p w14:paraId="34A631A3" w14:textId="77777777" w:rsidR="00675553" w:rsidRPr="00D23C66" w:rsidRDefault="00675553" w:rsidP="0099242E">
            <w:pPr>
              <w:tabs>
                <w:tab w:val="center" w:pos="8505"/>
              </w:tabs>
              <w:ind w:left="57"/>
              <w:jc w:val="center"/>
              <w:rPr>
                <w:rFonts w:cs="Arial"/>
                <w:b/>
                <w:bCs/>
                <w:color w:val="FFFFFF" w:themeColor="background1"/>
                <w:sz w:val="20"/>
                <w:szCs w:val="20"/>
              </w:rPr>
            </w:pPr>
            <w:r w:rsidRPr="00D23C66">
              <w:rPr>
                <w:rFonts w:cs="Arial"/>
                <w:b/>
                <w:bCs/>
                <w:color w:val="FFFFFF" w:themeColor="background1"/>
                <w:sz w:val="20"/>
                <w:szCs w:val="20"/>
              </w:rPr>
              <w:t>VH</w:t>
            </w:r>
          </w:p>
        </w:tc>
        <w:tc>
          <w:tcPr>
            <w:tcW w:w="507" w:type="dxa"/>
            <w:tcBorders>
              <w:top w:val="single" w:sz="4" w:space="0" w:color="auto"/>
              <w:left w:val="single" w:sz="4" w:space="0" w:color="auto"/>
              <w:bottom w:val="single" w:sz="4" w:space="0" w:color="auto"/>
              <w:right w:val="single" w:sz="4" w:space="0" w:color="auto"/>
            </w:tcBorders>
            <w:shd w:val="clear" w:color="auto" w:fill="FF0000"/>
            <w:vAlign w:val="center"/>
          </w:tcPr>
          <w:p w14:paraId="66CAFE53" w14:textId="77777777" w:rsidR="00675553" w:rsidRPr="00D23C66" w:rsidRDefault="00675553" w:rsidP="0099242E">
            <w:pPr>
              <w:tabs>
                <w:tab w:val="center" w:pos="8505"/>
              </w:tabs>
              <w:ind w:left="57"/>
              <w:jc w:val="center"/>
              <w:rPr>
                <w:rFonts w:cs="Arial"/>
                <w:b/>
                <w:bCs/>
                <w:color w:val="FFFFFF" w:themeColor="background1"/>
                <w:sz w:val="20"/>
                <w:szCs w:val="20"/>
              </w:rPr>
            </w:pPr>
            <w:r w:rsidRPr="00D23C66">
              <w:rPr>
                <w:rFonts w:cs="Arial"/>
                <w:b/>
                <w:bCs/>
                <w:color w:val="FFFFFF" w:themeColor="background1"/>
                <w:sz w:val="20"/>
                <w:szCs w:val="20"/>
              </w:rPr>
              <w:t>H</w:t>
            </w:r>
          </w:p>
        </w:tc>
        <w:tc>
          <w:tcPr>
            <w:tcW w:w="507" w:type="dxa"/>
            <w:tcBorders>
              <w:top w:val="single" w:sz="4" w:space="0" w:color="auto"/>
              <w:left w:val="single" w:sz="4" w:space="0" w:color="auto"/>
              <w:bottom w:val="single" w:sz="4" w:space="0" w:color="auto"/>
              <w:right w:val="single" w:sz="4" w:space="0" w:color="auto"/>
            </w:tcBorders>
            <w:shd w:val="clear" w:color="auto" w:fill="FFC000"/>
            <w:vAlign w:val="center"/>
          </w:tcPr>
          <w:p w14:paraId="148B9444" w14:textId="77777777" w:rsidR="00675553" w:rsidRPr="00D23C66" w:rsidRDefault="00675553" w:rsidP="0099242E">
            <w:pPr>
              <w:tabs>
                <w:tab w:val="center" w:pos="8505"/>
              </w:tabs>
              <w:ind w:left="57"/>
              <w:jc w:val="center"/>
              <w:rPr>
                <w:rFonts w:cs="Arial"/>
                <w:b/>
                <w:bCs/>
                <w:sz w:val="20"/>
                <w:szCs w:val="20"/>
              </w:rPr>
            </w:pPr>
            <w:r w:rsidRPr="00D23C66">
              <w:rPr>
                <w:rFonts w:cs="Arial"/>
                <w:b/>
                <w:bCs/>
                <w:sz w:val="20"/>
                <w:szCs w:val="20"/>
              </w:rPr>
              <w:t>M</w:t>
            </w:r>
          </w:p>
        </w:tc>
        <w:tc>
          <w:tcPr>
            <w:tcW w:w="507" w:type="dxa"/>
            <w:tcBorders>
              <w:top w:val="single" w:sz="4" w:space="0" w:color="auto"/>
              <w:left w:val="single" w:sz="4" w:space="0" w:color="auto"/>
              <w:bottom w:val="single" w:sz="4" w:space="0" w:color="auto"/>
              <w:right w:val="single" w:sz="4" w:space="0" w:color="auto"/>
            </w:tcBorders>
            <w:shd w:val="clear" w:color="auto" w:fill="FFFF00"/>
            <w:vAlign w:val="center"/>
          </w:tcPr>
          <w:p w14:paraId="49C3AD93" w14:textId="77777777" w:rsidR="00675553" w:rsidRPr="00D23C66" w:rsidRDefault="00675553" w:rsidP="0099242E">
            <w:pPr>
              <w:tabs>
                <w:tab w:val="center" w:pos="8505"/>
              </w:tabs>
              <w:ind w:left="57"/>
              <w:jc w:val="center"/>
              <w:rPr>
                <w:rFonts w:cs="Arial"/>
                <w:b/>
                <w:bCs/>
                <w:sz w:val="20"/>
                <w:szCs w:val="20"/>
              </w:rPr>
            </w:pPr>
            <w:r w:rsidRPr="00D23C66">
              <w:rPr>
                <w:rFonts w:cs="Arial"/>
                <w:b/>
                <w:bCs/>
                <w:sz w:val="20"/>
                <w:szCs w:val="20"/>
              </w:rPr>
              <w:t>L</w:t>
            </w:r>
          </w:p>
        </w:tc>
        <w:tc>
          <w:tcPr>
            <w:tcW w:w="11683" w:type="dxa"/>
            <w:vMerge/>
            <w:tcBorders>
              <w:top w:val="single" w:sz="4" w:space="0" w:color="auto"/>
              <w:left w:val="single" w:sz="4" w:space="0" w:color="auto"/>
              <w:bottom w:val="double" w:sz="4" w:space="0" w:color="auto"/>
              <w:right w:val="single" w:sz="4" w:space="0" w:color="auto"/>
            </w:tcBorders>
          </w:tcPr>
          <w:p w14:paraId="72E6B512" w14:textId="77777777" w:rsidR="00675553" w:rsidRPr="00D23C66" w:rsidRDefault="00675553" w:rsidP="0099242E">
            <w:pPr>
              <w:tabs>
                <w:tab w:val="center" w:pos="8505"/>
              </w:tabs>
              <w:ind w:left="57"/>
              <w:jc w:val="center"/>
              <w:rPr>
                <w:rFonts w:cs="Arial"/>
                <w:sz w:val="18"/>
                <w:szCs w:val="18"/>
              </w:rPr>
            </w:pPr>
          </w:p>
        </w:tc>
      </w:tr>
      <w:tr w:rsidR="00675553" w:rsidRPr="00D23C66" w14:paraId="5679B9E9" w14:textId="77777777" w:rsidTr="0099242E">
        <w:trPr>
          <w:cantSplit/>
          <w:trHeight w:val="411"/>
        </w:trPr>
        <w:tc>
          <w:tcPr>
            <w:tcW w:w="1006" w:type="dxa"/>
            <w:vMerge/>
            <w:tcBorders>
              <w:top w:val="single" w:sz="4" w:space="0" w:color="auto"/>
              <w:left w:val="single" w:sz="4" w:space="0" w:color="auto"/>
              <w:bottom w:val="single" w:sz="4" w:space="0" w:color="auto"/>
              <w:right w:val="single" w:sz="4" w:space="0" w:color="auto"/>
            </w:tcBorders>
            <w:shd w:val="clear" w:color="auto" w:fill="auto"/>
          </w:tcPr>
          <w:p w14:paraId="55C4032C" w14:textId="77777777" w:rsidR="00675553" w:rsidRPr="00D23C66" w:rsidRDefault="00675553" w:rsidP="0099242E">
            <w:pPr>
              <w:tabs>
                <w:tab w:val="center" w:pos="8505"/>
              </w:tabs>
              <w:ind w:left="57"/>
              <w:jc w:val="center"/>
              <w:rPr>
                <w:rFonts w:cs="Arial"/>
                <w:b/>
                <w:sz w:val="18"/>
                <w:szCs w:val="18"/>
              </w:rPr>
            </w:pPr>
          </w:p>
        </w:tc>
        <w:tc>
          <w:tcPr>
            <w:tcW w:w="506" w:type="dxa"/>
            <w:tcBorders>
              <w:top w:val="single" w:sz="4" w:space="0" w:color="auto"/>
              <w:left w:val="single" w:sz="4" w:space="0" w:color="auto"/>
              <w:bottom w:val="single" w:sz="4" w:space="0" w:color="auto"/>
              <w:right w:val="single" w:sz="4" w:space="0" w:color="auto"/>
            </w:tcBorders>
            <w:shd w:val="clear" w:color="auto" w:fill="auto"/>
            <w:vAlign w:val="center"/>
          </w:tcPr>
          <w:p w14:paraId="5BBA90B1" w14:textId="77777777" w:rsidR="00675553" w:rsidRPr="00D23C66" w:rsidRDefault="00675553" w:rsidP="0099242E">
            <w:pPr>
              <w:tabs>
                <w:tab w:val="center" w:pos="8505"/>
              </w:tabs>
              <w:ind w:left="57"/>
              <w:jc w:val="center"/>
              <w:rPr>
                <w:rFonts w:cs="Arial"/>
                <w:b/>
                <w:sz w:val="20"/>
                <w:szCs w:val="20"/>
              </w:rPr>
            </w:pPr>
            <w:r w:rsidRPr="00D23C66">
              <w:rPr>
                <w:rFonts w:cs="Arial"/>
                <w:b/>
                <w:sz w:val="20"/>
                <w:szCs w:val="20"/>
              </w:rPr>
              <w:t>O</w:t>
            </w:r>
          </w:p>
        </w:tc>
        <w:tc>
          <w:tcPr>
            <w:tcW w:w="507" w:type="dxa"/>
            <w:tcBorders>
              <w:top w:val="single" w:sz="4" w:space="0" w:color="auto"/>
              <w:left w:val="single" w:sz="4" w:space="0" w:color="auto"/>
              <w:bottom w:val="single" w:sz="4" w:space="0" w:color="auto"/>
              <w:right w:val="single" w:sz="4" w:space="0" w:color="auto"/>
            </w:tcBorders>
            <w:shd w:val="clear" w:color="auto" w:fill="FF0000"/>
            <w:vAlign w:val="center"/>
          </w:tcPr>
          <w:p w14:paraId="1F4DAABF" w14:textId="77777777" w:rsidR="00675553" w:rsidRPr="00D23C66" w:rsidRDefault="00675553" w:rsidP="0099242E">
            <w:pPr>
              <w:tabs>
                <w:tab w:val="center" w:pos="8505"/>
              </w:tabs>
              <w:ind w:left="57"/>
              <w:jc w:val="center"/>
              <w:rPr>
                <w:rFonts w:cs="Arial"/>
                <w:b/>
                <w:bCs/>
                <w:color w:val="FFFFFF" w:themeColor="background1"/>
                <w:sz w:val="20"/>
                <w:szCs w:val="20"/>
              </w:rPr>
            </w:pPr>
            <w:r w:rsidRPr="00D23C66">
              <w:rPr>
                <w:rFonts w:cs="Arial"/>
                <w:b/>
                <w:bCs/>
                <w:color w:val="FFFFFF" w:themeColor="background1"/>
                <w:sz w:val="20"/>
                <w:szCs w:val="20"/>
              </w:rPr>
              <w:t>H</w:t>
            </w:r>
          </w:p>
        </w:tc>
        <w:tc>
          <w:tcPr>
            <w:tcW w:w="507" w:type="dxa"/>
            <w:tcBorders>
              <w:top w:val="single" w:sz="4" w:space="0" w:color="auto"/>
              <w:left w:val="single" w:sz="4" w:space="0" w:color="auto"/>
              <w:bottom w:val="single" w:sz="4" w:space="0" w:color="auto"/>
              <w:right w:val="single" w:sz="4" w:space="0" w:color="auto"/>
            </w:tcBorders>
            <w:shd w:val="clear" w:color="auto" w:fill="FF0000"/>
            <w:vAlign w:val="center"/>
          </w:tcPr>
          <w:p w14:paraId="019C3011" w14:textId="77777777" w:rsidR="00675553" w:rsidRPr="00D23C66" w:rsidRDefault="00675553" w:rsidP="0099242E">
            <w:pPr>
              <w:tabs>
                <w:tab w:val="center" w:pos="8505"/>
              </w:tabs>
              <w:ind w:left="57"/>
              <w:jc w:val="center"/>
              <w:rPr>
                <w:rFonts w:cs="Arial"/>
                <w:b/>
                <w:bCs/>
                <w:color w:val="FFFFFF" w:themeColor="background1"/>
                <w:sz w:val="20"/>
                <w:szCs w:val="20"/>
              </w:rPr>
            </w:pPr>
            <w:r w:rsidRPr="00D23C66">
              <w:rPr>
                <w:rFonts w:cs="Arial"/>
                <w:b/>
                <w:bCs/>
                <w:color w:val="FFFFFF" w:themeColor="background1"/>
                <w:sz w:val="20"/>
                <w:szCs w:val="20"/>
              </w:rPr>
              <w:t>H</w:t>
            </w:r>
          </w:p>
        </w:tc>
        <w:tc>
          <w:tcPr>
            <w:tcW w:w="507" w:type="dxa"/>
            <w:tcBorders>
              <w:top w:val="single" w:sz="4" w:space="0" w:color="auto"/>
              <w:left w:val="single" w:sz="4" w:space="0" w:color="auto"/>
              <w:bottom w:val="single" w:sz="4" w:space="0" w:color="auto"/>
              <w:right w:val="single" w:sz="4" w:space="0" w:color="auto"/>
            </w:tcBorders>
            <w:shd w:val="clear" w:color="auto" w:fill="FFC000"/>
            <w:vAlign w:val="center"/>
          </w:tcPr>
          <w:p w14:paraId="5FECA503" w14:textId="77777777" w:rsidR="00675553" w:rsidRPr="00D23C66" w:rsidRDefault="00675553" w:rsidP="0099242E">
            <w:pPr>
              <w:tabs>
                <w:tab w:val="center" w:pos="8505"/>
              </w:tabs>
              <w:ind w:left="57"/>
              <w:jc w:val="center"/>
              <w:rPr>
                <w:rFonts w:cs="Arial"/>
                <w:b/>
                <w:bCs/>
                <w:sz w:val="20"/>
                <w:szCs w:val="20"/>
              </w:rPr>
            </w:pPr>
            <w:r w:rsidRPr="00D23C66">
              <w:rPr>
                <w:rFonts w:cs="Arial"/>
                <w:b/>
                <w:bCs/>
                <w:sz w:val="20"/>
                <w:szCs w:val="20"/>
              </w:rPr>
              <w:t>M</w:t>
            </w:r>
          </w:p>
        </w:tc>
        <w:tc>
          <w:tcPr>
            <w:tcW w:w="507" w:type="dxa"/>
            <w:tcBorders>
              <w:top w:val="single" w:sz="4" w:space="0" w:color="auto"/>
              <w:left w:val="single" w:sz="4" w:space="0" w:color="auto"/>
              <w:bottom w:val="single" w:sz="4" w:space="0" w:color="auto"/>
              <w:right w:val="single" w:sz="4" w:space="0" w:color="auto"/>
            </w:tcBorders>
            <w:shd w:val="clear" w:color="auto" w:fill="FFFF00"/>
            <w:vAlign w:val="center"/>
          </w:tcPr>
          <w:p w14:paraId="14833DB5" w14:textId="77777777" w:rsidR="00675553" w:rsidRPr="00D23C66" w:rsidRDefault="00675553" w:rsidP="0099242E">
            <w:pPr>
              <w:tabs>
                <w:tab w:val="center" w:pos="8505"/>
              </w:tabs>
              <w:ind w:left="57"/>
              <w:jc w:val="center"/>
              <w:rPr>
                <w:rFonts w:cs="Arial"/>
                <w:b/>
                <w:bCs/>
                <w:sz w:val="20"/>
                <w:szCs w:val="20"/>
              </w:rPr>
            </w:pPr>
            <w:r w:rsidRPr="00D23C66">
              <w:rPr>
                <w:rFonts w:cs="Arial"/>
                <w:b/>
                <w:bCs/>
                <w:sz w:val="20"/>
                <w:szCs w:val="20"/>
              </w:rPr>
              <w:t>L</w:t>
            </w:r>
          </w:p>
        </w:tc>
        <w:tc>
          <w:tcPr>
            <w:tcW w:w="507" w:type="dxa"/>
            <w:tcBorders>
              <w:top w:val="single" w:sz="4" w:space="0" w:color="auto"/>
              <w:left w:val="single" w:sz="4" w:space="0" w:color="auto"/>
              <w:bottom w:val="single" w:sz="4" w:space="0" w:color="auto"/>
              <w:right w:val="single" w:sz="4" w:space="0" w:color="auto"/>
            </w:tcBorders>
            <w:shd w:val="clear" w:color="auto" w:fill="92D050"/>
            <w:vAlign w:val="center"/>
          </w:tcPr>
          <w:p w14:paraId="09E310FD" w14:textId="77777777" w:rsidR="00675553" w:rsidRPr="00D23C66" w:rsidRDefault="00675553" w:rsidP="0099242E">
            <w:pPr>
              <w:tabs>
                <w:tab w:val="center" w:pos="8505"/>
              </w:tabs>
              <w:ind w:left="57"/>
              <w:jc w:val="center"/>
              <w:rPr>
                <w:rFonts w:cs="Arial"/>
                <w:b/>
                <w:bCs/>
                <w:sz w:val="20"/>
                <w:szCs w:val="20"/>
              </w:rPr>
            </w:pPr>
            <w:r w:rsidRPr="00D23C66">
              <w:rPr>
                <w:rFonts w:cs="Arial"/>
                <w:b/>
                <w:bCs/>
                <w:sz w:val="20"/>
                <w:szCs w:val="20"/>
              </w:rPr>
              <w:t>T</w:t>
            </w:r>
          </w:p>
        </w:tc>
        <w:tc>
          <w:tcPr>
            <w:tcW w:w="11683" w:type="dxa"/>
            <w:vMerge/>
            <w:tcBorders>
              <w:top w:val="single" w:sz="4" w:space="0" w:color="auto"/>
              <w:left w:val="single" w:sz="4" w:space="0" w:color="auto"/>
              <w:bottom w:val="double" w:sz="4" w:space="0" w:color="auto"/>
              <w:right w:val="single" w:sz="4" w:space="0" w:color="auto"/>
            </w:tcBorders>
          </w:tcPr>
          <w:p w14:paraId="670F7148" w14:textId="77777777" w:rsidR="00675553" w:rsidRPr="00D23C66" w:rsidRDefault="00675553" w:rsidP="0099242E">
            <w:pPr>
              <w:tabs>
                <w:tab w:val="center" w:pos="8505"/>
              </w:tabs>
              <w:ind w:left="57"/>
              <w:jc w:val="center"/>
              <w:rPr>
                <w:rFonts w:cs="Arial"/>
                <w:sz w:val="18"/>
                <w:szCs w:val="18"/>
              </w:rPr>
            </w:pPr>
          </w:p>
        </w:tc>
      </w:tr>
      <w:tr w:rsidR="00675553" w:rsidRPr="00D23C66" w14:paraId="5ED0B847" w14:textId="77777777" w:rsidTr="0099242E">
        <w:trPr>
          <w:cantSplit/>
          <w:trHeight w:val="405"/>
        </w:trPr>
        <w:tc>
          <w:tcPr>
            <w:tcW w:w="1006" w:type="dxa"/>
            <w:vMerge/>
            <w:tcBorders>
              <w:top w:val="single" w:sz="4" w:space="0" w:color="auto"/>
              <w:left w:val="single" w:sz="4" w:space="0" w:color="auto"/>
              <w:bottom w:val="single" w:sz="4" w:space="0" w:color="auto"/>
              <w:right w:val="single" w:sz="4" w:space="0" w:color="auto"/>
            </w:tcBorders>
            <w:shd w:val="clear" w:color="auto" w:fill="auto"/>
          </w:tcPr>
          <w:p w14:paraId="16DE08EC" w14:textId="77777777" w:rsidR="00675553" w:rsidRPr="00D23C66" w:rsidRDefault="00675553" w:rsidP="0099242E">
            <w:pPr>
              <w:tabs>
                <w:tab w:val="center" w:pos="8505"/>
              </w:tabs>
              <w:ind w:left="57"/>
              <w:jc w:val="center"/>
              <w:rPr>
                <w:rFonts w:cs="Arial"/>
                <w:b/>
                <w:sz w:val="18"/>
                <w:szCs w:val="18"/>
              </w:rPr>
            </w:pPr>
          </w:p>
        </w:tc>
        <w:tc>
          <w:tcPr>
            <w:tcW w:w="506" w:type="dxa"/>
            <w:tcBorders>
              <w:top w:val="single" w:sz="4" w:space="0" w:color="auto"/>
              <w:left w:val="single" w:sz="4" w:space="0" w:color="auto"/>
              <w:bottom w:val="single" w:sz="4" w:space="0" w:color="auto"/>
              <w:right w:val="single" w:sz="4" w:space="0" w:color="auto"/>
            </w:tcBorders>
            <w:shd w:val="clear" w:color="auto" w:fill="auto"/>
          </w:tcPr>
          <w:p w14:paraId="5F090113" w14:textId="77777777" w:rsidR="00675553" w:rsidRPr="00D23C66" w:rsidRDefault="00675553" w:rsidP="0099242E">
            <w:pPr>
              <w:tabs>
                <w:tab w:val="center" w:pos="8505"/>
              </w:tabs>
              <w:ind w:left="57"/>
              <w:jc w:val="center"/>
              <w:rPr>
                <w:rFonts w:cs="Arial"/>
                <w:b/>
                <w:sz w:val="20"/>
                <w:szCs w:val="20"/>
              </w:rPr>
            </w:pPr>
            <w:r w:rsidRPr="00D23C66">
              <w:rPr>
                <w:rFonts w:cs="Arial"/>
                <w:b/>
                <w:sz w:val="20"/>
                <w:szCs w:val="20"/>
              </w:rPr>
              <w:t>R</w:t>
            </w:r>
          </w:p>
        </w:tc>
        <w:tc>
          <w:tcPr>
            <w:tcW w:w="507" w:type="dxa"/>
            <w:tcBorders>
              <w:top w:val="single" w:sz="4" w:space="0" w:color="auto"/>
              <w:left w:val="single" w:sz="4" w:space="0" w:color="auto"/>
              <w:bottom w:val="single" w:sz="4" w:space="0" w:color="auto"/>
              <w:right w:val="single" w:sz="4" w:space="0" w:color="auto"/>
            </w:tcBorders>
            <w:shd w:val="clear" w:color="auto" w:fill="FFC000"/>
            <w:vAlign w:val="center"/>
          </w:tcPr>
          <w:p w14:paraId="777B30B5" w14:textId="77777777" w:rsidR="00675553" w:rsidRPr="00D23C66" w:rsidRDefault="00675553" w:rsidP="0099242E">
            <w:pPr>
              <w:tabs>
                <w:tab w:val="center" w:pos="8505"/>
              </w:tabs>
              <w:ind w:left="57"/>
              <w:jc w:val="center"/>
              <w:rPr>
                <w:rFonts w:cs="Arial"/>
                <w:b/>
                <w:bCs/>
                <w:sz w:val="20"/>
                <w:szCs w:val="20"/>
              </w:rPr>
            </w:pPr>
            <w:r w:rsidRPr="00D23C66">
              <w:rPr>
                <w:rFonts w:cs="Arial"/>
                <w:b/>
                <w:bCs/>
                <w:sz w:val="20"/>
                <w:szCs w:val="20"/>
              </w:rPr>
              <w:t>M</w:t>
            </w:r>
          </w:p>
        </w:tc>
        <w:tc>
          <w:tcPr>
            <w:tcW w:w="507" w:type="dxa"/>
            <w:tcBorders>
              <w:top w:val="single" w:sz="4" w:space="0" w:color="auto"/>
              <w:left w:val="single" w:sz="4" w:space="0" w:color="auto"/>
              <w:bottom w:val="single" w:sz="4" w:space="0" w:color="auto"/>
              <w:right w:val="single" w:sz="4" w:space="0" w:color="auto"/>
            </w:tcBorders>
            <w:shd w:val="clear" w:color="auto" w:fill="FFC000"/>
            <w:vAlign w:val="center"/>
          </w:tcPr>
          <w:p w14:paraId="4C0884CB" w14:textId="77777777" w:rsidR="00675553" w:rsidRPr="00D23C66" w:rsidRDefault="00675553" w:rsidP="0099242E">
            <w:pPr>
              <w:tabs>
                <w:tab w:val="center" w:pos="8505"/>
              </w:tabs>
              <w:ind w:left="57"/>
              <w:jc w:val="center"/>
              <w:rPr>
                <w:rFonts w:cs="Arial"/>
                <w:b/>
                <w:bCs/>
                <w:sz w:val="20"/>
                <w:szCs w:val="20"/>
              </w:rPr>
            </w:pPr>
            <w:r w:rsidRPr="00D23C66">
              <w:rPr>
                <w:rFonts w:cs="Arial"/>
                <w:b/>
                <w:bCs/>
                <w:sz w:val="20"/>
                <w:szCs w:val="20"/>
              </w:rPr>
              <w:t>M</w:t>
            </w:r>
          </w:p>
        </w:tc>
        <w:tc>
          <w:tcPr>
            <w:tcW w:w="507" w:type="dxa"/>
            <w:tcBorders>
              <w:top w:val="single" w:sz="4" w:space="0" w:color="auto"/>
              <w:left w:val="single" w:sz="4" w:space="0" w:color="auto"/>
              <w:bottom w:val="single" w:sz="4" w:space="0" w:color="auto"/>
              <w:right w:val="single" w:sz="4" w:space="0" w:color="auto"/>
            </w:tcBorders>
            <w:shd w:val="clear" w:color="auto" w:fill="FFFF00"/>
            <w:vAlign w:val="center"/>
          </w:tcPr>
          <w:p w14:paraId="7DDB2F17" w14:textId="77777777" w:rsidR="00675553" w:rsidRPr="00D23C66" w:rsidRDefault="00675553" w:rsidP="0099242E">
            <w:pPr>
              <w:tabs>
                <w:tab w:val="center" w:pos="8505"/>
              </w:tabs>
              <w:ind w:left="57"/>
              <w:jc w:val="center"/>
              <w:rPr>
                <w:rFonts w:cs="Arial"/>
                <w:b/>
                <w:bCs/>
                <w:sz w:val="20"/>
                <w:szCs w:val="20"/>
              </w:rPr>
            </w:pPr>
            <w:r w:rsidRPr="00D23C66">
              <w:rPr>
                <w:rFonts w:cs="Arial"/>
                <w:b/>
                <w:bCs/>
                <w:sz w:val="20"/>
                <w:szCs w:val="20"/>
              </w:rPr>
              <w:t>L</w:t>
            </w:r>
          </w:p>
        </w:tc>
        <w:tc>
          <w:tcPr>
            <w:tcW w:w="507" w:type="dxa"/>
            <w:tcBorders>
              <w:top w:val="single" w:sz="4" w:space="0" w:color="auto"/>
              <w:left w:val="single" w:sz="4" w:space="0" w:color="auto"/>
              <w:bottom w:val="single" w:sz="4" w:space="0" w:color="auto"/>
              <w:right w:val="single" w:sz="4" w:space="0" w:color="auto"/>
            </w:tcBorders>
            <w:shd w:val="clear" w:color="auto" w:fill="92D050"/>
            <w:vAlign w:val="center"/>
          </w:tcPr>
          <w:p w14:paraId="5CAA9345" w14:textId="77777777" w:rsidR="00675553" w:rsidRPr="00D23C66" w:rsidRDefault="00675553" w:rsidP="0099242E">
            <w:pPr>
              <w:tabs>
                <w:tab w:val="center" w:pos="8505"/>
              </w:tabs>
              <w:ind w:left="57"/>
              <w:jc w:val="center"/>
              <w:rPr>
                <w:rFonts w:cs="Arial"/>
                <w:b/>
                <w:bCs/>
                <w:sz w:val="20"/>
                <w:szCs w:val="20"/>
              </w:rPr>
            </w:pPr>
            <w:r w:rsidRPr="00D23C66">
              <w:rPr>
                <w:rFonts w:cs="Arial"/>
                <w:b/>
                <w:bCs/>
                <w:sz w:val="20"/>
                <w:szCs w:val="20"/>
              </w:rPr>
              <w:t>T</w:t>
            </w:r>
          </w:p>
        </w:tc>
        <w:tc>
          <w:tcPr>
            <w:tcW w:w="507" w:type="dxa"/>
            <w:tcBorders>
              <w:top w:val="single" w:sz="4" w:space="0" w:color="auto"/>
              <w:left w:val="single" w:sz="4" w:space="0" w:color="auto"/>
              <w:bottom w:val="single" w:sz="4" w:space="0" w:color="auto"/>
              <w:right w:val="single" w:sz="4" w:space="0" w:color="auto"/>
            </w:tcBorders>
            <w:shd w:val="clear" w:color="auto" w:fill="92D050"/>
            <w:vAlign w:val="center"/>
          </w:tcPr>
          <w:p w14:paraId="16E0991B" w14:textId="77777777" w:rsidR="00675553" w:rsidRPr="00D23C66" w:rsidRDefault="00675553" w:rsidP="0099242E">
            <w:pPr>
              <w:tabs>
                <w:tab w:val="center" w:pos="8505"/>
              </w:tabs>
              <w:ind w:left="57"/>
              <w:jc w:val="center"/>
              <w:rPr>
                <w:rFonts w:cs="Arial"/>
                <w:b/>
                <w:bCs/>
                <w:sz w:val="20"/>
                <w:szCs w:val="20"/>
              </w:rPr>
            </w:pPr>
            <w:r w:rsidRPr="00D23C66">
              <w:rPr>
                <w:rFonts w:cs="Arial"/>
                <w:b/>
                <w:bCs/>
                <w:sz w:val="20"/>
                <w:szCs w:val="20"/>
              </w:rPr>
              <w:t>T</w:t>
            </w:r>
          </w:p>
        </w:tc>
        <w:tc>
          <w:tcPr>
            <w:tcW w:w="11683" w:type="dxa"/>
            <w:vMerge/>
            <w:tcBorders>
              <w:top w:val="single" w:sz="4" w:space="0" w:color="auto"/>
              <w:left w:val="single" w:sz="4" w:space="0" w:color="auto"/>
              <w:bottom w:val="double" w:sz="4" w:space="0" w:color="auto"/>
              <w:right w:val="single" w:sz="4" w:space="0" w:color="auto"/>
            </w:tcBorders>
          </w:tcPr>
          <w:p w14:paraId="415E6EE2" w14:textId="77777777" w:rsidR="00675553" w:rsidRPr="00D23C66" w:rsidRDefault="00675553" w:rsidP="0099242E">
            <w:pPr>
              <w:tabs>
                <w:tab w:val="center" w:pos="8505"/>
              </w:tabs>
              <w:ind w:left="57"/>
              <w:jc w:val="center"/>
              <w:rPr>
                <w:rFonts w:cs="Arial"/>
                <w:sz w:val="18"/>
                <w:szCs w:val="18"/>
              </w:rPr>
            </w:pPr>
          </w:p>
        </w:tc>
      </w:tr>
      <w:tr w:rsidR="00675553" w:rsidRPr="00D23C66" w14:paraId="4CE194F5" w14:textId="77777777" w:rsidTr="0099242E">
        <w:trPr>
          <w:cantSplit/>
          <w:trHeight w:val="365"/>
        </w:trPr>
        <w:tc>
          <w:tcPr>
            <w:tcW w:w="1006" w:type="dxa"/>
            <w:vMerge/>
            <w:tcBorders>
              <w:top w:val="single" w:sz="4" w:space="0" w:color="auto"/>
              <w:left w:val="single" w:sz="4" w:space="0" w:color="auto"/>
              <w:bottom w:val="single" w:sz="4" w:space="0" w:color="auto"/>
              <w:right w:val="single" w:sz="4" w:space="0" w:color="auto"/>
            </w:tcBorders>
            <w:shd w:val="clear" w:color="auto" w:fill="auto"/>
          </w:tcPr>
          <w:p w14:paraId="083A7661" w14:textId="77777777" w:rsidR="00675553" w:rsidRPr="00D23C66" w:rsidRDefault="00675553" w:rsidP="0099242E">
            <w:pPr>
              <w:tabs>
                <w:tab w:val="center" w:pos="8505"/>
              </w:tabs>
              <w:ind w:left="57"/>
              <w:jc w:val="center"/>
              <w:rPr>
                <w:rFonts w:cs="Arial"/>
                <w:b/>
                <w:sz w:val="18"/>
                <w:szCs w:val="18"/>
              </w:rPr>
            </w:pPr>
          </w:p>
        </w:tc>
        <w:tc>
          <w:tcPr>
            <w:tcW w:w="506" w:type="dxa"/>
            <w:tcBorders>
              <w:top w:val="single" w:sz="4" w:space="0" w:color="auto"/>
              <w:left w:val="single" w:sz="4" w:space="0" w:color="auto"/>
              <w:bottom w:val="single" w:sz="4" w:space="0" w:color="auto"/>
              <w:right w:val="single" w:sz="4" w:space="0" w:color="auto"/>
            </w:tcBorders>
            <w:shd w:val="clear" w:color="auto" w:fill="auto"/>
          </w:tcPr>
          <w:p w14:paraId="45DC2102" w14:textId="77777777" w:rsidR="00675553" w:rsidRPr="00D23C66" w:rsidRDefault="00675553" w:rsidP="0099242E">
            <w:pPr>
              <w:tabs>
                <w:tab w:val="center" w:pos="8505"/>
              </w:tabs>
              <w:ind w:left="57"/>
              <w:jc w:val="center"/>
              <w:rPr>
                <w:rFonts w:cs="Arial"/>
                <w:b/>
                <w:sz w:val="20"/>
                <w:szCs w:val="20"/>
              </w:rPr>
            </w:pPr>
            <w:r w:rsidRPr="00D23C66">
              <w:rPr>
                <w:rFonts w:cs="Arial"/>
                <w:b/>
                <w:sz w:val="20"/>
                <w:szCs w:val="20"/>
              </w:rPr>
              <w:t>I</w:t>
            </w:r>
          </w:p>
        </w:tc>
        <w:tc>
          <w:tcPr>
            <w:tcW w:w="507" w:type="dxa"/>
            <w:tcBorders>
              <w:top w:val="single" w:sz="4" w:space="0" w:color="auto"/>
              <w:left w:val="single" w:sz="4" w:space="0" w:color="auto"/>
              <w:bottom w:val="single" w:sz="4" w:space="0" w:color="auto"/>
              <w:right w:val="single" w:sz="4" w:space="0" w:color="auto"/>
            </w:tcBorders>
            <w:shd w:val="clear" w:color="auto" w:fill="FFFF00"/>
            <w:vAlign w:val="center"/>
          </w:tcPr>
          <w:p w14:paraId="28EB254A" w14:textId="77777777" w:rsidR="00675553" w:rsidRPr="00D23C66" w:rsidRDefault="00675553" w:rsidP="0099242E">
            <w:pPr>
              <w:tabs>
                <w:tab w:val="center" w:pos="8505"/>
              </w:tabs>
              <w:ind w:left="57"/>
              <w:jc w:val="center"/>
              <w:rPr>
                <w:rFonts w:cs="Arial"/>
                <w:b/>
                <w:bCs/>
                <w:sz w:val="20"/>
                <w:szCs w:val="20"/>
              </w:rPr>
            </w:pPr>
            <w:r w:rsidRPr="00D23C66">
              <w:rPr>
                <w:rFonts w:cs="Arial"/>
                <w:b/>
                <w:bCs/>
                <w:sz w:val="20"/>
                <w:szCs w:val="20"/>
              </w:rPr>
              <w:t>L</w:t>
            </w:r>
          </w:p>
        </w:tc>
        <w:tc>
          <w:tcPr>
            <w:tcW w:w="507" w:type="dxa"/>
            <w:tcBorders>
              <w:top w:val="single" w:sz="4" w:space="0" w:color="auto"/>
              <w:left w:val="single" w:sz="4" w:space="0" w:color="auto"/>
              <w:bottom w:val="single" w:sz="4" w:space="0" w:color="auto"/>
              <w:right w:val="single" w:sz="4" w:space="0" w:color="auto"/>
            </w:tcBorders>
            <w:shd w:val="clear" w:color="auto" w:fill="FFFF00"/>
            <w:vAlign w:val="center"/>
          </w:tcPr>
          <w:p w14:paraId="6002605F" w14:textId="77777777" w:rsidR="00675553" w:rsidRPr="00D23C66" w:rsidRDefault="00675553" w:rsidP="0099242E">
            <w:pPr>
              <w:tabs>
                <w:tab w:val="center" w:pos="8505"/>
              </w:tabs>
              <w:ind w:left="57"/>
              <w:jc w:val="center"/>
              <w:rPr>
                <w:rFonts w:cs="Arial"/>
                <w:b/>
                <w:bCs/>
                <w:sz w:val="20"/>
                <w:szCs w:val="20"/>
              </w:rPr>
            </w:pPr>
            <w:r w:rsidRPr="00D23C66">
              <w:rPr>
                <w:rFonts w:cs="Arial"/>
                <w:b/>
                <w:bCs/>
                <w:sz w:val="20"/>
                <w:szCs w:val="20"/>
              </w:rPr>
              <w:t>L</w:t>
            </w:r>
          </w:p>
        </w:tc>
        <w:tc>
          <w:tcPr>
            <w:tcW w:w="507" w:type="dxa"/>
            <w:tcBorders>
              <w:top w:val="single" w:sz="4" w:space="0" w:color="auto"/>
              <w:left w:val="single" w:sz="4" w:space="0" w:color="auto"/>
              <w:bottom w:val="single" w:sz="4" w:space="0" w:color="auto"/>
              <w:right w:val="single" w:sz="4" w:space="0" w:color="auto"/>
            </w:tcBorders>
            <w:shd w:val="clear" w:color="auto" w:fill="92D050"/>
            <w:vAlign w:val="center"/>
          </w:tcPr>
          <w:p w14:paraId="56380A35" w14:textId="77777777" w:rsidR="00675553" w:rsidRPr="00D23C66" w:rsidRDefault="00675553" w:rsidP="0099242E">
            <w:pPr>
              <w:tabs>
                <w:tab w:val="center" w:pos="8505"/>
              </w:tabs>
              <w:ind w:left="57"/>
              <w:jc w:val="center"/>
              <w:rPr>
                <w:rFonts w:cs="Arial"/>
                <w:b/>
                <w:bCs/>
                <w:sz w:val="20"/>
                <w:szCs w:val="20"/>
              </w:rPr>
            </w:pPr>
            <w:r w:rsidRPr="00D23C66">
              <w:rPr>
                <w:rFonts w:cs="Arial"/>
                <w:b/>
                <w:bCs/>
                <w:sz w:val="20"/>
                <w:szCs w:val="20"/>
              </w:rPr>
              <w:t>T</w:t>
            </w:r>
          </w:p>
        </w:tc>
        <w:tc>
          <w:tcPr>
            <w:tcW w:w="507" w:type="dxa"/>
            <w:tcBorders>
              <w:top w:val="single" w:sz="4" w:space="0" w:color="auto"/>
              <w:left w:val="single" w:sz="4" w:space="0" w:color="auto"/>
              <w:bottom w:val="single" w:sz="4" w:space="0" w:color="auto"/>
              <w:right w:val="single" w:sz="4" w:space="0" w:color="auto"/>
            </w:tcBorders>
            <w:shd w:val="clear" w:color="auto" w:fill="92D050"/>
            <w:vAlign w:val="center"/>
          </w:tcPr>
          <w:p w14:paraId="3EEC6A19" w14:textId="77777777" w:rsidR="00675553" w:rsidRPr="00D23C66" w:rsidRDefault="00675553" w:rsidP="0099242E">
            <w:pPr>
              <w:tabs>
                <w:tab w:val="center" w:pos="8505"/>
              </w:tabs>
              <w:ind w:left="57"/>
              <w:jc w:val="center"/>
              <w:rPr>
                <w:rFonts w:cs="Arial"/>
                <w:b/>
                <w:bCs/>
                <w:sz w:val="20"/>
                <w:szCs w:val="20"/>
              </w:rPr>
            </w:pPr>
            <w:r w:rsidRPr="00D23C66">
              <w:rPr>
                <w:rFonts w:cs="Arial"/>
                <w:b/>
                <w:bCs/>
                <w:sz w:val="20"/>
                <w:szCs w:val="20"/>
              </w:rPr>
              <w:t>T</w:t>
            </w:r>
          </w:p>
        </w:tc>
        <w:tc>
          <w:tcPr>
            <w:tcW w:w="507" w:type="dxa"/>
            <w:tcBorders>
              <w:top w:val="single" w:sz="4" w:space="0" w:color="auto"/>
              <w:left w:val="single" w:sz="4" w:space="0" w:color="auto"/>
              <w:bottom w:val="single" w:sz="4" w:space="0" w:color="auto"/>
              <w:right w:val="single" w:sz="4" w:space="0" w:color="auto"/>
            </w:tcBorders>
            <w:shd w:val="clear" w:color="auto" w:fill="92D050"/>
            <w:vAlign w:val="center"/>
          </w:tcPr>
          <w:p w14:paraId="0EAF0891" w14:textId="77777777" w:rsidR="00675553" w:rsidRPr="00D23C66" w:rsidRDefault="00675553" w:rsidP="0099242E">
            <w:pPr>
              <w:tabs>
                <w:tab w:val="center" w:pos="8505"/>
              </w:tabs>
              <w:ind w:left="57"/>
              <w:jc w:val="center"/>
              <w:rPr>
                <w:rFonts w:cs="Arial"/>
                <w:b/>
                <w:bCs/>
                <w:sz w:val="20"/>
                <w:szCs w:val="20"/>
              </w:rPr>
            </w:pPr>
            <w:r w:rsidRPr="00D23C66">
              <w:rPr>
                <w:rFonts w:cs="Arial"/>
                <w:b/>
                <w:bCs/>
                <w:sz w:val="20"/>
                <w:szCs w:val="20"/>
              </w:rPr>
              <w:t>T</w:t>
            </w:r>
          </w:p>
        </w:tc>
        <w:tc>
          <w:tcPr>
            <w:tcW w:w="11683" w:type="dxa"/>
            <w:vMerge/>
            <w:tcBorders>
              <w:top w:val="single" w:sz="4" w:space="0" w:color="auto"/>
              <w:left w:val="single" w:sz="4" w:space="0" w:color="auto"/>
              <w:bottom w:val="double" w:sz="4" w:space="0" w:color="auto"/>
              <w:right w:val="single" w:sz="4" w:space="0" w:color="auto"/>
            </w:tcBorders>
          </w:tcPr>
          <w:p w14:paraId="6BE86117" w14:textId="77777777" w:rsidR="00675553" w:rsidRPr="00D23C66" w:rsidRDefault="00675553" w:rsidP="0099242E">
            <w:pPr>
              <w:tabs>
                <w:tab w:val="center" w:pos="8505"/>
              </w:tabs>
              <w:ind w:left="57"/>
              <w:jc w:val="center"/>
              <w:rPr>
                <w:rFonts w:cs="Arial"/>
                <w:sz w:val="18"/>
                <w:szCs w:val="18"/>
              </w:rPr>
            </w:pPr>
          </w:p>
        </w:tc>
      </w:tr>
      <w:tr w:rsidR="00675553" w:rsidRPr="00D23C66" w14:paraId="7BC72968" w14:textId="77777777" w:rsidTr="0099242E">
        <w:trPr>
          <w:trHeight w:val="3060"/>
        </w:trPr>
        <w:tc>
          <w:tcPr>
            <w:tcW w:w="4047" w:type="dxa"/>
            <w:gridSpan w:val="7"/>
            <w:tcBorders>
              <w:top w:val="single" w:sz="4" w:space="0" w:color="auto"/>
              <w:left w:val="single" w:sz="4" w:space="0" w:color="auto"/>
              <w:right w:val="single" w:sz="4" w:space="0" w:color="auto"/>
            </w:tcBorders>
            <w:shd w:val="clear" w:color="auto" w:fill="auto"/>
            <w:vAlign w:val="center"/>
          </w:tcPr>
          <w:p w14:paraId="051C6089" w14:textId="77777777" w:rsidR="00675553" w:rsidRPr="00D23C66" w:rsidRDefault="00675553" w:rsidP="0099242E">
            <w:pPr>
              <w:tabs>
                <w:tab w:val="center" w:pos="8505"/>
              </w:tabs>
              <w:spacing w:after="0"/>
              <w:ind w:right="170"/>
              <w:rPr>
                <w:rFonts w:cs="Arial"/>
                <w:bCs/>
                <w:i/>
                <w:sz w:val="20"/>
                <w:szCs w:val="20"/>
              </w:rPr>
            </w:pPr>
            <w:r w:rsidRPr="00D23C66">
              <w:t>**</w:t>
            </w:r>
            <w:r w:rsidRPr="00D23C66">
              <w:rPr>
                <w:rFonts w:cs="Arial"/>
                <w:bCs/>
                <w:i/>
                <w:sz w:val="20"/>
                <w:szCs w:val="20"/>
              </w:rPr>
              <w:t xml:space="preserve">The Operating Framework (OF) Safety Risk Assessment ‘Instruction’ details the level of Approvals required based on the </w:t>
            </w:r>
            <w:r w:rsidRPr="00D23C66">
              <w:rPr>
                <w:rFonts w:cs="Arial"/>
                <w:b/>
                <w:bCs/>
                <w:i/>
                <w:sz w:val="20"/>
                <w:szCs w:val="20"/>
              </w:rPr>
              <w:t>Final Risk Rating</w:t>
            </w:r>
            <w:r w:rsidRPr="00D23C66">
              <w:rPr>
                <w:rFonts w:cs="Arial"/>
                <w:bCs/>
                <w:i/>
                <w:sz w:val="20"/>
                <w:szCs w:val="20"/>
              </w:rPr>
              <w:t xml:space="preserve"> (the Residual Risk).</w:t>
            </w:r>
            <w:r w:rsidRPr="00D23C66">
              <w:rPr>
                <w:rFonts w:cs="Arial"/>
                <w:bCs/>
                <w:i/>
                <w:sz w:val="18"/>
                <w:szCs w:val="18"/>
              </w:rPr>
              <w:t xml:space="preserve"> </w:t>
            </w:r>
          </w:p>
        </w:tc>
        <w:tc>
          <w:tcPr>
            <w:tcW w:w="11683" w:type="dxa"/>
            <w:vMerge/>
            <w:tcBorders>
              <w:top w:val="single" w:sz="4" w:space="0" w:color="auto"/>
              <w:left w:val="single" w:sz="4" w:space="0" w:color="auto"/>
              <w:bottom w:val="double" w:sz="4" w:space="0" w:color="auto"/>
              <w:right w:val="single" w:sz="4" w:space="0" w:color="auto"/>
            </w:tcBorders>
          </w:tcPr>
          <w:p w14:paraId="2CB01FF8" w14:textId="77777777" w:rsidR="00675553" w:rsidRPr="00D23C66" w:rsidRDefault="00675553" w:rsidP="0099242E">
            <w:pPr>
              <w:tabs>
                <w:tab w:val="center" w:pos="8505"/>
              </w:tabs>
              <w:ind w:left="57"/>
              <w:rPr>
                <w:rFonts w:cs="Arial"/>
                <w:sz w:val="18"/>
                <w:szCs w:val="18"/>
              </w:rPr>
            </w:pPr>
          </w:p>
        </w:tc>
      </w:tr>
    </w:tbl>
    <w:p w14:paraId="4974A4D4" w14:textId="751A3C99" w:rsidR="003D3985" w:rsidRDefault="003D3985" w:rsidP="00350202">
      <w:pPr>
        <w:spacing w:before="0" w:after="160" w:line="259" w:lineRule="auto"/>
        <w:rPr>
          <w:rFonts w:cs="Arial"/>
          <w:sz w:val="20"/>
          <w:szCs w:val="20"/>
        </w:rPr>
        <w:sectPr w:rsidR="003D3985" w:rsidSect="00044A59">
          <w:pgSz w:w="16838" w:h="11906" w:orient="landscape"/>
          <w:pgMar w:top="737" w:right="851" w:bottom="737" w:left="851" w:header="709" w:footer="709" w:gutter="0"/>
          <w:cols w:space="708"/>
          <w:docGrid w:linePitch="360"/>
        </w:sectPr>
      </w:pPr>
    </w:p>
    <w:p w14:paraId="5AF967AE" w14:textId="1CBD3451" w:rsidR="009C401D" w:rsidRPr="00990485" w:rsidRDefault="00B2213D" w:rsidP="00990485">
      <w:pPr>
        <w:pStyle w:val="Heading1"/>
        <w:jc w:val="both"/>
        <w:rPr>
          <w:rFonts w:ascii="Arial" w:hAnsi="Arial" w:cs="Arial"/>
        </w:rPr>
      </w:pPr>
      <w:bookmarkStart w:id="7" w:name="_Toc171685662"/>
      <w:r w:rsidRPr="00990485">
        <w:rPr>
          <w:rFonts w:ascii="Arial" w:hAnsi="Arial" w:cs="Arial"/>
        </w:rPr>
        <w:lastRenderedPageBreak/>
        <w:t>ALARP Justificatio</w:t>
      </w:r>
      <w:r w:rsidR="009C401D" w:rsidRPr="00990485">
        <w:rPr>
          <w:rFonts w:ascii="Arial" w:hAnsi="Arial" w:cs="Arial"/>
        </w:rPr>
        <w:t>n</w:t>
      </w:r>
      <w:bookmarkEnd w:id="7"/>
    </w:p>
    <w:p w14:paraId="7A3ACD0A" w14:textId="23F4AFEE" w:rsidR="0059674B" w:rsidRPr="00990485" w:rsidRDefault="00B57217" w:rsidP="00990485">
      <w:pPr>
        <w:pStyle w:val="Heading2"/>
        <w:jc w:val="both"/>
        <w:rPr>
          <w:rFonts w:ascii="Arial" w:hAnsi="Arial" w:cs="Arial"/>
        </w:rPr>
      </w:pPr>
      <w:bookmarkStart w:id="8" w:name="_Toc171685663"/>
      <w:r w:rsidRPr="00990485">
        <w:rPr>
          <w:rFonts w:ascii="Arial" w:hAnsi="Arial" w:cs="Arial"/>
        </w:rPr>
        <w:t>Introduction</w:t>
      </w:r>
      <w:bookmarkEnd w:id="8"/>
    </w:p>
    <w:p w14:paraId="1716F7A2" w14:textId="5C4CE6EC" w:rsidR="0094033D" w:rsidRPr="00990485" w:rsidRDefault="005B4FDC" w:rsidP="00990485">
      <w:pPr>
        <w:jc w:val="both"/>
        <w:rPr>
          <w:rFonts w:cs="Arial"/>
        </w:rPr>
      </w:pPr>
      <w:r w:rsidRPr="00990485">
        <w:rPr>
          <w:rFonts w:cs="Arial"/>
        </w:rPr>
        <w:t>ALARP (as low as reasonably practicable)</w:t>
      </w:r>
      <w:r w:rsidR="003829EA" w:rsidRPr="00990485">
        <w:rPr>
          <w:rFonts w:cs="Arial"/>
        </w:rPr>
        <w:t xml:space="preserve"> justifications demonstrate risks associated with a particular</w:t>
      </w:r>
      <w:r w:rsidR="0015180C" w:rsidRPr="00990485">
        <w:rPr>
          <w:rFonts w:cs="Arial"/>
        </w:rPr>
        <w:t xml:space="preserve"> task have been reduced to the lowest level that is </w:t>
      </w:r>
      <w:r w:rsidR="00FE62ED" w:rsidRPr="00990485">
        <w:rPr>
          <w:rFonts w:cs="Arial"/>
        </w:rPr>
        <w:t>acceptable</w:t>
      </w:r>
      <w:r w:rsidR="004D3A95" w:rsidRPr="00990485">
        <w:rPr>
          <w:rFonts w:cs="Arial"/>
        </w:rPr>
        <w:t xml:space="preserve"> when benefit, cost, time and effort are </w:t>
      </w:r>
      <w:r w:rsidR="00446B0D" w:rsidRPr="00990485">
        <w:rPr>
          <w:rFonts w:cs="Arial"/>
        </w:rPr>
        <w:t>considered together</w:t>
      </w:r>
      <w:r w:rsidR="004D3A95" w:rsidRPr="00990485">
        <w:rPr>
          <w:rFonts w:cs="Arial"/>
        </w:rPr>
        <w:t>.</w:t>
      </w:r>
      <w:r w:rsidR="00446B0D" w:rsidRPr="00990485">
        <w:rPr>
          <w:rFonts w:cs="Arial"/>
        </w:rPr>
        <w:t xml:space="preserve"> </w:t>
      </w:r>
      <w:r w:rsidR="00E0054A" w:rsidRPr="00990485">
        <w:rPr>
          <w:rFonts w:cs="Arial"/>
        </w:rPr>
        <w:t>There are</w:t>
      </w:r>
      <w:r w:rsidR="00632243" w:rsidRPr="00990485">
        <w:rPr>
          <w:rFonts w:cs="Arial"/>
        </w:rPr>
        <w:t xml:space="preserve"> regulations and laws which need to be considered and referenced to show</w:t>
      </w:r>
      <w:r w:rsidR="00886E98" w:rsidRPr="00990485">
        <w:rPr>
          <w:rFonts w:cs="Arial"/>
        </w:rPr>
        <w:t xml:space="preserve"> the risks are ALARP. </w:t>
      </w:r>
      <w:r w:rsidR="005377FD" w:rsidRPr="00990485">
        <w:rPr>
          <w:rFonts w:cs="Arial"/>
        </w:rPr>
        <w:t>Some of these regulations are general and apply to almost all employers</w:t>
      </w:r>
      <w:r w:rsidR="00900F9C" w:rsidRPr="00990485">
        <w:rPr>
          <w:rFonts w:cs="Arial"/>
        </w:rPr>
        <w:t xml:space="preserve">. </w:t>
      </w:r>
      <w:r w:rsidR="00612C7B" w:rsidRPr="00990485">
        <w:rPr>
          <w:rFonts w:cs="Arial"/>
        </w:rPr>
        <w:t>These include, but are not limited to:</w:t>
      </w:r>
    </w:p>
    <w:p w14:paraId="33748CE2" w14:textId="4C1F0867" w:rsidR="00612C7B" w:rsidRPr="00990485" w:rsidRDefault="00A82759" w:rsidP="00990485">
      <w:pPr>
        <w:pStyle w:val="ListParagraph"/>
        <w:numPr>
          <w:ilvl w:val="0"/>
          <w:numId w:val="11"/>
        </w:numPr>
        <w:jc w:val="both"/>
        <w:rPr>
          <w:rFonts w:cs="Arial"/>
        </w:rPr>
      </w:pPr>
      <w:r w:rsidRPr="00990485">
        <w:rPr>
          <w:rFonts w:cs="Arial"/>
        </w:rPr>
        <w:t>Health and Safety at Work Act</w:t>
      </w:r>
      <w:r w:rsidR="0024718E" w:rsidRPr="00990485">
        <w:rPr>
          <w:rFonts w:cs="Arial"/>
        </w:rPr>
        <w:t xml:space="preserve"> (1974)</w:t>
      </w:r>
      <w:r w:rsidR="003650CC" w:rsidRPr="00990485">
        <w:rPr>
          <w:rFonts w:cs="Arial"/>
        </w:rPr>
        <w:t xml:space="preserve"> </w:t>
      </w:r>
      <w:sdt>
        <w:sdtPr>
          <w:rPr>
            <w:rFonts w:cs="Arial"/>
          </w:rPr>
          <w:id w:val="-2125759652"/>
          <w:citation/>
        </w:sdtPr>
        <w:sdtContent>
          <w:r w:rsidR="00367B1F" w:rsidRPr="00990485">
            <w:rPr>
              <w:rFonts w:cs="Arial"/>
            </w:rPr>
            <w:fldChar w:fldCharType="begin"/>
          </w:r>
          <w:r w:rsidR="00E335B7" w:rsidRPr="00990485">
            <w:rPr>
              <w:rFonts w:cs="Arial"/>
            </w:rPr>
            <w:instrText xml:space="preserve">CITATION Hea24 \l 2057 </w:instrText>
          </w:r>
          <w:r w:rsidR="00367B1F" w:rsidRPr="00990485">
            <w:rPr>
              <w:rFonts w:cs="Arial"/>
            </w:rPr>
            <w:fldChar w:fldCharType="separate"/>
          </w:r>
          <w:r w:rsidR="00630EF8" w:rsidRPr="00630EF8">
            <w:rPr>
              <w:rFonts w:cs="Arial"/>
              <w:noProof/>
            </w:rPr>
            <w:t>[1]</w:t>
          </w:r>
          <w:r w:rsidR="00367B1F" w:rsidRPr="00990485">
            <w:rPr>
              <w:rFonts w:cs="Arial"/>
            </w:rPr>
            <w:fldChar w:fldCharType="end"/>
          </w:r>
        </w:sdtContent>
      </w:sdt>
      <w:r w:rsidR="005C4477" w:rsidRPr="00990485">
        <w:rPr>
          <w:rFonts w:cs="Arial"/>
        </w:rPr>
        <w:t>.</w:t>
      </w:r>
    </w:p>
    <w:p w14:paraId="53DE58ED" w14:textId="1C341BA7" w:rsidR="00582D1C" w:rsidRPr="00990485" w:rsidRDefault="00582D1C" w:rsidP="00990485">
      <w:pPr>
        <w:pStyle w:val="ListParagraph"/>
        <w:numPr>
          <w:ilvl w:val="0"/>
          <w:numId w:val="11"/>
        </w:numPr>
        <w:jc w:val="both"/>
        <w:rPr>
          <w:rFonts w:cs="Arial"/>
        </w:rPr>
      </w:pPr>
      <w:r w:rsidRPr="00990485">
        <w:rPr>
          <w:rFonts w:cs="Arial"/>
        </w:rPr>
        <w:t xml:space="preserve">Personal Protective Equipment Regulations </w:t>
      </w:r>
      <w:r w:rsidR="009D56E4" w:rsidRPr="00990485">
        <w:rPr>
          <w:rFonts w:cs="Arial"/>
        </w:rPr>
        <w:t>(2018)</w:t>
      </w:r>
      <w:r w:rsidR="00AE6E04" w:rsidRPr="00990485">
        <w:rPr>
          <w:rFonts w:cs="Arial"/>
        </w:rPr>
        <w:t xml:space="preserve"> </w:t>
      </w:r>
      <w:sdt>
        <w:sdtPr>
          <w:rPr>
            <w:rFonts w:cs="Arial"/>
          </w:rPr>
          <w:id w:val="225265594"/>
          <w:citation/>
        </w:sdtPr>
        <w:sdtContent>
          <w:r w:rsidR="00AE6E04" w:rsidRPr="00990485">
            <w:rPr>
              <w:rFonts w:cs="Arial"/>
            </w:rPr>
            <w:fldChar w:fldCharType="begin"/>
          </w:r>
          <w:r w:rsidR="00E335B7" w:rsidRPr="00990485">
            <w:rPr>
              <w:rFonts w:cs="Arial"/>
            </w:rPr>
            <w:instrText xml:space="preserve">CITATION Hea241 \l 2057 </w:instrText>
          </w:r>
          <w:r w:rsidR="00AE6E04" w:rsidRPr="00990485">
            <w:rPr>
              <w:rFonts w:cs="Arial"/>
            </w:rPr>
            <w:fldChar w:fldCharType="separate"/>
          </w:r>
          <w:r w:rsidR="00630EF8" w:rsidRPr="00630EF8">
            <w:rPr>
              <w:rFonts w:cs="Arial"/>
              <w:noProof/>
            </w:rPr>
            <w:t>[2]</w:t>
          </w:r>
          <w:r w:rsidR="00AE6E04" w:rsidRPr="00990485">
            <w:rPr>
              <w:rFonts w:cs="Arial"/>
            </w:rPr>
            <w:fldChar w:fldCharType="end"/>
          </w:r>
        </w:sdtContent>
      </w:sdt>
      <w:r w:rsidR="005C4477" w:rsidRPr="00990485">
        <w:rPr>
          <w:rFonts w:cs="Arial"/>
        </w:rPr>
        <w:t>.</w:t>
      </w:r>
    </w:p>
    <w:p w14:paraId="4E39B516" w14:textId="224F875F" w:rsidR="00AE6E04" w:rsidRPr="00990485" w:rsidRDefault="0074049D" w:rsidP="00990485">
      <w:pPr>
        <w:pStyle w:val="ListParagraph"/>
        <w:numPr>
          <w:ilvl w:val="0"/>
          <w:numId w:val="11"/>
        </w:numPr>
        <w:jc w:val="both"/>
        <w:rPr>
          <w:rFonts w:cs="Arial"/>
        </w:rPr>
      </w:pPr>
      <w:r w:rsidRPr="00990485">
        <w:rPr>
          <w:rFonts w:cs="Arial"/>
        </w:rPr>
        <w:t xml:space="preserve">The Management of Health and Safety </w:t>
      </w:r>
      <w:r w:rsidR="00545F9E" w:rsidRPr="00990485">
        <w:rPr>
          <w:rFonts w:cs="Arial"/>
        </w:rPr>
        <w:t xml:space="preserve">at Work Regulations (1999) </w:t>
      </w:r>
      <w:sdt>
        <w:sdtPr>
          <w:rPr>
            <w:rFonts w:cs="Arial"/>
          </w:rPr>
          <w:id w:val="-167722888"/>
          <w:citation/>
        </w:sdtPr>
        <w:sdtContent>
          <w:r w:rsidR="00545F9E" w:rsidRPr="00990485">
            <w:rPr>
              <w:rFonts w:cs="Arial"/>
            </w:rPr>
            <w:fldChar w:fldCharType="begin"/>
          </w:r>
          <w:r w:rsidR="00E335B7" w:rsidRPr="00990485">
            <w:rPr>
              <w:rFonts w:cs="Arial"/>
            </w:rPr>
            <w:instrText xml:space="preserve">CITATION Hea99 \l 2057 </w:instrText>
          </w:r>
          <w:r w:rsidR="00545F9E" w:rsidRPr="00990485">
            <w:rPr>
              <w:rFonts w:cs="Arial"/>
            </w:rPr>
            <w:fldChar w:fldCharType="separate"/>
          </w:r>
          <w:r w:rsidR="00630EF8" w:rsidRPr="00630EF8">
            <w:rPr>
              <w:rFonts w:cs="Arial"/>
              <w:noProof/>
            </w:rPr>
            <w:t>[3]</w:t>
          </w:r>
          <w:r w:rsidR="00545F9E" w:rsidRPr="00990485">
            <w:rPr>
              <w:rFonts w:cs="Arial"/>
            </w:rPr>
            <w:fldChar w:fldCharType="end"/>
          </w:r>
        </w:sdtContent>
      </w:sdt>
      <w:r w:rsidR="005C4477" w:rsidRPr="00990485">
        <w:rPr>
          <w:rFonts w:cs="Arial"/>
        </w:rPr>
        <w:t>.</w:t>
      </w:r>
    </w:p>
    <w:p w14:paraId="61E7615B" w14:textId="24AD3E00" w:rsidR="00E335B7" w:rsidRPr="00990485" w:rsidRDefault="00572162" w:rsidP="00990485">
      <w:pPr>
        <w:pStyle w:val="ListParagraph"/>
        <w:numPr>
          <w:ilvl w:val="0"/>
          <w:numId w:val="11"/>
        </w:numPr>
        <w:jc w:val="both"/>
        <w:rPr>
          <w:rFonts w:cs="Arial"/>
        </w:rPr>
      </w:pPr>
      <w:r w:rsidRPr="00990485">
        <w:rPr>
          <w:rFonts w:cs="Arial"/>
        </w:rPr>
        <w:t xml:space="preserve">The Reporting of Injuries, </w:t>
      </w:r>
      <w:r w:rsidR="00C91861" w:rsidRPr="00990485">
        <w:rPr>
          <w:rFonts w:cs="Arial"/>
        </w:rPr>
        <w:t xml:space="preserve">Diseases, and Dangerous Occurrences Regulations (2013) </w:t>
      </w:r>
      <w:sdt>
        <w:sdtPr>
          <w:rPr>
            <w:rFonts w:cs="Arial"/>
          </w:rPr>
          <w:id w:val="-1935353493"/>
          <w:citation/>
        </w:sdtPr>
        <w:sdtContent>
          <w:r w:rsidR="008E62E2" w:rsidRPr="00990485">
            <w:rPr>
              <w:rFonts w:cs="Arial"/>
            </w:rPr>
            <w:fldChar w:fldCharType="begin"/>
          </w:r>
          <w:r w:rsidR="008E62E2" w:rsidRPr="00990485">
            <w:rPr>
              <w:rFonts w:cs="Arial"/>
            </w:rPr>
            <w:instrText xml:space="preserve"> CITATION Hea13 \l 2057 </w:instrText>
          </w:r>
          <w:r w:rsidR="008E62E2" w:rsidRPr="00990485">
            <w:rPr>
              <w:rFonts w:cs="Arial"/>
            </w:rPr>
            <w:fldChar w:fldCharType="separate"/>
          </w:r>
          <w:r w:rsidR="00630EF8" w:rsidRPr="00630EF8">
            <w:rPr>
              <w:rFonts w:cs="Arial"/>
              <w:noProof/>
            </w:rPr>
            <w:t>[4]</w:t>
          </w:r>
          <w:r w:rsidR="008E62E2" w:rsidRPr="00990485">
            <w:rPr>
              <w:rFonts w:cs="Arial"/>
            </w:rPr>
            <w:fldChar w:fldCharType="end"/>
          </w:r>
        </w:sdtContent>
      </w:sdt>
      <w:r w:rsidR="005C4477" w:rsidRPr="00990485">
        <w:rPr>
          <w:rFonts w:cs="Arial"/>
        </w:rPr>
        <w:t>.</w:t>
      </w:r>
    </w:p>
    <w:p w14:paraId="39CF2062" w14:textId="5E8448B2" w:rsidR="003B5F92" w:rsidRPr="00990485" w:rsidRDefault="00D94C47" w:rsidP="00990485">
      <w:pPr>
        <w:jc w:val="both"/>
        <w:rPr>
          <w:rFonts w:cs="Arial"/>
        </w:rPr>
      </w:pPr>
      <w:r w:rsidRPr="00990485">
        <w:rPr>
          <w:rFonts w:cs="Arial"/>
        </w:rPr>
        <w:t>For a workplace with</w:t>
      </w:r>
      <w:r w:rsidR="009458B3" w:rsidRPr="00990485">
        <w:rPr>
          <w:rFonts w:cs="Arial"/>
        </w:rPr>
        <w:t xml:space="preserve"> specific</w:t>
      </w:r>
      <w:r w:rsidR="00B8738D" w:rsidRPr="00990485">
        <w:rPr>
          <w:rFonts w:cs="Arial"/>
        </w:rPr>
        <w:t xml:space="preserve"> or unique</w:t>
      </w:r>
      <w:r w:rsidR="009458B3" w:rsidRPr="00990485">
        <w:rPr>
          <w:rFonts w:cs="Arial"/>
        </w:rPr>
        <w:t xml:space="preserve"> </w:t>
      </w:r>
      <w:r w:rsidR="006B031C" w:rsidRPr="00990485">
        <w:rPr>
          <w:rFonts w:cs="Arial"/>
        </w:rPr>
        <w:t>hazards, such as explosives</w:t>
      </w:r>
      <w:r w:rsidR="00F2004E" w:rsidRPr="00990485">
        <w:rPr>
          <w:rFonts w:cs="Arial"/>
        </w:rPr>
        <w:t xml:space="preserve">, there </w:t>
      </w:r>
      <w:r w:rsidR="003B5F92" w:rsidRPr="00990485">
        <w:rPr>
          <w:rFonts w:cs="Arial"/>
        </w:rPr>
        <w:t xml:space="preserve">are industry specific regulations </w:t>
      </w:r>
      <w:r w:rsidR="001B6850" w:rsidRPr="00990485">
        <w:rPr>
          <w:rFonts w:cs="Arial"/>
        </w:rPr>
        <w:t>including</w:t>
      </w:r>
      <w:r w:rsidR="003B5F92" w:rsidRPr="00990485">
        <w:rPr>
          <w:rFonts w:cs="Arial"/>
        </w:rPr>
        <w:t>:</w:t>
      </w:r>
    </w:p>
    <w:p w14:paraId="76C988FA" w14:textId="59ED33E3" w:rsidR="00D94C47" w:rsidRPr="00990485" w:rsidRDefault="006A70B9" w:rsidP="00990485">
      <w:pPr>
        <w:pStyle w:val="ListParagraph"/>
        <w:numPr>
          <w:ilvl w:val="0"/>
          <w:numId w:val="12"/>
        </w:numPr>
        <w:jc w:val="both"/>
        <w:rPr>
          <w:rFonts w:cs="Arial"/>
        </w:rPr>
      </w:pPr>
      <w:r w:rsidRPr="00990485">
        <w:rPr>
          <w:rFonts w:cs="Arial"/>
        </w:rPr>
        <w:t xml:space="preserve">The Dangerous and Substances and Explosive Atmospheres Regulations (2002) </w:t>
      </w:r>
      <w:sdt>
        <w:sdtPr>
          <w:rPr>
            <w:rFonts w:cs="Arial"/>
          </w:rPr>
          <w:id w:val="204140510"/>
          <w:citation/>
        </w:sdtPr>
        <w:sdtContent>
          <w:r w:rsidRPr="00990485">
            <w:rPr>
              <w:rFonts w:cs="Arial"/>
            </w:rPr>
            <w:fldChar w:fldCharType="begin"/>
          </w:r>
          <w:r w:rsidRPr="00990485">
            <w:rPr>
              <w:rFonts w:cs="Arial"/>
            </w:rPr>
            <w:instrText xml:space="preserve"> CITATION Hea02 \l 2057 </w:instrText>
          </w:r>
          <w:r w:rsidRPr="00990485">
            <w:rPr>
              <w:rFonts w:cs="Arial"/>
            </w:rPr>
            <w:fldChar w:fldCharType="separate"/>
          </w:r>
          <w:r w:rsidR="00630EF8" w:rsidRPr="00630EF8">
            <w:rPr>
              <w:rFonts w:cs="Arial"/>
              <w:noProof/>
            </w:rPr>
            <w:t>[5]</w:t>
          </w:r>
          <w:r w:rsidRPr="00990485">
            <w:rPr>
              <w:rFonts w:cs="Arial"/>
            </w:rPr>
            <w:fldChar w:fldCharType="end"/>
          </w:r>
        </w:sdtContent>
      </w:sdt>
      <w:r w:rsidR="005C4477" w:rsidRPr="00990485">
        <w:rPr>
          <w:rFonts w:cs="Arial"/>
        </w:rPr>
        <w:t>.</w:t>
      </w:r>
    </w:p>
    <w:p w14:paraId="08F4E8BF" w14:textId="4AFE2E33" w:rsidR="00310B5C" w:rsidRPr="00990485" w:rsidRDefault="00310B5C" w:rsidP="00990485">
      <w:pPr>
        <w:pStyle w:val="ListParagraph"/>
        <w:numPr>
          <w:ilvl w:val="0"/>
          <w:numId w:val="12"/>
        </w:numPr>
        <w:jc w:val="both"/>
        <w:rPr>
          <w:rFonts w:cs="Arial"/>
        </w:rPr>
      </w:pPr>
      <w:r w:rsidRPr="00990485">
        <w:rPr>
          <w:rFonts w:cs="Arial"/>
        </w:rPr>
        <w:t xml:space="preserve">DSA 02 Defence Ordnance, Munitions and Explosives (OME) Regulations </w:t>
      </w:r>
      <w:sdt>
        <w:sdtPr>
          <w:rPr>
            <w:rFonts w:cs="Arial"/>
          </w:rPr>
          <w:id w:val="-709484392"/>
          <w:citation/>
        </w:sdtPr>
        <w:sdtContent>
          <w:r w:rsidRPr="00990485">
            <w:rPr>
              <w:rFonts w:cs="Arial"/>
            </w:rPr>
            <w:fldChar w:fldCharType="begin"/>
          </w:r>
          <w:r w:rsidRPr="00990485">
            <w:rPr>
              <w:rFonts w:cs="Arial"/>
            </w:rPr>
            <w:instrText xml:space="preserve"> CITATION Def20 \l 2057 </w:instrText>
          </w:r>
          <w:r w:rsidRPr="00990485">
            <w:rPr>
              <w:rFonts w:cs="Arial"/>
            </w:rPr>
            <w:fldChar w:fldCharType="separate"/>
          </w:r>
          <w:r w:rsidR="00630EF8" w:rsidRPr="00630EF8">
            <w:rPr>
              <w:rFonts w:cs="Arial"/>
              <w:noProof/>
            </w:rPr>
            <w:t>[6]</w:t>
          </w:r>
          <w:r w:rsidRPr="00990485">
            <w:rPr>
              <w:rFonts w:cs="Arial"/>
            </w:rPr>
            <w:fldChar w:fldCharType="end"/>
          </w:r>
        </w:sdtContent>
      </w:sdt>
      <w:r w:rsidR="002E430B" w:rsidRPr="00990485">
        <w:rPr>
          <w:rFonts w:cs="Arial"/>
        </w:rPr>
        <w:t>.</w:t>
      </w:r>
    </w:p>
    <w:p w14:paraId="03B19AB6" w14:textId="5491D575" w:rsidR="00F351C1" w:rsidRDefault="00F351C1" w:rsidP="00990485">
      <w:pPr>
        <w:pStyle w:val="ListParagraph"/>
        <w:numPr>
          <w:ilvl w:val="0"/>
          <w:numId w:val="12"/>
        </w:numPr>
        <w:jc w:val="both"/>
        <w:rPr>
          <w:rFonts w:cs="Arial"/>
        </w:rPr>
      </w:pPr>
      <w:r w:rsidRPr="00990485">
        <w:rPr>
          <w:rFonts w:cs="Arial"/>
        </w:rPr>
        <w:t>The M</w:t>
      </w:r>
      <w:r w:rsidR="00EC5AE8" w:rsidRPr="00990485">
        <w:rPr>
          <w:rFonts w:cs="Arial"/>
        </w:rPr>
        <w:t xml:space="preserve">anufacture and Storage of Explosives Regulations </w:t>
      </w:r>
      <w:r w:rsidR="002F25B8" w:rsidRPr="00990485">
        <w:rPr>
          <w:rFonts w:cs="Arial"/>
        </w:rPr>
        <w:t>(</w:t>
      </w:r>
      <w:r w:rsidR="00EC5AE8" w:rsidRPr="00990485">
        <w:rPr>
          <w:rFonts w:cs="Arial"/>
        </w:rPr>
        <w:t>2005</w:t>
      </w:r>
      <w:r w:rsidR="002F25B8" w:rsidRPr="00990485">
        <w:rPr>
          <w:rFonts w:cs="Arial"/>
        </w:rPr>
        <w:t xml:space="preserve">) </w:t>
      </w:r>
      <w:sdt>
        <w:sdtPr>
          <w:rPr>
            <w:rFonts w:cs="Arial"/>
          </w:rPr>
          <w:id w:val="1748846135"/>
          <w:citation/>
        </w:sdtPr>
        <w:sdtContent>
          <w:r w:rsidR="002F25B8" w:rsidRPr="00990485">
            <w:rPr>
              <w:rFonts w:cs="Arial"/>
            </w:rPr>
            <w:fldChar w:fldCharType="begin"/>
          </w:r>
          <w:r w:rsidR="002F25B8" w:rsidRPr="00990485">
            <w:rPr>
              <w:rFonts w:cs="Arial"/>
            </w:rPr>
            <w:instrText xml:space="preserve"> CITATION Hea05 \l 2057 </w:instrText>
          </w:r>
          <w:r w:rsidR="002F25B8" w:rsidRPr="00990485">
            <w:rPr>
              <w:rFonts w:cs="Arial"/>
            </w:rPr>
            <w:fldChar w:fldCharType="separate"/>
          </w:r>
          <w:r w:rsidR="00630EF8" w:rsidRPr="00630EF8">
            <w:rPr>
              <w:rFonts w:cs="Arial"/>
              <w:noProof/>
            </w:rPr>
            <w:t>[7]</w:t>
          </w:r>
          <w:r w:rsidR="002F25B8" w:rsidRPr="00990485">
            <w:rPr>
              <w:rFonts w:cs="Arial"/>
            </w:rPr>
            <w:fldChar w:fldCharType="end"/>
          </w:r>
        </w:sdtContent>
      </w:sdt>
      <w:r w:rsidR="00246016" w:rsidRPr="00990485">
        <w:rPr>
          <w:rFonts w:cs="Arial"/>
        </w:rPr>
        <w:t>.</w:t>
      </w:r>
    </w:p>
    <w:p w14:paraId="6052E541" w14:textId="11E1F34C" w:rsidR="00F5057B" w:rsidRDefault="00F5057B" w:rsidP="00990485">
      <w:pPr>
        <w:pStyle w:val="ListParagraph"/>
        <w:numPr>
          <w:ilvl w:val="0"/>
          <w:numId w:val="12"/>
        </w:numPr>
        <w:jc w:val="both"/>
        <w:rPr>
          <w:rFonts w:cs="Arial"/>
        </w:rPr>
      </w:pPr>
      <w:r>
        <w:rPr>
          <w:rFonts w:cs="Arial"/>
        </w:rPr>
        <w:t xml:space="preserve">DSA 03 OME Part 2: In-service and </w:t>
      </w:r>
      <w:r w:rsidR="006C4071">
        <w:rPr>
          <w:rFonts w:cs="Arial"/>
        </w:rPr>
        <w:t>O</w:t>
      </w:r>
      <w:r>
        <w:rPr>
          <w:rFonts w:cs="Arial"/>
        </w:rPr>
        <w:t>perational Safety M</w:t>
      </w:r>
      <w:r w:rsidR="006C4071">
        <w:rPr>
          <w:rFonts w:cs="Arial"/>
        </w:rPr>
        <w:t xml:space="preserve">anagement of OME </w:t>
      </w:r>
      <w:sdt>
        <w:sdtPr>
          <w:rPr>
            <w:rFonts w:cs="Arial"/>
          </w:rPr>
          <w:id w:val="-284042375"/>
          <w:citation/>
        </w:sdtPr>
        <w:sdtContent>
          <w:r w:rsidR="006C4071">
            <w:rPr>
              <w:rFonts w:cs="Arial"/>
            </w:rPr>
            <w:fldChar w:fldCharType="begin"/>
          </w:r>
          <w:r w:rsidR="006C4071">
            <w:rPr>
              <w:rFonts w:cs="Arial"/>
            </w:rPr>
            <w:instrText xml:space="preserve"> CITATION Def201 \l 2057 </w:instrText>
          </w:r>
          <w:r w:rsidR="006C4071">
            <w:rPr>
              <w:rFonts w:cs="Arial"/>
            </w:rPr>
            <w:fldChar w:fldCharType="separate"/>
          </w:r>
          <w:r w:rsidR="00630EF8" w:rsidRPr="00630EF8">
            <w:rPr>
              <w:rFonts w:cs="Arial"/>
              <w:noProof/>
            </w:rPr>
            <w:t>[8]</w:t>
          </w:r>
          <w:r w:rsidR="006C4071">
            <w:rPr>
              <w:rFonts w:cs="Arial"/>
            </w:rPr>
            <w:fldChar w:fldCharType="end"/>
          </w:r>
        </w:sdtContent>
      </w:sdt>
    </w:p>
    <w:p w14:paraId="64107570" w14:textId="41D24EA9" w:rsidR="004568F4" w:rsidRPr="004568F4" w:rsidRDefault="00116655" w:rsidP="004568F4">
      <w:pPr>
        <w:jc w:val="both"/>
        <w:rPr>
          <w:rFonts w:cs="Arial"/>
        </w:rPr>
      </w:pPr>
      <w:r>
        <w:rPr>
          <w:rFonts w:cs="Arial"/>
        </w:rPr>
        <w:t>These were used to guide decisions.</w:t>
      </w:r>
    </w:p>
    <w:p w14:paraId="41123A7E" w14:textId="053FBFBD" w:rsidR="0000601A" w:rsidRPr="00990485" w:rsidRDefault="0094033D" w:rsidP="00990485">
      <w:pPr>
        <w:pStyle w:val="Heading2"/>
        <w:jc w:val="both"/>
        <w:rPr>
          <w:rFonts w:ascii="Arial" w:hAnsi="Arial" w:cs="Arial"/>
        </w:rPr>
      </w:pPr>
      <w:bookmarkStart w:id="9" w:name="_Toc171685664"/>
      <w:r w:rsidRPr="00990485">
        <w:rPr>
          <w:rFonts w:ascii="Arial" w:hAnsi="Arial" w:cs="Arial"/>
        </w:rPr>
        <w:t>Purpose</w:t>
      </w:r>
      <w:bookmarkEnd w:id="9"/>
      <w:r w:rsidR="005E505A" w:rsidRPr="00990485">
        <w:rPr>
          <w:rFonts w:ascii="Arial" w:hAnsi="Arial" w:cs="Arial"/>
        </w:rPr>
        <w:t xml:space="preserve"> </w:t>
      </w:r>
    </w:p>
    <w:p w14:paraId="012D8641" w14:textId="6D77B8D7" w:rsidR="00C96444" w:rsidRPr="00990485" w:rsidRDefault="003F5A03" w:rsidP="00990485">
      <w:pPr>
        <w:jc w:val="both"/>
        <w:rPr>
          <w:rFonts w:cs="Arial"/>
        </w:rPr>
      </w:pPr>
      <w:r w:rsidRPr="00990485">
        <w:rPr>
          <w:rFonts w:cs="Arial"/>
          <w:szCs w:val="22"/>
        </w:rPr>
        <w:t xml:space="preserve">This justification will demonstrate the risks associated with </w:t>
      </w:r>
      <w:r w:rsidR="009F6DCB" w:rsidRPr="00990485">
        <w:rPr>
          <w:rFonts w:cs="Arial"/>
          <w:szCs w:val="22"/>
        </w:rPr>
        <w:t>electrostatic discharge</w:t>
      </w:r>
      <w:r w:rsidR="005A0DBB" w:rsidRPr="00990485">
        <w:rPr>
          <w:rFonts w:cs="Arial"/>
          <w:szCs w:val="22"/>
        </w:rPr>
        <w:t xml:space="preserve"> causing </w:t>
      </w:r>
      <w:r w:rsidR="00F021AE" w:rsidRPr="00990485">
        <w:rPr>
          <w:rFonts w:eastAsia="Times New Roman" w:cs="Arial"/>
          <w:szCs w:val="22"/>
        </w:rPr>
        <w:t>u</w:t>
      </w:r>
      <w:r w:rsidR="00F021AE" w:rsidRPr="00990485">
        <w:rPr>
          <w:rFonts w:eastAsia="Times New Roman" w:cs="Arial"/>
          <w:szCs w:val="22"/>
        </w:rPr>
        <w:t xml:space="preserve">nintended initiation of </w:t>
      </w:r>
      <w:r w:rsidR="004B0B08" w:rsidRPr="00990485">
        <w:rPr>
          <w:rFonts w:eastAsia="Times New Roman" w:cs="Arial"/>
          <w:szCs w:val="22"/>
        </w:rPr>
        <w:t xml:space="preserve">the warhead </w:t>
      </w:r>
      <w:r w:rsidR="00F021AE" w:rsidRPr="00990485">
        <w:rPr>
          <w:rFonts w:eastAsia="Times New Roman" w:cs="Arial"/>
          <w:szCs w:val="22"/>
        </w:rPr>
        <w:t>whilst handling or loading</w:t>
      </w:r>
      <w:r w:rsidRPr="00990485">
        <w:rPr>
          <w:rFonts w:cs="Arial"/>
        </w:rPr>
        <w:t xml:space="preserve"> </w:t>
      </w:r>
      <w:r w:rsidR="005E0D66" w:rsidRPr="00990485">
        <w:rPr>
          <w:rFonts w:cs="Arial"/>
        </w:rPr>
        <w:t>have been reduced to ALARP.</w:t>
      </w:r>
      <w:r w:rsidR="00B9097F" w:rsidRPr="00990485">
        <w:rPr>
          <w:rFonts w:cs="Arial"/>
        </w:rPr>
        <w:t xml:space="preserve"> A risk assessment</w:t>
      </w:r>
      <w:r w:rsidR="00DF070E">
        <w:rPr>
          <w:rFonts w:cs="Arial"/>
        </w:rPr>
        <w:t xml:space="preserve"> (RA)</w:t>
      </w:r>
      <w:r w:rsidR="00B9097F" w:rsidRPr="00990485">
        <w:rPr>
          <w:rFonts w:cs="Arial"/>
        </w:rPr>
        <w:t xml:space="preserve"> for </w:t>
      </w:r>
      <w:r w:rsidR="004B0B08" w:rsidRPr="00990485">
        <w:rPr>
          <w:rFonts w:cs="Arial"/>
        </w:rPr>
        <w:t>the</w:t>
      </w:r>
      <w:r w:rsidR="00B9097F" w:rsidRPr="00990485">
        <w:rPr>
          <w:rFonts w:cs="Arial"/>
        </w:rPr>
        <w:t xml:space="preserve"> activity can be found in </w:t>
      </w:r>
      <w:r w:rsidR="00610D75" w:rsidRPr="00990485">
        <w:rPr>
          <w:rFonts w:cs="Arial"/>
        </w:rPr>
        <w:t xml:space="preserve">section </w:t>
      </w:r>
      <w:r w:rsidR="00610D75" w:rsidRPr="00990485">
        <w:rPr>
          <w:rFonts w:cs="Arial"/>
        </w:rPr>
        <w:fldChar w:fldCharType="begin"/>
      </w:r>
      <w:r w:rsidR="00610D75" w:rsidRPr="00990485">
        <w:rPr>
          <w:rFonts w:cs="Arial"/>
        </w:rPr>
        <w:instrText xml:space="preserve"> REF _Ref171540452 \r \h </w:instrText>
      </w:r>
      <w:r w:rsidR="005C4477" w:rsidRPr="00990485">
        <w:rPr>
          <w:rFonts w:cs="Arial"/>
        </w:rPr>
        <w:instrText xml:space="preserve"> \* MERGEFORMAT </w:instrText>
      </w:r>
      <w:r w:rsidR="00610D75" w:rsidRPr="00990485">
        <w:rPr>
          <w:rFonts w:cs="Arial"/>
        </w:rPr>
      </w:r>
      <w:r w:rsidR="00610D75" w:rsidRPr="00990485">
        <w:rPr>
          <w:rFonts w:cs="Arial"/>
        </w:rPr>
        <w:fldChar w:fldCharType="separate"/>
      </w:r>
      <w:r w:rsidR="00610D75" w:rsidRPr="00990485">
        <w:rPr>
          <w:rFonts w:cs="Arial"/>
        </w:rPr>
        <w:t>1</w:t>
      </w:r>
      <w:r w:rsidR="00610D75" w:rsidRPr="00990485">
        <w:rPr>
          <w:rFonts w:cs="Arial"/>
        </w:rPr>
        <w:fldChar w:fldCharType="end"/>
      </w:r>
      <w:r w:rsidR="00763D79" w:rsidRPr="00990485">
        <w:rPr>
          <w:rFonts w:cs="Arial"/>
        </w:rPr>
        <w:t xml:space="preserve"> of this document</w:t>
      </w:r>
      <w:r w:rsidR="00387E8D">
        <w:rPr>
          <w:rFonts w:cs="Arial"/>
        </w:rPr>
        <w:t>. O</w:t>
      </w:r>
      <w:r w:rsidR="00417737" w:rsidRPr="00990485">
        <w:rPr>
          <w:rFonts w:cs="Arial"/>
        </w:rPr>
        <w:t>nly</w:t>
      </w:r>
      <w:r w:rsidR="00EC4FE3" w:rsidRPr="00990485">
        <w:rPr>
          <w:rFonts w:cs="Arial"/>
        </w:rPr>
        <w:t xml:space="preserve"> the</w:t>
      </w:r>
      <w:r w:rsidR="00417737" w:rsidRPr="00990485">
        <w:rPr>
          <w:rFonts w:cs="Arial"/>
        </w:rPr>
        <w:t xml:space="preserve"> hazard</w:t>
      </w:r>
      <w:r w:rsidR="001351D2" w:rsidRPr="00990485">
        <w:rPr>
          <w:rFonts w:cs="Arial"/>
        </w:rPr>
        <w:t xml:space="preserve"> mentioned above</w:t>
      </w:r>
      <w:r w:rsidR="00417737" w:rsidRPr="00990485">
        <w:rPr>
          <w:rFonts w:cs="Arial"/>
        </w:rPr>
        <w:t xml:space="preserve"> will </w:t>
      </w:r>
      <w:r w:rsidR="00EC4FE3" w:rsidRPr="00990485">
        <w:rPr>
          <w:rFonts w:cs="Arial"/>
        </w:rPr>
        <w:t xml:space="preserve">be </w:t>
      </w:r>
      <w:r w:rsidR="00763D79" w:rsidRPr="00990485">
        <w:rPr>
          <w:rFonts w:cs="Arial"/>
        </w:rPr>
        <w:t>addressed</w:t>
      </w:r>
      <w:r w:rsidR="00EC4FE3" w:rsidRPr="00990485">
        <w:rPr>
          <w:rFonts w:cs="Arial"/>
        </w:rPr>
        <w:t xml:space="preserve"> </w:t>
      </w:r>
      <w:r w:rsidR="00763D79" w:rsidRPr="00990485">
        <w:rPr>
          <w:rFonts w:cs="Arial"/>
        </w:rPr>
        <w:t>in this justification</w:t>
      </w:r>
      <w:r w:rsidR="00417737" w:rsidRPr="00990485">
        <w:rPr>
          <w:rFonts w:cs="Arial"/>
        </w:rPr>
        <w:t>.</w:t>
      </w:r>
      <w:r w:rsidR="00174FEF" w:rsidRPr="00990485">
        <w:rPr>
          <w:rFonts w:cs="Arial"/>
        </w:rPr>
        <w:t xml:space="preserve"> </w:t>
      </w:r>
      <w:r w:rsidR="00C37619">
        <w:rPr>
          <w:rFonts w:cs="Arial"/>
        </w:rPr>
        <w:t xml:space="preserve">The </w:t>
      </w:r>
      <w:r w:rsidR="00CD61AE" w:rsidRPr="00990485">
        <w:rPr>
          <w:rFonts w:cs="Arial"/>
        </w:rPr>
        <w:t>control measures</w:t>
      </w:r>
      <w:r w:rsidR="00C37619">
        <w:rPr>
          <w:rFonts w:cs="Arial"/>
        </w:rPr>
        <w:t xml:space="preserve"> identified</w:t>
      </w:r>
      <w:r w:rsidR="00CD61AE" w:rsidRPr="00990485">
        <w:rPr>
          <w:rFonts w:cs="Arial"/>
        </w:rPr>
        <w:t xml:space="preserve"> were based on</w:t>
      </w:r>
      <w:r w:rsidR="00B35105" w:rsidRPr="00990485">
        <w:rPr>
          <w:rFonts w:cs="Arial"/>
        </w:rPr>
        <w:t xml:space="preserve"> a more qualitative approach using</w:t>
      </w:r>
      <w:r w:rsidR="00CD61AE" w:rsidRPr="00990485">
        <w:rPr>
          <w:rFonts w:cs="Arial"/>
        </w:rPr>
        <w:t xml:space="preserve"> </w:t>
      </w:r>
      <w:r w:rsidR="0078026C" w:rsidRPr="00990485">
        <w:rPr>
          <w:rFonts w:cs="Arial"/>
        </w:rPr>
        <w:t>regulations</w:t>
      </w:r>
      <w:r w:rsidR="00CD61AE" w:rsidRPr="00990485">
        <w:rPr>
          <w:rFonts w:cs="Arial"/>
        </w:rPr>
        <w:t xml:space="preserve">, engineering </w:t>
      </w:r>
      <w:r w:rsidR="0078026C" w:rsidRPr="00990485">
        <w:rPr>
          <w:rFonts w:cs="Arial"/>
        </w:rPr>
        <w:t>judgement,</w:t>
      </w:r>
      <w:r w:rsidR="00CD61AE" w:rsidRPr="00990485">
        <w:rPr>
          <w:rFonts w:cs="Arial"/>
        </w:rPr>
        <w:t xml:space="preserve"> and best practice guidance.</w:t>
      </w:r>
    </w:p>
    <w:p w14:paraId="5BD2625E" w14:textId="1FEDE263" w:rsidR="0078026C" w:rsidRPr="00990485" w:rsidRDefault="00387E8D" w:rsidP="00990485">
      <w:pPr>
        <w:jc w:val="both"/>
        <w:rPr>
          <w:rFonts w:cs="Arial"/>
        </w:rPr>
      </w:pPr>
      <w:r>
        <w:rPr>
          <w:rFonts w:cs="Arial"/>
        </w:rPr>
        <w:t>I</w:t>
      </w:r>
      <w:r w:rsidR="0074561C" w:rsidRPr="00990485">
        <w:rPr>
          <w:rFonts w:cs="Arial"/>
        </w:rPr>
        <w:t xml:space="preserve">nformation regarding Brimstone 2 is </w:t>
      </w:r>
      <w:r>
        <w:rPr>
          <w:rFonts w:cs="Arial"/>
        </w:rPr>
        <w:t xml:space="preserve">largely </w:t>
      </w:r>
      <w:r w:rsidR="0074561C" w:rsidRPr="00990485">
        <w:rPr>
          <w:rFonts w:cs="Arial"/>
        </w:rPr>
        <w:t>classified so assumptions have</w:t>
      </w:r>
      <w:r w:rsidR="00541C48" w:rsidRPr="00990485">
        <w:rPr>
          <w:rFonts w:cs="Arial"/>
        </w:rPr>
        <w:t xml:space="preserve"> </w:t>
      </w:r>
      <w:r w:rsidR="004F2B22">
        <w:rPr>
          <w:rFonts w:cs="Arial"/>
        </w:rPr>
        <w:t>been</w:t>
      </w:r>
      <w:r w:rsidR="00541C48" w:rsidRPr="00990485">
        <w:rPr>
          <w:rFonts w:cs="Arial"/>
        </w:rPr>
        <w:t xml:space="preserve"> made.</w:t>
      </w:r>
      <w:r w:rsidR="00F112A5" w:rsidRPr="00990485">
        <w:rPr>
          <w:rFonts w:cs="Arial"/>
        </w:rPr>
        <w:t xml:space="preserve"> </w:t>
      </w:r>
      <w:r w:rsidR="00791B2D" w:rsidRPr="00990485">
        <w:rPr>
          <w:rFonts w:cs="Arial"/>
        </w:rPr>
        <w:t xml:space="preserve">The information in the </w:t>
      </w:r>
      <w:r w:rsidR="00DF070E">
        <w:rPr>
          <w:rFonts w:cs="Arial"/>
        </w:rPr>
        <w:t>RA</w:t>
      </w:r>
      <w:r w:rsidR="00791B2D" w:rsidRPr="00990485">
        <w:rPr>
          <w:rFonts w:cs="Arial"/>
        </w:rPr>
        <w:t xml:space="preserve"> and the justification may therefore not be</w:t>
      </w:r>
      <w:r w:rsidR="00F112A5" w:rsidRPr="00990485">
        <w:rPr>
          <w:rFonts w:cs="Arial"/>
        </w:rPr>
        <w:t xml:space="preserve"> completely</w:t>
      </w:r>
      <w:r w:rsidR="00791B2D" w:rsidRPr="00990485">
        <w:rPr>
          <w:rFonts w:cs="Arial"/>
        </w:rPr>
        <w:t xml:space="preserve"> representative of</w:t>
      </w:r>
      <w:r w:rsidR="00F112A5" w:rsidRPr="00990485">
        <w:rPr>
          <w:rFonts w:cs="Arial"/>
        </w:rPr>
        <w:t xml:space="preserve"> the actual design of the missile.</w:t>
      </w:r>
    </w:p>
    <w:p w14:paraId="4B9AD0A8" w14:textId="287F0FE8" w:rsidR="00C96444" w:rsidRPr="00990485" w:rsidRDefault="00517E9B" w:rsidP="00990485">
      <w:pPr>
        <w:pStyle w:val="Heading2"/>
        <w:jc w:val="both"/>
        <w:rPr>
          <w:rFonts w:ascii="Arial" w:hAnsi="Arial" w:cs="Arial"/>
        </w:rPr>
      </w:pPr>
      <w:bookmarkStart w:id="10" w:name="_Toc171685665"/>
      <w:r w:rsidRPr="00990485">
        <w:rPr>
          <w:rFonts w:ascii="Arial" w:hAnsi="Arial" w:cs="Arial"/>
        </w:rPr>
        <w:lastRenderedPageBreak/>
        <w:t>Justification</w:t>
      </w:r>
      <w:bookmarkEnd w:id="10"/>
    </w:p>
    <w:p w14:paraId="12807D91" w14:textId="69286BC5" w:rsidR="00263FD9" w:rsidRPr="00990485" w:rsidRDefault="004F2B22" w:rsidP="00990485">
      <w:pPr>
        <w:jc w:val="both"/>
        <w:rPr>
          <w:rFonts w:cs="Arial"/>
        </w:rPr>
      </w:pPr>
      <w:r>
        <w:rPr>
          <w:rFonts w:cs="Arial"/>
        </w:rPr>
        <w:t>The</w:t>
      </w:r>
      <w:r w:rsidR="001351D2" w:rsidRPr="00990485">
        <w:rPr>
          <w:rFonts w:cs="Arial"/>
        </w:rPr>
        <w:t xml:space="preserve"> </w:t>
      </w:r>
      <w:r w:rsidR="00515D38" w:rsidRPr="00990485">
        <w:rPr>
          <w:rFonts w:cs="Arial"/>
        </w:rPr>
        <w:t>control hie</w:t>
      </w:r>
      <w:r w:rsidR="00382DD2" w:rsidRPr="00990485">
        <w:rPr>
          <w:rFonts w:cs="Arial"/>
        </w:rPr>
        <w:t>rarchy and the ALARP triangle</w:t>
      </w:r>
      <w:r w:rsidR="0074698D" w:rsidRPr="00990485">
        <w:rPr>
          <w:rFonts w:cs="Arial"/>
        </w:rPr>
        <w:t xml:space="preserve"> were</w:t>
      </w:r>
      <w:r w:rsidR="001F71CF" w:rsidRPr="00990485">
        <w:rPr>
          <w:rFonts w:cs="Arial"/>
        </w:rPr>
        <w:t xml:space="preserve"> </w:t>
      </w:r>
      <w:r>
        <w:rPr>
          <w:rFonts w:cs="Arial"/>
        </w:rPr>
        <w:t xml:space="preserve">also </w:t>
      </w:r>
      <w:r w:rsidR="001F71CF" w:rsidRPr="00990485">
        <w:rPr>
          <w:rFonts w:cs="Arial"/>
        </w:rPr>
        <w:t>used to guide decisions on</w:t>
      </w:r>
      <w:r w:rsidR="00771F6C">
        <w:rPr>
          <w:rFonts w:cs="Arial"/>
        </w:rPr>
        <w:t xml:space="preserve"> </w:t>
      </w:r>
      <w:r w:rsidR="001F71CF" w:rsidRPr="00990485">
        <w:rPr>
          <w:rFonts w:cs="Arial"/>
        </w:rPr>
        <w:t>control measures</w:t>
      </w:r>
      <w:r w:rsidR="00D6112B" w:rsidRPr="00990485">
        <w:rPr>
          <w:rFonts w:cs="Arial"/>
        </w:rPr>
        <w:t>.</w:t>
      </w:r>
      <w:r w:rsidR="00EC4EA0" w:rsidRPr="00990485">
        <w:rPr>
          <w:rFonts w:cs="Arial"/>
        </w:rPr>
        <w:t xml:space="preserve"> The control hierarchy </w:t>
      </w:r>
      <w:r w:rsidR="00063004" w:rsidRPr="00990485">
        <w:rPr>
          <w:rFonts w:cs="Arial"/>
        </w:rPr>
        <w:t xml:space="preserve">requires risks to be </w:t>
      </w:r>
      <w:r w:rsidR="00110C76" w:rsidRPr="00990485">
        <w:rPr>
          <w:rFonts w:cs="Arial"/>
        </w:rPr>
        <w:t>eliminated,</w:t>
      </w:r>
      <w:r w:rsidR="00063004" w:rsidRPr="00990485">
        <w:rPr>
          <w:rFonts w:cs="Arial"/>
        </w:rPr>
        <w:t xml:space="preserve"> if </w:t>
      </w:r>
      <w:r w:rsidR="00517E9B" w:rsidRPr="00990485">
        <w:rPr>
          <w:rFonts w:cs="Arial"/>
        </w:rPr>
        <w:t>possible,</w:t>
      </w:r>
      <w:r w:rsidR="00063004" w:rsidRPr="00990485">
        <w:rPr>
          <w:rFonts w:cs="Arial"/>
        </w:rPr>
        <w:t xml:space="preserve"> rather than focusing on </w:t>
      </w:r>
      <w:r w:rsidR="00C96444" w:rsidRPr="00990485">
        <w:rPr>
          <w:rFonts w:cs="Arial"/>
        </w:rPr>
        <w:t>measures to reduce the risk</w:t>
      </w:r>
      <w:r w:rsidR="00517E9B" w:rsidRPr="00990485">
        <w:rPr>
          <w:rFonts w:cs="Arial"/>
        </w:rPr>
        <w:t xml:space="preserve"> in the first instance.</w:t>
      </w:r>
      <w:r w:rsidR="00150826">
        <w:rPr>
          <w:rFonts w:cs="Arial"/>
        </w:rPr>
        <w:t xml:space="preserve"> </w:t>
      </w:r>
      <w:r w:rsidR="00150826" w:rsidRPr="00990485">
        <w:rPr>
          <w:rFonts w:cs="Arial"/>
        </w:rPr>
        <w:t xml:space="preserve">This principle is shown in </w:t>
      </w:r>
      <w:r w:rsidR="00150826" w:rsidRPr="00990485">
        <w:rPr>
          <w:rFonts w:cs="Arial"/>
        </w:rPr>
        <w:fldChar w:fldCharType="begin"/>
      </w:r>
      <w:r w:rsidR="00150826" w:rsidRPr="00990485">
        <w:rPr>
          <w:rFonts w:cs="Arial"/>
        </w:rPr>
        <w:instrText xml:space="preserve"> REF _Ref171602681 \h </w:instrText>
      </w:r>
      <w:r w:rsidR="00150826" w:rsidRPr="00990485">
        <w:rPr>
          <w:rFonts w:cs="Arial"/>
        </w:rPr>
      </w:r>
      <w:r w:rsidR="00150826" w:rsidRPr="00990485">
        <w:rPr>
          <w:rFonts w:cs="Arial"/>
        </w:rPr>
        <w:instrText xml:space="preserve"> \* MERGEFORMAT </w:instrText>
      </w:r>
      <w:r w:rsidR="00150826" w:rsidRPr="00990485">
        <w:rPr>
          <w:rFonts w:cs="Arial"/>
        </w:rPr>
        <w:fldChar w:fldCharType="separate"/>
      </w:r>
      <w:r w:rsidR="00150826" w:rsidRPr="00990485">
        <w:rPr>
          <w:rFonts w:cs="Arial"/>
        </w:rPr>
        <w:t xml:space="preserve">Figure </w:t>
      </w:r>
      <w:r w:rsidR="00150826" w:rsidRPr="00990485">
        <w:rPr>
          <w:rFonts w:cs="Arial"/>
          <w:noProof/>
        </w:rPr>
        <w:t>1</w:t>
      </w:r>
      <w:r w:rsidR="00150826" w:rsidRPr="00990485">
        <w:rPr>
          <w:rFonts w:cs="Arial"/>
        </w:rPr>
        <w:fldChar w:fldCharType="end"/>
      </w:r>
      <w:r w:rsidR="00150826" w:rsidRPr="00990485">
        <w:rPr>
          <w:rFonts w:cs="Arial"/>
        </w:rPr>
        <w:t>.</w:t>
      </w:r>
      <w:r w:rsidR="00517E9B" w:rsidRPr="00990485">
        <w:rPr>
          <w:rFonts w:cs="Arial"/>
        </w:rPr>
        <w:t xml:space="preserve"> </w:t>
      </w:r>
      <w:r w:rsidR="00EA6B89">
        <w:rPr>
          <w:rFonts w:cs="Arial"/>
        </w:rPr>
        <w:t>This</w:t>
      </w:r>
      <w:r w:rsidR="00D44948" w:rsidRPr="00990485">
        <w:rPr>
          <w:rFonts w:cs="Arial"/>
        </w:rPr>
        <w:t xml:space="preserve"> </w:t>
      </w:r>
      <w:r w:rsidR="00AC6D5A">
        <w:rPr>
          <w:rFonts w:cs="Arial"/>
        </w:rPr>
        <w:t>task</w:t>
      </w:r>
      <w:r w:rsidR="004762C0" w:rsidRPr="00990485">
        <w:rPr>
          <w:rFonts w:cs="Arial"/>
        </w:rPr>
        <w:t xml:space="preserve"> </w:t>
      </w:r>
      <w:proofErr w:type="gramStart"/>
      <w:r w:rsidR="00AC6D5A">
        <w:rPr>
          <w:rFonts w:cs="Arial"/>
        </w:rPr>
        <w:t>has to</w:t>
      </w:r>
      <w:proofErr w:type="gramEnd"/>
      <w:r w:rsidR="004762C0" w:rsidRPr="00990485">
        <w:rPr>
          <w:rFonts w:cs="Arial"/>
        </w:rPr>
        <w:t xml:space="preserve"> involve</w:t>
      </w:r>
      <w:r w:rsidR="00110C76" w:rsidRPr="00990485">
        <w:rPr>
          <w:rFonts w:cs="Arial"/>
        </w:rPr>
        <w:t xml:space="preserve"> explosives, it </w:t>
      </w:r>
      <w:r w:rsidR="00FA455D">
        <w:rPr>
          <w:rFonts w:cs="Arial"/>
        </w:rPr>
        <w:t>is</w:t>
      </w:r>
      <w:r w:rsidR="00FA455D" w:rsidRPr="00990485">
        <w:rPr>
          <w:rFonts w:cs="Arial"/>
        </w:rPr>
        <w:t xml:space="preserve"> not</w:t>
      </w:r>
      <w:r w:rsidR="00110C76" w:rsidRPr="00990485">
        <w:rPr>
          <w:rFonts w:cs="Arial"/>
        </w:rPr>
        <w:t xml:space="preserve"> possible to </w:t>
      </w:r>
      <w:r w:rsidR="00E009D8" w:rsidRPr="00990485">
        <w:rPr>
          <w:rFonts w:cs="Arial"/>
        </w:rPr>
        <w:t>eliminate</w:t>
      </w:r>
      <w:r w:rsidR="00110C76" w:rsidRPr="00990485">
        <w:rPr>
          <w:rFonts w:cs="Arial"/>
        </w:rPr>
        <w:t xml:space="preserve"> this risk completely.</w:t>
      </w:r>
      <w:r w:rsidR="00C86BE9" w:rsidRPr="00990485">
        <w:rPr>
          <w:rFonts w:cs="Arial"/>
        </w:rPr>
        <w:t xml:space="preserve"> Therefore, </w:t>
      </w:r>
      <w:r w:rsidR="0055375B" w:rsidRPr="00990485">
        <w:rPr>
          <w:rFonts w:cs="Arial"/>
        </w:rPr>
        <w:t xml:space="preserve">other </w:t>
      </w:r>
      <w:r w:rsidR="00FA455D">
        <w:rPr>
          <w:rFonts w:cs="Arial"/>
        </w:rPr>
        <w:t xml:space="preserve">control measures </w:t>
      </w:r>
      <w:r w:rsidR="0055375B" w:rsidRPr="00990485">
        <w:rPr>
          <w:rFonts w:cs="Arial"/>
        </w:rPr>
        <w:t xml:space="preserve">were </w:t>
      </w:r>
      <w:r w:rsidR="00F50320" w:rsidRPr="00990485">
        <w:rPr>
          <w:rFonts w:cs="Arial"/>
        </w:rPr>
        <w:t>considered,</w:t>
      </w:r>
      <w:r w:rsidR="0055375B" w:rsidRPr="00990485">
        <w:rPr>
          <w:rFonts w:cs="Arial"/>
        </w:rPr>
        <w:t xml:space="preserve"> these are discussed below.</w:t>
      </w:r>
      <w:r w:rsidR="003A3065" w:rsidRPr="00990485">
        <w:rPr>
          <w:rFonts w:cs="Arial"/>
        </w:rPr>
        <w:t xml:space="preserve"> </w:t>
      </w:r>
    </w:p>
    <w:p w14:paraId="3B97A7DF" w14:textId="320414C8" w:rsidR="00263FD9" w:rsidRPr="00990485" w:rsidRDefault="00263FD9" w:rsidP="000858C8">
      <w:pPr>
        <w:jc w:val="center"/>
        <w:rPr>
          <w:rFonts w:cs="Arial"/>
        </w:rPr>
      </w:pPr>
      <w:r w:rsidRPr="00990485">
        <w:rPr>
          <w:rFonts w:cs="Arial"/>
          <w:noProof/>
        </w:rPr>
        <w:drawing>
          <wp:inline distT="0" distB="0" distL="0" distR="0" wp14:anchorId="619E1931" wp14:editId="798E598B">
            <wp:extent cx="5185072" cy="3318164"/>
            <wp:effectExtent l="0" t="0" r="0" b="0"/>
            <wp:docPr id="1242922925" name="Picture 1" descr="A diagram of a pyram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922925" name="Picture 1" descr="A diagram of a pyramid&#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206576" cy="3331925"/>
                    </a:xfrm>
                    <a:prstGeom prst="rect">
                      <a:avLst/>
                    </a:prstGeom>
                  </pic:spPr>
                </pic:pic>
              </a:graphicData>
            </a:graphic>
          </wp:inline>
        </w:drawing>
      </w:r>
    </w:p>
    <w:p w14:paraId="3881E9BC" w14:textId="4A48428E" w:rsidR="00263FD9" w:rsidRPr="00990485" w:rsidRDefault="00263FD9" w:rsidP="000858C8">
      <w:pPr>
        <w:pStyle w:val="Caption"/>
        <w:jc w:val="center"/>
        <w:rPr>
          <w:rFonts w:cs="Arial"/>
        </w:rPr>
      </w:pPr>
      <w:bookmarkStart w:id="11" w:name="_Ref171602681"/>
      <w:bookmarkStart w:id="12" w:name="_Toc171685670"/>
      <w:r w:rsidRPr="00990485">
        <w:rPr>
          <w:rFonts w:cs="Arial"/>
        </w:rPr>
        <w:t xml:space="preserve">Figure </w:t>
      </w:r>
      <w:r w:rsidRPr="00990485">
        <w:rPr>
          <w:rFonts w:cs="Arial"/>
        </w:rPr>
        <w:fldChar w:fldCharType="begin"/>
      </w:r>
      <w:r w:rsidRPr="00990485">
        <w:rPr>
          <w:rFonts w:cs="Arial"/>
        </w:rPr>
        <w:instrText xml:space="preserve"> SEQ Figure \* ARABIC </w:instrText>
      </w:r>
      <w:r w:rsidRPr="00990485">
        <w:rPr>
          <w:rFonts w:cs="Arial"/>
        </w:rPr>
        <w:fldChar w:fldCharType="separate"/>
      </w:r>
      <w:r w:rsidR="00763D79" w:rsidRPr="00990485">
        <w:rPr>
          <w:rFonts w:cs="Arial"/>
          <w:noProof/>
        </w:rPr>
        <w:t>1</w:t>
      </w:r>
      <w:r w:rsidRPr="00990485">
        <w:rPr>
          <w:rFonts w:cs="Arial"/>
        </w:rPr>
        <w:fldChar w:fldCharType="end"/>
      </w:r>
      <w:bookmarkEnd w:id="11"/>
      <w:r w:rsidRPr="00990485">
        <w:rPr>
          <w:rFonts w:cs="Arial"/>
        </w:rPr>
        <w:t xml:space="preserve"> Hierarchy of Controls for Risk Assessments </w:t>
      </w:r>
      <w:sdt>
        <w:sdtPr>
          <w:rPr>
            <w:rFonts w:cs="Arial"/>
          </w:rPr>
          <w:id w:val="-1549834385"/>
          <w:citation/>
        </w:sdtPr>
        <w:sdtContent>
          <w:r w:rsidRPr="00990485">
            <w:rPr>
              <w:rFonts w:cs="Arial"/>
            </w:rPr>
            <w:fldChar w:fldCharType="begin"/>
          </w:r>
          <w:r w:rsidRPr="00990485">
            <w:rPr>
              <w:rFonts w:cs="Arial"/>
            </w:rPr>
            <w:instrText xml:space="preserve"> CITATION Sco24 \l 2057 </w:instrText>
          </w:r>
          <w:r w:rsidRPr="00990485">
            <w:rPr>
              <w:rFonts w:cs="Arial"/>
            </w:rPr>
            <w:fldChar w:fldCharType="separate"/>
          </w:r>
          <w:r w:rsidR="00630EF8" w:rsidRPr="00630EF8">
            <w:rPr>
              <w:rFonts w:cs="Arial"/>
              <w:noProof/>
            </w:rPr>
            <w:t>[9]</w:t>
          </w:r>
          <w:r w:rsidRPr="00990485">
            <w:rPr>
              <w:rFonts w:cs="Arial"/>
            </w:rPr>
            <w:fldChar w:fldCharType="end"/>
          </w:r>
        </w:sdtContent>
      </w:sdt>
      <w:bookmarkEnd w:id="12"/>
    </w:p>
    <w:p w14:paraId="48CCA3AE" w14:textId="77777777" w:rsidR="00763D79" w:rsidRPr="00990485" w:rsidRDefault="00763D79" w:rsidP="00990485">
      <w:pPr>
        <w:jc w:val="both"/>
        <w:rPr>
          <w:rFonts w:cs="Arial"/>
        </w:rPr>
      </w:pPr>
    </w:p>
    <w:p w14:paraId="57259FFA" w14:textId="211EA981" w:rsidR="00171238" w:rsidRPr="00990485" w:rsidRDefault="00F50320" w:rsidP="00990485">
      <w:pPr>
        <w:jc w:val="both"/>
        <w:rPr>
          <w:rFonts w:cs="Arial"/>
        </w:rPr>
      </w:pPr>
      <w:r w:rsidRPr="00990485">
        <w:rPr>
          <w:rFonts w:cs="Arial"/>
        </w:rPr>
        <w:t>The ALARP triangle</w:t>
      </w:r>
      <w:r w:rsidR="00456732" w:rsidRPr="00990485">
        <w:rPr>
          <w:rFonts w:cs="Arial"/>
        </w:rPr>
        <w:t xml:space="preserve"> </w:t>
      </w:r>
      <w:r w:rsidR="007D42A5" w:rsidRPr="00990485">
        <w:rPr>
          <w:rFonts w:cs="Arial"/>
        </w:rPr>
        <w:t>represents the balance between risk, cost and benefit.</w:t>
      </w:r>
      <w:r w:rsidR="00A610CD" w:rsidRPr="00990485">
        <w:rPr>
          <w:rFonts w:cs="Arial"/>
        </w:rPr>
        <w:t xml:space="preserve"> </w:t>
      </w:r>
      <w:r w:rsidR="00C41AD7" w:rsidRPr="00990485">
        <w:rPr>
          <w:rFonts w:cs="Arial"/>
          <w:highlight w:val="yellow"/>
        </w:rPr>
        <w:fldChar w:fldCharType="begin"/>
      </w:r>
      <w:r w:rsidR="00C41AD7" w:rsidRPr="00990485">
        <w:rPr>
          <w:rFonts w:cs="Arial"/>
        </w:rPr>
        <w:instrText xml:space="preserve"> REF _Ref171603099 \h </w:instrText>
      </w:r>
      <w:r w:rsidR="00C41AD7" w:rsidRPr="00990485">
        <w:rPr>
          <w:rFonts w:cs="Arial"/>
          <w:highlight w:val="yellow"/>
        </w:rPr>
      </w:r>
      <w:r w:rsidR="00990485" w:rsidRPr="00990485">
        <w:rPr>
          <w:rFonts w:cs="Arial"/>
          <w:highlight w:val="yellow"/>
        </w:rPr>
        <w:instrText xml:space="preserve"> \* MERGEFORMAT </w:instrText>
      </w:r>
      <w:r w:rsidR="00C41AD7" w:rsidRPr="00990485">
        <w:rPr>
          <w:rFonts w:cs="Arial"/>
          <w:highlight w:val="yellow"/>
        </w:rPr>
        <w:fldChar w:fldCharType="separate"/>
      </w:r>
      <w:r w:rsidR="00C41AD7" w:rsidRPr="00990485">
        <w:rPr>
          <w:rFonts w:cs="Arial"/>
        </w:rPr>
        <w:t xml:space="preserve">Figure </w:t>
      </w:r>
      <w:r w:rsidR="00C41AD7" w:rsidRPr="00990485">
        <w:rPr>
          <w:rFonts w:cs="Arial"/>
          <w:noProof/>
        </w:rPr>
        <w:t>2</w:t>
      </w:r>
      <w:r w:rsidR="00C41AD7" w:rsidRPr="00990485">
        <w:rPr>
          <w:rFonts w:cs="Arial"/>
          <w:highlight w:val="yellow"/>
        </w:rPr>
        <w:fldChar w:fldCharType="end"/>
      </w:r>
      <w:r w:rsidR="00C41AD7" w:rsidRPr="00990485">
        <w:rPr>
          <w:rFonts w:cs="Arial"/>
        </w:rPr>
        <w:t xml:space="preserve">, </w:t>
      </w:r>
      <w:r w:rsidR="00EA6B89">
        <w:rPr>
          <w:rFonts w:cs="Arial"/>
        </w:rPr>
        <w:t>shows the</w:t>
      </w:r>
      <w:r w:rsidR="00A610CD" w:rsidRPr="00990485">
        <w:rPr>
          <w:rFonts w:cs="Arial"/>
        </w:rPr>
        <w:t xml:space="preserve"> three regions</w:t>
      </w:r>
      <w:r w:rsidR="00C41AD7" w:rsidRPr="00990485">
        <w:rPr>
          <w:rFonts w:cs="Arial"/>
        </w:rPr>
        <w:t>,</w:t>
      </w:r>
      <w:r w:rsidR="00A610CD" w:rsidRPr="00990485">
        <w:rPr>
          <w:rFonts w:cs="Arial"/>
        </w:rPr>
        <w:t xml:space="preserve"> representing </w:t>
      </w:r>
      <w:r w:rsidR="0045759C" w:rsidRPr="00990485">
        <w:rPr>
          <w:rFonts w:cs="Arial"/>
        </w:rPr>
        <w:t>intolerable</w:t>
      </w:r>
      <w:r w:rsidR="00A610CD" w:rsidRPr="00990485">
        <w:rPr>
          <w:rFonts w:cs="Arial"/>
        </w:rPr>
        <w:t xml:space="preserve"> </w:t>
      </w:r>
      <w:r w:rsidR="0045759C" w:rsidRPr="00990485">
        <w:rPr>
          <w:rFonts w:cs="Arial"/>
        </w:rPr>
        <w:t xml:space="preserve">where risks would generally be considered too high, a tolerable </w:t>
      </w:r>
      <w:r w:rsidR="007608E8" w:rsidRPr="00990485">
        <w:rPr>
          <w:rFonts w:cs="Arial"/>
        </w:rPr>
        <w:t xml:space="preserve">where risks could be reduced further but only with a disproportion cost to the actual gain, and </w:t>
      </w:r>
      <w:r w:rsidR="0064294C" w:rsidRPr="00990485">
        <w:rPr>
          <w:rFonts w:cs="Arial"/>
        </w:rPr>
        <w:t>broadly acceptable where further control measures are not required</w:t>
      </w:r>
      <w:r w:rsidR="0017770D" w:rsidRPr="00990485">
        <w:rPr>
          <w:rFonts w:cs="Arial"/>
        </w:rPr>
        <w:t xml:space="preserve"> as the risks are acceptable.</w:t>
      </w:r>
      <w:r w:rsidR="00976A54" w:rsidRPr="00990485">
        <w:rPr>
          <w:rFonts w:cs="Arial"/>
        </w:rPr>
        <w:t xml:space="preserve"> </w:t>
      </w:r>
    </w:p>
    <w:p w14:paraId="1A46EE2E" w14:textId="6E0EB7BE" w:rsidR="00763D79" w:rsidRPr="00990485" w:rsidRDefault="00763D79" w:rsidP="00990485">
      <w:pPr>
        <w:jc w:val="both"/>
        <w:rPr>
          <w:rFonts w:cs="Arial"/>
        </w:rPr>
      </w:pPr>
      <w:r w:rsidRPr="00990485">
        <w:rPr>
          <w:rFonts w:cs="Arial"/>
          <w:noProof/>
        </w:rPr>
        <w:lastRenderedPageBreak/>
        <w:drawing>
          <wp:inline distT="0" distB="0" distL="0" distR="0" wp14:anchorId="45ABD85A" wp14:editId="552DC223">
            <wp:extent cx="5686425" cy="3426695"/>
            <wp:effectExtent l="0" t="0" r="0" b="2540"/>
            <wp:docPr id="825532813" name="Picture 2" descr="A diagram of risk manage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532813" name="Picture 2" descr="A diagram of risk managemen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690566" cy="3429190"/>
                    </a:xfrm>
                    <a:prstGeom prst="rect">
                      <a:avLst/>
                    </a:prstGeom>
                  </pic:spPr>
                </pic:pic>
              </a:graphicData>
            </a:graphic>
          </wp:inline>
        </w:drawing>
      </w:r>
    </w:p>
    <w:p w14:paraId="2036D14B" w14:textId="0E57DC84" w:rsidR="00763D79" w:rsidRPr="00990485" w:rsidRDefault="00763D79" w:rsidP="000858C8">
      <w:pPr>
        <w:pStyle w:val="Caption"/>
        <w:jc w:val="center"/>
        <w:rPr>
          <w:rFonts w:cs="Arial"/>
        </w:rPr>
      </w:pPr>
      <w:bookmarkStart w:id="13" w:name="_Ref171603099"/>
      <w:bookmarkStart w:id="14" w:name="_Toc171685671"/>
      <w:r w:rsidRPr="00990485">
        <w:rPr>
          <w:rFonts w:cs="Arial"/>
        </w:rPr>
        <w:t xml:space="preserve">Figure </w:t>
      </w:r>
      <w:r w:rsidRPr="00990485">
        <w:rPr>
          <w:rFonts w:cs="Arial"/>
        </w:rPr>
        <w:fldChar w:fldCharType="begin"/>
      </w:r>
      <w:r w:rsidRPr="00990485">
        <w:rPr>
          <w:rFonts w:cs="Arial"/>
        </w:rPr>
        <w:instrText xml:space="preserve"> SEQ Figure \* ARABIC </w:instrText>
      </w:r>
      <w:r w:rsidRPr="00990485">
        <w:rPr>
          <w:rFonts w:cs="Arial"/>
        </w:rPr>
        <w:fldChar w:fldCharType="separate"/>
      </w:r>
      <w:r w:rsidRPr="00990485">
        <w:rPr>
          <w:rFonts w:cs="Arial"/>
          <w:noProof/>
        </w:rPr>
        <w:t>2</w:t>
      </w:r>
      <w:r w:rsidRPr="00990485">
        <w:rPr>
          <w:rFonts w:cs="Arial"/>
        </w:rPr>
        <w:fldChar w:fldCharType="end"/>
      </w:r>
      <w:bookmarkEnd w:id="13"/>
      <w:r w:rsidRPr="00990485">
        <w:rPr>
          <w:rFonts w:cs="Arial"/>
        </w:rPr>
        <w:t xml:space="preserve"> ALARP Triangle </w:t>
      </w:r>
      <w:sdt>
        <w:sdtPr>
          <w:rPr>
            <w:rFonts w:cs="Arial"/>
          </w:rPr>
          <w:id w:val="1127819153"/>
          <w:citation/>
        </w:sdtPr>
        <w:sdtContent>
          <w:r w:rsidR="00FA0386" w:rsidRPr="00990485">
            <w:rPr>
              <w:rFonts w:cs="Arial"/>
            </w:rPr>
            <w:fldChar w:fldCharType="begin"/>
          </w:r>
          <w:r w:rsidR="00FA0386" w:rsidRPr="00990485">
            <w:rPr>
              <w:rFonts w:cs="Arial"/>
            </w:rPr>
            <w:instrText xml:space="preserve"> CITATION Jul17 \l 2057 </w:instrText>
          </w:r>
          <w:r w:rsidR="00FA0386" w:rsidRPr="00990485">
            <w:rPr>
              <w:rFonts w:cs="Arial"/>
            </w:rPr>
            <w:fldChar w:fldCharType="separate"/>
          </w:r>
          <w:r w:rsidR="00630EF8" w:rsidRPr="00630EF8">
            <w:rPr>
              <w:rFonts w:cs="Arial"/>
              <w:noProof/>
            </w:rPr>
            <w:t>[10]</w:t>
          </w:r>
          <w:r w:rsidR="00FA0386" w:rsidRPr="00990485">
            <w:rPr>
              <w:rFonts w:cs="Arial"/>
            </w:rPr>
            <w:fldChar w:fldCharType="end"/>
          </w:r>
        </w:sdtContent>
      </w:sdt>
      <w:bookmarkEnd w:id="14"/>
    </w:p>
    <w:p w14:paraId="508D28CD" w14:textId="77777777" w:rsidR="00C41AD7" w:rsidRPr="00990485" w:rsidRDefault="00C41AD7" w:rsidP="00990485">
      <w:pPr>
        <w:jc w:val="both"/>
        <w:rPr>
          <w:rFonts w:cs="Arial"/>
        </w:rPr>
      </w:pPr>
    </w:p>
    <w:p w14:paraId="0B7AD4CD" w14:textId="7F471DC3" w:rsidR="00EC276A" w:rsidRPr="00990485" w:rsidRDefault="001E337E" w:rsidP="00990485">
      <w:pPr>
        <w:jc w:val="both"/>
        <w:rPr>
          <w:rFonts w:cs="Arial"/>
        </w:rPr>
      </w:pPr>
      <w:r w:rsidRPr="00990485">
        <w:rPr>
          <w:rFonts w:cs="Arial"/>
        </w:rPr>
        <w:t>Several</w:t>
      </w:r>
      <w:r w:rsidR="00E921F7" w:rsidRPr="00990485">
        <w:rPr>
          <w:rFonts w:cs="Arial"/>
        </w:rPr>
        <w:t xml:space="preserve"> routes for harm to occur</w:t>
      </w:r>
      <w:r w:rsidRPr="00990485">
        <w:rPr>
          <w:rFonts w:cs="Arial"/>
        </w:rPr>
        <w:t xml:space="preserve"> through </w:t>
      </w:r>
      <w:r w:rsidR="00062A8A" w:rsidRPr="00990485">
        <w:rPr>
          <w:rFonts w:cs="Arial"/>
        </w:rPr>
        <w:t>unintended</w:t>
      </w:r>
      <w:r w:rsidRPr="00990485">
        <w:rPr>
          <w:rFonts w:cs="Arial"/>
        </w:rPr>
        <w:t xml:space="preserve"> initia</w:t>
      </w:r>
      <w:r w:rsidR="00062A8A" w:rsidRPr="00990485">
        <w:rPr>
          <w:rFonts w:cs="Arial"/>
        </w:rPr>
        <w:t xml:space="preserve">tion of the </w:t>
      </w:r>
      <w:r w:rsidR="001A165D" w:rsidRPr="00990485">
        <w:rPr>
          <w:rFonts w:cs="Arial"/>
        </w:rPr>
        <w:t>warhead</w:t>
      </w:r>
      <w:r w:rsidR="00E921F7" w:rsidRPr="00990485">
        <w:rPr>
          <w:rFonts w:cs="Arial"/>
        </w:rPr>
        <w:t xml:space="preserve"> were identified.</w:t>
      </w:r>
      <w:r w:rsidR="009059E7" w:rsidRPr="00990485">
        <w:rPr>
          <w:rFonts w:cs="Arial"/>
        </w:rPr>
        <w:t xml:space="preserve"> </w:t>
      </w:r>
      <w:r w:rsidR="00963C6A" w:rsidRPr="00990485">
        <w:rPr>
          <w:rFonts w:cs="Arial"/>
        </w:rPr>
        <w:t>These are:</w:t>
      </w:r>
    </w:p>
    <w:p w14:paraId="2EDA8683" w14:textId="687044D4" w:rsidR="00963C6A" w:rsidRPr="00990485" w:rsidRDefault="00963C6A" w:rsidP="00990485">
      <w:pPr>
        <w:pStyle w:val="ListParagraph"/>
        <w:numPr>
          <w:ilvl w:val="0"/>
          <w:numId w:val="13"/>
        </w:numPr>
        <w:jc w:val="both"/>
        <w:rPr>
          <w:rFonts w:cs="Arial"/>
        </w:rPr>
      </w:pPr>
      <w:r w:rsidRPr="00990485">
        <w:rPr>
          <w:rFonts w:cs="Arial"/>
        </w:rPr>
        <w:t>Electrostatic discharge</w:t>
      </w:r>
      <w:r w:rsidR="009059E7" w:rsidRPr="00990485">
        <w:rPr>
          <w:rFonts w:cs="Arial"/>
        </w:rPr>
        <w:t xml:space="preserve"> (ESD)</w:t>
      </w:r>
    </w:p>
    <w:p w14:paraId="6E56657A" w14:textId="261E44CE" w:rsidR="001E5FD9" w:rsidRPr="00990485" w:rsidRDefault="001E5FD9" w:rsidP="00990485">
      <w:pPr>
        <w:pStyle w:val="ListParagraph"/>
        <w:numPr>
          <w:ilvl w:val="0"/>
          <w:numId w:val="13"/>
        </w:numPr>
        <w:jc w:val="both"/>
        <w:rPr>
          <w:rFonts w:cs="Arial"/>
        </w:rPr>
      </w:pPr>
      <w:r w:rsidRPr="00990485">
        <w:rPr>
          <w:rFonts w:cs="Arial"/>
        </w:rPr>
        <w:t xml:space="preserve">Radio frequency interference </w:t>
      </w:r>
    </w:p>
    <w:p w14:paraId="73D259C2" w14:textId="3CCA61A5" w:rsidR="001E5FD9" w:rsidRPr="00990485" w:rsidRDefault="00CC6153" w:rsidP="00990485">
      <w:pPr>
        <w:pStyle w:val="ListParagraph"/>
        <w:numPr>
          <w:ilvl w:val="0"/>
          <w:numId w:val="13"/>
        </w:numPr>
        <w:jc w:val="both"/>
        <w:rPr>
          <w:rFonts w:cs="Arial"/>
        </w:rPr>
      </w:pPr>
      <w:r w:rsidRPr="00990485">
        <w:rPr>
          <w:rFonts w:cs="Arial"/>
        </w:rPr>
        <w:t>Mechanical damage</w:t>
      </w:r>
    </w:p>
    <w:p w14:paraId="10CA0773" w14:textId="5F824693" w:rsidR="00CC6153" w:rsidRPr="00990485" w:rsidRDefault="00CC6153" w:rsidP="00990485">
      <w:pPr>
        <w:pStyle w:val="ListParagraph"/>
        <w:numPr>
          <w:ilvl w:val="0"/>
          <w:numId w:val="13"/>
        </w:numPr>
        <w:jc w:val="both"/>
        <w:rPr>
          <w:rFonts w:cs="Arial"/>
        </w:rPr>
      </w:pPr>
      <w:r w:rsidRPr="00990485">
        <w:rPr>
          <w:rFonts w:cs="Arial"/>
        </w:rPr>
        <w:t>Fire</w:t>
      </w:r>
    </w:p>
    <w:p w14:paraId="5342A1CA" w14:textId="0D0D360F" w:rsidR="00A52C76" w:rsidRPr="00990485" w:rsidRDefault="00F11FFB" w:rsidP="00990485">
      <w:pPr>
        <w:jc w:val="both"/>
        <w:rPr>
          <w:rFonts w:cs="Arial"/>
        </w:rPr>
      </w:pPr>
      <w:r w:rsidRPr="00990485">
        <w:rPr>
          <w:rFonts w:cs="Arial"/>
        </w:rPr>
        <w:t>Due to the extent of the con</w:t>
      </w:r>
      <w:r w:rsidRPr="00990485">
        <w:rPr>
          <w:rFonts w:cs="Arial"/>
        </w:rPr>
        <w:t>trols</w:t>
      </w:r>
      <w:r w:rsidR="007E4DF2" w:rsidRPr="00990485">
        <w:rPr>
          <w:rFonts w:cs="Arial"/>
        </w:rPr>
        <w:t xml:space="preserve"> identified for the above,</w:t>
      </w:r>
      <w:r w:rsidRPr="00990485">
        <w:rPr>
          <w:rFonts w:cs="Arial"/>
        </w:rPr>
        <w:t xml:space="preserve"> </w:t>
      </w:r>
      <w:r w:rsidR="00644AA3" w:rsidRPr="00990485">
        <w:rPr>
          <w:rFonts w:cs="Arial"/>
        </w:rPr>
        <w:t>the</w:t>
      </w:r>
      <w:r w:rsidRPr="00990485">
        <w:rPr>
          <w:rFonts w:cs="Arial"/>
        </w:rPr>
        <w:t xml:space="preserve"> justification will focus on</w:t>
      </w:r>
      <w:r w:rsidR="0029481B" w:rsidRPr="00990485">
        <w:rPr>
          <w:rFonts w:cs="Arial"/>
        </w:rPr>
        <w:t xml:space="preserve"> ESD </w:t>
      </w:r>
      <w:r w:rsidR="00644AA3" w:rsidRPr="00990485">
        <w:rPr>
          <w:rFonts w:cs="Arial"/>
        </w:rPr>
        <w:t xml:space="preserve">controls </w:t>
      </w:r>
      <w:r w:rsidR="00854E97" w:rsidRPr="00990485">
        <w:rPr>
          <w:rFonts w:cs="Arial"/>
        </w:rPr>
        <w:t>showing how the</w:t>
      </w:r>
      <w:r w:rsidR="002C39D7" w:rsidRPr="00990485">
        <w:rPr>
          <w:rFonts w:cs="Arial"/>
        </w:rPr>
        <w:t>y</w:t>
      </w:r>
      <w:r w:rsidR="00854E97" w:rsidRPr="00990485">
        <w:rPr>
          <w:rFonts w:cs="Arial"/>
        </w:rPr>
        <w:t xml:space="preserve"> are ALARP.</w:t>
      </w:r>
    </w:p>
    <w:p w14:paraId="63C676DC" w14:textId="50347F9E" w:rsidR="00854E97" w:rsidRPr="00990485" w:rsidRDefault="008760D0" w:rsidP="00990485">
      <w:pPr>
        <w:pStyle w:val="Heading3"/>
        <w:jc w:val="both"/>
        <w:rPr>
          <w:rFonts w:cs="Arial"/>
        </w:rPr>
      </w:pPr>
      <w:bookmarkStart w:id="15" w:name="_Toc171685666"/>
      <w:r w:rsidRPr="00990485">
        <w:rPr>
          <w:rFonts w:cs="Arial"/>
        </w:rPr>
        <w:t>Electrostatic discharge</w:t>
      </w:r>
      <w:r w:rsidR="004104E4" w:rsidRPr="00990485">
        <w:rPr>
          <w:rFonts w:cs="Arial"/>
        </w:rPr>
        <w:t xml:space="preserve"> control measures</w:t>
      </w:r>
      <w:bookmarkEnd w:id="15"/>
    </w:p>
    <w:p w14:paraId="62E27368" w14:textId="77777777" w:rsidR="00ED2AEA" w:rsidRDefault="00FE5CB6" w:rsidP="00990485">
      <w:pPr>
        <w:jc w:val="both"/>
        <w:rPr>
          <w:rFonts w:cs="Arial"/>
        </w:rPr>
      </w:pPr>
      <w:r w:rsidRPr="00990485">
        <w:rPr>
          <w:rFonts w:cs="Arial"/>
        </w:rPr>
        <w:t>T</w:t>
      </w:r>
      <w:r w:rsidR="001A165D" w:rsidRPr="00990485">
        <w:rPr>
          <w:rFonts w:cs="Arial"/>
        </w:rPr>
        <w:t>he nature of the Brimstone 2 missile</w:t>
      </w:r>
      <w:r w:rsidRPr="00990485">
        <w:rPr>
          <w:rFonts w:cs="Arial"/>
        </w:rPr>
        <w:t xml:space="preserve"> means</w:t>
      </w:r>
      <w:r w:rsidR="001A165D" w:rsidRPr="00990485">
        <w:rPr>
          <w:rFonts w:cs="Arial"/>
        </w:rPr>
        <w:t xml:space="preserve"> it </w:t>
      </w:r>
      <w:r w:rsidRPr="00990485">
        <w:rPr>
          <w:rFonts w:cs="Arial"/>
        </w:rPr>
        <w:t>is essential that it contains an explosive</w:t>
      </w:r>
      <w:r w:rsidR="001750D1" w:rsidRPr="00990485">
        <w:rPr>
          <w:rFonts w:cs="Arial"/>
        </w:rPr>
        <w:t xml:space="preserve">, therefore eliminating this risk completely is not feasible. </w:t>
      </w:r>
      <w:r w:rsidR="008E4B1B" w:rsidRPr="00990485">
        <w:rPr>
          <w:rFonts w:cs="Arial"/>
        </w:rPr>
        <w:t xml:space="preserve">As </w:t>
      </w:r>
      <w:r w:rsidR="007E3BEC" w:rsidRPr="00990485">
        <w:rPr>
          <w:rFonts w:cs="Arial"/>
        </w:rPr>
        <w:t xml:space="preserve">there is very little </w:t>
      </w:r>
      <w:r w:rsidR="001C0408" w:rsidRPr="00990485">
        <w:rPr>
          <w:rFonts w:cs="Arial"/>
        </w:rPr>
        <w:t>open-source</w:t>
      </w:r>
      <w:r w:rsidR="007E3BEC" w:rsidRPr="00990485">
        <w:rPr>
          <w:rFonts w:cs="Arial"/>
        </w:rPr>
        <w:t xml:space="preserve"> information available for Brimstone 2, it has been assumed that the system was designed to be insensitive munition (IM) </w:t>
      </w:r>
      <w:r w:rsidR="00DD3830" w:rsidRPr="00990485">
        <w:rPr>
          <w:rFonts w:cs="Arial"/>
        </w:rPr>
        <w:t>compliant,</w:t>
      </w:r>
      <w:r w:rsidR="008A3AB2" w:rsidRPr="00990485">
        <w:rPr>
          <w:rFonts w:cs="Arial"/>
        </w:rPr>
        <w:t xml:space="preserve"> and the explosive is not sensitive to ESD.</w:t>
      </w:r>
      <w:r w:rsidR="00FA024C" w:rsidRPr="00990485">
        <w:rPr>
          <w:rFonts w:cs="Arial"/>
        </w:rPr>
        <w:t xml:space="preserve"> This fulfils the next stage on the control hierarchy with the substitution of a </w:t>
      </w:r>
      <w:r w:rsidR="00DD3830" w:rsidRPr="00990485">
        <w:rPr>
          <w:rFonts w:cs="Arial"/>
        </w:rPr>
        <w:t>comparably less sensitive explosive.</w:t>
      </w:r>
      <w:r w:rsidR="000E0CCA" w:rsidRPr="00990485">
        <w:rPr>
          <w:rFonts w:cs="Arial"/>
        </w:rPr>
        <w:t xml:space="preserve"> The system and subcomponents may still be sensitive to ESD</w:t>
      </w:r>
      <w:r w:rsidR="00503F56" w:rsidRPr="00990485">
        <w:rPr>
          <w:rFonts w:cs="Arial"/>
        </w:rPr>
        <w:t>. Measures to control this risk were needed</w:t>
      </w:r>
      <w:r w:rsidR="0076677A">
        <w:rPr>
          <w:rFonts w:cs="Arial"/>
        </w:rPr>
        <w:t>.</w:t>
      </w:r>
      <w:r w:rsidR="001B341F" w:rsidRPr="00990485">
        <w:rPr>
          <w:rFonts w:cs="Arial"/>
        </w:rPr>
        <w:t xml:space="preserve"> </w:t>
      </w:r>
      <w:r w:rsidR="00ED2AEA">
        <w:rPr>
          <w:rFonts w:cs="Arial"/>
        </w:rPr>
        <w:t>S</w:t>
      </w:r>
      <w:r w:rsidR="001B341F" w:rsidRPr="00990485">
        <w:rPr>
          <w:rFonts w:cs="Arial"/>
        </w:rPr>
        <w:t xml:space="preserve">imple, </w:t>
      </w:r>
      <w:r w:rsidR="00ED2AEA">
        <w:rPr>
          <w:rFonts w:cs="Arial"/>
        </w:rPr>
        <w:t>reasonable</w:t>
      </w:r>
      <w:r w:rsidR="001B341F" w:rsidRPr="00990485">
        <w:rPr>
          <w:rFonts w:cs="Arial"/>
        </w:rPr>
        <w:t xml:space="preserve"> cost and easy to implement ideas were chosen. </w:t>
      </w:r>
    </w:p>
    <w:p w14:paraId="741C23EE" w14:textId="3DF3AE4F" w:rsidR="008760D0" w:rsidRPr="00990485" w:rsidRDefault="004104E4" w:rsidP="00990485">
      <w:pPr>
        <w:jc w:val="both"/>
        <w:rPr>
          <w:rFonts w:cs="Arial"/>
        </w:rPr>
      </w:pPr>
      <w:r w:rsidRPr="00990485">
        <w:rPr>
          <w:rFonts w:cs="Arial"/>
        </w:rPr>
        <w:lastRenderedPageBreak/>
        <w:t xml:space="preserve">Many of the control measures </w:t>
      </w:r>
      <w:r w:rsidR="00D865D4" w:rsidRPr="00990485">
        <w:rPr>
          <w:rFonts w:cs="Arial"/>
        </w:rPr>
        <w:t xml:space="preserve">identified </w:t>
      </w:r>
      <w:r w:rsidR="00E12F25" w:rsidRPr="00990485">
        <w:rPr>
          <w:rFonts w:cs="Arial"/>
        </w:rPr>
        <w:t>are considered essential for all employers and are</w:t>
      </w:r>
      <w:r w:rsidR="00F07C3B" w:rsidRPr="00990485">
        <w:rPr>
          <w:rFonts w:cs="Arial"/>
        </w:rPr>
        <w:t xml:space="preserve"> covered in regulations such as The Health and Safety at Work Act.</w:t>
      </w:r>
      <w:r w:rsidR="00E12F25" w:rsidRPr="00990485">
        <w:rPr>
          <w:rFonts w:cs="Arial"/>
        </w:rPr>
        <w:t xml:space="preserve"> </w:t>
      </w:r>
      <w:r w:rsidR="00BA5FA4" w:rsidRPr="00990485">
        <w:rPr>
          <w:rFonts w:cs="Arial"/>
        </w:rPr>
        <w:t>For example,</w:t>
      </w:r>
      <w:r w:rsidR="00593E11" w:rsidRPr="00990485">
        <w:rPr>
          <w:rFonts w:cs="Arial"/>
        </w:rPr>
        <w:t xml:space="preserve"> the provision of </w:t>
      </w:r>
      <w:r w:rsidR="00A97BD4" w:rsidRPr="00990485">
        <w:rPr>
          <w:rFonts w:cs="Arial"/>
        </w:rPr>
        <w:t>information, instruction and training</w:t>
      </w:r>
      <w:r w:rsidR="00985226" w:rsidRPr="00990485">
        <w:rPr>
          <w:rFonts w:cs="Arial"/>
        </w:rPr>
        <w:t xml:space="preserve">, is a general duty </w:t>
      </w:r>
      <w:r w:rsidR="004E2567" w:rsidRPr="00990485">
        <w:rPr>
          <w:rFonts w:cs="Arial"/>
        </w:rPr>
        <w:t>of all employers to their employees.</w:t>
      </w:r>
      <w:r w:rsidR="00940DBF" w:rsidRPr="00990485">
        <w:rPr>
          <w:rFonts w:cs="Arial"/>
        </w:rPr>
        <w:t xml:space="preserve"> </w:t>
      </w:r>
      <w:r w:rsidR="00737BC6" w:rsidRPr="00990485">
        <w:rPr>
          <w:rFonts w:cs="Arial"/>
        </w:rPr>
        <w:t>A c</w:t>
      </w:r>
      <w:r w:rsidR="00946D97" w:rsidRPr="00990485">
        <w:rPr>
          <w:rFonts w:cs="Arial"/>
        </w:rPr>
        <w:t xml:space="preserve">ontrol measure identified for </w:t>
      </w:r>
      <w:r w:rsidR="009D351A" w:rsidRPr="00990485">
        <w:rPr>
          <w:rFonts w:cs="Arial"/>
        </w:rPr>
        <w:t>ESD</w:t>
      </w:r>
      <w:r w:rsidR="002C0B86" w:rsidRPr="00990485">
        <w:rPr>
          <w:rFonts w:cs="Arial"/>
        </w:rPr>
        <w:t xml:space="preserve"> </w:t>
      </w:r>
      <w:r w:rsidR="00737BC6" w:rsidRPr="00990485">
        <w:rPr>
          <w:rFonts w:cs="Arial"/>
        </w:rPr>
        <w:t>was the training of all personnel</w:t>
      </w:r>
      <w:r w:rsidR="006262A5" w:rsidRPr="00990485">
        <w:rPr>
          <w:rFonts w:cs="Arial"/>
        </w:rPr>
        <w:t xml:space="preserve">, </w:t>
      </w:r>
      <w:r w:rsidR="00001AFD" w:rsidRPr="00990485">
        <w:rPr>
          <w:rFonts w:cs="Arial"/>
        </w:rPr>
        <w:t xml:space="preserve">with an emphasis on </w:t>
      </w:r>
      <w:r w:rsidR="004B3891" w:rsidRPr="00990485">
        <w:rPr>
          <w:rFonts w:cs="Arial"/>
        </w:rPr>
        <w:t xml:space="preserve">the hazard of ESD and low humidity environments. This level of training was selected for all </w:t>
      </w:r>
      <w:r w:rsidR="00791CF6" w:rsidRPr="00990485">
        <w:rPr>
          <w:rFonts w:cs="Arial"/>
        </w:rPr>
        <w:t>personnel as an understanding of why</w:t>
      </w:r>
      <w:r w:rsidR="001111E1" w:rsidRPr="00990485">
        <w:rPr>
          <w:rFonts w:cs="Arial"/>
        </w:rPr>
        <w:t xml:space="preserve"> an action is carried out with very specific instructions, will help reduce deviation </w:t>
      </w:r>
      <w:r w:rsidR="00CF6369" w:rsidRPr="00990485">
        <w:rPr>
          <w:rFonts w:cs="Arial"/>
        </w:rPr>
        <w:t>from protocol</w:t>
      </w:r>
      <w:r w:rsidR="00466E66" w:rsidRPr="00990485">
        <w:rPr>
          <w:rFonts w:cs="Arial"/>
        </w:rPr>
        <w:t xml:space="preserve"> and help with the identification of ad hoc ESD hazards </w:t>
      </w:r>
      <w:r w:rsidR="00296AF8" w:rsidRPr="00990485">
        <w:rPr>
          <w:rFonts w:cs="Arial"/>
        </w:rPr>
        <w:t>during operations.</w:t>
      </w:r>
      <w:r w:rsidR="006C03D0" w:rsidRPr="00990485">
        <w:rPr>
          <w:rFonts w:cs="Arial"/>
        </w:rPr>
        <w:t xml:space="preserve"> </w:t>
      </w:r>
      <w:r w:rsidR="00CC4AE4" w:rsidRPr="00990485">
        <w:rPr>
          <w:rFonts w:cs="Arial"/>
        </w:rPr>
        <w:t>Tr</w:t>
      </w:r>
      <w:r w:rsidR="006C03D0" w:rsidRPr="00990485">
        <w:rPr>
          <w:rFonts w:cs="Arial"/>
        </w:rPr>
        <w:t>aining</w:t>
      </w:r>
      <w:r w:rsidR="005020FD" w:rsidRPr="00990485">
        <w:rPr>
          <w:rFonts w:cs="Arial"/>
        </w:rPr>
        <w:t xml:space="preserve"> is an administration control and </w:t>
      </w:r>
      <w:r w:rsidR="00CC4AE4" w:rsidRPr="00990485">
        <w:rPr>
          <w:rFonts w:cs="Arial"/>
        </w:rPr>
        <w:t xml:space="preserve">low on the control hierarchy, but </w:t>
      </w:r>
      <w:r w:rsidR="00A37234" w:rsidRPr="00990485">
        <w:rPr>
          <w:rFonts w:cs="Arial"/>
        </w:rPr>
        <w:t>it is essential to good practice and reducing the risk of accidents or unplanned events.</w:t>
      </w:r>
    </w:p>
    <w:p w14:paraId="0AE71784" w14:textId="29978BDA" w:rsidR="00C522D8" w:rsidRPr="00990485" w:rsidRDefault="00C522D8" w:rsidP="00990485">
      <w:pPr>
        <w:jc w:val="both"/>
        <w:rPr>
          <w:rFonts w:cs="Arial"/>
        </w:rPr>
      </w:pPr>
      <w:r w:rsidRPr="00990485">
        <w:rPr>
          <w:rFonts w:cs="Arial"/>
        </w:rPr>
        <w:t>Limiting the number of personnel in the area during operations</w:t>
      </w:r>
      <w:r w:rsidR="00922039" w:rsidRPr="00990485">
        <w:rPr>
          <w:rFonts w:cs="Arial"/>
        </w:rPr>
        <w:t xml:space="preserve"> not only reduces the severity of an event but it also reduces the likelihood of an event. </w:t>
      </w:r>
    </w:p>
    <w:p w14:paraId="626857F9" w14:textId="717FEC72" w:rsidR="00923871" w:rsidRPr="00990485" w:rsidRDefault="001200BC" w:rsidP="00990485">
      <w:pPr>
        <w:jc w:val="both"/>
        <w:rPr>
          <w:rFonts w:eastAsia="Times New Roman" w:cs="Arial"/>
          <w:szCs w:val="22"/>
        </w:rPr>
      </w:pPr>
      <w:r w:rsidRPr="00990485">
        <w:rPr>
          <w:rFonts w:eastAsia="Times New Roman" w:cs="Arial"/>
          <w:szCs w:val="22"/>
        </w:rPr>
        <w:t xml:space="preserve">The missile is presumed to be designed </w:t>
      </w:r>
      <w:r w:rsidR="008A1EE4" w:rsidRPr="00990485">
        <w:rPr>
          <w:rFonts w:eastAsia="Times New Roman" w:cs="Arial"/>
          <w:szCs w:val="22"/>
        </w:rPr>
        <w:t>with anti-static shielding around sensitive components</w:t>
      </w:r>
      <w:r w:rsidR="005117A0" w:rsidRPr="00990485">
        <w:rPr>
          <w:rFonts w:eastAsia="Times New Roman" w:cs="Arial"/>
          <w:szCs w:val="22"/>
        </w:rPr>
        <w:t xml:space="preserve">, </w:t>
      </w:r>
      <w:r w:rsidR="0053516D" w:rsidRPr="00990485">
        <w:rPr>
          <w:rFonts w:eastAsia="Times New Roman" w:cs="Arial"/>
          <w:szCs w:val="22"/>
        </w:rPr>
        <w:t>and other ESD protective measures to be</w:t>
      </w:r>
      <w:r w:rsidR="000C5AD3" w:rsidRPr="00990485">
        <w:rPr>
          <w:rFonts w:eastAsia="Times New Roman" w:cs="Arial"/>
          <w:szCs w:val="22"/>
        </w:rPr>
        <w:t xml:space="preserve"> present. </w:t>
      </w:r>
      <w:r w:rsidR="00923871" w:rsidRPr="00990485">
        <w:rPr>
          <w:rFonts w:cs="Arial"/>
          <w:szCs w:val="22"/>
        </w:rPr>
        <w:t>It was decided to perform r</w:t>
      </w:r>
      <w:r w:rsidR="00923871" w:rsidRPr="00990485">
        <w:rPr>
          <w:rFonts w:eastAsia="Times New Roman" w:cs="Arial"/>
          <w:szCs w:val="22"/>
        </w:rPr>
        <w:t>egular</w:t>
      </w:r>
      <w:r w:rsidR="004704AB" w:rsidRPr="00990485">
        <w:rPr>
          <w:rFonts w:eastAsia="Times New Roman" w:cs="Arial"/>
          <w:szCs w:val="22"/>
        </w:rPr>
        <w:t xml:space="preserve"> visual</w:t>
      </w:r>
      <w:r w:rsidR="00923871" w:rsidRPr="00990485">
        <w:rPr>
          <w:rFonts w:eastAsia="Times New Roman" w:cs="Arial"/>
          <w:szCs w:val="22"/>
        </w:rPr>
        <w:t xml:space="preserve"> inspections on missiles and components to identify potential issues</w:t>
      </w:r>
      <w:r w:rsidR="00DA1721" w:rsidRPr="00990485">
        <w:rPr>
          <w:rFonts w:eastAsia="Times New Roman" w:cs="Arial"/>
          <w:szCs w:val="22"/>
        </w:rPr>
        <w:t xml:space="preserve"> with protective measures or to ident</w:t>
      </w:r>
      <w:r w:rsidR="0098310D" w:rsidRPr="00990485">
        <w:rPr>
          <w:rFonts w:eastAsia="Times New Roman" w:cs="Arial"/>
          <w:szCs w:val="22"/>
        </w:rPr>
        <w:t>ify damage to the missile</w:t>
      </w:r>
      <w:r w:rsidR="00923871" w:rsidRPr="00990485">
        <w:rPr>
          <w:rFonts w:eastAsia="Times New Roman" w:cs="Arial"/>
          <w:szCs w:val="22"/>
        </w:rPr>
        <w:t>.</w:t>
      </w:r>
      <w:r w:rsidR="00A84A4F" w:rsidRPr="00990485">
        <w:rPr>
          <w:rFonts w:eastAsia="Times New Roman" w:cs="Arial"/>
          <w:szCs w:val="22"/>
        </w:rPr>
        <w:t xml:space="preserve"> </w:t>
      </w:r>
      <w:r w:rsidR="00083596" w:rsidRPr="00990485">
        <w:rPr>
          <w:rFonts w:eastAsia="Times New Roman" w:cs="Arial"/>
          <w:szCs w:val="22"/>
        </w:rPr>
        <w:t>Consideration was given to a higher level of inspection, such as x-ray</w:t>
      </w:r>
      <w:r w:rsidR="00B90382" w:rsidRPr="00990485">
        <w:rPr>
          <w:rFonts w:eastAsia="Times New Roman" w:cs="Arial"/>
          <w:szCs w:val="22"/>
        </w:rPr>
        <w:t xml:space="preserve">, but the benefit that would be gained from this is unlikely to be </w:t>
      </w:r>
      <w:r w:rsidR="000D1375" w:rsidRPr="00990485">
        <w:rPr>
          <w:rFonts w:eastAsia="Times New Roman" w:cs="Arial"/>
          <w:szCs w:val="22"/>
        </w:rPr>
        <w:t>reasonable compared with the cost of sending</w:t>
      </w:r>
      <w:r w:rsidR="00737950" w:rsidRPr="00990485">
        <w:rPr>
          <w:rFonts w:eastAsia="Times New Roman" w:cs="Arial"/>
          <w:szCs w:val="22"/>
        </w:rPr>
        <w:t xml:space="preserve"> every missile off for inspection. The additional transport and handling of the missiles</w:t>
      </w:r>
      <w:r w:rsidR="000A2995" w:rsidRPr="00990485">
        <w:rPr>
          <w:rFonts w:eastAsia="Times New Roman" w:cs="Arial"/>
          <w:szCs w:val="22"/>
        </w:rPr>
        <w:t xml:space="preserve"> for the detailed inspections</w:t>
      </w:r>
      <w:r w:rsidR="00737950" w:rsidRPr="00990485">
        <w:rPr>
          <w:rFonts w:eastAsia="Times New Roman" w:cs="Arial"/>
          <w:szCs w:val="22"/>
        </w:rPr>
        <w:t xml:space="preserve"> would </w:t>
      </w:r>
      <w:r w:rsidR="0067409F" w:rsidRPr="00990485">
        <w:rPr>
          <w:rFonts w:eastAsia="Times New Roman" w:cs="Arial"/>
          <w:szCs w:val="22"/>
        </w:rPr>
        <w:t xml:space="preserve">also </w:t>
      </w:r>
      <w:r w:rsidR="00737950" w:rsidRPr="00990485">
        <w:rPr>
          <w:rFonts w:eastAsia="Times New Roman" w:cs="Arial"/>
          <w:szCs w:val="22"/>
        </w:rPr>
        <w:t>generate further risks</w:t>
      </w:r>
      <w:r w:rsidR="0067409F" w:rsidRPr="00990485">
        <w:rPr>
          <w:rFonts w:eastAsia="Times New Roman" w:cs="Arial"/>
          <w:szCs w:val="22"/>
        </w:rPr>
        <w:t xml:space="preserve">. </w:t>
      </w:r>
      <w:r w:rsidR="000A2995" w:rsidRPr="00990485">
        <w:rPr>
          <w:rFonts w:eastAsia="Times New Roman" w:cs="Arial"/>
          <w:szCs w:val="22"/>
        </w:rPr>
        <w:t>A combination of the cost and increased risks meant this</w:t>
      </w:r>
      <w:r w:rsidR="000958D6" w:rsidRPr="00990485">
        <w:rPr>
          <w:rFonts w:eastAsia="Times New Roman" w:cs="Arial"/>
          <w:szCs w:val="22"/>
        </w:rPr>
        <w:t xml:space="preserve"> additional level of inspection</w:t>
      </w:r>
      <w:r w:rsidR="000A2995" w:rsidRPr="00990485">
        <w:rPr>
          <w:rFonts w:eastAsia="Times New Roman" w:cs="Arial"/>
          <w:szCs w:val="22"/>
        </w:rPr>
        <w:t xml:space="preserve"> was excluded</w:t>
      </w:r>
      <w:r w:rsidR="000752E5" w:rsidRPr="00990485">
        <w:rPr>
          <w:rFonts w:eastAsia="Times New Roman" w:cs="Arial"/>
          <w:szCs w:val="22"/>
        </w:rPr>
        <w:t xml:space="preserve"> as a viable control measure. </w:t>
      </w:r>
      <w:r w:rsidR="00707DEE" w:rsidRPr="00990485">
        <w:rPr>
          <w:rFonts w:eastAsia="Times New Roman" w:cs="Arial"/>
          <w:szCs w:val="22"/>
        </w:rPr>
        <w:t xml:space="preserve">Should technology improve and allow for easier more detailed inspections, this would be </w:t>
      </w:r>
      <w:r w:rsidR="00BA301A" w:rsidRPr="00990485">
        <w:rPr>
          <w:rFonts w:eastAsia="Times New Roman" w:cs="Arial"/>
          <w:szCs w:val="22"/>
        </w:rPr>
        <w:t>reassessed,</w:t>
      </w:r>
      <w:r w:rsidR="00C90D43" w:rsidRPr="00990485">
        <w:rPr>
          <w:rFonts w:eastAsia="Times New Roman" w:cs="Arial"/>
          <w:szCs w:val="22"/>
        </w:rPr>
        <w:t xml:space="preserve"> and changes made when and if possible.</w:t>
      </w:r>
    </w:p>
    <w:p w14:paraId="12BFCE9E" w14:textId="1005F3CE" w:rsidR="00081444" w:rsidRPr="00990485" w:rsidRDefault="0011742C" w:rsidP="00990485">
      <w:pPr>
        <w:jc w:val="both"/>
        <w:rPr>
          <w:rFonts w:eastAsia="Times New Roman" w:cs="Arial"/>
          <w:szCs w:val="22"/>
        </w:rPr>
      </w:pPr>
      <w:r w:rsidRPr="00990485">
        <w:rPr>
          <w:rFonts w:eastAsia="Times New Roman" w:cs="Arial"/>
          <w:szCs w:val="22"/>
        </w:rPr>
        <w:t>It is also presumed the missile has</w:t>
      </w:r>
      <w:r w:rsidR="00067193" w:rsidRPr="00990485">
        <w:rPr>
          <w:rFonts w:eastAsia="Times New Roman" w:cs="Arial"/>
          <w:szCs w:val="22"/>
        </w:rPr>
        <w:t xml:space="preserve"> been designed with</w:t>
      </w:r>
      <w:r w:rsidRPr="00990485">
        <w:rPr>
          <w:rFonts w:eastAsia="Times New Roman" w:cs="Arial"/>
          <w:szCs w:val="22"/>
        </w:rPr>
        <w:t xml:space="preserve"> </w:t>
      </w:r>
      <w:r w:rsidR="00333344" w:rsidRPr="00990485">
        <w:rPr>
          <w:rFonts w:eastAsia="Times New Roman" w:cs="Arial"/>
          <w:szCs w:val="22"/>
        </w:rPr>
        <w:t>fail-safe</w:t>
      </w:r>
      <w:r w:rsidR="00067193" w:rsidRPr="00990485">
        <w:rPr>
          <w:rFonts w:eastAsia="Times New Roman" w:cs="Arial"/>
          <w:szCs w:val="22"/>
        </w:rPr>
        <w:t xml:space="preserve"> systems to prevent </w:t>
      </w:r>
      <w:r w:rsidR="00A90E5A" w:rsidRPr="00990485">
        <w:rPr>
          <w:rFonts w:eastAsia="Times New Roman" w:cs="Arial"/>
          <w:szCs w:val="22"/>
        </w:rPr>
        <w:t xml:space="preserve">unintended </w:t>
      </w:r>
      <w:r w:rsidR="00A90E5A">
        <w:rPr>
          <w:rFonts w:eastAsia="Times New Roman" w:cs="Arial"/>
          <w:szCs w:val="22"/>
        </w:rPr>
        <w:t>initiation by ESD</w:t>
      </w:r>
      <w:r w:rsidR="003D6C93" w:rsidRPr="00990485">
        <w:rPr>
          <w:rFonts w:eastAsia="Times New Roman" w:cs="Arial"/>
          <w:szCs w:val="22"/>
        </w:rPr>
        <w:t>. A</w:t>
      </w:r>
      <w:r w:rsidR="0073529C" w:rsidRPr="00990485">
        <w:rPr>
          <w:rFonts w:eastAsia="Times New Roman" w:cs="Arial"/>
          <w:szCs w:val="22"/>
        </w:rPr>
        <w:t>n ESD</w:t>
      </w:r>
      <w:r w:rsidR="003D6C93" w:rsidRPr="00990485">
        <w:rPr>
          <w:rFonts w:eastAsia="Times New Roman" w:cs="Arial"/>
          <w:szCs w:val="22"/>
        </w:rPr>
        <w:t xml:space="preserve"> control measure designed into the missile drastically reduces risk</w:t>
      </w:r>
      <w:r w:rsidR="0073529C" w:rsidRPr="00990485">
        <w:rPr>
          <w:rFonts w:eastAsia="Times New Roman" w:cs="Arial"/>
          <w:szCs w:val="22"/>
        </w:rPr>
        <w:t xml:space="preserve"> of ESD during its life</w:t>
      </w:r>
      <w:r w:rsidR="00081444" w:rsidRPr="00990485">
        <w:rPr>
          <w:rFonts w:eastAsia="Times New Roman" w:cs="Arial"/>
          <w:szCs w:val="22"/>
        </w:rPr>
        <w:t>cycle. The</w:t>
      </w:r>
      <w:r w:rsidR="00054059" w:rsidRPr="00990485">
        <w:rPr>
          <w:rFonts w:eastAsia="Times New Roman" w:cs="Arial"/>
          <w:szCs w:val="22"/>
        </w:rPr>
        <w:t xml:space="preserve"> fail-safe systems will have been testing during design</w:t>
      </w:r>
      <w:r w:rsidR="00314C6E" w:rsidRPr="00990485">
        <w:rPr>
          <w:rFonts w:eastAsia="Times New Roman" w:cs="Arial"/>
          <w:szCs w:val="22"/>
        </w:rPr>
        <w:t xml:space="preserve"> to show compliance</w:t>
      </w:r>
      <w:r w:rsidR="007E0050">
        <w:rPr>
          <w:rFonts w:eastAsia="Times New Roman" w:cs="Arial"/>
          <w:szCs w:val="22"/>
        </w:rPr>
        <w:t xml:space="preserve"> and</w:t>
      </w:r>
      <w:r w:rsidR="00A90E5A">
        <w:rPr>
          <w:rFonts w:eastAsia="Times New Roman" w:cs="Arial"/>
          <w:szCs w:val="22"/>
        </w:rPr>
        <w:t xml:space="preserve"> reduce the likelihood of</w:t>
      </w:r>
      <w:r w:rsidR="007E0050">
        <w:rPr>
          <w:rFonts w:eastAsia="Times New Roman" w:cs="Arial"/>
          <w:szCs w:val="22"/>
        </w:rPr>
        <w:t xml:space="preserve"> </w:t>
      </w:r>
      <w:r w:rsidR="00E54B6F">
        <w:rPr>
          <w:rFonts w:eastAsia="Times New Roman" w:cs="Arial"/>
          <w:szCs w:val="22"/>
        </w:rPr>
        <w:t>an unplanned event even if there is an ESD.</w:t>
      </w:r>
    </w:p>
    <w:p w14:paraId="02702BAC" w14:textId="3B5AD32C" w:rsidR="00B10F55" w:rsidRDefault="00AC393E" w:rsidP="00990485">
      <w:pPr>
        <w:jc w:val="both"/>
        <w:rPr>
          <w:rFonts w:eastAsia="Times New Roman" w:cs="Arial"/>
          <w:szCs w:val="22"/>
        </w:rPr>
      </w:pPr>
      <w:r w:rsidRPr="00990485">
        <w:rPr>
          <w:rFonts w:eastAsia="Times New Roman" w:cs="Arial"/>
          <w:szCs w:val="22"/>
        </w:rPr>
        <w:t>It is likely</w:t>
      </w:r>
      <w:r w:rsidR="00984192" w:rsidRPr="00990485">
        <w:rPr>
          <w:rFonts w:eastAsia="Times New Roman" w:cs="Arial"/>
          <w:szCs w:val="22"/>
        </w:rPr>
        <w:t xml:space="preserve"> during operations</w:t>
      </w:r>
      <w:r w:rsidR="00FA6417" w:rsidRPr="00990485">
        <w:rPr>
          <w:rFonts w:eastAsia="Times New Roman" w:cs="Arial"/>
          <w:szCs w:val="22"/>
        </w:rPr>
        <w:t xml:space="preserve"> that</w:t>
      </w:r>
      <w:r w:rsidRPr="00990485">
        <w:rPr>
          <w:rFonts w:eastAsia="Times New Roman" w:cs="Arial"/>
          <w:szCs w:val="22"/>
        </w:rPr>
        <w:t xml:space="preserve"> multiple aircraft would be loaded at the same time. This creates the possibility of an event propagating between</w:t>
      </w:r>
      <w:r w:rsidR="00C27EEC" w:rsidRPr="00990485">
        <w:rPr>
          <w:rFonts w:eastAsia="Times New Roman" w:cs="Arial"/>
          <w:szCs w:val="22"/>
        </w:rPr>
        <w:t xml:space="preserve"> aircraft should one occur. To remove the risk completely </w:t>
      </w:r>
      <w:r w:rsidR="00A943C1" w:rsidRPr="00990485">
        <w:rPr>
          <w:rFonts w:eastAsia="Times New Roman" w:cs="Arial"/>
          <w:szCs w:val="22"/>
        </w:rPr>
        <w:t xml:space="preserve">it would be possible to </w:t>
      </w:r>
      <w:r w:rsidR="00FC113B" w:rsidRPr="00990485">
        <w:rPr>
          <w:rFonts w:eastAsia="Times New Roman" w:cs="Arial"/>
          <w:szCs w:val="22"/>
        </w:rPr>
        <w:t xml:space="preserve">permit only </w:t>
      </w:r>
      <w:r w:rsidR="00A943C1" w:rsidRPr="00990485">
        <w:rPr>
          <w:rFonts w:eastAsia="Times New Roman" w:cs="Arial"/>
          <w:szCs w:val="22"/>
        </w:rPr>
        <w:t xml:space="preserve">one aircraft to be loaded and on the dispersal area at any one time. </w:t>
      </w:r>
      <w:r w:rsidR="0074131F" w:rsidRPr="00990485">
        <w:rPr>
          <w:rFonts w:eastAsia="Times New Roman" w:cs="Arial"/>
          <w:szCs w:val="22"/>
        </w:rPr>
        <w:t>While this removes the risk it also places unreasonable constraints on the</w:t>
      </w:r>
      <w:r w:rsidR="007A2B3E" w:rsidRPr="00990485">
        <w:rPr>
          <w:rFonts w:eastAsia="Times New Roman" w:cs="Arial"/>
          <w:szCs w:val="22"/>
        </w:rPr>
        <w:t xml:space="preserve"> task, potentially impacting the operation</w:t>
      </w:r>
      <w:r w:rsidR="0076613D" w:rsidRPr="00990485">
        <w:rPr>
          <w:rFonts w:eastAsia="Times New Roman" w:cs="Arial"/>
          <w:szCs w:val="22"/>
        </w:rPr>
        <w:t xml:space="preserve"> itself. A suitable compromise would be</w:t>
      </w:r>
      <w:r w:rsidR="00E72CF1" w:rsidRPr="00990485">
        <w:rPr>
          <w:rFonts w:eastAsia="Times New Roman" w:cs="Arial"/>
          <w:szCs w:val="22"/>
        </w:rPr>
        <w:t xml:space="preserve"> distancing aircraft far enough apart to prevent propagation</w:t>
      </w:r>
      <w:r w:rsidR="004609E6" w:rsidRPr="00990485">
        <w:rPr>
          <w:rFonts w:eastAsia="Times New Roman" w:cs="Arial"/>
          <w:szCs w:val="22"/>
        </w:rPr>
        <w:t xml:space="preserve"> but not so far as to hinder work. </w:t>
      </w:r>
      <w:r w:rsidR="00B10F55">
        <w:rPr>
          <w:rFonts w:eastAsia="Times New Roman" w:cs="Arial"/>
          <w:szCs w:val="22"/>
        </w:rPr>
        <w:t>Additionally,</w:t>
      </w:r>
      <w:r w:rsidR="0059502F">
        <w:rPr>
          <w:rFonts w:eastAsia="Times New Roman" w:cs="Arial"/>
          <w:szCs w:val="22"/>
        </w:rPr>
        <w:t xml:space="preserve"> </w:t>
      </w:r>
      <w:r w:rsidR="004609E6" w:rsidRPr="00990485">
        <w:rPr>
          <w:rFonts w:eastAsia="Times New Roman" w:cs="Arial"/>
          <w:szCs w:val="22"/>
        </w:rPr>
        <w:t>aircraft must never face other aircraft</w:t>
      </w:r>
      <w:r w:rsidR="009C5807" w:rsidRPr="00990485">
        <w:rPr>
          <w:rFonts w:eastAsia="Times New Roman" w:cs="Arial"/>
          <w:szCs w:val="22"/>
        </w:rPr>
        <w:t xml:space="preserve"> as this create a direct route for propagation</w:t>
      </w:r>
      <w:r w:rsidR="009840D0" w:rsidRPr="00990485">
        <w:rPr>
          <w:rFonts w:eastAsia="Times New Roman" w:cs="Arial"/>
          <w:szCs w:val="22"/>
        </w:rPr>
        <w:t xml:space="preserve"> and could end in disaster</w:t>
      </w:r>
      <w:r w:rsidR="00354D31" w:rsidRPr="00990485">
        <w:rPr>
          <w:rFonts w:eastAsia="Times New Roman" w:cs="Arial"/>
          <w:szCs w:val="22"/>
        </w:rPr>
        <w:t xml:space="preserve">, as seen in the 1967 USS Forrestal accident </w:t>
      </w:r>
      <w:sdt>
        <w:sdtPr>
          <w:rPr>
            <w:rFonts w:eastAsia="Times New Roman" w:cs="Arial"/>
            <w:szCs w:val="22"/>
          </w:rPr>
          <w:id w:val="2145771512"/>
          <w:citation/>
        </w:sdtPr>
        <w:sdtContent>
          <w:r w:rsidR="00827889" w:rsidRPr="00990485">
            <w:rPr>
              <w:rFonts w:eastAsia="Times New Roman" w:cs="Arial"/>
              <w:szCs w:val="22"/>
            </w:rPr>
            <w:fldChar w:fldCharType="begin"/>
          </w:r>
          <w:r w:rsidR="00827889" w:rsidRPr="00990485">
            <w:rPr>
              <w:rFonts w:eastAsia="Times New Roman" w:cs="Arial"/>
              <w:szCs w:val="22"/>
            </w:rPr>
            <w:instrText xml:space="preserve"> CITATION Sam19 \l 2057 </w:instrText>
          </w:r>
          <w:r w:rsidR="00827889" w:rsidRPr="00990485">
            <w:rPr>
              <w:rFonts w:eastAsia="Times New Roman" w:cs="Arial"/>
              <w:szCs w:val="22"/>
            </w:rPr>
            <w:fldChar w:fldCharType="separate"/>
          </w:r>
          <w:r w:rsidR="00630EF8" w:rsidRPr="00630EF8">
            <w:rPr>
              <w:rFonts w:eastAsia="Times New Roman" w:cs="Arial"/>
              <w:noProof/>
              <w:szCs w:val="22"/>
            </w:rPr>
            <w:t>[11]</w:t>
          </w:r>
          <w:r w:rsidR="00827889" w:rsidRPr="00990485">
            <w:rPr>
              <w:rFonts w:eastAsia="Times New Roman" w:cs="Arial"/>
              <w:szCs w:val="22"/>
            </w:rPr>
            <w:fldChar w:fldCharType="end"/>
          </w:r>
        </w:sdtContent>
      </w:sdt>
      <w:r w:rsidR="00827889" w:rsidRPr="00990485">
        <w:rPr>
          <w:rFonts w:eastAsia="Times New Roman" w:cs="Arial"/>
          <w:szCs w:val="22"/>
        </w:rPr>
        <w:t>.</w:t>
      </w:r>
      <w:r w:rsidR="001C2034">
        <w:rPr>
          <w:rFonts w:eastAsia="Times New Roman" w:cs="Arial"/>
          <w:szCs w:val="22"/>
        </w:rPr>
        <w:t xml:space="preserve"> To reduce the risk </w:t>
      </w:r>
      <w:r w:rsidR="001C2034">
        <w:rPr>
          <w:rFonts w:eastAsia="Times New Roman" w:cs="Arial"/>
          <w:szCs w:val="22"/>
        </w:rPr>
        <w:lastRenderedPageBreak/>
        <w:t xml:space="preserve">to the general </w:t>
      </w:r>
      <w:r w:rsidR="00630D16">
        <w:rPr>
          <w:rFonts w:eastAsia="Times New Roman" w:cs="Arial"/>
          <w:szCs w:val="22"/>
        </w:rPr>
        <w:t>population,</w:t>
      </w:r>
      <w:r w:rsidR="001C2034">
        <w:rPr>
          <w:rFonts w:eastAsia="Times New Roman" w:cs="Arial"/>
          <w:szCs w:val="22"/>
        </w:rPr>
        <w:t xml:space="preserve"> </w:t>
      </w:r>
      <w:r w:rsidR="00630D16">
        <w:rPr>
          <w:rFonts w:eastAsia="Times New Roman" w:cs="Arial"/>
          <w:szCs w:val="22"/>
        </w:rPr>
        <w:t>load missiles facing a traverse</w:t>
      </w:r>
      <w:r w:rsidR="007C76B6">
        <w:rPr>
          <w:rFonts w:eastAsia="Times New Roman" w:cs="Arial"/>
          <w:szCs w:val="22"/>
        </w:rPr>
        <w:t>. This reduces the severity of an event should there be one</w:t>
      </w:r>
      <w:r w:rsidR="009E54D8">
        <w:rPr>
          <w:rFonts w:eastAsia="Times New Roman" w:cs="Arial"/>
          <w:szCs w:val="22"/>
        </w:rPr>
        <w:t xml:space="preserve"> and is cost effective compared with the benefit.</w:t>
      </w:r>
    </w:p>
    <w:p w14:paraId="3E70195E" w14:textId="31B8CCFF" w:rsidR="00851F68" w:rsidRPr="00990485" w:rsidRDefault="00222683" w:rsidP="00990485">
      <w:pPr>
        <w:jc w:val="both"/>
        <w:rPr>
          <w:rFonts w:eastAsia="Times New Roman" w:cs="Arial"/>
          <w:szCs w:val="22"/>
        </w:rPr>
      </w:pPr>
      <w:r w:rsidRPr="00990485">
        <w:rPr>
          <w:rFonts w:eastAsia="Times New Roman" w:cs="Arial"/>
          <w:szCs w:val="22"/>
        </w:rPr>
        <w:t>Anti-static clothing reduces the risk of static build up, and therefore discharge</w:t>
      </w:r>
      <w:r w:rsidR="00130703" w:rsidRPr="00990485">
        <w:rPr>
          <w:rFonts w:eastAsia="Times New Roman" w:cs="Arial"/>
          <w:szCs w:val="22"/>
        </w:rPr>
        <w:t xml:space="preserve">. </w:t>
      </w:r>
      <w:r w:rsidR="00891FEA" w:rsidRPr="00990485">
        <w:rPr>
          <w:rFonts w:eastAsia="Times New Roman" w:cs="Arial"/>
          <w:szCs w:val="22"/>
        </w:rPr>
        <w:t>Working in a full conductive regime also helps</w:t>
      </w:r>
      <w:r w:rsidR="00177BE8" w:rsidRPr="00990485">
        <w:rPr>
          <w:rFonts w:eastAsia="Times New Roman" w:cs="Arial"/>
          <w:szCs w:val="22"/>
        </w:rPr>
        <w:t xml:space="preserve"> </w:t>
      </w:r>
      <w:r w:rsidR="00891FEA" w:rsidRPr="00990485">
        <w:rPr>
          <w:rFonts w:eastAsia="Times New Roman" w:cs="Arial"/>
          <w:szCs w:val="22"/>
        </w:rPr>
        <w:t>reduce this risk. However, it is not practical</w:t>
      </w:r>
      <w:r w:rsidR="008F57BA" w:rsidRPr="00990485">
        <w:rPr>
          <w:rFonts w:eastAsia="Times New Roman" w:cs="Arial"/>
          <w:szCs w:val="22"/>
        </w:rPr>
        <w:t xml:space="preserve"> or sensible</w:t>
      </w:r>
      <w:r w:rsidR="00891FEA" w:rsidRPr="00990485">
        <w:rPr>
          <w:rFonts w:eastAsia="Times New Roman" w:cs="Arial"/>
          <w:szCs w:val="22"/>
        </w:rPr>
        <w:t xml:space="preserve"> </w:t>
      </w:r>
      <w:r w:rsidR="008F57BA" w:rsidRPr="00990485">
        <w:rPr>
          <w:rFonts w:eastAsia="Times New Roman" w:cs="Arial"/>
          <w:szCs w:val="22"/>
        </w:rPr>
        <w:t>to do this on a dispersal area</w:t>
      </w:r>
      <w:r w:rsidR="00177BE8" w:rsidRPr="00990485">
        <w:rPr>
          <w:rFonts w:eastAsia="Times New Roman" w:cs="Arial"/>
          <w:szCs w:val="22"/>
        </w:rPr>
        <w:t xml:space="preserve"> with aircraft</w:t>
      </w:r>
      <w:r w:rsidR="00836085" w:rsidRPr="00990485">
        <w:rPr>
          <w:rFonts w:eastAsia="Times New Roman" w:cs="Arial"/>
          <w:szCs w:val="22"/>
        </w:rPr>
        <w:t xml:space="preserve">. A control </w:t>
      </w:r>
      <w:r w:rsidR="00EF74CE" w:rsidRPr="00990485">
        <w:rPr>
          <w:rFonts w:eastAsia="Times New Roman" w:cs="Arial"/>
          <w:szCs w:val="22"/>
        </w:rPr>
        <w:t>of anti-static clothing was chosen</w:t>
      </w:r>
      <w:r w:rsidR="00836085" w:rsidRPr="00990485">
        <w:rPr>
          <w:rFonts w:eastAsia="Times New Roman" w:cs="Arial"/>
          <w:szCs w:val="22"/>
        </w:rPr>
        <w:t xml:space="preserve"> with consideration to </w:t>
      </w:r>
      <w:r w:rsidR="002335E0" w:rsidRPr="00990485">
        <w:rPr>
          <w:rFonts w:eastAsia="Times New Roman" w:cs="Arial"/>
          <w:szCs w:val="22"/>
        </w:rPr>
        <w:t>what is available to military personnel</w:t>
      </w:r>
      <w:r w:rsidR="00EF74CE" w:rsidRPr="00990485">
        <w:rPr>
          <w:rFonts w:eastAsia="Times New Roman" w:cs="Arial"/>
          <w:szCs w:val="22"/>
        </w:rPr>
        <w:t xml:space="preserve">. </w:t>
      </w:r>
      <w:r w:rsidR="00F74670" w:rsidRPr="00990485">
        <w:rPr>
          <w:rFonts w:eastAsia="Times New Roman" w:cs="Arial"/>
          <w:szCs w:val="22"/>
        </w:rPr>
        <w:t>It is not feasible</w:t>
      </w:r>
      <w:r w:rsidR="002335E0" w:rsidRPr="00990485">
        <w:rPr>
          <w:rFonts w:eastAsia="Times New Roman" w:cs="Arial"/>
          <w:szCs w:val="22"/>
        </w:rPr>
        <w:t xml:space="preserve"> for them</w:t>
      </w:r>
      <w:r w:rsidR="00F74670" w:rsidRPr="00990485">
        <w:rPr>
          <w:rFonts w:eastAsia="Times New Roman" w:cs="Arial"/>
          <w:szCs w:val="22"/>
        </w:rPr>
        <w:t xml:space="preserve"> to wear full anti-static clothin</w:t>
      </w:r>
      <w:r w:rsidR="00955C74" w:rsidRPr="00990485">
        <w:rPr>
          <w:rFonts w:eastAsia="Times New Roman" w:cs="Arial"/>
          <w:szCs w:val="22"/>
        </w:rPr>
        <w:t>g on operations</w:t>
      </w:r>
      <w:r w:rsidR="002627D0" w:rsidRPr="00990485">
        <w:rPr>
          <w:rFonts w:eastAsia="Times New Roman" w:cs="Arial"/>
          <w:szCs w:val="22"/>
        </w:rPr>
        <w:t xml:space="preserve"> so best practice should be </w:t>
      </w:r>
      <w:r w:rsidR="00677541" w:rsidRPr="00990485">
        <w:rPr>
          <w:rFonts w:eastAsia="Times New Roman" w:cs="Arial"/>
          <w:szCs w:val="22"/>
        </w:rPr>
        <w:t>followed</w:t>
      </w:r>
      <w:r w:rsidR="002B53DC" w:rsidRPr="00990485">
        <w:rPr>
          <w:rFonts w:eastAsia="Times New Roman" w:cs="Arial"/>
          <w:szCs w:val="22"/>
        </w:rPr>
        <w:t>.</w:t>
      </w:r>
      <w:r w:rsidR="00DA4400" w:rsidRPr="00990485">
        <w:rPr>
          <w:rFonts w:eastAsia="Times New Roman" w:cs="Arial"/>
          <w:szCs w:val="22"/>
        </w:rPr>
        <w:t xml:space="preserve"> </w:t>
      </w:r>
      <w:r w:rsidR="002B53DC" w:rsidRPr="00990485">
        <w:rPr>
          <w:rFonts w:eastAsia="Times New Roman" w:cs="Arial"/>
          <w:szCs w:val="22"/>
        </w:rPr>
        <w:t>However,</w:t>
      </w:r>
      <w:r w:rsidR="00DA4400" w:rsidRPr="00990485">
        <w:rPr>
          <w:rFonts w:eastAsia="Times New Roman" w:cs="Arial"/>
          <w:szCs w:val="22"/>
        </w:rPr>
        <w:t xml:space="preserve"> consider is given to</w:t>
      </w:r>
      <w:r w:rsidR="00F74670" w:rsidRPr="00990485">
        <w:rPr>
          <w:rFonts w:eastAsia="Times New Roman" w:cs="Arial"/>
          <w:szCs w:val="22"/>
        </w:rPr>
        <w:t xml:space="preserve"> </w:t>
      </w:r>
      <w:r w:rsidR="00904E24" w:rsidRPr="00990485">
        <w:rPr>
          <w:rFonts w:eastAsia="Times New Roman" w:cs="Arial"/>
          <w:szCs w:val="22"/>
        </w:rPr>
        <w:t>clothing which cannot be worn under no circumstances, such as waterproof jackets</w:t>
      </w:r>
      <w:r w:rsidR="00DA4400" w:rsidRPr="00990485">
        <w:rPr>
          <w:rFonts w:eastAsia="Times New Roman" w:cs="Arial"/>
          <w:szCs w:val="22"/>
        </w:rPr>
        <w:t xml:space="preserve">, which are known to </w:t>
      </w:r>
      <w:r w:rsidR="007F0A42" w:rsidRPr="00990485">
        <w:rPr>
          <w:rFonts w:eastAsia="Times New Roman" w:cs="Arial"/>
          <w:szCs w:val="22"/>
        </w:rPr>
        <w:t>create static build-up</w:t>
      </w:r>
      <w:r w:rsidR="00903726" w:rsidRPr="00990485">
        <w:rPr>
          <w:rFonts w:eastAsia="Times New Roman" w:cs="Arial"/>
          <w:szCs w:val="22"/>
        </w:rPr>
        <w:t xml:space="preserve"> </w:t>
      </w:r>
      <w:sdt>
        <w:sdtPr>
          <w:rPr>
            <w:rFonts w:eastAsia="Times New Roman" w:cs="Arial"/>
            <w:szCs w:val="22"/>
          </w:rPr>
          <w:id w:val="2118869609"/>
          <w:citation/>
        </w:sdtPr>
        <w:sdtContent>
          <w:r w:rsidR="00903726" w:rsidRPr="00990485">
            <w:rPr>
              <w:rFonts w:eastAsia="Times New Roman" w:cs="Arial"/>
              <w:szCs w:val="22"/>
            </w:rPr>
            <w:fldChar w:fldCharType="begin"/>
          </w:r>
          <w:r w:rsidR="00B76BA9">
            <w:rPr>
              <w:rFonts w:eastAsia="Times New Roman" w:cs="Arial"/>
              <w:szCs w:val="22"/>
            </w:rPr>
            <w:instrText xml:space="preserve">CITATION Jak24 \l 2057 </w:instrText>
          </w:r>
          <w:r w:rsidR="00903726" w:rsidRPr="00990485">
            <w:rPr>
              <w:rFonts w:eastAsia="Times New Roman" w:cs="Arial"/>
              <w:szCs w:val="22"/>
            </w:rPr>
            <w:fldChar w:fldCharType="separate"/>
          </w:r>
          <w:r w:rsidR="00630EF8" w:rsidRPr="00630EF8">
            <w:rPr>
              <w:rFonts w:eastAsia="Times New Roman" w:cs="Arial"/>
              <w:noProof/>
              <w:szCs w:val="22"/>
            </w:rPr>
            <w:t>[12]</w:t>
          </w:r>
          <w:r w:rsidR="00903726" w:rsidRPr="00990485">
            <w:rPr>
              <w:rFonts w:eastAsia="Times New Roman" w:cs="Arial"/>
              <w:szCs w:val="22"/>
            </w:rPr>
            <w:fldChar w:fldCharType="end"/>
          </w:r>
        </w:sdtContent>
      </w:sdt>
      <w:r w:rsidR="007F0A42" w:rsidRPr="00990485">
        <w:rPr>
          <w:rFonts w:eastAsia="Times New Roman" w:cs="Arial"/>
          <w:szCs w:val="22"/>
        </w:rPr>
        <w:t>.</w:t>
      </w:r>
      <w:r w:rsidR="00715B1E" w:rsidRPr="00990485">
        <w:rPr>
          <w:rFonts w:eastAsia="Times New Roman" w:cs="Arial"/>
          <w:szCs w:val="22"/>
        </w:rPr>
        <w:t xml:space="preserve"> This does create an issue of itself with personnel working in </w:t>
      </w:r>
      <w:r w:rsidR="00C73C13" w:rsidRPr="00990485">
        <w:rPr>
          <w:rFonts w:eastAsia="Times New Roman" w:cs="Arial"/>
          <w:szCs w:val="22"/>
        </w:rPr>
        <w:t xml:space="preserve">wet conditions with limited suitable clothing, so it is recommended a separate risk assessment is conducted </w:t>
      </w:r>
      <w:r w:rsidR="00422C40" w:rsidRPr="00990485">
        <w:rPr>
          <w:rFonts w:eastAsia="Times New Roman" w:cs="Arial"/>
          <w:szCs w:val="22"/>
        </w:rPr>
        <w:t>to provide suitable control measures for any identified hazards.</w:t>
      </w:r>
      <w:r w:rsidR="00677541" w:rsidRPr="00990485">
        <w:rPr>
          <w:rFonts w:eastAsia="Times New Roman" w:cs="Arial"/>
          <w:szCs w:val="22"/>
        </w:rPr>
        <w:t xml:space="preserve"> Ground of personnel and missiles helps to mitigate </w:t>
      </w:r>
      <w:r w:rsidR="005D7E88" w:rsidRPr="00990485">
        <w:rPr>
          <w:rFonts w:eastAsia="Times New Roman" w:cs="Arial"/>
          <w:szCs w:val="22"/>
        </w:rPr>
        <w:t xml:space="preserve">the issue of no anti-static clothing. </w:t>
      </w:r>
      <w:r w:rsidR="003966F4" w:rsidRPr="00990485">
        <w:rPr>
          <w:rFonts w:eastAsia="Times New Roman" w:cs="Arial"/>
          <w:szCs w:val="22"/>
        </w:rPr>
        <w:t xml:space="preserve">Even if anti-static clothing were to be worn, grounding </w:t>
      </w:r>
      <w:r w:rsidR="00D4290B" w:rsidRPr="00990485">
        <w:rPr>
          <w:rFonts w:eastAsia="Times New Roman" w:cs="Arial"/>
          <w:szCs w:val="22"/>
        </w:rPr>
        <w:t>equipment must</w:t>
      </w:r>
      <w:r w:rsidR="00225DE5">
        <w:rPr>
          <w:rFonts w:eastAsia="Times New Roman" w:cs="Arial"/>
          <w:szCs w:val="22"/>
        </w:rPr>
        <w:t xml:space="preserve"> also</w:t>
      </w:r>
      <w:r w:rsidR="00D4290B" w:rsidRPr="00990485">
        <w:rPr>
          <w:rFonts w:eastAsia="Times New Roman" w:cs="Arial"/>
          <w:szCs w:val="22"/>
        </w:rPr>
        <w:t xml:space="preserve"> be used</w:t>
      </w:r>
      <w:r w:rsidR="00B50671">
        <w:rPr>
          <w:rFonts w:eastAsia="Times New Roman" w:cs="Arial"/>
          <w:szCs w:val="22"/>
        </w:rPr>
        <w:t xml:space="preserve"> as it </w:t>
      </w:r>
      <w:r w:rsidR="00B50671" w:rsidRPr="00990485">
        <w:rPr>
          <w:rFonts w:cs="Arial"/>
        </w:rPr>
        <w:t>will reduce the risk of static discharge between personnel and the missile</w:t>
      </w:r>
      <w:r w:rsidR="00225DE5">
        <w:rPr>
          <w:rFonts w:cs="Arial"/>
        </w:rPr>
        <w:t>. This</w:t>
      </w:r>
      <w:r w:rsidR="00B50671" w:rsidRPr="00990485">
        <w:rPr>
          <w:rFonts w:cs="Arial"/>
        </w:rPr>
        <w:t xml:space="preserve"> reduces the likelihood of unintended initiation</w:t>
      </w:r>
      <w:r w:rsidR="00225DE5">
        <w:rPr>
          <w:rFonts w:cs="Arial"/>
        </w:rPr>
        <w:t xml:space="preserve"> of the warhead</w:t>
      </w:r>
      <w:r w:rsidR="00B50671" w:rsidRPr="00990485">
        <w:rPr>
          <w:rFonts w:cs="Arial"/>
        </w:rPr>
        <w:t xml:space="preserve">. </w:t>
      </w:r>
      <w:r w:rsidR="00E84F2D" w:rsidRPr="00990485">
        <w:rPr>
          <w:rFonts w:eastAsia="Times New Roman" w:cs="Arial"/>
          <w:szCs w:val="22"/>
        </w:rPr>
        <w:t xml:space="preserve">Building redundancy into this control is relatively easy and low cost. Multiple grounding points for personnel and equipment provides an additional safety margin, lowering the risk further. As such, it was selected as a suitable control measure. </w:t>
      </w:r>
      <w:r w:rsidR="00862F21">
        <w:rPr>
          <w:rFonts w:eastAsia="Times New Roman" w:cs="Arial"/>
          <w:szCs w:val="22"/>
        </w:rPr>
        <w:t>E</w:t>
      </w:r>
      <w:r w:rsidR="00E84F2D" w:rsidRPr="00990485">
        <w:rPr>
          <w:rFonts w:eastAsia="Times New Roman" w:cs="Arial"/>
          <w:szCs w:val="22"/>
        </w:rPr>
        <w:t>quipment must be regularly maintained to ensure its effectiveness.</w:t>
      </w:r>
      <w:r w:rsidR="00E84F2D">
        <w:rPr>
          <w:rFonts w:eastAsia="Times New Roman" w:cs="Arial"/>
          <w:szCs w:val="22"/>
        </w:rPr>
        <w:t xml:space="preserve"> </w:t>
      </w:r>
      <w:r w:rsidR="00892208">
        <w:rPr>
          <w:rFonts w:cs="Arial"/>
        </w:rPr>
        <w:t>Th</w:t>
      </w:r>
      <w:r w:rsidR="00E55C31">
        <w:rPr>
          <w:rFonts w:cs="Arial"/>
        </w:rPr>
        <w:t>e</w:t>
      </w:r>
      <w:r w:rsidR="00B50671" w:rsidRPr="00990485">
        <w:rPr>
          <w:rFonts w:cs="Arial"/>
        </w:rPr>
        <w:t xml:space="preserve"> use of anti-static tools provid</w:t>
      </w:r>
      <w:r w:rsidR="00E55C31">
        <w:rPr>
          <w:rFonts w:cs="Arial"/>
        </w:rPr>
        <w:t>es</w:t>
      </w:r>
      <w:r w:rsidR="00B50671" w:rsidRPr="00990485">
        <w:rPr>
          <w:rFonts w:cs="Arial"/>
        </w:rPr>
        <w:t xml:space="preserve"> the same benefit as above </w:t>
      </w:r>
      <w:r w:rsidR="00BF148B">
        <w:rPr>
          <w:rFonts w:cs="Arial"/>
        </w:rPr>
        <w:t>with</w:t>
      </w:r>
      <w:r w:rsidR="00B50671" w:rsidRPr="00990485">
        <w:rPr>
          <w:rFonts w:cs="Arial"/>
        </w:rPr>
        <w:t xml:space="preserve"> </w:t>
      </w:r>
      <w:r w:rsidR="00BF148B">
        <w:rPr>
          <w:rFonts w:cs="Arial"/>
        </w:rPr>
        <w:t xml:space="preserve">a relatively low </w:t>
      </w:r>
      <w:r w:rsidR="00B50671" w:rsidRPr="00990485">
        <w:rPr>
          <w:rFonts w:cs="Arial"/>
        </w:rPr>
        <w:t>cost</w:t>
      </w:r>
      <w:r w:rsidR="00D4290B" w:rsidRPr="00990485">
        <w:rPr>
          <w:rFonts w:eastAsia="Times New Roman" w:cs="Arial"/>
          <w:szCs w:val="22"/>
        </w:rPr>
        <w:t>.</w:t>
      </w:r>
      <w:r w:rsidR="009D3E5B" w:rsidRPr="00990485">
        <w:rPr>
          <w:rFonts w:eastAsia="Times New Roman" w:cs="Arial"/>
          <w:szCs w:val="22"/>
        </w:rPr>
        <w:t xml:space="preserve"> </w:t>
      </w:r>
    </w:p>
    <w:p w14:paraId="2DD26C1A" w14:textId="5333BCE9" w:rsidR="005709DD" w:rsidRDefault="0046704B" w:rsidP="00990485">
      <w:pPr>
        <w:jc w:val="both"/>
        <w:rPr>
          <w:rFonts w:eastAsia="Times New Roman" w:cs="Arial"/>
          <w:szCs w:val="22"/>
        </w:rPr>
      </w:pPr>
      <w:r w:rsidRPr="00990485">
        <w:rPr>
          <w:rFonts w:eastAsia="Times New Roman" w:cs="Arial"/>
          <w:szCs w:val="22"/>
        </w:rPr>
        <w:t xml:space="preserve">Thunderstorms </w:t>
      </w:r>
      <w:r w:rsidR="0050415B" w:rsidRPr="00990485">
        <w:rPr>
          <w:rFonts w:eastAsia="Times New Roman" w:cs="Arial"/>
          <w:szCs w:val="22"/>
        </w:rPr>
        <w:t xml:space="preserve">present a significant risk </w:t>
      </w:r>
      <w:r w:rsidR="000066BB">
        <w:rPr>
          <w:rFonts w:eastAsia="Times New Roman" w:cs="Arial"/>
          <w:szCs w:val="22"/>
        </w:rPr>
        <w:t xml:space="preserve">when </w:t>
      </w:r>
      <w:r w:rsidR="005E139D" w:rsidRPr="00990485">
        <w:rPr>
          <w:rFonts w:eastAsia="Times New Roman" w:cs="Arial"/>
          <w:szCs w:val="22"/>
        </w:rPr>
        <w:t xml:space="preserve">working with explosives. </w:t>
      </w:r>
      <w:r w:rsidR="004F6876" w:rsidRPr="00990485">
        <w:rPr>
          <w:rFonts w:eastAsia="Times New Roman" w:cs="Arial"/>
          <w:szCs w:val="22"/>
        </w:rPr>
        <w:t>This risk cannot be eliminated</w:t>
      </w:r>
      <w:r w:rsidR="00CA0635" w:rsidRPr="00990485">
        <w:rPr>
          <w:rFonts w:eastAsia="Times New Roman" w:cs="Arial"/>
          <w:szCs w:val="22"/>
        </w:rPr>
        <w:t xml:space="preserve"> or controlled. </w:t>
      </w:r>
      <w:r w:rsidR="006A1F18" w:rsidRPr="00990485">
        <w:rPr>
          <w:rFonts w:eastAsia="Times New Roman" w:cs="Arial"/>
          <w:szCs w:val="22"/>
        </w:rPr>
        <w:t>Therefore,</w:t>
      </w:r>
      <w:r w:rsidR="00CA0635" w:rsidRPr="00990485">
        <w:rPr>
          <w:rFonts w:eastAsia="Times New Roman" w:cs="Arial"/>
          <w:szCs w:val="22"/>
        </w:rPr>
        <w:t xml:space="preserve"> strict rules governing working </w:t>
      </w:r>
      <w:r w:rsidR="00955A52" w:rsidRPr="00990485">
        <w:rPr>
          <w:rFonts w:eastAsia="Times New Roman" w:cs="Arial"/>
          <w:szCs w:val="22"/>
        </w:rPr>
        <w:t xml:space="preserve">when thunderstorms are near </w:t>
      </w:r>
      <w:r w:rsidR="00901AC3">
        <w:rPr>
          <w:rFonts w:eastAsia="Times New Roman" w:cs="Arial"/>
          <w:szCs w:val="22"/>
        </w:rPr>
        <w:t>are needed</w:t>
      </w:r>
      <w:r w:rsidR="00955A52" w:rsidRPr="00990485">
        <w:rPr>
          <w:rFonts w:eastAsia="Times New Roman" w:cs="Arial"/>
          <w:szCs w:val="22"/>
        </w:rPr>
        <w:t xml:space="preserve">. The </w:t>
      </w:r>
      <w:r w:rsidR="000057C9">
        <w:rPr>
          <w:rFonts w:eastAsia="Times New Roman" w:cs="Arial"/>
          <w:szCs w:val="22"/>
        </w:rPr>
        <w:t>RA</w:t>
      </w:r>
      <w:r w:rsidR="00955A52" w:rsidRPr="00990485">
        <w:rPr>
          <w:rFonts w:eastAsia="Times New Roman" w:cs="Arial"/>
          <w:szCs w:val="22"/>
        </w:rPr>
        <w:t xml:space="preserve"> identified </w:t>
      </w:r>
      <w:r w:rsidR="00461821" w:rsidRPr="00990485">
        <w:rPr>
          <w:rFonts w:eastAsia="Times New Roman" w:cs="Arial"/>
          <w:szCs w:val="22"/>
        </w:rPr>
        <w:t xml:space="preserve">a weather </w:t>
      </w:r>
      <w:r w:rsidR="007272E7" w:rsidRPr="00990485">
        <w:rPr>
          <w:rFonts w:eastAsia="Times New Roman" w:cs="Arial"/>
          <w:szCs w:val="22"/>
        </w:rPr>
        <w:t>forecast</w:t>
      </w:r>
      <w:r w:rsidR="00461821" w:rsidRPr="00990485">
        <w:rPr>
          <w:rFonts w:eastAsia="Times New Roman" w:cs="Arial"/>
          <w:szCs w:val="22"/>
        </w:rPr>
        <w:t xml:space="preserve"> should be obtained before starting work and updates provided throughout the day or when conditions change.</w:t>
      </w:r>
      <w:r w:rsidR="00781080" w:rsidRPr="00990485">
        <w:rPr>
          <w:rFonts w:eastAsia="Times New Roman" w:cs="Arial"/>
          <w:szCs w:val="22"/>
        </w:rPr>
        <w:t xml:space="preserve"> This cannot be reduced any further</w:t>
      </w:r>
      <w:r w:rsidR="006177FB" w:rsidRPr="00990485">
        <w:rPr>
          <w:rFonts w:eastAsia="Times New Roman" w:cs="Arial"/>
          <w:szCs w:val="22"/>
        </w:rPr>
        <w:t xml:space="preserve"> and is therefore considered ALARP.</w:t>
      </w:r>
    </w:p>
    <w:p w14:paraId="3E0752A1" w14:textId="59899636" w:rsidR="00B10F55" w:rsidRPr="00990485" w:rsidRDefault="00B10F55" w:rsidP="00990485">
      <w:pPr>
        <w:jc w:val="both"/>
        <w:rPr>
          <w:rFonts w:eastAsia="Times New Roman" w:cs="Arial"/>
          <w:szCs w:val="22"/>
        </w:rPr>
      </w:pPr>
      <w:r w:rsidRPr="00990485">
        <w:rPr>
          <w:rFonts w:eastAsia="Times New Roman" w:cs="Arial"/>
          <w:szCs w:val="22"/>
        </w:rPr>
        <w:t>It is accepted there may be an accident or an unplanned event despite having control measures in place. To reduce the severity of an emergency, it was decided to create an emergency response plan. Having</w:t>
      </w:r>
      <w:r w:rsidR="001C70E9">
        <w:rPr>
          <w:rFonts w:eastAsia="Times New Roman" w:cs="Arial"/>
          <w:szCs w:val="22"/>
        </w:rPr>
        <w:t xml:space="preserve"> a</w:t>
      </w:r>
      <w:r w:rsidRPr="00990485">
        <w:rPr>
          <w:rFonts w:eastAsia="Times New Roman" w:cs="Arial"/>
          <w:szCs w:val="22"/>
        </w:rPr>
        <w:t xml:space="preserve"> fire crew</w:t>
      </w:r>
      <w:r w:rsidR="000066BB">
        <w:rPr>
          <w:rFonts w:eastAsia="Times New Roman" w:cs="Arial"/>
          <w:szCs w:val="22"/>
        </w:rPr>
        <w:t xml:space="preserve"> on site</w:t>
      </w:r>
      <w:r w:rsidRPr="00990485">
        <w:rPr>
          <w:rFonts w:eastAsia="Times New Roman" w:cs="Arial"/>
          <w:szCs w:val="22"/>
        </w:rPr>
        <w:t xml:space="preserve"> on standby was decided to be </w:t>
      </w:r>
      <w:r w:rsidR="001C70E9">
        <w:rPr>
          <w:rFonts w:eastAsia="Times New Roman" w:cs="Arial"/>
          <w:szCs w:val="22"/>
        </w:rPr>
        <w:t xml:space="preserve">reasonable </w:t>
      </w:r>
      <w:r w:rsidR="00C3246B">
        <w:rPr>
          <w:rFonts w:eastAsia="Times New Roman" w:cs="Arial"/>
          <w:szCs w:val="22"/>
        </w:rPr>
        <w:t xml:space="preserve">as there would be </w:t>
      </w:r>
      <w:r w:rsidR="00C3246B" w:rsidRPr="00990485">
        <w:rPr>
          <w:rFonts w:eastAsia="Times New Roman" w:cs="Arial"/>
          <w:szCs w:val="22"/>
        </w:rPr>
        <w:t>a sufficiently quick response time to deal with an emergency.</w:t>
      </w:r>
      <w:r w:rsidRPr="00990485">
        <w:rPr>
          <w:rFonts w:eastAsia="Times New Roman" w:cs="Arial"/>
          <w:szCs w:val="22"/>
        </w:rPr>
        <w:t xml:space="preserve"> It would be possible to have a fire crew at the dispersal area but monopolising an emergency response team is not reasonable for an event which is unlikely to occur.</w:t>
      </w:r>
    </w:p>
    <w:p w14:paraId="00C5454D" w14:textId="6B0F9531" w:rsidR="00674DB3" w:rsidRPr="00990485" w:rsidRDefault="00674DB3" w:rsidP="00990485">
      <w:pPr>
        <w:pStyle w:val="Heading1"/>
        <w:jc w:val="both"/>
        <w:rPr>
          <w:rFonts w:ascii="Arial" w:eastAsia="Times New Roman" w:hAnsi="Arial" w:cs="Arial"/>
        </w:rPr>
      </w:pPr>
      <w:bookmarkStart w:id="16" w:name="_Toc171685667"/>
      <w:r w:rsidRPr="00990485">
        <w:rPr>
          <w:rFonts w:ascii="Arial" w:eastAsia="Times New Roman" w:hAnsi="Arial" w:cs="Arial"/>
        </w:rPr>
        <w:t>Review</w:t>
      </w:r>
      <w:bookmarkEnd w:id="16"/>
    </w:p>
    <w:p w14:paraId="3214293B" w14:textId="1A7685FA" w:rsidR="00674DB3" w:rsidRPr="00990485" w:rsidRDefault="00FB25EA" w:rsidP="00990485">
      <w:pPr>
        <w:jc w:val="both"/>
        <w:rPr>
          <w:rFonts w:cs="Arial"/>
        </w:rPr>
      </w:pPr>
      <w:r w:rsidRPr="00990485">
        <w:rPr>
          <w:rFonts w:cs="Arial"/>
        </w:rPr>
        <w:t xml:space="preserve">This ALARP justification will be reviewed annually as a minimum, </w:t>
      </w:r>
      <w:r w:rsidR="00DA5FE2" w:rsidRPr="00990485">
        <w:rPr>
          <w:rFonts w:cs="Arial"/>
        </w:rPr>
        <w:t>and if the SOP</w:t>
      </w:r>
      <w:r w:rsidR="006C65D1" w:rsidRPr="00990485">
        <w:rPr>
          <w:rFonts w:cs="Arial"/>
        </w:rPr>
        <w:t xml:space="preserve"> or technology</w:t>
      </w:r>
      <w:r w:rsidR="00DA5FE2" w:rsidRPr="00990485">
        <w:rPr>
          <w:rFonts w:cs="Arial"/>
        </w:rPr>
        <w:t xml:space="preserve"> changes. </w:t>
      </w:r>
      <w:r w:rsidR="006C65D1" w:rsidRPr="00990485">
        <w:rPr>
          <w:rFonts w:cs="Arial"/>
        </w:rPr>
        <w:t>It is essential to</w:t>
      </w:r>
      <w:r w:rsidR="00EE1A80" w:rsidRPr="00990485">
        <w:rPr>
          <w:rFonts w:cs="Arial"/>
        </w:rPr>
        <w:t xml:space="preserve"> </w:t>
      </w:r>
      <w:r w:rsidR="00511AF7" w:rsidRPr="00990485">
        <w:rPr>
          <w:rFonts w:cs="Arial"/>
        </w:rPr>
        <w:t>continue to review</w:t>
      </w:r>
      <w:r w:rsidR="006C65D1" w:rsidRPr="00990485">
        <w:rPr>
          <w:rFonts w:cs="Arial"/>
        </w:rPr>
        <w:t xml:space="preserve"> </w:t>
      </w:r>
      <w:r w:rsidR="00EE1A80" w:rsidRPr="00990485">
        <w:rPr>
          <w:rFonts w:cs="Arial"/>
        </w:rPr>
        <w:t>incidents involving ESD</w:t>
      </w:r>
      <w:r w:rsidR="00511AF7" w:rsidRPr="00990485">
        <w:rPr>
          <w:rFonts w:cs="Arial"/>
        </w:rPr>
        <w:t xml:space="preserve"> so recommendations </w:t>
      </w:r>
      <w:r w:rsidR="00511AF7" w:rsidRPr="00990485">
        <w:rPr>
          <w:rFonts w:cs="Arial"/>
        </w:rPr>
        <w:lastRenderedPageBreak/>
        <w:t>can be considered</w:t>
      </w:r>
      <w:r w:rsidR="004B20D3" w:rsidRPr="00990485">
        <w:rPr>
          <w:rFonts w:cs="Arial"/>
        </w:rPr>
        <w:t>. This will ensure the control measures implemented here continue</w:t>
      </w:r>
      <w:r w:rsidR="007F2A9A" w:rsidRPr="00990485">
        <w:rPr>
          <w:rFonts w:cs="Arial"/>
        </w:rPr>
        <w:t xml:space="preserve"> to be ALARP.</w:t>
      </w:r>
    </w:p>
    <w:p w14:paraId="1B168283" w14:textId="30D75AB0" w:rsidR="00673A8C" w:rsidRPr="00990485" w:rsidRDefault="000E6BEF" w:rsidP="00990485">
      <w:pPr>
        <w:pStyle w:val="Heading1"/>
        <w:jc w:val="both"/>
        <w:rPr>
          <w:rFonts w:ascii="Arial" w:hAnsi="Arial" w:cs="Arial"/>
        </w:rPr>
      </w:pPr>
      <w:bookmarkStart w:id="17" w:name="_Toc171685668"/>
      <w:r w:rsidRPr="00990485">
        <w:rPr>
          <w:rFonts w:ascii="Arial" w:hAnsi="Arial" w:cs="Arial"/>
        </w:rPr>
        <w:t>Conclusion</w:t>
      </w:r>
      <w:bookmarkEnd w:id="17"/>
    </w:p>
    <w:p w14:paraId="43B64D83" w14:textId="6ABE5C96" w:rsidR="00D0291A" w:rsidRDefault="000E6BEF" w:rsidP="00990485">
      <w:pPr>
        <w:jc w:val="both"/>
      </w:pPr>
      <w:r w:rsidRPr="00990485">
        <w:rPr>
          <w:rFonts w:cs="Arial"/>
        </w:rPr>
        <w:t xml:space="preserve">This ALARP justification has shown the </w:t>
      </w:r>
      <w:r w:rsidR="00846A78" w:rsidRPr="00990485">
        <w:rPr>
          <w:rFonts w:cs="Arial"/>
        </w:rPr>
        <w:t xml:space="preserve">level of chosen control measures are proportional to the </w:t>
      </w:r>
      <w:r w:rsidR="00911C0A" w:rsidRPr="00990485">
        <w:rPr>
          <w:rFonts w:cs="Arial"/>
        </w:rPr>
        <w:t>benefit with consideration to time and effort. The measures taken</w:t>
      </w:r>
      <w:r w:rsidR="00A75695" w:rsidRPr="00990485">
        <w:rPr>
          <w:rFonts w:cs="Arial"/>
        </w:rPr>
        <w:t xml:space="preserve"> are practical and at this stage no </w:t>
      </w:r>
      <w:r w:rsidR="00B40CB4" w:rsidRPr="00990485">
        <w:rPr>
          <w:rFonts w:cs="Arial"/>
        </w:rPr>
        <w:t>additional reasonable</w:t>
      </w:r>
      <w:r w:rsidR="00A75695" w:rsidRPr="00990485">
        <w:rPr>
          <w:rFonts w:cs="Arial"/>
        </w:rPr>
        <w:t xml:space="preserve"> measures could be taken. This position will continue to be reviewed</w:t>
      </w:r>
      <w:r w:rsidR="00B47ACA" w:rsidRPr="00990485">
        <w:rPr>
          <w:rFonts w:cs="Arial"/>
        </w:rPr>
        <w:t xml:space="preserve">. </w:t>
      </w:r>
    </w:p>
    <w:p w14:paraId="6891A1B7" w14:textId="77777777" w:rsidR="00D0291A" w:rsidRDefault="00D0291A">
      <w:pPr>
        <w:spacing w:before="0" w:after="160" w:line="259" w:lineRule="auto"/>
      </w:pPr>
      <w:r>
        <w:br w:type="page"/>
      </w:r>
    </w:p>
    <w:bookmarkStart w:id="18" w:name="_Toc171685669" w:displacedByCustomXml="next"/>
    <w:sdt>
      <w:sdtPr>
        <w:id w:val="881444500"/>
        <w:docPartObj>
          <w:docPartGallery w:val="Bibliographies"/>
          <w:docPartUnique/>
        </w:docPartObj>
      </w:sdtPr>
      <w:sdtEndPr>
        <w:rPr>
          <w:rFonts w:ascii="Arial" w:eastAsia="MS Mincho" w:hAnsi="Arial" w:cs="Times New Roman"/>
          <w:color w:val="auto"/>
          <w:sz w:val="22"/>
          <w:szCs w:val="24"/>
        </w:rPr>
      </w:sdtEndPr>
      <w:sdtContent>
        <w:p w14:paraId="6761934B" w14:textId="2D39B798" w:rsidR="00B76BA9" w:rsidRDefault="00B76BA9">
          <w:pPr>
            <w:pStyle w:val="Heading1"/>
          </w:pPr>
          <w:r>
            <w:t>Bibliography</w:t>
          </w:r>
          <w:bookmarkEnd w:id="18"/>
        </w:p>
        <w:sdt>
          <w:sdtPr>
            <w:id w:val="111145805"/>
            <w:bibliography/>
          </w:sdtPr>
          <w:sdtContent>
            <w:p w14:paraId="1A2BADCA" w14:textId="77777777" w:rsidR="00630EF8" w:rsidRDefault="00B76BA9">
              <w:pPr>
                <w:rPr>
                  <w:rFonts w:asciiTheme="minorHAnsi" w:eastAsiaTheme="minorHAnsi" w:hAnsiTheme="minorHAnsi" w:cstheme="minorBidi"/>
                  <w:noProof/>
                  <w:kern w:val="2"/>
                  <w:szCs w:val="22"/>
                  <w:lang w:eastAsia="en-US"/>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630EF8" w14:paraId="0D07FFBA" w14:textId="77777777" w:rsidTr="00630EF8">
                <w:trPr>
                  <w:divId w:val="1242301512"/>
                  <w:tblCellSpacing w:w="15" w:type="dxa"/>
                </w:trPr>
                <w:tc>
                  <w:tcPr>
                    <w:tcW w:w="289" w:type="pct"/>
                    <w:hideMark/>
                  </w:tcPr>
                  <w:p w14:paraId="39BB4DB9" w14:textId="44E18157" w:rsidR="00630EF8" w:rsidRDefault="00630EF8">
                    <w:pPr>
                      <w:pStyle w:val="Bibliography"/>
                      <w:rPr>
                        <w:noProof/>
                        <w:sz w:val="24"/>
                        <w14:ligatures w14:val="none"/>
                      </w:rPr>
                    </w:pPr>
                    <w:r>
                      <w:rPr>
                        <w:noProof/>
                      </w:rPr>
                      <w:t xml:space="preserve">[1] </w:t>
                    </w:r>
                  </w:p>
                </w:tc>
                <w:tc>
                  <w:tcPr>
                    <w:tcW w:w="4661" w:type="pct"/>
                    <w:hideMark/>
                  </w:tcPr>
                  <w:p w14:paraId="61A188BF" w14:textId="77777777" w:rsidR="00630EF8" w:rsidRDefault="00630EF8">
                    <w:pPr>
                      <w:pStyle w:val="Bibliography"/>
                      <w:rPr>
                        <w:noProof/>
                      </w:rPr>
                    </w:pPr>
                    <w:r>
                      <w:rPr>
                        <w:noProof/>
                      </w:rPr>
                      <w:t>H. a. S. Executive, “Health and Safety at Work etc. Act 1974,” 31 Dec 2020. [Online]. Available: https://www.legislation.gov.uk/ukpga/1974/37/contents.</w:t>
                    </w:r>
                  </w:p>
                </w:tc>
              </w:tr>
              <w:tr w:rsidR="00630EF8" w14:paraId="586B7442" w14:textId="77777777" w:rsidTr="00630EF8">
                <w:trPr>
                  <w:divId w:val="1242301512"/>
                  <w:tblCellSpacing w:w="15" w:type="dxa"/>
                </w:trPr>
                <w:tc>
                  <w:tcPr>
                    <w:tcW w:w="289" w:type="pct"/>
                    <w:hideMark/>
                  </w:tcPr>
                  <w:p w14:paraId="06EA2B1C" w14:textId="77777777" w:rsidR="00630EF8" w:rsidRDefault="00630EF8">
                    <w:pPr>
                      <w:pStyle w:val="Bibliography"/>
                      <w:rPr>
                        <w:noProof/>
                      </w:rPr>
                    </w:pPr>
                    <w:r>
                      <w:rPr>
                        <w:noProof/>
                      </w:rPr>
                      <w:t xml:space="preserve">[2] </w:t>
                    </w:r>
                  </w:p>
                </w:tc>
                <w:tc>
                  <w:tcPr>
                    <w:tcW w:w="4661" w:type="pct"/>
                    <w:hideMark/>
                  </w:tcPr>
                  <w:p w14:paraId="60848EE9" w14:textId="77777777" w:rsidR="00630EF8" w:rsidRDefault="00630EF8">
                    <w:pPr>
                      <w:pStyle w:val="Bibliography"/>
                      <w:rPr>
                        <w:noProof/>
                      </w:rPr>
                    </w:pPr>
                    <w:r>
                      <w:rPr>
                        <w:noProof/>
                      </w:rPr>
                      <w:t>H. a. S. Executive, “The Personal Protective Equipment (Enforcement) Regulations 2018,” 21 May 2014. [Online]. Available: https://www.legislation.gov.uk/uksi/2018/390/contents. [Accessed 10 July 2024].</w:t>
                    </w:r>
                  </w:p>
                </w:tc>
              </w:tr>
              <w:tr w:rsidR="00630EF8" w14:paraId="41B6A5C6" w14:textId="77777777" w:rsidTr="00630EF8">
                <w:trPr>
                  <w:divId w:val="1242301512"/>
                  <w:tblCellSpacing w:w="15" w:type="dxa"/>
                </w:trPr>
                <w:tc>
                  <w:tcPr>
                    <w:tcW w:w="289" w:type="pct"/>
                    <w:hideMark/>
                  </w:tcPr>
                  <w:p w14:paraId="2D57EC3B" w14:textId="77777777" w:rsidR="00630EF8" w:rsidRDefault="00630EF8">
                    <w:pPr>
                      <w:pStyle w:val="Bibliography"/>
                      <w:rPr>
                        <w:noProof/>
                      </w:rPr>
                    </w:pPr>
                    <w:r>
                      <w:rPr>
                        <w:noProof/>
                      </w:rPr>
                      <w:t xml:space="preserve">[3] </w:t>
                    </w:r>
                  </w:p>
                </w:tc>
                <w:tc>
                  <w:tcPr>
                    <w:tcW w:w="4661" w:type="pct"/>
                    <w:hideMark/>
                  </w:tcPr>
                  <w:p w14:paraId="210E6EA0" w14:textId="77777777" w:rsidR="00630EF8" w:rsidRDefault="00630EF8">
                    <w:pPr>
                      <w:pStyle w:val="Bibliography"/>
                      <w:rPr>
                        <w:noProof/>
                      </w:rPr>
                    </w:pPr>
                    <w:r>
                      <w:rPr>
                        <w:noProof/>
                      </w:rPr>
                      <w:t>H. a. S. Executive, “The Management of Health and Safety at Work Regulations 1999,” 29 Dec 1999. [Online]. Available: https://www.legislation.gov.uk/uksi/1999/3242/contents. [Accessed 10 July 2024].</w:t>
                    </w:r>
                  </w:p>
                </w:tc>
              </w:tr>
              <w:tr w:rsidR="00630EF8" w14:paraId="3E21D37D" w14:textId="77777777" w:rsidTr="00630EF8">
                <w:trPr>
                  <w:divId w:val="1242301512"/>
                  <w:tblCellSpacing w:w="15" w:type="dxa"/>
                </w:trPr>
                <w:tc>
                  <w:tcPr>
                    <w:tcW w:w="289" w:type="pct"/>
                    <w:hideMark/>
                  </w:tcPr>
                  <w:p w14:paraId="170278DF" w14:textId="77777777" w:rsidR="00630EF8" w:rsidRDefault="00630EF8">
                    <w:pPr>
                      <w:pStyle w:val="Bibliography"/>
                      <w:rPr>
                        <w:noProof/>
                      </w:rPr>
                    </w:pPr>
                    <w:r>
                      <w:rPr>
                        <w:noProof/>
                      </w:rPr>
                      <w:t xml:space="preserve">[4] </w:t>
                    </w:r>
                  </w:p>
                </w:tc>
                <w:tc>
                  <w:tcPr>
                    <w:tcW w:w="4661" w:type="pct"/>
                    <w:hideMark/>
                  </w:tcPr>
                  <w:p w14:paraId="54E3B19E" w14:textId="77777777" w:rsidR="00630EF8" w:rsidRDefault="00630EF8">
                    <w:pPr>
                      <w:pStyle w:val="Bibliography"/>
                      <w:rPr>
                        <w:noProof/>
                      </w:rPr>
                    </w:pPr>
                    <w:r>
                      <w:rPr>
                        <w:noProof/>
                      </w:rPr>
                      <w:t>H. a. S. Executive, “The Reporting of Injuries, Diseases and Dangerous Occurrences Regulations 2013,” 01 October 2013. [Online]. Available: https://www.legislation.gov.uk/uksi/2013/1471/introduction. [Accessed 10 July 2024].</w:t>
                    </w:r>
                  </w:p>
                </w:tc>
              </w:tr>
              <w:tr w:rsidR="00630EF8" w14:paraId="23F1E6C4" w14:textId="77777777" w:rsidTr="00630EF8">
                <w:trPr>
                  <w:divId w:val="1242301512"/>
                  <w:tblCellSpacing w:w="15" w:type="dxa"/>
                </w:trPr>
                <w:tc>
                  <w:tcPr>
                    <w:tcW w:w="289" w:type="pct"/>
                    <w:hideMark/>
                  </w:tcPr>
                  <w:p w14:paraId="32BB3B20" w14:textId="77777777" w:rsidR="00630EF8" w:rsidRDefault="00630EF8">
                    <w:pPr>
                      <w:pStyle w:val="Bibliography"/>
                      <w:rPr>
                        <w:noProof/>
                      </w:rPr>
                    </w:pPr>
                    <w:r>
                      <w:rPr>
                        <w:noProof/>
                      </w:rPr>
                      <w:t xml:space="preserve">[5] </w:t>
                    </w:r>
                  </w:p>
                </w:tc>
                <w:tc>
                  <w:tcPr>
                    <w:tcW w:w="4661" w:type="pct"/>
                    <w:hideMark/>
                  </w:tcPr>
                  <w:p w14:paraId="53D816DC" w14:textId="77777777" w:rsidR="00630EF8" w:rsidRDefault="00630EF8">
                    <w:pPr>
                      <w:pStyle w:val="Bibliography"/>
                      <w:rPr>
                        <w:noProof/>
                      </w:rPr>
                    </w:pPr>
                    <w:r>
                      <w:rPr>
                        <w:noProof/>
                      </w:rPr>
                      <w:t>H. a. S. Executive, “The Dangerous Substances and Explosive Atmospheres Regulations 2002,” 09 Dec 2002. [Online]. Available: https://www.legislation.gov.uk/uksi/2002/2776/introduction. [Accessed 10 July 2024].</w:t>
                    </w:r>
                  </w:p>
                </w:tc>
              </w:tr>
              <w:tr w:rsidR="00630EF8" w14:paraId="4A73D0A8" w14:textId="77777777" w:rsidTr="00630EF8">
                <w:trPr>
                  <w:divId w:val="1242301512"/>
                  <w:tblCellSpacing w:w="15" w:type="dxa"/>
                </w:trPr>
                <w:tc>
                  <w:tcPr>
                    <w:tcW w:w="289" w:type="pct"/>
                    <w:hideMark/>
                  </w:tcPr>
                  <w:p w14:paraId="122EB5D0" w14:textId="77777777" w:rsidR="00630EF8" w:rsidRDefault="00630EF8">
                    <w:pPr>
                      <w:pStyle w:val="Bibliography"/>
                      <w:rPr>
                        <w:noProof/>
                      </w:rPr>
                    </w:pPr>
                    <w:r>
                      <w:rPr>
                        <w:noProof/>
                      </w:rPr>
                      <w:t xml:space="preserve">[6] </w:t>
                    </w:r>
                  </w:p>
                </w:tc>
                <w:tc>
                  <w:tcPr>
                    <w:tcW w:w="4661" w:type="pct"/>
                    <w:hideMark/>
                  </w:tcPr>
                  <w:p w14:paraId="2501A06A" w14:textId="77777777" w:rsidR="00630EF8" w:rsidRDefault="00630EF8">
                    <w:pPr>
                      <w:pStyle w:val="Bibliography"/>
                      <w:rPr>
                        <w:noProof/>
                      </w:rPr>
                    </w:pPr>
                    <w:r>
                      <w:rPr>
                        <w:noProof/>
                      </w:rPr>
                      <w:t>D. O. S. Regulator, “DSA 02 Defence Ordnance, Munitions and Explosives (OME) Regulations,” June 2020. [Online]. Available: https://assets.publishing.service.gov.uk/media/5eeb8e1ee90e076451739859/DSA_02_OME_v1_1__Jun_20_.pdf. [Accessed 10 July 2024].</w:t>
                    </w:r>
                  </w:p>
                </w:tc>
              </w:tr>
              <w:tr w:rsidR="00630EF8" w14:paraId="157031B6" w14:textId="77777777" w:rsidTr="00630EF8">
                <w:trPr>
                  <w:divId w:val="1242301512"/>
                  <w:tblCellSpacing w:w="15" w:type="dxa"/>
                </w:trPr>
                <w:tc>
                  <w:tcPr>
                    <w:tcW w:w="289" w:type="pct"/>
                    <w:hideMark/>
                  </w:tcPr>
                  <w:p w14:paraId="5818A82D" w14:textId="77777777" w:rsidR="00630EF8" w:rsidRDefault="00630EF8">
                    <w:pPr>
                      <w:pStyle w:val="Bibliography"/>
                      <w:rPr>
                        <w:noProof/>
                      </w:rPr>
                    </w:pPr>
                    <w:r>
                      <w:rPr>
                        <w:noProof/>
                      </w:rPr>
                      <w:t xml:space="preserve">[7] </w:t>
                    </w:r>
                  </w:p>
                </w:tc>
                <w:tc>
                  <w:tcPr>
                    <w:tcW w:w="4661" w:type="pct"/>
                    <w:hideMark/>
                  </w:tcPr>
                  <w:p w14:paraId="44F8BCCF" w14:textId="77777777" w:rsidR="00630EF8" w:rsidRDefault="00630EF8">
                    <w:pPr>
                      <w:pStyle w:val="Bibliography"/>
                      <w:rPr>
                        <w:noProof/>
                      </w:rPr>
                    </w:pPr>
                    <w:r>
                      <w:rPr>
                        <w:noProof/>
                      </w:rPr>
                      <w:t>H. a. S. Executive, “The Manufacture and Storage of Explosives Regulations 2005,” 26 April 2005. [Online]. Available: https://www.legislation.gov.uk/uksi/2005/1082/contents/made. [Accessed 11 July 2024].</w:t>
                    </w:r>
                  </w:p>
                </w:tc>
              </w:tr>
              <w:tr w:rsidR="00630EF8" w14:paraId="79C3C4D7" w14:textId="77777777" w:rsidTr="00630EF8">
                <w:trPr>
                  <w:divId w:val="1242301512"/>
                  <w:tblCellSpacing w:w="15" w:type="dxa"/>
                </w:trPr>
                <w:tc>
                  <w:tcPr>
                    <w:tcW w:w="289" w:type="pct"/>
                    <w:hideMark/>
                  </w:tcPr>
                  <w:p w14:paraId="0C2FC4CC" w14:textId="77777777" w:rsidR="00630EF8" w:rsidRDefault="00630EF8">
                    <w:pPr>
                      <w:pStyle w:val="Bibliography"/>
                      <w:rPr>
                        <w:noProof/>
                      </w:rPr>
                    </w:pPr>
                    <w:r>
                      <w:rPr>
                        <w:noProof/>
                      </w:rPr>
                      <w:t xml:space="preserve">[8] </w:t>
                    </w:r>
                  </w:p>
                </w:tc>
                <w:tc>
                  <w:tcPr>
                    <w:tcW w:w="4661" w:type="pct"/>
                    <w:hideMark/>
                  </w:tcPr>
                  <w:p w14:paraId="1F9D89FF" w14:textId="77777777" w:rsidR="00630EF8" w:rsidRDefault="00630EF8">
                    <w:pPr>
                      <w:pStyle w:val="Bibliography"/>
                      <w:rPr>
                        <w:noProof/>
                      </w:rPr>
                    </w:pPr>
                    <w:r>
                      <w:rPr>
                        <w:noProof/>
                      </w:rPr>
                      <w:t>D. S. Authority, “DSA03 OME part 2: In-Service and Operational Safety Management of OME,” 18 June 2020. [Online]. Available: https://www.gov.uk/government/publications/dsa03-ome-part-2-in-service-and-operational-safety-management-of-ome. [Accessed 12 July 2024].</w:t>
                    </w:r>
                  </w:p>
                </w:tc>
              </w:tr>
              <w:tr w:rsidR="00630EF8" w14:paraId="052829F9" w14:textId="77777777" w:rsidTr="00630EF8">
                <w:trPr>
                  <w:divId w:val="1242301512"/>
                  <w:tblCellSpacing w:w="15" w:type="dxa"/>
                </w:trPr>
                <w:tc>
                  <w:tcPr>
                    <w:tcW w:w="289" w:type="pct"/>
                    <w:hideMark/>
                  </w:tcPr>
                  <w:p w14:paraId="666357B3" w14:textId="77777777" w:rsidR="00630EF8" w:rsidRDefault="00630EF8">
                    <w:pPr>
                      <w:pStyle w:val="Bibliography"/>
                      <w:rPr>
                        <w:noProof/>
                      </w:rPr>
                    </w:pPr>
                    <w:r>
                      <w:rPr>
                        <w:noProof/>
                      </w:rPr>
                      <w:lastRenderedPageBreak/>
                      <w:t xml:space="preserve">[9] </w:t>
                    </w:r>
                  </w:p>
                </w:tc>
                <w:tc>
                  <w:tcPr>
                    <w:tcW w:w="4661" w:type="pct"/>
                    <w:hideMark/>
                  </w:tcPr>
                  <w:p w14:paraId="0C2867F0" w14:textId="77777777" w:rsidR="00630EF8" w:rsidRDefault="00630EF8">
                    <w:pPr>
                      <w:pStyle w:val="Bibliography"/>
                      <w:rPr>
                        <w:noProof/>
                      </w:rPr>
                    </w:pPr>
                    <w:r>
                      <w:rPr>
                        <w:noProof/>
                      </w:rPr>
                      <w:t>S. Hess, “Navigating Workplace Safety: A Comprehensive Guide to the Hierarchy of Controls,” Clark-McKibben Safety Products, 06 March 2024. [Online]. Available: https://www.linkedin.com/pulse/navigating-workplace-safety-comprehensive-guide-hierarchy-scott-hess-slt0f/. [Accessed 11 July 2024].</w:t>
                    </w:r>
                  </w:p>
                </w:tc>
              </w:tr>
              <w:tr w:rsidR="00630EF8" w14:paraId="11C95EE0" w14:textId="77777777" w:rsidTr="00630EF8">
                <w:trPr>
                  <w:divId w:val="1242301512"/>
                  <w:tblCellSpacing w:w="15" w:type="dxa"/>
                </w:trPr>
                <w:tc>
                  <w:tcPr>
                    <w:tcW w:w="289" w:type="pct"/>
                    <w:hideMark/>
                  </w:tcPr>
                  <w:p w14:paraId="70DEE961" w14:textId="77777777" w:rsidR="00630EF8" w:rsidRDefault="00630EF8">
                    <w:pPr>
                      <w:pStyle w:val="Bibliography"/>
                      <w:rPr>
                        <w:noProof/>
                      </w:rPr>
                    </w:pPr>
                    <w:r>
                      <w:rPr>
                        <w:noProof/>
                      </w:rPr>
                      <w:t xml:space="preserve">[10] </w:t>
                    </w:r>
                  </w:p>
                </w:tc>
                <w:tc>
                  <w:tcPr>
                    <w:tcW w:w="4661" w:type="pct"/>
                    <w:hideMark/>
                  </w:tcPr>
                  <w:p w14:paraId="32AC29B9" w14:textId="77777777" w:rsidR="00630EF8" w:rsidRDefault="00630EF8">
                    <w:pPr>
                      <w:pStyle w:val="Bibliography"/>
                      <w:rPr>
                        <w:noProof/>
                      </w:rPr>
                    </w:pPr>
                    <w:r>
                      <w:rPr>
                        <w:noProof/>
                      </w:rPr>
                      <w:t>J. Talbot, “As Low As Reasonably Practicable (ALARP),” 30 July 2017. [Online]. Available: https://www.juliantalbot.com/post/2017/06/13/as-low-as-reasonably-practicable-alarp. [Accessed 11 July 2024].</w:t>
                    </w:r>
                  </w:p>
                </w:tc>
              </w:tr>
              <w:tr w:rsidR="00630EF8" w14:paraId="42A0AFC8" w14:textId="77777777" w:rsidTr="00630EF8">
                <w:trPr>
                  <w:divId w:val="1242301512"/>
                  <w:tblCellSpacing w:w="15" w:type="dxa"/>
                </w:trPr>
                <w:tc>
                  <w:tcPr>
                    <w:tcW w:w="289" w:type="pct"/>
                    <w:hideMark/>
                  </w:tcPr>
                  <w:p w14:paraId="7549617B" w14:textId="77777777" w:rsidR="00630EF8" w:rsidRDefault="00630EF8">
                    <w:pPr>
                      <w:pStyle w:val="Bibliography"/>
                      <w:rPr>
                        <w:noProof/>
                      </w:rPr>
                    </w:pPr>
                    <w:r>
                      <w:rPr>
                        <w:noProof/>
                      </w:rPr>
                      <w:t xml:space="preserve">[11] </w:t>
                    </w:r>
                  </w:p>
                </w:tc>
                <w:tc>
                  <w:tcPr>
                    <w:tcW w:w="4661" w:type="pct"/>
                    <w:hideMark/>
                  </w:tcPr>
                  <w:p w14:paraId="1B2DAF09" w14:textId="77777777" w:rsidR="00630EF8" w:rsidRDefault="00630EF8">
                    <w:pPr>
                      <w:pStyle w:val="Bibliography"/>
                      <w:rPr>
                        <w:noProof/>
                      </w:rPr>
                    </w:pPr>
                    <w:r>
                      <w:rPr>
                        <w:noProof/>
                      </w:rPr>
                      <w:t>S. J. Cox, “H-008-6: USS Forrestal Disaster, 29 July 1967,” 03 May 2019. [Online]. Available: https://www.history.navy.mil/about-us/leadership/director/directors-corner/h-grams/h-gram-008/h-008-6.html#:~:text=On%2029%20July%201967%2C%20Forrestal,ship%20since%20World%20War%20II.. [Accessed 2024 July 12].</w:t>
                    </w:r>
                  </w:p>
                </w:tc>
              </w:tr>
              <w:tr w:rsidR="00630EF8" w14:paraId="00559DBA" w14:textId="77777777" w:rsidTr="00630EF8">
                <w:trPr>
                  <w:divId w:val="1242301512"/>
                  <w:tblCellSpacing w:w="15" w:type="dxa"/>
                </w:trPr>
                <w:tc>
                  <w:tcPr>
                    <w:tcW w:w="289" w:type="pct"/>
                    <w:hideMark/>
                  </w:tcPr>
                  <w:p w14:paraId="29845862" w14:textId="77777777" w:rsidR="00630EF8" w:rsidRDefault="00630EF8">
                    <w:pPr>
                      <w:pStyle w:val="Bibliography"/>
                      <w:rPr>
                        <w:noProof/>
                      </w:rPr>
                    </w:pPr>
                    <w:r>
                      <w:rPr>
                        <w:noProof/>
                      </w:rPr>
                      <w:t xml:space="preserve">[12] </w:t>
                    </w:r>
                  </w:p>
                </w:tc>
                <w:tc>
                  <w:tcPr>
                    <w:tcW w:w="4661" w:type="pct"/>
                    <w:hideMark/>
                  </w:tcPr>
                  <w:p w14:paraId="553F8171" w14:textId="77777777" w:rsidR="00630EF8" w:rsidRDefault="00630EF8">
                    <w:pPr>
                      <w:pStyle w:val="Bibliography"/>
                      <w:rPr>
                        <w:noProof/>
                      </w:rPr>
                    </w:pPr>
                    <w:r>
                      <w:rPr>
                        <w:noProof/>
                      </w:rPr>
                      <w:t xml:space="preserve">J. Thorner, </w:t>
                    </w:r>
                    <w:r>
                      <w:rPr>
                        <w:i/>
                        <w:iCs/>
                        <w:noProof/>
                      </w:rPr>
                      <w:t xml:space="preserve">Conversation on anti-static clothing in the British Army with an ATO, </w:t>
                    </w:r>
                    <w:r>
                      <w:rPr>
                        <w:noProof/>
                      </w:rPr>
                      <w:t xml:space="preserve">2024. </w:t>
                    </w:r>
                  </w:p>
                </w:tc>
              </w:tr>
            </w:tbl>
            <w:p w14:paraId="6F909B98" w14:textId="77777777" w:rsidR="00630EF8" w:rsidRDefault="00630EF8">
              <w:pPr>
                <w:divId w:val="1242301512"/>
                <w:rPr>
                  <w:rFonts w:eastAsia="Times New Roman"/>
                  <w:noProof/>
                </w:rPr>
              </w:pPr>
            </w:p>
            <w:p w14:paraId="255C8CD9" w14:textId="0976CA40" w:rsidR="00B76BA9" w:rsidRDefault="00B76BA9">
              <w:r>
                <w:rPr>
                  <w:b/>
                  <w:bCs/>
                  <w:noProof/>
                </w:rPr>
                <w:fldChar w:fldCharType="end"/>
              </w:r>
            </w:p>
          </w:sdtContent>
        </w:sdt>
      </w:sdtContent>
    </w:sdt>
    <w:p w14:paraId="596A32A3" w14:textId="77777777" w:rsidR="000E6BEF" w:rsidRPr="000E6BEF" w:rsidRDefault="000E6BEF" w:rsidP="00990485">
      <w:pPr>
        <w:jc w:val="both"/>
      </w:pPr>
    </w:p>
    <w:sectPr w:rsidR="000E6BEF" w:rsidRPr="000E6BEF" w:rsidSect="006A1F18">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E7D0925" w14:textId="77777777" w:rsidR="00D12C10" w:rsidRDefault="00D12C10" w:rsidP="00FC7311">
      <w:pPr>
        <w:spacing w:before="0" w:after="0" w:line="240" w:lineRule="auto"/>
      </w:pPr>
      <w:r>
        <w:separator/>
      </w:r>
    </w:p>
  </w:endnote>
  <w:endnote w:type="continuationSeparator" w:id="0">
    <w:p w14:paraId="7381134C" w14:textId="77777777" w:rsidR="00D12C10" w:rsidRDefault="00D12C10" w:rsidP="00FC731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29299125"/>
      <w:docPartObj>
        <w:docPartGallery w:val="Page Numbers (Bottom of Page)"/>
        <w:docPartUnique/>
      </w:docPartObj>
    </w:sdtPr>
    <w:sdtEndPr>
      <w:rPr>
        <w:noProof/>
      </w:rPr>
    </w:sdtEndPr>
    <w:sdtContent>
      <w:p w14:paraId="3F2F85C4" w14:textId="399CB91F" w:rsidR="00AB2A40" w:rsidRDefault="00AB2A4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2248CD8" w14:textId="77777777" w:rsidR="001A0282" w:rsidRDefault="001A02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426FCA9" w14:textId="77777777" w:rsidR="00D12C10" w:rsidRDefault="00D12C10" w:rsidP="00FC7311">
      <w:pPr>
        <w:spacing w:before="0" w:after="0" w:line="240" w:lineRule="auto"/>
      </w:pPr>
      <w:r>
        <w:separator/>
      </w:r>
    </w:p>
  </w:footnote>
  <w:footnote w:type="continuationSeparator" w:id="0">
    <w:p w14:paraId="505E4F13" w14:textId="77777777" w:rsidR="00D12C10" w:rsidRDefault="00D12C10" w:rsidP="00FC7311">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824728"/>
    <w:multiLevelType w:val="hybridMultilevel"/>
    <w:tmpl w:val="02F6EC8E"/>
    <w:lvl w:ilvl="0" w:tplc="0809000F">
      <w:start w:val="1"/>
      <w:numFmt w:val="decimal"/>
      <w:lvlText w:val="%1."/>
      <w:lvlJc w:val="lef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8011EAD"/>
    <w:multiLevelType w:val="hybridMultilevel"/>
    <w:tmpl w:val="2D44E6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E86644"/>
    <w:multiLevelType w:val="hybridMultilevel"/>
    <w:tmpl w:val="14E60882"/>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3" w15:restartNumberingAfterBreak="0">
    <w:nsid w:val="2A0D6752"/>
    <w:multiLevelType w:val="multilevel"/>
    <w:tmpl w:val="36F0F71A"/>
    <w:lvl w:ilvl="0">
      <w:start w:val="2"/>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4" w15:restartNumberingAfterBreak="0">
    <w:nsid w:val="3666342E"/>
    <w:multiLevelType w:val="multilevel"/>
    <w:tmpl w:val="D99E2370"/>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5" w15:restartNumberingAfterBreak="0">
    <w:nsid w:val="385C506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43D571C4"/>
    <w:multiLevelType w:val="multilevel"/>
    <w:tmpl w:val="56D8F564"/>
    <w:lvl w:ilvl="0">
      <w:start w:val="2"/>
      <w:numFmt w:val="decimal"/>
      <w:lvlText w:val="%1"/>
      <w:lvlJc w:val="left"/>
      <w:pPr>
        <w:ind w:left="504" w:hanging="50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7" w15:restartNumberingAfterBreak="0">
    <w:nsid w:val="486346CE"/>
    <w:multiLevelType w:val="hybridMultilevel"/>
    <w:tmpl w:val="1F7AF7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8732370"/>
    <w:multiLevelType w:val="multilevel"/>
    <w:tmpl w:val="08090025"/>
    <w:lvl w:ilvl="0">
      <w:start w:val="1"/>
      <w:numFmt w:val="decimal"/>
      <w:pStyle w:val="Heading1"/>
      <w:lvlText w:val="%1"/>
      <w:lvlJc w:val="left"/>
      <w:pPr>
        <w:ind w:left="1283"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9" w15:restartNumberingAfterBreak="0">
    <w:nsid w:val="52BB1AF8"/>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0" w15:restartNumberingAfterBreak="0">
    <w:nsid w:val="5AF82A8E"/>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73F9615D"/>
    <w:multiLevelType w:val="hybridMultilevel"/>
    <w:tmpl w:val="ECD2F6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65C75C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940262047">
    <w:abstractNumId w:val="1"/>
  </w:num>
  <w:num w:numId="2" w16cid:durableId="466244971">
    <w:abstractNumId w:val="3"/>
  </w:num>
  <w:num w:numId="3" w16cid:durableId="1431002824">
    <w:abstractNumId w:val="10"/>
  </w:num>
  <w:num w:numId="4" w16cid:durableId="1047337887">
    <w:abstractNumId w:val="9"/>
  </w:num>
  <w:num w:numId="5" w16cid:durableId="1373842468">
    <w:abstractNumId w:val="6"/>
  </w:num>
  <w:num w:numId="6" w16cid:durableId="1220554372">
    <w:abstractNumId w:val="4"/>
  </w:num>
  <w:num w:numId="7" w16cid:durableId="989166848">
    <w:abstractNumId w:val="8"/>
  </w:num>
  <w:num w:numId="8" w16cid:durableId="204026157">
    <w:abstractNumId w:val="5"/>
  </w:num>
  <w:num w:numId="9" w16cid:durableId="8992564">
    <w:abstractNumId w:val="0"/>
  </w:num>
  <w:num w:numId="10" w16cid:durableId="804785282">
    <w:abstractNumId w:val="12"/>
  </w:num>
  <w:num w:numId="11" w16cid:durableId="48768321">
    <w:abstractNumId w:val="11"/>
  </w:num>
  <w:num w:numId="12" w16cid:durableId="209348321">
    <w:abstractNumId w:val="2"/>
  </w:num>
  <w:num w:numId="13" w16cid:durableId="136173694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stylePaneFormatFilter w:val="5424" w:allStyles="0" w:customStyles="0" w:latentStyles="1" w:stylesInUse="0" w:headingStyles="1" w:numberingStyles="0" w:tableStyles="0" w:directFormattingOnRuns="0" w:directFormattingOnParagraphs="0" w:directFormattingOnNumbering="1" w:directFormattingOnTables="0" w:clearFormatting="1" w:top3HeadingStyles="0" w:visibleStyles="1"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7311"/>
    <w:rsid w:val="000008D4"/>
    <w:rsid w:val="000015FF"/>
    <w:rsid w:val="00001AFD"/>
    <w:rsid w:val="00002CD5"/>
    <w:rsid w:val="000057C9"/>
    <w:rsid w:val="000059C6"/>
    <w:rsid w:val="0000601A"/>
    <w:rsid w:val="000066BB"/>
    <w:rsid w:val="00006983"/>
    <w:rsid w:val="000104D5"/>
    <w:rsid w:val="00011A7C"/>
    <w:rsid w:val="000120D5"/>
    <w:rsid w:val="000173F8"/>
    <w:rsid w:val="0002155C"/>
    <w:rsid w:val="0002331D"/>
    <w:rsid w:val="00023485"/>
    <w:rsid w:val="00026A1C"/>
    <w:rsid w:val="0002777E"/>
    <w:rsid w:val="000361FF"/>
    <w:rsid w:val="00040B9C"/>
    <w:rsid w:val="00043FF2"/>
    <w:rsid w:val="00044A59"/>
    <w:rsid w:val="00054059"/>
    <w:rsid w:val="00057540"/>
    <w:rsid w:val="000621D0"/>
    <w:rsid w:val="00062A8A"/>
    <w:rsid w:val="00063004"/>
    <w:rsid w:val="00064A17"/>
    <w:rsid w:val="00067193"/>
    <w:rsid w:val="00073FEF"/>
    <w:rsid w:val="0007416D"/>
    <w:rsid w:val="00074679"/>
    <w:rsid w:val="000752E5"/>
    <w:rsid w:val="00081444"/>
    <w:rsid w:val="00081B06"/>
    <w:rsid w:val="00083596"/>
    <w:rsid w:val="000858C8"/>
    <w:rsid w:val="000958D6"/>
    <w:rsid w:val="0009639C"/>
    <w:rsid w:val="000A1337"/>
    <w:rsid w:val="000A261D"/>
    <w:rsid w:val="000A2995"/>
    <w:rsid w:val="000A4FD1"/>
    <w:rsid w:val="000C0347"/>
    <w:rsid w:val="000C0A39"/>
    <w:rsid w:val="000C1DC4"/>
    <w:rsid w:val="000C444C"/>
    <w:rsid w:val="000C5AD3"/>
    <w:rsid w:val="000D1375"/>
    <w:rsid w:val="000D2F3F"/>
    <w:rsid w:val="000D3B94"/>
    <w:rsid w:val="000D4F72"/>
    <w:rsid w:val="000E0CCA"/>
    <w:rsid w:val="000E2658"/>
    <w:rsid w:val="000E301E"/>
    <w:rsid w:val="000E3DEC"/>
    <w:rsid w:val="000E6BEF"/>
    <w:rsid w:val="000F40A8"/>
    <w:rsid w:val="00104223"/>
    <w:rsid w:val="001045AF"/>
    <w:rsid w:val="001052D7"/>
    <w:rsid w:val="00110C76"/>
    <w:rsid w:val="001111A0"/>
    <w:rsid w:val="001111E1"/>
    <w:rsid w:val="00114FAD"/>
    <w:rsid w:val="0011554A"/>
    <w:rsid w:val="001162BE"/>
    <w:rsid w:val="00116655"/>
    <w:rsid w:val="0011742C"/>
    <w:rsid w:val="00117721"/>
    <w:rsid w:val="001200BC"/>
    <w:rsid w:val="0012588C"/>
    <w:rsid w:val="00126154"/>
    <w:rsid w:val="00127028"/>
    <w:rsid w:val="0013061A"/>
    <w:rsid w:val="00130703"/>
    <w:rsid w:val="001351D2"/>
    <w:rsid w:val="001404DA"/>
    <w:rsid w:val="00140CF9"/>
    <w:rsid w:val="00140E22"/>
    <w:rsid w:val="00147CCC"/>
    <w:rsid w:val="00150826"/>
    <w:rsid w:val="0015180C"/>
    <w:rsid w:val="00152A96"/>
    <w:rsid w:val="00154AA7"/>
    <w:rsid w:val="00157EA8"/>
    <w:rsid w:val="00162D92"/>
    <w:rsid w:val="00166A87"/>
    <w:rsid w:val="00170D81"/>
    <w:rsid w:val="00171238"/>
    <w:rsid w:val="00174FEF"/>
    <w:rsid w:val="001750D1"/>
    <w:rsid w:val="0017642B"/>
    <w:rsid w:val="0017770D"/>
    <w:rsid w:val="00177BE8"/>
    <w:rsid w:val="00182CB1"/>
    <w:rsid w:val="00186AC6"/>
    <w:rsid w:val="00187790"/>
    <w:rsid w:val="0019520E"/>
    <w:rsid w:val="001953CB"/>
    <w:rsid w:val="00197B8A"/>
    <w:rsid w:val="001A0282"/>
    <w:rsid w:val="001A138B"/>
    <w:rsid w:val="001A165D"/>
    <w:rsid w:val="001A2E54"/>
    <w:rsid w:val="001A4727"/>
    <w:rsid w:val="001A76DE"/>
    <w:rsid w:val="001B223C"/>
    <w:rsid w:val="001B341F"/>
    <w:rsid w:val="001B490F"/>
    <w:rsid w:val="001B6850"/>
    <w:rsid w:val="001B7083"/>
    <w:rsid w:val="001C0408"/>
    <w:rsid w:val="001C11B8"/>
    <w:rsid w:val="001C2034"/>
    <w:rsid w:val="001C40EC"/>
    <w:rsid w:val="001C70E9"/>
    <w:rsid w:val="001D236F"/>
    <w:rsid w:val="001D5C1E"/>
    <w:rsid w:val="001D7C47"/>
    <w:rsid w:val="001E2B2D"/>
    <w:rsid w:val="001E337E"/>
    <w:rsid w:val="001E4D21"/>
    <w:rsid w:val="001E5FD9"/>
    <w:rsid w:val="001F0700"/>
    <w:rsid w:val="001F71CF"/>
    <w:rsid w:val="001F7B8C"/>
    <w:rsid w:val="002062C9"/>
    <w:rsid w:val="00207F59"/>
    <w:rsid w:val="00213A86"/>
    <w:rsid w:val="002146D6"/>
    <w:rsid w:val="00215CA8"/>
    <w:rsid w:val="00217D0C"/>
    <w:rsid w:val="00222683"/>
    <w:rsid w:val="00222997"/>
    <w:rsid w:val="00225DE5"/>
    <w:rsid w:val="002260C5"/>
    <w:rsid w:val="00226C83"/>
    <w:rsid w:val="0023078D"/>
    <w:rsid w:val="00231094"/>
    <w:rsid w:val="002335E0"/>
    <w:rsid w:val="002351F2"/>
    <w:rsid w:val="00243D57"/>
    <w:rsid w:val="00246016"/>
    <w:rsid w:val="0024718E"/>
    <w:rsid w:val="00250939"/>
    <w:rsid w:val="002545A8"/>
    <w:rsid w:val="00254FD6"/>
    <w:rsid w:val="002600B2"/>
    <w:rsid w:val="002627D0"/>
    <w:rsid w:val="0026339E"/>
    <w:rsid w:val="00263FD9"/>
    <w:rsid w:val="002647B6"/>
    <w:rsid w:val="00281C1E"/>
    <w:rsid w:val="0028491F"/>
    <w:rsid w:val="002906EA"/>
    <w:rsid w:val="0029481B"/>
    <w:rsid w:val="00296AF8"/>
    <w:rsid w:val="002A099B"/>
    <w:rsid w:val="002A0F4E"/>
    <w:rsid w:val="002A3673"/>
    <w:rsid w:val="002A3801"/>
    <w:rsid w:val="002A4CA2"/>
    <w:rsid w:val="002B53DC"/>
    <w:rsid w:val="002B5957"/>
    <w:rsid w:val="002C0B86"/>
    <w:rsid w:val="002C39D7"/>
    <w:rsid w:val="002C513D"/>
    <w:rsid w:val="002C664F"/>
    <w:rsid w:val="002D312A"/>
    <w:rsid w:val="002D5013"/>
    <w:rsid w:val="002E04ED"/>
    <w:rsid w:val="002E0D93"/>
    <w:rsid w:val="002E430B"/>
    <w:rsid w:val="002F25B8"/>
    <w:rsid w:val="002F680D"/>
    <w:rsid w:val="0030029C"/>
    <w:rsid w:val="00310B5C"/>
    <w:rsid w:val="00314C6E"/>
    <w:rsid w:val="003210E6"/>
    <w:rsid w:val="0032126F"/>
    <w:rsid w:val="00323F01"/>
    <w:rsid w:val="003258A7"/>
    <w:rsid w:val="00333344"/>
    <w:rsid w:val="00335530"/>
    <w:rsid w:val="00350202"/>
    <w:rsid w:val="00354D31"/>
    <w:rsid w:val="00362660"/>
    <w:rsid w:val="00363C49"/>
    <w:rsid w:val="003650CC"/>
    <w:rsid w:val="00367B1F"/>
    <w:rsid w:val="00370700"/>
    <w:rsid w:val="00372FBB"/>
    <w:rsid w:val="0037426E"/>
    <w:rsid w:val="00374733"/>
    <w:rsid w:val="0037660D"/>
    <w:rsid w:val="003829EA"/>
    <w:rsid w:val="00382DD2"/>
    <w:rsid w:val="00387E8D"/>
    <w:rsid w:val="00391164"/>
    <w:rsid w:val="0039214D"/>
    <w:rsid w:val="0039558F"/>
    <w:rsid w:val="00395A3E"/>
    <w:rsid w:val="003966F4"/>
    <w:rsid w:val="003A29A6"/>
    <w:rsid w:val="003A3065"/>
    <w:rsid w:val="003A7EE5"/>
    <w:rsid w:val="003A7F08"/>
    <w:rsid w:val="003B1EE3"/>
    <w:rsid w:val="003B38FB"/>
    <w:rsid w:val="003B5A0F"/>
    <w:rsid w:val="003B5F75"/>
    <w:rsid w:val="003B5F92"/>
    <w:rsid w:val="003C1F3F"/>
    <w:rsid w:val="003C5115"/>
    <w:rsid w:val="003C5BAF"/>
    <w:rsid w:val="003C7A0C"/>
    <w:rsid w:val="003D3985"/>
    <w:rsid w:val="003D4944"/>
    <w:rsid w:val="003D6C93"/>
    <w:rsid w:val="003E59B4"/>
    <w:rsid w:val="003F08D5"/>
    <w:rsid w:val="003F0B15"/>
    <w:rsid w:val="003F4733"/>
    <w:rsid w:val="003F4750"/>
    <w:rsid w:val="003F5A03"/>
    <w:rsid w:val="004004CC"/>
    <w:rsid w:val="00403FE2"/>
    <w:rsid w:val="00404797"/>
    <w:rsid w:val="00405AF1"/>
    <w:rsid w:val="004074E5"/>
    <w:rsid w:val="004104E4"/>
    <w:rsid w:val="00411128"/>
    <w:rsid w:val="00417692"/>
    <w:rsid w:val="00417737"/>
    <w:rsid w:val="00420B23"/>
    <w:rsid w:val="00422C40"/>
    <w:rsid w:val="00427305"/>
    <w:rsid w:val="00435654"/>
    <w:rsid w:val="00437BEA"/>
    <w:rsid w:val="00446B0D"/>
    <w:rsid w:val="0045393E"/>
    <w:rsid w:val="00455A3B"/>
    <w:rsid w:val="00456732"/>
    <w:rsid w:val="004568F4"/>
    <w:rsid w:val="0045759C"/>
    <w:rsid w:val="00457BE4"/>
    <w:rsid w:val="004609E6"/>
    <w:rsid w:val="00461821"/>
    <w:rsid w:val="004642E6"/>
    <w:rsid w:val="004648C3"/>
    <w:rsid w:val="00466938"/>
    <w:rsid w:val="00466E66"/>
    <w:rsid w:val="0046704B"/>
    <w:rsid w:val="004704AB"/>
    <w:rsid w:val="00474DEF"/>
    <w:rsid w:val="004762C0"/>
    <w:rsid w:val="004917D6"/>
    <w:rsid w:val="0049340C"/>
    <w:rsid w:val="004A11D4"/>
    <w:rsid w:val="004A6006"/>
    <w:rsid w:val="004A7272"/>
    <w:rsid w:val="004B01BC"/>
    <w:rsid w:val="004B0799"/>
    <w:rsid w:val="004B0B08"/>
    <w:rsid w:val="004B20D3"/>
    <w:rsid w:val="004B2E66"/>
    <w:rsid w:val="004B3891"/>
    <w:rsid w:val="004B4D4B"/>
    <w:rsid w:val="004B66DE"/>
    <w:rsid w:val="004C14CD"/>
    <w:rsid w:val="004C1CD0"/>
    <w:rsid w:val="004C4804"/>
    <w:rsid w:val="004C4A5A"/>
    <w:rsid w:val="004C6309"/>
    <w:rsid w:val="004D1983"/>
    <w:rsid w:val="004D244E"/>
    <w:rsid w:val="004D3A95"/>
    <w:rsid w:val="004D7F91"/>
    <w:rsid w:val="004E2567"/>
    <w:rsid w:val="004E5D4E"/>
    <w:rsid w:val="004F2B22"/>
    <w:rsid w:val="004F6876"/>
    <w:rsid w:val="004F6DC8"/>
    <w:rsid w:val="005020FD"/>
    <w:rsid w:val="00503F56"/>
    <w:rsid w:val="0050415B"/>
    <w:rsid w:val="005076B1"/>
    <w:rsid w:val="005117A0"/>
    <w:rsid w:val="00511AF7"/>
    <w:rsid w:val="00512EBD"/>
    <w:rsid w:val="0051405C"/>
    <w:rsid w:val="00515C00"/>
    <w:rsid w:val="00515D38"/>
    <w:rsid w:val="00517E9B"/>
    <w:rsid w:val="0052373E"/>
    <w:rsid w:val="005276AB"/>
    <w:rsid w:val="00532BA6"/>
    <w:rsid w:val="0053516D"/>
    <w:rsid w:val="005377FD"/>
    <w:rsid w:val="005405CD"/>
    <w:rsid w:val="00541C48"/>
    <w:rsid w:val="005429D2"/>
    <w:rsid w:val="00543F3D"/>
    <w:rsid w:val="00545085"/>
    <w:rsid w:val="00545F9E"/>
    <w:rsid w:val="0055375B"/>
    <w:rsid w:val="00554004"/>
    <w:rsid w:val="0055411E"/>
    <w:rsid w:val="00557BC9"/>
    <w:rsid w:val="00560222"/>
    <w:rsid w:val="0056140B"/>
    <w:rsid w:val="00562A1C"/>
    <w:rsid w:val="005709DD"/>
    <w:rsid w:val="00572162"/>
    <w:rsid w:val="005729F5"/>
    <w:rsid w:val="00576CA0"/>
    <w:rsid w:val="00577BE5"/>
    <w:rsid w:val="00582D1C"/>
    <w:rsid w:val="00584E6A"/>
    <w:rsid w:val="00593E11"/>
    <w:rsid w:val="0059502F"/>
    <w:rsid w:val="00595A41"/>
    <w:rsid w:val="0059674B"/>
    <w:rsid w:val="005A0DBB"/>
    <w:rsid w:val="005A347E"/>
    <w:rsid w:val="005B41A4"/>
    <w:rsid w:val="005B4FDC"/>
    <w:rsid w:val="005B7BC6"/>
    <w:rsid w:val="005C15DD"/>
    <w:rsid w:val="005C288F"/>
    <w:rsid w:val="005C4477"/>
    <w:rsid w:val="005C6194"/>
    <w:rsid w:val="005D0210"/>
    <w:rsid w:val="005D24BD"/>
    <w:rsid w:val="005D2E40"/>
    <w:rsid w:val="005D4472"/>
    <w:rsid w:val="005D4F22"/>
    <w:rsid w:val="005D6F8F"/>
    <w:rsid w:val="005D7E88"/>
    <w:rsid w:val="005E0D66"/>
    <w:rsid w:val="005E139D"/>
    <w:rsid w:val="005E505A"/>
    <w:rsid w:val="005E579F"/>
    <w:rsid w:val="005E752A"/>
    <w:rsid w:val="00600541"/>
    <w:rsid w:val="00600C45"/>
    <w:rsid w:val="00601DE2"/>
    <w:rsid w:val="00604314"/>
    <w:rsid w:val="006048F3"/>
    <w:rsid w:val="00606265"/>
    <w:rsid w:val="00610D75"/>
    <w:rsid w:val="00612C7B"/>
    <w:rsid w:val="006177FB"/>
    <w:rsid w:val="0062297B"/>
    <w:rsid w:val="00622DA5"/>
    <w:rsid w:val="00623799"/>
    <w:rsid w:val="00624100"/>
    <w:rsid w:val="00624456"/>
    <w:rsid w:val="006248C0"/>
    <w:rsid w:val="00625973"/>
    <w:rsid w:val="006262A5"/>
    <w:rsid w:val="00630D16"/>
    <w:rsid w:val="00630EF8"/>
    <w:rsid w:val="00632243"/>
    <w:rsid w:val="006346CB"/>
    <w:rsid w:val="0063488C"/>
    <w:rsid w:val="00636CCD"/>
    <w:rsid w:val="0064294C"/>
    <w:rsid w:val="006445D8"/>
    <w:rsid w:val="00644AA3"/>
    <w:rsid w:val="0064664C"/>
    <w:rsid w:val="00652A06"/>
    <w:rsid w:val="00660639"/>
    <w:rsid w:val="00662055"/>
    <w:rsid w:val="006643EE"/>
    <w:rsid w:val="00664E6A"/>
    <w:rsid w:val="00672FEE"/>
    <w:rsid w:val="00673A8C"/>
    <w:rsid w:val="0067409F"/>
    <w:rsid w:val="00674DB3"/>
    <w:rsid w:val="00675553"/>
    <w:rsid w:val="00677541"/>
    <w:rsid w:val="00684F79"/>
    <w:rsid w:val="00687434"/>
    <w:rsid w:val="006907E5"/>
    <w:rsid w:val="006930F1"/>
    <w:rsid w:val="00693AC2"/>
    <w:rsid w:val="00694804"/>
    <w:rsid w:val="00696C3A"/>
    <w:rsid w:val="006A13DC"/>
    <w:rsid w:val="006A1C68"/>
    <w:rsid w:val="006A1F18"/>
    <w:rsid w:val="006A3E0E"/>
    <w:rsid w:val="006A47D8"/>
    <w:rsid w:val="006A70B9"/>
    <w:rsid w:val="006B031C"/>
    <w:rsid w:val="006B0849"/>
    <w:rsid w:val="006B1099"/>
    <w:rsid w:val="006B5BB6"/>
    <w:rsid w:val="006B5F9B"/>
    <w:rsid w:val="006C03D0"/>
    <w:rsid w:val="006C4071"/>
    <w:rsid w:val="006C5A8B"/>
    <w:rsid w:val="006C65D1"/>
    <w:rsid w:val="006C7382"/>
    <w:rsid w:val="006D072E"/>
    <w:rsid w:val="006D1E4C"/>
    <w:rsid w:val="006D6727"/>
    <w:rsid w:val="006E0CEE"/>
    <w:rsid w:val="006E189B"/>
    <w:rsid w:val="006F0669"/>
    <w:rsid w:val="006F2679"/>
    <w:rsid w:val="00703A84"/>
    <w:rsid w:val="00707DEE"/>
    <w:rsid w:val="007107DA"/>
    <w:rsid w:val="00711F72"/>
    <w:rsid w:val="0071402B"/>
    <w:rsid w:val="00715B1E"/>
    <w:rsid w:val="00715C56"/>
    <w:rsid w:val="00720927"/>
    <w:rsid w:val="00720A37"/>
    <w:rsid w:val="00720CE6"/>
    <w:rsid w:val="00721369"/>
    <w:rsid w:val="007272E7"/>
    <w:rsid w:val="00732951"/>
    <w:rsid w:val="0073529C"/>
    <w:rsid w:val="00736166"/>
    <w:rsid w:val="00737950"/>
    <w:rsid w:val="00737BC6"/>
    <w:rsid w:val="0074049D"/>
    <w:rsid w:val="0074075C"/>
    <w:rsid w:val="007411E8"/>
    <w:rsid w:val="0074131F"/>
    <w:rsid w:val="00743D94"/>
    <w:rsid w:val="007455D8"/>
    <w:rsid w:val="0074561C"/>
    <w:rsid w:val="0074698D"/>
    <w:rsid w:val="00750E59"/>
    <w:rsid w:val="007608E8"/>
    <w:rsid w:val="00762153"/>
    <w:rsid w:val="00763D79"/>
    <w:rsid w:val="007660A5"/>
    <w:rsid w:val="0076613D"/>
    <w:rsid w:val="0076677A"/>
    <w:rsid w:val="0076685E"/>
    <w:rsid w:val="00771F6C"/>
    <w:rsid w:val="0078026C"/>
    <w:rsid w:val="00781080"/>
    <w:rsid w:val="00782A90"/>
    <w:rsid w:val="00787B05"/>
    <w:rsid w:val="00787D57"/>
    <w:rsid w:val="00790BC1"/>
    <w:rsid w:val="00791B2D"/>
    <w:rsid w:val="00791CF6"/>
    <w:rsid w:val="00795A04"/>
    <w:rsid w:val="007A2B3E"/>
    <w:rsid w:val="007B5E28"/>
    <w:rsid w:val="007C084E"/>
    <w:rsid w:val="007C48AF"/>
    <w:rsid w:val="007C76B6"/>
    <w:rsid w:val="007D42A5"/>
    <w:rsid w:val="007D7103"/>
    <w:rsid w:val="007D7242"/>
    <w:rsid w:val="007E0050"/>
    <w:rsid w:val="007E3BEC"/>
    <w:rsid w:val="007E4DF2"/>
    <w:rsid w:val="007E515E"/>
    <w:rsid w:val="007F0A42"/>
    <w:rsid w:val="007F0A4B"/>
    <w:rsid w:val="007F2A9A"/>
    <w:rsid w:val="00800F76"/>
    <w:rsid w:val="00801AEF"/>
    <w:rsid w:val="00812175"/>
    <w:rsid w:val="0081350F"/>
    <w:rsid w:val="00814DCD"/>
    <w:rsid w:val="008216B4"/>
    <w:rsid w:val="0082179D"/>
    <w:rsid w:val="00822479"/>
    <w:rsid w:val="00825A4C"/>
    <w:rsid w:val="00827889"/>
    <w:rsid w:val="00827F44"/>
    <w:rsid w:val="008305A1"/>
    <w:rsid w:val="00832169"/>
    <w:rsid w:val="00833F05"/>
    <w:rsid w:val="00834098"/>
    <w:rsid w:val="00836085"/>
    <w:rsid w:val="00843D08"/>
    <w:rsid w:val="00846A78"/>
    <w:rsid w:val="00847790"/>
    <w:rsid w:val="00851F68"/>
    <w:rsid w:val="00852E83"/>
    <w:rsid w:val="00854E97"/>
    <w:rsid w:val="00855DB5"/>
    <w:rsid w:val="00860A51"/>
    <w:rsid w:val="0086197E"/>
    <w:rsid w:val="00862F21"/>
    <w:rsid w:val="00867B80"/>
    <w:rsid w:val="00870EAB"/>
    <w:rsid w:val="00872BE0"/>
    <w:rsid w:val="00874168"/>
    <w:rsid w:val="008760D0"/>
    <w:rsid w:val="00886E98"/>
    <w:rsid w:val="00891FEA"/>
    <w:rsid w:val="00892208"/>
    <w:rsid w:val="00893966"/>
    <w:rsid w:val="00896164"/>
    <w:rsid w:val="008A1EE4"/>
    <w:rsid w:val="008A2DAF"/>
    <w:rsid w:val="008A3AB2"/>
    <w:rsid w:val="008B1370"/>
    <w:rsid w:val="008C122D"/>
    <w:rsid w:val="008C1C4D"/>
    <w:rsid w:val="008C5783"/>
    <w:rsid w:val="008D2826"/>
    <w:rsid w:val="008D31DD"/>
    <w:rsid w:val="008D4E91"/>
    <w:rsid w:val="008D70EF"/>
    <w:rsid w:val="008D76CE"/>
    <w:rsid w:val="008E439D"/>
    <w:rsid w:val="008E4B1B"/>
    <w:rsid w:val="008E5F4F"/>
    <w:rsid w:val="008E62E2"/>
    <w:rsid w:val="008F35D3"/>
    <w:rsid w:val="008F57BA"/>
    <w:rsid w:val="008F76E9"/>
    <w:rsid w:val="00900F9C"/>
    <w:rsid w:val="009010E6"/>
    <w:rsid w:val="00901591"/>
    <w:rsid w:val="00901AC3"/>
    <w:rsid w:val="00903726"/>
    <w:rsid w:val="00904E24"/>
    <w:rsid w:val="0090524C"/>
    <w:rsid w:val="009059E7"/>
    <w:rsid w:val="00911C0A"/>
    <w:rsid w:val="00911D74"/>
    <w:rsid w:val="009144ED"/>
    <w:rsid w:val="009145B4"/>
    <w:rsid w:val="00916AC7"/>
    <w:rsid w:val="00920D64"/>
    <w:rsid w:val="00922039"/>
    <w:rsid w:val="00923871"/>
    <w:rsid w:val="00932867"/>
    <w:rsid w:val="00934D12"/>
    <w:rsid w:val="00935CCB"/>
    <w:rsid w:val="0094033D"/>
    <w:rsid w:val="00940DBF"/>
    <w:rsid w:val="00941176"/>
    <w:rsid w:val="009458B3"/>
    <w:rsid w:val="00946D97"/>
    <w:rsid w:val="00946F2B"/>
    <w:rsid w:val="00950767"/>
    <w:rsid w:val="00950F08"/>
    <w:rsid w:val="00955A52"/>
    <w:rsid w:val="00955C74"/>
    <w:rsid w:val="00960FB3"/>
    <w:rsid w:val="00963C6A"/>
    <w:rsid w:val="00966C89"/>
    <w:rsid w:val="00967405"/>
    <w:rsid w:val="00967B4E"/>
    <w:rsid w:val="00976A54"/>
    <w:rsid w:val="00982C7B"/>
    <w:rsid w:val="0098310D"/>
    <w:rsid w:val="009840D0"/>
    <w:rsid w:val="00984192"/>
    <w:rsid w:val="00985226"/>
    <w:rsid w:val="00990485"/>
    <w:rsid w:val="00993DF5"/>
    <w:rsid w:val="00994F36"/>
    <w:rsid w:val="00997205"/>
    <w:rsid w:val="009A10ED"/>
    <w:rsid w:val="009A2B4D"/>
    <w:rsid w:val="009B5D3E"/>
    <w:rsid w:val="009C401D"/>
    <w:rsid w:val="009C4F67"/>
    <w:rsid w:val="009C5807"/>
    <w:rsid w:val="009C7EB2"/>
    <w:rsid w:val="009D351A"/>
    <w:rsid w:val="009D3E5B"/>
    <w:rsid w:val="009D4C1E"/>
    <w:rsid w:val="009D56E4"/>
    <w:rsid w:val="009D7E7D"/>
    <w:rsid w:val="009E54D8"/>
    <w:rsid w:val="009E5C5E"/>
    <w:rsid w:val="009E6871"/>
    <w:rsid w:val="009E7E2B"/>
    <w:rsid w:val="009F170D"/>
    <w:rsid w:val="009F6DCB"/>
    <w:rsid w:val="00A00468"/>
    <w:rsid w:val="00A021E0"/>
    <w:rsid w:val="00A06AB5"/>
    <w:rsid w:val="00A1258F"/>
    <w:rsid w:val="00A20DBE"/>
    <w:rsid w:val="00A2352E"/>
    <w:rsid w:val="00A32E46"/>
    <w:rsid w:val="00A3316C"/>
    <w:rsid w:val="00A37234"/>
    <w:rsid w:val="00A402B7"/>
    <w:rsid w:val="00A4215E"/>
    <w:rsid w:val="00A46444"/>
    <w:rsid w:val="00A52C76"/>
    <w:rsid w:val="00A536AF"/>
    <w:rsid w:val="00A610CD"/>
    <w:rsid w:val="00A62FD7"/>
    <w:rsid w:val="00A6424B"/>
    <w:rsid w:val="00A67300"/>
    <w:rsid w:val="00A70940"/>
    <w:rsid w:val="00A726A0"/>
    <w:rsid w:val="00A75695"/>
    <w:rsid w:val="00A82759"/>
    <w:rsid w:val="00A83D09"/>
    <w:rsid w:val="00A84A4F"/>
    <w:rsid w:val="00A84EED"/>
    <w:rsid w:val="00A90E5A"/>
    <w:rsid w:val="00A9139D"/>
    <w:rsid w:val="00A91ACA"/>
    <w:rsid w:val="00A92A14"/>
    <w:rsid w:val="00A93874"/>
    <w:rsid w:val="00A943C1"/>
    <w:rsid w:val="00A979A0"/>
    <w:rsid w:val="00A97BD4"/>
    <w:rsid w:val="00AB2A40"/>
    <w:rsid w:val="00AB5867"/>
    <w:rsid w:val="00AB5EEC"/>
    <w:rsid w:val="00AB7081"/>
    <w:rsid w:val="00AC119E"/>
    <w:rsid w:val="00AC2FB6"/>
    <w:rsid w:val="00AC393E"/>
    <w:rsid w:val="00AC55DC"/>
    <w:rsid w:val="00AC5775"/>
    <w:rsid w:val="00AC6D5A"/>
    <w:rsid w:val="00AC7357"/>
    <w:rsid w:val="00AD19FA"/>
    <w:rsid w:val="00AD1C04"/>
    <w:rsid w:val="00AD6A30"/>
    <w:rsid w:val="00AE0A4D"/>
    <w:rsid w:val="00AE0B30"/>
    <w:rsid w:val="00AE2ED3"/>
    <w:rsid w:val="00AE31B8"/>
    <w:rsid w:val="00AE5D89"/>
    <w:rsid w:val="00AE6836"/>
    <w:rsid w:val="00AE6E04"/>
    <w:rsid w:val="00AF029E"/>
    <w:rsid w:val="00AF134B"/>
    <w:rsid w:val="00AF22BB"/>
    <w:rsid w:val="00AF3DF8"/>
    <w:rsid w:val="00AF7DEC"/>
    <w:rsid w:val="00B000E5"/>
    <w:rsid w:val="00B013FF"/>
    <w:rsid w:val="00B03BEC"/>
    <w:rsid w:val="00B05FE4"/>
    <w:rsid w:val="00B0606F"/>
    <w:rsid w:val="00B074EC"/>
    <w:rsid w:val="00B10F55"/>
    <w:rsid w:val="00B13C57"/>
    <w:rsid w:val="00B16C78"/>
    <w:rsid w:val="00B21923"/>
    <w:rsid w:val="00B22073"/>
    <w:rsid w:val="00B2213D"/>
    <w:rsid w:val="00B22F77"/>
    <w:rsid w:val="00B3146E"/>
    <w:rsid w:val="00B32F1A"/>
    <w:rsid w:val="00B33469"/>
    <w:rsid w:val="00B33F63"/>
    <w:rsid w:val="00B35105"/>
    <w:rsid w:val="00B40CB4"/>
    <w:rsid w:val="00B45179"/>
    <w:rsid w:val="00B47ACA"/>
    <w:rsid w:val="00B50671"/>
    <w:rsid w:val="00B508C5"/>
    <w:rsid w:val="00B52252"/>
    <w:rsid w:val="00B54B93"/>
    <w:rsid w:val="00B57217"/>
    <w:rsid w:val="00B611D2"/>
    <w:rsid w:val="00B64F5B"/>
    <w:rsid w:val="00B65A2F"/>
    <w:rsid w:val="00B65C68"/>
    <w:rsid w:val="00B67523"/>
    <w:rsid w:val="00B76BA9"/>
    <w:rsid w:val="00B8115B"/>
    <w:rsid w:val="00B81C25"/>
    <w:rsid w:val="00B826AC"/>
    <w:rsid w:val="00B8738D"/>
    <w:rsid w:val="00B90382"/>
    <w:rsid w:val="00B9097F"/>
    <w:rsid w:val="00B94D18"/>
    <w:rsid w:val="00B953AF"/>
    <w:rsid w:val="00B96C9B"/>
    <w:rsid w:val="00BA0CA3"/>
    <w:rsid w:val="00BA301A"/>
    <w:rsid w:val="00BA40EB"/>
    <w:rsid w:val="00BA5FA4"/>
    <w:rsid w:val="00BB5AB2"/>
    <w:rsid w:val="00BB5CAE"/>
    <w:rsid w:val="00BB7490"/>
    <w:rsid w:val="00BC3E96"/>
    <w:rsid w:val="00BD1185"/>
    <w:rsid w:val="00BD21CC"/>
    <w:rsid w:val="00BD2D1E"/>
    <w:rsid w:val="00BD529F"/>
    <w:rsid w:val="00BE6940"/>
    <w:rsid w:val="00BF148B"/>
    <w:rsid w:val="00BF2111"/>
    <w:rsid w:val="00BF326C"/>
    <w:rsid w:val="00BF3388"/>
    <w:rsid w:val="00C13036"/>
    <w:rsid w:val="00C1569A"/>
    <w:rsid w:val="00C2792A"/>
    <w:rsid w:val="00C27EEC"/>
    <w:rsid w:val="00C30756"/>
    <w:rsid w:val="00C31520"/>
    <w:rsid w:val="00C321F5"/>
    <w:rsid w:val="00C3246B"/>
    <w:rsid w:val="00C343DE"/>
    <w:rsid w:val="00C368BF"/>
    <w:rsid w:val="00C37619"/>
    <w:rsid w:val="00C41AD7"/>
    <w:rsid w:val="00C4285F"/>
    <w:rsid w:val="00C522D8"/>
    <w:rsid w:val="00C55864"/>
    <w:rsid w:val="00C7140A"/>
    <w:rsid w:val="00C7386D"/>
    <w:rsid w:val="00C73C13"/>
    <w:rsid w:val="00C73F7A"/>
    <w:rsid w:val="00C74168"/>
    <w:rsid w:val="00C86BE9"/>
    <w:rsid w:val="00C90D43"/>
    <w:rsid w:val="00C91861"/>
    <w:rsid w:val="00C93F5A"/>
    <w:rsid w:val="00C96444"/>
    <w:rsid w:val="00C96F88"/>
    <w:rsid w:val="00CA0635"/>
    <w:rsid w:val="00CA14C5"/>
    <w:rsid w:val="00CA29EE"/>
    <w:rsid w:val="00CA50EA"/>
    <w:rsid w:val="00CB678C"/>
    <w:rsid w:val="00CC3A5B"/>
    <w:rsid w:val="00CC4AE4"/>
    <w:rsid w:val="00CC6153"/>
    <w:rsid w:val="00CD299B"/>
    <w:rsid w:val="00CD61AE"/>
    <w:rsid w:val="00CD7469"/>
    <w:rsid w:val="00CE00F8"/>
    <w:rsid w:val="00CE3715"/>
    <w:rsid w:val="00CE58F4"/>
    <w:rsid w:val="00CF3658"/>
    <w:rsid w:val="00CF3A58"/>
    <w:rsid w:val="00CF57F0"/>
    <w:rsid w:val="00CF5FAB"/>
    <w:rsid w:val="00CF6369"/>
    <w:rsid w:val="00D0199F"/>
    <w:rsid w:val="00D0291A"/>
    <w:rsid w:val="00D10FB1"/>
    <w:rsid w:val="00D12C10"/>
    <w:rsid w:val="00D31063"/>
    <w:rsid w:val="00D3521F"/>
    <w:rsid w:val="00D360F5"/>
    <w:rsid w:val="00D37D44"/>
    <w:rsid w:val="00D41AE7"/>
    <w:rsid w:val="00D41BCA"/>
    <w:rsid w:val="00D4290B"/>
    <w:rsid w:val="00D42FA7"/>
    <w:rsid w:val="00D44948"/>
    <w:rsid w:val="00D47170"/>
    <w:rsid w:val="00D541B5"/>
    <w:rsid w:val="00D576C6"/>
    <w:rsid w:val="00D6112B"/>
    <w:rsid w:val="00D70463"/>
    <w:rsid w:val="00D71926"/>
    <w:rsid w:val="00D72FEF"/>
    <w:rsid w:val="00D80BF2"/>
    <w:rsid w:val="00D8148D"/>
    <w:rsid w:val="00D83A03"/>
    <w:rsid w:val="00D865D4"/>
    <w:rsid w:val="00D86F50"/>
    <w:rsid w:val="00D94C47"/>
    <w:rsid w:val="00DA1721"/>
    <w:rsid w:val="00DA29C7"/>
    <w:rsid w:val="00DA4400"/>
    <w:rsid w:val="00DA47AE"/>
    <w:rsid w:val="00DA5FE2"/>
    <w:rsid w:val="00DA7C9B"/>
    <w:rsid w:val="00DB5202"/>
    <w:rsid w:val="00DB5389"/>
    <w:rsid w:val="00DC02EF"/>
    <w:rsid w:val="00DC1D53"/>
    <w:rsid w:val="00DD3830"/>
    <w:rsid w:val="00DE1F24"/>
    <w:rsid w:val="00DE5A41"/>
    <w:rsid w:val="00DE7CC7"/>
    <w:rsid w:val="00DF070E"/>
    <w:rsid w:val="00DF38EF"/>
    <w:rsid w:val="00DF5271"/>
    <w:rsid w:val="00DF5E2D"/>
    <w:rsid w:val="00E0054A"/>
    <w:rsid w:val="00E00912"/>
    <w:rsid w:val="00E00988"/>
    <w:rsid w:val="00E009D8"/>
    <w:rsid w:val="00E02477"/>
    <w:rsid w:val="00E041FE"/>
    <w:rsid w:val="00E0543E"/>
    <w:rsid w:val="00E12F25"/>
    <w:rsid w:val="00E169C3"/>
    <w:rsid w:val="00E20E5C"/>
    <w:rsid w:val="00E21569"/>
    <w:rsid w:val="00E21DD0"/>
    <w:rsid w:val="00E240D9"/>
    <w:rsid w:val="00E330E7"/>
    <w:rsid w:val="00E335B7"/>
    <w:rsid w:val="00E33B6D"/>
    <w:rsid w:val="00E3602F"/>
    <w:rsid w:val="00E413DD"/>
    <w:rsid w:val="00E417BA"/>
    <w:rsid w:val="00E419B8"/>
    <w:rsid w:val="00E421EF"/>
    <w:rsid w:val="00E44426"/>
    <w:rsid w:val="00E53362"/>
    <w:rsid w:val="00E54B6F"/>
    <w:rsid w:val="00E55C31"/>
    <w:rsid w:val="00E61D44"/>
    <w:rsid w:val="00E678E2"/>
    <w:rsid w:val="00E72CF1"/>
    <w:rsid w:val="00E743D7"/>
    <w:rsid w:val="00E74B29"/>
    <w:rsid w:val="00E80F8B"/>
    <w:rsid w:val="00E8292D"/>
    <w:rsid w:val="00E84F2D"/>
    <w:rsid w:val="00E85274"/>
    <w:rsid w:val="00E85CC1"/>
    <w:rsid w:val="00E921F7"/>
    <w:rsid w:val="00E92B38"/>
    <w:rsid w:val="00E9659C"/>
    <w:rsid w:val="00E97B89"/>
    <w:rsid w:val="00EA2BEB"/>
    <w:rsid w:val="00EA6B89"/>
    <w:rsid w:val="00EA753D"/>
    <w:rsid w:val="00EB1040"/>
    <w:rsid w:val="00EB1DB4"/>
    <w:rsid w:val="00EC276A"/>
    <w:rsid w:val="00EC4EA0"/>
    <w:rsid w:val="00EC4FE3"/>
    <w:rsid w:val="00EC5AE8"/>
    <w:rsid w:val="00ED052B"/>
    <w:rsid w:val="00ED0743"/>
    <w:rsid w:val="00ED2AEA"/>
    <w:rsid w:val="00ED3B32"/>
    <w:rsid w:val="00EE1A80"/>
    <w:rsid w:val="00EF36A6"/>
    <w:rsid w:val="00EF74CE"/>
    <w:rsid w:val="00F0177B"/>
    <w:rsid w:val="00F021AE"/>
    <w:rsid w:val="00F03DF5"/>
    <w:rsid w:val="00F0403F"/>
    <w:rsid w:val="00F06745"/>
    <w:rsid w:val="00F07C3B"/>
    <w:rsid w:val="00F07DC1"/>
    <w:rsid w:val="00F07F49"/>
    <w:rsid w:val="00F112A5"/>
    <w:rsid w:val="00F11FFB"/>
    <w:rsid w:val="00F2004E"/>
    <w:rsid w:val="00F20596"/>
    <w:rsid w:val="00F30D33"/>
    <w:rsid w:val="00F3316F"/>
    <w:rsid w:val="00F351C1"/>
    <w:rsid w:val="00F405BC"/>
    <w:rsid w:val="00F40BC1"/>
    <w:rsid w:val="00F436D6"/>
    <w:rsid w:val="00F4620B"/>
    <w:rsid w:val="00F50320"/>
    <w:rsid w:val="00F5034D"/>
    <w:rsid w:val="00F5057B"/>
    <w:rsid w:val="00F52EE3"/>
    <w:rsid w:val="00F60952"/>
    <w:rsid w:val="00F61DC0"/>
    <w:rsid w:val="00F64339"/>
    <w:rsid w:val="00F70EC7"/>
    <w:rsid w:val="00F71556"/>
    <w:rsid w:val="00F74670"/>
    <w:rsid w:val="00F86F0A"/>
    <w:rsid w:val="00F9057C"/>
    <w:rsid w:val="00F9605F"/>
    <w:rsid w:val="00FA024C"/>
    <w:rsid w:val="00FA0386"/>
    <w:rsid w:val="00FA2F9B"/>
    <w:rsid w:val="00FA455D"/>
    <w:rsid w:val="00FA6417"/>
    <w:rsid w:val="00FB0E49"/>
    <w:rsid w:val="00FB25EA"/>
    <w:rsid w:val="00FC113B"/>
    <w:rsid w:val="00FC47A0"/>
    <w:rsid w:val="00FC6A2A"/>
    <w:rsid w:val="00FC710E"/>
    <w:rsid w:val="00FC7311"/>
    <w:rsid w:val="00FD12C0"/>
    <w:rsid w:val="00FD19B8"/>
    <w:rsid w:val="00FD77B6"/>
    <w:rsid w:val="00FE34DD"/>
    <w:rsid w:val="00FE5CB6"/>
    <w:rsid w:val="00FE62ED"/>
    <w:rsid w:val="00FF2258"/>
    <w:rsid w:val="00FF60A3"/>
    <w:rsid w:val="00FF6288"/>
    <w:rsid w:val="00FF7C79"/>
    <w:rsid w:val="00FF7C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717C8E"/>
  <w15:chartTrackingRefBased/>
  <w15:docId w15:val="{BEE03240-3C1B-4C29-B742-99089F57FA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244E"/>
    <w:pPr>
      <w:spacing w:before="120" w:after="120" w:line="360" w:lineRule="auto"/>
    </w:pPr>
    <w:rPr>
      <w:rFonts w:ascii="Arial" w:eastAsia="MS Mincho" w:hAnsi="Arial" w:cs="Times New Roman"/>
      <w:kern w:val="0"/>
      <w:szCs w:val="24"/>
      <w:lang w:eastAsia="en-GB"/>
    </w:rPr>
  </w:style>
  <w:style w:type="paragraph" w:styleId="Heading1">
    <w:name w:val="heading 1"/>
    <w:basedOn w:val="Normal"/>
    <w:next w:val="Normal"/>
    <w:link w:val="Heading1Char"/>
    <w:uiPriority w:val="9"/>
    <w:qFormat/>
    <w:rsid w:val="006A47D8"/>
    <w:pPr>
      <w:keepNext/>
      <w:keepLines/>
      <w:numPr>
        <w:numId w:val="7"/>
      </w:numPr>
      <w:spacing w:before="360" w:after="80"/>
      <w:ind w:left="432"/>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A47D8"/>
    <w:pPr>
      <w:keepNext/>
      <w:keepLines/>
      <w:numPr>
        <w:ilvl w:val="1"/>
        <w:numId w:val="7"/>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C7311"/>
    <w:pPr>
      <w:keepNext/>
      <w:keepLines/>
      <w:numPr>
        <w:ilvl w:val="2"/>
        <w:numId w:val="7"/>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C7311"/>
    <w:pPr>
      <w:keepNext/>
      <w:keepLines/>
      <w:numPr>
        <w:ilvl w:val="3"/>
        <w:numId w:val="7"/>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C7311"/>
    <w:pPr>
      <w:keepNext/>
      <w:keepLines/>
      <w:numPr>
        <w:ilvl w:val="4"/>
        <w:numId w:val="7"/>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C7311"/>
    <w:pPr>
      <w:keepNext/>
      <w:keepLines/>
      <w:numPr>
        <w:ilvl w:val="5"/>
        <w:numId w:val="7"/>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7311"/>
    <w:pPr>
      <w:keepNext/>
      <w:keepLines/>
      <w:numPr>
        <w:ilvl w:val="6"/>
        <w:numId w:val="7"/>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7311"/>
    <w:pPr>
      <w:keepNext/>
      <w:keepLines/>
      <w:numPr>
        <w:ilvl w:val="7"/>
        <w:numId w:val="7"/>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7311"/>
    <w:pPr>
      <w:keepNext/>
      <w:keepLines/>
      <w:numPr>
        <w:ilvl w:val="8"/>
        <w:numId w:val="7"/>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47D8"/>
    <w:rPr>
      <w:rFonts w:asciiTheme="majorHAnsi" w:eastAsiaTheme="majorEastAsia" w:hAnsiTheme="majorHAnsi" w:cstheme="majorBidi"/>
      <w:color w:val="0F4761" w:themeColor="accent1" w:themeShade="BF"/>
      <w:kern w:val="0"/>
      <w:sz w:val="40"/>
      <w:szCs w:val="40"/>
      <w:lang w:eastAsia="en-GB"/>
    </w:rPr>
  </w:style>
  <w:style w:type="character" w:customStyle="1" w:styleId="Heading2Char">
    <w:name w:val="Heading 2 Char"/>
    <w:basedOn w:val="DefaultParagraphFont"/>
    <w:link w:val="Heading2"/>
    <w:uiPriority w:val="9"/>
    <w:rsid w:val="00FC73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C73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C73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C73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C73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73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73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7311"/>
    <w:rPr>
      <w:rFonts w:eastAsiaTheme="majorEastAsia" w:cstheme="majorBidi"/>
      <w:color w:val="272727" w:themeColor="text1" w:themeTint="D8"/>
    </w:rPr>
  </w:style>
  <w:style w:type="paragraph" w:styleId="Title">
    <w:name w:val="Title"/>
    <w:basedOn w:val="Normal"/>
    <w:next w:val="Normal"/>
    <w:link w:val="TitleChar"/>
    <w:uiPriority w:val="10"/>
    <w:qFormat/>
    <w:rsid w:val="00FC73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73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73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73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7311"/>
    <w:pPr>
      <w:spacing w:before="160"/>
      <w:jc w:val="center"/>
    </w:pPr>
    <w:rPr>
      <w:i/>
      <w:iCs/>
      <w:color w:val="404040" w:themeColor="text1" w:themeTint="BF"/>
    </w:rPr>
  </w:style>
  <w:style w:type="character" w:customStyle="1" w:styleId="QuoteChar">
    <w:name w:val="Quote Char"/>
    <w:basedOn w:val="DefaultParagraphFont"/>
    <w:link w:val="Quote"/>
    <w:uiPriority w:val="29"/>
    <w:rsid w:val="00FC7311"/>
    <w:rPr>
      <w:i/>
      <w:iCs/>
      <w:color w:val="404040" w:themeColor="text1" w:themeTint="BF"/>
    </w:rPr>
  </w:style>
  <w:style w:type="paragraph" w:styleId="ListParagraph">
    <w:name w:val="List Paragraph"/>
    <w:basedOn w:val="Normal"/>
    <w:uiPriority w:val="34"/>
    <w:qFormat/>
    <w:rsid w:val="00FC7311"/>
    <w:pPr>
      <w:ind w:left="720"/>
      <w:contextualSpacing/>
    </w:pPr>
  </w:style>
  <w:style w:type="character" w:styleId="IntenseEmphasis">
    <w:name w:val="Intense Emphasis"/>
    <w:basedOn w:val="DefaultParagraphFont"/>
    <w:uiPriority w:val="21"/>
    <w:qFormat/>
    <w:rsid w:val="00FC7311"/>
    <w:rPr>
      <w:i/>
      <w:iCs/>
      <w:color w:val="0F4761" w:themeColor="accent1" w:themeShade="BF"/>
    </w:rPr>
  </w:style>
  <w:style w:type="paragraph" w:styleId="IntenseQuote">
    <w:name w:val="Intense Quote"/>
    <w:basedOn w:val="Normal"/>
    <w:next w:val="Normal"/>
    <w:link w:val="IntenseQuoteChar"/>
    <w:uiPriority w:val="30"/>
    <w:qFormat/>
    <w:rsid w:val="00FC73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C7311"/>
    <w:rPr>
      <w:i/>
      <w:iCs/>
      <w:color w:val="0F4761" w:themeColor="accent1" w:themeShade="BF"/>
    </w:rPr>
  </w:style>
  <w:style w:type="character" w:styleId="IntenseReference">
    <w:name w:val="Intense Reference"/>
    <w:basedOn w:val="DefaultParagraphFont"/>
    <w:uiPriority w:val="32"/>
    <w:qFormat/>
    <w:rsid w:val="00FC7311"/>
    <w:rPr>
      <w:b/>
      <w:bCs/>
      <w:smallCaps/>
      <w:color w:val="0F4761" w:themeColor="accent1" w:themeShade="BF"/>
      <w:spacing w:val="5"/>
    </w:rPr>
  </w:style>
  <w:style w:type="character" w:styleId="Strong">
    <w:name w:val="Strong"/>
    <w:basedOn w:val="DefaultParagraphFont"/>
    <w:qFormat/>
    <w:rsid w:val="00FC7311"/>
    <w:rPr>
      <w:b/>
      <w:bCs/>
    </w:rPr>
  </w:style>
  <w:style w:type="character" w:styleId="Emphasis">
    <w:name w:val="Emphasis"/>
    <w:basedOn w:val="DefaultParagraphFont"/>
    <w:qFormat/>
    <w:rsid w:val="00FC7311"/>
    <w:rPr>
      <w:rFonts w:asciiTheme="minorHAnsi" w:hAnsiTheme="minorHAnsi"/>
      <w:b w:val="0"/>
      <w:i/>
      <w:iCs/>
      <w:u w:val="none"/>
    </w:rPr>
  </w:style>
  <w:style w:type="paragraph" w:styleId="Header">
    <w:name w:val="header"/>
    <w:basedOn w:val="Normal"/>
    <w:link w:val="HeaderChar"/>
    <w:uiPriority w:val="99"/>
    <w:unhideWhenUsed/>
    <w:rsid w:val="00FC7311"/>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FC7311"/>
    <w:rPr>
      <w:rFonts w:ascii="Arial" w:eastAsia="MS Mincho" w:hAnsi="Arial" w:cs="Times New Roman"/>
      <w:kern w:val="0"/>
      <w:szCs w:val="24"/>
      <w:lang w:eastAsia="en-GB"/>
    </w:rPr>
  </w:style>
  <w:style w:type="paragraph" w:styleId="Footer">
    <w:name w:val="footer"/>
    <w:basedOn w:val="Normal"/>
    <w:link w:val="FooterChar"/>
    <w:uiPriority w:val="99"/>
    <w:unhideWhenUsed/>
    <w:rsid w:val="00FC7311"/>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FC7311"/>
    <w:rPr>
      <w:rFonts w:ascii="Arial" w:eastAsia="MS Mincho" w:hAnsi="Arial" w:cs="Times New Roman"/>
      <w:kern w:val="0"/>
      <w:szCs w:val="24"/>
      <w:lang w:eastAsia="en-GB"/>
    </w:rPr>
  </w:style>
  <w:style w:type="character" w:styleId="PlaceholderText">
    <w:name w:val="Placeholder Text"/>
    <w:basedOn w:val="DefaultParagraphFont"/>
    <w:uiPriority w:val="99"/>
    <w:semiHidden/>
    <w:rsid w:val="00FC7311"/>
    <w:rPr>
      <w:color w:val="808080"/>
    </w:rPr>
  </w:style>
  <w:style w:type="character" w:customStyle="1" w:styleId="Style4">
    <w:name w:val="Style4"/>
    <w:basedOn w:val="DefaultParagraphFont"/>
    <w:uiPriority w:val="1"/>
    <w:rsid w:val="00FC7311"/>
    <w:rPr>
      <w:rFonts w:ascii="Arial Black" w:hAnsi="Arial Black"/>
    </w:rPr>
  </w:style>
  <w:style w:type="character" w:styleId="CommentReference">
    <w:name w:val="annotation reference"/>
    <w:basedOn w:val="DefaultParagraphFont"/>
    <w:uiPriority w:val="99"/>
    <w:semiHidden/>
    <w:unhideWhenUsed/>
    <w:rsid w:val="0011554A"/>
    <w:rPr>
      <w:sz w:val="16"/>
      <w:szCs w:val="16"/>
    </w:rPr>
  </w:style>
  <w:style w:type="paragraph" w:styleId="CommentText">
    <w:name w:val="annotation text"/>
    <w:basedOn w:val="Normal"/>
    <w:link w:val="CommentTextChar"/>
    <w:uiPriority w:val="99"/>
    <w:unhideWhenUsed/>
    <w:rsid w:val="0011554A"/>
    <w:pPr>
      <w:spacing w:line="240" w:lineRule="auto"/>
    </w:pPr>
    <w:rPr>
      <w:sz w:val="20"/>
      <w:szCs w:val="20"/>
    </w:rPr>
  </w:style>
  <w:style w:type="character" w:customStyle="1" w:styleId="CommentTextChar">
    <w:name w:val="Comment Text Char"/>
    <w:basedOn w:val="DefaultParagraphFont"/>
    <w:link w:val="CommentText"/>
    <w:uiPriority w:val="99"/>
    <w:rsid w:val="0011554A"/>
    <w:rPr>
      <w:rFonts w:ascii="Arial" w:eastAsia="MS Mincho" w:hAnsi="Arial" w:cs="Times New Roman"/>
      <w:kern w:val="0"/>
      <w:sz w:val="20"/>
      <w:szCs w:val="20"/>
      <w:lang w:eastAsia="en-GB"/>
    </w:rPr>
  </w:style>
  <w:style w:type="paragraph" w:styleId="CommentSubject">
    <w:name w:val="annotation subject"/>
    <w:basedOn w:val="CommentText"/>
    <w:next w:val="CommentText"/>
    <w:link w:val="CommentSubjectChar"/>
    <w:uiPriority w:val="99"/>
    <w:semiHidden/>
    <w:unhideWhenUsed/>
    <w:rsid w:val="0011554A"/>
    <w:rPr>
      <w:b/>
      <w:bCs/>
    </w:rPr>
  </w:style>
  <w:style w:type="character" w:customStyle="1" w:styleId="CommentSubjectChar">
    <w:name w:val="Comment Subject Char"/>
    <w:basedOn w:val="CommentTextChar"/>
    <w:link w:val="CommentSubject"/>
    <w:uiPriority w:val="99"/>
    <w:semiHidden/>
    <w:rsid w:val="0011554A"/>
    <w:rPr>
      <w:rFonts w:ascii="Arial" w:eastAsia="MS Mincho" w:hAnsi="Arial" w:cs="Times New Roman"/>
      <w:b/>
      <w:bCs/>
      <w:kern w:val="0"/>
      <w:sz w:val="20"/>
      <w:szCs w:val="20"/>
      <w:lang w:eastAsia="en-GB"/>
    </w:rPr>
  </w:style>
  <w:style w:type="paragraph" w:styleId="TOCHeading">
    <w:name w:val="TOC Heading"/>
    <w:basedOn w:val="Heading1"/>
    <w:next w:val="Normal"/>
    <w:uiPriority w:val="39"/>
    <w:unhideWhenUsed/>
    <w:qFormat/>
    <w:rsid w:val="00437BEA"/>
    <w:pPr>
      <w:numPr>
        <w:numId w:val="0"/>
      </w:numPr>
      <w:spacing w:before="240" w:after="0" w:line="259" w:lineRule="auto"/>
      <w:outlineLvl w:val="9"/>
    </w:pPr>
    <w:rPr>
      <w:sz w:val="32"/>
      <w:szCs w:val="32"/>
      <w:lang w:val="en-US" w:eastAsia="en-US"/>
      <w14:ligatures w14:val="none"/>
    </w:rPr>
  </w:style>
  <w:style w:type="paragraph" w:styleId="TOC1">
    <w:name w:val="toc 1"/>
    <w:basedOn w:val="Normal"/>
    <w:next w:val="Normal"/>
    <w:autoRedefine/>
    <w:uiPriority w:val="39"/>
    <w:unhideWhenUsed/>
    <w:rsid w:val="00437BEA"/>
    <w:pPr>
      <w:spacing w:after="100"/>
    </w:pPr>
  </w:style>
  <w:style w:type="character" w:styleId="Hyperlink">
    <w:name w:val="Hyperlink"/>
    <w:basedOn w:val="DefaultParagraphFont"/>
    <w:uiPriority w:val="99"/>
    <w:unhideWhenUsed/>
    <w:rsid w:val="00437BEA"/>
    <w:rPr>
      <w:color w:val="467886" w:themeColor="hyperlink"/>
      <w:u w:val="single"/>
    </w:rPr>
  </w:style>
  <w:style w:type="paragraph" w:styleId="TOC2">
    <w:name w:val="toc 2"/>
    <w:basedOn w:val="Normal"/>
    <w:next w:val="Normal"/>
    <w:autoRedefine/>
    <w:uiPriority w:val="39"/>
    <w:unhideWhenUsed/>
    <w:rsid w:val="00E8292D"/>
    <w:pPr>
      <w:spacing w:after="100"/>
      <w:ind w:left="220"/>
    </w:pPr>
  </w:style>
  <w:style w:type="paragraph" w:styleId="Caption">
    <w:name w:val="caption"/>
    <w:basedOn w:val="Normal"/>
    <w:next w:val="Normal"/>
    <w:uiPriority w:val="35"/>
    <w:unhideWhenUsed/>
    <w:qFormat/>
    <w:rsid w:val="00263FD9"/>
    <w:pPr>
      <w:spacing w:before="0" w:after="200" w:line="240" w:lineRule="auto"/>
    </w:pPr>
    <w:rPr>
      <w:i/>
      <w:iCs/>
      <w:color w:val="0E2841" w:themeColor="text2"/>
      <w:sz w:val="18"/>
      <w:szCs w:val="18"/>
    </w:rPr>
  </w:style>
  <w:style w:type="paragraph" w:styleId="TOC3">
    <w:name w:val="toc 3"/>
    <w:basedOn w:val="Normal"/>
    <w:next w:val="Normal"/>
    <w:autoRedefine/>
    <w:uiPriority w:val="39"/>
    <w:unhideWhenUsed/>
    <w:rsid w:val="001045AF"/>
    <w:pPr>
      <w:spacing w:after="100"/>
      <w:ind w:left="440"/>
    </w:pPr>
  </w:style>
  <w:style w:type="paragraph" w:styleId="TableofFigures">
    <w:name w:val="table of figures"/>
    <w:basedOn w:val="Normal"/>
    <w:next w:val="Normal"/>
    <w:uiPriority w:val="99"/>
    <w:unhideWhenUsed/>
    <w:rsid w:val="007107DA"/>
    <w:pPr>
      <w:spacing w:after="0"/>
    </w:pPr>
  </w:style>
  <w:style w:type="paragraph" w:styleId="Bibliography">
    <w:name w:val="Bibliography"/>
    <w:basedOn w:val="Normal"/>
    <w:next w:val="Normal"/>
    <w:uiPriority w:val="37"/>
    <w:unhideWhenUsed/>
    <w:rsid w:val="00B76B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540308">
      <w:bodyDiv w:val="1"/>
      <w:marLeft w:val="0"/>
      <w:marRight w:val="0"/>
      <w:marTop w:val="0"/>
      <w:marBottom w:val="0"/>
      <w:divBdr>
        <w:top w:val="none" w:sz="0" w:space="0" w:color="auto"/>
        <w:left w:val="none" w:sz="0" w:space="0" w:color="auto"/>
        <w:bottom w:val="none" w:sz="0" w:space="0" w:color="auto"/>
        <w:right w:val="none" w:sz="0" w:space="0" w:color="auto"/>
      </w:divBdr>
    </w:div>
    <w:div w:id="26492295">
      <w:bodyDiv w:val="1"/>
      <w:marLeft w:val="0"/>
      <w:marRight w:val="0"/>
      <w:marTop w:val="0"/>
      <w:marBottom w:val="0"/>
      <w:divBdr>
        <w:top w:val="none" w:sz="0" w:space="0" w:color="auto"/>
        <w:left w:val="none" w:sz="0" w:space="0" w:color="auto"/>
        <w:bottom w:val="none" w:sz="0" w:space="0" w:color="auto"/>
        <w:right w:val="none" w:sz="0" w:space="0" w:color="auto"/>
      </w:divBdr>
    </w:div>
    <w:div w:id="116338965">
      <w:bodyDiv w:val="1"/>
      <w:marLeft w:val="0"/>
      <w:marRight w:val="0"/>
      <w:marTop w:val="0"/>
      <w:marBottom w:val="0"/>
      <w:divBdr>
        <w:top w:val="none" w:sz="0" w:space="0" w:color="auto"/>
        <w:left w:val="none" w:sz="0" w:space="0" w:color="auto"/>
        <w:bottom w:val="none" w:sz="0" w:space="0" w:color="auto"/>
        <w:right w:val="none" w:sz="0" w:space="0" w:color="auto"/>
      </w:divBdr>
    </w:div>
    <w:div w:id="160584998">
      <w:bodyDiv w:val="1"/>
      <w:marLeft w:val="0"/>
      <w:marRight w:val="0"/>
      <w:marTop w:val="0"/>
      <w:marBottom w:val="0"/>
      <w:divBdr>
        <w:top w:val="none" w:sz="0" w:space="0" w:color="auto"/>
        <w:left w:val="none" w:sz="0" w:space="0" w:color="auto"/>
        <w:bottom w:val="none" w:sz="0" w:space="0" w:color="auto"/>
        <w:right w:val="none" w:sz="0" w:space="0" w:color="auto"/>
      </w:divBdr>
    </w:div>
    <w:div w:id="267740010">
      <w:bodyDiv w:val="1"/>
      <w:marLeft w:val="0"/>
      <w:marRight w:val="0"/>
      <w:marTop w:val="0"/>
      <w:marBottom w:val="0"/>
      <w:divBdr>
        <w:top w:val="none" w:sz="0" w:space="0" w:color="auto"/>
        <w:left w:val="none" w:sz="0" w:space="0" w:color="auto"/>
        <w:bottom w:val="none" w:sz="0" w:space="0" w:color="auto"/>
        <w:right w:val="none" w:sz="0" w:space="0" w:color="auto"/>
      </w:divBdr>
    </w:div>
    <w:div w:id="339695822">
      <w:bodyDiv w:val="1"/>
      <w:marLeft w:val="0"/>
      <w:marRight w:val="0"/>
      <w:marTop w:val="0"/>
      <w:marBottom w:val="0"/>
      <w:divBdr>
        <w:top w:val="none" w:sz="0" w:space="0" w:color="auto"/>
        <w:left w:val="none" w:sz="0" w:space="0" w:color="auto"/>
        <w:bottom w:val="none" w:sz="0" w:space="0" w:color="auto"/>
        <w:right w:val="none" w:sz="0" w:space="0" w:color="auto"/>
      </w:divBdr>
    </w:div>
    <w:div w:id="370496189">
      <w:bodyDiv w:val="1"/>
      <w:marLeft w:val="0"/>
      <w:marRight w:val="0"/>
      <w:marTop w:val="0"/>
      <w:marBottom w:val="0"/>
      <w:divBdr>
        <w:top w:val="none" w:sz="0" w:space="0" w:color="auto"/>
        <w:left w:val="none" w:sz="0" w:space="0" w:color="auto"/>
        <w:bottom w:val="none" w:sz="0" w:space="0" w:color="auto"/>
        <w:right w:val="none" w:sz="0" w:space="0" w:color="auto"/>
      </w:divBdr>
    </w:div>
    <w:div w:id="402409611">
      <w:bodyDiv w:val="1"/>
      <w:marLeft w:val="0"/>
      <w:marRight w:val="0"/>
      <w:marTop w:val="0"/>
      <w:marBottom w:val="0"/>
      <w:divBdr>
        <w:top w:val="none" w:sz="0" w:space="0" w:color="auto"/>
        <w:left w:val="none" w:sz="0" w:space="0" w:color="auto"/>
        <w:bottom w:val="none" w:sz="0" w:space="0" w:color="auto"/>
        <w:right w:val="none" w:sz="0" w:space="0" w:color="auto"/>
      </w:divBdr>
    </w:div>
    <w:div w:id="405956121">
      <w:bodyDiv w:val="1"/>
      <w:marLeft w:val="0"/>
      <w:marRight w:val="0"/>
      <w:marTop w:val="0"/>
      <w:marBottom w:val="0"/>
      <w:divBdr>
        <w:top w:val="none" w:sz="0" w:space="0" w:color="auto"/>
        <w:left w:val="none" w:sz="0" w:space="0" w:color="auto"/>
        <w:bottom w:val="none" w:sz="0" w:space="0" w:color="auto"/>
        <w:right w:val="none" w:sz="0" w:space="0" w:color="auto"/>
      </w:divBdr>
    </w:div>
    <w:div w:id="519124631">
      <w:bodyDiv w:val="1"/>
      <w:marLeft w:val="0"/>
      <w:marRight w:val="0"/>
      <w:marTop w:val="0"/>
      <w:marBottom w:val="0"/>
      <w:divBdr>
        <w:top w:val="none" w:sz="0" w:space="0" w:color="auto"/>
        <w:left w:val="none" w:sz="0" w:space="0" w:color="auto"/>
        <w:bottom w:val="none" w:sz="0" w:space="0" w:color="auto"/>
        <w:right w:val="none" w:sz="0" w:space="0" w:color="auto"/>
      </w:divBdr>
    </w:div>
    <w:div w:id="521939184">
      <w:bodyDiv w:val="1"/>
      <w:marLeft w:val="0"/>
      <w:marRight w:val="0"/>
      <w:marTop w:val="0"/>
      <w:marBottom w:val="0"/>
      <w:divBdr>
        <w:top w:val="none" w:sz="0" w:space="0" w:color="auto"/>
        <w:left w:val="none" w:sz="0" w:space="0" w:color="auto"/>
        <w:bottom w:val="none" w:sz="0" w:space="0" w:color="auto"/>
        <w:right w:val="none" w:sz="0" w:space="0" w:color="auto"/>
      </w:divBdr>
    </w:div>
    <w:div w:id="608120151">
      <w:bodyDiv w:val="1"/>
      <w:marLeft w:val="0"/>
      <w:marRight w:val="0"/>
      <w:marTop w:val="0"/>
      <w:marBottom w:val="0"/>
      <w:divBdr>
        <w:top w:val="none" w:sz="0" w:space="0" w:color="auto"/>
        <w:left w:val="none" w:sz="0" w:space="0" w:color="auto"/>
        <w:bottom w:val="none" w:sz="0" w:space="0" w:color="auto"/>
        <w:right w:val="none" w:sz="0" w:space="0" w:color="auto"/>
      </w:divBdr>
    </w:div>
    <w:div w:id="623855532">
      <w:bodyDiv w:val="1"/>
      <w:marLeft w:val="0"/>
      <w:marRight w:val="0"/>
      <w:marTop w:val="0"/>
      <w:marBottom w:val="0"/>
      <w:divBdr>
        <w:top w:val="none" w:sz="0" w:space="0" w:color="auto"/>
        <w:left w:val="none" w:sz="0" w:space="0" w:color="auto"/>
        <w:bottom w:val="none" w:sz="0" w:space="0" w:color="auto"/>
        <w:right w:val="none" w:sz="0" w:space="0" w:color="auto"/>
      </w:divBdr>
    </w:div>
    <w:div w:id="648706651">
      <w:bodyDiv w:val="1"/>
      <w:marLeft w:val="0"/>
      <w:marRight w:val="0"/>
      <w:marTop w:val="0"/>
      <w:marBottom w:val="0"/>
      <w:divBdr>
        <w:top w:val="none" w:sz="0" w:space="0" w:color="auto"/>
        <w:left w:val="none" w:sz="0" w:space="0" w:color="auto"/>
        <w:bottom w:val="none" w:sz="0" w:space="0" w:color="auto"/>
        <w:right w:val="none" w:sz="0" w:space="0" w:color="auto"/>
      </w:divBdr>
    </w:div>
    <w:div w:id="659504835">
      <w:bodyDiv w:val="1"/>
      <w:marLeft w:val="0"/>
      <w:marRight w:val="0"/>
      <w:marTop w:val="0"/>
      <w:marBottom w:val="0"/>
      <w:divBdr>
        <w:top w:val="none" w:sz="0" w:space="0" w:color="auto"/>
        <w:left w:val="none" w:sz="0" w:space="0" w:color="auto"/>
        <w:bottom w:val="none" w:sz="0" w:space="0" w:color="auto"/>
        <w:right w:val="none" w:sz="0" w:space="0" w:color="auto"/>
      </w:divBdr>
    </w:div>
    <w:div w:id="697200696">
      <w:bodyDiv w:val="1"/>
      <w:marLeft w:val="0"/>
      <w:marRight w:val="0"/>
      <w:marTop w:val="0"/>
      <w:marBottom w:val="0"/>
      <w:divBdr>
        <w:top w:val="none" w:sz="0" w:space="0" w:color="auto"/>
        <w:left w:val="none" w:sz="0" w:space="0" w:color="auto"/>
        <w:bottom w:val="none" w:sz="0" w:space="0" w:color="auto"/>
        <w:right w:val="none" w:sz="0" w:space="0" w:color="auto"/>
      </w:divBdr>
    </w:div>
    <w:div w:id="762140673">
      <w:bodyDiv w:val="1"/>
      <w:marLeft w:val="0"/>
      <w:marRight w:val="0"/>
      <w:marTop w:val="0"/>
      <w:marBottom w:val="0"/>
      <w:divBdr>
        <w:top w:val="none" w:sz="0" w:space="0" w:color="auto"/>
        <w:left w:val="none" w:sz="0" w:space="0" w:color="auto"/>
        <w:bottom w:val="none" w:sz="0" w:space="0" w:color="auto"/>
        <w:right w:val="none" w:sz="0" w:space="0" w:color="auto"/>
      </w:divBdr>
    </w:div>
    <w:div w:id="798034643">
      <w:bodyDiv w:val="1"/>
      <w:marLeft w:val="0"/>
      <w:marRight w:val="0"/>
      <w:marTop w:val="0"/>
      <w:marBottom w:val="0"/>
      <w:divBdr>
        <w:top w:val="none" w:sz="0" w:space="0" w:color="auto"/>
        <w:left w:val="none" w:sz="0" w:space="0" w:color="auto"/>
        <w:bottom w:val="none" w:sz="0" w:space="0" w:color="auto"/>
        <w:right w:val="none" w:sz="0" w:space="0" w:color="auto"/>
      </w:divBdr>
    </w:div>
    <w:div w:id="942222353">
      <w:bodyDiv w:val="1"/>
      <w:marLeft w:val="0"/>
      <w:marRight w:val="0"/>
      <w:marTop w:val="0"/>
      <w:marBottom w:val="0"/>
      <w:divBdr>
        <w:top w:val="none" w:sz="0" w:space="0" w:color="auto"/>
        <w:left w:val="none" w:sz="0" w:space="0" w:color="auto"/>
        <w:bottom w:val="none" w:sz="0" w:space="0" w:color="auto"/>
        <w:right w:val="none" w:sz="0" w:space="0" w:color="auto"/>
      </w:divBdr>
    </w:div>
    <w:div w:id="1061058150">
      <w:bodyDiv w:val="1"/>
      <w:marLeft w:val="0"/>
      <w:marRight w:val="0"/>
      <w:marTop w:val="0"/>
      <w:marBottom w:val="0"/>
      <w:divBdr>
        <w:top w:val="none" w:sz="0" w:space="0" w:color="auto"/>
        <w:left w:val="none" w:sz="0" w:space="0" w:color="auto"/>
        <w:bottom w:val="none" w:sz="0" w:space="0" w:color="auto"/>
        <w:right w:val="none" w:sz="0" w:space="0" w:color="auto"/>
      </w:divBdr>
    </w:div>
    <w:div w:id="1090850654">
      <w:bodyDiv w:val="1"/>
      <w:marLeft w:val="0"/>
      <w:marRight w:val="0"/>
      <w:marTop w:val="0"/>
      <w:marBottom w:val="0"/>
      <w:divBdr>
        <w:top w:val="none" w:sz="0" w:space="0" w:color="auto"/>
        <w:left w:val="none" w:sz="0" w:space="0" w:color="auto"/>
        <w:bottom w:val="none" w:sz="0" w:space="0" w:color="auto"/>
        <w:right w:val="none" w:sz="0" w:space="0" w:color="auto"/>
      </w:divBdr>
    </w:div>
    <w:div w:id="1105004791">
      <w:bodyDiv w:val="1"/>
      <w:marLeft w:val="0"/>
      <w:marRight w:val="0"/>
      <w:marTop w:val="0"/>
      <w:marBottom w:val="0"/>
      <w:divBdr>
        <w:top w:val="none" w:sz="0" w:space="0" w:color="auto"/>
        <w:left w:val="none" w:sz="0" w:space="0" w:color="auto"/>
        <w:bottom w:val="none" w:sz="0" w:space="0" w:color="auto"/>
        <w:right w:val="none" w:sz="0" w:space="0" w:color="auto"/>
      </w:divBdr>
    </w:div>
    <w:div w:id="1141311608">
      <w:bodyDiv w:val="1"/>
      <w:marLeft w:val="0"/>
      <w:marRight w:val="0"/>
      <w:marTop w:val="0"/>
      <w:marBottom w:val="0"/>
      <w:divBdr>
        <w:top w:val="none" w:sz="0" w:space="0" w:color="auto"/>
        <w:left w:val="none" w:sz="0" w:space="0" w:color="auto"/>
        <w:bottom w:val="none" w:sz="0" w:space="0" w:color="auto"/>
        <w:right w:val="none" w:sz="0" w:space="0" w:color="auto"/>
      </w:divBdr>
    </w:div>
    <w:div w:id="1153792968">
      <w:bodyDiv w:val="1"/>
      <w:marLeft w:val="0"/>
      <w:marRight w:val="0"/>
      <w:marTop w:val="0"/>
      <w:marBottom w:val="0"/>
      <w:divBdr>
        <w:top w:val="none" w:sz="0" w:space="0" w:color="auto"/>
        <w:left w:val="none" w:sz="0" w:space="0" w:color="auto"/>
        <w:bottom w:val="none" w:sz="0" w:space="0" w:color="auto"/>
        <w:right w:val="none" w:sz="0" w:space="0" w:color="auto"/>
      </w:divBdr>
    </w:div>
    <w:div w:id="1168863806">
      <w:bodyDiv w:val="1"/>
      <w:marLeft w:val="0"/>
      <w:marRight w:val="0"/>
      <w:marTop w:val="0"/>
      <w:marBottom w:val="0"/>
      <w:divBdr>
        <w:top w:val="none" w:sz="0" w:space="0" w:color="auto"/>
        <w:left w:val="none" w:sz="0" w:space="0" w:color="auto"/>
        <w:bottom w:val="none" w:sz="0" w:space="0" w:color="auto"/>
        <w:right w:val="none" w:sz="0" w:space="0" w:color="auto"/>
      </w:divBdr>
    </w:div>
    <w:div w:id="1242301512">
      <w:bodyDiv w:val="1"/>
      <w:marLeft w:val="0"/>
      <w:marRight w:val="0"/>
      <w:marTop w:val="0"/>
      <w:marBottom w:val="0"/>
      <w:divBdr>
        <w:top w:val="none" w:sz="0" w:space="0" w:color="auto"/>
        <w:left w:val="none" w:sz="0" w:space="0" w:color="auto"/>
        <w:bottom w:val="none" w:sz="0" w:space="0" w:color="auto"/>
        <w:right w:val="none" w:sz="0" w:space="0" w:color="auto"/>
      </w:divBdr>
    </w:div>
    <w:div w:id="1361932603">
      <w:bodyDiv w:val="1"/>
      <w:marLeft w:val="0"/>
      <w:marRight w:val="0"/>
      <w:marTop w:val="0"/>
      <w:marBottom w:val="0"/>
      <w:divBdr>
        <w:top w:val="none" w:sz="0" w:space="0" w:color="auto"/>
        <w:left w:val="none" w:sz="0" w:space="0" w:color="auto"/>
        <w:bottom w:val="none" w:sz="0" w:space="0" w:color="auto"/>
        <w:right w:val="none" w:sz="0" w:space="0" w:color="auto"/>
      </w:divBdr>
    </w:div>
    <w:div w:id="1367753356">
      <w:bodyDiv w:val="1"/>
      <w:marLeft w:val="0"/>
      <w:marRight w:val="0"/>
      <w:marTop w:val="0"/>
      <w:marBottom w:val="0"/>
      <w:divBdr>
        <w:top w:val="none" w:sz="0" w:space="0" w:color="auto"/>
        <w:left w:val="none" w:sz="0" w:space="0" w:color="auto"/>
        <w:bottom w:val="none" w:sz="0" w:space="0" w:color="auto"/>
        <w:right w:val="none" w:sz="0" w:space="0" w:color="auto"/>
      </w:divBdr>
    </w:div>
    <w:div w:id="1383477094">
      <w:bodyDiv w:val="1"/>
      <w:marLeft w:val="0"/>
      <w:marRight w:val="0"/>
      <w:marTop w:val="0"/>
      <w:marBottom w:val="0"/>
      <w:divBdr>
        <w:top w:val="none" w:sz="0" w:space="0" w:color="auto"/>
        <w:left w:val="none" w:sz="0" w:space="0" w:color="auto"/>
        <w:bottom w:val="none" w:sz="0" w:space="0" w:color="auto"/>
        <w:right w:val="none" w:sz="0" w:space="0" w:color="auto"/>
      </w:divBdr>
    </w:div>
    <w:div w:id="1466779694">
      <w:bodyDiv w:val="1"/>
      <w:marLeft w:val="0"/>
      <w:marRight w:val="0"/>
      <w:marTop w:val="0"/>
      <w:marBottom w:val="0"/>
      <w:divBdr>
        <w:top w:val="none" w:sz="0" w:space="0" w:color="auto"/>
        <w:left w:val="none" w:sz="0" w:space="0" w:color="auto"/>
        <w:bottom w:val="none" w:sz="0" w:space="0" w:color="auto"/>
        <w:right w:val="none" w:sz="0" w:space="0" w:color="auto"/>
      </w:divBdr>
    </w:div>
    <w:div w:id="1522668956">
      <w:bodyDiv w:val="1"/>
      <w:marLeft w:val="0"/>
      <w:marRight w:val="0"/>
      <w:marTop w:val="0"/>
      <w:marBottom w:val="0"/>
      <w:divBdr>
        <w:top w:val="none" w:sz="0" w:space="0" w:color="auto"/>
        <w:left w:val="none" w:sz="0" w:space="0" w:color="auto"/>
        <w:bottom w:val="none" w:sz="0" w:space="0" w:color="auto"/>
        <w:right w:val="none" w:sz="0" w:space="0" w:color="auto"/>
      </w:divBdr>
    </w:div>
    <w:div w:id="1538395083">
      <w:bodyDiv w:val="1"/>
      <w:marLeft w:val="0"/>
      <w:marRight w:val="0"/>
      <w:marTop w:val="0"/>
      <w:marBottom w:val="0"/>
      <w:divBdr>
        <w:top w:val="none" w:sz="0" w:space="0" w:color="auto"/>
        <w:left w:val="none" w:sz="0" w:space="0" w:color="auto"/>
        <w:bottom w:val="none" w:sz="0" w:space="0" w:color="auto"/>
        <w:right w:val="none" w:sz="0" w:space="0" w:color="auto"/>
      </w:divBdr>
    </w:div>
    <w:div w:id="1558324637">
      <w:bodyDiv w:val="1"/>
      <w:marLeft w:val="0"/>
      <w:marRight w:val="0"/>
      <w:marTop w:val="0"/>
      <w:marBottom w:val="0"/>
      <w:divBdr>
        <w:top w:val="none" w:sz="0" w:space="0" w:color="auto"/>
        <w:left w:val="none" w:sz="0" w:space="0" w:color="auto"/>
        <w:bottom w:val="none" w:sz="0" w:space="0" w:color="auto"/>
        <w:right w:val="none" w:sz="0" w:space="0" w:color="auto"/>
      </w:divBdr>
    </w:div>
    <w:div w:id="1567913900">
      <w:bodyDiv w:val="1"/>
      <w:marLeft w:val="0"/>
      <w:marRight w:val="0"/>
      <w:marTop w:val="0"/>
      <w:marBottom w:val="0"/>
      <w:divBdr>
        <w:top w:val="none" w:sz="0" w:space="0" w:color="auto"/>
        <w:left w:val="none" w:sz="0" w:space="0" w:color="auto"/>
        <w:bottom w:val="none" w:sz="0" w:space="0" w:color="auto"/>
        <w:right w:val="none" w:sz="0" w:space="0" w:color="auto"/>
      </w:divBdr>
    </w:div>
    <w:div w:id="1611159567">
      <w:bodyDiv w:val="1"/>
      <w:marLeft w:val="0"/>
      <w:marRight w:val="0"/>
      <w:marTop w:val="0"/>
      <w:marBottom w:val="0"/>
      <w:divBdr>
        <w:top w:val="none" w:sz="0" w:space="0" w:color="auto"/>
        <w:left w:val="none" w:sz="0" w:space="0" w:color="auto"/>
        <w:bottom w:val="none" w:sz="0" w:space="0" w:color="auto"/>
        <w:right w:val="none" w:sz="0" w:space="0" w:color="auto"/>
      </w:divBdr>
    </w:div>
    <w:div w:id="1614633778">
      <w:bodyDiv w:val="1"/>
      <w:marLeft w:val="0"/>
      <w:marRight w:val="0"/>
      <w:marTop w:val="0"/>
      <w:marBottom w:val="0"/>
      <w:divBdr>
        <w:top w:val="none" w:sz="0" w:space="0" w:color="auto"/>
        <w:left w:val="none" w:sz="0" w:space="0" w:color="auto"/>
        <w:bottom w:val="none" w:sz="0" w:space="0" w:color="auto"/>
        <w:right w:val="none" w:sz="0" w:space="0" w:color="auto"/>
      </w:divBdr>
    </w:div>
    <w:div w:id="1638030827">
      <w:bodyDiv w:val="1"/>
      <w:marLeft w:val="0"/>
      <w:marRight w:val="0"/>
      <w:marTop w:val="0"/>
      <w:marBottom w:val="0"/>
      <w:divBdr>
        <w:top w:val="none" w:sz="0" w:space="0" w:color="auto"/>
        <w:left w:val="none" w:sz="0" w:space="0" w:color="auto"/>
        <w:bottom w:val="none" w:sz="0" w:space="0" w:color="auto"/>
        <w:right w:val="none" w:sz="0" w:space="0" w:color="auto"/>
      </w:divBdr>
    </w:div>
    <w:div w:id="1872036818">
      <w:bodyDiv w:val="1"/>
      <w:marLeft w:val="0"/>
      <w:marRight w:val="0"/>
      <w:marTop w:val="0"/>
      <w:marBottom w:val="0"/>
      <w:divBdr>
        <w:top w:val="none" w:sz="0" w:space="0" w:color="auto"/>
        <w:left w:val="none" w:sz="0" w:space="0" w:color="auto"/>
        <w:bottom w:val="none" w:sz="0" w:space="0" w:color="auto"/>
        <w:right w:val="none" w:sz="0" w:space="0" w:color="auto"/>
      </w:divBdr>
    </w:div>
    <w:div w:id="1960724574">
      <w:bodyDiv w:val="1"/>
      <w:marLeft w:val="0"/>
      <w:marRight w:val="0"/>
      <w:marTop w:val="0"/>
      <w:marBottom w:val="0"/>
      <w:divBdr>
        <w:top w:val="none" w:sz="0" w:space="0" w:color="auto"/>
        <w:left w:val="none" w:sz="0" w:space="0" w:color="auto"/>
        <w:bottom w:val="none" w:sz="0" w:space="0" w:color="auto"/>
        <w:right w:val="none" w:sz="0" w:space="0" w:color="auto"/>
      </w:divBdr>
    </w:div>
    <w:div w:id="2023819844">
      <w:bodyDiv w:val="1"/>
      <w:marLeft w:val="0"/>
      <w:marRight w:val="0"/>
      <w:marTop w:val="0"/>
      <w:marBottom w:val="0"/>
      <w:divBdr>
        <w:top w:val="none" w:sz="0" w:space="0" w:color="auto"/>
        <w:left w:val="none" w:sz="0" w:space="0" w:color="auto"/>
        <w:bottom w:val="none" w:sz="0" w:space="0" w:color="auto"/>
        <w:right w:val="none" w:sz="0" w:space="0" w:color="auto"/>
      </w:divBdr>
    </w:div>
    <w:div w:id="2041935187">
      <w:bodyDiv w:val="1"/>
      <w:marLeft w:val="0"/>
      <w:marRight w:val="0"/>
      <w:marTop w:val="0"/>
      <w:marBottom w:val="0"/>
      <w:divBdr>
        <w:top w:val="none" w:sz="0" w:space="0" w:color="auto"/>
        <w:left w:val="none" w:sz="0" w:space="0" w:color="auto"/>
        <w:bottom w:val="none" w:sz="0" w:space="0" w:color="auto"/>
        <w:right w:val="none" w:sz="0" w:space="0" w:color="auto"/>
      </w:divBdr>
    </w:div>
    <w:div w:id="2045519895">
      <w:bodyDiv w:val="1"/>
      <w:marLeft w:val="0"/>
      <w:marRight w:val="0"/>
      <w:marTop w:val="0"/>
      <w:marBottom w:val="0"/>
      <w:divBdr>
        <w:top w:val="none" w:sz="0" w:space="0" w:color="auto"/>
        <w:left w:val="none" w:sz="0" w:space="0" w:color="auto"/>
        <w:bottom w:val="none" w:sz="0" w:space="0" w:color="auto"/>
        <w:right w:val="none" w:sz="0" w:space="0" w:color="auto"/>
      </w:divBdr>
    </w:div>
    <w:div w:id="2047414571">
      <w:bodyDiv w:val="1"/>
      <w:marLeft w:val="0"/>
      <w:marRight w:val="0"/>
      <w:marTop w:val="0"/>
      <w:marBottom w:val="0"/>
      <w:divBdr>
        <w:top w:val="none" w:sz="0" w:space="0" w:color="auto"/>
        <w:left w:val="none" w:sz="0" w:space="0" w:color="auto"/>
        <w:bottom w:val="none" w:sz="0" w:space="0" w:color="auto"/>
        <w:right w:val="none" w:sz="0" w:space="0" w:color="auto"/>
      </w:divBdr>
    </w:div>
    <w:div w:id="20790130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5" Type="http://schemas.openxmlformats.org/officeDocument/2006/relationships/webSettings" Target="webSettings.xml"/><Relationship Id="rId10" Type="http://schemas.openxmlformats.org/officeDocument/2006/relationships/image" Target="media/image2.jp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59CCCFBEB46548F88357FF163A952C6C"/>
        <w:category>
          <w:name w:val="General"/>
          <w:gallery w:val="placeholder"/>
        </w:category>
        <w:types>
          <w:type w:val="bbPlcHdr"/>
        </w:types>
        <w:behaviors>
          <w:behavior w:val="content"/>
        </w:behaviors>
        <w:guid w:val="{9454F46F-BFFA-46AA-BE55-3C2E09903D56}"/>
      </w:docPartPr>
      <w:docPartBody>
        <w:p w:rsidR="00631C4A" w:rsidRDefault="00631C4A" w:rsidP="00631C4A">
          <w:pPr>
            <w:pStyle w:val="59CCCFBEB46548F88357FF163A952C6C"/>
          </w:pPr>
          <w:r w:rsidRPr="00546E9A">
            <w:rPr>
              <w:rStyle w:val="PlaceholderText"/>
              <w:rFonts w:cstheme="minorHAnsi"/>
              <w:szCs w:val="22"/>
            </w:rPr>
            <w:t>Click here to enter text.</w:t>
          </w:r>
        </w:p>
      </w:docPartBody>
    </w:docPart>
    <w:docPart>
      <w:docPartPr>
        <w:name w:val="316FC9D42B284696B5BC0C67EA56FE49"/>
        <w:category>
          <w:name w:val="General"/>
          <w:gallery w:val="placeholder"/>
        </w:category>
        <w:types>
          <w:type w:val="bbPlcHdr"/>
        </w:types>
        <w:behaviors>
          <w:behavior w:val="content"/>
        </w:behaviors>
        <w:guid w:val="{5F656EA9-B664-44A1-A590-F0040970F02A}"/>
      </w:docPartPr>
      <w:docPartBody>
        <w:p w:rsidR="00631C4A" w:rsidRDefault="00631C4A" w:rsidP="00631C4A">
          <w:pPr>
            <w:pStyle w:val="316FC9D42B284696B5BC0C67EA56FE49"/>
          </w:pPr>
          <w:r w:rsidRPr="00546E9A">
            <w:rPr>
              <w:rStyle w:val="PlaceholderText"/>
              <w:rFonts w:cstheme="minorHAnsi"/>
              <w:szCs w:val="22"/>
            </w:rPr>
            <w:t>Click here to enter a date.</w:t>
          </w:r>
        </w:p>
      </w:docPartBody>
    </w:docPart>
    <w:docPart>
      <w:docPartPr>
        <w:name w:val="02AB3BD4D58A49C69C44B9BBF9498E04"/>
        <w:category>
          <w:name w:val="General"/>
          <w:gallery w:val="placeholder"/>
        </w:category>
        <w:types>
          <w:type w:val="bbPlcHdr"/>
        </w:types>
        <w:behaviors>
          <w:behavior w:val="content"/>
        </w:behaviors>
        <w:guid w:val="{603F9B50-0621-480D-9437-D1FFCBC9E7A3}"/>
      </w:docPartPr>
      <w:docPartBody>
        <w:p w:rsidR="00631C4A" w:rsidRDefault="00631C4A" w:rsidP="00631C4A">
          <w:pPr>
            <w:pStyle w:val="02AB3BD4D58A49C69C44B9BBF9498E04"/>
          </w:pPr>
          <w:r w:rsidRPr="00546E9A">
            <w:rPr>
              <w:rStyle w:val="PlaceholderText"/>
              <w:rFonts w:cstheme="minorHAnsi"/>
              <w:szCs w:val="22"/>
            </w:rPr>
            <w:t>Click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C4A"/>
    <w:rsid w:val="000970D0"/>
    <w:rsid w:val="00437BDA"/>
    <w:rsid w:val="005B0785"/>
    <w:rsid w:val="005D4F22"/>
    <w:rsid w:val="00631C4A"/>
    <w:rsid w:val="006C0B47"/>
    <w:rsid w:val="00896164"/>
    <w:rsid w:val="00A41C4E"/>
    <w:rsid w:val="00F905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41C4E"/>
    <w:rPr>
      <w:color w:val="808080"/>
    </w:rPr>
  </w:style>
  <w:style w:type="paragraph" w:customStyle="1" w:styleId="59CCCFBEB46548F88357FF163A952C6C">
    <w:name w:val="59CCCFBEB46548F88357FF163A952C6C"/>
    <w:rsid w:val="00631C4A"/>
  </w:style>
  <w:style w:type="paragraph" w:customStyle="1" w:styleId="9F8D34083A6D4AFF8D59A65B17DAEA11">
    <w:name w:val="9F8D34083A6D4AFF8D59A65B17DAEA11"/>
    <w:rsid w:val="00A41C4E"/>
  </w:style>
  <w:style w:type="paragraph" w:customStyle="1" w:styleId="316FC9D42B284696B5BC0C67EA56FE49">
    <w:name w:val="316FC9D42B284696B5BC0C67EA56FE49"/>
    <w:rsid w:val="00631C4A"/>
  </w:style>
  <w:style w:type="paragraph" w:customStyle="1" w:styleId="02AB3BD4D58A49C69C44B9BBF9498E04">
    <w:name w:val="02AB3BD4D58A49C69C44B9BBF9498E04"/>
    <w:rsid w:val="00631C4A"/>
  </w:style>
  <w:style w:type="paragraph" w:customStyle="1" w:styleId="16DA2B45C2304863AA9DF9A9E72C8919">
    <w:name w:val="16DA2B45C2304863AA9DF9A9E72C8919"/>
    <w:rsid w:val="00A41C4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Hea24</b:Tag>
    <b:SourceType>InternetSite</b:SourceType>
    <b:Guid>{B16EB6AC-ADE3-4FD7-BB24-0A1EFDECECAF}</b:Guid>
    <b:Author>
      <b:Author>
        <b:NameList>
          <b:Person>
            <b:Last>Executive</b:Last>
            <b:First>Health</b:First>
            <b:Middle>and Safety</b:Middle>
          </b:Person>
        </b:NameList>
      </b:Author>
    </b:Author>
    <b:Title>Health and Safety at Work etc. Act 1974</b:Title>
    <b:Year>2020</b:Year>
    <b:Month>Dec</b:Month>
    <b:Day>31</b:Day>
    <b:URL>https://www.legislation.gov.uk/ukpga/1974/37/contents</b:URL>
    <b:RefOrder>1</b:RefOrder>
  </b:Source>
  <b:Source>
    <b:Tag>Hea99</b:Tag>
    <b:SourceType>InternetSite</b:SourceType>
    <b:Guid>{28C45EF0-F0DB-410B-B546-0D133E68F8ED}</b:Guid>
    <b:Author>
      <b:Author>
        <b:NameList>
          <b:Person>
            <b:Last>Executive</b:Last>
            <b:First>Health</b:First>
            <b:Middle>and Safety</b:Middle>
          </b:Person>
        </b:NameList>
      </b:Author>
    </b:Author>
    <b:Title>The Management of Health and Safety at Work Regulations 1999</b:Title>
    <b:Year>1999</b:Year>
    <b:YearAccessed>2024</b:YearAccessed>
    <b:MonthAccessed>July</b:MonthAccessed>
    <b:DayAccessed>10</b:DayAccessed>
    <b:URL>https://www.legislation.gov.uk/uksi/1999/3242/contents</b:URL>
    <b:Month>Dec</b:Month>
    <b:Day>29</b:Day>
    <b:RefOrder>3</b:RefOrder>
  </b:Source>
  <b:Source>
    <b:Tag>Hea241</b:Tag>
    <b:SourceType>InternetSite</b:SourceType>
    <b:Guid>{58762FE9-A7B9-44A5-8236-55EF504DE392}</b:Guid>
    <b:Author>
      <b:Author>
        <b:NameList>
          <b:Person>
            <b:Last>Executive</b:Last>
            <b:First>Health</b:First>
            <b:Middle>and Safety</b:Middle>
          </b:Person>
        </b:NameList>
      </b:Author>
    </b:Author>
    <b:Title>The Personal Protective Equipment (Enforcement) Regulations 2018</b:Title>
    <b:Year>2014</b:Year>
    <b:Month>May</b:Month>
    <b:Day>21</b:Day>
    <b:YearAccessed>2024</b:YearAccessed>
    <b:MonthAccessed>July</b:MonthAccessed>
    <b:DayAccessed>10</b:DayAccessed>
    <b:URL>https://www.legislation.gov.uk/uksi/2018/390/contents</b:URL>
    <b:RefOrder>2</b:RefOrder>
  </b:Source>
  <b:Source>
    <b:Tag>Hea13</b:Tag>
    <b:SourceType>InternetSite</b:SourceType>
    <b:Guid>{66F6EC78-9D78-4FD6-AE17-21ED4A806E3C}</b:Guid>
    <b:Author>
      <b:Author>
        <b:NameList>
          <b:Person>
            <b:Last>Executive</b:Last>
            <b:First>Health</b:First>
            <b:Middle>and Safety</b:Middle>
          </b:Person>
        </b:NameList>
      </b:Author>
    </b:Author>
    <b:Title>The Reporting of Injuries, Diseases and Dangerous Occurrences Regulations 2013</b:Title>
    <b:Year>2013</b:Year>
    <b:Month>October</b:Month>
    <b:Day>01</b:Day>
    <b:YearAccessed>2024</b:YearAccessed>
    <b:MonthAccessed>July</b:MonthAccessed>
    <b:DayAccessed>10</b:DayAccessed>
    <b:URL>https://www.legislation.gov.uk/uksi/2013/1471/introduction</b:URL>
    <b:RefOrder>4</b:RefOrder>
  </b:Source>
  <b:Source>
    <b:Tag>Hea02</b:Tag>
    <b:SourceType>InternetSite</b:SourceType>
    <b:Guid>{5AEC5926-B812-4E01-850F-E6BD2526946A}</b:Guid>
    <b:Author>
      <b:Author>
        <b:NameList>
          <b:Person>
            <b:Last>Executive</b:Last>
            <b:First>Health</b:First>
            <b:Middle>and Safety</b:Middle>
          </b:Person>
        </b:NameList>
      </b:Author>
    </b:Author>
    <b:Title>The Dangerous Substances and Explosive Atmospheres Regulations 2002</b:Title>
    <b:Year>2002</b:Year>
    <b:Month>Dec</b:Month>
    <b:Day>09</b:Day>
    <b:YearAccessed>2024</b:YearAccessed>
    <b:MonthAccessed>July</b:MonthAccessed>
    <b:DayAccessed>10</b:DayAccessed>
    <b:URL>https://www.legislation.gov.uk/uksi/2002/2776/introduction</b:URL>
    <b:RefOrder>5</b:RefOrder>
  </b:Source>
  <b:Source>
    <b:Tag>Def20</b:Tag>
    <b:SourceType>DocumentFromInternetSite</b:SourceType>
    <b:Guid>{A912A070-0EBB-49D7-A1CA-6D887C91D7B5}</b:Guid>
    <b:Title>DSA 02 Defence Ordnance, Munitions and Explosives (OME) Regulations</b:Title>
    <b:Year>2020</b:Year>
    <b:Month>June</b:Month>
    <b:YearAccessed>2024</b:YearAccessed>
    <b:MonthAccessed>July</b:MonthAccessed>
    <b:DayAccessed>10</b:DayAccessed>
    <b:URL>https://assets.publishing.service.gov.uk/media/5eeb8e1ee90e076451739859/DSA_02_OME_v1_1__Jun_20_.pdf</b:URL>
    <b:Author>
      <b:Author>
        <b:NameList>
          <b:Person>
            <b:Last>Regulator</b:Last>
            <b:First>Defence</b:First>
            <b:Middle>OME Safety</b:Middle>
          </b:Person>
        </b:NameList>
      </b:Author>
    </b:Author>
    <b:RefOrder>6</b:RefOrder>
  </b:Source>
  <b:Source>
    <b:Tag>Hea05</b:Tag>
    <b:SourceType>InternetSite</b:SourceType>
    <b:Guid>{2E4C7CCB-1B60-4230-A534-7DA22E3D18E6}</b:Guid>
    <b:Author>
      <b:Author>
        <b:NameList>
          <b:Person>
            <b:Last>Executive</b:Last>
            <b:First>Health</b:First>
            <b:Middle>and Safety</b:Middle>
          </b:Person>
        </b:NameList>
      </b:Author>
    </b:Author>
    <b:Title>The Manufacture and Storage of Explosives Regulations 2005</b:Title>
    <b:Year>2005</b:Year>
    <b:Month>April</b:Month>
    <b:Day>26</b:Day>
    <b:YearAccessed>2024</b:YearAccessed>
    <b:MonthAccessed>July</b:MonthAccessed>
    <b:DayAccessed>11</b:DayAccessed>
    <b:URL>https://www.legislation.gov.uk/uksi/2005/1082/contents/made</b:URL>
    <b:RefOrder>7</b:RefOrder>
  </b:Source>
  <b:Source>
    <b:Tag>Sco24</b:Tag>
    <b:SourceType>InternetSite</b:SourceType>
    <b:Guid>{8FD6FE7E-0ACF-4D08-ADCC-87C0E6D28B72}</b:Guid>
    <b:Author>
      <b:Author>
        <b:NameList>
          <b:Person>
            <b:Last>Hess</b:Last>
            <b:First>Scott</b:First>
          </b:Person>
        </b:NameList>
      </b:Author>
    </b:Author>
    <b:Title>Navigating Workplace Safety: A Comprehensive Guide to the Hierarchy of Controls</b:Title>
    <b:ProductionCompany>Clark-McKibben Safety Products</b:ProductionCompany>
    <b:Year>2024</b:Year>
    <b:Month>March</b:Month>
    <b:Day>06</b:Day>
    <b:YearAccessed>2024</b:YearAccessed>
    <b:MonthAccessed>July</b:MonthAccessed>
    <b:DayAccessed>11</b:DayAccessed>
    <b:URL>https://www.linkedin.com/pulse/navigating-workplace-safety-comprehensive-guide-hierarchy-scott-hess-slt0f/</b:URL>
    <b:RefOrder>9</b:RefOrder>
  </b:Source>
  <b:Source>
    <b:Tag>Jul17</b:Tag>
    <b:SourceType>InternetSite</b:SourceType>
    <b:Guid>{25DC3F1B-D0F8-4301-925E-0AA8D96AB155}</b:Guid>
    <b:Author>
      <b:Author>
        <b:NameList>
          <b:Person>
            <b:Last>Talbot</b:Last>
            <b:First>Julian</b:First>
          </b:Person>
        </b:NameList>
      </b:Author>
    </b:Author>
    <b:Title>As Low As Reasonably Practicable (ALARP)</b:Title>
    <b:Year>2017</b:Year>
    <b:Month>July</b:Month>
    <b:Day>30</b:Day>
    <b:YearAccessed>2024</b:YearAccessed>
    <b:MonthAccessed>July</b:MonthAccessed>
    <b:DayAccessed>11</b:DayAccessed>
    <b:URL>https://www.juliantalbot.com/post/2017/06/13/as-low-as-reasonably-practicable-alarp</b:URL>
    <b:RefOrder>10</b:RefOrder>
  </b:Source>
  <b:Source>
    <b:Tag>Sam19</b:Tag>
    <b:SourceType>InternetSite</b:SourceType>
    <b:Guid>{08BC2675-FD03-492A-89DE-A8DCAEB22486}</b:Guid>
    <b:Author>
      <b:Author>
        <b:NameList>
          <b:Person>
            <b:Last>Cox</b:Last>
            <b:First>Samuel</b:First>
            <b:Middle>J.</b:Middle>
          </b:Person>
        </b:NameList>
      </b:Author>
    </b:Author>
    <b:Title>H-008-6: USS Forrestal Disaster, 29 July 1967</b:Title>
    <b:Year>2019</b:Year>
    <b:Month>May</b:Month>
    <b:Day>03</b:Day>
    <b:YearAccessed>12</b:YearAccessed>
    <b:MonthAccessed>July</b:MonthAccessed>
    <b:DayAccessed>2024</b:DayAccessed>
    <b:URL>https://www.history.navy.mil/about-us/leadership/director/directors-corner/h-grams/h-gram-008/h-008-6.html#:~:text=On%2029%20July%201967%2C%20Forrestal,ship%20since%20World%20War%20II.</b:URL>
    <b:RefOrder>11</b:RefOrder>
  </b:Source>
  <b:Source>
    <b:Tag>Jak24</b:Tag>
    <b:SourceType>Misc</b:SourceType>
    <b:Guid>{E1DA23B4-0C42-4A27-9CDD-D1822FD86784}</b:Guid>
    <b:Title>Conversation on anti-static clothing in the British Army with an ATO</b:Title>
    <b:Year>2024</b:Year>
    <b:Author>
      <b:Author>
        <b:NameList>
          <b:Person>
            <b:Last>Thorner</b:Last>
            <b:First>Jake</b:First>
          </b:Person>
        </b:NameList>
      </b:Author>
    </b:Author>
    <b:RefOrder>12</b:RefOrder>
  </b:Source>
  <b:Source>
    <b:Tag>Def201</b:Tag>
    <b:SourceType>DocumentFromInternetSite</b:SourceType>
    <b:Guid>{B4083FE3-F694-4AE5-A6F7-3743CF67EA4C}</b:Guid>
    <b:Title>DSA03 OME part 2: In-Service and Operational Safety Management of OME</b:Title>
    <b:Year>2020</b:Year>
    <b:Author>
      <b:Author>
        <b:NameList>
          <b:Person>
            <b:Last>Authority</b:Last>
            <b:First>Defence</b:First>
            <b:Middle>Safety</b:Middle>
          </b:Person>
        </b:NameList>
      </b:Author>
    </b:Author>
    <b:Month>June</b:Month>
    <b:Day>18</b:Day>
    <b:YearAccessed>2024</b:YearAccessed>
    <b:MonthAccessed>July</b:MonthAccessed>
    <b:DayAccessed>12</b:DayAccessed>
    <b:URL>https://www.gov.uk/government/publications/dsa03-ome-part-2-in-service-and-operational-safety-management-of-ome</b:URL>
    <b:RefOrder>8</b:RefOrder>
  </b:Source>
</b:Sources>
</file>

<file path=customXml/itemProps1.xml><?xml version="1.0" encoding="utf-8"?>
<ds:datastoreItem xmlns:ds="http://schemas.openxmlformats.org/officeDocument/2006/customXml" ds:itemID="{A0BDB79A-4B9A-4B90-8CD3-FB6A96811D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4681</TotalTime>
  <Pages>19</Pages>
  <Words>4854</Words>
  <Characters>27669</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McAgnus</dc:creator>
  <cp:keywords/>
  <dc:description/>
  <cp:lastModifiedBy>Natalie C</cp:lastModifiedBy>
  <cp:revision>808</cp:revision>
  <dcterms:created xsi:type="dcterms:W3CDTF">2024-07-08T20:31:00Z</dcterms:created>
  <dcterms:modified xsi:type="dcterms:W3CDTF">2024-07-12T13:07:00Z</dcterms:modified>
</cp:coreProperties>
</file>