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742C2" w14:textId="688FFF67" w:rsidR="00C039AB" w:rsidRDefault="0028087F" w:rsidP="0028087F">
      <w:pPr>
        <w:spacing w:after="0" w:line="276" w:lineRule="auto"/>
        <w:ind w:right="531"/>
        <w:rPr>
          <w:rFonts w:ascii="Arial" w:eastAsia="Times New Roman" w:hAnsi="Arial" w:cs="Arial"/>
          <w:b/>
          <w:bCs/>
          <w:lang w:eastAsia="en-GB"/>
        </w:rPr>
      </w:pPr>
      <w:r>
        <w:rPr>
          <w:rFonts w:ascii="Arial" w:eastAsia="Times New Roman" w:hAnsi="Arial" w:cs="Arial"/>
          <w:b/>
          <w:bCs/>
          <w:lang w:eastAsia="en-GB"/>
        </w:rPr>
        <w:t xml:space="preserve">Essay one – </w:t>
      </w:r>
      <w:r w:rsidRPr="0028087F">
        <w:rPr>
          <w:rFonts w:ascii="Arial" w:eastAsia="Times New Roman" w:hAnsi="Arial" w:cs="Arial"/>
          <w:b/>
          <w:bCs/>
          <w:lang w:eastAsia="en-GB"/>
        </w:rPr>
        <w:t>Critically examine policing policies and procedures (e.g. PACE, Code of Ethics, NDM, use of BWV) aimed at reducing misconduct and malpractice by police officers. How might these increase public confidence in police?</w:t>
      </w:r>
    </w:p>
    <w:p w14:paraId="7C38D2EC" w14:textId="77777777" w:rsidR="0028087F" w:rsidRDefault="0028087F" w:rsidP="0028087F">
      <w:pPr>
        <w:spacing w:after="0" w:line="276" w:lineRule="auto"/>
        <w:ind w:right="531"/>
        <w:rPr>
          <w:rFonts w:ascii="Arial" w:eastAsia="Times New Roman" w:hAnsi="Arial" w:cs="Arial"/>
          <w:b/>
          <w:bCs/>
          <w:lang w:eastAsia="en-GB"/>
        </w:rPr>
      </w:pPr>
    </w:p>
    <w:p w14:paraId="553FBC73" w14:textId="6EA4FC4E" w:rsidR="0028087F" w:rsidRDefault="002F25AC" w:rsidP="0028087F">
      <w:pPr>
        <w:spacing w:after="0" w:line="276" w:lineRule="auto"/>
        <w:ind w:right="531"/>
        <w:rPr>
          <w:rFonts w:ascii="Arial" w:eastAsia="Times New Roman" w:hAnsi="Arial" w:cs="Arial"/>
          <w:lang w:eastAsia="en-GB"/>
        </w:rPr>
      </w:pPr>
      <w:r w:rsidRPr="002F25AC">
        <w:rPr>
          <w:rFonts w:ascii="Arial" w:eastAsia="Times New Roman" w:hAnsi="Arial" w:cs="Arial"/>
          <w:lang w:eastAsia="en-GB"/>
        </w:rPr>
        <w:t xml:space="preserve">For this essay, I shall be critically examining policing policies and procedures aimed at reducing misconduct and malpractice by police officers and looking at how these policies and procedures may help to increase public confidence in </w:t>
      </w:r>
      <w:r w:rsidR="00A16802">
        <w:rPr>
          <w:rFonts w:ascii="Arial" w:eastAsia="Times New Roman" w:hAnsi="Arial" w:cs="Arial"/>
          <w:lang w:eastAsia="en-GB"/>
        </w:rPr>
        <w:t xml:space="preserve">the </w:t>
      </w:r>
      <w:r w:rsidRPr="002F25AC">
        <w:rPr>
          <w:rFonts w:ascii="Arial" w:eastAsia="Times New Roman" w:hAnsi="Arial" w:cs="Arial"/>
          <w:lang w:eastAsia="en-GB"/>
        </w:rPr>
        <w:t>police.</w:t>
      </w:r>
      <w:r w:rsidR="00EF3A50">
        <w:rPr>
          <w:rFonts w:ascii="Arial" w:eastAsia="Times New Roman" w:hAnsi="Arial" w:cs="Arial"/>
          <w:lang w:eastAsia="en-GB"/>
        </w:rPr>
        <w:t xml:space="preserve"> I will begin by describing several different policies and </w:t>
      </w:r>
      <w:r w:rsidR="000175D4">
        <w:rPr>
          <w:rFonts w:ascii="Arial" w:eastAsia="Times New Roman" w:hAnsi="Arial" w:cs="Arial"/>
          <w:lang w:eastAsia="en-GB"/>
        </w:rPr>
        <w:t>procedures</w:t>
      </w:r>
      <w:r w:rsidR="00EF3A50">
        <w:rPr>
          <w:rFonts w:ascii="Arial" w:eastAsia="Times New Roman" w:hAnsi="Arial" w:cs="Arial"/>
          <w:lang w:eastAsia="en-GB"/>
        </w:rPr>
        <w:t>, before</w:t>
      </w:r>
      <w:r w:rsidR="000175D4">
        <w:rPr>
          <w:rFonts w:ascii="Arial" w:eastAsia="Times New Roman" w:hAnsi="Arial" w:cs="Arial"/>
          <w:lang w:eastAsia="en-GB"/>
        </w:rPr>
        <w:t xml:space="preserve"> moving on to talk about how they can be effective in increasing the public’s confidence in the police.</w:t>
      </w:r>
    </w:p>
    <w:p w14:paraId="5A042024" w14:textId="77777777" w:rsidR="002F25AC" w:rsidRDefault="002F25AC" w:rsidP="0028087F">
      <w:pPr>
        <w:spacing w:after="0" w:line="276" w:lineRule="auto"/>
        <w:ind w:right="531"/>
        <w:rPr>
          <w:rFonts w:ascii="Arial" w:eastAsia="Times New Roman" w:hAnsi="Arial" w:cs="Arial"/>
          <w:lang w:eastAsia="en-GB"/>
        </w:rPr>
      </w:pPr>
    </w:p>
    <w:p w14:paraId="3F60295A" w14:textId="15EBB3D6" w:rsidR="002F25AC" w:rsidRDefault="006C240D"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Police and Criminal Evidence Act 1984 </w:t>
      </w:r>
      <w:r w:rsidR="004E0C0A">
        <w:rPr>
          <w:rFonts w:ascii="Arial" w:eastAsia="Times New Roman" w:hAnsi="Arial" w:cs="Arial"/>
          <w:lang w:eastAsia="en-GB"/>
        </w:rPr>
        <w:t>was introduced with the intention of establishing the powers of the police to combat crimes</w:t>
      </w:r>
      <w:r w:rsidR="00A16802">
        <w:rPr>
          <w:rFonts w:ascii="Arial" w:eastAsia="Times New Roman" w:hAnsi="Arial" w:cs="Arial"/>
          <w:lang w:eastAsia="en-GB"/>
        </w:rPr>
        <w:t>,</w:t>
      </w:r>
      <w:r w:rsidR="004E0C0A">
        <w:rPr>
          <w:rFonts w:ascii="Arial" w:eastAsia="Times New Roman" w:hAnsi="Arial" w:cs="Arial"/>
          <w:lang w:eastAsia="en-GB"/>
        </w:rPr>
        <w:t xml:space="preserve"> while protecting the rights of the public</w:t>
      </w:r>
      <w:r w:rsidR="00A16802">
        <w:rPr>
          <w:rFonts w:ascii="Arial" w:eastAsia="Times New Roman" w:hAnsi="Arial" w:cs="Arial"/>
          <w:lang w:eastAsia="en-GB"/>
        </w:rPr>
        <w:t>, along with the accompaniment of the PACE Codes of Practice</w:t>
      </w:r>
      <w:r w:rsidR="004E0C0A">
        <w:rPr>
          <w:rFonts w:ascii="Arial" w:eastAsia="Times New Roman" w:hAnsi="Arial" w:cs="Arial"/>
          <w:lang w:eastAsia="en-GB"/>
        </w:rPr>
        <w:t xml:space="preserve"> (</w:t>
      </w:r>
      <w:r w:rsidR="000E23AE">
        <w:rPr>
          <w:rFonts w:ascii="Arial" w:eastAsia="Times New Roman" w:hAnsi="Arial" w:cs="Arial"/>
          <w:lang w:eastAsia="en-GB"/>
        </w:rPr>
        <w:t xml:space="preserve">GOV.UK, 2023). </w:t>
      </w:r>
      <w:r w:rsidR="00A16802">
        <w:rPr>
          <w:rFonts w:ascii="Arial" w:eastAsia="Times New Roman" w:hAnsi="Arial" w:cs="Arial"/>
          <w:lang w:eastAsia="en-GB"/>
        </w:rPr>
        <w:t>These codes of practice cover everything from stop search, arrest and detention, interviewing of detainees, investigations and identification of suspects</w:t>
      </w:r>
      <w:r w:rsidR="00DC1C9D">
        <w:rPr>
          <w:rFonts w:ascii="Arial" w:eastAsia="Times New Roman" w:hAnsi="Arial" w:cs="Arial"/>
          <w:lang w:eastAsia="en-GB"/>
        </w:rPr>
        <w:t xml:space="preserve"> and require officers to make records of the encounters and decisions that are made, keeping officer’s accountable </w:t>
      </w:r>
      <w:r w:rsidR="00AA73C8">
        <w:rPr>
          <w:rFonts w:ascii="Arial" w:eastAsia="Times New Roman" w:hAnsi="Arial" w:cs="Arial"/>
          <w:lang w:eastAsia="en-GB"/>
        </w:rPr>
        <w:t>for their decisions and actions, as well as being open and transparent when making those actions and decisions.</w:t>
      </w:r>
    </w:p>
    <w:p w14:paraId="50D481A4" w14:textId="77777777" w:rsidR="007F5EF7" w:rsidRDefault="007F5EF7" w:rsidP="0028087F">
      <w:pPr>
        <w:spacing w:after="0" w:line="276" w:lineRule="auto"/>
        <w:ind w:right="531"/>
        <w:rPr>
          <w:rFonts w:ascii="Arial" w:eastAsia="Times New Roman" w:hAnsi="Arial" w:cs="Arial"/>
          <w:lang w:eastAsia="en-GB"/>
        </w:rPr>
      </w:pPr>
    </w:p>
    <w:p w14:paraId="07AE1E0B" w14:textId="3334A26C" w:rsidR="00AA73C8" w:rsidRDefault="00AA73C8" w:rsidP="0028087F">
      <w:pPr>
        <w:spacing w:after="0" w:line="276" w:lineRule="auto"/>
        <w:ind w:right="531"/>
        <w:rPr>
          <w:rFonts w:ascii="Arial" w:eastAsia="Times New Roman" w:hAnsi="Arial" w:cs="Arial"/>
          <w:lang w:eastAsia="en-GB"/>
        </w:rPr>
      </w:pPr>
      <w:r>
        <w:rPr>
          <w:rFonts w:ascii="Arial" w:eastAsia="Times New Roman" w:hAnsi="Arial" w:cs="Arial"/>
          <w:lang w:eastAsia="en-GB"/>
        </w:rPr>
        <w:t>This leads me on</w:t>
      </w:r>
      <w:r w:rsidR="007F5EF7">
        <w:rPr>
          <w:rFonts w:ascii="Arial" w:eastAsia="Times New Roman" w:hAnsi="Arial" w:cs="Arial"/>
          <w:lang w:eastAsia="en-GB"/>
        </w:rPr>
        <w:t xml:space="preserve"> nicely</w:t>
      </w:r>
      <w:r>
        <w:rPr>
          <w:rFonts w:ascii="Arial" w:eastAsia="Times New Roman" w:hAnsi="Arial" w:cs="Arial"/>
          <w:lang w:eastAsia="en-GB"/>
        </w:rPr>
        <w:t xml:space="preserve"> to talking about </w:t>
      </w:r>
      <w:r w:rsidR="007F5EF7">
        <w:rPr>
          <w:rFonts w:ascii="Arial" w:eastAsia="Times New Roman" w:hAnsi="Arial" w:cs="Arial"/>
          <w:lang w:eastAsia="en-GB"/>
        </w:rPr>
        <w:t xml:space="preserve">the police Code of Ethics. The Code of Ethics are broken down into nine policing principles, two of which I have already mentioned which are accountability and openness. The other seven are fairness, honesty, integrity, leadership, objectivity, respect, and selflessness. These principles are partnered with the Standards of Professional Behaviour and together they outline exactly what is expected of every officer whilst carrying out their </w:t>
      </w:r>
      <w:r w:rsidR="00F51B53">
        <w:rPr>
          <w:rFonts w:ascii="Arial" w:eastAsia="Times New Roman" w:hAnsi="Arial" w:cs="Arial"/>
          <w:lang w:eastAsia="en-GB"/>
        </w:rPr>
        <w:t xml:space="preserve">work </w:t>
      </w:r>
      <w:r w:rsidR="007F5EF7">
        <w:rPr>
          <w:rFonts w:ascii="Arial" w:eastAsia="Times New Roman" w:hAnsi="Arial" w:cs="Arial"/>
          <w:lang w:eastAsia="en-GB"/>
        </w:rPr>
        <w:t>duties</w:t>
      </w:r>
      <w:r w:rsidR="00EF3A50">
        <w:rPr>
          <w:rFonts w:ascii="Arial" w:eastAsia="Times New Roman" w:hAnsi="Arial" w:cs="Arial"/>
          <w:lang w:eastAsia="en-GB"/>
        </w:rPr>
        <w:t xml:space="preserve"> (College of Policing, 2014).</w:t>
      </w:r>
    </w:p>
    <w:p w14:paraId="5301F36E" w14:textId="77777777" w:rsidR="00F51B53" w:rsidRDefault="00F51B53" w:rsidP="0028087F">
      <w:pPr>
        <w:spacing w:after="0" w:line="276" w:lineRule="auto"/>
        <w:ind w:right="531"/>
        <w:rPr>
          <w:rFonts w:ascii="Arial" w:eastAsia="Times New Roman" w:hAnsi="Arial" w:cs="Arial"/>
          <w:lang w:eastAsia="en-GB"/>
        </w:rPr>
      </w:pPr>
    </w:p>
    <w:p w14:paraId="41B80CA2" w14:textId="1E9B08FC" w:rsidR="00EB0696" w:rsidRDefault="00552236"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Another procedure implemented by the police in England and Wales is the National Decision Model. The National Decision Model consists of five components that centres around the Code of Ethics, to provide all officers with a ready made structure to assist them with </w:t>
      </w:r>
      <w:r w:rsidR="005B1902">
        <w:rPr>
          <w:rFonts w:ascii="Arial" w:eastAsia="Times New Roman" w:hAnsi="Arial" w:cs="Arial"/>
          <w:lang w:eastAsia="en-GB"/>
        </w:rPr>
        <w:t>writing out</w:t>
      </w:r>
      <w:r>
        <w:rPr>
          <w:rFonts w:ascii="Arial" w:eastAsia="Times New Roman" w:hAnsi="Arial" w:cs="Arial"/>
          <w:lang w:eastAsia="en-GB"/>
        </w:rPr>
        <w:t xml:space="preserve"> the rationale</w:t>
      </w:r>
      <w:r w:rsidR="005B1902">
        <w:rPr>
          <w:rFonts w:ascii="Arial" w:eastAsia="Times New Roman" w:hAnsi="Arial" w:cs="Arial"/>
          <w:lang w:eastAsia="en-GB"/>
        </w:rPr>
        <w:t xml:space="preserve"> for any decisions made</w:t>
      </w:r>
      <w:r>
        <w:rPr>
          <w:rFonts w:ascii="Arial" w:eastAsia="Times New Roman" w:hAnsi="Arial" w:cs="Arial"/>
          <w:lang w:eastAsia="en-GB"/>
        </w:rPr>
        <w:t xml:space="preserve"> whilst at an incident</w:t>
      </w:r>
      <w:r w:rsidR="005B1902">
        <w:rPr>
          <w:rFonts w:ascii="Arial" w:eastAsia="Times New Roman" w:hAnsi="Arial" w:cs="Arial"/>
          <w:lang w:eastAsia="en-GB"/>
        </w:rPr>
        <w:t>,</w:t>
      </w:r>
      <w:r>
        <w:rPr>
          <w:rFonts w:ascii="Arial" w:eastAsia="Times New Roman" w:hAnsi="Arial" w:cs="Arial"/>
          <w:lang w:eastAsia="en-GB"/>
        </w:rPr>
        <w:t xml:space="preserve"> to help explain what they have done</w:t>
      </w:r>
      <w:r w:rsidR="003F0910">
        <w:rPr>
          <w:rFonts w:ascii="Arial" w:eastAsia="Times New Roman" w:hAnsi="Arial" w:cs="Arial"/>
          <w:lang w:eastAsia="en-GB"/>
        </w:rPr>
        <w:t>,</w:t>
      </w:r>
      <w:r>
        <w:rPr>
          <w:rFonts w:ascii="Arial" w:eastAsia="Times New Roman" w:hAnsi="Arial" w:cs="Arial"/>
          <w:lang w:eastAsia="en-GB"/>
        </w:rPr>
        <w:t xml:space="preserve"> why they have done it</w:t>
      </w:r>
      <w:r w:rsidR="003F0910">
        <w:rPr>
          <w:rFonts w:ascii="Arial" w:eastAsia="Times New Roman" w:hAnsi="Arial" w:cs="Arial"/>
          <w:lang w:eastAsia="en-GB"/>
        </w:rPr>
        <w:t xml:space="preserve"> and how that decision could be improved if it did not work out as effectively as they would have liked</w:t>
      </w:r>
      <w:r w:rsidR="007724CC">
        <w:rPr>
          <w:rFonts w:ascii="Arial" w:eastAsia="Times New Roman" w:hAnsi="Arial" w:cs="Arial"/>
          <w:lang w:eastAsia="en-GB"/>
        </w:rPr>
        <w:t xml:space="preserve"> (College of Policing, 2024). </w:t>
      </w:r>
      <w:r w:rsidR="009474BF">
        <w:rPr>
          <w:rFonts w:ascii="Arial" w:eastAsia="Times New Roman" w:hAnsi="Arial" w:cs="Arial"/>
          <w:lang w:eastAsia="en-GB"/>
        </w:rPr>
        <w:t>My understanding of each step of the National Decision Model is that it starts with ‘Gather Information and Intelligence’, which is where the officer will work out what the details of the incident they are dealing with are</w:t>
      </w:r>
      <w:r w:rsidR="0061030F">
        <w:rPr>
          <w:rFonts w:ascii="Arial" w:eastAsia="Times New Roman" w:hAnsi="Arial" w:cs="Arial"/>
          <w:lang w:eastAsia="en-GB"/>
        </w:rPr>
        <w:t>,</w:t>
      </w:r>
      <w:r w:rsidR="009474BF">
        <w:rPr>
          <w:rFonts w:ascii="Arial" w:eastAsia="Times New Roman" w:hAnsi="Arial" w:cs="Arial"/>
          <w:lang w:eastAsia="en-GB"/>
        </w:rPr>
        <w:t xml:space="preserve"> and find out what they ne</w:t>
      </w:r>
      <w:r w:rsidR="0061030F">
        <w:rPr>
          <w:rFonts w:ascii="Arial" w:eastAsia="Times New Roman" w:hAnsi="Arial" w:cs="Arial"/>
          <w:lang w:eastAsia="en-GB"/>
        </w:rPr>
        <w:t xml:space="preserve">ed to know to progress it. The next step is to ‘Assess Threat and Risk and Develop a Working Strategy’. </w:t>
      </w:r>
      <w:r w:rsidR="00AE74A0">
        <w:rPr>
          <w:rFonts w:ascii="Arial" w:eastAsia="Times New Roman" w:hAnsi="Arial" w:cs="Arial"/>
          <w:lang w:eastAsia="en-GB"/>
        </w:rPr>
        <w:t xml:space="preserve">To me, this means the officer </w:t>
      </w:r>
      <w:r w:rsidR="00EB0696">
        <w:rPr>
          <w:rFonts w:ascii="Arial" w:eastAsia="Times New Roman" w:hAnsi="Arial" w:cs="Arial"/>
          <w:lang w:eastAsia="en-GB"/>
        </w:rPr>
        <w:t>must</w:t>
      </w:r>
      <w:r w:rsidR="00AE74A0">
        <w:rPr>
          <w:rFonts w:ascii="Arial" w:eastAsia="Times New Roman" w:hAnsi="Arial" w:cs="Arial"/>
          <w:lang w:eastAsia="en-GB"/>
        </w:rPr>
        <w:t xml:space="preserve"> analyse a vast number of different variables, </w:t>
      </w:r>
      <w:r w:rsidR="00EB0696">
        <w:rPr>
          <w:rFonts w:ascii="Arial" w:eastAsia="Times New Roman" w:hAnsi="Arial" w:cs="Arial"/>
          <w:lang w:eastAsia="en-GB"/>
        </w:rPr>
        <w:t xml:space="preserve">from </w:t>
      </w:r>
      <w:r w:rsidR="00AE74A0">
        <w:rPr>
          <w:rFonts w:ascii="Arial" w:eastAsia="Times New Roman" w:hAnsi="Arial" w:cs="Arial"/>
          <w:lang w:eastAsia="en-GB"/>
        </w:rPr>
        <w:t xml:space="preserve">what harm could come to them, their colleagues, the public, or the </w:t>
      </w:r>
      <w:r w:rsidR="00EB0696">
        <w:rPr>
          <w:rFonts w:ascii="Arial" w:eastAsia="Times New Roman" w:hAnsi="Arial" w:cs="Arial"/>
          <w:lang w:eastAsia="en-GB"/>
        </w:rPr>
        <w:t>victim/suspect, along with the likelihood of any harm coming to any of them,</w:t>
      </w:r>
      <w:r w:rsidR="00EB0696">
        <w:rPr>
          <w:rFonts w:ascii="Arial" w:eastAsia="Times New Roman" w:hAnsi="Arial" w:cs="Arial"/>
          <w:lang w:eastAsia="en-GB"/>
        </w:rPr>
        <w:t xml:space="preserve"> </w:t>
      </w:r>
      <w:r w:rsidR="00EB0696">
        <w:rPr>
          <w:rFonts w:ascii="Arial" w:eastAsia="Times New Roman" w:hAnsi="Arial" w:cs="Arial"/>
          <w:lang w:eastAsia="en-GB"/>
        </w:rPr>
        <w:t xml:space="preserve">to </w:t>
      </w:r>
      <w:r w:rsidR="00EB0696">
        <w:rPr>
          <w:rFonts w:ascii="Arial" w:eastAsia="Times New Roman" w:hAnsi="Arial" w:cs="Arial"/>
          <w:lang w:eastAsia="en-GB"/>
        </w:rPr>
        <w:t>what action they need to take</w:t>
      </w:r>
      <w:r w:rsidR="00EB0696">
        <w:rPr>
          <w:rFonts w:ascii="Arial" w:eastAsia="Times New Roman" w:hAnsi="Arial" w:cs="Arial"/>
          <w:lang w:eastAsia="en-GB"/>
        </w:rPr>
        <w:t xml:space="preserve"> to resolve the incident. The next step is ‘Consider Powers and Policy’, which is where the officer is to think about what police powers could be utilised to resolve the situation, or could other policies or legislation help to bring the incident to a conclusion. The penultimate step is to ‘Identify Options and Contingencies’, where the officer</w:t>
      </w:r>
      <w:r w:rsidR="00C844CA">
        <w:rPr>
          <w:rFonts w:ascii="Arial" w:eastAsia="Times New Roman" w:hAnsi="Arial" w:cs="Arial"/>
          <w:lang w:eastAsia="en-GB"/>
        </w:rPr>
        <w:t xml:space="preserve"> will need to decide what they believe the best plan of action would be, but also to have</w:t>
      </w:r>
      <w:r w:rsidR="006A3519">
        <w:rPr>
          <w:rFonts w:ascii="Arial" w:eastAsia="Times New Roman" w:hAnsi="Arial" w:cs="Arial"/>
          <w:lang w:eastAsia="en-GB"/>
        </w:rPr>
        <w:t xml:space="preserve"> some</w:t>
      </w:r>
      <w:r w:rsidR="00C844CA">
        <w:rPr>
          <w:rFonts w:ascii="Arial" w:eastAsia="Times New Roman" w:hAnsi="Arial" w:cs="Arial"/>
          <w:lang w:eastAsia="en-GB"/>
        </w:rPr>
        <w:t xml:space="preserve"> back up</w:t>
      </w:r>
      <w:r w:rsidR="006A3519">
        <w:rPr>
          <w:rFonts w:ascii="Arial" w:eastAsia="Times New Roman" w:hAnsi="Arial" w:cs="Arial"/>
          <w:lang w:eastAsia="en-GB"/>
        </w:rPr>
        <w:t xml:space="preserve"> options</w:t>
      </w:r>
      <w:r w:rsidR="00C844CA">
        <w:rPr>
          <w:rFonts w:ascii="Arial" w:eastAsia="Times New Roman" w:hAnsi="Arial" w:cs="Arial"/>
          <w:lang w:eastAsia="en-GB"/>
        </w:rPr>
        <w:t xml:space="preserve"> for if the</w:t>
      </w:r>
      <w:r w:rsidR="006A3519">
        <w:rPr>
          <w:rFonts w:ascii="Arial" w:eastAsia="Times New Roman" w:hAnsi="Arial" w:cs="Arial"/>
          <w:lang w:eastAsia="en-GB"/>
        </w:rPr>
        <w:t xml:space="preserve"> identified</w:t>
      </w:r>
      <w:r w:rsidR="00C844CA">
        <w:rPr>
          <w:rFonts w:ascii="Arial" w:eastAsia="Times New Roman" w:hAnsi="Arial" w:cs="Arial"/>
          <w:lang w:eastAsia="en-GB"/>
        </w:rPr>
        <w:t xml:space="preserve"> plan does not play out as expected. They will have to make sure that they can JPLANE (Justified, Proportionate, </w:t>
      </w:r>
      <w:r w:rsidR="00C844CA">
        <w:rPr>
          <w:rFonts w:ascii="Arial" w:eastAsia="Times New Roman" w:hAnsi="Arial" w:cs="Arial"/>
          <w:lang w:eastAsia="en-GB"/>
        </w:rPr>
        <w:lastRenderedPageBreak/>
        <w:t>Lawful, Accountable, Necessary and Ethical) the decision, so as to cover themselves if the decision does not go exactly to plan.</w:t>
      </w:r>
      <w:r w:rsidR="00F11237">
        <w:rPr>
          <w:rFonts w:ascii="Arial" w:eastAsia="Times New Roman" w:hAnsi="Arial" w:cs="Arial"/>
          <w:lang w:eastAsia="en-GB"/>
        </w:rPr>
        <w:t xml:space="preserve"> The final step of the National Decision Model is to ‘Take Action and Review What Happened’. This is likely to be the step which will affect public confidence </w:t>
      </w:r>
      <w:r w:rsidR="00FD0195">
        <w:rPr>
          <w:rFonts w:ascii="Arial" w:eastAsia="Times New Roman" w:hAnsi="Arial" w:cs="Arial"/>
          <w:lang w:eastAsia="en-GB"/>
        </w:rPr>
        <w:t>in</w:t>
      </w:r>
      <w:r w:rsidR="00F11237">
        <w:rPr>
          <w:rFonts w:ascii="Arial" w:eastAsia="Times New Roman" w:hAnsi="Arial" w:cs="Arial"/>
          <w:lang w:eastAsia="en-GB"/>
        </w:rPr>
        <w:t xml:space="preserve"> the police, depending on how effective the plan of action is.</w:t>
      </w:r>
      <w:r w:rsidR="00D325F3">
        <w:rPr>
          <w:rFonts w:ascii="Arial" w:eastAsia="Times New Roman" w:hAnsi="Arial" w:cs="Arial"/>
          <w:lang w:eastAsia="en-GB"/>
        </w:rPr>
        <w:t xml:space="preserve"> Officers will need to consider this when executing their decided action and review it as they go</w:t>
      </w:r>
      <w:r w:rsidR="001A590E">
        <w:rPr>
          <w:rFonts w:ascii="Arial" w:eastAsia="Times New Roman" w:hAnsi="Arial" w:cs="Arial"/>
          <w:lang w:eastAsia="en-GB"/>
        </w:rPr>
        <w:t>,</w:t>
      </w:r>
      <w:r w:rsidR="00D325F3">
        <w:rPr>
          <w:rFonts w:ascii="Arial" w:eastAsia="Times New Roman" w:hAnsi="Arial" w:cs="Arial"/>
          <w:lang w:eastAsia="en-GB"/>
        </w:rPr>
        <w:t xml:space="preserve"> so they can make amendments to the final action if it is having a negative impact on the public’s perception of the police. All of the points are linked to the Code of Ethics which I have already explained and once the </w:t>
      </w:r>
      <w:r w:rsidR="001A590E">
        <w:rPr>
          <w:rFonts w:ascii="Arial" w:eastAsia="Times New Roman" w:hAnsi="Arial" w:cs="Arial"/>
          <w:lang w:eastAsia="en-GB"/>
        </w:rPr>
        <w:t>a</w:t>
      </w:r>
      <w:r w:rsidR="00D325F3">
        <w:rPr>
          <w:rFonts w:ascii="Arial" w:eastAsia="Times New Roman" w:hAnsi="Arial" w:cs="Arial"/>
          <w:lang w:eastAsia="en-GB"/>
        </w:rPr>
        <w:t>ction has taken place</w:t>
      </w:r>
      <w:r w:rsidR="001A590E">
        <w:rPr>
          <w:rFonts w:ascii="Arial" w:eastAsia="Times New Roman" w:hAnsi="Arial" w:cs="Arial"/>
          <w:lang w:eastAsia="en-GB"/>
        </w:rPr>
        <w:t>, if it is successful then that will be the end of the cycle, but if not, then the officer would continue the National Decision Model from the first step, until the situation is resolved.</w:t>
      </w:r>
    </w:p>
    <w:p w14:paraId="70B3A392" w14:textId="77777777" w:rsidR="001A590E" w:rsidRDefault="001A590E" w:rsidP="0028087F">
      <w:pPr>
        <w:spacing w:after="0" w:line="276" w:lineRule="auto"/>
        <w:ind w:right="531"/>
        <w:rPr>
          <w:rFonts w:ascii="Arial" w:eastAsia="Times New Roman" w:hAnsi="Arial" w:cs="Arial"/>
          <w:lang w:eastAsia="en-GB"/>
        </w:rPr>
      </w:pPr>
    </w:p>
    <w:p w14:paraId="5B8A2B4A" w14:textId="226CFDB8" w:rsidR="001A590E" w:rsidRDefault="001A590E"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next </w:t>
      </w:r>
      <w:r w:rsidR="00FF34BD">
        <w:rPr>
          <w:rFonts w:ascii="Arial" w:eastAsia="Times New Roman" w:hAnsi="Arial" w:cs="Arial"/>
          <w:lang w:eastAsia="en-GB"/>
        </w:rPr>
        <w:t>policing policy I will talk about is the use of Body Worn Video by police officers. They are used by police officers when attending incidents to capture evidence in video format, with audio, or the officers can take still images of</w:t>
      </w:r>
      <w:r w:rsidR="00CC2333">
        <w:rPr>
          <w:rFonts w:ascii="Arial" w:eastAsia="Times New Roman" w:hAnsi="Arial" w:cs="Arial"/>
          <w:lang w:eastAsia="en-GB"/>
        </w:rPr>
        <w:t xml:space="preserve"> the</w:t>
      </w:r>
      <w:r w:rsidR="00FF34BD">
        <w:rPr>
          <w:rFonts w:ascii="Arial" w:eastAsia="Times New Roman" w:hAnsi="Arial" w:cs="Arial"/>
          <w:lang w:eastAsia="en-GB"/>
        </w:rPr>
        <w:t xml:space="preserve"> scene/ injuries/ etc. The cameras are an excellent way for officers to provide evidence in an investigation if they have their camera activated when initially attending a scene </w:t>
      </w:r>
      <w:r w:rsidR="00CC2333">
        <w:rPr>
          <w:rFonts w:ascii="Arial" w:eastAsia="Times New Roman" w:hAnsi="Arial" w:cs="Arial"/>
          <w:lang w:eastAsia="en-GB"/>
        </w:rPr>
        <w:t>where it is suspected that an offence has occurred, and they also provide transparency should anyone wish to view the footage at a later time</w:t>
      </w:r>
      <w:r w:rsidR="00CB2192">
        <w:rPr>
          <w:rFonts w:ascii="Arial" w:eastAsia="Times New Roman" w:hAnsi="Arial" w:cs="Arial"/>
          <w:lang w:eastAsia="en-GB"/>
        </w:rPr>
        <w:t xml:space="preserve"> regarding complaints, disputes around </w:t>
      </w:r>
      <w:r w:rsidR="0012645B">
        <w:rPr>
          <w:rFonts w:ascii="Arial" w:eastAsia="Times New Roman" w:hAnsi="Arial" w:cs="Arial"/>
          <w:lang w:eastAsia="en-GB"/>
        </w:rPr>
        <w:t>stop searches and use of force,</w:t>
      </w:r>
      <w:r w:rsidR="00CB2192">
        <w:rPr>
          <w:rFonts w:ascii="Arial" w:eastAsia="Times New Roman" w:hAnsi="Arial" w:cs="Arial"/>
          <w:lang w:eastAsia="en-GB"/>
        </w:rPr>
        <w:t xml:space="preserve"> or other discretions (Metropolitan Police, 2024).</w:t>
      </w:r>
      <w:r w:rsidR="00CC2333">
        <w:rPr>
          <w:rFonts w:ascii="Arial" w:eastAsia="Times New Roman" w:hAnsi="Arial" w:cs="Arial"/>
          <w:lang w:eastAsia="en-GB"/>
        </w:rPr>
        <w:t xml:space="preserve"> Problems may arise, however, if officers are not conducting themselves in a professional manner whilst the camera is activated, which would be likely to have a negative effect on the public’s confidence in the police.</w:t>
      </w:r>
    </w:p>
    <w:p w14:paraId="5CABF8C1" w14:textId="77777777" w:rsidR="005B1902" w:rsidRDefault="005B1902" w:rsidP="0028087F">
      <w:pPr>
        <w:spacing w:after="0" w:line="276" w:lineRule="auto"/>
        <w:ind w:right="531"/>
        <w:rPr>
          <w:rFonts w:ascii="Arial" w:eastAsia="Times New Roman" w:hAnsi="Arial" w:cs="Arial"/>
          <w:lang w:eastAsia="en-GB"/>
        </w:rPr>
      </w:pPr>
    </w:p>
    <w:p w14:paraId="1C8A420D" w14:textId="392F3193" w:rsidR="002F25AC" w:rsidRDefault="00054A6C"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Reading the results of surveys conducted by YouGov, it shows that there </w:t>
      </w:r>
      <w:r w:rsidR="0012770A">
        <w:rPr>
          <w:rFonts w:ascii="Arial" w:eastAsia="Times New Roman" w:hAnsi="Arial" w:cs="Arial"/>
          <w:lang w:eastAsia="en-GB"/>
        </w:rPr>
        <w:t>has been</w:t>
      </w:r>
      <w:r>
        <w:rPr>
          <w:rFonts w:ascii="Arial" w:eastAsia="Times New Roman" w:hAnsi="Arial" w:cs="Arial"/>
          <w:lang w:eastAsia="en-GB"/>
        </w:rPr>
        <w:t xml:space="preserve"> a significant downtrend in public confidence in the police</w:t>
      </w:r>
      <w:r w:rsidR="0012770A">
        <w:rPr>
          <w:rFonts w:ascii="Arial" w:eastAsia="Times New Roman" w:hAnsi="Arial" w:cs="Arial"/>
          <w:lang w:eastAsia="en-GB"/>
        </w:rPr>
        <w:t xml:space="preserve"> since 2020. In 2020 a monthly tracker poll asking, “Are</w:t>
      </w:r>
      <w:r w:rsidR="00E70CD9">
        <w:rPr>
          <w:rFonts w:ascii="Arial" w:eastAsia="Times New Roman" w:hAnsi="Arial" w:cs="Arial"/>
          <w:lang w:eastAsia="en-GB"/>
        </w:rPr>
        <w:t xml:space="preserve"> the</w:t>
      </w:r>
      <w:r w:rsidR="0012770A">
        <w:rPr>
          <w:rFonts w:ascii="Arial" w:eastAsia="Times New Roman" w:hAnsi="Arial" w:cs="Arial"/>
          <w:lang w:eastAsia="en-GB"/>
        </w:rPr>
        <w:t xml:space="preserve"> police doing a good job?” showed that</w:t>
      </w:r>
      <w:r w:rsidR="00E70CD9">
        <w:rPr>
          <w:rFonts w:ascii="Arial" w:eastAsia="Times New Roman" w:hAnsi="Arial" w:cs="Arial"/>
          <w:lang w:eastAsia="en-GB"/>
        </w:rPr>
        <w:t xml:space="preserve"> an average of</w:t>
      </w:r>
      <w:r w:rsidR="0012770A">
        <w:rPr>
          <w:rFonts w:ascii="Arial" w:eastAsia="Times New Roman" w:hAnsi="Arial" w:cs="Arial"/>
          <w:lang w:eastAsia="en-GB"/>
        </w:rPr>
        <w:t xml:space="preserve"> 70 percent of people answering stated that police were doing a good job, however, </w:t>
      </w:r>
      <w:r w:rsidR="00E70CD9">
        <w:rPr>
          <w:rFonts w:ascii="Arial" w:eastAsia="Times New Roman" w:hAnsi="Arial" w:cs="Arial"/>
          <w:lang w:eastAsia="en-GB"/>
        </w:rPr>
        <w:t>in 2024, up to the month of July,</w:t>
      </w:r>
      <w:r w:rsidR="0012770A">
        <w:rPr>
          <w:rFonts w:ascii="Arial" w:eastAsia="Times New Roman" w:hAnsi="Arial" w:cs="Arial"/>
          <w:lang w:eastAsia="en-GB"/>
        </w:rPr>
        <w:t xml:space="preserve"> that</w:t>
      </w:r>
      <w:r w:rsidR="00E70CD9">
        <w:rPr>
          <w:rFonts w:ascii="Arial" w:eastAsia="Times New Roman" w:hAnsi="Arial" w:cs="Arial"/>
          <w:lang w:eastAsia="en-GB"/>
        </w:rPr>
        <w:t xml:space="preserve"> average number</w:t>
      </w:r>
      <w:r w:rsidR="0012770A">
        <w:rPr>
          <w:rFonts w:ascii="Arial" w:eastAsia="Times New Roman" w:hAnsi="Arial" w:cs="Arial"/>
          <w:lang w:eastAsia="en-GB"/>
        </w:rPr>
        <w:t xml:space="preserve"> had fallen to </w:t>
      </w:r>
      <w:r w:rsidR="00E70CD9">
        <w:rPr>
          <w:rFonts w:ascii="Arial" w:eastAsia="Times New Roman" w:hAnsi="Arial" w:cs="Arial"/>
          <w:lang w:eastAsia="en-GB"/>
        </w:rPr>
        <w:t>50</w:t>
      </w:r>
      <w:r w:rsidR="0012770A">
        <w:rPr>
          <w:rFonts w:ascii="Arial" w:eastAsia="Times New Roman" w:hAnsi="Arial" w:cs="Arial"/>
          <w:lang w:eastAsia="en-GB"/>
        </w:rPr>
        <w:t xml:space="preserve"> percent. Over the same time period, those believing the police were doing a bad job went up from 21 percent to 4</w:t>
      </w:r>
      <w:r w:rsidR="00E70CD9">
        <w:rPr>
          <w:rFonts w:ascii="Arial" w:eastAsia="Times New Roman" w:hAnsi="Arial" w:cs="Arial"/>
          <w:lang w:eastAsia="en-GB"/>
        </w:rPr>
        <w:t>2</w:t>
      </w:r>
      <w:r w:rsidR="0012770A">
        <w:rPr>
          <w:rFonts w:ascii="Arial" w:eastAsia="Times New Roman" w:hAnsi="Arial" w:cs="Arial"/>
          <w:lang w:eastAsia="en-GB"/>
        </w:rPr>
        <w:t xml:space="preserve"> percent</w:t>
      </w:r>
      <w:r w:rsidR="00301596">
        <w:rPr>
          <w:rFonts w:ascii="Arial" w:eastAsia="Times New Roman" w:hAnsi="Arial" w:cs="Arial"/>
          <w:lang w:eastAsia="en-GB"/>
        </w:rPr>
        <w:t xml:space="preserve"> (YouGov, 2024).</w:t>
      </w:r>
    </w:p>
    <w:p w14:paraId="3638DB44" w14:textId="77777777" w:rsidR="00E5408D" w:rsidRDefault="00E5408D" w:rsidP="0028087F">
      <w:pPr>
        <w:spacing w:after="0" w:line="276" w:lineRule="auto"/>
        <w:ind w:right="531"/>
        <w:rPr>
          <w:rFonts w:ascii="Arial" w:eastAsia="Times New Roman" w:hAnsi="Arial" w:cs="Arial"/>
          <w:lang w:eastAsia="en-GB"/>
        </w:rPr>
      </w:pPr>
    </w:p>
    <w:p w14:paraId="6C2DC834" w14:textId="61C9D875" w:rsidR="00E70CD9" w:rsidRDefault="00E70CD9" w:rsidP="0028087F">
      <w:pPr>
        <w:spacing w:after="0" w:line="276" w:lineRule="auto"/>
        <w:ind w:right="531"/>
        <w:rPr>
          <w:rFonts w:ascii="Arial" w:eastAsia="Times New Roman" w:hAnsi="Arial" w:cs="Arial"/>
          <w:lang w:eastAsia="en-GB"/>
        </w:rPr>
      </w:pPr>
      <w:r>
        <w:rPr>
          <w:rFonts w:ascii="Arial" w:eastAsia="Times New Roman" w:hAnsi="Arial" w:cs="Arial"/>
          <w:lang w:eastAsia="en-GB"/>
        </w:rPr>
        <w:t>In conclusion, if officers are able to effectively utilise the above policing policies and procedures, this should in turn have a positive effect on the public’s confidence in the police.</w:t>
      </w:r>
      <w:r>
        <w:rPr>
          <w:rFonts w:ascii="Arial" w:eastAsia="Times New Roman" w:hAnsi="Arial" w:cs="Arial"/>
          <w:lang w:eastAsia="en-GB"/>
        </w:rPr>
        <w:t xml:space="preserve"> That should then have a positive influence on the way the public answer polls relating to how good of a job the public think the police are doing.</w:t>
      </w:r>
      <w:r w:rsidR="004D230E">
        <w:rPr>
          <w:rFonts w:ascii="Arial" w:eastAsia="Times New Roman" w:hAnsi="Arial" w:cs="Arial"/>
          <w:lang w:eastAsia="en-GB"/>
        </w:rPr>
        <w:t xml:space="preserve"> There is clearly work that needs to be done to bring the numbers up to where they should be, but the policies and procedure</w:t>
      </w:r>
      <w:r w:rsidR="00301596">
        <w:rPr>
          <w:rFonts w:ascii="Arial" w:eastAsia="Times New Roman" w:hAnsi="Arial" w:cs="Arial"/>
          <w:lang w:eastAsia="en-GB"/>
        </w:rPr>
        <w:t>s</w:t>
      </w:r>
      <w:r w:rsidR="004D230E">
        <w:rPr>
          <w:rFonts w:ascii="Arial" w:eastAsia="Times New Roman" w:hAnsi="Arial" w:cs="Arial"/>
          <w:lang w:eastAsia="en-GB"/>
        </w:rPr>
        <w:t xml:space="preserve"> mentioned will go a long way to improving that.</w:t>
      </w:r>
    </w:p>
    <w:p w14:paraId="7181C543" w14:textId="77777777" w:rsidR="00301596" w:rsidRDefault="00301596" w:rsidP="0028087F">
      <w:pPr>
        <w:spacing w:after="0" w:line="276" w:lineRule="auto"/>
        <w:ind w:right="531"/>
        <w:rPr>
          <w:rFonts w:ascii="Arial" w:eastAsia="Times New Roman" w:hAnsi="Arial" w:cs="Arial"/>
          <w:lang w:eastAsia="en-GB"/>
        </w:rPr>
      </w:pPr>
    </w:p>
    <w:p w14:paraId="41FB672A" w14:textId="1151B0D3" w:rsidR="00301596" w:rsidRPr="00301596" w:rsidRDefault="00301596" w:rsidP="0028087F">
      <w:pPr>
        <w:spacing w:after="0" w:line="276" w:lineRule="auto"/>
        <w:ind w:right="531"/>
        <w:rPr>
          <w:rFonts w:ascii="Arial" w:eastAsia="Times New Roman" w:hAnsi="Arial" w:cs="Arial"/>
          <w:b/>
          <w:bCs/>
          <w:u w:val="single"/>
          <w:lang w:eastAsia="en-GB"/>
        </w:rPr>
      </w:pPr>
      <w:r w:rsidRPr="00301596">
        <w:rPr>
          <w:rFonts w:ascii="Arial" w:eastAsia="Times New Roman" w:hAnsi="Arial" w:cs="Arial"/>
          <w:b/>
          <w:bCs/>
          <w:u w:val="single"/>
          <w:lang w:eastAsia="en-GB"/>
        </w:rPr>
        <w:t>Word count:</w:t>
      </w:r>
      <w:r w:rsidR="00A91EAC">
        <w:rPr>
          <w:rFonts w:ascii="Arial" w:eastAsia="Times New Roman" w:hAnsi="Arial" w:cs="Arial"/>
          <w:b/>
          <w:bCs/>
          <w:u w:val="single"/>
          <w:lang w:eastAsia="en-GB"/>
        </w:rPr>
        <w:t xml:space="preserve"> </w:t>
      </w:r>
      <w:r w:rsidRPr="00301596">
        <w:rPr>
          <w:rFonts w:ascii="Arial" w:eastAsia="Times New Roman" w:hAnsi="Arial" w:cs="Arial"/>
          <w:b/>
          <w:bCs/>
          <w:u w:val="single"/>
          <w:lang w:eastAsia="en-GB"/>
        </w:rPr>
        <w:t>1040</w:t>
      </w:r>
    </w:p>
    <w:p w14:paraId="5143291D" w14:textId="77777777" w:rsidR="0028087F" w:rsidRDefault="0028087F" w:rsidP="0028087F">
      <w:pPr>
        <w:spacing w:after="0" w:line="276" w:lineRule="auto"/>
        <w:ind w:right="531"/>
        <w:rPr>
          <w:rFonts w:ascii="Arial" w:eastAsia="Times New Roman" w:hAnsi="Arial" w:cs="Arial"/>
          <w:b/>
          <w:bCs/>
          <w:lang w:eastAsia="en-GB"/>
        </w:rPr>
      </w:pPr>
    </w:p>
    <w:p w14:paraId="720AB384" w14:textId="77777777" w:rsidR="00E30A88" w:rsidRDefault="00E30A88" w:rsidP="0028087F">
      <w:pPr>
        <w:spacing w:after="0" w:line="276" w:lineRule="auto"/>
        <w:ind w:right="531"/>
        <w:rPr>
          <w:rFonts w:ascii="Arial" w:eastAsia="Times New Roman" w:hAnsi="Arial" w:cs="Arial"/>
          <w:b/>
          <w:bCs/>
          <w:lang w:eastAsia="en-GB"/>
        </w:rPr>
      </w:pPr>
    </w:p>
    <w:p w14:paraId="4E3C65AE" w14:textId="77777777" w:rsidR="00E30A88" w:rsidRDefault="00E30A88" w:rsidP="0028087F">
      <w:pPr>
        <w:spacing w:after="0" w:line="276" w:lineRule="auto"/>
        <w:ind w:right="531"/>
        <w:rPr>
          <w:rFonts w:ascii="Arial" w:eastAsia="Times New Roman" w:hAnsi="Arial" w:cs="Arial"/>
          <w:b/>
          <w:bCs/>
          <w:lang w:eastAsia="en-GB"/>
        </w:rPr>
      </w:pPr>
    </w:p>
    <w:p w14:paraId="1CE49B57" w14:textId="77777777" w:rsidR="00E30A88" w:rsidRDefault="00E30A88" w:rsidP="0028087F">
      <w:pPr>
        <w:spacing w:after="0" w:line="276" w:lineRule="auto"/>
        <w:ind w:right="531"/>
        <w:rPr>
          <w:rFonts w:ascii="Arial" w:eastAsia="Times New Roman" w:hAnsi="Arial" w:cs="Arial"/>
          <w:b/>
          <w:bCs/>
          <w:lang w:eastAsia="en-GB"/>
        </w:rPr>
      </w:pPr>
    </w:p>
    <w:p w14:paraId="60C04F29" w14:textId="77777777" w:rsidR="00E30A88" w:rsidRDefault="00E30A88" w:rsidP="0028087F">
      <w:pPr>
        <w:spacing w:after="0" w:line="276" w:lineRule="auto"/>
        <w:ind w:right="531"/>
        <w:rPr>
          <w:rFonts w:ascii="Arial" w:eastAsia="Times New Roman" w:hAnsi="Arial" w:cs="Arial"/>
          <w:b/>
          <w:bCs/>
          <w:lang w:eastAsia="en-GB"/>
        </w:rPr>
      </w:pPr>
    </w:p>
    <w:p w14:paraId="283EE680" w14:textId="77777777" w:rsidR="00E30A88" w:rsidRDefault="00E30A88" w:rsidP="0028087F">
      <w:pPr>
        <w:spacing w:after="0" w:line="276" w:lineRule="auto"/>
        <w:ind w:right="531"/>
        <w:rPr>
          <w:rFonts w:ascii="Arial" w:eastAsia="Times New Roman" w:hAnsi="Arial" w:cs="Arial"/>
          <w:b/>
          <w:bCs/>
          <w:lang w:eastAsia="en-GB"/>
        </w:rPr>
      </w:pPr>
    </w:p>
    <w:p w14:paraId="585CED73" w14:textId="77777777" w:rsidR="00E30A88" w:rsidRDefault="00E30A88" w:rsidP="0028087F">
      <w:pPr>
        <w:spacing w:after="0" w:line="276" w:lineRule="auto"/>
        <w:ind w:right="531"/>
        <w:rPr>
          <w:rFonts w:ascii="Arial" w:eastAsia="Times New Roman" w:hAnsi="Arial" w:cs="Arial"/>
          <w:b/>
          <w:bCs/>
          <w:lang w:eastAsia="en-GB"/>
        </w:rPr>
      </w:pPr>
    </w:p>
    <w:p w14:paraId="3F6943AB" w14:textId="77777777" w:rsidR="00E30A88" w:rsidRDefault="00E30A88" w:rsidP="0028087F">
      <w:pPr>
        <w:spacing w:after="0" w:line="276" w:lineRule="auto"/>
        <w:ind w:right="531"/>
        <w:rPr>
          <w:rFonts w:ascii="Arial" w:eastAsia="Times New Roman" w:hAnsi="Arial" w:cs="Arial"/>
          <w:b/>
          <w:bCs/>
          <w:lang w:eastAsia="en-GB"/>
        </w:rPr>
      </w:pPr>
    </w:p>
    <w:p w14:paraId="6F40C3E6" w14:textId="000E4B3E" w:rsidR="0028087F" w:rsidRDefault="0028087F" w:rsidP="0028087F">
      <w:pPr>
        <w:spacing w:after="0" w:line="276" w:lineRule="auto"/>
        <w:ind w:right="531"/>
        <w:rPr>
          <w:rFonts w:ascii="Arial" w:eastAsia="Times New Roman" w:hAnsi="Arial" w:cs="Arial"/>
          <w:b/>
          <w:bCs/>
          <w:lang w:eastAsia="en-GB"/>
        </w:rPr>
      </w:pPr>
      <w:r w:rsidRPr="0028087F">
        <w:rPr>
          <w:rFonts w:ascii="Arial" w:eastAsia="Times New Roman" w:hAnsi="Arial" w:cs="Arial"/>
          <w:b/>
          <w:bCs/>
          <w:lang w:eastAsia="en-GB"/>
        </w:rPr>
        <w:lastRenderedPageBreak/>
        <w:t>Essay two – What characteristics (socio-economic, psychological etc.) can make a person vulnerable to exploitation to criminal gangs?</w:t>
      </w:r>
    </w:p>
    <w:p w14:paraId="6D721AF4" w14:textId="77777777" w:rsidR="0069585C" w:rsidRDefault="0069585C" w:rsidP="0028087F">
      <w:pPr>
        <w:spacing w:after="0" w:line="276" w:lineRule="auto"/>
        <w:ind w:right="531"/>
        <w:rPr>
          <w:rFonts w:ascii="Arial" w:eastAsia="Times New Roman" w:hAnsi="Arial" w:cs="Arial"/>
          <w:b/>
          <w:bCs/>
          <w:lang w:eastAsia="en-GB"/>
        </w:rPr>
      </w:pPr>
    </w:p>
    <w:p w14:paraId="2DFD8909" w14:textId="3C156E41" w:rsidR="0028087F" w:rsidRDefault="002B02EC" w:rsidP="0028087F">
      <w:pPr>
        <w:spacing w:after="0" w:line="276" w:lineRule="auto"/>
        <w:ind w:right="531"/>
        <w:rPr>
          <w:rFonts w:ascii="Arial" w:eastAsia="Times New Roman" w:hAnsi="Arial" w:cs="Arial"/>
          <w:lang w:eastAsia="en-GB"/>
        </w:rPr>
      </w:pPr>
      <w:r>
        <w:rPr>
          <w:rFonts w:ascii="Arial" w:eastAsia="Times New Roman" w:hAnsi="Arial" w:cs="Arial"/>
          <w:lang w:eastAsia="en-GB"/>
        </w:rPr>
        <w:t>In this essay I shall be researching</w:t>
      </w:r>
      <w:r w:rsidR="00E30A88">
        <w:rPr>
          <w:rFonts w:ascii="Arial" w:eastAsia="Times New Roman" w:hAnsi="Arial" w:cs="Arial"/>
          <w:lang w:eastAsia="en-GB"/>
        </w:rPr>
        <w:t xml:space="preserve"> the</w:t>
      </w:r>
      <w:r>
        <w:rPr>
          <w:rFonts w:ascii="Arial" w:eastAsia="Times New Roman" w:hAnsi="Arial" w:cs="Arial"/>
          <w:lang w:eastAsia="en-GB"/>
        </w:rPr>
        <w:t xml:space="preserve"> characteristics of people that would make them vulnerable to exploitation from criminal organisations. </w:t>
      </w:r>
      <w:r w:rsidR="00943666">
        <w:rPr>
          <w:rFonts w:ascii="Arial" w:eastAsia="Times New Roman" w:hAnsi="Arial" w:cs="Arial"/>
          <w:lang w:eastAsia="en-GB"/>
        </w:rPr>
        <w:t>I sha</w:t>
      </w:r>
      <w:r w:rsidR="00755932">
        <w:rPr>
          <w:rFonts w:ascii="Arial" w:eastAsia="Times New Roman" w:hAnsi="Arial" w:cs="Arial"/>
          <w:lang w:eastAsia="en-GB"/>
        </w:rPr>
        <w:t xml:space="preserve">ll then go on to look at what </w:t>
      </w:r>
      <w:r w:rsidR="00E30A88">
        <w:rPr>
          <w:rFonts w:ascii="Arial" w:eastAsia="Times New Roman" w:hAnsi="Arial" w:cs="Arial"/>
          <w:lang w:eastAsia="en-GB"/>
        </w:rPr>
        <w:t>protective measures and interventions can be put in place to help to prevent exploitation.</w:t>
      </w:r>
    </w:p>
    <w:p w14:paraId="234B0F5A" w14:textId="77777777" w:rsidR="00071EBD" w:rsidRDefault="00071EBD" w:rsidP="0028087F">
      <w:pPr>
        <w:spacing w:after="0" w:line="276" w:lineRule="auto"/>
        <w:ind w:right="531"/>
        <w:rPr>
          <w:rFonts w:ascii="Arial" w:eastAsia="Times New Roman" w:hAnsi="Arial" w:cs="Arial"/>
          <w:lang w:eastAsia="en-GB"/>
        </w:rPr>
      </w:pPr>
    </w:p>
    <w:p w14:paraId="2C47C328" w14:textId="4F9D5053" w:rsidR="00071EBD" w:rsidRDefault="00071EBD" w:rsidP="0028087F">
      <w:pPr>
        <w:spacing w:after="0" w:line="276" w:lineRule="auto"/>
        <w:ind w:right="531"/>
        <w:rPr>
          <w:rFonts w:ascii="Arial" w:eastAsia="Times New Roman" w:hAnsi="Arial" w:cs="Arial"/>
          <w:lang w:eastAsia="en-GB"/>
        </w:rPr>
      </w:pPr>
      <w:r>
        <w:rPr>
          <w:rFonts w:ascii="Arial" w:eastAsia="Times New Roman" w:hAnsi="Arial" w:cs="Arial"/>
          <w:lang w:eastAsia="en-GB"/>
        </w:rPr>
        <w:t>The College of Policing definition of a vulnerable person is, “a person is vulnerable if, as a result of their situation or circumstances, they are unable to take care of or protect themselves or others from harm or exploitation” (College of Policing, 2021).</w:t>
      </w:r>
    </w:p>
    <w:p w14:paraId="5A6AF37B" w14:textId="77777777" w:rsidR="00E30A88" w:rsidRDefault="00E30A88" w:rsidP="0028087F">
      <w:pPr>
        <w:spacing w:after="0" w:line="276" w:lineRule="auto"/>
        <w:ind w:right="531"/>
        <w:rPr>
          <w:rFonts w:ascii="Arial" w:eastAsia="Times New Roman" w:hAnsi="Arial" w:cs="Arial"/>
          <w:lang w:eastAsia="en-GB"/>
        </w:rPr>
      </w:pPr>
    </w:p>
    <w:p w14:paraId="5B2BF23D" w14:textId="328DC5A8" w:rsidR="00E30A88" w:rsidRDefault="00E30A88" w:rsidP="0028087F">
      <w:pPr>
        <w:spacing w:after="0" w:line="276" w:lineRule="auto"/>
        <w:ind w:right="531"/>
        <w:rPr>
          <w:rFonts w:ascii="Arial" w:eastAsia="Times New Roman" w:hAnsi="Arial" w:cs="Arial"/>
          <w:lang w:eastAsia="en-GB"/>
        </w:rPr>
      </w:pPr>
      <w:r>
        <w:rPr>
          <w:rFonts w:ascii="Arial" w:eastAsia="Times New Roman" w:hAnsi="Arial" w:cs="Arial"/>
          <w:lang w:eastAsia="en-GB"/>
        </w:rPr>
        <w:t>The following is a list of characteristics</w:t>
      </w:r>
      <w:r w:rsidR="00B1538B">
        <w:rPr>
          <w:rFonts w:ascii="Arial" w:eastAsia="Times New Roman" w:hAnsi="Arial" w:cs="Arial"/>
          <w:lang w:eastAsia="en-GB"/>
        </w:rPr>
        <w:t xml:space="preserve"> that I believe would make a person particularly susceptible to exploitation from a criminal organisation. The list is not exhaustive, but covers the most obvious personal attributes, that would make someone a target.</w:t>
      </w:r>
    </w:p>
    <w:p w14:paraId="74105E45" w14:textId="77777777" w:rsidR="00B1538B" w:rsidRDefault="00B1538B" w:rsidP="0028087F">
      <w:pPr>
        <w:spacing w:after="0" w:line="276" w:lineRule="auto"/>
        <w:ind w:right="531"/>
        <w:rPr>
          <w:rFonts w:ascii="Arial" w:eastAsia="Times New Roman" w:hAnsi="Arial" w:cs="Arial"/>
          <w:lang w:eastAsia="en-GB"/>
        </w:rPr>
      </w:pPr>
    </w:p>
    <w:p w14:paraId="3DA3D0FE" w14:textId="11F2A9A2" w:rsidR="00B1538B" w:rsidRDefault="00435AC2"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Firstly, age is a characteristic of people that are vulnerable, as younger generations have a lack of life experience and both the young and elderly possibly have physical weaknesses and/or cognitive impairments. </w:t>
      </w:r>
      <w:r w:rsidR="001446E1">
        <w:rPr>
          <w:rFonts w:ascii="Arial" w:eastAsia="Times New Roman" w:hAnsi="Arial" w:cs="Arial"/>
          <w:lang w:eastAsia="en-GB"/>
        </w:rPr>
        <w:t>It is commonly seen that children are exploited by organised crime groups for county lines, where the children are controlled and coerced into storing or transporting drugs and/or money around the country, usually from larger towns and cities to smaller towns and villages</w:t>
      </w:r>
      <w:r w:rsidR="00E6442D">
        <w:rPr>
          <w:rFonts w:ascii="Arial" w:eastAsia="Times New Roman" w:hAnsi="Arial" w:cs="Arial"/>
          <w:lang w:eastAsia="en-GB"/>
        </w:rPr>
        <w:t xml:space="preserve"> (NSPCC, 2023).</w:t>
      </w:r>
    </w:p>
    <w:p w14:paraId="4BA74E0C" w14:textId="77777777" w:rsidR="00E6442D" w:rsidRDefault="00E6442D" w:rsidP="0028087F">
      <w:pPr>
        <w:spacing w:after="0" w:line="276" w:lineRule="auto"/>
        <w:ind w:right="531"/>
        <w:rPr>
          <w:rFonts w:ascii="Arial" w:eastAsia="Times New Roman" w:hAnsi="Arial" w:cs="Arial"/>
          <w:lang w:eastAsia="en-GB"/>
        </w:rPr>
      </w:pPr>
    </w:p>
    <w:p w14:paraId="37BB10AF" w14:textId="00BD881B" w:rsidR="00E6442D" w:rsidRDefault="00E6442D" w:rsidP="0028087F">
      <w:pPr>
        <w:spacing w:after="0" w:line="276" w:lineRule="auto"/>
        <w:ind w:right="531"/>
        <w:rPr>
          <w:rFonts w:ascii="Arial" w:eastAsia="Times New Roman" w:hAnsi="Arial" w:cs="Arial"/>
          <w:lang w:eastAsia="en-GB"/>
        </w:rPr>
      </w:pPr>
      <w:r>
        <w:rPr>
          <w:rFonts w:ascii="Arial" w:eastAsia="Times New Roman" w:hAnsi="Arial" w:cs="Arial"/>
          <w:lang w:eastAsia="en-GB"/>
        </w:rPr>
        <w:t>Another common vulnerability that is prayed on by the criminal gangs is addiction. Substance dependency, whether that be alcohol, or drugs, can lead to individuals putting themselves into vulnerable situations, after making decisions that they would not otherwise make if it did not help them to gain access to alcohol, or drugs.</w:t>
      </w:r>
      <w:r w:rsidR="005F30F5">
        <w:rPr>
          <w:rFonts w:ascii="Arial" w:eastAsia="Times New Roman" w:hAnsi="Arial" w:cs="Arial"/>
          <w:lang w:eastAsia="en-GB"/>
        </w:rPr>
        <w:t xml:space="preserve"> One increasingly common way for criminal gangs to </w:t>
      </w:r>
      <w:r w:rsidR="004151CF">
        <w:rPr>
          <w:rFonts w:ascii="Arial" w:eastAsia="Times New Roman" w:hAnsi="Arial" w:cs="Arial"/>
          <w:lang w:eastAsia="en-GB"/>
        </w:rPr>
        <w:t>make use of this susceptibility is to cuckoo the victim. Cuckooing is where gangs or drug dealers will infiltrate an address owned by a vulnerable person, either by promising them drugs or alcohol, befriending them, or simply using force, to be able to use the address as a focal point to run their illegal activities from</w:t>
      </w:r>
      <w:r w:rsidR="00C43902">
        <w:rPr>
          <w:rFonts w:ascii="Arial" w:eastAsia="Times New Roman" w:hAnsi="Arial" w:cs="Arial"/>
          <w:lang w:eastAsia="en-GB"/>
        </w:rPr>
        <w:t xml:space="preserve"> (Stop Adult Abuse, 2023).</w:t>
      </w:r>
    </w:p>
    <w:p w14:paraId="678DE3E1" w14:textId="77777777" w:rsidR="00C43902" w:rsidRDefault="00C43902" w:rsidP="0028087F">
      <w:pPr>
        <w:spacing w:after="0" w:line="276" w:lineRule="auto"/>
        <w:ind w:right="531"/>
        <w:rPr>
          <w:rFonts w:ascii="Arial" w:eastAsia="Times New Roman" w:hAnsi="Arial" w:cs="Arial"/>
          <w:lang w:eastAsia="en-GB"/>
        </w:rPr>
      </w:pPr>
    </w:p>
    <w:p w14:paraId="27AB280D" w14:textId="0A0BD0DC" w:rsidR="003449B2" w:rsidRPr="001B6ED9" w:rsidRDefault="00C43902"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next vulnerability I want to talk about is when a person has a history of trauma or abuse. This is becoming an increasingly talked about topic as </w:t>
      </w:r>
      <w:r w:rsidR="001F3BB4">
        <w:rPr>
          <w:rFonts w:ascii="Arial" w:eastAsia="Times New Roman" w:hAnsi="Arial" w:cs="Arial"/>
          <w:lang w:eastAsia="en-GB"/>
        </w:rPr>
        <w:t>research is showing that previous experiences of trauma or abuse can have a negative impact on a person’s self-esteem and therefore increase the chances of further exploitation later in life.</w:t>
      </w:r>
      <w:r w:rsidR="00F41034">
        <w:rPr>
          <w:rFonts w:ascii="Arial" w:eastAsia="Times New Roman" w:hAnsi="Arial" w:cs="Arial"/>
          <w:lang w:eastAsia="en-GB"/>
        </w:rPr>
        <w:t xml:space="preserve"> </w:t>
      </w:r>
      <w:r w:rsidR="00F41034">
        <w:rPr>
          <w:rFonts w:ascii="Arial" w:eastAsia="Times New Roman" w:hAnsi="Arial" w:cs="Arial"/>
          <w:lang w:eastAsia="en-GB"/>
        </w:rPr>
        <w:t>Adverse Childhood Experiences</w:t>
      </w:r>
      <w:r w:rsidR="00F41034">
        <w:rPr>
          <w:rFonts w:ascii="Arial" w:eastAsia="Times New Roman" w:hAnsi="Arial" w:cs="Arial"/>
          <w:lang w:eastAsia="en-GB"/>
        </w:rPr>
        <w:t xml:space="preserve">, or </w:t>
      </w:r>
      <w:r w:rsidR="00F41034">
        <w:rPr>
          <w:rFonts w:ascii="Arial" w:eastAsia="Times New Roman" w:hAnsi="Arial" w:cs="Arial"/>
          <w:lang w:eastAsia="en-GB"/>
        </w:rPr>
        <w:t>ACE’s are described as “highly stressful and potentially traumatic events or situations that occur during childhood and/or adolescence”</w:t>
      </w:r>
      <w:r w:rsidR="003449B2">
        <w:rPr>
          <w:rFonts w:ascii="Arial" w:eastAsia="Times New Roman" w:hAnsi="Arial" w:cs="Arial"/>
          <w:lang w:eastAsia="en-GB"/>
        </w:rPr>
        <w:t xml:space="preserve"> (Youngminds, 2024)</w:t>
      </w:r>
      <w:r w:rsidR="00F41034">
        <w:rPr>
          <w:rFonts w:ascii="Arial" w:eastAsia="Times New Roman" w:hAnsi="Arial" w:cs="Arial"/>
          <w:lang w:eastAsia="en-GB"/>
        </w:rPr>
        <w:t xml:space="preserve">. </w:t>
      </w:r>
      <w:r w:rsidR="009A4F7E">
        <w:rPr>
          <w:rFonts w:ascii="Arial" w:eastAsia="Times New Roman" w:hAnsi="Arial" w:cs="Arial"/>
          <w:lang w:eastAsia="en-GB"/>
        </w:rPr>
        <w:t xml:space="preserve">A </w:t>
      </w:r>
      <w:r w:rsidR="00F41034">
        <w:rPr>
          <w:rFonts w:ascii="Arial" w:eastAsia="Times New Roman" w:hAnsi="Arial" w:cs="Arial"/>
          <w:lang w:eastAsia="en-GB"/>
        </w:rPr>
        <w:t xml:space="preserve">retrospective </w:t>
      </w:r>
      <w:r w:rsidR="009A4F7E">
        <w:rPr>
          <w:rFonts w:ascii="Arial" w:eastAsia="Times New Roman" w:hAnsi="Arial" w:cs="Arial"/>
          <w:lang w:eastAsia="en-GB"/>
        </w:rPr>
        <w:t>study</w:t>
      </w:r>
      <w:r w:rsidR="00F41034">
        <w:rPr>
          <w:rFonts w:ascii="Arial" w:eastAsia="Times New Roman" w:hAnsi="Arial" w:cs="Arial"/>
          <w:lang w:eastAsia="en-GB"/>
        </w:rPr>
        <w:t xml:space="preserve"> into the impact of</w:t>
      </w:r>
      <w:r w:rsidR="00F41034">
        <w:rPr>
          <w:rFonts w:ascii="Arial" w:eastAsia="Times New Roman" w:hAnsi="Arial" w:cs="Arial"/>
          <w:lang w:eastAsia="en-GB"/>
        </w:rPr>
        <w:t xml:space="preserve"> Adverse Childhood Experiences</w:t>
      </w:r>
      <w:r w:rsidR="001F3BB4">
        <w:rPr>
          <w:rFonts w:ascii="Arial" w:eastAsia="Times New Roman" w:hAnsi="Arial" w:cs="Arial"/>
          <w:lang w:eastAsia="en-GB"/>
        </w:rPr>
        <w:t xml:space="preserve"> </w:t>
      </w:r>
      <w:r w:rsidR="00F41034">
        <w:rPr>
          <w:rFonts w:ascii="Arial" w:eastAsia="Times New Roman" w:hAnsi="Arial" w:cs="Arial"/>
          <w:lang w:eastAsia="en-GB"/>
        </w:rPr>
        <w:t xml:space="preserve">on adult health behaviours and outcomes </w:t>
      </w:r>
      <w:r w:rsidR="009A4F7E">
        <w:rPr>
          <w:rFonts w:ascii="Arial" w:eastAsia="Times New Roman" w:hAnsi="Arial" w:cs="Arial"/>
          <w:lang w:eastAsia="en-GB"/>
        </w:rPr>
        <w:t>in a UK population, was conducted in 2013</w:t>
      </w:r>
      <w:r w:rsidR="003449B2">
        <w:rPr>
          <w:rFonts w:ascii="Arial" w:eastAsia="Times New Roman" w:hAnsi="Arial" w:cs="Arial"/>
          <w:lang w:eastAsia="en-GB"/>
        </w:rPr>
        <w:t>,</w:t>
      </w:r>
      <w:r w:rsidR="009A4F7E">
        <w:rPr>
          <w:rFonts w:ascii="Arial" w:eastAsia="Times New Roman" w:hAnsi="Arial" w:cs="Arial"/>
          <w:lang w:eastAsia="en-GB"/>
        </w:rPr>
        <w:t xml:space="preserve"> and findings from that study showed that </w:t>
      </w:r>
      <w:r w:rsidR="003449B2">
        <w:rPr>
          <w:rFonts w:ascii="Arial" w:eastAsia="Times New Roman" w:hAnsi="Arial" w:cs="Arial"/>
          <w:lang w:eastAsia="en-GB"/>
        </w:rPr>
        <w:t xml:space="preserve">there was a strong correlation between the number of ACE’s an individual had and the </w:t>
      </w:r>
      <w:r w:rsidR="003449B2" w:rsidRPr="003449B2">
        <w:rPr>
          <w:rFonts w:ascii="Arial" w:eastAsia="Times New Roman" w:hAnsi="Arial" w:cs="Arial"/>
          <w:lang w:eastAsia="en-GB"/>
        </w:rPr>
        <w:t xml:space="preserve">adverse </w:t>
      </w:r>
      <w:r w:rsidR="003449B2" w:rsidRPr="001B6ED9">
        <w:rPr>
          <w:rFonts w:ascii="Arial" w:eastAsia="Times New Roman" w:hAnsi="Arial" w:cs="Arial"/>
          <w:lang w:eastAsia="en-GB"/>
        </w:rPr>
        <w:t xml:space="preserve">behavioural, mental and physical outcomes </w:t>
      </w:r>
      <w:r w:rsidR="003449B2" w:rsidRPr="001B6ED9">
        <w:rPr>
          <w:rFonts w:ascii="Arial" w:eastAsia="Times New Roman" w:hAnsi="Arial" w:cs="Arial"/>
          <w:lang w:eastAsia="en-GB"/>
        </w:rPr>
        <w:t xml:space="preserve">that transpired </w:t>
      </w:r>
      <w:r w:rsidR="003449B2" w:rsidRPr="001B6ED9">
        <w:rPr>
          <w:rFonts w:ascii="Arial" w:eastAsia="Times New Roman" w:hAnsi="Arial" w:cs="Arial"/>
          <w:lang w:eastAsia="en-GB"/>
        </w:rPr>
        <w:t xml:space="preserve">throughout the </w:t>
      </w:r>
      <w:r w:rsidR="003449B2" w:rsidRPr="001B6ED9">
        <w:rPr>
          <w:rFonts w:ascii="Arial" w:eastAsia="Times New Roman" w:hAnsi="Arial" w:cs="Arial"/>
          <w:lang w:eastAsia="en-GB"/>
        </w:rPr>
        <w:t>rest of their life</w:t>
      </w:r>
      <w:r w:rsidR="003449B2" w:rsidRPr="001B6ED9">
        <w:rPr>
          <w:rFonts w:ascii="Arial" w:eastAsia="Times New Roman" w:hAnsi="Arial" w:cs="Arial"/>
          <w:lang w:eastAsia="en-GB"/>
        </w:rPr>
        <w:t xml:space="preserve">. </w:t>
      </w:r>
      <w:r w:rsidR="003449B2" w:rsidRPr="001B6ED9">
        <w:rPr>
          <w:rFonts w:ascii="Arial" w:eastAsia="Times New Roman" w:hAnsi="Arial" w:cs="Arial"/>
          <w:lang w:eastAsia="en-GB"/>
        </w:rPr>
        <w:t xml:space="preserve">A higher ACE count showed to increase </w:t>
      </w:r>
      <w:r w:rsidR="00117689" w:rsidRPr="001B6ED9">
        <w:rPr>
          <w:rFonts w:ascii="Arial" w:eastAsia="Times New Roman" w:hAnsi="Arial" w:cs="Arial"/>
          <w:lang w:eastAsia="en-GB"/>
        </w:rPr>
        <w:t>the use of cannabis, smoking and heavy drinking of alcohol. Those with 4 or more ACEs showed an increase in heroin and crack cocaine usage</w:t>
      </w:r>
      <w:r w:rsidR="006F4E2F" w:rsidRPr="001B6ED9">
        <w:rPr>
          <w:rFonts w:ascii="Arial" w:eastAsia="Times New Roman" w:hAnsi="Arial" w:cs="Arial"/>
          <w:lang w:eastAsia="en-GB"/>
        </w:rPr>
        <w:t xml:space="preserve">, which correlated </w:t>
      </w:r>
      <w:r w:rsidR="00BF0656" w:rsidRPr="001B6ED9">
        <w:rPr>
          <w:rFonts w:ascii="Arial" w:eastAsia="Times New Roman" w:hAnsi="Arial" w:cs="Arial"/>
          <w:lang w:eastAsia="en-GB"/>
        </w:rPr>
        <w:t>with</w:t>
      </w:r>
      <w:r w:rsidR="006F4E2F" w:rsidRPr="001B6ED9">
        <w:rPr>
          <w:rFonts w:ascii="Arial" w:eastAsia="Times New Roman" w:hAnsi="Arial" w:cs="Arial"/>
          <w:lang w:eastAsia="en-GB"/>
        </w:rPr>
        <w:t xml:space="preserve"> the substance user sample showing 64.2 percent of individuals had 4 or more ACEs</w:t>
      </w:r>
      <w:r w:rsidR="00E1129B" w:rsidRPr="001B6ED9">
        <w:rPr>
          <w:rFonts w:ascii="Arial" w:eastAsia="Times New Roman" w:hAnsi="Arial" w:cs="Arial"/>
          <w:lang w:eastAsia="en-GB"/>
        </w:rPr>
        <w:t xml:space="preserve"> (</w:t>
      </w:r>
      <w:r w:rsidR="00E1129B" w:rsidRPr="00E1129B">
        <w:rPr>
          <w:rFonts w:ascii="Arial" w:eastAsia="Times New Roman" w:hAnsi="Arial" w:cs="Arial"/>
          <w:lang w:eastAsia="en-GB"/>
        </w:rPr>
        <w:t xml:space="preserve">Bellis, M.A. </w:t>
      </w:r>
      <w:r w:rsidR="00E1129B" w:rsidRPr="00E1129B">
        <w:rPr>
          <w:rFonts w:ascii="Arial" w:eastAsia="Times New Roman" w:hAnsi="Arial" w:cs="Arial"/>
          <w:i/>
          <w:iCs/>
          <w:lang w:eastAsia="en-GB"/>
        </w:rPr>
        <w:t>et al.</w:t>
      </w:r>
      <w:r w:rsidR="00E1129B" w:rsidRPr="00E1129B">
        <w:rPr>
          <w:rFonts w:ascii="Arial" w:eastAsia="Times New Roman" w:hAnsi="Arial" w:cs="Arial"/>
          <w:lang w:eastAsia="en-GB"/>
        </w:rPr>
        <w:t xml:space="preserve"> 2013)</w:t>
      </w:r>
      <w:r w:rsidR="00E1129B" w:rsidRPr="001B6ED9">
        <w:rPr>
          <w:rFonts w:ascii="Arial" w:eastAsia="Times New Roman" w:hAnsi="Arial" w:cs="Arial"/>
          <w:lang w:eastAsia="en-GB"/>
        </w:rPr>
        <w:t>.</w:t>
      </w:r>
      <w:r w:rsidR="00BF0656" w:rsidRPr="001B6ED9">
        <w:rPr>
          <w:rFonts w:ascii="Arial" w:eastAsia="Times New Roman" w:hAnsi="Arial" w:cs="Arial"/>
          <w:lang w:eastAsia="en-GB"/>
        </w:rPr>
        <w:t xml:space="preserve"> </w:t>
      </w:r>
    </w:p>
    <w:p w14:paraId="5B5E7947" w14:textId="2343D1A0" w:rsidR="00D128CD" w:rsidRPr="001B6ED9" w:rsidRDefault="00D128CD" w:rsidP="0028087F">
      <w:pPr>
        <w:spacing w:after="0" w:line="276" w:lineRule="auto"/>
        <w:ind w:right="531"/>
        <w:rPr>
          <w:rFonts w:ascii="Arial" w:eastAsia="Times New Roman" w:hAnsi="Arial" w:cs="Arial"/>
          <w:lang w:eastAsia="en-GB"/>
        </w:rPr>
      </w:pPr>
      <w:r w:rsidRPr="001B6ED9">
        <w:rPr>
          <w:rFonts w:ascii="Arial" w:eastAsia="Times New Roman" w:hAnsi="Arial" w:cs="Arial"/>
          <w:lang w:eastAsia="en-GB"/>
        </w:rPr>
        <w:lastRenderedPageBreak/>
        <w:t xml:space="preserve">Another vulnerability is </w:t>
      </w:r>
      <w:r w:rsidR="00B42990" w:rsidRPr="001B6ED9">
        <w:rPr>
          <w:rFonts w:ascii="Arial" w:eastAsia="Times New Roman" w:hAnsi="Arial" w:cs="Arial"/>
          <w:lang w:eastAsia="en-GB"/>
        </w:rPr>
        <w:t xml:space="preserve">a person’s immigration status, as if a person has entered a country illegally, then they may well be hesitant to report any abuse by organised crime groups to authorities, due to the fear of being deported back to the country that they were trying to escape from. The added vulnerabilities of possible language barriers and having no documentation would only heighten the chance of them being manipulated </w:t>
      </w:r>
      <w:r w:rsidR="002C2B98" w:rsidRPr="001B6ED9">
        <w:rPr>
          <w:rFonts w:ascii="Arial" w:eastAsia="Times New Roman" w:hAnsi="Arial" w:cs="Arial"/>
          <w:lang w:eastAsia="en-GB"/>
        </w:rPr>
        <w:t>by the gangs smuggling them from place to place. Migrants may be raped,,or beaten, when travelling and when they finally reach their destination, they can often find that they are then in extortionate levels of debt that they are forced to pay, out of fear of being reported to authorities by the gangs. This can then lead to them becoming victims of human trafficking (UNODC,</w:t>
      </w:r>
      <w:r w:rsidR="004C4F27" w:rsidRPr="001B6ED9">
        <w:rPr>
          <w:rFonts w:ascii="Arial" w:eastAsia="Times New Roman" w:hAnsi="Arial" w:cs="Arial"/>
          <w:lang w:eastAsia="en-GB"/>
        </w:rPr>
        <w:t xml:space="preserve"> No</w:t>
      </w:r>
      <w:r w:rsidR="002C2B98" w:rsidRPr="001B6ED9">
        <w:rPr>
          <w:rFonts w:ascii="Arial" w:eastAsia="Times New Roman" w:hAnsi="Arial" w:cs="Arial"/>
          <w:lang w:eastAsia="en-GB"/>
        </w:rPr>
        <w:t xml:space="preserve"> Date).</w:t>
      </w:r>
    </w:p>
    <w:p w14:paraId="7E298A87" w14:textId="77777777" w:rsidR="00927903" w:rsidRPr="001B6ED9" w:rsidRDefault="00927903" w:rsidP="0028087F">
      <w:pPr>
        <w:spacing w:after="0" w:line="276" w:lineRule="auto"/>
        <w:ind w:right="531"/>
        <w:rPr>
          <w:rFonts w:ascii="Arial" w:eastAsia="Times New Roman" w:hAnsi="Arial" w:cs="Arial"/>
          <w:lang w:eastAsia="en-GB"/>
        </w:rPr>
      </w:pPr>
    </w:p>
    <w:p w14:paraId="79604FE7" w14:textId="77777777" w:rsidR="00EF6658" w:rsidRPr="001B6ED9" w:rsidRDefault="00927903" w:rsidP="0028087F">
      <w:pPr>
        <w:spacing w:after="0" w:line="276" w:lineRule="auto"/>
        <w:ind w:right="531"/>
        <w:rPr>
          <w:rFonts w:ascii="Arial" w:eastAsia="Times New Roman" w:hAnsi="Arial" w:cs="Arial"/>
          <w:lang w:eastAsia="en-GB"/>
        </w:rPr>
      </w:pPr>
      <w:r w:rsidRPr="001B6ED9">
        <w:rPr>
          <w:rFonts w:ascii="Arial" w:eastAsia="Times New Roman" w:hAnsi="Arial" w:cs="Arial"/>
          <w:lang w:eastAsia="en-GB"/>
        </w:rPr>
        <w:t xml:space="preserve">Other vulnerabilities that would make people particularly </w:t>
      </w:r>
      <w:r w:rsidR="00EF6658" w:rsidRPr="001B6ED9">
        <w:rPr>
          <w:rFonts w:ascii="Arial" w:eastAsia="Times New Roman" w:hAnsi="Arial" w:cs="Arial"/>
          <w:lang w:eastAsia="en-GB"/>
        </w:rPr>
        <w:t>vulnerable to organised crime gangs are:</w:t>
      </w:r>
    </w:p>
    <w:p w14:paraId="153062A3" w14:textId="0712D485" w:rsidR="00927903" w:rsidRDefault="00EF6658" w:rsidP="0028087F">
      <w:pPr>
        <w:spacing w:after="0" w:line="276" w:lineRule="auto"/>
        <w:ind w:right="531"/>
        <w:rPr>
          <w:rFonts w:ascii="Arial" w:eastAsia="Times New Roman" w:hAnsi="Arial" w:cs="Arial"/>
          <w:lang w:eastAsia="en-GB"/>
        </w:rPr>
      </w:pPr>
      <w:r w:rsidRPr="001B6ED9">
        <w:rPr>
          <w:rFonts w:ascii="Arial" w:eastAsia="Times New Roman" w:hAnsi="Arial" w:cs="Arial"/>
          <w:lang w:eastAsia="en-GB"/>
        </w:rPr>
        <w:t>- a lack of education, due to that limited education</w:t>
      </w:r>
      <w:r>
        <w:rPr>
          <w:rFonts w:ascii="Arial" w:eastAsia="Times New Roman" w:hAnsi="Arial" w:cs="Arial"/>
          <w:lang w:eastAsia="en-GB"/>
        </w:rPr>
        <w:t xml:space="preserve"> possibly making a person more easily deceived by false information.</w:t>
      </w:r>
    </w:p>
    <w:p w14:paraId="6D243AD5" w14:textId="1A813896" w:rsidR="00EF6658" w:rsidRDefault="00EF6658" w:rsidP="0028087F">
      <w:pPr>
        <w:spacing w:after="0" w:line="276" w:lineRule="auto"/>
        <w:ind w:right="531"/>
        <w:rPr>
          <w:rFonts w:ascii="Arial" w:eastAsia="Times New Roman" w:hAnsi="Arial" w:cs="Arial"/>
          <w:lang w:eastAsia="en-GB"/>
        </w:rPr>
      </w:pPr>
      <w:r>
        <w:rPr>
          <w:rFonts w:ascii="Arial" w:eastAsia="Times New Roman" w:hAnsi="Arial" w:cs="Arial"/>
          <w:lang w:eastAsia="en-GB"/>
        </w:rPr>
        <w:t>- poverty, as individuals that are on hard times financially may find themselves getting into situations where they are exploited for labour, sex, or other means.</w:t>
      </w:r>
    </w:p>
    <w:p w14:paraId="30120EA2" w14:textId="1EA09429" w:rsidR="00EF6658" w:rsidRDefault="00EF6658"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 </w:t>
      </w:r>
      <w:r w:rsidR="001B6ED9">
        <w:rPr>
          <w:rFonts w:ascii="Arial" w:eastAsia="Times New Roman" w:hAnsi="Arial" w:cs="Arial"/>
          <w:lang w:eastAsia="en-GB"/>
        </w:rPr>
        <w:t>Social Isolation, as people who do not have friends and family around them that they trust to help them can be easy targets for exploitation.</w:t>
      </w:r>
    </w:p>
    <w:p w14:paraId="44920C35" w14:textId="50F98D99" w:rsidR="001B6ED9" w:rsidRDefault="001B6ED9" w:rsidP="0028087F">
      <w:pPr>
        <w:spacing w:after="0" w:line="276" w:lineRule="auto"/>
        <w:ind w:right="531"/>
        <w:rPr>
          <w:rFonts w:ascii="Arial" w:eastAsia="Times New Roman" w:hAnsi="Arial" w:cs="Arial"/>
          <w:lang w:eastAsia="en-GB"/>
        </w:rPr>
      </w:pPr>
      <w:r>
        <w:rPr>
          <w:rFonts w:ascii="Arial" w:eastAsia="Times New Roman" w:hAnsi="Arial" w:cs="Arial"/>
          <w:lang w:eastAsia="en-GB"/>
        </w:rPr>
        <w:t>- physical and mental disabilities, as any people that rely on carers to look after them or support them due to their conditions will be susceptible to exploitation.</w:t>
      </w:r>
    </w:p>
    <w:p w14:paraId="5ED0D44D" w14:textId="18F3598D" w:rsidR="001B6ED9" w:rsidRDefault="001B6ED9" w:rsidP="0028087F">
      <w:pPr>
        <w:spacing w:after="0" w:line="276" w:lineRule="auto"/>
        <w:ind w:right="531"/>
        <w:rPr>
          <w:rFonts w:ascii="Arial" w:eastAsia="Times New Roman" w:hAnsi="Arial" w:cs="Arial"/>
          <w:lang w:eastAsia="en-GB"/>
        </w:rPr>
      </w:pPr>
    </w:p>
    <w:p w14:paraId="2342231B" w14:textId="58988567" w:rsidR="00573A4B" w:rsidRDefault="00573A4B" w:rsidP="0028087F">
      <w:pPr>
        <w:spacing w:after="0" w:line="276" w:lineRule="auto"/>
        <w:ind w:right="531"/>
        <w:rPr>
          <w:rFonts w:ascii="Arial" w:eastAsia="Times New Roman" w:hAnsi="Arial" w:cs="Arial"/>
          <w:lang w:eastAsia="en-GB"/>
        </w:rPr>
      </w:pPr>
      <w:r>
        <w:rPr>
          <w:rFonts w:ascii="Arial" w:eastAsia="Times New Roman" w:hAnsi="Arial" w:cs="Arial"/>
          <w:lang w:eastAsia="en-GB"/>
        </w:rPr>
        <w:t>Research into exploitation and victimisation has led to the discovery of ‘lifestyle’ theory</w:t>
      </w:r>
      <w:r w:rsidR="00476428">
        <w:rPr>
          <w:rFonts w:ascii="Arial" w:eastAsia="Times New Roman" w:hAnsi="Arial" w:cs="Arial"/>
          <w:lang w:eastAsia="en-GB"/>
        </w:rPr>
        <w:t>, or ‘routine activity’ theory</w:t>
      </w:r>
      <w:r>
        <w:rPr>
          <w:rFonts w:ascii="Arial" w:eastAsia="Times New Roman" w:hAnsi="Arial" w:cs="Arial"/>
          <w:lang w:eastAsia="en-GB"/>
        </w:rPr>
        <w:t>. According to lifestyle theory, demographic characteristics influence individual lifestyles, which in turn affect exposure to crime. Age, gender, and socio</w:t>
      </w:r>
      <w:r w:rsidR="00476428">
        <w:rPr>
          <w:rFonts w:ascii="Arial" w:eastAsia="Times New Roman" w:hAnsi="Arial" w:cs="Arial"/>
          <w:lang w:eastAsia="en-GB"/>
        </w:rPr>
        <w:t>economic status are critical factors shaping the routines and activities that increase the risk of victimization (Meier, R.F. and Meithe, T..D., 1993)</w:t>
      </w:r>
    </w:p>
    <w:p w14:paraId="491C9303" w14:textId="77777777" w:rsidR="001B6ED9" w:rsidRDefault="001B6ED9" w:rsidP="0028087F">
      <w:pPr>
        <w:spacing w:after="0" w:line="276" w:lineRule="auto"/>
        <w:ind w:right="531"/>
        <w:rPr>
          <w:rFonts w:ascii="Arial" w:eastAsia="Times New Roman" w:hAnsi="Arial" w:cs="Arial"/>
          <w:lang w:eastAsia="en-GB"/>
        </w:rPr>
      </w:pPr>
    </w:p>
    <w:p w14:paraId="48BEA18B" w14:textId="4C8E72DF" w:rsidR="00E30A88" w:rsidRPr="00521729" w:rsidRDefault="00521729" w:rsidP="0028087F">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conclusion, criminals and organised crime groups all target the most vulnerable people in society. To combat this, the best way to protect those vulnerable people is to try to </w:t>
      </w:r>
      <w:r w:rsidR="002178D4">
        <w:rPr>
          <w:rFonts w:ascii="Arial" w:eastAsia="Times New Roman" w:hAnsi="Arial" w:cs="Arial"/>
          <w:lang w:eastAsia="en-GB"/>
        </w:rPr>
        <w:t>help to educate them in understanding how the criminals work and how to avoid putting themselves in the situations which make them susceptible to being a targ</w:t>
      </w:r>
      <w:r w:rsidR="009D0332">
        <w:rPr>
          <w:rFonts w:ascii="Arial" w:eastAsia="Times New Roman" w:hAnsi="Arial" w:cs="Arial"/>
          <w:lang w:eastAsia="en-GB"/>
        </w:rPr>
        <w:t xml:space="preserve">et. </w:t>
      </w:r>
      <w:r w:rsidR="00A91EAC">
        <w:rPr>
          <w:rFonts w:ascii="Arial" w:eastAsia="Times New Roman" w:hAnsi="Arial" w:cs="Arial"/>
          <w:lang w:eastAsia="en-GB"/>
        </w:rPr>
        <w:t>This, along with supporting those that have fallen victim to criminal organisations, by way of providing shelters, counselling and medical care, plus helplines and support networks, should help to reduce the number of victims becoming repeat victims.</w:t>
      </w:r>
    </w:p>
    <w:p w14:paraId="6E99A096" w14:textId="77777777" w:rsidR="00E30A88" w:rsidRDefault="00E30A88" w:rsidP="0028087F">
      <w:pPr>
        <w:spacing w:after="0" w:line="276" w:lineRule="auto"/>
        <w:ind w:right="531"/>
        <w:rPr>
          <w:rFonts w:ascii="Arial" w:eastAsia="Times New Roman" w:hAnsi="Arial" w:cs="Arial"/>
          <w:b/>
          <w:bCs/>
          <w:lang w:eastAsia="en-GB"/>
        </w:rPr>
      </w:pPr>
    </w:p>
    <w:p w14:paraId="2D971883" w14:textId="0766E451" w:rsidR="00A91EAC" w:rsidRPr="00A91EAC" w:rsidRDefault="00A91EAC" w:rsidP="0028087F">
      <w:pPr>
        <w:spacing w:after="0" w:line="276" w:lineRule="auto"/>
        <w:ind w:right="531"/>
        <w:rPr>
          <w:rFonts w:ascii="Arial" w:eastAsia="Times New Roman" w:hAnsi="Arial" w:cs="Arial"/>
          <w:b/>
          <w:bCs/>
          <w:u w:val="single"/>
          <w:lang w:eastAsia="en-GB"/>
        </w:rPr>
      </w:pPr>
      <w:r w:rsidRPr="00A91EAC">
        <w:rPr>
          <w:rFonts w:ascii="Arial" w:eastAsia="Times New Roman" w:hAnsi="Arial" w:cs="Arial"/>
          <w:b/>
          <w:bCs/>
          <w:u w:val="single"/>
          <w:lang w:eastAsia="en-GB"/>
        </w:rPr>
        <w:t>Word Count: 922</w:t>
      </w:r>
    </w:p>
    <w:p w14:paraId="5A1C907B" w14:textId="77777777" w:rsidR="00E30A88" w:rsidRDefault="00E30A88" w:rsidP="0028087F">
      <w:pPr>
        <w:spacing w:after="0" w:line="276" w:lineRule="auto"/>
        <w:ind w:right="531"/>
        <w:rPr>
          <w:rFonts w:ascii="Arial" w:eastAsia="Times New Roman" w:hAnsi="Arial" w:cs="Arial"/>
          <w:b/>
          <w:bCs/>
          <w:lang w:eastAsia="en-GB"/>
        </w:rPr>
      </w:pPr>
    </w:p>
    <w:p w14:paraId="4733F49B" w14:textId="77777777" w:rsidR="00A91EAC" w:rsidRDefault="00A91EAC" w:rsidP="0028087F">
      <w:pPr>
        <w:spacing w:after="0" w:line="276" w:lineRule="auto"/>
        <w:ind w:right="531"/>
        <w:rPr>
          <w:rFonts w:ascii="Arial" w:eastAsia="Times New Roman" w:hAnsi="Arial" w:cs="Arial"/>
          <w:b/>
          <w:bCs/>
          <w:lang w:eastAsia="en-GB"/>
        </w:rPr>
      </w:pPr>
    </w:p>
    <w:p w14:paraId="23C63C71" w14:textId="77777777" w:rsidR="00A91EAC" w:rsidRDefault="00A91EAC" w:rsidP="0028087F">
      <w:pPr>
        <w:spacing w:after="0" w:line="276" w:lineRule="auto"/>
        <w:ind w:right="531"/>
        <w:rPr>
          <w:rFonts w:ascii="Arial" w:eastAsia="Times New Roman" w:hAnsi="Arial" w:cs="Arial"/>
          <w:b/>
          <w:bCs/>
          <w:lang w:eastAsia="en-GB"/>
        </w:rPr>
      </w:pPr>
    </w:p>
    <w:p w14:paraId="1112B502" w14:textId="77777777" w:rsidR="00A91EAC" w:rsidRDefault="00A91EAC" w:rsidP="0028087F">
      <w:pPr>
        <w:spacing w:after="0" w:line="276" w:lineRule="auto"/>
        <w:ind w:right="531"/>
        <w:rPr>
          <w:rFonts w:ascii="Arial" w:eastAsia="Times New Roman" w:hAnsi="Arial" w:cs="Arial"/>
          <w:b/>
          <w:bCs/>
          <w:lang w:eastAsia="en-GB"/>
        </w:rPr>
      </w:pPr>
    </w:p>
    <w:p w14:paraId="229411BB" w14:textId="77777777" w:rsidR="00A91EAC" w:rsidRDefault="00A91EAC" w:rsidP="0028087F">
      <w:pPr>
        <w:spacing w:after="0" w:line="276" w:lineRule="auto"/>
        <w:ind w:right="531"/>
        <w:rPr>
          <w:rFonts w:ascii="Arial" w:eastAsia="Times New Roman" w:hAnsi="Arial" w:cs="Arial"/>
          <w:b/>
          <w:bCs/>
          <w:lang w:eastAsia="en-GB"/>
        </w:rPr>
      </w:pPr>
    </w:p>
    <w:p w14:paraId="2F5C2012" w14:textId="77777777" w:rsidR="00A91EAC" w:rsidRDefault="00A91EAC" w:rsidP="0028087F">
      <w:pPr>
        <w:spacing w:after="0" w:line="276" w:lineRule="auto"/>
        <w:ind w:right="531"/>
        <w:rPr>
          <w:rFonts w:ascii="Arial" w:eastAsia="Times New Roman" w:hAnsi="Arial" w:cs="Arial"/>
          <w:b/>
          <w:bCs/>
          <w:lang w:eastAsia="en-GB"/>
        </w:rPr>
      </w:pPr>
    </w:p>
    <w:p w14:paraId="4DCF8154" w14:textId="77777777" w:rsidR="00A91EAC" w:rsidRDefault="00A91EAC" w:rsidP="0028087F">
      <w:pPr>
        <w:spacing w:after="0" w:line="276" w:lineRule="auto"/>
        <w:ind w:right="531"/>
        <w:rPr>
          <w:rFonts w:ascii="Arial" w:eastAsia="Times New Roman" w:hAnsi="Arial" w:cs="Arial"/>
          <w:b/>
          <w:bCs/>
          <w:lang w:eastAsia="en-GB"/>
        </w:rPr>
      </w:pPr>
    </w:p>
    <w:p w14:paraId="446EDEBB" w14:textId="77777777" w:rsidR="00A91EAC" w:rsidRDefault="00A91EAC" w:rsidP="0028087F">
      <w:pPr>
        <w:spacing w:after="0" w:line="276" w:lineRule="auto"/>
        <w:ind w:right="531"/>
        <w:rPr>
          <w:rFonts w:ascii="Arial" w:eastAsia="Times New Roman" w:hAnsi="Arial" w:cs="Arial"/>
          <w:b/>
          <w:bCs/>
          <w:lang w:eastAsia="en-GB"/>
        </w:rPr>
      </w:pPr>
    </w:p>
    <w:p w14:paraId="3E582DE6" w14:textId="77777777" w:rsidR="00A91EAC" w:rsidRDefault="00A91EAC" w:rsidP="0028087F">
      <w:pPr>
        <w:spacing w:after="0" w:line="276" w:lineRule="auto"/>
        <w:ind w:right="531"/>
        <w:rPr>
          <w:rFonts w:ascii="Arial" w:eastAsia="Times New Roman" w:hAnsi="Arial" w:cs="Arial"/>
          <w:b/>
          <w:bCs/>
          <w:lang w:eastAsia="en-GB"/>
        </w:rPr>
      </w:pPr>
    </w:p>
    <w:p w14:paraId="20AFB766" w14:textId="77777777" w:rsidR="00A91EAC" w:rsidRDefault="00A91EAC" w:rsidP="0028087F">
      <w:pPr>
        <w:spacing w:after="0" w:line="276" w:lineRule="auto"/>
        <w:ind w:right="531"/>
        <w:rPr>
          <w:rFonts w:ascii="Arial" w:eastAsia="Times New Roman" w:hAnsi="Arial" w:cs="Arial"/>
          <w:b/>
          <w:bCs/>
          <w:lang w:eastAsia="en-GB"/>
        </w:rPr>
      </w:pPr>
    </w:p>
    <w:p w14:paraId="77311645" w14:textId="5A0CDC86" w:rsidR="0028087F" w:rsidRDefault="0028087F"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sidRPr="006C3C20">
        <w:rPr>
          <w:rFonts w:ascii="Arial" w:eastAsia="Times New Roman" w:hAnsi="Arial" w:cs="Arial"/>
          <w:b/>
          <w:bCs/>
          <w:lang w:eastAsia="en-GB"/>
        </w:rPr>
        <w:lastRenderedPageBreak/>
        <w:t>Essay t</w:t>
      </w:r>
      <w:r>
        <w:rPr>
          <w:rFonts w:ascii="Arial" w:eastAsia="Times New Roman" w:hAnsi="Arial" w:cs="Arial"/>
          <w:b/>
          <w:bCs/>
          <w:lang w:eastAsia="en-GB"/>
        </w:rPr>
        <w:t xml:space="preserve">hree – </w:t>
      </w:r>
      <w:r w:rsidRPr="0028087F">
        <w:rPr>
          <w:rFonts w:ascii="Arial" w:eastAsia="Times New Roman" w:hAnsi="Arial" w:cs="Arial"/>
          <w:b/>
          <w:bCs/>
          <w:lang w:eastAsia="en-GB"/>
        </w:rPr>
        <w:t xml:space="preserve">Is early intervention an effective means of preventing young people from offending? What increases or detracts from its effectiveness? </w:t>
      </w:r>
    </w:p>
    <w:p w14:paraId="307FAB86" w14:textId="77777777" w:rsidR="0028087F" w:rsidRDefault="0028087F"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939065D" w14:textId="2C5AE911" w:rsidR="007728CC" w:rsidRDefault="00A91EA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In this essay I shall be researching early intervention and its effectiveness in preventing young people from offending. </w:t>
      </w:r>
      <w:r w:rsidR="008435DA">
        <w:rPr>
          <w:rFonts w:ascii="Arial" w:eastAsia="Times New Roman" w:hAnsi="Arial" w:cs="Arial"/>
          <w:lang w:eastAsia="en-GB"/>
        </w:rPr>
        <w:t xml:space="preserve">To do this, I </w:t>
      </w:r>
      <w:r>
        <w:rPr>
          <w:rFonts w:ascii="Arial" w:eastAsia="Times New Roman" w:hAnsi="Arial" w:cs="Arial"/>
          <w:lang w:eastAsia="en-GB"/>
        </w:rPr>
        <w:t>shall</w:t>
      </w:r>
      <w:r w:rsidR="007728CC">
        <w:rPr>
          <w:rFonts w:ascii="Arial" w:eastAsia="Times New Roman" w:hAnsi="Arial" w:cs="Arial"/>
          <w:lang w:eastAsia="en-GB"/>
        </w:rPr>
        <w:t xml:space="preserve"> </w:t>
      </w:r>
      <w:r>
        <w:rPr>
          <w:rFonts w:ascii="Arial" w:eastAsia="Times New Roman" w:hAnsi="Arial" w:cs="Arial"/>
          <w:lang w:eastAsia="en-GB"/>
        </w:rPr>
        <w:t>be looking at</w:t>
      </w:r>
      <w:r w:rsidR="007728CC">
        <w:rPr>
          <w:rFonts w:ascii="Arial" w:eastAsia="Times New Roman" w:hAnsi="Arial" w:cs="Arial"/>
          <w:lang w:eastAsia="en-GB"/>
        </w:rPr>
        <w:t xml:space="preserve"> what is likely to increase the chances of early intervention being successful, and what is likely to hinder the intervention from being effective.</w:t>
      </w:r>
    </w:p>
    <w:p w14:paraId="41E5B0FF" w14:textId="77777777" w:rsidR="00CD7444" w:rsidRDefault="00CD7444"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37B012A" w14:textId="641CC9B7" w:rsidR="00CD7444" w:rsidRDefault="008435DA"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Early intervention </w:t>
      </w:r>
      <w:r w:rsidR="003955D9">
        <w:rPr>
          <w:rFonts w:ascii="Arial" w:eastAsia="Times New Roman" w:hAnsi="Arial" w:cs="Arial"/>
          <w:lang w:eastAsia="en-GB"/>
        </w:rPr>
        <w:t xml:space="preserve">attempts to try to prevent children and young people from developing problematic behaviour, but should that </w:t>
      </w:r>
      <w:r w:rsidR="00B30BB4">
        <w:rPr>
          <w:rFonts w:ascii="Arial" w:eastAsia="Times New Roman" w:hAnsi="Arial" w:cs="Arial"/>
          <w:lang w:eastAsia="en-GB"/>
        </w:rPr>
        <w:t xml:space="preserve">still </w:t>
      </w:r>
      <w:r w:rsidR="003955D9">
        <w:rPr>
          <w:rFonts w:ascii="Arial" w:eastAsia="Times New Roman" w:hAnsi="Arial" w:cs="Arial"/>
          <w:lang w:eastAsia="en-GB"/>
        </w:rPr>
        <w:t>happen, it would then try to help stop that behaviour before it becomes a bigger problem. To do this, early intervention</w:t>
      </w:r>
      <w:r w:rsidR="00B30BB4">
        <w:rPr>
          <w:rFonts w:ascii="Arial" w:eastAsia="Times New Roman" w:hAnsi="Arial" w:cs="Arial"/>
          <w:lang w:eastAsia="en-GB"/>
        </w:rPr>
        <w:t xml:space="preserve"> techniques</w:t>
      </w:r>
      <w:r w:rsidR="003955D9">
        <w:rPr>
          <w:rFonts w:ascii="Arial" w:eastAsia="Times New Roman" w:hAnsi="Arial" w:cs="Arial"/>
          <w:lang w:eastAsia="en-GB"/>
        </w:rPr>
        <w:t xml:space="preserve"> aim to armour children and young people with a variety of skills to be able to prepare them to take on the challenges and struggles of adult life.</w:t>
      </w:r>
      <w:r w:rsidR="00B30BB4">
        <w:rPr>
          <w:rFonts w:ascii="Arial" w:eastAsia="Times New Roman" w:hAnsi="Arial" w:cs="Arial"/>
          <w:lang w:eastAsia="en-GB"/>
        </w:rPr>
        <w:t xml:space="preserve"> </w:t>
      </w:r>
      <w:r w:rsidR="00B30BB4">
        <w:rPr>
          <w:rFonts w:ascii="Arial" w:eastAsia="Times New Roman" w:hAnsi="Arial" w:cs="Arial"/>
          <w:lang w:eastAsia="en-GB"/>
        </w:rPr>
        <w:t>The Early Intervention Foundation describes early intervention as “identifying and providing early support to children and young people who are at risk of poor outcomes” (Early Intervention Foundation, 2020).</w:t>
      </w:r>
    </w:p>
    <w:p w14:paraId="1FEC3B29" w14:textId="77777777" w:rsidR="007728CC" w:rsidRDefault="007728C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5591BEE" w14:textId="723E925F" w:rsidR="007728CC" w:rsidRDefault="00DB0029"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Having researched statistics on offending by young people in the UK, from </w:t>
      </w:r>
      <w:r w:rsidR="000C557B">
        <w:rPr>
          <w:rFonts w:ascii="Arial" w:eastAsia="Times New Roman" w:hAnsi="Arial" w:cs="Arial"/>
          <w:lang w:eastAsia="en-GB"/>
        </w:rPr>
        <w:t>April</w:t>
      </w:r>
      <w:r>
        <w:rPr>
          <w:rFonts w:ascii="Arial" w:eastAsia="Times New Roman" w:hAnsi="Arial" w:cs="Arial"/>
          <w:lang w:eastAsia="en-GB"/>
        </w:rPr>
        <w:t xml:space="preserve"> 2020 up to March 2023, and looking at the information provided by the Youth Justice Board, it is clear to see that the percentage of young people that end up in custody has sharply reduced year on year and even though between January and December 2022 the number of first time entrants into police custody rose by 1 percent, the general trend is a downward one</w:t>
      </w:r>
      <w:r w:rsidR="000C557B">
        <w:rPr>
          <w:rFonts w:ascii="Arial" w:eastAsia="Times New Roman" w:hAnsi="Arial" w:cs="Arial"/>
          <w:lang w:eastAsia="en-GB"/>
        </w:rPr>
        <w:t xml:space="preserve"> since 2020. Another statistic to note is that of youth re-offending rates. Although these are a year behind the rest of the statistics, this again has risen between April 2021 and March 2022 (by 0.9 percentage points) but since April 2019, has mostly</w:t>
      </w:r>
      <w:r w:rsidR="00360D70">
        <w:rPr>
          <w:rFonts w:ascii="Arial" w:eastAsia="Times New Roman" w:hAnsi="Arial" w:cs="Arial"/>
          <w:lang w:eastAsia="en-GB"/>
        </w:rPr>
        <w:t xml:space="preserve"> been on a</w:t>
      </w:r>
      <w:r w:rsidR="000C557B">
        <w:rPr>
          <w:rFonts w:ascii="Arial" w:eastAsia="Times New Roman" w:hAnsi="Arial" w:cs="Arial"/>
          <w:lang w:eastAsia="en-GB"/>
        </w:rPr>
        <w:t xml:space="preserve"> downwards trajectory</w:t>
      </w:r>
      <w:r w:rsidR="00360D70">
        <w:rPr>
          <w:rFonts w:ascii="Arial" w:eastAsia="Times New Roman" w:hAnsi="Arial" w:cs="Arial"/>
          <w:lang w:eastAsia="en-GB"/>
        </w:rPr>
        <w:t xml:space="preserve"> (</w:t>
      </w:r>
      <w:r w:rsidR="0030495C">
        <w:rPr>
          <w:rFonts w:ascii="Arial" w:eastAsia="Times New Roman" w:hAnsi="Arial" w:cs="Arial"/>
          <w:lang w:eastAsia="en-GB"/>
        </w:rPr>
        <w:t>Ministry of Justice, 2024).</w:t>
      </w:r>
    </w:p>
    <w:p w14:paraId="218632A9" w14:textId="77777777" w:rsidR="0030495C" w:rsidRDefault="0030495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0B3A67A" w14:textId="14B3DCA6" w:rsidR="0030495C" w:rsidRDefault="00794235"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 am now going to look at what is needed to make sure that early intervention is successful in reducing or stopping offending by children and young people. Multi-component approaches are key to the success of early intervention, as it is a method of combining tactics in several different avenues, to address developmental, behavioural and/or educational challenges that the children are experiencing, at a young age.</w:t>
      </w:r>
      <w:r w:rsidR="00A1563C">
        <w:rPr>
          <w:rFonts w:ascii="Arial" w:eastAsia="Times New Roman" w:hAnsi="Arial" w:cs="Arial"/>
          <w:lang w:eastAsia="en-GB"/>
        </w:rPr>
        <w:t xml:space="preserve"> The idea is that a plan is drawn up between professionals in a multitude of different fields, tailor made to suit the specific wants and needs of the individual requiring help.</w:t>
      </w:r>
    </w:p>
    <w:p w14:paraId="3DBC457F" w14:textId="77777777" w:rsidR="00AE036D" w:rsidRDefault="00AE036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36078F6" w14:textId="51C40394" w:rsidR="00AE036D" w:rsidRDefault="00AE036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One of the multi-component approaches is a family focused early intervention programme. This programme focuses on improving family dynamics and parenting skills to prevent young people and children </w:t>
      </w:r>
      <w:r w:rsidR="006D7A7C">
        <w:rPr>
          <w:rFonts w:ascii="Arial" w:eastAsia="Times New Roman" w:hAnsi="Arial" w:cs="Arial"/>
          <w:lang w:eastAsia="en-GB"/>
        </w:rPr>
        <w:t>from behaving badly. They intend to address behavioural issues at a young age, by equipping parents and guardians with the knowledge on how to resolve troubling behaviour, before it escalates into anything more serious. Professionals at the disposal of parents and guardians range from mental health nurses and psychologists, to social workers and family support workers/ practitioners (Youngminds, 2022).</w:t>
      </w:r>
    </w:p>
    <w:p w14:paraId="3FE9C6D5" w14:textId="77777777" w:rsidR="008435DA" w:rsidRDefault="008435DA"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FD29733" w14:textId="25E3013A" w:rsidR="008435DA" w:rsidRDefault="005B0E23"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Another multi-component approach is focused around schooling and the young person’s education. Schools play a critical role in early intervention, as they are able to identify at-risk individuals and then provide support to those individuals by way of </w:t>
      </w:r>
      <w:r>
        <w:rPr>
          <w:rFonts w:ascii="Arial" w:eastAsia="Times New Roman" w:hAnsi="Arial" w:cs="Arial"/>
          <w:lang w:eastAsia="en-GB"/>
        </w:rPr>
        <w:lastRenderedPageBreak/>
        <w:t>educational and behavioural programmes.</w:t>
      </w:r>
      <w:r w:rsidR="00B34E2D">
        <w:rPr>
          <w:rFonts w:ascii="Arial" w:eastAsia="Times New Roman" w:hAnsi="Arial" w:cs="Arial"/>
          <w:lang w:eastAsia="en-GB"/>
        </w:rPr>
        <w:t xml:space="preserve"> The reasons that schools are now being targeted as a key </w:t>
      </w:r>
      <w:r w:rsidR="00C327F7">
        <w:rPr>
          <w:rFonts w:ascii="Arial" w:eastAsia="Times New Roman" w:hAnsi="Arial" w:cs="Arial"/>
          <w:lang w:eastAsia="en-GB"/>
        </w:rPr>
        <w:t>location</w:t>
      </w:r>
      <w:r w:rsidR="00B34E2D">
        <w:rPr>
          <w:rFonts w:ascii="Arial" w:eastAsia="Times New Roman" w:hAnsi="Arial" w:cs="Arial"/>
          <w:lang w:eastAsia="en-GB"/>
        </w:rPr>
        <w:t xml:space="preserve"> for </w:t>
      </w:r>
      <w:r w:rsidR="00C327F7">
        <w:rPr>
          <w:rFonts w:ascii="Arial" w:eastAsia="Times New Roman" w:hAnsi="Arial" w:cs="Arial"/>
          <w:lang w:eastAsia="en-GB"/>
        </w:rPr>
        <w:t xml:space="preserve">administering </w:t>
      </w:r>
      <w:r w:rsidR="00B34E2D">
        <w:rPr>
          <w:rFonts w:ascii="Arial" w:eastAsia="Times New Roman" w:hAnsi="Arial" w:cs="Arial"/>
          <w:lang w:eastAsia="en-GB"/>
        </w:rPr>
        <w:t>early intervention is because:</w:t>
      </w:r>
    </w:p>
    <w:p w14:paraId="3189E7C9" w14:textId="6F261F9A" w:rsidR="00B34E2D" w:rsidRDefault="00B34E2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1 – They improve access</w:t>
      </w:r>
      <w:r w:rsidR="00C327F7">
        <w:rPr>
          <w:rFonts w:ascii="Arial" w:eastAsia="Times New Roman" w:hAnsi="Arial" w:cs="Arial"/>
          <w:lang w:eastAsia="en-GB"/>
        </w:rPr>
        <w:t>ibility for the children and young people, by having a Child and Adolescent Mental Health Services (CAHMS) worker based in the school.</w:t>
      </w:r>
    </w:p>
    <w:p w14:paraId="7CC10C6A" w14:textId="292240D7" w:rsidR="00C327F7" w:rsidRDefault="00C327F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2 – Any stressors linked to pupil’s poor mental health issues, that are directly related to the school, such as bullying and exams, can be more easily addressed.</w:t>
      </w:r>
    </w:p>
    <w:p w14:paraId="7FA5094F" w14:textId="2291DB8E" w:rsidR="00C327F7" w:rsidRDefault="00C327F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3 – </w:t>
      </w:r>
      <w:r w:rsidR="00D16436">
        <w:rPr>
          <w:rFonts w:ascii="Arial" w:eastAsia="Times New Roman" w:hAnsi="Arial" w:cs="Arial"/>
          <w:lang w:eastAsia="en-GB"/>
        </w:rPr>
        <w:t>They reduce</w:t>
      </w:r>
      <w:r>
        <w:rPr>
          <w:rFonts w:ascii="Arial" w:eastAsia="Times New Roman" w:hAnsi="Arial" w:cs="Arial"/>
          <w:lang w:eastAsia="en-GB"/>
        </w:rPr>
        <w:t xml:space="preserve"> the pressure on the specialist CAHMS workers, by </w:t>
      </w:r>
      <w:r w:rsidR="00D16436">
        <w:rPr>
          <w:rFonts w:ascii="Arial" w:eastAsia="Times New Roman" w:hAnsi="Arial" w:cs="Arial"/>
          <w:lang w:eastAsia="en-GB"/>
        </w:rPr>
        <w:t>lowering</w:t>
      </w:r>
      <w:r>
        <w:rPr>
          <w:rFonts w:ascii="Arial" w:eastAsia="Times New Roman" w:hAnsi="Arial" w:cs="Arial"/>
          <w:lang w:eastAsia="en-GB"/>
        </w:rPr>
        <w:t xml:space="preserve"> the overall number of referrals going in to the </w:t>
      </w:r>
      <w:r w:rsidR="00D16436">
        <w:rPr>
          <w:rFonts w:ascii="Arial" w:eastAsia="Times New Roman" w:hAnsi="Arial" w:cs="Arial"/>
          <w:lang w:eastAsia="en-GB"/>
        </w:rPr>
        <w:t>mental health services.</w:t>
      </w:r>
    </w:p>
    <w:p w14:paraId="3CFF5567" w14:textId="516A4CAB" w:rsidR="00D16436" w:rsidRDefault="00D16436"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4 – They can help to carry out other component parts of a whole school approach, by  allowing CAHMS workers to educate and upskill the teachers and school staff to be able to identify problems with children and young people early (</w:t>
      </w:r>
      <w:r w:rsidR="002A59DC" w:rsidRPr="002A59DC">
        <w:rPr>
          <w:rFonts w:ascii="Arial" w:eastAsia="Times New Roman" w:hAnsi="Arial" w:cs="Arial"/>
          <w:lang w:eastAsia="en-GB"/>
        </w:rPr>
        <w:t>Thorley, C.</w:t>
      </w:r>
      <w:r w:rsidR="002A59DC">
        <w:rPr>
          <w:rFonts w:ascii="Arial" w:eastAsia="Times New Roman" w:hAnsi="Arial" w:cs="Arial"/>
          <w:lang w:eastAsia="en-GB"/>
        </w:rPr>
        <w:t xml:space="preserve">, </w:t>
      </w:r>
      <w:r w:rsidR="002A59DC" w:rsidRPr="002A59DC">
        <w:rPr>
          <w:rFonts w:ascii="Arial" w:eastAsia="Times New Roman" w:hAnsi="Arial" w:cs="Arial"/>
          <w:lang w:eastAsia="en-GB"/>
        </w:rPr>
        <w:t>2016)</w:t>
      </w:r>
      <w:r w:rsidR="002A59DC">
        <w:rPr>
          <w:rFonts w:ascii="Arial" w:eastAsia="Times New Roman" w:hAnsi="Arial" w:cs="Arial"/>
          <w:lang w:eastAsia="en-GB"/>
        </w:rPr>
        <w:t>.</w:t>
      </w:r>
    </w:p>
    <w:p w14:paraId="159A8702" w14:textId="77777777" w:rsidR="006D7A7C" w:rsidRDefault="006D7A7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23416E9" w14:textId="410D9ACB" w:rsidR="006D7A7C" w:rsidRDefault="002C2121"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For any form of early intervention to be successful in supporting children and young adults through whatever struggle they are facing, there has to be the funding available from the local councils for the professionals to be able to provide that support. What has been very noticeable in my research is that funding across the board for all councils has been severely cut back due to the cuts made by the government. According to a report commissioned by The Children’s Society, Action for Children, Barnardo’s, National Children’s Bureau and the NSPCC, “Over the ten years between </w:t>
      </w:r>
      <w:r w:rsidR="00840001">
        <w:rPr>
          <w:rFonts w:ascii="Arial" w:eastAsia="Times New Roman" w:hAnsi="Arial" w:cs="Arial"/>
          <w:lang w:eastAsia="en-GB"/>
        </w:rPr>
        <w:t>2010/11 and 2020/21,</w:t>
      </w:r>
      <w:r>
        <w:rPr>
          <w:rFonts w:ascii="Arial" w:eastAsia="Times New Roman" w:hAnsi="Arial" w:cs="Arial"/>
          <w:lang w:eastAsia="en-GB"/>
        </w:rPr>
        <w:t xml:space="preserve"> </w:t>
      </w:r>
      <w:r w:rsidR="00840001">
        <w:rPr>
          <w:rFonts w:ascii="Arial" w:eastAsia="Times New Roman" w:hAnsi="Arial" w:cs="Arial"/>
          <w:lang w:eastAsia="en-GB"/>
        </w:rPr>
        <w:t>i</w:t>
      </w:r>
      <w:r>
        <w:rPr>
          <w:rFonts w:ascii="Arial" w:eastAsia="Times New Roman" w:hAnsi="Arial" w:cs="Arial"/>
          <w:lang w:eastAsia="en-GB"/>
        </w:rPr>
        <w:t>nvestment in early intervention support by councils in England fell from 3.8 billion pounds to 1.9 billion pounds” a cut back of 50 percent.</w:t>
      </w:r>
      <w:r w:rsidR="00840001">
        <w:rPr>
          <w:rFonts w:ascii="Arial" w:eastAsia="Times New Roman" w:hAnsi="Arial" w:cs="Arial"/>
          <w:lang w:eastAsia="en-GB"/>
        </w:rPr>
        <w:t xml:space="preserve"> This means that instead of being able to help stop the issues that children and young people are facing before they become serious issues, the early support services are now having to spend more of the limited funds on crisis support, meaning more individuals are not getting the help and care that they require (</w:t>
      </w:r>
      <w:r w:rsidR="00840001" w:rsidRPr="00840001">
        <w:rPr>
          <w:rFonts w:ascii="Times New Roman" w:eastAsia="Times New Roman" w:hAnsi="Times New Roman" w:cs="Times New Roman"/>
          <w:sz w:val="24"/>
          <w:szCs w:val="24"/>
          <w:lang w:eastAsia="en-GB"/>
        </w:rPr>
        <w:t>Barnardo’s</w:t>
      </w:r>
      <w:r w:rsidR="00840001">
        <w:rPr>
          <w:rFonts w:ascii="Times New Roman" w:eastAsia="Times New Roman" w:hAnsi="Times New Roman" w:cs="Times New Roman"/>
          <w:sz w:val="24"/>
          <w:szCs w:val="24"/>
          <w:lang w:eastAsia="en-GB"/>
        </w:rPr>
        <w:t>,</w:t>
      </w:r>
      <w:r w:rsidR="00840001" w:rsidRPr="00840001">
        <w:rPr>
          <w:rFonts w:ascii="Times New Roman" w:eastAsia="Times New Roman" w:hAnsi="Times New Roman" w:cs="Times New Roman"/>
          <w:sz w:val="24"/>
          <w:szCs w:val="24"/>
          <w:lang w:eastAsia="en-GB"/>
        </w:rPr>
        <w:t xml:space="preserve"> 2022)</w:t>
      </w:r>
      <w:r w:rsidR="00840001">
        <w:rPr>
          <w:rFonts w:ascii="Times New Roman" w:eastAsia="Times New Roman" w:hAnsi="Times New Roman" w:cs="Times New Roman"/>
          <w:sz w:val="24"/>
          <w:szCs w:val="24"/>
          <w:lang w:eastAsia="en-GB"/>
        </w:rPr>
        <w:t>.</w:t>
      </w:r>
    </w:p>
    <w:p w14:paraId="35B8D73E" w14:textId="77777777" w:rsidR="00840001" w:rsidRDefault="00840001"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7F2549F" w14:textId="13B20BFD" w:rsidR="00840001" w:rsidRDefault="00840001"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In conclusion,</w:t>
      </w:r>
      <w:r w:rsidR="007370AD">
        <w:rPr>
          <w:rFonts w:ascii="Arial" w:eastAsia="Times New Roman" w:hAnsi="Arial" w:cs="Arial"/>
          <w:lang w:eastAsia="en-GB"/>
        </w:rPr>
        <w:t xml:space="preserve"> I believe that early intervention is indeed an effective way from stopping young people from offending.</w:t>
      </w:r>
      <w:r>
        <w:rPr>
          <w:rFonts w:ascii="Arial" w:eastAsia="Times New Roman" w:hAnsi="Arial" w:cs="Arial"/>
          <w:lang w:eastAsia="en-GB"/>
        </w:rPr>
        <w:t xml:space="preserve"> </w:t>
      </w:r>
      <w:r w:rsidR="00BA6854">
        <w:rPr>
          <w:rFonts w:ascii="Arial" w:eastAsia="Times New Roman" w:hAnsi="Arial" w:cs="Arial"/>
          <w:lang w:eastAsia="en-GB"/>
        </w:rPr>
        <w:t xml:space="preserve">It is evident that the great work that early intervention teams do to support children and young adults has had a positive effect on the overall number </w:t>
      </w:r>
      <w:r w:rsidR="007370AD">
        <w:rPr>
          <w:rFonts w:ascii="Arial" w:eastAsia="Times New Roman" w:hAnsi="Arial" w:cs="Arial"/>
          <w:lang w:eastAsia="en-GB"/>
        </w:rPr>
        <w:t>of youths going through the criminal justice system, however, if there is not a change in the way the government, and subsequently the local councils across the country, fund these professional agencies, there will undoubtedly be a downward trend of success going forward.</w:t>
      </w:r>
    </w:p>
    <w:p w14:paraId="22A1AE4F" w14:textId="77777777" w:rsidR="00B34E2D" w:rsidRDefault="00B34E2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1FFF9D7" w14:textId="01A7100C" w:rsidR="00A91EAC" w:rsidRP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r w:rsidRPr="007370AD">
        <w:rPr>
          <w:rFonts w:ascii="Arial" w:eastAsia="Times New Roman" w:hAnsi="Arial" w:cs="Arial"/>
          <w:b/>
          <w:bCs/>
          <w:u w:val="single"/>
          <w:lang w:eastAsia="en-GB"/>
        </w:rPr>
        <w:t>Word Count: 908</w:t>
      </w:r>
    </w:p>
    <w:p w14:paraId="3E646968" w14:textId="77777777" w:rsidR="00A91EAC" w:rsidRDefault="00A91EAC"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A9CA707"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1BD680E"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2C6CABF"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536D590"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57E0B90"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C171CC5"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FCEA71E"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5578F40"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B9DB712"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F65F763"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5AFC8C0"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1B41256" w14:textId="50F4C354" w:rsidR="0028087F" w:rsidRDefault="0028087F"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sidRPr="006C3C20">
        <w:rPr>
          <w:rFonts w:ascii="Arial" w:eastAsia="Times New Roman" w:hAnsi="Arial" w:cs="Arial"/>
          <w:b/>
          <w:bCs/>
          <w:lang w:eastAsia="en-GB"/>
        </w:rPr>
        <w:lastRenderedPageBreak/>
        <w:t>Essay four</w:t>
      </w:r>
      <w:r>
        <w:rPr>
          <w:rFonts w:ascii="Arial" w:eastAsia="Times New Roman" w:hAnsi="Arial" w:cs="Arial"/>
          <w:b/>
          <w:bCs/>
          <w:lang w:eastAsia="en-GB"/>
        </w:rPr>
        <w:t xml:space="preserve"> </w:t>
      </w:r>
      <w:r w:rsidRPr="0028087F">
        <w:rPr>
          <w:rFonts w:ascii="Arial" w:eastAsia="Times New Roman" w:hAnsi="Arial" w:cs="Arial"/>
          <w:b/>
          <w:bCs/>
          <w:lang w:eastAsia="en-GB"/>
        </w:rPr>
        <w:t>– How effectively has policing adapted to accommodate diversity within the UK?</w:t>
      </w:r>
    </w:p>
    <w:p w14:paraId="0F345ED3"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5637B19" w14:textId="6BF996C8" w:rsidR="007370AD" w:rsidRPr="00084797" w:rsidRDefault="0008479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084797">
        <w:rPr>
          <w:rFonts w:ascii="Arial" w:eastAsia="Times New Roman" w:hAnsi="Arial" w:cs="Arial"/>
          <w:lang w:eastAsia="en-GB"/>
        </w:rPr>
        <w:t>In this essay I intend to research what adaptions the police forces throughout the United Kingdom have made to accommodate diversity and how effective those adaptions have been.</w:t>
      </w:r>
    </w:p>
    <w:p w14:paraId="4F746CA0" w14:textId="77777777" w:rsidR="007370AD" w:rsidRPr="00084797" w:rsidRDefault="007370A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BEC072A" w14:textId="7C0DDC8D" w:rsidR="007370AD" w:rsidRDefault="00247EB3"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The word ‘diversity’ is described in the Collins dictionary as “the deliberate inclusion in a group or activity of people who are, for example, of different races, genders and religions” (</w:t>
      </w:r>
      <w:r w:rsidR="003E2B8F">
        <w:rPr>
          <w:rFonts w:ascii="Arial" w:eastAsia="Times New Roman" w:hAnsi="Arial" w:cs="Arial"/>
          <w:lang w:eastAsia="en-GB"/>
        </w:rPr>
        <w:t>Collins, 2024)</w:t>
      </w:r>
    </w:p>
    <w:p w14:paraId="4D5DC447" w14:textId="77777777" w:rsidR="003E2B8F" w:rsidRDefault="003E2B8F"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7C74BA0" w14:textId="6C58E446" w:rsidR="007370AD" w:rsidRPr="00084797" w:rsidRDefault="00F57771"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first </w:t>
      </w:r>
      <w:r w:rsidR="00DD517D">
        <w:rPr>
          <w:rFonts w:ascii="Arial" w:eastAsia="Times New Roman" w:hAnsi="Arial" w:cs="Arial"/>
          <w:lang w:eastAsia="en-GB"/>
        </w:rPr>
        <w:t>method that I believe police forces in the United Kingdom have used to accommodate diversity is to recruit more diversly and then retain those recruits. Police forces throughout the country use targeted recruitment campaigns to attract those from diverse backgrounds that are under-represented in the police including women, ethnic minorities, LGBTQ+ individ</w:t>
      </w:r>
      <w:r w:rsidR="004F56BB">
        <w:rPr>
          <w:rFonts w:ascii="Arial" w:eastAsia="Times New Roman" w:hAnsi="Arial" w:cs="Arial"/>
          <w:lang w:eastAsia="en-GB"/>
        </w:rPr>
        <w:t>ual</w:t>
      </w:r>
      <w:r w:rsidR="00DD517D">
        <w:rPr>
          <w:rFonts w:ascii="Arial" w:eastAsia="Times New Roman" w:hAnsi="Arial" w:cs="Arial"/>
          <w:lang w:eastAsia="en-GB"/>
        </w:rPr>
        <w:t xml:space="preserve">s and people with disabilities. </w:t>
      </w:r>
      <w:r w:rsidR="004F56BB">
        <w:rPr>
          <w:rFonts w:ascii="Arial" w:eastAsia="Times New Roman" w:hAnsi="Arial" w:cs="Arial"/>
          <w:lang w:eastAsia="en-GB"/>
        </w:rPr>
        <w:t>The police forces have also made significant efforts to create inclusive work environments to retain those diverse officers and staff. Looking at statistics from police forces with</w:t>
      </w:r>
      <w:r w:rsidR="001066CD">
        <w:rPr>
          <w:rFonts w:ascii="Arial" w:eastAsia="Times New Roman" w:hAnsi="Arial" w:cs="Arial"/>
          <w:lang w:eastAsia="en-GB"/>
        </w:rPr>
        <w:t>in</w:t>
      </w:r>
      <w:r w:rsidR="004F56BB">
        <w:rPr>
          <w:rFonts w:ascii="Arial" w:eastAsia="Times New Roman" w:hAnsi="Arial" w:cs="Arial"/>
          <w:lang w:eastAsia="en-GB"/>
        </w:rPr>
        <w:t xml:space="preserve"> England and Wales up to the year ending March 2022, of the police officers whose ethnicity was known, 91.9 percent were white, and 8,1 percent were from Asian, black, mixed and ‘other’ ethnic minority backgrounds. </w:t>
      </w:r>
      <w:r w:rsidR="00E33017">
        <w:rPr>
          <w:rFonts w:ascii="Arial" w:eastAsia="Times New Roman" w:hAnsi="Arial" w:cs="Arial"/>
          <w:lang w:eastAsia="en-GB"/>
        </w:rPr>
        <w:t>Between 2007 and 2022, within all of the ethnic minority groups previously mentioned, the number of recruitments increased, with the largest increase being within the Asian police officers, going from 1.5 percent to 3.7 percent. It is worth noting that special constables were not included in the statistics, nor were any staff members that were not on ‘full time’ hours (GOV.UK, 2023).</w:t>
      </w:r>
    </w:p>
    <w:p w14:paraId="15F34F0F" w14:textId="77777777" w:rsidR="007370AD" w:rsidRPr="00084797" w:rsidRDefault="007370A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64AE23D" w14:textId="1D50A1E4" w:rsidR="007370AD" w:rsidRDefault="001066C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Another way that police forces in the United Kingdom are attempting to improve the understanding of the diverse cultures found within the country and reduce and hopefully eliminate unconscious bias, is to provide training programmes which are intended to improve all officer and staff’s understanding of the different cultures, religions and lifestyles. Courses are used to foster healthy conversation and effective interactions within safe learning environments to benefit all members of the </w:t>
      </w:r>
      <w:r w:rsidR="005E0A00">
        <w:rPr>
          <w:rFonts w:ascii="Arial" w:eastAsia="Times New Roman" w:hAnsi="Arial" w:cs="Arial"/>
          <w:lang w:eastAsia="en-GB"/>
        </w:rPr>
        <w:t xml:space="preserve">police force when they are out in the community serving the public. As well as </w:t>
      </w:r>
      <w:r w:rsidR="002B455F">
        <w:rPr>
          <w:rFonts w:ascii="Arial" w:eastAsia="Times New Roman" w:hAnsi="Arial" w:cs="Arial"/>
          <w:lang w:eastAsia="en-GB"/>
        </w:rPr>
        <w:t>having a wealth of information available through documents and PowerPoints</w:t>
      </w:r>
      <w:r w:rsidR="005E0A00">
        <w:rPr>
          <w:rFonts w:ascii="Arial" w:eastAsia="Times New Roman" w:hAnsi="Arial" w:cs="Arial"/>
          <w:lang w:eastAsia="en-GB"/>
        </w:rPr>
        <w:t xml:space="preserve"> through their own forces intranet pages</w:t>
      </w:r>
      <w:r w:rsidR="002B455F">
        <w:rPr>
          <w:rFonts w:ascii="Arial" w:eastAsia="Times New Roman" w:hAnsi="Arial" w:cs="Arial"/>
          <w:lang w:eastAsia="en-GB"/>
        </w:rPr>
        <w:t>, officers and staff can view an array of information and guidance on the College of Policing website, from a Police Race Action Plan, a neurodiversity glossary of terms to help with understanding more frequently used terms and phrase</w:t>
      </w:r>
      <w:r w:rsidR="00EB4C64">
        <w:rPr>
          <w:rFonts w:ascii="Arial" w:eastAsia="Times New Roman" w:hAnsi="Arial" w:cs="Arial"/>
          <w:lang w:eastAsia="en-GB"/>
        </w:rPr>
        <w:t>s regarding neurodiversity and guidance for those that follow different religions to find out what support the police forces can offer them in regards to things like, prayer provisions and the wearing of religious clothing (College of Policing, 2024).</w:t>
      </w:r>
    </w:p>
    <w:p w14:paraId="01335267" w14:textId="77777777" w:rsidR="00EB4C64" w:rsidRDefault="00EB4C64"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5BE8E0E" w14:textId="537830AE" w:rsidR="00EB4C64" w:rsidRDefault="00803464" w:rsidP="0028087F">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 xml:space="preserve">Police forces in the United Kingdom also engage with the diverse communities within their areas by utilising police community support officers and setting up advisory groups and outreach programmes. By using these initiatives, the police are able to help to build relationships and rapport within the communities, understand any concerns the communities may have and improve the general communication between the police and the communities they serve. </w:t>
      </w:r>
      <w:r w:rsidR="0022785A">
        <w:rPr>
          <w:rFonts w:ascii="Arial" w:eastAsia="Times New Roman" w:hAnsi="Arial" w:cs="Arial"/>
          <w:lang w:eastAsia="en-GB"/>
        </w:rPr>
        <w:t xml:space="preserve">Police community support officers are key in being the link between the police and the community, as studies indicate that PCSOs are </w:t>
      </w:r>
      <w:r w:rsidR="0022785A">
        <w:rPr>
          <w:rFonts w:ascii="Arial" w:eastAsia="Times New Roman" w:hAnsi="Arial" w:cs="Arial"/>
          <w:lang w:eastAsia="en-GB"/>
        </w:rPr>
        <w:lastRenderedPageBreak/>
        <w:t xml:space="preserve">seen as more approachable than </w:t>
      </w:r>
      <w:r w:rsidR="00F04B6E">
        <w:rPr>
          <w:rFonts w:ascii="Arial" w:eastAsia="Times New Roman" w:hAnsi="Arial" w:cs="Arial"/>
          <w:lang w:eastAsia="en-GB"/>
        </w:rPr>
        <w:t>police constables, so their non-threatening presence is vital for gathering information and intelligence to address any concerns that the local area they work in may be facing. By recruiting individuals from the ethnic minority communities, this will only encourage more people to speak to the police if they have any cause for concern, as there will be officers that they may know, or that can speak their first language, making communication easier and more fluid.</w:t>
      </w:r>
      <w:r w:rsidR="004953F9">
        <w:rPr>
          <w:rFonts w:ascii="Arial" w:eastAsia="Times New Roman" w:hAnsi="Arial" w:cs="Arial"/>
          <w:lang w:eastAsia="en-GB"/>
        </w:rPr>
        <w:t xml:space="preserve"> (</w:t>
      </w:r>
      <w:r w:rsidR="004953F9" w:rsidRPr="004953F9">
        <w:rPr>
          <w:rFonts w:ascii="Times New Roman" w:eastAsia="Times New Roman" w:hAnsi="Times New Roman" w:cs="Times New Roman"/>
          <w:sz w:val="24"/>
          <w:szCs w:val="24"/>
          <w:lang w:eastAsia="en-GB"/>
        </w:rPr>
        <w:t>Home Office, H</w:t>
      </w:r>
      <w:r w:rsidR="00DC262D">
        <w:rPr>
          <w:rFonts w:ascii="Times New Roman" w:eastAsia="Times New Roman" w:hAnsi="Times New Roman" w:cs="Times New Roman"/>
          <w:sz w:val="24"/>
          <w:szCs w:val="24"/>
          <w:lang w:eastAsia="en-GB"/>
        </w:rPr>
        <w:t>anway</w:t>
      </w:r>
      <w:r w:rsidR="004953F9" w:rsidRPr="004953F9">
        <w:rPr>
          <w:rFonts w:ascii="Times New Roman" w:eastAsia="Times New Roman" w:hAnsi="Times New Roman" w:cs="Times New Roman"/>
          <w:sz w:val="24"/>
          <w:szCs w:val="24"/>
          <w:lang w:eastAsia="en-GB"/>
        </w:rPr>
        <w:t>, P. and H</w:t>
      </w:r>
      <w:r w:rsidR="00DC262D">
        <w:rPr>
          <w:rFonts w:ascii="Times New Roman" w:eastAsia="Times New Roman" w:hAnsi="Times New Roman" w:cs="Times New Roman"/>
          <w:sz w:val="24"/>
          <w:szCs w:val="24"/>
          <w:lang w:eastAsia="en-GB"/>
        </w:rPr>
        <w:t>ambly</w:t>
      </w:r>
      <w:r w:rsidR="004953F9" w:rsidRPr="004953F9">
        <w:rPr>
          <w:rFonts w:ascii="Times New Roman" w:eastAsia="Times New Roman" w:hAnsi="Times New Roman" w:cs="Times New Roman"/>
          <w:sz w:val="24"/>
          <w:szCs w:val="24"/>
          <w:lang w:eastAsia="en-GB"/>
        </w:rPr>
        <w:t>, O. 2023)</w:t>
      </w:r>
      <w:r w:rsidR="004953F9">
        <w:rPr>
          <w:rFonts w:ascii="Times New Roman" w:eastAsia="Times New Roman" w:hAnsi="Times New Roman" w:cs="Times New Roman"/>
          <w:sz w:val="24"/>
          <w:szCs w:val="24"/>
          <w:lang w:eastAsia="en-GB"/>
        </w:rPr>
        <w:t>.</w:t>
      </w:r>
    </w:p>
    <w:p w14:paraId="53B10610" w14:textId="77777777" w:rsidR="00DC262D" w:rsidRDefault="00DC262D" w:rsidP="0028087F">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p>
    <w:p w14:paraId="14EB4C0A" w14:textId="708A4AD5" w:rsidR="00DC262D" w:rsidRPr="00A6162A" w:rsidRDefault="00E16B5B"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A very significant change in the way that the police have adjusted to potential bias and misconduct is the changing of the Independent Police Complaints Commission (IPCC) </w:t>
      </w:r>
      <w:r w:rsidRPr="00A6162A">
        <w:rPr>
          <w:rFonts w:ascii="Arial" w:eastAsia="Times New Roman" w:hAnsi="Arial" w:cs="Arial"/>
          <w:lang w:eastAsia="en-GB"/>
        </w:rPr>
        <w:t>changing to the Independent Office for Police Conduct (IOPC) back on the 8</w:t>
      </w:r>
      <w:r w:rsidRPr="00A6162A">
        <w:rPr>
          <w:rFonts w:ascii="Arial" w:eastAsia="Times New Roman" w:hAnsi="Arial" w:cs="Arial"/>
          <w:vertAlign w:val="superscript"/>
          <w:lang w:eastAsia="en-GB"/>
        </w:rPr>
        <w:t>th</w:t>
      </w:r>
      <w:r w:rsidRPr="00A6162A">
        <w:rPr>
          <w:rFonts w:ascii="Arial" w:eastAsia="Times New Roman" w:hAnsi="Arial" w:cs="Arial"/>
          <w:lang w:eastAsia="en-GB"/>
        </w:rPr>
        <w:t xml:space="preserve"> of January 2018. The IOPC are independent and separate from the police and government and are there to </w:t>
      </w:r>
      <w:r w:rsidR="00F33D06" w:rsidRPr="00A6162A">
        <w:rPr>
          <w:rFonts w:ascii="Arial" w:eastAsia="Times New Roman" w:hAnsi="Arial" w:cs="Arial"/>
          <w:lang w:eastAsia="en-GB"/>
        </w:rPr>
        <w:t>manage the system that handles complaints against police forces in the United Kingdom. The creation of the IPCC was largely influenced by</w:t>
      </w:r>
      <w:r w:rsidR="00F33D06" w:rsidRPr="00A6162A">
        <w:rPr>
          <w:rFonts w:ascii="Arial" w:eastAsia="Times New Roman" w:hAnsi="Arial" w:cs="Arial"/>
          <w:lang w:eastAsia="en-GB"/>
        </w:rPr>
        <w:t xml:space="preserve"> the Macpherson Inquiry into the death of Stephen Lawrence</w:t>
      </w:r>
      <w:r w:rsidR="00F33D06" w:rsidRPr="00A6162A">
        <w:rPr>
          <w:rFonts w:ascii="Arial" w:eastAsia="Times New Roman" w:hAnsi="Arial" w:cs="Arial"/>
          <w:lang w:eastAsia="en-GB"/>
        </w:rPr>
        <w:t xml:space="preserve">, as the inquiry believed that </w:t>
      </w:r>
      <w:r w:rsidR="001B3679" w:rsidRPr="00A6162A">
        <w:rPr>
          <w:rFonts w:ascii="Arial" w:eastAsia="Times New Roman" w:hAnsi="Arial" w:cs="Arial"/>
          <w:lang w:eastAsia="en-GB"/>
        </w:rPr>
        <w:t>“</w:t>
      </w:r>
      <w:r w:rsidR="00F33D06" w:rsidRPr="00A6162A">
        <w:rPr>
          <w:rFonts w:ascii="Arial" w:eastAsia="Times New Roman" w:hAnsi="Arial" w:cs="Arial"/>
          <w:lang w:eastAsia="en-GB"/>
        </w:rPr>
        <w:t>the police service was institutionally racist. The inquiry found consistent evidence of the ‘over-policing’ and ‘under-protection’ of black, Asian and ethnic minority communities</w:t>
      </w:r>
      <w:r w:rsidR="001B3679" w:rsidRPr="00A6162A">
        <w:rPr>
          <w:rFonts w:ascii="Arial" w:eastAsia="Times New Roman" w:hAnsi="Arial" w:cs="Arial"/>
          <w:lang w:eastAsia="en-GB"/>
        </w:rPr>
        <w:t xml:space="preserve">” </w:t>
      </w:r>
      <w:r w:rsidR="001B3679" w:rsidRPr="001B3679">
        <w:rPr>
          <w:rFonts w:ascii="Arial" w:eastAsia="Times New Roman" w:hAnsi="Arial" w:cs="Arial"/>
          <w:lang w:eastAsia="en-GB"/>
        </w:rPr>
        <w:t>IOPC (2023</w:t>
      </w:r>
      <w:r w:rsidR="001B3679" w:rsidRPr="00A6162A">
        <w:rPr>
          <w:rFonts w:ascii="Arial" w:eastAsia="Times New Roman" w:hAnsi="Arial" w:cs="Arial"/>
          <w:lang w:eastAsia="en-GB"/>
        </w:rPr>
        <w:t>).</w:t>
      </w:r>
      <w:r w:rsidR="00283EB2" w:rsidRPr="00A6162A">
        <w:rPr>
          <w:rFonts w:ascii="Arial" w:eastAsia="Times New Roman" w:hAnsi="Arial" w:cs="Arial"/>
          <w:lang w:eastAsia="en-GB"/>
        </w:rPr>
        <w:t xml:space="preserve"> Since then, the IOPC has been developed from the IPCC and with the use of body worn video cameras by front line officers, the police force is more accountable and transparent than it ever has been before. This means that any unconscious biases</w:t>
      </w:r>
      <w:r w:rsidR="00A6162A">
        <w:rPr>
          <w:rFonts w:ascii="Arial" w:eastAsia="Times New Roman" w:hAnsi="Arial" w:cs="Arial"/>
          <w:lang w:eastAsia="en-GB"/>
        </w:rPr>
        <w:t>,</w:t>
      </w:r>
      <w:r w:rsidR="00283EB2" w:rsidRPr="00A6162A">
        <w:rPr>
          <w:rFonts w:ascii="Arial" w:eastAsia="Times New Roman" w:hAnsi="Arial" w:cs="Arial"/>
          <w:lang w:eastAsia="en-GB"/>
        </w:rPr>
        <w:t xml:space="preserve"> or discrimination from police officers and staff </w:t>
      </w:r>
      <w:r w:rsidR="00A6162A" w:rsidRPr="00A6162A">
        <w:rPr>
          <w:rFonts w:ascii="Arial" w:eastAsia="Times New Roman" w:hAnsi="Arial" w:cs="Arial"/>
          <w:lang w:eastAsia="en-GB"/>
        </w:rPr>
        <w:t>towards the public</w:t>
      </w:r>
      <w:r w:rsidR="00A6162A">
        <w:rPr>
          <w:rFonts w:ascii="Arial" w:eastAsia="Times New Roman" w:hAnsi="Arial" w:cs="Arial"/>
          <w:lang w:eastAsia="en-GB"/>
        </w:rPr>
        <w:t>,</w:t>
      </w:r>
      <w:r w:rsidR="00A6162A" w:rsidRPr="00A6162A">
        <w:rPr>
          <w:rFonts w:ascii="Arial" w:eastAsia="Times New Roman" w:hAnsi="Arial" w:cs="Arial"/>
          <w:lang w:eastAsia="en-GB"/>
        </w:rPr>
        <w:t xml:space="preserve"> </w:t>
      </w:r>
      <w:r w:rsidR="00283EB2" w:rsidRPr="00A6162A">
        <w:rPr>
          <w:rFonts w:ascii="Arial" w:eastAsia="Times New Roman" w:hAnsi="Arial" w:cs="Arial"/>
          <w:lang w:eastAsia="en-GB"/>
        </w:rPr>
        <w:t xml:space="preserve">is able to be dealt with swiftly and appropriate </w:t>
      </w:r>
      <w:r w:rsidR="00A6162A">
        <w:rPr>
          <w:rFonts w:ascii="Arial" w:eastAsia="Times New Roman" w:hAnsi="Arial" w:cs="Arial"/>
          <w:lang w:eastAsia="en-GB"/>
        </w:rPr>
        <w:t>measures put in place to hopefully avoid the same thing happening again.</w:t>
      </w:r>
    </w:p>
    <w:p w14:paraId="601A1EBE" w14:textId="77777777" w:rsidR="00283EB2" w:rsidRPr="00A6162A" w:rsidRDefault="00283EB2"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4739854" w14:textId="2AB9EB83" w:rsidR="007370AD" w:rsidRPr="00A6162A" w:rsidRDefault="007F3D7E"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In conclusion, </w:t>
      </w:r>
      <w:r w:rsidR="00D336AB">
        <w:rPr>
          <w:rFonts w:ascii="Arial" w:eastAsia="Times New Roman" w:hAnsi="Arial" w:cs="Arial"/>
          <w:lang w:eastAsia="en-GB"/>
        </w:rPr>
        <w:t xml:space="preserve">I believe that the police forces throughout the United Kingdom have made significant efforts to become more transparent and accountable regarding their handling of diversity, both internally through the recruitment of officers and police staff roles and continually training the officers and staff already employed by the police, as well as out in the community. However, I also believe that there are still many improvements that can still be made. Although they have gotten </w:t>
      </w:r>
      <w:r>
        <w:rPr>
          <w:rFonts w:ascii="Arial" w:eastAsia="Times New Roman" w:hAnsi="Arial" w:cs="Arial"/>
          <w:lang w:eastAsia="en-GB"/>
        </w:rPr>
        <w:t>better,</w:t>
      </w:r>
      <w:r w:rsidR="00D336AB">
        <w:rPr>
          <w:rFonts w:ascii="Arial" w:eastAsia="Times New Roman" w:hAnsi="Arial" w:cs="Arial"/>
          <w:lang w:eastAsia="en-GB"/>
        </w:rPr>
        <w:t xml:space="preserve"> and work is still being done</w:t>
      </w:r>
      <w:r>
        <w:rPr>
          <w:rFonts w:ascii="Arial" w:eastAsia="Times New Roman" w:hAnsi="Arial" w:cs="Arial"/>
          <w:lang w:eastAsia="en-GB"/>
        </w:rPr>
        <w:t xml:space="preserve"> in this area</w:t>
      </w:r>
      <w:r w:rsidR="00D336AB">
        <w:rPr>
          <w:rFonts w:ascii="Arial" w:eastAsia="Times New Roman" w:hAnsi="Arial" w:cs="Arial"/>
          <w:lang w:eastAsia="en-GB"/>
        </w:rPr>
        <w:t>, trust and confidence in the police among black, Asian and eth</w:t>
      </w:r>
      <w:r>
        <w:rPr>
          <w:rFonts w:ascii="Arial" w:eastAsia="Times New Roman" w:hAnsi="Arial" w:cs="Arial"/>
          <w:lang w:eastAsia="en-GB"/>
        </w:rPr>
        <w:t>n</w:t>
      </w:r>
      <w:r w:rsidR="00D336AB">
        <w:rPr>
          <w:rFonts w:ascii="Arial" w:eastAsia="Times New Roman" w:hAnsi="Arial" w:cs="Arial"/>
          <w:lang w:eastAsia="en-GB"/>
        </w:rPr>
        <w:t xml:space="preserve">ic minority communities </w:t>
      </w:r>
      <w:r>
        <w:rPr>
          <w:rFonts w:ascii="Arial" w:eastAsia="Times New Roman" w:hAnsi="Arial" w:cs="Arial"/>
          <w:lang w:eastAsia="en-GB"/>
        </w:rPr>
        <w:t xml:space="preserve">needs to improve and the police forces need to aim to be more thorough when dealing with hate crimes on a more consistent basis. </w:t>
      </w:r>
      <w:r w:rsidR="00A67277">
        <w:rPr>
          <w:rFonts w:ascii="Arial" w:eastAsia="Times New Roman" w:hAnsi="Arial" w:cs="Arial"/>
          <w:lang w:eastAsia="en-GB"/>
        </w:rPr>
        <w:t>Further</w:t>
      </w:r>
      <w:r>
        <w:rPr>
          <w:rFonts w:ascii="Arial" w:eastAsia="Times New Roman" w:hAnsi="Arial" w:cs="Arial"/>
          <w:lang w:eastAsia="en-GB"/>
        </w:rPr>
        <w:t xml:space="preserve"> recruitment from the ethnic minority groups</w:t>
      </w:r>
      <w:r w:rsidR="00A67277">
        <w:rPr>
          <w:rFonts w:ascii="Arial" w:eastAsia="Times New Roman" w:hAnsi="Arial" w:cs="Arial"/>
          <w:lang w:eastAsia="en-GB"/>
        </w:rPr>
        <w:t xml:space="preserve"> and continued efforts to educate current staff,</w:t>
      </w:r>
      <w:r>
        <w:rPr>
          <w:rFonts w:ascii="Arial" w:eastAsia="Times New Roman" w:hAnsi="Arial" w:cs="Arial"/>
          <w:lang w:eastAsia="en-GB"/>
        </w:rPr>
        <w:t xml:space="preserve"> will only serve to improve the effectiveness in accommodating diversity.</w:t>
      </w:r>
    </w:p>
    <w:p w14:paraId="6F6C062F" w14:textId="77777777" w:rsidR="007370AD" w:rsidRDefault="007370AD"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18247A4" w14:textId="163AB65F" w:rsidR="007370AD" w:rsidRPr="00DC262D" w:rsidRDefault="00DC262D" w:rsidP="0028087F">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r w:rsidRPr="00DC262D">
        <w:rPr>
          <w:rFonts w:ascii="Arial" w:eastAsia="Times New Roman" w:hAnsi="Arial" w:cs="Arial"/>
          <w:b/>
          <w:bCs/>
          <w:u w:val="single"/>
          <w:lang w:eastAsia="en-GB"/>
        </w:rPr>
        <w:t xml:space="preserve">Word Count: </w:t>
      </w:r>
      <w:r w:rsidR="007F3D7E">
        <w:rPr>
          <w:rFonts w:ascii="Arial" w:eastAsia="Times New Roman" w:hAnsi="Arial" w:cs="Arial"/>
          <w:b/>
          <w:bCs/>
          <w:u w:val="single"/>
          <w:lang w:eastAsia="en-GB"/>
        </w:rPr>
        <w:t>9</w:t>
      </w:r>
      <w:r w:rsidR="00A67277">
        <w:rPr>
          <w:rFonts w:ascii="Arial" w:eastAsia="Times New Roman" w:hAnsi="Arial" w:cs="Arial"/>
          <w:b/>
          <w:bCs/>
          <w:u w:val="single"/>
          <w:lang w:eastAsia="en-GB"/>
        </w:rPr>
        <w:t>38</w:t>
      </w:r>
    </w:p>
    <w:p w14:paraId="59DEBD51" w14:textId="77777777" w:rsidR="004E0C0A" w:rsidRDefault="004E0C0A"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CD322E9"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764F3B0"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B56BD50"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6DBCFBF"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A5D1792"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800C1CE"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928D0AA"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9E382ED"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52281B8"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71068D1"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B8BDD91" w14:textId="77777777" w:rsidR="007F3D7E" w:rsidRDefault="007F3D7E" w:rsidP="0028087F">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59408AE" w14:textId="0DFD766B" w:rsidR="00E30A88" w:rsidRPr="00E30A88" w:rsidRDefault="00E30A88" w:rsidP="0028087F">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r w:rsidRPr="00E30A88">
        <w:rPr>
          <w:rFonts w:ascii="Arial" w:eastAsia="Times New Roman" w:hAnsi="Arial" w:cs="Arial"/>
          <w:b/>
          <w:bCs/>
          <w:u w:val="single"/>
          <w:lang w:eastAsia="en-GB"/>
        </w:rPr>
        <w:t>Reference List:</w:t>
      </w:r>
    </w:p>
    <w:p w14:paraId="70B8E0E4" w14:textId="0894804E" w:rsidR="00E1129B" w:rsidRDefault="00840001" w:rsidP="00840001">
      <w:pPr>
        <w:pStyle w:val="NormalWeb"/>
      </w:pPr>
      <w:r w:rsidRPr="00840001">
        <w:t xml:space="preserve">Barnardo’s (2022) </w:t>
      </w:r>
      <w:r w:rsidRPr="00840001">
        <w:rPr>
          <w:i/>
          <w:iCs/>
        </w:rPr>
        <w:t>More children at risk as councils forced to halve spending on early support</w:t>
      </w:r>
      <w:r w:rsidRPr="00840001">
        <w:t xml:space="preserve">, </w:t>
      </w:r>
      <w:r w:rsidRPr="00840001">
        <w:rPr>
          <w:i/>
          <w:iCs/>
        </w:rPr>
        <w:t>Barnardo’s</w:t>
      </w:r>
      <w:r w:rsidRPr="00840001">
        <w:t xml:space="preserve">. Available at: https://www.barnardos.org.uk/news/more-children-risk-councils-forced-halve-spending-early-support (Accessed: 29 July 2024). </w:t>
      </w:r>
    </w:p>
    <w:p w14:paraId="183D5920" w14:textId="488C472E" w:rsidR="00E1129B" w:rsidRDefault="00E1129B" w:rsidP="00E1129B">
      <w:pPr>
        <w:pStyle w:val="NormalWeb"/>
      </w:pPr>
      <w:r w:rsidRPr="00E1129B">
        <w:t xml:space="preserve">Bellis, M.A. </w:t>
      </w:r>
      <w:r w:rsidRPr="00E1129B">
        <w:rPr>
          <w:i/>
          <w:iCs/>
        </w:rPr>
        <w:t>et al.</w:t>
      </w:r>
      <w:r w:rsidRPr="00E1129B">
        <w:t xml:space="preserve"> (2013) ‘Adverse childhood experiences: Retrospective study to determine their impact on adult health behaviours and health outcomes in a UK population’, </w:t>
      </w:r>
      <w:r w:rsidRPr="00E1129B">
        <w:rPr>
          <w:i/>
          <w:iCs/>
        </w:rPr>
        <w:t>Journal of Public Health</w:t>
      </w:r>
      <w:r w:rsidRPr="00E1129B">
        <w:t xml:space="preserve">, 36(1), pp. 81–91. doi:10.1093/pubmed/fdt038. </w:t>
      </w:r>
    </w:p>
    <w:p w14:paraId="2D0814DA" w14:textId="7F987E97" w:rsidR="00EF3A50" w:rsidRDefault="00EF3A50" w:rsidP="00EF3A50">
      <w:pPr>
        <w:pStyle w:val="NormalWeb"/>
        <w:ind w:left="567" w:hanging="567"/>
      </w:pPr>
      <w:r>
        <w:t xml:space="preserve">College of Policing (2014) </w:t>
      </w:r>
      <w:r>
        <w:rPr>
          <w:i/>
          <w:iCs/>
        </w:rPr>
        <w:t>Code of ethics 2014 - GOV.UK</w:t>
      </w:r>
      <w:r>
        <w:t xml:space="preserve">, </w:t>
      </w:r>
      <w:r>
        <w:rPr>
          <w:i/>
          <w:iCs/>
        </w:rPr>
        <w:t>Code of Ethics</w:t>
      </w:r>
      <w:r>
        <w:t xml:space="preserve">. Available at: https://assets.publishing.service.gov.uk/government/uploads/system/uploads/attachment_data/file/341643/Code_of_Ethics_2014_Web_Accessible.pdf (Accessed: 20 July 2024). </w:t>
      </w:r>
    </w:p>
    <w:p w14:paraId="7701F814" w14:textId="20E3D786" w:rsidR="00071EBD" w:rsidRDefault="00071EBD" w:rsidP="00071EBD">
      <w:pPr>
        <w:pStyle w:val="NormalWeb"/>
      </w:pPr>
      <w:r w:rsidRPr="00071EBD">
        <w:t xml:space="preserve">College of Policing (2021) </w:t>
      </w:r>
      <w:r w:rsidRPr="00071EBD">
        <w:rPr>
          <w:i/>
          <w:iCs/>
        </w:rPr>
        <w:t>Introduction to vulnerability-related risk</w:t>
      </w:r>
      <w:r w:rsidRPr="00071EBD">
        <w:t xml:space="preserve">, </w:t>
      </w:r>
      <w:r w:rsidRPr="00071EBD">
        <w:rPr>
          <w:i/>
          <w:iCs/>
        </w:rPr>
        <w:t>College of Policing</w:t>
      </w:r>
      <w:r w:rsidRPr="00071EBD">
        <w:t xml:space="preserve">. Available at: https://www.college.police.uk/guidance/vulnerability-related-risks/introduction-vulnerability-related-risk (Accessed: 26 July 2024). </w:t>
      </w:r>
    </w:p>
    <w:p w14:paraId="1E3B0319" w14:textId="25EFD381" w:rsidR="00EB4C64" w:rsidRDefault="00EB4C64" w:rsidP="00071EBD">
      <w:pPr>
        <w:pStyle w:val="NormalWeb"/>
      </w:pPr>
      <w:r w:rsidRPr="00EB4C64">
        <w:t xml:space="preserve">College of Policing (2024) </w:t>
      </w:r>
      <w:r w:rsidRPr="00EB4C64">
        <w:rPr>
          <w:i/>
          <w:iCs/>
        </w:rPr>
        <w:t>Diversity and inclusion</w:t>
      </w:r>
      <w:r w:rsidRPr="00EB4C64">
        <w:t xml:space="preserve">, </w:t>
      </w:r>
      <w:r w:rsidRPr="00EB4C64">
        <w:rPr>
          <w:i/>
          <w:iCs/>
        </w:rPr>
        <w:t>College of Policing</w:t>
      </w:r>
      <w:r w:rsidRPr="00EB4C64">
        <w:t xml:space="preserve">. Available at: https://www.college.police.uk/support-forces/diversity-and-inclusion (Accessed: 29 July 2024). </w:t>
      </w:r>
    </w:p>
    <w:p w14:paraId="4BBA31A5" w14:textId="0E39407E" w:rsidR="00EF3A50" w:rsidRDefault="007724CC" w:rsidP="007724CC">
      <w:pPr>
        <w:pStyle w:val="NormalWeb"/>
      </w:pPr>
      <w:r w:rsidRPr="007724CC">
        <w:t xml:space="preserve">College of Policing (2024) </w:t>
      </w:r>
      <w:r w:rsidRPr="007724CC">
        <w:rPr>
          <w:i/>
          <w:iCs/>
        </w:rPr>
        <w:t>National decision model</w:t>
      </w:r>
      <w:r w:rsidRPr="007724CC">
        <w:t xml:space="preserve">, </w:t>
      </w:r>
      <w:r w:rsidRPr="007724CC">
        <w:rPr>
          <w:i/>
          <w:iCs/>
        </w:rPr>
        <w:t>College of Policing</w:t>
      </w:r>
      <w:r w:rsidRPr="007724CC">
        <w:t xml:space="preserve">. Available at: https://www.college.police.uk/app/national-decision-model/national-decision-model (Accessed: 25 July 2024). </w:t>
      </w:r>
    </w:p>
    <w:p w14:paraId="32614453" w14:textId="49CF1101" w:rsidR="003E2B8F" w:rsidRDefault="003E2B8F" w:rsidP="007724CC">
      <w:pPr>
        <w:pStyle w:val="NormalWeb"/>
      </w:pPr>
      <w:r w:rsidRPr="003E2B8F">
        <w:t xml:space="preserve">Collins (2024) </w:t>
      </w:r>
      <w:r w:rsidRPr="003E2B8F">
        <w:rPr>
          <w:i/>
          <w:iCs/>
        </w:rPr>
        <w:t>Diversity definition and meaning | Collins English Dictionary</w:t>
      </w:r>
      <w:r w:rsidRPr="003E2B8F">
        <w:t xml:space="preserve">, </w:t>
      </w:r>
      <w:r w:rsidRPr="003E2B8F">
        <w:rPr>
          <w:i/>
          <w:iCs/>
        </w:rPr>
        <w:t>Collins English Dictionary</w:t>
      </w:r>
      <w:r w:rsidRPr="003E2B8F">
        <w:t xml:space="preserve">. Available at: https://www.collinsdictionary.com/dictionary/english/diversity (Accessed: 29 July 2024). </w:t>
      </w:r>
    </w:p>
    <w:p w14:paraId="4DCBE20D" w14:textId="5092AD73" w:rsidR="00E51CFC" w:rsidRDefault="00E51CFC" w:rsidP="007724CC">
      <w:pPr>
        <w:pStyle w:val="NormalWeb"/>
      </w:pPr>
      <w:r w:rsidRPr="00E51CFC">
        <w:t xml:space="preserve">Early Intervention Foundation (2020) </w:t>
      </w:r>
      <w:r w:rsidRPr="00E51CFC">
        <w:rPr>
          <w:i/>
          <w:iCs/>
        </w:rPr>
        <w:t>What is early intervention?</w:t>
      </w:r>
      <w:r w:rsidRPr="00E51CFC">
        <w:t xml:space="preserve">, </w:t>
      </w:r>
      <w:r w:rsidRPr="00E51CFC">
        <w:rPr>
          <w:i/>
          <w:iCs/>
        </w:rPr>
        <w:t>Early Intervention Foundation</w:t>
      </w:r>
      <w:r w:rsidRPr="00E51CFC">
        <w:t xml:space="preserve">. Available at: https://www.eif.org.uk/why-it-matters/what-is-early-intervention (Accessed: 27 July 2024). </w:t>
      </w:r>
    </w:p>
    <w:p w14:paraId="43AFC752" w14:textId="362BDC96" w:rsidR="004E0C0A" w:rsidRDefault="004E0C0A" w:rsidP="004E0C0A">
      <w:pPr>
        <w:pStyle w:val="NormalWeb"/>
        <w:ind w:left="567" w:hanging="567"/>
      </w:pPr>
      <w:r>
        <w:t xml:space="preserve">GOV.UK. (2023) </w:t>
      </w:r>
      <w:r>
        <w:rPr>
          <w:i/>
          <w:iCs/>
        </w:rPr>
        <w:t>Police and criminal evidence act 1984 (PACE) codes of Practice</w:t>
      </w:r>
      <w:r>
        <w:t xml:space="preserve">, </w:t>
      </w:r>
      <w:r>
        <w:rPr>
          <w:i/>
          <w:iCs/>
        </w:rPr>
        <w:t>GOV.UK</w:t>
      </w:r>
      <w:r>
        <w:t>. Available at: https://www.gov.uk/guidance/police-and-criminal-evidence-act-1984-pace-codes-of-practice (Accessed: 20 July 2024).</w:t>
      </w:r>
    </w:p>
    <w:p w14:paraId="2D791D4D" w14:textId="49775B49" w:rsidR="00E33017" w:rsidRDefault="00E33017" w:rsidP="00E33017">
      <w:pPr>
        <w:pStyle w:val="NormalWeb"/>
      </w:pPr>
      <w:r w:rsidRPr="00E33017">
        <w:t xml:space="preserve">GOV.UK (2023) </w:t>
      </w:r>
      <w:r w:rsidRPr="00E33017">
        <w:rPr>
          <w:i/>
          <w:iCs/>
        </w:rPr>
        <w:t>Police workforce</w:t>
      </w:r>
      <w:r w:rsidRPr="00E33017">
        <w:t xml:space="preserve">, </w:t>
      </w:r>
      <w:r w:rsidRPr="00E33017">
        <w:rPr>
          <w:i/>
          <w:iCs/>
        </w:rPr>
        <w:t>GOV.UK Ethnicity facts and figures</w:t>
      </w:r>
      <w:r w:rsidRPr="00E33017">
        <w:t xml:space="preserve">. Available at: https://www.ethnicity-facts-figures.service.gov.uk/workforce-and-business/workforce-diversity/police-workforce/latest/ (Accessed: 29 July 2024). </w:t>
      </w:r>
    </w:p>
    <w:p w14:paraId="38FD6B75" w14:textId="68728CC7" w:rsidR="004953F9" w:rsidRDefault="004953F9" w:rsidP="00E33017">
      <w:pPr>
        <w:pStyle w:val="NormalWeb"/>
      </w:pPr>
      <w:r w:rsidRPr="004953F9">
        <w:t xml:space="preserve">Home Office, HANWAY, P. and HAMBLY, O. (2023) </w:t>
      </w:r>
      <w:r w:rsidRPr="004953F9">
        <w:rPr>
          <w:i/>
          <w:iCs/>
        </w:rPr>
        <w:t>Public perceptions of policing: A review of research and literature</w:t>
      </w:r>
      <w:r w:rsidRPr="004953F9">
        <w:t xml:space="preserve">. Home Office. </w:t>
      </w:r>
      <w:r w:rsidRPr="00E33017">
        <w:t>(Accessed: 29 July 2024).</w:t>
      </w:r>
    </w:p>
    <w:p w14:paraId="7F164FFB" w14:textId="70FF3C5A" w:rsidR="001B3679" w:rsidRDefault="001B3679" w:rsidP="00E33017">
      <w:pPr>
        <w:pStyle w:val="NormalWeb"/>
      </w:pPr>
      <w:r w:rsidRPr="001B3679">
        <w:lastRenderedPageBreak/>
        <w:t xml:space="preserve">IOPC (2023) </w:t>
      </w:r>
      <w:r w:rsidRPr="001B3679">
        <w:rPr>
          <w:i/>
          <w:iCs/>
        </w:rPr>
        <w:t>Race Discrimination</w:t>
      </w:r>
      <w:r w:rsidRPr="001B3679">
        <w:t xml:space="preserve">, </w:t>
      </w:r>
      <w:r w:rsidRPr="001B3679">
        <w:rPr>
          <w:i/>
          <w:iCs/>
        </w:rPr>
        <w:t>Race discrimination | Independent Office for Police Conduct (IOPC)</w:t>
      </w:r>
      <w:r w:rsidRPr="001B3679">
        <w:t xml:space="preserve">. Available at: https://www.policeconduct.gov.uk/our-work/key-areas-of-work/race-discrimination (Accessed: 29 July 2024). </w:t>
      </w:r>
    </w:p>
    <w:p w14:paraId="5617934E" w14:textId="1BC59B2C" w:rsidR="00476428" w:rsidRDefault="00476428" w:rsidP="00476428">
      <w:pPr>
        <w:pStyle w:val="NormalWeb"/>
      </w:pPr>
      <w:r w:rsidRPr="00476428">
        <w:t xml:space="preserve">Meier, R.F. and Miethe, T.D. (1993) ‘Understanding theories of criminal victimization’, </w:t>
      </w:r>
      <w:r w:rsidRPr="00476428">
        <w:rPr>
          <w:i/>
          <w:iCs/>
        </w:rPr>
        <w:t>Crime and Justice</w:t>
      </w:r>
      <w:r w:rsidRPr="00476428">
        <w:t xml:space="preserve">, 17, pp. 459–499. doi:10.1086/449218. </w:t>
      </w:r>
    </w:p>
    <w:p w14:paraId="2EF8DB4C" w14:textId="6CE14548" w:rsidR="004E0C0A" w:rsidRDefault="00CB2192"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CB2192">
        <w:rPr>
          <w:rFonts w:ascii="Arial" w:eastAsia="Times New Roman" w:hAnsi="Arial" w:cs="Arial"/>
          <w:lang w:eastAsia="en-GB"/>
        </w:rPr>
        <w:t xml:space="preserve">Metropolitan Police (2024) </w:t>
      </w:r>
      <w:r w:rsidRPr="00CB2192">
        <w:rPr>
          <w:rFonts w:ascii="Arial" w:eastAsia="Times New Roman" w:hAnsi="Arial" w:cs="Arial"/>
          <w:i/>
          <w:iCs/>
          <w:lang w:eastAsia="en-GB"/>
        </w:rPr>
        <w:t>How and when BWV cameras are used</w:t>
      </w:r>
      <w:r w:rsidRPr="00CB2192">
        <w:rPr>
          <w:rFonts w:ascii="Arial" w:eastAsia="Times New Roman" w:hAnsi="Arial" w:cs="Arial"/>
          <w:lang w:eastAsia="en-GB"/>
        </w:rPr>
        <w:t xml:space="preserve">. Available at: https://www.met.police.uk/advice/advice-and-information/bwv/body-worn-video-bwv/how-and-when-bwv-cameras-are-used/ (Accessed: 25 July 2024). </w:t>
      </w:r>
    </w:p>
    <w:p w14:paraId="30877CA2" w14:textId="77777777" w:rsidR="0030495C" w:rsidRDefault="0030495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2D4581E" w14:textId="77777777" w:rsidR="0030495C" w:rsidRPr="0030495C" w:rsidRDefault="0030495C" w:rsidP="0030495C">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30495C">
        <w:rPr>
          <w:rFonts w:ascii="Arial" w:eastAsia="Times New Roman" w:hAnsi="Arial" w:cs="Arial"/>
          <w:lang w:eastAsia="en-GB"/>
        </w:rPr>
        <w:t xml:space="preserve">Ministry of Justice (2024) </w:t>
      </w:r>
      <w:r w:rsidRPr="0030495C">
        <w:rPr>
          <w:rFonts w:ascii="Arial" w:eastAsia="Times New Roman" w:hAnsi="Arial" w:cs="Arial"/>
          <w:i/>
          <w:iCs/>
          <w:lang w:eastAsia="en-GB"/>
        </w:rPr>
        <w:t>Youth justice statistics</w:t>
      </w:r>
      <w:r w:rsidRPr="0030495C">
        <w:rPr>
          <w:rFonts w:ascii="Arial" w:eastAsia="Times New Roman" w:hAnsi="Arial" w:cs="Arial"/>
          <w:lang w:eastAsia="en-GB"/>
        </w:rPr>
        <w:t xml:space="preserve">, </w:t>
      </w:r>
      <w:r w:rsidRPr="0030495C">
        <w:rPr>
          <w:rFonts w:ascii="Arial" w:eastAsia="Times New Roman" w:hAnsi="Arial" w:cs="Arial"/>
          <w:i/>
          <w:iCs/>
          <w:lang w:eastAsia="en-GB"/>
        </w:rPr>
        <w:t>GOV.UK</w:t>
      </w:r>
      <w:r w:rsidRPr="0030495C">
        <w:rPr>
          <w:rFonts w:ascii="Arial" w:eastAsia="Times New Roman" w:hAnsi="Arial" w:cs="Arial"/>
          <w:lang w:eastAsia="en-GB"/>
        </w:rPr>
        <w:t xml:space="preserve">. Available at: https://www.gov.uk/government/collections/youth-justice-statistics (Accessed: 28 July 2024). </w:t>
      </w:r>
    </w:p>
    <w:p w14:paraId="11577C44" w14:textId="77777777" w:rsidR="004C4F27" w:rsidRDefault="004C4F2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EEE2355" w14:textId="4C472D24" w:rsidR="00E6442D" w:rsidRDefault="00E6442D"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E6442D">
        <w:rPr>
          <w:rFonts w:ascii="Arial" w:eastAsia="Times New Roman" w:hAnsi="Arial" w:cs="Arial"/>
          <w:lang w:eastAsia="en-GB"/>
        </w:rPr>
        <w:t xml:space="preserve">NSPCC (2023) </w:t>
      </w:r>
      <w:r w:rsidRPr="00E6442D">
        <w:rPr>
          <w:rFonts w:ascii="Arial" w:eastAsia="Times New Roman" w:hAnsi="Arial" w:cs="Arial"/>
          <w:i/>
          <w:iCs/>
          <w:lang w:eastAsia="en-GB"/>
        </w:rPr>
        <w:t>Protecting children from county lines</w:t>
      </w:r>
      <w:r w:rsidRPr="00E6442D">
        <w:rPr>
          <w:rFonts w:ascii="Arial" w:eastAsia="Times New Roman" w:hAnsi="Arial" w:cs="Arial"/>
          <w:lang w:eastAsia="en-GB"/>
        </w:rPr>
        <w:t xml:space="preserve">, </w:t>
      </w:r>
      <w:r w:rsidRPr="00E6442D">
        <w:rPr>
          <w:rFonts w:ascii="Arial" w:eastAsia="Times New Roman" w:hAnsi="Arial" w:cs="Arial"/>
          <w:i/>
          <w:iCs/>
          <w:lang w:eastAsia="en-GB"/>
        </w:rPr>
        <w:t>NSPCC Learning</w:t>
      </w:r>
      <w:r w:rsidRPr="00E6442D">
        <w:rPr>
          <w:rFonts w:ascii="Arial" w:eastAsia="Times New Roman" w:hAnsi="Arial" w:cs="Arial"/>
          <w:lang w:eastAsia="en-GB"/>
        </w:rPr>
        <w:t xml:space="preserve">. Available at: https://learning.nspcc.org.uk/child-abuse-and-neglect/county-lines#:~:text=County%20lines%20is%20a%20form%20of%20criminal%20exploitation,the%20law%20and%20a%20form%20of%20child%20abuse. (Accessed: 26 July 2024). </w:t>
      </w:r>
    </w:p>
    <w:p w14:paraId="3A817AB1" w14:textId="77777777" w:rsidR="00C43902" w:rsidRDefault="00C43902"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E88B32B" w14:textId="6001E506" w:rsidR="00C43902" w:rsidRDefault="00C43902"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C43902">
        <w:rPr>
          <w:rFonts w:ascii="Arial" w:eastAsia="Times New Roman" w:hAnsi="Arial" w:cs="Arial"/>
          <w:lang w:eastAsia="en-GB"/>
        </w:rPr>
        <w:t xml:space="preserve">Stop Adult Abuse (2023) </w:t>
      </w:r>
      <w:r w:rsidRPr="00C43902">
        <w:rPr>
          <w:rFonts w:ascii="Arial" w:eastAsia="Times New Roman" w:hAnsi="Arial" w:cs="Arial"/>
          <w:i/>
          <w:iCs/>
          <w:lang w:eastAsia="en-GB"/>
        </w:rPr>
        <w:t>Cuckooing</w:t>
      </w:r>
      <w:r w:rsidRPr="00C43902">
        <w:rPr>
          <w:rFonts w:ascii="Arial" w:eastAsia="Times New Roman" w:hAnsi="Arial" w:cs="Arial"/>
          <w:lang w:eastAsia="en-GB"/>
        </w:rPr>
        <w:t xml:space="preserve">, </w:t>
      </w:r>
      <w:r w:rsidRPr="00C43902">
        <w:rPr>
          <w:rFonts w:ascii="Arial" w:eastAsia="Times New Roman" w:hAnsi="Arial" w:cs="Arial"/>
          <w:i/>
          <w:iCs/>
          <w:lang w:eastAsia="en-GB"/>
        </w:rPr>
        <w:t>Cuckooing / county lines</w:t>
      </w:r>
      <w:r w:rsidRPr="00C43902">
        <w:rPr>
          <w:rFonts w:ascii="Arial" w:eastAsia="Times New Roman" w:hAnsi="Arial" w:cs="Arial"/>
          <w:lang w:eastAsia="en-GB"/>
        </w:rPr>
        <w:t xml:space="preserve">. Available at: http://www.stopadultabuse.org.uk/what-is-abuse/cuckooing-county-lines.aspx (Accessed: 26 July 2024). </w:t>
      </w:r>
    </w:p>
    <w:p w14:paraId="1B2686CF" w14:textId="77777777" w:rsidR="004C4F27" w:rsidRDefault="004C4F2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01B4B36" w14:textId="77777777" w:rsidR="002A59DC" w:rsidRPr="002A59DC" w:rsidRDefault="002A59DC" w:rsidP="002A59DC">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2A59DC">
        <w:rPr>
          <w:rFonts w:ascii="Arial" w:eastAsia="Times New Roman" w:hAnsi="Arial" w:cs="Arial"/>
          <w:lang w:eastAsia="en-GB"/>
        </w:rPr>
        <w:t xml:space="preserve">Thorley, C. (2016) ‘Putting secondary schools at the heart of early intervention provision’, in </w:t>
      </w:r>
      <w:r w:rsidRPr="002A59DC">
        <w:rPr>
          <w:rFonts w:ascii="Arial" w:eastAsia="Times New Roman" w:hAnsi="Arial" w:cs="Arial"/>
          <w:i/>
          <w:iCs/>
          <w:lang w:eastAsia="en-GB"/>
        </w:rPr>
        <w:t>Education, education, Mental Health: Supporting Secondary Schools to play a central role in Early Intervention Mental Health Services</w:t>
      </w:r>
      <w:r w:rsidRPr="002A59DC">
        <w:rPr>
          <w:rFonts w:ascii="Arial" w:eastAsia="Times New Roman" w:hAnsi="Arial" w:cs="Arial"/>
          <w:lang w:eastAsia="en-GB"/>
        </w:rPr>
        <w:t xml:space="preserve">. Institute for Public Policy Research (IPPR), pp. 24–25. </w:t>
      </w:r>
    </w:p>
    <w:p w14:paraId="792847CD" w14:textId="77777777" w:rsidR="002A59DC" w:rsidRDefault="002A59D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3A84AF8" w14:textId="01E7A6F0" w:rsidR="004C4F27" w:rsidRDefault="004C4F27"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4C4F27">
        <w:rPr>
          <w:rFonts w:ascii="Arial" w:eastAsia="Times New Roman" w:hAnsi="Arial" w:cs="Arial"/>
          <w:lang w:eastAsia="en-GB"/>
        </w:rPr>
        <w:t xml:space="preserve">UNODC (no date) </w:t>
      </w:r>
      <w:r w:rsidRPr="004C4F27">
        <w:rPr>
          <w:rFonts w:ascii="Arial" w:eastAsia="Times New Roman" w:hAnsi="Arial" w:cs="Arial"/>
          <w:i/>
          <w:iCs/>
          <w:lang w:eastAsia="en-GB"/>
        </w:rPr>
        <w:t>Smuggling of migrants — the harsh search for a better life</w:t>
      </w:r>
      <w:r w:rsidRPr="004C4F27">
        <w:rPr>
          <w:rFonts w:ascii="Arial" w:eastAsia="Times New Roman" w:hAnsi="Arial" w:cs="Arial"/>
          <w:lang w:eastAsia="en-GB"/>
        </w:rPr>
        <w:t xml:space="preserve">. Available at: https://www.unodc.org/documents/toc/factsheets/TOC12_fs_migrantsmuggling_EN_Plain.pdf (Accessed: 26 July 2024). </w:t>
      </w:r>
    </w:p>
    <w:p w14:paraId="42EA05D3" w14:textId="77777777" w:rsidR="00301596" w:rsidRDefault="00301596"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344951B" w14:textId="77777777" w:rsidR="006D7A7C" w:rsidRDefault="00301596" w:rsidP="00301596">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301596">
        <w:rPr>
          <w:rFonts w:ascii="Arial" w:eastAsia="Times New Roman" w:hAnsi="Arial" w:cs="Arial"/>
          <w:lang w:eastAsia="en-GB"/>
        </w:rPr>
        <w:t xml:space="preserve">YouGov (2024) </w:t>
      </w:r>
      <w:r w:rsidRPr="00301596">
        <w:rPr>
          <w:rFonts w:ascii="Arial" w:eastAsia="Times New Roman" w:hAnsi="Arial" w:cs="Arial"/>
          <w:i/>
          <w:iCs/>
          <w:lang w:eastAsia="en-GB"/>
        </w:rPr>
        <w:t>Are the police doing a good job?</w:t>
      </w:r>
      <w:r w:rsidRPr="00301596">
        <w:rPr>
          <w:rFonts w:ascii="Arial" w:eastAsia="Times New Roman" w:hAnsi="Arial" w:cs="Arial"/>
          <w:lang w:eastAsia="en-GB"/>
        </w:rPr>
        <w:t xml:space="preserve">, </w:t>
      </w:r>
      <w:r w:rsidRPr="00301596">
        <w:rPr>
          <w:rFonts w:ascii="Arial" w:eastAsia="Times New Roman" w:hAnsi="Arial" w:cs="Arial"/>
          <w:i/>
          <w:iCs/>
          <w:lang w:eastAsia="en-GB"/>
        </w:rPr>
        <w:t>YouGov</w:t>
      </w:r>
      <w:r w:rsidRPr="00301596">
        <w:rPr>
          <w:rFonts w:ascii="Arial" w:eastAsia="Times New Roman" w:hAnsi="Arial" w:cs="Arial"/>
          <w:lang w:eastAsia="en-GB"/>
        </w:rPr>
        <w:t>. Available at: https://yougov.co.uk/topics/politics/trackers/are-the-police-doing-a-good-job (Accessed: 25 July 2024).</w:t>
      </w:r>
    </w:p>
    <w:p w14:paraId="22292892" w14:textId="77777777" w:rsidR="006D7A7C" w:rsidRDefault="006D7A7C" w:rsidP="0030159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6558758" w14:textId="7EE0510E" w:rsidR="00301596" w:rsidRPr="00301596" w:rsidRDefault="006D7A7C" w:rsidP="00301596">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D7A7C">
        <w:rPr>
          <w:rFonts w:ascii="Arial" w:eastAsia="Times New Roman" w:hAnsi="Arial" w:cs="Arial"/>
          <w:lang w:eastAsia="en-GB"/>
        </w:rPr>
        <w:t xml:space="preserve">Youngminds (2022) </w:t>
      </w:r>
      <w:r w:rsidRPr="006D7A7C">
        <w:rPr>
          <w:rFonts w:ascii="Arial" w:eastAsia="Times New Roman" w:hAnsi="Arial" w:cs="Arial"/>
          <w:i/>
          <w:iCs/>
          <w:lang w:eastAsia="en-GB"/>
        </w:rPr>
        <w:t>Guide to early help and Early Intervention Services</w:t>
      </w:r>
      <w:r w:rsidRPr="006D7A7C">
        <w:rPr>
          <w:rFonts w:ascii="Arial" w:eastAsia="Times New Roman" w:hAnsi="Arial" w:cs="Arial"/>
          <w:lang w:eastAsia="en-GB"/>
        </w:rPr>
        <w:t xml:space="preserve">, </w:t>
      </w:r>
      <w:r w:rsidRPr="006D7A7C">
        <w:rPr>
          <w:rFonts w:ascii="Arial" w:eastAsia="Times New Roman" w:hAnsi="Arial" w:cs="Arial"/>
          <w:i/>
          <w:iCs/>
          <w:lang w:eastAsia="en-GB"/>
        </w:rPr>
        <w:t>YoungMinds</w:t>
      </w:r>
      <w:r w:rsidRPr="006D7A7C">
        <w:rPr>
          <w:rFonts w:ascii="Arial" w:eastAsia="Times New Roman" w:hAnsi="Arial" w:cs="Arial"/>
          <w:lang w:eastAsia="en-GB"/>
        </w:rPr>
        <w:t xml:space="preserve">. Available at: https://www.youngminds.org.uk/parent/parents-a-z-mental-health-guide/early-help-and-early-intervention-services/ (Accessed: 28 July 2024). </w:t>
      </w:r>
      <w:r w:rsidR="00301596" w:rsidRPr="00301596">
        <w:rPr>
          <w:rFonts w:ascii="Arial" w:eastAsia="Times New Roman" w:hAnsi="Arial" w:cs="Arial"/>
          <w:lang w:eastAsia="en-GB"/>
        </w:rPr>
        <w:t xml:space="preserve"> </w:t>
      </w:r>
    </w:p>
    <w:p w14:paraId="2112BB17" w14:textId="77777777" w:rsidR="00301596" w:rsidRDefault="00301596"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04F5E98" w14:textId="77777777" w:rsidR="003449B2" w:rsidRPr="003449B2" w:rsidRDefault="003449B2" w:rsidP="003449B2">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3449B2">
        <w:rPr>
          <w:rFonts w:ascii="Arial" w:eastAsia="Times New Roman" w:hAnsi="Arial" w:cs="Arial"/>
          <w:lang w:eastAsia="en-GB"/>
        </w:rPr>
        <w:t xml:space="preserve">Youngminds (2024) </w:t>
      </w:r>
      <w:r w:rsidRPr="003449B2">
        <w:rPr>
          <w:rFonts w:ascii="Arial" w:eastAsia="Times New Roman" w:hAnsi="Arial" w:cs="Arial"/>
          <w:i/>
          <w:iCs/>
          <w:lang w:eastAsia="en-GB"/>
        </w:rPr>
        <w:t>Understanding trauma and adversity</w:t>
      </w:r>
      <w:r w:rsidRPr="003449B2">
        <w:rPr>
          <w:rFonts w:ascii="Arial" w:eastAsia="Times New Roman" w:hAnsi="Arial" w:cs="Arial"/>
          <w:lang w:eastAsia="en-GB"/>
        </w:rPr>
        <w:t xml:space="preserve">, </w:t>
      </w:r>
      <w:r w:rsidRPr="003449B2">
        <w:rPr>
          <w:rFonts w:ascii="Arial" w:eastAsia="Times New Roman" w:hAnsi="Arial" w:cs="Arial"/>
          <w:i/>
          <w:iCs/>
          <w:lang w:eastAsia="en-GB"/>
        </w:rPr>
        <w:t>YoungMinds</w:t>
      </w:r>
      <w:r w:rsidRPr="003449B2">
        <w:rPr>
          <w:rFonts w:ascii="Arial" w:eastAsia="Times New Roman" w:hAnsi="Arial" w:cs="Arial"/>
          <w:lang w:eastAsia="en-GB"/>
        </w:rPr>
        <w:t xml:space="preserve">. Available at: https://www.youngminds.org.uk/professional/resources/understanding-trauma-and-adversity/ (Accessed: 26 July 2024). </w:t>
      </w:r>
    </w:p>
    <w:p w14:paraId="4B63F734" w14:textId="77777777" w:rsidR="002A59DC" w:rsidRPr="00301596" w:rsidRDefault="002A59DC" w:rsidP="0028087F">
      <w:pPr>
        <w:overflowPunct w:val="0"/>
        <w:autoSpaceDE w:val="0"/>
        <w:autoSpaceDN w:val="0"/>
        <w:adjustRightInd w:val="0"/>
        <w:spacing w:after="0" w:line="276" w:lineRule="auto"/>
        <w:ind w:right="531"/>
        <w:textAlignment w:val="baseline"/>
        <w:rPr>
          <w:rFonts w:ascii="Arial" w:eastAsia="Times New Roman" w:hAnsi="Arial" w:cs="Arial"/>
          <w:lang w:eastAsia="en-GB"/>
        </w:rPr>
      </w:pPr>
    </w:p>
    <w:sectPr w:rsidR="002A59DC" w:rsidRPr="0030159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C70B4" w14:textId="77777777" w:rsidR="00E6334A" w:rsidRDefault="00E6334A" w:rsidP="00E6334A">
      <w:pPr>
        <w:spacing w:after="0" w:line="240" w:lineRule="auto"/>
      </w:pPr>
      <w:r>
        <w:separator/>
      </w:r>
    </w:p>
  </w:endnote>
  <w:endnote w:type="continuationSeparator" w:id="0">
    <w:p w14:paraId="1690FE6C" w14:textId="77777777" w:rsidR="00E6334A" w:rsidRDefault="00E6334A" w:rsidP="00E63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BA526" w14:textId="77777777" w:rsidR="00E6334A" w:rsidRDefault="00E6334A" w:rsidP="00E6334A">
      <w:pPr>
        <w:spacing w:after="0" w:line="240" w:lineRule="auto"/>
      </w:pPr>
      <w:r>
        <w:separator/>
      </w:r>
    </w:p>
  </w:footnote>
  <w:footnote w:type="continuationSeparator" w:id="0">
    <w:p w14:paraId="10EB2641" w14:textId="77777777" w:rsidR="00E6334A" w:rsidRDefault="00E6334A" w:rsidP="00E63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568B6" w14:textId="2F30F045" w:rsidR="00E6334A" w:rsidRDefault="00E6334A">
    <w:pPr>
      <w:pStyle w:val="Header"/>
    </w:pPr>
    <w:r>
      <w:t>Student Name: Ieuan Price                                                                                   Student ID Number: 2131742</w:t>
    </w:r>
  </w:p>
  <w:p w14:paraId="7DA3317E" w14:textId="77777777" w:rsidR="00E6334A" w:rsidRDefault="00E633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45979"/>
    <w:multiLevelType w:val="hybridMultilevel"/>
    <w:tmpl w:val="80B8BC0C"/>
    <w:lvl w:ilvl="0" w:tplc="29C26E14">
      <w:start w:val="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66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87F"/>
    <w:rsid w:val="000175D4"/>
    <w:rsid w:val="000504A2"/>
    <w:rsid w:val="00054A6C"/>
    <w:rsid w:val="00071EBD"/>
    <w:rsid w:val="00084797"/>
    <w:rsid w:val="000C557B"/>
    <w:rsid w:val="000E23AE"/>
    <w:rsid w:val="001066CD"/>
    <w:rsid w:val="00117689"/>
    <w:rsid w:val="0012645B"/>
    <w:rsid w:val="0012770A"/>
    <w:rsid w:val="001446E1"/>
    <w:rsid w:val="001A590E"/>
    <w:rsid w:val="001B3679"/>
    <w:rsid w:val="001B6ED9"/>
    <w:rsid w:val="001F3BB4"/>
    <w:rsid w:val="002178D4"/>
    <w:rsid w:val="0022785A"/>
    <w:rsid w:val="0023721D"/>
    <w:rsid w:val="00247EB3"/>
    <w:rsid w:val="00254535"/>
    <w:rsid w:val="0028087F"/>
    <w:rsid w:val="00283EB2"/>
    <w:rsid w:val="002A59DC"/>
    <w:rsid w:val="002B02EC"/>
    <w:rsid w:val="002B455F"/>
    <w:rsid w:val="002C2121"/>
    <w:rsid w:val="002C2B98"/>
    <w:rsid w:val="002F25AC"/>
    <w:rsid w:val="00301596"/>
    <w:rsid w:val="0030495C"/>
    <w:rsid w:val="00313A70"/>
    <w:rsid w:val="003449B2"/>
    <w:rsid w:val="00360D70"/>
    <w:rsid w:val="003955D9"/>
    <w:rsid w:val="003E2B8F"/>
    <w:rsid w:val="003F0910"/>
    <w:rsid w:val="004151CF"/>
    <w:rsid w:val="00435AC2"/>
    <w:rsid w:val="00476428"/>
    <w:rsid w:val="004822FD"/>
    <w:rsid w:val="00492443"/>
    <w:rsid w:val="004953F9"/>
    <w:rsid w:val="004C4F27"/>
    <w:rsid w:val="004D230E"/>
    <w:rsid w:val="004E0C0A"/>
    <w:rsid w:val="004F56BB"/>
    <w:rsid w:val="00521729"/>
    <w:rsid w:val="00552236"/>
    <w:rsid w:val="00573A4B"/>
    <w:rsid w:val="00575ECC"/>
    <w:rsid w:val="005B0E23"/>
    <w:rsid w:val="005B1902"/>
    <w:rsid w:val="005E0A00"/>
    <w:rsid w:val="005F30F5"/>
    <w:rsid w:val="0061030F"/>
    <w:rsid w:val="0066528F"/>
    <w:rsid w:val="0069585C"/>
    <w:rsid w:val="006A3519"/>
    <w:rsid w:val="006C240D"/>
    <w:rsid w:val="006D7A7C"/>
    <w:rsid w:val="006F4E2F"/>
    <w:rsid w:val="007370AD"/>
    <w:rsid w:val="00755932"/>
    <w:rsid w:val="007724CC"/>
    <w:rsid w:val="007728CC"/>
    <w:rsid w:val="00794235"/>
    <w:rsid w:val="007D6253"/>
    <w:rsid w:val="007F3D7E"/>
    <w:rsid w:val="007F5EF7"/>
    <w:rsid w:val="00803464"/>
    <w:rsid w:val="00840001"/>
    <w:rsid w:val="008435DA"/>
    <w:rsid w:val="00927903"/>
    <w:rsid w:val="00943666"/>
    <w:rsid w:val="009474BF"/>
    <w:rsid w:val="009A4F7E"/>
    <w:rsid w:val="009B481C"/>
    <w:rsid w:val="009D0332"/>
    <w:rsid w:val="00A1563C"/>
    <w:rsid w:val="00A16802"/>
    <w:rsid w:val="00A6162A"/>
    <w:rsid w:val="00A67277"/>
    <w:rsid w:val="00A91EAC"/>
    <w:rsid w:val="00AA73C8"/>
    <w:rsid w:val="00AE036D"/>
    <w:rsid w:val="00AE74A0"/>
    <w:rsid w:val="00B03631"/>
    <w:rsid w:val="00B1538B"/>
    <w:rsid w:val="00B30BB4"/>
    <w:rsid w:val="00B34E2D"/>
    <w:rsid w:val="00B42990"/>
    <w:rsid w:val="00BA6854"/>
    <w:rsid w:val="00BF0656"/>
    <w:rsid w:val="00C039AB"/>
    <w:rsid w:val="00C327F7"/>
    <w:rsid w:val="00C43902"/>
    <w:rsid w:val="00C844CA"/>
    <w:rsid w:val="00CB2192"/>
    <w:rsid w:val="00CC2333"/>
    <w:rsid w:val="00CD7444"/>
    <w:rsid w:val="00D128CD"/>
    <w:rsid w:val="00D16436"/>
    <w:rsid w:val="00D325F3"/>
    <w:rsid w:val="00D336AB"/>
    <w:rsid w:val="00DB0029"/>
    <w:rsid w:val="00DC1C9D"/>
    <w:rsid w:val="00DC262D"/>
    <w:rsid w:val="00DD517D"/>
    <w:rsid w:val="00E1129B"/>
    <w:rsid w:val="00E16B5B"/>
    <w:rsid w:val="00E30A88"/>
    <w:rsid w:val="00E33017"/>
    <w:rsid w:val="00E51CFC"/>
    <w:rsid w:val="00E5408D"/>
    <w:rsid w:val="00E6334A"/>
    <w:rsid w:val="00E6442D"/>
    <w:rsid w:val="00E70CD9"/>
    <w:rsid w:val="00EB0696"/>
    <w:rsid w:val="00EB4C64"/>
    <w:rsid w:val="00EF3A50"/>
    <w:rsid w:val="00EF6658"/>
    <w:rsid w:val="00F04B6E"/>
    <w:rsid w:val="00F11237"/>
    <w:rsid w:val="00F33D06"/>
    <w:rsid w:val="00F41034"/>
    <w:rsid w:val="00F51B53"/>
    <w:rsid w:val="00F57771"/>
    <w:rsid w:val="00FD0195"/>
    <w:rsid w:val="00FF34BD"/>
    <w:rsid w:val="00FF5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EE58"/>
  <w15:chartTrackingRefBased/>
  <w15:docId w15:val="{07ECD29A-0679-4A51-850C-B29FE8EA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9DC"/>
    <w:rPr>
      <w:kern w:val="0"/>
      <w14:ligatures w14:val="none"/>
    </w:rPr>
  </w:style>
  <w:style w:type="paragraph" w:styleId="Heading1">
    <w:name w:val="heading 1"/>
    <w:basedOn w:val="Normal"/>
    <w:next w:val="Normal"/>
    <w:link w:val="Heading1Char"/>
    <w:uiPriority w:val="9"/>
    <w:qFormat/>
    <w:rsid w:val="00280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0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0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0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87F"/>
    <w:rPr>
      <w:rFonts w:eastAsiaTheme="majorEastAsia" w:cstheme="majorBidi"/>
      <w:color w:val="272727" w:themeColor="text1" w:themeTint="D8"/>
    </w:rPr>
  </w:style>
  <w:style w:type="paragraph" w:styleId="Title">
    <w:name w:val="Title"/>
    <w:basedOn w:val="Normal"/>
    <w:next w:val="Normal"/>
    <w:link w:val="TitleChar"/>
    <w:uiPriority w:val="10"/>
    <w:qFormat/>
    <w:rsid w:val="00280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87F"/>
    <w:pPr>
      <w:spacing w:before="160"/>
      <w:jc w:val="center"/>
    </w:pPr>
    <w:rPr>
      <w:i/>
      <w:iCs/>
      <w:color w:val="404040" w:themeColor="text1" w:themeTint="BF"/>
    </w:rPr>
  </w:style>
  <w:style w:type="character" w:customStyle="1" w:styleId="QuoteChar">
    <w:name w:val="Quote Char"/>
    <w:basedOn w:val="DefaultParagraphFont"/>
    <w:link w:val="Quote"/>
    <w:uiPriority w:val="29"/>
    <w:rsid w:val="0028087F"/>
    <w:rPr>
      <w:i/>
      <w:iCs/>
      <w:color w:val="404040" w:themeColor="text1" w:themeTint="BF"/>
    </w:rPr>
  </w:style>
  <w:style w:type="paragraph" w:styleId="ListParagraph">
    <w:name w:val="List Paragraph"/>
    <w:basedOn w:val="Normal"/>
    <w:uiPriority w:val="34"/>
    <w:qFormat/>
    <w:rsid w:val="0028087F"/>
    <w:pPr>
      <w:ind w:left="720"/>
      <w:contextualSpacing/>
    </w:pPr>
  </w:style>
  <w:style w:type="character" w:styleId="IntenseEmphasis">
    <w:name w:val="Intense Emphasis"/>
    <w:basedOn w:val="DefaultParagraphFont"/>
    <w:uiPriority w:val="21"/>
    <w:qFormat/>
    <w:rsid w:val="0028087F"/>
    <w:rPr>
      <w:i/>
      <w:iCs/>
      <w:color w:val="0F4761" w:themeColor="accent1" w:themeShade="BF"/>
    </w:rPr>
  </w:style>
  <w:style w:type="paragraph" w:styleId="IntenseQuote">
    <w:name w:val="Intense Quote"/>
    <w:basedOn w:val="Normal"/>
    <w:next w:val="Normal"/>
    <w:link w:val="IntenseQuoteChar"/>
    <w:uiPriority w:val="30"/>
    <w:qFormat/>
    <w:rsid w:val="00280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87F"/>
    <w:rPr>
      <w:i/>
      <w:iCs/>
      <w:color w:val="0F4761" w:themeColor="accent1" w:themeShade="BF"/>
    </w:rPr>
  </w:style>
  <w:style w:type="character" w:styleId="IntenseReference">
    <w:name w:val="Intense Reference"/>
    <w:basedOn w:val="DefaultParagraphFont"/>
    <w:uiPriority w:val="32"/>
    <w:qFormat/>
    <w:rsid w:val="0028087F"/>
    <w:rPr>
      <w:b/>
      <w:bCs/>
      <w:smallCaps/>
      <w:color w:val="0F4761" w:themeColor="accent1" w:themeShade="BF"/>
      <w:spacing w:val="5"/>
    </w:rPr>
  </w:style>
  <w:style w:type="paragraph" w:styleId="Header">
    <w:name w:val="header"/>
    <w:basedOn w:val="Normal"/>
    <w:link w:val="HeaderChar"/>
    <w:uiPriority w:val="99"/>
    <w:unhideWhenUsed/>
    <w:rsid w:val="00E633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34A"/>
    <w:rPr>
      <w:kern w:val="0"/>
      <w14:ligatures w14:val="none"/>
    </w:rPr>
  </w:style>
  <w:style w:type="paragraph" w:styleId="Footer">
    <w:name w:val="footer"/>
    <w:basedOn w:val="Normal"/>
    <w:link w:val="FooterChar"/>
    <w:uiPriority w:val="99"/>
    <w:unhideWhenUsed/>
    <w:rsid w:val="00E633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34A"/>
    <w:rPr>
      <w:kern w:val="0"/>
      <w14:ligatures w14:val="none"/>
    </w:rPr>
  </w:style>
  <w:style w:type="paragraph" w:styleId="NormalWeb">
    <w:name w:val="Normal (Web)"/>
    <w:basedOn w:val="Normal"/>
    <w:uiPriority w:val="99"/>
    <w:semiHidden/>
    <w:unhideWhenUsed/>
    <w:rsid w:val="004E0C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66452">
      <w:bodyDiv w:val="1"/>
      <w:marLeft w:val="0"/>
      <w:marRight w:val="0"/>
      <w:marTop w:val="0"/>
      <w:marBottom w:val="0"/>
      <w:divBdr>
        <w:top w:val="none" w:sz="0" w:space="0" w:color="auto"/>
        <w:left w:val="none" w:sz="0" w:space="0" w:color="auto"/>
        <w:bottom w:val="none" w:sz="0" w:space="0" w:color="auto"/>
        <w:right w:val="none" w:sz="0" w:space="0" w:color="auto"/>
      </w:divBdr>
    </w:div>
    <w:div w:id="115803531">
      <w:bodyDiv w:val="1"/>
      <w:marLeft w:val="0"/>
      <w:marRight w:val="0"/>
      <w:marTop w:val="0"/>
      <w:marBottom w:val="0"/>
      <w:divBdr>
        <w:top w:val="none" w:sz="0" w:space="0" w:color="auto"/>
        <w:left w:val="none" w:sz="0" w:space="0" w:color="auto"/>
        <w:bottom w:val="none" w:sz="0" w:space="0" w:color="auto"/>
        <w:right w:val="none" w:sz="0" w:space="0" w:color="auto"/>
      </w:divBdr>
    </w:div>
    <w:div w:id="133840243">
      <w:bodyDiv w:val="1"/>
      <w:marLeft w:val="0"/>
      <w:marRight w:val="0"/>
      <w:marTop w:val="0"/>
      <w:marBottom w:val="0"/>
      <w:divBdr>
        <w:top w:val="none" w:sz="0" w:space="0" w:color="auto"/>
        <w:left w:val="none" w:sz="0" w:space="0" w:color="auto"/>
        <w:bottom w:val="none" w:sz="0" w:space="0" w:color="auto"/>
        <w:right w:val="none" w:sz="0" w:space="0" w:color="auto"/>
      </w:divBdr>
    </w:div>
    <w:div w:id="138157611">
      <w:bodyDiv w:val="1"/>
      <w:marLeft w:val="0"/>
      <w:marRight w:val="0"/>
      <w:marTop w:val="0"/>
      <w:marBottom w:val="0"/>
      <w:divBdr>
        <w:top w:val="none" w:sz="0" w:space="0" w:color="auto"/>
        <w:left w:val="none" w:sz="0" w:space="0" w:color="auto"/>
        <w:bottom w:val="none" w:sz="0" w:space="0" w:color="auto"/>
        <w:right w:val="none" w:sz="0" w:space="0" w:color="auto"/>
      </w:divBdr>
    </w:div>
    <w:div w:id="149686288">
      <w:bodyDiv w:val="1"/>
      <w:marLeft w:val="0"/>
      <w:marRight w:val="0"/>
      <w:marTop w:val="0"/>
      <w:marBottom w:val="0"/>
      <w:divBdr>
        <w:top w:val="none" w:sz="0" w:space="0" w:color="auto"/>
        <w:left w:val="none" w:sz="0" w:space="0" w:color="auto"/>
        <w:bottom w:val="none" w:sz="0" w:space="0" w:color="auto"/>
        <w:right w:val="none" w:sz="0" w:space="0" w:color="auto"/>
      </w:divBdr>
    </w:div>
    <w:div w:id="204370160">
      <w:bodyDiv w:val="1"/>
      <w:marLeft w:val="0"/>
      <w:marRight w:val="0"/>
      <w:marTop w:val="0"/>
      <w:marBottom w:val="0"/>
      <w:divBdr>
        <w:top w:val="none" w:sz="0" w:space="0" w:color="auto"/>
        <w:left w:val="none" w:sz="0" w:space="0" w:color="auto"/>
        <w:bottom w:val="none" w:sz="0" w:space="0" w:color="auto"/>
        <w:right w:val="none" w:sz="0" w:space="0" w:color="auto"/>
      </w:divBdr>
    </w:div>
    <w:div w:id="367603863">
      <w:bodyDiv w:val="1"/>
      <w:marLeft w:val="0"/>
      <w:marRight w:val="0"/>
      <w:marTop w:val="0"/>
      <w:marBottom w:val="0"/>
      <w:divBdr>
        <w:top w:val="none" w:sz="0" w:space="0" w:color="auto"/>
        <w:left w:val="none" w:sz="0" w:space="0" w:color="auto"/>
        <w:bottom w:val="none" w:sz="0" w:space="0" w:color="auto"/>
        <w:right w:val="none" w:sz="0" w:space="0" w:color="auto"/>
      </w:divBdr>
    </w:div>
    <w:div w:id="395518477">
      <w:bodyDiv w:val="1"/>
      <w:marLeft w:val="0"/>
      <w:marRight w:val="0"/>
      <w:marTop w:val="0"/>
      <w:marBottom w:val="0"/>
      <w:divBdr>
        <w:top w:val="none" w:sz="0" w:space="0" w:color="auto"/>
        <w:left w:val="none" w:sz="0" w:space="0" w:color="auto"/>
        <w:bottom w:val="none" w:sz="0" w:space="0" w:color="auto"/>
        <w:right w:val="none" w:sz="0" w:space="0" w:color="auto"/>
      </w:divBdr>
    </w:div>
    <w:div w:id="407700560">
      <w:bodyDiv w:val="1"/>
      <w:marLeft w:val="0"/>
      <w:marRight w:val="0"/>
      <w:marTop w:val="0"/>
      <w:marBottom w:val="0"/>
      <w:divBdr>
        <w:top w:val="none" w:sz="0" w:space="0" w:color="auto"/>
        <w:left w:val="none" w:sz="0" w:space="0" w:color="auto"/>
        <w:bottom w:val="none" w:sz="0" w:space="0" w:color="auto"/>
        <w:right w:val="none" w:sz="0" w:space="0" w:color="auto"/>
      </w:divBdr>
    </w:div>
    <w:div w:id="417292996">
      <w:bodyDiv w:val="1"/>
      <w:marLeft w:val="0"/>
      <w:marRight w:val="0"/>
      <w:marTop w:val="0"/>
      <w:marBottom w:val="0"/>
      <w:divBdr>
        <w:top w:val="none" w:sz="0" w:space="0" w:color="auto"/>
        <w:left w:val="none" w:sz="0" w:space="0" w:color="auto"/>
        <w:bottom w:val="none" w:sz="0" w:space="0" w:color="auto"/>
        <w:right w:val="none" w:sz="0" w:space="0" w:color="auto"/>
      </w:divBdr>
    </w:div>
    <w:div w:id="455874401">
      <w:bodyDiv w:val="1"/>
      <w:marLeft w:val="0"/>
      <w:marRight w:val="0"/>
      <w:marTop w:val="0"/>
      <w:marBottom w:val="0"/>
      <w:divBdr>
        <w:top w:val="none" w:sz="0" w:space="0" w:color="auto"/>
        <w:left w:val="none" w:sz="0" w:space="0" w:color="auto"/>
        <w:bottom w:val="none" w:sz="0" w:space="0" w:color="auto"/>
        <w:right w:val="none" w:sz="0" w:space="0" w:color="auto"/>
      </w:divBdr>
    </w:div>
    <w:div w:id="458187583">
      <w:bodyDiv w:val="1"/>
      <w:marLeft w:val="0"/>
      <w:marRight w:val="0"/>
      <w:marTop w:val="0"/>
      <w:marBottom w:val="0"/>
      <w:divBdr>
        <w:top w:val="none" w:sz="0" w:space="0" w:color="auto"/>
        <w:left w:val="none" w:sz="0" w:space="0" w:color="auto"/>
        <w:bottom w:val="none" w:sz="0" w:space="0" w:color="auto"/>
        <w:right w:val="none" w:sz="0" w:space="0" w:color="auto"/>
      </w:divBdr>
    </w:div>
    <w:div w:id="466121833">
      <w:bodyDiv w:val="1"/>
      <w:marLeft w:val="0"/>
      <w:marRight w:val="0"/>
      <w:marTop w:val="0"/>
      <w:marBottom w:val="0"/>
      <w:divBdr>
        <w:top w:val="none" w:sz="0" w:space="0" w:color="auto"/>
        <w:left w:val="none" w:sz="0" w:space="0" w:color="auto"/>
        <w:bottom w:val="none" w:sz="0" w:space="0" w:color="auto"/>
        <w:right w:val="none" w:sz="0" w:space="0" w:color="auto"/>
      </w:divBdr>
    </w:div>
    <w:div w:id="634409799">
      <w:bodyDiv w:val="1"/>
      <w:marLeft w:val="0"/>
      <w:marRight w:val="0"/>
      <w:marTop w:val="0"/>
      <w:marBottom w:val="0"/>
      <w:divBdr>
        <w:top w:val="none" w:sz="0" w:space="0" w:color="auto"/>
        <w:left w:val="none" w:sz="0" w:space="0" w:color="auto"/>
        <w:bottom w:val="none" w:sz="0" w:space="0" w:color="auto"/>
        <w:right w:val="none" w:sz="0" w:space="0" w:color="auto"/>
      </w:divBdr>
    </w:div>
    <w:div w:id="869147900">
      <w:bodyDiv w:val="1"/>
      <w:marLeft w:val="0"/>
      <w:marRight w:val="0"/>
      <w:marTop w:val="0"/>
      <w:marBottom w:val="0"/>
      <w:divBdr>
        <w:top w:val="none" w:sz="0" w:space="0" w:color="auto"/>
        <w:left w:val="none" w:sz="0" w:space="0" w:color="auto"/>
        <w:bottom w:val="none" w:sz="0" w:space="0" w:color="auto"/>
        <w:right w:val="none" w:sz="0" w:space="0" w:color="auto"/>
      </w:divBdr>
    </w:div>
    <w:div w:id="903176827">
      <w:bodyDiv w:val="1"/>
      <w:marLeft w:val="0"/>
      <w:marRight w:val="0"/>
      <w:marTop w:val="0"/>
      <w:marBottom w:val="0"/>
      <w:divBdr>
        <w:top w:val="none" w:sz="0" w:space="0" w:color="auto"/>
        <w:left w:val="none" w:sz="0" w:space="0" w:color="auto"/>
        <w:bottom w:val="none" w:sz="0" w:space="0" w:color="auto"/>
        <w:right w:val="none" w:sz="0" w:space="0" w:color="auto"/>
      </w:divBdr>
    </w:div>
    <w:div w:id="913322346">
      <w:bodyDiv w:val="1"/>
      <w:marLeft w:val="0"/>
      <w:marRight w:val="0"/>
      <w:marTop w:val="0"/>
      <w:marBottom w:val="0"/>
      <w:divBdr>
        <w:top w:val="none" w:sz="0" w:space="0" w:color="auto"/>
        <w:left w:val="none" w:sz="0" w:space="0" w:color="auto"/>
        <w:bottom w:val="none" w:sz="0" w:space="0" w:color="auto"/>
        <w:right w:val="none" w:sz="0" w:space="0" w:color="auto"/>
      </w:divBdr>
    </w:div>
    <w:div w:id="971399102">
      <w:bodyDiv w:val="1"/>
      <w:marLeft w:val="0"/>
      <w:marRight w:val="0"/>
      <w:marTop w:val="0"/>
      <w:marBottom w:val="0"/>
      <w:divBdr>
        <w:top w:val="none" w:sz="0" w:space="0" w:color="auto"/>
        <w:left w:val="none" w:sz="0" w:space="0" w:color="auto"/>
        <w:bottom w:val="none" w:sz="0" w:space="0" w:color="auto"/>
        <w:right w:val="none" w:sz="0" w:space="0" w:color="auto"/>
      </w:divBdr>
    </w:div>
    <w:div w:id="1009068565">
      <w:bodyDiv w:val="1"/>
      <w:marLeft w:val="0"/>
      <w:marRight w:val="0"/>
      <w:marTop w:val="0"/>
      <w:marBottom w:val="0"/>
      <w:divBdr>
        <w:top w:val="none" w:sz="0" w:space="0" w:color="auto"/>
        <w:left w:val="none" w:sz="0" w:space="0" w:color="auto"/>
        <w:bottom w:val="none" w:sz="0" w:space="0" w:color="auto"/>
        <w:right w:val="none" w:sz="0" w:space="0" w:color="auto"/>
      </w:divBdr>
    </w:div>
    <w:div w:id="1111634348">
      <w:bodyDiv w:val="1"/>
      <w:marLeft w:val="0"/>
      <w:marRight w:val="0"/>
      <w:marTop w:val="0"/>
      <w:marBottom w:val="0"/>
      <w:divBdr>
        <w:top w:val="none" w:sz="0" w:space="0" w:color="auto"/>
        <w:left w:val="none" w:sz="0" w:space="0" w:color="auto"/>
        <w:bottom w:val="none" w:sz="0" w:space="0" w:color="auto"/>
        <w:right w:val="none" w:sz="0" w:space="0" w:color="auto"/>
      </w:divBdr>
    </w:div>
    <w:div w:id="1134101036">
      <w:bodyDiv w:val="1"/>
      <w:marLeft w:val="0"/>
      <w:marRight w:val="0"/>
      <w:marTop w:val="0"/>
      <w:marBottom w:val="0"/>
      <w:divBdr>
        <w:top w:val="none" w:sz="0" w:space="0" w:color="auto"/>
        <w:left w:val="none" w:sz="0" w:space="0" w:color="auto"/>
        <w:bottom w:val="none" w:sz="0" w:space="0" w:color="auto"/>
        <w:right w:val="none" w:sz="0" w:space="0" w:color="auto"/>
      </w:divBdr>
    </w:div>
    <w:div w:id="1398820963">
      <w:bodyDiv w:val="1"/>
      <w:marLeft w:val="0"/>
      <w:marRight w:val="0"/>
      <w:marTop w:val="0"/>
      <w:marBottom w:val="0"/>
      <w:divBdr>
        <w:top w:val="none" w:sz="0" w:space="0" w:color="auto"/>
        <w:left w:val="none" w:sz="0" w:space="0" w:color="auto"/>
        <w:bottom w:val="none" w:sz="0" w:space="0" w:color="auto"/>
        <w:right w:val="none" w:sz="0" w:space="0" w:color="auto"/>
      </w:divBdr>
    </w:div>
    <w:div w:id="1456024059">
      <w:bodyDiv w:val="1"/>
      <w:marLeft w:val="0"/>
      <w:marRight w:val="0"/>
      <w:marTop w:val="0"/>
      <w:marBottom w:val="0"/>
      <w:divBdr>
        <w:top w:val="none" w:sz="0" w:space="0" w:color="auto"/>
        <w:left w:val="none" w:sz="0" w:space="0" w:color="auto"/>
        <w:bottom w:val="none" w:sz="0" w:space="0" w:color="auto"/>
        <w:right w:val="none" w:sz="0" w:space="0" w:color="auto"/>
      </w:divBdr>
    </w:div>
    <w:div w:id="1488132152">
      <w:bodyDiv w:val="1"/>
      <w:marLeft w:val="0"/>
      <w:marRight w:val="0"/>
      <w:marTop w:val="0"/>
      <w:marBottom w:val="0"/>
      <w:divBdr>
        <w:top w:val="none" w:sz="0" w:space="0" w:color="auto"/>
        <w:left w:val="none" w:sz="0" w:space="0" w:color="auto"/>
        <w:bottom w:val="none" w:sz="0" w:space="0" w:color="auto"/>
        <w:right w:val="none" w:sz="0" w:space="0" w:color="auto"/>
      </w:divBdr>
    </w:div>
    <w:div w:id="1491483741">
      <w:bodyDiv w:val="1"/>
      <w:marLeft w:val="0"/>
      <w:marRight w:val="0"/>
      <w:marTop w:val="0"/>
      <w:marBottom w:val="0"/>
      <w:divBdr>
        <w:top w:val="none" w:sz="0" w:space="0" w:color="auto"/>
        <w:left w:val="none" w:sz="0" w:space="0" w:color="auto"/>
        <w:bottom w:val="none" w:sz="0" w:space="0" w:color="auto"/>
        <w:right w:val="none" w:sz="0" w:space="0" w:color="auto"/>
      </w:divBdr>
    </w:div>
    <w:div w:id="1527712122">
      <w:bodyDiv w:val="1"/>
      <w:marLeft w:val="0"/>
      <w:marRight w:val="0"/>
      <w:marTop w:val="0"/>
      <w:marBottom w:val="0"/>
      <w:divBdr>
        <w:top w:val="none" w:sz="0" w:space="0" w:color="auto"/>
        <w:left w:val="none" w:sz="0" w:space="0" w:color="auto"/>
        <w:bottom w:val="none" w:sz="0" w:space="0" w:color="auto"/>
        <w:right w:val="none" w:sz="0" w:space="0" w:color="auto"/>
      </w:divBdr>
    </w:div>
    <w:div w:id="1606379443">
      <w:bodyDiv w:val="1"/>
      <w:marLeft w:val="0"/>
      <w:marRight w:val="0"/>
      <w:marTop w:val="0"/>
      <w:marBottom w:val="0"/>
      <w:divBdr>
        <w:top w:val="none" w:sz="0" w:space="0" w:color="auto"/>
        <w:left w:val="none" w:sz="0" w:space="0" w:color="auto"/>
        <w:bottom w:val="none" w:sz="0" w:space="0" w:color="auto"/>
        <w:right w:val="none" w:sz="0" w:space="0" w:color="auto"/>
      </w:divBdr>
    </w:div>
    <w:div w:id="1622953678">
      <w:bodyDiv w:val="1"/>
      <w:marLeft w:val="0"/>
      <w:marRight w:val="0"/>
      <w:marTop w:val="0"/>
      <w:marBottom w:val="0"/>
      <w:divBdr>
        <w:top w:val="none" w:sz="0" w:space="0" w:color="auto"/>
        <w:left w:val="none" w:sz="0" w:space="0" w:color="auto"/>
        <w:bottom w:val="none" w:sz="0" w:space="0" w:color="auto"/>
        <w:right w:val="none" w:sz="0" w:space="0" w:color="auto"/>
      </w:divBdr>
    </w:div>
    <w:div w:id="1662536077">
      <w:bodyDiv w:val="1"/>
      <w:marLeft w:val="0"/>
      <w:marRight w:val="0"/>
      <w:marTop w:val="0"/>
      <w:marBottom w:val="0"/>
      <w:divBdr>
        <w:top w:val="none" w:sz="0" w:space="0" w:color="auto"/>
        <w:left w:val="none" w:sz="0" w:space="0" w:color="auto"/>
        <w:bottom w:val="none" w:sz="0" w:space="0" w:color="auto"/>
        <w:right w:val="none" w:sz="0" w:space="0" w:color="auto"/>
      </w:divBdr>
    </w:div>
    <w:div w:id="1721437602">
      <w:bodyDiv w:val="1"/>
      <w:marLeft w:val="0"/>
      <w:marRight w:val="0"/>
      <w:marTop w:val="0"/>
      <w:marBottom w:val="0"/>
      <w:divBdr>
        <w:top w:val="none" w:sz="0" w:space="0" w:color="auto"/>
        <w:left w:val="none" w:sz="0" w:space="0" w:color="auto"/>
        <w:bottom w:val="none" w:sz="0" w:space="0" w:color="auto"/>
        <w:right w:val="none" w:sz="0" w:space="0" w:color="auto"/>
      </w:divBdr>
    </w:div>
    <w:div w:id="1723090052">
      <w:bodyDiv w:val="1"/>
      <w:marLeft w:val="0"/>
      <w:marRight w:val="0"/>
      <w:marTop w:val="0"/>
      <w:marBottom w:val="0"/>
      <w:divBdr>
        <w:top w:val="none" w:sz="0" w:space="0" w:color="auto"/>
        <w:left w:val="none" w:sz="0" w:space="0" w:color="auto"/>
        <w:bottom w:val="none" w:sz="0" w:space="0" w:color="auto"/>
        <w:right w:val="none" w:sz="0" w:space="0" w:color="auto"/>
      </w:divBdr>
    </w:div>
    <w:div w:id="1741516640">
      <w:bodyDiv w:val="1"/>
      <w:marLeft w:val="0"/>
      <w:marRight w:val="0"/>
      <w:marTop w:val="0"/>
      <w:marBottom w:val="0"/>
      <w:divBdr>
        <w:top w:val="none" w:sz="0" w:space="0" w:color="auto"/>
        <w:left w:val="none" w:sz="0" w:space="0" w:color="auto"/>
        <w:bottom w:val="none" w:sz="0" w:space="0" w:color="auto"/>
        <w:right w:val="none" w:sz="0" w:space="0" w:color="auto"/>
      </w:divBdr>
    </w:div>
    <w:div w:id="1741556288">
      <w:bodyDiv w:val="1"/>
      <w:marLeft w:val="0"/>
      <w:marRight w:val="0"/>
      <w:marTop w:val="0"/>
      <w:marBottom w:val="0"/>
      <w:divBdr>
        <w:top w:val="none" w:sz="0" w:space="0" w:color="auto"/>
        <w:left w:val="none" w:sz="0" w:space="0" w:color="auto"/>
        <w:bottom w:val="none" w:sz="0" w:space="0" w:color="auto"/>
        <w:right w:val="none" w:sz="0" w:space="0" w:color="auto"/>
      </w:divBdr>
    </w:div>
    <w:div w:id="1761632851">
      <w:bodyDiv w:val="1"/>
      <w:marLeft w:val="0"/>
      <w:marRight w:val="0"/>
      <w:marTop w:val="0"/>
      <w:marBottom w:val="0"/>
      <w:divBdr>
        <w:top w:val="none" w:sz="0" w:space="0" w:color="auto"/>
        <w:left w:val="none" w:sz="0" w:space="0" w:color="auto"/>
        <w:bottom w:val="none" w:sz="0" w:space="0" w:color="auto"/>
        <w:right w:val="none" w:sz="0" w:space="0" w:color="auto"/>
      </w:divBdr>
    </w:div>
    <w:div w:id="1783064777">
      <w:bodyDiv w:val="1"/>
      <w:marLeft w:val="0"/>
      <w:marRight w:val="0"/>
      <w:marTop w:val="0"/>
      <w:marBottom w:val="0"/>
      <w:divBdr>
        <w:top w:val="none" w:sz="0" w:space="0" w:color="auto"/>
        <w:left w:val="none" w:sz="0" w:space="0" w:color="auto"/>
        <w:bottom w:val="none" w:sz="0" w:space="0" w:color="auto"/>
        <w:right w:val="none" w:sz="0" w:space="0" w:color="auto"/>
      </w:divBdr>
    </w:div>
    <w:div w:id="1820999713">
      <w:bodyDiv w:val="1"/>
      <w:marLeft w:val="0"/>
      <w:marRight w:val="0"/>
      <w:marTop w:val="0"/>
      <w:marBottom w:val="0"/>
      <w:divBdr>
        <w:top w:val="none" w:sz="0" w:space="0" w:color="auto"/>
        <w:left w:val="none" w:sz="0" w:space="0" w:color="auto"/>
        <w:bottom w:val="none" w:sz="0" w:space="0" w:color="auto"/>
        <w:right w:val="none" w:sz="0" w:space="0" w:color="auto"/>
      </w:divBdr>
    </w:div>
    <w:div w:id="1828939840">
      <w:bodyDiv w:val="1"/>
      <w:marLeft w:val="0"/>
      <w:marRight w:val="0"/>
      <w:marTop w:val="0"/>
      <w:marBottom w:val="0"/>
      <w:divBdr>
        <w:top w:val="none" w:sz="0" w:space="0" w:color="auto"/>
        <w:left w:val="none" w:sz="0" w:space="0" w:color="auto"/>
        <w:bottom w:val="none" w:sz="0" w:space="0" w:color="auto"/>
        <w:right w:val="none" w:sz="0" w:space="0" w:color="auto"/>
      </w:divBdr>
    </w:div>
    <w:div w:id="1853907866">
      <w:bodyDiv w:val="1"/>
      <w:marLeft w:val="0"/>
      <w:marRight w:val="0"/>
      <w:marTop w:val="0"/>
      <w:marBottom w:val="0"/>
      <w:divBdr>
        <w:top w:val="none" w:sz="0" w:space="0" w:color="auto"/>
        <w:left w:val="none" w:sz="0" w:space="0" w:color="auto"/>
        <w:bottom w:val="none" w:sz="0" w:space="0" w:color="auto"/>
        <w:right w:val="none" w:sz="0" w:space="0" w:color="auto"/>
      </w:divBdr>
    </w:div>
    <w:div w:id="1874809824">
      <w:bodyDiv w:val="1"/>
      <w:marLeft w:val="0"/>
      <w:marRight w:val="0"/>
      <w:marTop w:val="0"/>
      <w:marBottom w:val="0"/>
      <w:divBdr>
        <w:top w:val="none" w:sz="0" w:space="0" w:color="auto"/>
        <w:left w:val="none" w:sz="0" w:space="0" w:color="auto"/>
        <w:bottom w:val="none" w:sz="0" w:space="0" w:color="auto"/>
        <w:right w:val="none" w:sz="0" w:space="0" w:color="auto"/>
      </w:divBdr>
    </w:div>
    <w:div w:id="1907033746">
      <w:bodyDiv w:val="1"/>
      <w:marLeft w:val="0"/>
      <w:marRight w:val="0"/>
      <w:marTop w:val="0"/>
      <w:marBottom w:val="0"/>
      <w:divBdr>
        <w:top w:val="none" w:sz="0" w:space="0" w:color="auto"/>
        <w:left w:val="none" w:sz="0" w:space="0" w:color="auto"/>
        <w:bottom w:val="none" w:sz="0" w:space="0" w:color="auto"/>
        <w:right w:val="none" w:sz="0" w:space="0" w:color="auto"/>
      </w:divBdr>
    </w:div>
    <w:div w:id="1929926697">
      <w:bodyDiv w:val="1"/>
      <w:marLeft w:val="0"/>
      <w:marRight w:val="0"/>
      <w:marTop w:val="0"/>
      <w:marBottom w:val="0"/>
      <w:divBdr>
        <w:top w:val="none" w:sz="0" w:space="0" w:color="auto"/>
        <w:left w:val="none" w:sz="0" w:space="0" w:color="auto"/>
        <w:bottom w:val="none" w:sz="0" w:space="0" w:color="auto"/>
        <w:right w:val="none" w:sz="0" w:space="0" w:color="auto"/>
      </w:divBdr>
    </w:div>
    <w:div w:id="1981031101">
      <w:bodyDiv w:val="1"/>
      <w:marLeft w:val="0"/>
      <w:marRight w:val="0"/>
      <w:marTop w:val="0"/>
      <w:marBottom w:val="0"/>
      <w:divBdr>
        <w:top w:val="none" w:sz="0" w:space="0" w:color="auto"/>
        <w:left w:val="none" w:sz="0" w:space="0" w:color="auto"/>
        <w:bottom w:val="none" w:sz="0" w:space="0" w:color="auto"/>
        <w:right w:val="none" w:sz="0" w:space="0" w:color="auto"/>
      </w:divBdr>
    </w:div>
    <w:div w:id="2001231404">
      <w:bodyDiv w:val="1"/>
      <w:marLeft w:val="0"/>
      <w:marRight w:val="0"/>
      <w:marTop w:val="0"/>
      <w:marBottom w:val="0"/>
      <w:divBdr>
        <w:top w:val="none" w:sz="0" w:space="0" w:color="auto"/>
        <w:left w:val="none" w:sz="0" w:space="0" w:color="auto"/>
        <w:bottom w:val="none" w:sz="0" w:space="0" w:color="auto"/>
        <w:right w:val="none" w:sz="0" w:space="0" w:color="auto"/>
      </w:divBdr>
    </w:div>
    <w:div w:id="2045061041">
      <w:bodyDiv w:val="1"/>
      <w:marLeft w:val="0"/>
      <w:marRight w:val="0"/>
      <w:marTop w:val="0"/>
      <w:marBottom w:val="0"/>
      <w:divBdr>
        <w:top w:val="none" w:sz="0" w:space="0" w:color="auto"/>
        <w:left w:val="none" w:sz="0" w:space="0" w:color="auto"/>
        <w:bottom w:val="none" w:sz="0" w:space="0" w:color="auto"/>
        <w:right w:val="none" w:sz="0" w:space="0" w:color="auto"/>
      </w:divBdr>
    </w:div>
    <w:div w:id="2098554264">
      <w:bodyDiv w:val="1"/>
      <w:marLeft w:val="0"/>
      <w:marRight w:val="0"/>
      <w:marTop w:val="0"/>
      <w:marBottom w:val="0"/>
      <w:divBdr>
        <w:top w:val="none" w:sz="0" w:space="0" w:color="auto"/>
        <w:left w:val="none" w:sz="0" w:space="0" w:color="auto"/>
        <w:bottom w:val="none" w:sz="0" w:space="0" w:color="auto"/>
        <w:right w:val="none" w:sz="0" w:space="0" w:color="auto"/>
      </w:divBdr>
    </w:div>
    <w:div w:id="212240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F816C9-872C-4D75-B411-6CBB872AE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6022</TotalTime>
  <Pages>10</Pages>
  <Words>4331</Words>
  <Characters>24689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Price,Ieuan swp8221</dc:creator>
  <cp:keywords/>
  <dc:description/>
  <cp:lastModifiedBy>Price,Ieuan swp8221</cp:lastModifiedBy>
  <cp:revision>28</cp:revision>
  <dcterms:created xsi:type="dcterms:W3CDTF">2024-07-20T13:29:00Z</dcterms:created>
  <dcterms:modified xsi:type="dcterms:W3CDTF">2024-07-29T16:20:00Z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2024-07-20T13:35:00Z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9dd1cec2-538a-46b1-811b-b5354424a74a</vt:lpwstr>
  </property>
  <property fmtid="{D5CDD505-2E9C-101B-9397-08002B2CF9AE}" pid="8" name="MSIP_Label_66cf8fe5-b7b7-4df7-b38d-1c61ac2f6639_ContentBits">
    <vt:lpwstr>0</vt:lpwstr>
  </property>
</Properties>
</file>