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8B1CC" w14:textId="4B465166" w:rsidR="003C1859" w:rsidRPr="003C1859" w:rsidRDefault="006544B3" w:rsidP="0038585E">
      <w:pPr>
        <w:rPr>
          <w:rFonts w:ascii="Times New Roman" w:hAnsi="Times New Roman"/>
          <w:i/>
          <w:iCs/>
          <w:sz w:val="32"/>
          <w:szCs w:val="32"/>
          <w:lang w:val="en-GB"/>
        </w:rPr>
      </w:pPr>
      <w:r w:rsidRPr="003C1859">
        <w:rPr>
          <w:rFonts w:ascii="Times New Roman" w:eastAsia="Times New Roman" w:hAnsi="Times New Roman" w:cs="Times New Roman"/>
          <w:b/>
          <w:i/>
          <w:iCs/>
          <w:sz w:val="24"/>
          <w:szCs w:val="24"/>
        </w:rPr>
        <w:t xml:space="preserve"> </w:t>
      </w:r>
      <w:r w:rsidR="003C1859" w:rsidRPr="003C1859">
        <w:rPr>
          <w:rFonts w:ascii="Times New Roman" w:hAnsi="Times New Roman"/>
          <w:i/>
          <w:iCs/>
          <w:sz w:val="32"/>
          <w:szCs w:val="32"/>
          <w:lang w:val="en-GB"/>
        </w:rPr>
        <w:t>Student ID: 2030045</w:t>
      </w:r>
    </w:p>
    <w:p w14:paraId="3229C264" w14:textId="77777777" w:rsidR="003C1859" w:rsidRPr="003C1859" w:rsidRDefault="003C1859" w:rsidP="003C1859">
      <w:pPr>
        <w:rPr>
          <w:rFonts w:ascii="Times New Roman" w:hAnsi="Times New Roman"/>
          <w:i/>
          <w:iCs/>
          <w:sz w:val="32"/>
          <w:szCs w:val="32"/>
          <w:lang w:val="en-GB"/>
        </w:rPr>
      </w:pPr>
      <w:r w:rsidRPr="003C1859">
        <w:rPr>
          <w:rFonts w:ascii="Times New Roman" w:hAnsi="Times New Roman"/>
          <w:i/>
          <w:iCs/>
          <w:sz w:val="32"/>
          <w:szCs w:val="32"/>
          <w:lang w:val="en-GB"/>
        </w:rPr>
        <w:t xml:space="preserve">Student Name:Cretan Anca Georgiana </w:t>
      </w:r>
    </w:p>
    <w:p w14:paraId="071343A8" w14:textId="77777777" w:rsidR="003C1859" w:rsidRPr="003C1859" w:rsidRDefault="003C1859" w:rsidP="003C1859">
      <w:pPr>
        <w:rPr>
          <w:rFonts w:ascii="Times New Roman" w:hAnsi="Times New Roman"/>
          <w:i/>
          <w:iCs/>
          <w:sz w:val="32"/>
          <w:szCs w:val="32"/>
          <w:lang w:val="en-GB"/>
        </w:rPr>
      </w:pPr>
      <w:r w:rsidRPr="003C1859">
        <w:rPr>
          <w:rFonts w:ascii="Times New Roman" w:hAnsi="Times New Roman"/>
          <w:i/>
          <w:iCs/>
          <w:sz w:val="32"/>
          <w:szCs w:val="32"/>
          <w:lang w:val="en-GB"/>
        </w:rPr>
        <w:t xml:space="preserve">Moodle Name: Community Engagement </w:t>
      </w:r>
    </w:p>
    <w:p w14:paraId="091748E5" w14:textId="77777777" w:rsidR="003C1859" w:rsidRPr="003C1859" w:rsidRDefault="003C1859" w:rsidP="003C1859">
      <w:pPr>
        <w:rPr>
          <w:rFonts w:ascii="Times New Roman" w:hAnsi="Times New Roman"/>
          <w:i/>
          <w:iCs/>
          <w:sz w:val="32"/>
          <w:szCs w:val="32"/>
          <w:lang w:val="en-GB"/>
        </w:rPr>
      </w:pPr>
      <w:r w:rsidRPr="003C1859">
        <w:rPr>
          <w:rFonts w:ascii="Times New Roman" w:hAnsi="Times New Roman"/>
          <w:i/>
          <w:iCs/>
          <w:sz w:val="32"/>
          <w:szCs w:val="32"/>
          <w:lang w:val="en-GB"/>
        </w:rPr>
        <w:t>Module Code: LCBB4002</w:t>
      </w:r>
    </w:p>
    <w:p w14:paraId="5921BD94" w14:textId="77777777" w:rsidR="000D7B37" w:rsidRDefault="006544B3" w:rsidP="006544B3">
      <w:pPr>
        <w:pStyle w:val="Normal1"/>
        <w:spacing w:line="360" w:lineRule="auto"/>
        <w:rPr>
          <w:rFonts w:ascii="Times New Roman" w:eastAsia="Times New Roman" w:hAnsi="Times New Roman" w:cs="Times New Roman"/>
          <w:b/>
          <w:i/>
          <w:iCs/>
          <w:sz w:val="24"/>
          <w:szCs w:val="24"/>
        </w:rPr>
      </w:pPr>
      <w:r w:rsidRPr="003C1859">
        <w:rPr>
          <w:rFonts w:ascii="Times New Roman" w:eastAsia="Times New Roman" w:hAnsi="Times New Roman" w:cs="Times New Roman"/>
          <w:b/>
          <w:i/>
          <w:iCs/>
          <w:sz w:val="24"/>
          <w:szCs w:val="24"/>
        </w:rPr>
        <w:t xml:space="preserve">                </w:t>
      </w:r>
      <w:r w:rsidR="000D7B37">
        <w:rPr>
          <w:rFonts w:ascii="Times New Roman" w:eastAsia="Times New Roman" w:hAnsi="Times New Roman" w:cs="Times New Roman"/>
          <w:b/>
          <w:i/>
          <w:iCs/>
          <w:sz w:val="24"/>
          <w:szCs w:val="24"/>
        </w:rPr>
        <w:t xml:space="preserve">  </w:t>
      </w:r>
    </w:p>
    <w:p w14:paraId="4C3FA4D9" w14:textId="209628CA" w:rsidR="00F71235" w:rsidRDefault="00EB1934" w:rsidP="000D7B37">
      <w:pPr>
        <w:pStyle w:val="Normal1"/>
        <w:spacing w:line="360" w:lineRule="auto"/>
        <w:jc w:val="center"/>
        <w:rPr>
          <w:rFonts w:ascii="Times New Roman" w:eastAsia="Times New Roman" w:hAnsi="Times New Roman" w:cs="Times New Roman"/>
          <w:b/>
          <w:sz w:val="24"/>
          <w:szCs w:val="24"/>
        </w:rPr>
      </w:pPr>
      <w:r w:rsidRPr="003C1859">
        <w:rPr>
          <w:rFonts w:ascii="Times New Roman" w:eastAsia="Times New Roman" w:hAnsi="Times New Roman" w:cs="Times New Roman"/>
          <w:b/>
          <w:i/>
          <w:iCs/>
          <w:sz w:val="24"/>
          <w:szCs w:val="24"/>
        </w:rPr>
        <w:t>ASSESSMEN</w:t>
      </w:r>
      <w:r>
        <w:rPr>
          <w:rFonts w:ascii="Times New Roman" w:eastAsia="Times New Roman" w:hAnsi="Times New Roman" w:cs="Times New Roman"/>
          <w:b/>
          <w:sz w:val="24"/>
          <w:szCs w:val="24"/>
        </w:rPr>
        <w:t>T 2 COMMUNITY ENGAGEMENT</w:t>
      </w:r>
    </w:p>
    <w:p w14:paraId="40A3E748" w14:textId="77777777" w:rsidR="00F71235" w:rsidRDefault="00EB1934" w:rsidP="000D7B3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hAnsi="Arial" w:cs="Vrinda"/>
          <w:b w:val="0"/>
          <w:sz w:val="22"/>
          <w:szCs w:val="22"/>
          <w:lang w:eastAsia="en-IN" w:bidi="bn-IN"/>
        </w:rPr>
        <w:id w:val="965624532"/>
        <w:docPartObj>
          <w:docPartGallery w:val="Table of Contents"/>
          <w:docPartUnique/>
        </w:docPartObj>
      </w:sdtPr>
      <w:sdtEndPr/>
      <w:sdtContent>
        <w:p w14:paraId="6AEC95D0" w14:textId="77777777" w:rsidR="00F71235" w:rsidRDefault="00EB1934">
          <w:pPr>
            <w:pStyle w:val="Titlucuprins"/>
          </w:pPr>
          <w:r>
            <w:t>Table of Contents</w:t>
          </w:r>
        </w:p>
        <w:p w14:paraId="113C328B" w14:textId="77777777" w:rsidR="00F71235" w:rsidRPr="00F71235" w:rsidRDefault="00EB1934" w:rsidP="00F71235">
          <w:pPr>
            <w:pStyle w:val="Cuprins1"/>
            <w:tabs>
              <w:tab w:val="right" w:leader="dot" w:pos="9350"/>
            </w:tabs>
            <w:spacing w:line="360" w:lineRule="auto"/>
            <w:jc w:val="both"/>
            <w:rPr>
              <w:rFonts w:ascii="Times New Roman" w:eastAsiaTheme="minorEastAsia" w:hAnsi="Times New Roman" w:cs="Times New Roman"/>
              <w:noProof/>
              <w:sz w:val="24"/>
              <w:szCs w:val="24"/>
              <w:lang w:val="en-IN"/>
            </w:rPr>
          </w:pPr>
          <w:r w:rsidRPr="00F71235">
            <w:rPr>
              <w:rFonts w:ascii="Times New Roman" w:hAnsi="Times New Roman" w:cs="Times New Roman"/>
              <w:sz w:val="24"/>
              <w:szCs w:val="24"/>
            </w:rPr>
            <w:fldChar w:fldCharType="begin"/>
          </w:r>
          <w:r w:rsidRPr="00F71235">
            <w:rPr>
              <w:rFonts w:ascii="Times New Roman" w:hAnsi="Times New Roman" w:cs="Times New Roman"/>
              <w:sz w:val="24"/>
              <w:szCs w:val="24"/>
            </w:rPr>
            <w:instrText xml:space="preserve"> TOC \o "1-3" \h \z \u </w:instrText>
          </w:r>
          <w:r w:rsidRPr="00F71235">
            <w:rPr>
              <w:rFonts w:ascii="Times New Roman" w:hAnsi="Times New Roman" w:cs="Times New Roman"/>
              <w:sz w:val="24"/>
              <w:szCs w:val="24"/>
            </w:rPr>
            <w:fldChar w:fldCharType="separate"/>
          </w:r>
          <w:hyperlink w:anchor="_Toc102150505" w:history="1">
            <w:r w:rsidRPr="00F71235">
              <w:rPr>
                <w:rStyle w:val="Hyperlink"/>
                <w:rFonts w:ascii="Times New Roman" w:hAnsi="Times New Roman" w:cs="Times New Roman"/>
                <w:noProof/>
                <w:sz w:val="24"/>
                <w:szCs w:val="24"/>
              </w:rPr>
              <w:t>Introduction</w:t>
            </w:r>
            <w:r w:rsidRPr="00F71235">
              <w:rPr>
                <w:rFonts w:ascii="Times New Roman" w:hAnsi="Times New Roman" w:cs="Times New Roman"/>
                <w:noProof/>
                <w:webHidden/>
                <w:sz w:val="24"/>
                <w:szCs w:val="24"/>
              </w:rPr>
              <w:tab/>
            </w:r>
            <w:r w:rsidRPr="00F71235">
              <w:rPr>
                <w:rFonts w:ascii="Times New Roman" w:hAnsi="Times New Roman" w:cs="Times New Roman"/>
                <w:noProof/>
                <w:webHidden/>
                <w:sz w:val="24"/>
                <w:szCs w:val="24"/>
              </w:rPr>
              <w:fldChar w:fldCharType="begin"/>
            </w:r>
            <w:r w:rsidRPr="00F71235">
              <w:rPr>
                <w:rFonts w:ascii="Times New Roman" w:hAnsi="Times New Roman" w:cs="Times New Roman"/>
                <w:noProof/>
                <w:webHidden/>
                <w:sz w:val="24"/>
                <w:szCs w:val="24"/>
              </w:rPr>
              <w:instrText xml:space="preserve"> PAGEREF _Toc102150505 \h </w:instrText>
            </w:r>
            <w:r w:rsidRPr="00F71235">
              <w:rPr>
                <w:rFonts w:ascii="Times New Roman" w:hAnsi="Times New Roman" w:cs="Times New Roman"/>
                <w:noProof/>
                <w:webHidden/>
                <w:sz w:val="24"/>
                <w:szCs w:val="24"/>
              </w:rPr>
            </w:r>
            <w:r w:rsidRPr="00F71235">
              <w:rPr>
                <w:rFonts w:ascii="Times New Roman" w:hAnsi="Times New Roman" w:cs="Times New Roman"/>
                <w:noProof/>
                <w:webHidden/>
                <w:sz w:val="24"/>
                <w:szCs w:val="24"/>
              </w:rPr>
              <w:fldChar w:fldCharType="separate"/>
            </w:r>
            <w:r w:rsidRPr="00F71235">
              <w:rPr>
                <w:rFonts w:ascii="Times New Roman" w:hAnsi="Times New Roman" w:cs="Times New Roman"/>
                <w:noProof/>
                <w:webHidden/>
                <w:sz w:val="24"/>
                <w:szCs w:val="24"/>
              </w:rPr>
              <w:t>3</w:t>
            </w:r>
            <w:r w:rsidRPr="00F71235">
              <w:rPr>
                <w:rFonts w:ascii="Times New Roman" w:hAnsi="Times New Roman" w:cs="Times New Roman"/>
                <w:noProof/>
                <w:webHidden/>
                <w:sz w:val="24"/>
                <w:szCs w:val="24"/>
              </w:rPr>
              <w:fldChar w:fldCharType="end"/>
            </w:r>
          </w:hyperlink>
        </w:p>
        <w:p w14:paraId="4D6BBA37" w14:textId="77777777" w:rsidR="00F71235" w:rsidRPr="00F71235" w:rsidRDefault="00EB1934" w:rsidP="00F71235">
          <w:pPr>
            <w:pStyle w:val="Cuprins1"/>
            <w:tabs>
              <w:tab w:val="right" w:leader="dot" w:pos="9350"/>
            </w:tabs>
            <w:spacing w:line="360" w:lineRule="auto"/>
            <w:jc w:val="both"/>
            <w:rPr>
              <w:rFonts w:ascii="Times New Roman" w:eastAsiaTheme="minorEastAsia" w:hAnsi="Times New Roman" w:cs="Times New Roman"/>
              <w:noProof/>
              <w:sz w:val="24"/>
              <w:szCs w:val="24"/>
              <w:lang w:val="en-IN"/>
            </w:rPr>
          </w:pPr>
          <w:hyperlink w:anchor="_Toc102150506" w:history="1">
            <w:r w:rsidRPr="00F71235">
              <w:rPr>
                <w:rStyle w:val="Hyperlink"/>
                <w:rFonts w:ascii="Times New Roman" w:hAnsi="Times New Roman" w:cs="Times New Roman"/>
                <w:noProof/>
                <w:sz w:val="24"/>
                <w:szCs w:val="24"/>
              </w:rPr>
              <w:t>Main body</w:t>
            </w:r>
            <w:r w:rsidRPr="00F71235">
              <w:rPr>
                <w:rFonts w:ascii="Times New Roman" w:hAnsi="Times New Roman" w:cs="Times New Roman"/>
                <w:noProof/>
                <w:webHidden/>
                <w:sz w:val="24"/>
                <w:szCs w:val="24"/>
              </w:rPr>
              <w:tab/>
            </w:r>
            <w:r w:rsidRPr="00F71235">
              <w:rPr>
                <w:rFonts w:ascii="Times New Roman" w:hAnsi="Times New Roman" w:cs="Times New Roman"/>
                <w:noProof/>
                <w:webHidden/>
                <w:sz w:val="24"/>
                <w:szCs w:val="24"/>
              </w:rPr>
              <w:fldChar w:fldCharType="begin"/>
            </w:r>
            <w:r w:rsidRPr="00F71235">
              <w:rPr>
                <w:rFonts w:ascii="Times New Roman" w:hAnsi="Times New Roman" w:cs="Times New Roman"/>
                <w:noProof/>
                <w:webHidden/>
                <w:sz w:val="24"/>
                <w:szCs w:val="24"/>
              </w:rPr>
              <w:instrText xml:space="preserve"> PAGEREF _Toc102150506 \h </w:instrText>
            </w:r>
            <w:r w:rsidRPr="00F71235">
              <w:rPr>
                <w:rFonts w:ascii="Times New Roman" w:hAnsi="Times New Roman" w:cs="Times New Roman"/>
                <w:noProof/>
                <w:webHidden/>
                <w:sz w:val="24"/>
                <w:szCs w:val="24"/>
              </w:rPr>
            </w:r>
            <w:r w:rsidRPr="00F71235">
              <w:rPr>
                <w:rFonts w:ascii="Times New Roman" w:hAnsi="Times New Roman" w:cs="Times New Roman"/>
                <w:noProof/>
                <w:webHidden/>
                <w:sz w:val="24"/>
                <w:szCs w:val="24"/>
              </w:rPr>
              <w:fldChar w:fldCharType="separate"/>
            </w:r>
            <w:r w:rsidRPr="00F71235">
              <w:rPr>
                <w:rFonts w:ascii="Times New Roman" w:hAnsi="Times New Roman" w:cs="Times New Roman"/>
                <w:noProof/>
                <w:webHidden/>
                <w:sz w:val="24"/>
                <w:szCs w:val="24"/>
              </w:rPr>
              <w:t>4</w:t>
            </w:r>
            <w:r w:rsidRPr="00F71235">
              <w:rPr>
                <w:rFonts w:ascii="Times New Roman" w:hAnsi="Times New Roman" w:cs="Times New Roman"/>
                <w:noProof/>
                <w:webHidden/>
                <w:sz w:val="24"/>
                <w:szCs w:val="24"/>
              </w:rPr>
              <w:fldChar w:fldCharType="end"/>
            </w:r>
          </w:hyperlink>
        </w:p>
        <w:p w14:paraId="38D3A0E7" w14:textId="77777777" w:rsidR="00F71235" w:rsidRPr="00F71235" w:rsidRDefault="00EB1934" w:rsidP="00F71235">
          <w:pPr>
            <w:pStyle w:val="Cuprins1"/>
            <w:tabs>
              <w:tab w:val="right" w:leader="dot" w:pos="9350"/>
            </w:tabs>
            <w:spacing w:line="360" w:lineRule="auto"/>
            <w:jc w:val="both"/>
            <w:rPr>
              <w:rFonts w:ascii="Times New Roman" w:eastAsiaTheme="minorEastAsia" w:hAnsi="Times New Roman" w:cs="Times New Roman"/>
              <w:noProof/>
              <w:sz w:val="24"/>
              <w:szCs w:val="24"/>
              <w:lang w:val="en-IN"/>
            </w:rPr>
          </w:pPr>
          <w:hyperlink w:anchor="_Toc102150507" w:history="1">
            <w:r w:rsidRPr="00F71235">
              <w:rPr>
                <w:rStyle w:val="Hyperlink"/>
                <w:rFonts w:ascii="Times New Roman" w:hAnsi="Times New Roman" w:cs="Times New Roman"/>
                <w:noProof/>
                <w:sz w:val="24"/>
                <w:szCs w:val="24"/>
              </w:rPr>
              <w:t>Conclusion</w:t>
            </w:r>
            <w:r w:rsidRPr="00F71235">
              <w:rPr>
                <w:rFonts w:ascii="Times New Roman" w:hAnsi="Times New Roman" w:cs="Times New Roman"/>
                <w:noProof/>
                <w:webHidden/>
                <w:sz w:val="24"/>
                <w:szCs w:val="24"/>
              </w:rPr>
              <w:tab/>
            </w:r>
            <w:r w:rsidRPr="00F71235">
              <w:rPr>
                <w:rFonts w:ascii="Times New Roman" w:hAnsi="Times New Roman" w:cs="Times New Roman"/>
                <w:noProof/>
                <w:webHidden/>
                <w:sz w:val="24"/>
                <w:szCs w:val="24"/>
              </w:rPr>
              <w:fldChar w:fldCharType="begin"/>
            </w:r>
            <w:r w:rsidRPr="00F71235">
              <w:rPr>
                <w:rFonts w:ascii="Times New Roman" w:hAnsi="Times New Roman" w:cs="Times New Roman"/>
                <w:noProof/>
                <w:webHidden/>
                <w:sz w:val="24"/>
                <w:szCs w:val="24"/>
              </w:rPr>
              <w:instrText xml:space="preserve"> PAGEREF _Toc102150507 \h </w:instrText>
            </w:r>
            <w:r w:rsidRPr="00F71235">
              <w:rPr>
                <w:rFonts w:ascii="Times New Roman" w:hAnsi="Times New Roman" w:cs="Times New Roman"/>
                <w:noProof/>
                <w:webHidden/>
                <w:sz w:val="24"/>
                <w:szCs w:val="24"/>
              </w:rPr>
            </w:r>
            <w:r w:rsidRPr="00F71235">
              <w:rPr>
                <w:rFonts w:ascii="Times New Roman" w:hAnsi="Times New Roman" w:cs="Times New Roman"/>
                <w:noProof/>
                <w:webHidden/>
                <w:sz w:val="24"/>
                <w:szCs w:val="24"/>
              </w:rPr>
              <w:fldChar w:fldCharType="separate"/>
            </w:r>
            <w:r w:rsidRPr="00F71235">
              <w:rPr>
                <w:rFonts w:ascii="Times New Roman" w:hAnsi="Times New Roman" w:cs="Times New Roman"/>
                <w:noProof/>
                <w:webHidden/>
                <w:sz w:val="24"/>
                <w:szCs w:val="24"/>
              </w:rPr>
              <w:t>9</w:t>
            </w:r>
            <w:r w:rsidRPr="00F71235">
              <w:rPr>
                <w:rFonts w:ascii="Times New Roman" w:hAnsi="Times New Roman" w:cs="Times New Roman"/>
                <w:noProof/>
                <w:webHidden/>
                <w:sz w:val="24"/>
                <w:szCs w:val="24"/>
              </w:rPr>
              <w:fldChar w:fldCharType="end"/>
            </w:r>
          </w:hyperlink>
        </w:p>
        <w:p w14:paraId="29D09E5A" w14:textId="77777777" w:rsidR="00F71235" w:rsidRPr="00F71235" w:rsidRDefault="00EB1934" w:rsidP="00F71235">
          <w:pPr>
            <w:pStyle w:val="Cuprins1"/>
            <w:tabs>
              <w:tab w:val="right" w:leader="dot" w:pos="9350"/>
            </w:tabs>
            <w:spacing w:line="360" w:lineRule="auto"/>
            <w:jc w:val="both"/>
            <w:rPr>
              <w:rFonts w:ascii="Times New Roman" w:eastAsiaTheme="minorEastAsia" w:hAnsi="Times New Roman" w:cs="Times New Roman"/>
              <w:noProof/>
              <w:sz w:val="24"/>
              <w:szCs w:val="24"/>
              <w:lang w:val="en-IN"/>
            </w:rPr>
          </w:pPr>
          <w:hyperlink w:anchor="_Toc102150508" w:history="1">
            <w:r w:rsidRPr="00F71235">
              <w:rPr>
                <w:rStyle w:val="Hyperlink"/>
                <w:rFonts w:ascii="Times New Roman" w:hAnsi="Times New Roman" w:cs="Times New Roman"/>
                <w:noProof/>
                <w:sz w:val="24"/>
                <w:szCs w:val="24"/>
              </w:rPr>
              <w:t>Reference List</w:t>
            </w:r>
            <w:r w:rsidRPr="00F71235">
              <w:rPr>
                <w:rFonts w:ascii="Times New Roman" w:hAnsi="Times New Roman" w:cs="Times New Roman"/>
                <w:noProof/>
                <w:webHidden/>
                <w:sz w:val="24"/>
                <w:szCs w:val="24"/>
              </w:rPr>
              <w:tab/>
            </w:r>
            <w:r w:rsidRPr="00F71235">
              <w:rPr>
                <w:rFonts w:ascii="Times New Roman" w:hAnsi="Times New Roman" w:cs="Times New Roman"/>
                <w:noProof/>
                <w:webHidden/>
                <w:sz w:val="24"/>
                <w:szCs w:val="24"/>
              </w:rPr>
              <w:fldChar w:fldCharType="begin"/>
            </w:r>
            <w:r w:rsidRPr="00F71235">
              <w:rPr>
                <w:rFonts w:ascii="Times New Roman" w:hAnsi="Times New Roman" w:cs="Times New Roman"/>
                <w:noProof/>
                <w:webHidden/>
                <w:sz w:val="24"/>
                <w:szCs w:val="24"/>
              </w:rPr>
              <w:instrText xml:space="preserve"> PAGEREF _Toc102150508 \h </w:instrText>
            </w:r>
            <w:r w:rsidRPr="00F71235">
              <w:rPr>
                <w:rFonts w:ascii="Times New Roman" w:hAnsi="Times New Roman" w:cs="Times New Roman"/>
                <w:noProof/>
                <w:webHidden/>
                <w:sz w:val="24"/>
                <w:szCs w:val="24"/>
              </w:rPr>
            </w:r>
            <w:r w:rsidRPr="00F71235">
              <w:rPr>
                <w:rFonts w:ascii="Times New Roman" w:hAnsi="Times New Roman" w:cs="Times New Roman"/>
                <w:noProof/>
                <w:webHidden/>
                <w:sz w:val="24"/>
                <w:szCs w:val="24"/>
              </w:rPr>
              <w:fldChar w:fldCharType="separate"/>
            </w:r>
            <w:r w:rsidRPr="00F71235">
              <w:rPr>
                <w:rFonts w:ascii="Times New Roman" w:hAnsi="Times New Roman" w:cs="Times New Roman"/>
                <w:noProof/>
                <w:webHidden/>
                <w:sz w:val="24"/>
                <w:szCs w:val="24"/>
              </w:rPr>
              <w:t>10</w:t>
            </w:r>
            <w:r w:rsidRPr="00F71235">
              <w:rPr>
                <w:rFonts w:ascii="Times New Roman" w:hAnsi="Times New Roman" w:cs="Times New Roman"/>
                <w:noProof/>
                <w:webHidden/>
                <w:sz w:val="24"/>
                <w:szCs w:val="24"/>
              </w:rPr>
              <w:fldChar w:fldCharType="end"/>
            </w:r>
          </w:hyperlink>
        </w:p>
        <w:p w14:paraId="4357B3C5" w14:textId="77777777" w:rsidR="00F71235" w:rsidRDefault="00EB1934" w:rsidP="00F71235">
          <w:pPr>
            <w:spacing w:line="360" w:lineRule="auto"/>
            <w:jc w:val="both"/>
          </w:pPr>
          <w:r w:rsidRPr="00F71235">
            <w:rPr>
              <w:rFonts w:ascii="Times New Roman" w:hAnsi="Times New Roman" w:cs="Times New Roman"/>
              <w:sz w:val="24"/>
              <w:szCs w:val="24"/>
            </w:rPr>
            <w:fldChar w:fldCharType="end"/>
          </w:r>
        </w:p>
      </w:sdtContent>
    </w:sdt>
    <w:p w14:paraId="16985493" w14:textId="77777777" w:rsidR="0009455D" w:rsidRDefault="0009455D">
      <w:pPr>
        <w:pStyle w:val="Normal1"/>
        <w:spacing w:line="360" w:lineRule="auto"/>
        <w:jc w:val="center"/>
        <w:rPr>
          <w:rFonts w:ascii="Times New Roman" w:eastAsia="Times New Roman" w:hAnsi="Times New Roman" w:cs="Times New Roman"/>
          <w:b/>
          <w:sz w:val="24"/>
          <w:szCs w:val="24"/>
        </w:rPr>
      </w:pPr>
    </w:p>
    <w:p w14:paraId="6CF1543B" w14:textId="77777777" w:rsidR="00F71235" w:rsidRDefault="00EB1934">
      <w:pPr>
        <w:rPr>
          <w:rFonts w:ascii="Times New Roman" w:hAnsi="Times New Roman" w:cs="Arial"/>
          <w:b/>
          <w:sz w:val="24"/>
          <w:szCs w:val="40"/>
        </w:rPr>
      </w:pPr>
      <w:r>
        <w:br w:type="page"/>
      </w:r>
    </w:p>
    <w:p w14:paraId="01394A8E" w14:textId="77777777" w:rsidR="0009455D" w:rsidRPr="00F71235" w:rsidRDefault="00EB1934" w:rsidP="00F71235">
      <w:pPr>
        <w:pStyle w:val="Titlu1"/>
        <w:tabs>
          <w:tab w:val="left" w:pos="2949"/>
        </w:tabs>
        <w:rPr>
          <w:b w:val="0"/>
          <w:bCs/>
        </w:rPr>
      </w:pPr>
      <w:bookmarkStart w:id="0" w:name="_Toc102150505"/>
      <w:r>
        <w:lastRenderedPageBreak/>
        <w:t>Introduction</w:t>
      </w:r>
      <w:bookmarkEnd w:id="0"/>
      <w:r>
        <w:t xml:space="preserve"> </w:t>
      </w:r>
      <w:r w:rsidR="00F71235">
        <w:tab/>
      </w:r>
    </w:p>
    <w:p w14:paraId="0DEDEB74"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Community Engagement is considered to be an essential aspect of today’s </w:t>
      </w:r>
      <w:r>
        <w:rPr>
          <w:rFonts w:ascii="Times New Roman" w:eastAsia="Times New Roman" w:hAnsi="Times New Roman" w:cs="Times New Roman"/>
          <w:sz w:val="24"/>
          <w:szCs w:val="24"/>
        </w:rPr>
        <w:t xml:space="preserve">life as it enhances the visibility along with the making out of several important issues by providing empowerment to the communities for expressing their opinions which the community thinks might turn out to be problematic in harming their lives and </w:t>
      </w:r>
      <w:proofErr w:type="spellStart"/>
      <w:r>
        <w:rPr>
          <w:rFonts w:ascii="Times New Roman" w:eastAsia="Times New Roman" w:hAnsi="Times New Roman" w:cs="Times New Roman"/>
          <w:sz w:val="24"/>
          <w:szCs w:val="24"/>
        </w:rPr>
        <w:t>neighb</w:t>
      </w:r>
      <w:r>
        <w:rPr>
          <w:rFonts w:ascii="Times New Roman" w:eastAsia="Times New Roman" w:hAnsi="Times New Roman" w:cs="Times New Roman"/>
          <w:sz w:val="24"/>
          <w:szCs w:val="24"/>
        </w:rPr>
        <w:t>ourhoods</w:t>
      </w:r>
      <w:proofErr w:type="spellEnd"/>
      <w:r>
        <w:rPr>
          <w:rFonts w:ascii="Times New Roman" w:eastAsia="Times New Roman" w:hAnsi="Times New Roman" w:cs="Times New Roman"/>
          <w:sz w:val="24"/>
          <w:szCs w:val="24"/>
        </w:rPr>
        <w:t>. There has to be a constructive relationship present among the communities and government-initiated institutions that makes the community engagement more desirable as well as sustainable in nature. Effective decisions coming from the public always</w:t>
      </w:r>
      <w:r>
        <w:rPr>
          <w:rFonts w:ascii="Times New Roman" w:eastAsia="Times New Roman" w:hAnsi="Times New Roman" w:cs="Times New Roman"/>
          <w:sz w:val="24"/>
          <w:szCs w:val="24"/>
        </w:rPr>
        <w:t xml:space="preserve"> act as a determining factor for generating sustainable community engagement through which the surrounding can be benefited in a considerable manner. </w:t>
      </w:r>
    </w:p>
    <w:p w14:paraId="7B6E67A7" w14:textId="77777777" w:rsidR="00F71235" w:rsidRDefault="00EB1934">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particular reflection part will make an analysis of the best practices related to community engageme</w:t>
      </w:r>
      <w:r>
        <w:rPr>
          <w:rFonts w:ascii="Times New Roman" w:eastAsia="Times New Roman" w:hAnsi="Times New Roman" w:cs="Times New Roman"/>
          <w:sz w:val="24"/>
          <w:szCs w:val="24"/>
        </w:rPr>
        <w:t>nt approaches, described in Assessment 1 of the report with suitable theoretical analysis and discussion in detail. Also, a discussion will be made on the impact or influence of the aspects such as active consultation, participation of the stakeholders, ef</w:t>
      </w:r>
      <w:r>
        <w:rPr>
          <w:rFonts w:ascii="Times New Roman" w:eastAsia="Times New Roman" w:hAnsi="Times New Roman" w:cs="Times New Roman"/>
          <w:sz w:val="24"/>
          <w:szCs w:val="24"/>
        </w:rPr>
        <w:t xml:space="preserve">ficacious communication process with the inclusion in making the community engagement different. Furthermore, emphasis will be given to impact analysis of the community engagement with the usage of social media platforms for enhancing social engagement. </w:t>
      </w:r>
    </w:p>
    <w:p w14:paraId="558B64F2" w14:textId="77777777" w:rsidR="00F71235" w:rsidRDefault="00EB193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FAC701A" w14:textId="77777777" w:rsidR="0009455D" w:rsidRDefault="00EB1934" w:rsidP="00F71235">
      <w:pPr>
        <w:pStyle w:val="Titlu1"/>
      </w:pPr>
      <w:bookmarkStart w:id="1" w:name="_Toc102150506"/>
      <w:r>
        <w:lastRenderedPageBreak/>
        <w:t>Main body</w:t>
      </w:r>
      <w:bookmarkEnd w:id="1"/>
      <w:r>
        <w:t xml:space="preserve"> </w:t>
      </w:r>
    </w:p>
    <w:p w14:paraId="75558DA1"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that has been taken in assessment 1 is “Improving inner-city Air Quality” which is closely relevant to the present scenario. In fact, I believe that with the up-gradation of technology in terms of the discovery of new modes of scien</w:t>
      </w:r>
      <w:r>
        <w:rPr>
          <w:rFonts w:ascii="Times New Roman" w:eastAsia="Times New Roman" w:hAnsi="Times New Roman" w:cs="Times New Roman"/>
          <w:sz w:val="24"/>
          <w:szCs w:val="24"/>
        </w:rPr>
        <w:t xml:space="preserve">ce, people have become more ruthless towards nature which they shouldn't. It ultimately destroys the ecological balance of nature, thereby damaging the livelihood of the community in a significant manner. The best practices related to community engagement </w:t>
      </w:r>
      <w:r>
        <w:rPr>
          <w:rFonts w:ascii="Times New Roman" w:eastAsia="Times New Roman" w:hAnsi="Times New Roman" w:cs="Times New Roman"/>
          <w:sz w:val="24"/>
          <w:szCs w:val="24"/>
        </w:rPr>
        <w:t xml:space="preserve">mentioned in the earlier assessment needs require special mention in the form of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wealth of several natural resources, the utilities that they provide to nature, building a strong partnership with the community members etc. All of these are </w:t>
      </w:r>
      <w:r>
        <w:rPr>
          <w:rFonts w:ascii="Times New Roman" w:eastAsia="Times New Roman" w:hAnsi="Times New Roman" w:cs="Times New Roman"/>
          <w:sz w:val="24"/>
          <w:szCs w:val="24"/>
        </w:rPr>
        <w:t xml:space="preserve">important in creating a suitable environment where there should not be any ecological turbulence or </w:t>
      </w:r>
      <w:proofErr w:type="spellStart"/>
      <w:r>
        <w:rPr>
          <w:rFonts w:ascii="Times New Roman" w:eastAsia="Times New Roman" w:hAnsi="Times New Roman" w:cs="Times New Roman"/>
          <w:sz w:val="24"/>
          <w:szCs w:val="24"/>
        </w:rPr>
        <w:t>disbalance</w:t>
      </w:r>
      <w:proofErr w:type="spellEnd"/>
      <w:r>
        <w:rPr>
          <w:rFonts w:ascii="Times New Roman" w:eastAsia="Times New Roman" w:hAnsi="Times New Roman" w:cs="Times New Roman"/>
          <w:sz w:val="24"/>
          <w:szCs w:val="24"/>
        </w:rPr>
        <w:t xml:space="preserve"> accordingly (</w:t>
      </w:r>
      <w:r>
        <w:rPr>
          <w:rFonts w:ascii="Times New Roman" w:eastAsia="Times New Roman" w:hAnsi="Times New Roman" w:cs="Times New Roman"/>
          <w:color w:val="222222"/>
          <w:sz w:val="24"/>
          <w:szCs w:val="24"/>
          <w:highlight w:val="white"/>
        </w:rPr>
        <w:t>Tan et al., 2022</w:t>
      </w:r>
      <w:r>
        <w:rPr>
          <w:rFonts w:ascii="Times New Roman" w:eastAsia="Times New Roman" w:hAnsi="Times New Roman" w:cs="Times New Roman"/>
          <w:sz w:val="24"/>
          <w:szCs w:val="24"/>
        </w:rPr>
        <w:t>). However, while doing Assessment 1 I was able to learn the significance or importance of having a green environmen</w:t>
      </w:r>
      <w:r>
        <w:rPr>
          <w:rFonts w:ascii="Times New Roman" w:eastAsia="Times New Roman" w:hAnsi="Times New Roman" w:cs="Times New Roman"/>
          <w:sz w:val="24"/>
          <w:szCs w:val="24"/>
        </w:rPr>
        <w:t>t. Hence, a theoretical analysis using the Gibbs Reflective Model of my learning experience would be easier to discuss effectively.</w:t>
      </w:r>
    </w:p>
    <w:p w14:paraId="6E2740D0"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Graham Gibbs in the year 1988 discovered a self-learning cycle that includes six distinguished stages which are:</w:t>
      </w:r>
    </w:p>
    <w:p w14:paraId="72EE57FB"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Description: </w:t>
      </w:r>
      <w:r>
        <w:rPr>
          <w:rFonts w:ascii="Times New Roman" w:eastAsia="Times New Roman" w:hAnsi="Times New Roman" w:cs="Times New Roman"/>
          <w:sz w:val="24"/>
          <w:szCs w:val="24"/>
        </w:rPr>
        <w:t>This is the first stage where I got to know the importance of Community Engagement in the present world, especially at such a time when there is a need to promote the aspect of e-mobility for creating more green room for public transport facil</w:t>
      </w:r>
      <w:r>
        <w:rPr>
          <w:rFonts w:ascii="Times New Roman" w:eastAsia="Times New Roman" w:hAnsi="Times New Roman" w:cs="Times New Roman"/>
          <w:sz w:val="24"/>
          <w:szCs w:val="24"/>
        </w:rPr>
        <w:t>ities. Along with this, I got acquainted with the necessarily related process of community engagement which would play a vital role in building that aspect in the surrounding environment. Also, the necessary principles include making careful planning and c</w:t>
      </w:r>
      <w:r>
        <w:rPr>
          <w:rFonts w:ascii="Times New Roman" w:eastAsia="Times New Roman" w:hAnsi="Times New Roman" w:cs="Times New Roman"/>
          <w:sz w:val="24"/>
          <w:szCs w:val="24"/>
        </w:rPr>
        <w:t xml:space="preserve">reating space for a collaborative approach coming from the community members with aspects of trust and transparency vivid in their thinking strategies to safeguard the environment. </w:t>
      </w:r>
    </w:p>
    <w:p w14:paraId="3CB23218"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Feelings: </w:t>
      </w:r>
      <w:r>
        <w:rPr>
          <w:rFonts w:ascii="Times New Roman" w:eastAsia="Times New Roman" w:hAnsi="Times New Roman" w:cs="Times New Roman"/>
          <w:sz w:val="24"/>
          <w:szCs w:val="24"/>
        </w:rPr>
        <w:t>While doing the activity, it was very interesting to me as I got</w:t>
      </w:r>
      <w:r>
        <w:rPr>
          <w:rFonts w:ascii="Times New Roman" w:eastAsia="Times New Roman" w:hAnsi="Times New Roman" w:cs="Times New Roman"/>
          <w:sz w:val="24"/>
          <w:szCs w:val="24"/>
        </w:rPr>
        <w:t xml:space="preserve"> to realize the negative impacts of not having an effective community engagement and the way it could prove to be problematic in the current scenario. I was thinking of the roles and responsibilities that the stakeholders would have to play in making the e</w:t>
      </w:r>
      <w:r>
        <w:rPr>
          <w:rFonts w:ascii="Times New Roman" w:eastAsia="Times New Roman" w:hAnsi="Times New Roman" w:cs="Times New Roman"/>
          <w:sz w:val="24"/>
          <w:szCs w:val="24"/>
        </w:rPr>
        <w:t xml:space="preserve">nvironment neat and clean, in a way, pollution-free. Along with this, the effectiveness of the strategies taken by the NGOs for enhancing them through social media platforms was also thought of by me during the activity. </w:t>
      </w:r>
    </w:p>
    <w:p w14:paraId="1B388A94"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Evaluation: </w:t>
      </w:r>
      <w:r>
        <w:rPr>
          <w:rFonts w:ascii="Times New Roman" w:eastAsia="Times New Roman" w:hAnsi="Times New Roman" w:cs="Times New Roman"/>
          <w:sz w:val="24"/>
          <w:szCs w:val="24"/>
        </w:rPr>
        <w:t>The entire activity of</w:t>
      </w:r>
      <w:r>
        <w:rPr>
          <w:rFonts w:ascii="Times New Roman" w:eastAsia="Times New Roman" w:hAnsi="Times New Roman" w:cs="Times New Roman"/>
          <w:sz w:val="24"/>
          <w:szCs w:val="24"/>
        </w:rPr>
        <w:t xml:space="preserve"> conducting research went well related to the topic as it provided me with the essential aspect of becoming more aware of society and generated a sense of urgency </w:t>
      </w:r>
      <w:r>
        <w:rPr>
          <w:rFonts w:ascii="Times New Roman" w:eastAsia="Times New Roman" w:hAnsi="Times New Roman" w:cs="Times New Roman"/>
          <w:sz w:val="24"/>
          <w:szCs w:val="24"/>
        </w:rPr>
        <w:lastRenderedPageBreak/>
        <w:t>of making people conscious of the present scenario so that it should not make an impact on so</w:t>
      </w:r>
      <w:r>
        <w:rPr>
          <w:rFonts w:ascii="Times New Roman" w:eastAsia="Times New Roman" w:hAnsi="Times New Roman" w:cs="Times New Roman"/>
          <w:sz w:val="24"/>
          <w:szCs w:val="24"/>
        </w:rPr>
        <w:t>ciety, thereby harming it (</w:t>
      </w:r>
      <w:proofErr w:type="spellStart"/>
      <w:r>
        <w:rPr>
          <w:rFonts w:ascii="Times New Roman" w:eastAsia="Times New Roman" w:hAnsi="Times New Roman" w:cs="Times New Roman"/>
          <w:color w:val="222222"/>
          <w:sz w:val="24"/>
          <w:szCs w:val="24"/>
          <w:highlight w:val="white"/>
        </w:rPr>
        <w:t>Schoch</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Additionally, I was looking for more relevant information based on the project topic that would be helpful for me to gain comprehensive knowledge. </w:t>
      </w:r>
    </w:p>
    <w:p w14:paraId="63290AA8" w14:textId="77777777" w:rsidR="006754E3" w:rsidRDefault="00EB1934" w:rsidP="006754E3">
      <w:pPr>
        <w:pStyle w:val="Normal1"/>
        <w:keepNext/>
        <w:spacing w:line="360" w:lineRule="auto"/>
        <w:jc w:val="center"/>
      </w:pPr>
      <w:r>
        <w:rPr>
          <w:rFonts w:ascii="Times New Roman" w:eastAsia="Times New Roman" w:hAnsi="Times New Roman" w:cs="Times New Roman"/>
          <w:noProof/>
          <w:sz w:val="24"/>
          <w:szCs w:val="24"/>
          <w:lang w:val="en-IN"/>
        </w:rPr>
        <w:drawing>
          <wp:inline distT="114300" distB="114300" distL="114300" distR="114300" wp14:anchorId="4EB4C271" wp14:editId="07945B18">
            <wp:extent cx="3988789" cy="3119438"/>
            <wp:effectExtent l="38100" t="57150" r="106961" b="100012"/>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3988789" cy="31194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8AC665" w14:textId="77777777" w:rsidR="0009455D" w:rsidRPr="006754E3" w:rsidRDefault="00EB1934" w:rsidP="006754E3">
      <w:pPr>
        <w:pStyle w:val="Legend"/>
        <w:jc w:val="center"/>
        <w:rPr>
          <w:rFonts w:ascii="Times New Roman" w:hAnsi="Times New Roman" w:cs="Times New Roman"/>
          <w:color w:val="0D0D0D" w:themeColor="text1" w:themeTint="F2"/>
          <w:sz w:val="24"/>
          <w:szCs w:val="24"/>
          <w:lang w:val="en-IN"/>
        </w:rPr>
      </w:pPr>
      <w:r w:rsidRPr="006754E3">
        <w:rPr>
          <w:rFonts w:ascii="Times New Roman" w:hAnsi="Times New Roman" w:cs="Times New Roman"/>
          <w:color w:val="0D0D0D" w:themeColor="text1" w:themeTint="F2"/>
          <w:sz w:val="24"/>
          <w:szCs w:val="24"/>
        </w:rPr>
        <w:t xml:space="preserve">Figure </w:t>
      </w:r>
      <w:r w:rsidRPr="006754E3">
        <w:rPr>
          <w:rFonts w:ascii="Times New Roman" w:hAnsi="Times New Roman" w:cs="Times New Roman"/>
          <w:color w:val="0D0D0D" w:themeColor="text1" w:themeTint="F2"/>
          <w:sz w:val="24"/>
          <w:szCs w:val="24"/>
        </w:rPr>
        <w:fldChar w:fldCharType="begin"/>
      </w:r>
      <w:r w:rsidRPr="006754E3">
        <w:rPr>
          <w:rFonts w:ascii="Times New Roman" w:hAnsi="Times New Roman" w:cs="Times New Roman"/>
          <w:color w:val="0D0D0D" w:themeColor="text1" w:themeTint="F2"/>
          <w:sz w:val="24"/>
          <w:szCs w:val="24"/>
        </w:rPr>
        <w:instrText xml:space="preserve"> SEQ Figure \* ARABIC </w:instrText>
      </w:r>
      <w:r w:rsidRPr="006754E3">
        <w:rPr>
          <w:rFonts w:ascii="Times New Roman" w:hAnsi="Times New Roman" w:cs="Times New Roman"/>
          <w:color w:val="0D0D0D" w:themeColor="text1" w:themeTint="F2"/>
          <w:sz w:val="24"/>
          <w:szCs w:val="24"/>
        </w:rPr>
        <w:fldChar w:fldCharType="separate"/>
      </w:r>
      <w:r>
        <w:rPr>
          <w:rFonts w:ascii="Times New Roman" w:hAnsi="Times New Roman" w:cs="Times New Roman"/>
          <w:noProof/>
          <w:color w:val="0D0D0D" w:themeColor="text1" w:themeTint="F2"/>
          <w:sz w:val="24"/>
          <w:szCs w:val="24"/>
        </w:rPr>
        <w:t>1</w:t>
      </w:r>
      <w:r w:rsidRPr="006754E3">
        <w:rPr>
          <w:rFonts w:ascii="Times New Roman" w:hAnsi="Times New Roman" w:cs="Times New Roman"/>
          <w:color w:val="0D0D0D" w:themeColor="text1" w:themeTint="F2"/>
          <w:sz w:val="24"/>
          <w:szCs w:val="24"/>
        </w:rPr>
        <w:fldChar w:fldCharType="end"/>
      </w:r>
      <w:r w:rsidRPr="006754E3">
        <w:rPr>
          <w:rFonts w:ascii="Times New Roman" w:hAnsi="Times New Roman" w:cs="Times New Roman"/>
          <w:color w:val="0D0D0D" w:themeColor="text1" w:themeTint="F2"/>
          <w:sz w:val="24"/>
          <w:szCs w:val="24"/>
          <w:lang w:val="en-IN"/>
        </w:rPr>
        <w:t>: Gibbs Reflective Cycle</w:t>
      </w:r>
    </w:p>
    <w:p w14:paraId="3EE9D1BB" w14:textId="77777777" w:rsidR="006754E3" w:rsidRDefault="00EB1934" w:rsidP="006754E3">
      <w:pPr>
        <w:jc w:val="center"/>
        <w:rPr>
          <w:rFonts w:ascii="Times New Roman" w:eastAsia="Times New Roman" w:hAnsi="Times New Roman" w:cs="Times New Roman"/>
          <w:color w:val="0D0D0D" w:themeColor="text1" w:themeTint="F2"/>
          <w:sz w:val="24"/>
          <w:szCs w:val="24"/>
        </w:rPr>
      </w:pPr>
      <w:r w:rsidRPr="006754E3">
        <w:rPr>
          <w:rFonts w:ascii="Times New Roman" w:hAnsi="Times New Roman" w:cs="Times New Roman"/>
          <w:color w:val="0D0D0D" w:themeColor="text1" w:themeTint="F2"/>
          <w:sz w:val="24"/>
          <w:szCs w:val="24"/>
          <w:lang w:val="en-IN"/>
        </w:rPr>
        <w:t xml:space="preserve">(Source: </w:t>
      </w:r>
      <w:r w:rsidRPr="006754E3">
        <w:rPr>
          <w:rFonts w:ascii="Times New Roman" w:eastAsia="Times New Roman" w:hAnsi="Times New Roman" w:cs="Times New Roman"/>
          <w:color w:val="0D0D0D" w:themeColor="text1" w:themeTint="F2"/>
          <w:sz w:val="24"/>
          <w:szCs w:val="24"/>
          <w:highlight w:val="white"/>
        </w:rPr>
        <w:t>Pitts, 2021</w:t>
      </w:r>
      <w:r w:rsidRPr="006754E3">
        <w:rPr>
          <w:rFonts w:ascii="Times New Roman" w:eastAsia="Times New Roman" w:hAnsi="Times New Roman" w:cs="Times New Roman"/>
          <w:color w:val="0D0D0D" w:themeColor="text1" w:themeTint="F2"/>
          <w:sz w:val="24"/>
          <w:szCs w:val="24"/>
        </w:rPr>
        <w:t>)</w:t>
      </w:r>
    </w:p>
    <w:p w14:paraId="2B1FBFE3" w14:textId="77777777" w:rsidR="006754E3" w:rsidRPr="006754E3" w:rsidRDefault="006754E3" w:rsidP="006754E3">
      <w:pPr>
        <w:jc w:val="center"/>
        <w:rPr>
          <w:rFonts w:ascii="Times New Roman" w:hAnsi="Times New Roman" w:cs="Times New Roman"/>
          <w:color w:val="0D0D0D" w:themeColor="text1" w:themeTint="F2"/>
          <w:sz w:val="24"/>
          <w:szCs w:val="24"/>
          <w:lang w:val="en-IN"/>
        </w:rPr>
      </w:pPr>
    </w:p>
    <w:p w14:paraId="7C112FD8"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Analysis: </w:t>
      </w:r>
      <w:r>
        <w:rPr>
          <w:rFonts w:ascii="Times New Roman" w:eastAsia="Times New Roman" w:hAnsi="Times New Roman" w:cs="Times New Roman"/>
          <w:sz w:val="24"/>
          <w:szCs w:val="24"/>
        </w:rPr>
        <w:t>In this regard, by means of a thoughtful approach in terms to saving the environment from air pollution was analyzed with the help of reading various journals and articles on the project topic. Also, the role of social medi</w:t>
      </w:r>
      <w:r>
        <w:rPr>
          <w:rFonts w:ascii="Times New Roman" w:eastAsia="Times New Roman" w:hAnsi="Times New Roman" w:cs="Times New Roman"/>
          <w:sz w:val="24"/>
          <w:szCs w:val="24"/>
        </w:rPr>
        <w:t>a in the form of YouTube, Instagram, Twitter, Widgets etc is evaluated for releasing their effectiveness in uniting the people from various parts and making them aware of the present situation (</w:t>
      </w:r>
      <w:r>
        <w:rPr>
          <w:rFonts w:ascii="Times New Roman" w:eastAsia="Times New Roman" w:hAnsi="Times New Roman" w:cs="Times New Roman"/>
          <w:color w:val="222222"/>
          <w:sz w:val="24"/>
          <w:szCs w:val="24"/>
          <w:highlight w:val="white"/>
        </w:rPr>
        <w:t>Pitts, 2021</w:t>
      </w:r>
      <w:r>
        <w:rPr>
          <w:rFonts w:ascii="Times New Roman" w:eastAsia="Times New Roman" w:hAnsi="Times New Roman" w:cs="Times New Roman"/>
          <w:sz w:val="24"/>
          <w:szCs w:val="24"/>
        </w:rPr>
        <w:t xml:space="preserve">). In this regard, I think the society members would have to be more collaborative in making out the density of the importance of community engagement and the role of media will be crucial in this regard. </w:t>
      </w:r>
    </w:p>
    <w:p w14:paraId="3A655D24"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Conclusion: </w:t>
      </w:r>
      <w:r>
        <w:rPr>
          <w:rFonts w:ascii="Times New Roman" w:eastAsia="Times New Roman" w:hAnsi="Times New Roman" w:cs="Times New Roman"/>
          <w:sz w:val="24"/>
          <w:szCs w:val="24"/>
        </w:rPr>
        <w:t>From the overall effect activity disti</w:t>
      </w:r>
      <w:r>
        <w:rPr>
          <w:rFonts w:ascii="Times New Roman" w:eastAsia="Times New Roman" w:hAnsi="Times New Roman" w:cs="Times New Roman"/>
          <w:sz w:val="24"/>
          <w:szCs w:val="24"/>
        </w:rPr>
        <w:t>nguishing aspects which I learnt are the significance of community engagement including the necessity of building social awareness amongst the people that would be crucial in enhancing a strong communication channel amongst them. Consequently, more initiat</w:t>
      </w:r>
      <w:r>
        <w:rPr>
          <w:rFonts w:ascii="Times New Roman" w:eastAsia="Times New Roman" w:hAnsi="Times New Roman" w:cs="Times New Roman"/>
          <w:sz w:val="24"/>
          <w:szCs w:val="24"/>
        </w:rPr>
        <w:t>ives would be taken by them in the future to protect the environment (</w:t>
      </w:r>
      <w:r>
        <w:rPr>
          <w:rFonts w:ascii="Times New Roman" w:eastAsia="Times New Roman" w:hAnsi="Times New Roman" w:cs="Times New Roman"/>
          <w:color w:val="222222"/>
          <w:sz w:val="24"/>
          <w:szCs w:val="24"/>
          <w:highlight w:val="white"/>
        </w:rPr>
        <w:t>Joyce and Jackson, 2021</w:t>
      </w:r>
      <w:r>
        <w:rPr>
          <w:rFonts w:ascii="Times New Roman" w:eastAsia="Times New Roman" w:hAnsi="Times New Roman" w:cs="Times New Roman"/>
          <w:sz w:val="24"/>
          <w:szCs w:val="24"/>
        </w:rPr>
        <w:t xml:space="preserve">). Also, effective ways of promoting the participation of community members irrespective of their caste, and gender thereby allowing diversity in the </w:t>
      </w:r>
      <w:r>
        <w:rPr>
          <w:rFonts w:ascii="Times New Roman" w:eastAsia="Times New Roman" w:hAnsi="Times New Roman" w:cs="Times New Roman"/>
          <w:sz w:val="24"/>
          <w:szCs w:val="24"/>
        </w:rPr>
        <w:lastRenderedPageBreak/>
        <w:t>society for e</w:t>
      </w:r>
      <w:r>
        <w:rPr>
          <w:rFonts w:ascii="Times New Roman" w:eastAsia="Times New Roman" w:hAnsi="Times New Roman" w:cs="Times New Roman"/>
          <w:sz w:val="24"/>
          <w:szCs w:val="24"/>
        </w:rPr>
        <w:t xml:space="preserve">nhancing multiculturalism aspect are necessary to implement to live a suitable life in society. </w:t>
      </w:r>
    </w:p>
    <w:p w14:paraId="5DB308AA"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Plan: </w:t>
      </w:r>
      <w:r>
        <w:rPr>
          <w:rFonts w:ascii="Times New Roman" w:eastAsia="Times New Roman" w:hAnsi="Times New Roman" w:cs="Times New Roman"/>
          <w:sz w:val="24"/>
          <w:szCs w:val="24"/>
        </w:rPr>
        <w:t>From this overall learning, I can utilize this knowledge in my society, making dwellers aware of the community engagement, and spreading the neces</w:t>
      </w:r>
      <w:r>
        <w:rPr>
          <w:rFonts w:ascii="Times New Roman" w:eastAsia="Times New Roman" w:hAnsi="Times New Roman" w:cs="Times New Roman"/>
          <w:sz w:val="24"/>
          <w:szCs w:val="24"/>
        </w:rPr>
        <w:t xml:space="preserve">sity of building a green atmosphere where there would not be any pollution. Along with this, I will include stakeholders related to the approach, making their views and opinions for the betterment of society. </w:t>
      </w:r>
    </w:p>
    <w:p w14:paraId="386052C0"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doing assessment 1 I realized that the u</w:t>
      </w:r>
      <w:r>
        <w:rPr>
          <w:rFonts w:ascii="Times New Roman" w:eastAsia="Times New Roman" w:hAnsi="Times New Roman" w:cs="Times New Roman"/>
          <w:sz w:val="24"/>
          <w:szCs w:val="24"/>
        </w:rPr>
        <w:t>sage of sickle media platforms would play a decisive role in enhancing community enchantment, especially in today’s digital world of technology. In this respect, apart from the strategies mentioned in the earlier assessment members need to focus on impleme</w:t>
      </w:r>
      <w:r>
        <w:rPr>
          <w:rFonts w:ascii="Times New Roman" w:eastAsia="Times New Roman" w:hAnsi="Times New Roman" w:cs="Times New Roman"/>
          <w:sz w:val="24"/>
          <w:szCs w:val="24"/>
        </w:rPr>
        <w:t xml:space="preserve">nting more innovative tactics using which society would be aware of creating green space. The act of conducting training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would be one opinion where I feel, effective participation of the community members will be there who will get to know the n</w:t>
      </w:r>
      <w:r>
        <w:rPr>
          <w:rFonts w:ascii="Times New Roman" w:eastAsia="Times New Roman" w:hAnsi="Times New Roman" w:cs="Times New Roman"/>
          <w:sz w:val="24"/>
          <w:szCs w:val="24"/>
        </w:rPr>
        <w:t xml:space="preserve">eed of keeping the environment neat and clean. </w:t>
      </w:r>
    </w:p>
    <w:p w14:paraId="6253664A"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respect, I believe, active consultation among the members would be essential as it would generate new ideas coming from the community members based on which they would be able to make necessary decisi</w:t>
      </w:r>
      <w:r>
        <w:rPr>
          <w:rFonts w:ascii="Times New Roman" w:eastAsia="Times New Roman" w:hAnsi="Times New Roman" w:cs="Times New Roman"/>
          <w:sz w:val="24"/>
          <w:szCs w:val="24"/>
        </w:rPr>
        <w:t>ons (</w:t>
      </w:r>
      <w:r>
        <w:rPr>
          <w:rFonts w:ascii="Times New Roman" w:eastAsia="Times New Roman" w:hAnsi="Times New Roman" w:cs="Times New Roman"/>
          <w:color w:val="222222"/>
          <w:sz w:val="24"/>
          <w:szCs w:val="24"/>
          <w:highlight w:val="white"/>
        </w:rPr>
        <w:t>Haywood et al., 2022</w:t>
      </w:r>
      <w:r>
        <w:rPr>
          <w:rFonts w:ascii="Times New Roman" w:eastAsia="Times New Roman" w:hAnsi="Times New Roman" w:cs="Times New Roman"/>
          <w:sz w:val="24"/>
          <w:szCs w:val="24"/>
        </w:rPr>
        <w:t xml:space="preserve">). At the same time, it would cultivate an effective communication process among the embeds regarding the protection of the environment. In order to keep the ecological balance the same, society members need to come forward, there </w:t>
      </w:r>
      <w:r>
        <w:rPr>
          <w:rFonts w:ascii="Times New Roman" w:eastAsia="Times New Roman" w:hAnsi="Times New Roman" w:cs="Times New Roman"/>
          <w:sz w:val="24"/>
          <w:szCs w:val="24"/>
        </w:rPr>
        <w:t>is no doubt in it, build with a logical approach and mindset that would indeed be a distinguishing factor. Furthermore, usage of those vehicles from where pollution is generated needs to be optimized or banned, if possible because ultimately those vehicles</w:t>
      </w:r>
      <w:r>
        <w:rPr>
          <w:rFonts w:ascii="Times New Roman" w:eastAsia="Times New Roman" w:hAnsi="Times New Roman" w:cs="Times New Roman"/>
          <w:sz w:val="24"/>
          <w:szCs w:val="24"/>
        </w:rPr>
        <w:t xml:space="preserve"> are making the atmosphere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for all of us to survive. The inclusion of diverse cultures in one community can be effective in generating socio-cultural integration that would strengthen the communication process. In this context, it needs to be st</w:t>
      </w:r>
      <w:r>
        <w:rPr>
          <w:rFonts w:ascii="Times New Roman" w:eastAsia="Times New Roman" w:hAnsi="Times New Roman" w:cs="Times New Roman"/>
          <w:sz w:val="24"/>
          <w:szCs w:val="24"/>
        </w:rPr>
        <w:t>ated that the cases of conflict or debate need to be diminished by the community members if they arise, otherwise it would prove to be a detrimental aspect of societal growth. Also, I feel it will lessen the chances of community engagement.  People need to</w:t>
      </w:r>
      <w:r>
        <w:rPr>
          <w:rFonts w:ascii="Times New Roman" w:eastAsia="Times New Roman" w:hAnsi="Times New Roman" w:cs="Times New Roman"/>
          <w:sz w:val="24"/>
          <w:szCs w:val="24"/>
        </w:rPr>
        <w:t xml:space="preserve"> be united, stakeholders need to be participative in nature which will induce the chances of an effective collaboration approach. </w:t>
      </w:r>
    </w:p>
    <w:p w14:paraId="34881D38" w14:textId="77777777" w:rsidR="006754E3" w:rsidRDefault="00EB1934" w:rsidP="006754E3">
      <w:pPr>
        <w:pStyle w:val="Normal1"/>
        <w:keepNext/>
        <w:spacing w:line="360" w:lineRule="auto"/>
        <w:jc w:val="center"/>
      </w:pPr>
      <w:r>
        <w:rPr>
          <w:rFonts w:ascii="Times New Roman" w:eastAsia="Times New Roman" w:hAnsi="Times New Roman" w:cs="Times New Roman"/>
          <w:noProof/>
          <w:sz w:val="24"/>
          <w:szCs w:val="24"/>
          <w:lang w:val="en-IN"/>
        </w:rPr>
        <w:lastRenderedPageBreak/>
        <w:drawing>
          <wp:inline distT="114300" distB="114300" distL="114300" distR="114300" wp14:anchorId="61776CBA" wp14:editId="3D930093">
            <wp:extent cx="4967288" cy="3080673"/>
            <wp:effectExtent l="38100" t="57150" r="119062" b="100677"/>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4967288" cy="30806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D5BC3E" w14:textId="77777777" w:rsidR="0009455D" w:rsidRPr="006754E3" w:rsidRDefault="00EB1934" w:rsidP="006754E3">
      <w:pPr>
        <w:pStyle w:val="Legend"/>
        <w:jc w:val="center"/>
        <w:rPr>
          <w:rFonts w:ascii="Times New Roman" w:hAnsi="Times New Roman" w:cs="Times New Roman"/>
          <w:color w:val="0D0D0D" w:themeColor="text1" w:themeTint="F2"/>
          <w:sz w:val="24"/>
          <w:szCs w:val="24"/>
          <w:lang w:val="en-IN"/>
        </w:rPr>
      </w:pPr>
      <w:r w:rsidRPr="006754E3">
        <w:rPr>
          <w:rFonts w:ascii="Times New Roman" w:hAnsi="Times New Roman" w:cs="Times New Roman"/>
          <w:color w:val="0D0D0D" w:themeColor="text1" w:themeTint="F2"/>
          <w:sz w:val="24"/>
          <w:szCs w:val="24"/>
        </w:rPr>
        <w:t xml:space="preserve">Figure </w:t>
      </w:r>
      <w:r w:rsidRPr="006754E3">
        <w:rPr>
          <w:rFonts w:ascii="Times New Roman" w:hAnsi="Times New Roman" w:cs="Times New Roman"/>
          <w:color w:val="0D0D0D" w:themeColor="text1" w:themeTint="F2"/>
          <w:sz w:val="24"/>
          <w:szCs w:val="24"/>
        </w:rPr>
        <w:fldChar w:fldCharType="begin"/>
      </w:r>
      <w:r w:rsidRPr="006754E3">
        <w:rPr>
          <w:rFonts w:ascii="Times New Roman" w:hAnsi="Times New Roman" w:cs="Times New Roman"/>
          <w:color w:val="0D0D0D" w:themeColor="text1" w:themeTint="F2"/>
          <w:sz w:val="24"/>
          <w:szCs w:val="24"/>
        </w:rPr>
        <w:instrText xml:space="preserve"> SEQ Figure \* ARABIC </w:instrText>
      </w:r>
      <w:r w:rsidRPr="006754E3">
        <w:rPr>
          <w:rFonts w:ascii="Times New Roman" w:hAnsi="Times New Roman" w:cs="Times New Roman"/>
          <w:color w:val="0D0D0D" w:themeColor="text1" w:themeTint="F2"/>
          <w:sz w:val="24"/>
          <w:szCs w:val="24"/>
        </w:rPr>
        <w:fldChar w:fldCharType="separate"/>
      </w:r>
      <w:r w:rsidRPr="006754E3">
        <w:rPr>
          <w:rFonts w:ascii="Times New Roman" w:hAnsi="Times New Roman" w:cs="Times New Roman"/>
          <w:noProof/>
          <w:color w:val="0D0D0D" w:themeColor="text1" w:themeTint="F2"/>
          <w:sz w:val="24"/>
          <w:szCs w:val="24"/>
        </w:rPr>
        <w:t>2</w:t>
      </w:r>
      <w:r w:rsidRPr="006754E3">
        <w:rPr>
          <w:rFonts w:ascii="Times New Roman" w:hAnsi="Times New Roman" w:cs="Times New Roman"/>
          <w:color w:val="0D0D0D" w:themeColor="text1" w:themeTint="F2"/>
          <w:sz w:val="24"/>
          <w:szCs w:val="24"/>
        </w:rPr>
        <w:fldChar w:fldCharType="end"/>
      </w:r>
      <w:r w:rsidRPr="006754E3">
        <w:rPr>
          <w:rFonts w:ascii="Times New Roman" w:hAnsi="Times New Roman" w:cs="Times New Roman"/>
          <w:color w:val="0D0D0D" w:themeColor="text1" w:themeTint="F2"/>
          <w:sz w:val="24"/>
          <w:szCs w:val="24"/>
          <w:lang w:val="en-IN"/>
        </w:rPr>
        <w:t>: Aspects of Meaningful Community Engagement</w:t>
      </w:r>
    </w:p>
    <w:p w14:paraId="76A37AA0" w14:textId="77777777" w:rsidR="006754E3" w:rsidRPr="006754E3" w:rsidRDefault="00EB1934" w:rsidP="006754E3">
      <w:pPr>
        <w:jc w:val="center"/>
        <w:rPr>
          <w:rFonts w:ascii="Times New Roman" w:hAnsi="Times New Roman" w:cs="Times New Roman"/>
          <w:color w:val="0D0D0D" w:themeColor="text1" w:themeTint="F2"/>
          <w:sz w:val="24"/>
          <w:szCs w:val="24"/>
          <w:lang w:val="en-IN"/>
        </w:rPr>
      </w:pPr>
      <w:r w:rsidRPr="006754E3">
        <w:rPr>
          <w:rFonts w:ascii="Times New Roman" w:hAnsi="Times New Roman" w:cs="Times New Roman"/>
          <w:color w:val="0D0D0D" w:themeColor="text1" w:themeTint="F2"/>
          <w:sz w:val="24"/>
          <w:szCs w:val="24"/>
          <w:lang w:val="en-IN"/>
        </w:rPr>
        <w:t>(Source:</w:t>
      </w:r>
      <w:r w:rsidRPr="006754E3">
        <w:rPr>
          <w:rFonts w:ascii="Times New Roman" w:eastAsia="Times New Roman" w:hAnsi="Times New Roman" w:cs="Times New Roman"/>
          <w:color w:val="0D0D0D" w:themeColor="text1" w:themeTint="F2"/>
          <w:sz w:val="24"/>
          <w:szCs w:val="24"/>
          <w:highlight w:val="white"/>
        </w:rPr>
        <w:t xml:space="preserve"> </w:t>
      </w:r>
      <w:proofErr w:type="spellStart"/>
      <w:r w:rsidRPr="006754E3">
        <w:rPr>
          <w:rFonts w:ascii="Times New Roman" w:eastAsia="Times New Roman" w:hAnsi="Times New Roman" w:cs="Times New Roman"/>
          <w:color w:val="0D0D0D" w:themeColor="text1" w:themeTint="F2"/>
          <w:sz w:val="24"/>
          <w:szCs w:val="24"/>
          <w:highlight w:val="white"/>
        </w:rPr>
        <w:t>Campbell-Arvai</w:t>
      </w:r>
      <w:proofErr w:type="spellEnd"/>
      <w:r w:rsidRPr="006754E3">
        <w:rPr>
          <w:rFonts w:ascii="Times New Roman" w:eastAsia="Times New Roman" w:hAnsi="Times New Roman" w:cs="Times New Roman"/>
          <w:color w:val="0D0D0D" w:themeColor="text1" w:themeTint="F2"/>
          <w:sz w:val="24"/>
          <w:szCs w:val="24"/>
          <w:highlight w:val="white"/>
        </w:rPr>
        <w:t xml:space="preserve"> and Lindquist, 2021</w:t>
      </w:r>
      <w:r w:rsidRPr="006754E3">
        <w:rPr>
          <w:rFonts w:ascii="Times New Roman" w:eastAsia="Times New Roman" w:hAnsi="Times New Roman" w:cs="Times New Roman"/>
          <w:color w:val="0D0D0D" w:themeColor="text1" w:themeTint="F2"/>
          <w:sz w:val="24"/>
          <w:szCs w:val="24"/>
        </w:rPr>
        <w:t>)</w:t>
      </w:r>
    </w:p>
    <w:p w14:paraId="78A43FBC" w14:textId="77777777" w:rsidR="006754E3" w:rsidRDefault="006754E3">
      <w:pPr>
        <w:pStyle w:val="Normal1"/>
        <w:spacing w:line="360" w:lineRule="auto"/>
        <w:jc w:val="both"/>
        <w:rPr>
          <w:rFonts w:ascii="Times New Roman" w:eastAsia="Times New Roman" w:hAnsi="Times New Roman" w:cs="Times New Roman"/>
          <w:sz w:val="24"/>
          <w:szCs w:val="24"/>
        </w:rPr>
      </w:pPr>
    </w:p>
    <w:p w14:paraId="502E19FD"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respect, I believe a discussion on the benefits of community engagement would be useful to understand the aspect. First of all, it focuses on the creation of more effective and viable solutions to problematic i</w:t>
      </w:r>
      <w:r>
        <w:rPr>
          <w:rFonts w:ascii="Times New Roman" w:eastAsia="Times New Roman" w:hAnsi="Times New Roman" w:cs="Times New Roman"/>
          <w:sz w:val="24"/>
          <w:szCs w:val="24"/>
        </w:rPr>
        <w:t>ssues. Secondly, it integrates various kinds of people coming from several various backgrounds, thereby generating multiculturalism, as stated earlier. Thirdly, it makes improvements in the knowledge of the local inhabitants along with enhancing problem-so</w:t>
      </w:r>
      <w:r>
        <w:rPr>
          <w:rFonts w:ascii="Times New Roman" w:eastAsia="Times New Roman" w:hAnsi="Times New Roman" w:cs="Times New Roman"/>
          <w:sz w:val="24"/>
          <w:szCs w:val="24"/>
        </w:rPr>
        <w:t>lving skills techniques (</w:t>
      </w:r>
      <w:proofErr w:type="spellStart"/>
      <w:r>
        <w:rPr>
          <w:rFonts w:ascii="Times New Roman" w:eastAsia="Times New Roman" w:hAnsi="Times New Roman" w:cs="Times New Roman"/>
          <w:color w:val="222222"/>
          <w:sz w:val="24"/>
          <w:szCs w:val="24"/>
          <w:highlight w:val="white"/>
        </w:rPr>
        <w:t>Campbell-Arvai</w:t>
      </w:r>
      <w:proofErr w:type="spellEnd"/>
      <w:r>
        <w:rPr>
          <w:rFonts w:ascii="Times New Roman" w:eastAsia="Times New Roman" w:hAnsi="Times New Roman" w:cs="Times New Roman"/>
          <w:color w:val="222222"/>
          <w:sz w:val="24"/>
          <w:szCs w:val="24"/>
          <w:highlight w:val="white"/>
        </w:rPr>
        <w:t xml:space="preserve"> and Lindquist, 2021</w:t>
      </w:r>
      <w:r>
        <w:rPr>
          <w:rFonts w:ascii="Times New Roman" w:eastAsia="Times New Roman" w:hAnsi="Times New Roman" w:cs="Times New Roman"/>
          <w:sz w:val="24"/>
          <w:szCs w:val="24"/>
        </w:rPr>
        <w:t>). Fourthly, it enables people to discuss concerns, which helps them to take preventive measures against the problems before they go out of control. Lastly, it builds trust and faith in the communi</w:t>
      </w:r>
      <w:r>
        <w:rPr>
          <w:rFonts w:ascii="Times New Roman" w:eastAsia="Times New Roman" w:hAnsi="Times New Roman" w:cs="Times New Roman"/>
          <w:sz w:val="24"/>
          <w:szCs w:val="24"/>
        </w:rPr>
        <w:t xml:space="preserve">ty organizations which induces a new community culture, suitable to live in a society. </w:t>
      </w:r>
    </w:p>
    <w:p w14:paraId="13A7E125"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this, the participation of the stakeholders in creating an eco-friendly atmosphere where the chances of creating pollution will be less is necessary. Also, cam</w:t>
      </w:r>
      <w:r>
        <w:rPr>
          <w:rFonts w:ascii="Times New Roman" w:eastAsia="Times New Roman" w:hAnsi="Times New Roman" w:cs="Times New Roman"/>
          <w:sz w:val="24"/>
          <w:szCs w:val="24"/>
        </w:rPr>
        <w:t>paigning needs to be conducted from their side regarding how to drive on a road by not becoming careless while driving which would reduce the cases of unnecessary road accidents (</w:t>
      </w:r>
      <w:proofErr w:type="spellStart"/>
      <w:r>
        <w:rPr>
          <w:rFonts w:ascii="Times New Roman" w:eastAsia="Times New Roman" w:hAnsi="Times New Roman" w:cs="Times New Roman"/>
          <w:color w:val="222222"/>
          <w:sz w:val="24"/>
          <w:szCs w:val="24"/>
          <w:highlight w:val="white"/>
        </w:rPr>
        <w:t>McMaughan</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sz w:val="24"/>
          <w:szCs w:val="24"/>
        </w:rPr>
        <w:t>). The act of establishing common goals to reduce the l</w:t>
      </w:r>
      <w:r>
        <w:rPr>
          <w:rFonts w:ascii="Times New Roman" w:eastAsia="Times New Roman" w:hAnsi="Times New Roman" w:cs="Times New Roman"/>
          <w:sz w:val="24"/>
          <w:szCs w:val="24"/>
        </w:rPr>
        <w:t xml:space="preserve">evel of pollution is also vital based on which society will witness pollution less atmosphere accordingly. The community mapping aspect can be essential in this respect as through this process the community will be able to make out their assets, </w:t>
      </w:r>
      <w:r>
        <w:rPr>
          <w:rFonts w:ascii="Times New Roman" w:eastAsia="Times New Roman" w:hAnsi="Times New Roman" w:cs="Times New Roman"/>
          <w:sz w:val="24"/>
          <w:szCs w:val="24"/>
        </w:rPr>
        <w:lastRenderedPageBreak/>
        <w:t>beliefs or</w:t>
      </w:r>
      <w:r>
        <w:rPr>
          <w:rFonts w:ascii="Times New Roman" w:eastAsia="Times New Roman" w:hAnsi="Times New Roman" w:cs="Times New Roman"/>
          <w:sz w:val="24"/>
          <w:szCs w:val="24"/>
        </w:rPr>
        <w:t xml:space="preserve"> any other distinguishing variable that can play a vital role in saving the environment, thereby making the air clean. This process is important as I believe it will enable people to become more civic-minded in terms of taking necessary strategies, underst</w:t>
      </w:r>
      <w:r>
        <w:rPr>
          <w:rFonts w:ascii="Times New Roman" w:eastAsia="Times New Roman" w:hAnsi="Times New Roman" w:cs="Times New Roman"/>
          <w:sz w:val="24"/>
          <w:szCs w:val="24"/>
        </w:rPr>
        <w:t>anding the need of the hour, respective duties and responsibilities to safeguard the environment and many others (</w:t>
      </w:r>
      <w:proofErr w:type="spellStart"/>
      <w:r>
        <w:rPr>
          <w:rFonts w:ascii="Times New Roman" w:eastAsia="Times New Roman" w:hAnsi="Times New Roman" w:cs="Times New Roman"/>
          <w:color w:val="222222"/>
          <w:sz w:val="24"/>
          <w:szCs w:val="24"/>
          <w:highlight w:val="white"/>
        </w:rPr>
        <w:t>Khazanchi</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sz w:val="24"/>
          <w:szCs w:val="24"/>
        </w:rPr>
        <w:t xml:space="preserve">). </w:t>
      </w:r>
    </w:p>
    <w:p w14:paraId="2A7500F0"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establishing a suitable feedback mechanism community members can communicate with the NGOs enabling them to make </w:t>
      </w:r>
      <w:r>
        <w:rPr>
          <w:rFonts w:ascii="Times New Roman" w:eastAsia="Times New Roman" w:hAnsi="Times New Roman" w:cs="Times New Roman"/>
          <w:sz w:val="24"/>
          <w:szCs w:val="24"/>
        </w:rPr>
        <w:t>necessary decisions, strengthening the problem-solving approaches necessarily. Based on this impact analysis can be conducted in society. It will generate a suitable scope of understanding of the things to be done to safeguard the environment, thereby maki</w:t>
      </w:r>
      <w:r>
        <w:rPr>
          <w:rFonts w:ascii="Times New Roman" w:eastAsia="Times New Roman" w:hAnsi="Times New Roman" w:cs="Times New Roman"/>
          <w:sz w:val="24"/>
          <w:szCs w:val="24"/>
        </w:rPr>
        <w:t>ng the participation process of the people thicker than earlier, encouraging them to create a strong bonding amongst the community members to achieve the desired result in the future (</w:t>
      </w:r>
      <w:proofErr w:type="spellStart"/>
      <w:r>
        <w:rPr>
          <w:rFonts w:ascii="Times New Roman" w:eastAsia="Times New Roman" w:hAnsi="Times New Roman" w:cs="Times New Roman"/>
          <w:color w:val="222222"/>
          <w:sz w:val="24"/>
          <w:szCs w:val="24"/>
          <w:highlight w:val="white"/>
        </w:rPr>
        <w:t>Satizábal</w:t>
      </w:r>
      <w:proofErr w:type="spellEnd"/>
      <w:r>
        <w:rPr>
          <w:rFonts w:ascii="Times New Roman" w:eastAsia="Times New Roman" w:hAnsi="Times New Roman" w:cs="Times New Roman"/>
          <w:color w:val="222222"/>
          <w:sz w:val="24"/>
          <w:szCs w:val="24"/>
          <w:highlight w:val="white"/>
        </w:rPr>
        <w:t xml:space="preserve"> et al., 2022</w:t>
      </w:r>
      <w:r>
        <w:rPr>
          <w:rFonts w:ascii="Times New Roman" w:eastAsia="Times New Roman" w:hAnsi="Times New Roman" w:cs="Times New Roman"/>
          <w:sz w:val="24"/>
          <w:szCs w:val="24"/>
        </w:rPr>
        <w:t xml:space="preserve">). Also, the act of gaining necessary information </w:t>
      </w:r>
      <w:r>
        <w:rPr>
          <w:rFonts w:ascii="Times New Roman" w:eastAsia="Times New Roman" w:hAnsi="Times New Roman" w:cs="Times New Roman"/>
          <w:sz w:val="24"/>
          <w:szCs w:val="24"/>
        </w:rPr>
        <w:t xml:space="preserve">would be pivotal for the community members related to the community engagement approaches as it would determine the task of forming necessary as well as useful tactics in the years to come. </w:t>
      </w:r>
    </w:p>
    <w:p w14:paraId="65B1CF60"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members of the community, I feel, need to keep in their mind </w:t>
      </w:r>
      <w:r>
        <w:rPr>
          <w:rFonts w:ascii="Times New Roman" w:eastAsia="Times New Roman" w:hAnsi="Times New Roman" w:cs="Times New Roman"/>
          <w:sz w:val="24"/>
          <w:szCs w:val="24"/>
        </w:rPr>
        <w:t>that effective collaboration and spontaneous participation coming from three sides would provide a strategic advantage to society in cases of lessening the chances of air pollution, making the atmosphere green by planting more trees to provide protection t</w:t>
      </w:r>
      <w:r>
        <w:rPr>
          <w:rFonts w:ascii="Times New Roman" w:eastAsia="Times New Roman" w:hAnsi="Times New Roman" w:cs="Times New Roman"/>
          <w:sz w:val="24"/>
          <w:szCs w:val="24"/>
        </w:rPr>
        <w:t>o the environment. It will significantly impact the environmental balance that would turn out to be an advantageous aspect for society members to comprehend effectively (</w:t>
      </w:r>
      <w:proofErr w:type="spellStart"/>
      <w:r>
        <w:rPr>
          <w:rFonts w:ascii="Times New Roman" w:eastAsia="Times New Roman" w:hAnsi="Times New Roman" w:cs="Times New Roman"/>
          <w:color w:val="222222"/>
          <w:sz w:val="24"/>
          <w:szCs w:val="24"/>
          <w:highlight w:val="white"/>
        </w:rPr>
        <w:t>Batidzirai</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sz w:val="24"/>
          <w:szCs w:val="24"/>
        </w:rPr>
        <w:t>). The promotion of socio-cultural integration of the community</w:t>
      </w:r>
      <w:r>
        <w:rPr>
          <w:rFonts w:ascii="Times New Roman" w:eastAsia="Times New Roman" w:hAnsi="Times New Roman" w:cs="Times New Roman"/>
          <w:sz w:val="24"/>
          <w:szCs w:val="24"/>
        </w:rPr>
        <w:t xml:space="preserve"> members will help society to take strategic stances against improving the air quality effectively which will result in the creation of a suitable as well as eco-friendly, pollution-free atmosphere.  </w:t>
      </w:r>
    </w:p>
    <w:p w14:paraId="716D8E0F" w14:textId="77777777" w:rsidR="00F71235" w:rsidRDefault="00EB193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2EFBCC7" w14:textId="77777777" w:rsidR="0009455D" w:rsidRDefault="00EB1934" w:rsidP="00F71235">
      <w:pPr>
        <w:pStyle w:val="Titlu1"/>
      </w:pPr>
      <w:bookmarkStart w:id="2" w:name="_Toc102150507"/>
      <w:r>
        <w:lastRenderedPageBreak/>
        <w:t>Conclusion</w:t>
      </w:r>
      <w:bookmarkEnd w:id="2"/>
      <w:r>
        <w:t xml:space="preserve"> </w:t>
      </w:r>
    </w:p>
    <w:p w14:paraId="1229E45B" w14:textId="77777777" w:rsidR="0009455D" w:rsidRDefault="00EB19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above discussion it </w:t>
      </w:r>
      <w:r>
        <w:rPr>
          <w:rFonts w:ascii="Times New Roman" w:eastAsia="Times New Roman" w:hAnsi="Times New Roman" w:cs="Times New Roman"/>
          <w:sz w:val="24"/>
          <w:szCs w:val="24"/>
        </w:rPr>
        <w:t xml:space="preserve">needs to be concluded that, community engagement is indeed a necessary aspect that promotes through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as well as making effective communication with the various needs as well as several beneficial interests coming from all members of society.  Co</w:t>
      </w:r>
      <w:r>
        <w:rPr>
          <w:rFonts w:ascii="Times New Roman" w:eastAsia="Times New Roman" w:hAnsi="Times New Roman" w:cs="Times New Roman"/>
          <w:sz w:val="24"/>
          <w:szCs w:val="24"/>
        </w:rPr>
        <w:t>nsequently, it will be able to improve the health conditions of the people by addressing social, cultural or any other determinants. The creation of an effective healthcare workforce also would assist the members to be more strategic in terms of decision m</w:t>
      </w:r>
      <w:r>
        <w:rPr>
          <w:rFonts w:ascii="Times New Roman" w:eastAsia="Times New Roman" w:hAnsi="Times New Roman" w:cs="Times New Roman"/>
          <w:sz w:val="24"/>
          <w:szCs w:val="24"/>
        </w:rPr>
        <w:t>aking for the benefit of the society where they live. Effective application of the best practices of the community engagement would ensure stability in the society which will encourage the members of the community to be proactive in creating societal harmo</w:t>
      </w:r>
      <w:r>
        <w:rPr>
          <w:rFonts w:ascii="Times New Roman" w:eastAsia="Times New Roman" w:hAnsi="Times New Roman" w:cs="Times New Roman"/>
          <w:sz w:val="24"/>
          <w:szCs w:val="24"/>
        </w:rPr>
        <w:t xml:space="preserve">ny amongst the community members effectively as well as efficiently. Based on this, society would be able to flourish in the years to come in a succeeding manner. </w:t>
      </w:r>
    </w:p>
    <w:p w14:paraId="6C2A242A" w14:textId="77777777" w:rsidR="00F71235" w:rsidRDefault="00EB193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7BA4670" w14:textId="77777777" w:rsidR="0009455D" w:rsidRDefault="00EB1934" w:rsidP="00F71235">
      <w:pPr>
        <w:pStyle w:val="Titlu1"/>
      </w:pPr>
      <w:bookmarkStart w:id="3" w:name="_Toc102150508"/>
      <w:r>
        <w:lastRenderedPageBreak/>
        <w:t>Reference List</w:t>
      </w:r>
      <w:bookmarkEnd w:id="3"/>
      <w:r>
        <w:t xml:space="preserve"> </w:t>
      </w:r>
    </w:p>
    <w:p w14:paraId="302CEECF"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Batidzirai</w:t>
      </w:r>
      <w:proofErr w:type="spellEnd"/>
      <w:r>
        <w:rPr>
          <w:rFonts w:ascii="Times New Roman" w:eastAsia="Times New Roman" w:hAnsi="Times New Roman" w:cs="Times New Roman"/>
          <w:color w:val="222222"/>
          <w:sz w:val="24"/>
          <w:szCs w:val="24"/>
          <w:highlight w:val="white"/>
        </w:rPr>
        <w:t xml:space="preserve">, B., Trotter, P.A., </w:t>
      </w:r>
      <w:proofErr w:type="spellStart"/>
      <w:r>
        <w:rPr>
          <w:rFonts w:ascii="Times New Roman" w:eastAsia="Times New Roman" w:hAnsi="Times New Roman" w:cs="Times New Roman"/>
          <w:color w:val="222222"/>
          <w:sz w:val="24"/>
          <w:szCs w:val="24"/>
          <w:highlight w:val="white"/>
        </w:rPr>
        <w:t>Brophy</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Stritzke</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Moyo</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Twesigye</w:t>
      </w:r>
      <w:proofErr w:type="spellEnd"/>
      <w:r>
        <w:rPr>
          <w:rFonts w:ascii="Times New Roman" w:eastAsia="Times New Roman" w:hAnsi="Times New Roman" w:cs="Times New Roman"/>
          <w:color w:val="222222"/>
          <w:sz w:val="24"/>
          <w:szCs w:val="24"/>
          <w:highlight w:val="white"/>
        </w:rPr>
        <w:t xml:space="preserve">, P., </w:t>
      </w:r>
      <w:proofErr w:type="spellStart"/>
      <w:r>
        <w:rPr>
          <w:rFonts w:ascii="Times New Roman" w:eastAsia="Times New Roman" w:hAnsi="Times New Roman" w:cs="Times New Roman"/>
          <w:color w:val="222222"/>
          <w:sz w:val="24"/>
          <w:szCs w:val="24"/>
          <w:highlight w:val="white"/>
        </w:rPr>
        <w:t>Puranasamriddhi</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Madhlopa</w:t>
      </w:r>
      <w:proofErr w:type="spellEnd"/>
      <w:r>
        <w:rPr>
          <w:rFonts w:ascii="Times New Roman" w:eastAsia="Times New Roman" w:hAnsi="Times New Roman" w:cs="Times New Roman"/>
          <w:color w:val="222222"/>
          <w:sz w:val="24"/>
          <w:szCs w:val="24"/>
          <w:highlight w:val="white"/>
        </w:rPr>
        <w:t xml:space="preserve">, A., (2021). Towards people-private-public partnerships: An integrated community engagement model for capturing energy access needs. </w:t>
      </w:r>
      <w:r>
        <w:rPr>
          <w:rFonts w:ascii="Times New Roman" w:eastAsia="Times New Roman" w:hAnsi="Times New Roman" w:cs="Times New Roman"/>
          <w:i/>
          <w:color w:val="222222"/>
          <w:sz w:val="24"/>
          <w:szCs w:val="24"/>
          <w:highlight w:val="white"/>
        </w:rPr>
        <w:t>Energy Re</w:t>
      </w:r>
      <w:r>
        <w:rPr>
          <w:rFonts w:ascii="Times New Roman" w:eastAsia="Times New Roman" w:hAnsi="Times New Roman" w:cs="Times New Roman"/>
          <w:i/>
          <w:color w:val="222222"/>
          <w:sz w:val="24"/>
          <w:szCs w:val="24"/>
          <w:highlight w:val="white"/>
        </w:rPr>
        <w:t>search &amp; Social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74</w:t>
      </w:r>
      <w:r>
        <w:rPr>
          <w:rFonts w:ascii="Times New Roman" w:eastAsia="Times New Roman" w:hAnsi="Times New Roman" w:cs="Times New Roman"/>
          <w:color w:val="222222"/>
          <w:sz w:val="24"/>
          <w:szCs w:val="24"/>
          <w:highlight w:val="white"/>
        </w:rPr>
        <w:t>, p.101975.</w:t>
      </w:r>
    </w:p>
    <w:p w14:paraId="46D256E9"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Campbell-Arvai</w:t>
      </w:r>
      <w:proofErr w:type="spellEnd"/>
      <w:r>
        <w:rPr>
          <w:rFonts w:ascii="Times New Roman" w:eastAsia="Times New Roman" w:hAnsi="Times New Roman" w:cs="Times New Roman"/>
          <w:color w:val="222222"/>
          <w:sz w:val="24"/>
          <w:szCs w:val="24"/>
          <w:highlight w:val="white"/>
        </w:rPr>
        <w:t xml:space="preserve">, V. and Lindquist, M., (2021). From the ground up: Using structured community engagement to identify objectives for urban green infrastructure planning. </w:t>
      </w:r>
      <w:r>
        <w:rPr>
          <w:rFonts w:ascii="Times New Roman" w:eastAsia="Times New Roman" w:hAnsi="Times New Roman" w:cs="Times New Roman"/>
          <w:i/>
          <w:color w:val="222222"/>
          <w:sz w:val="24"/>
          <w:szCs w:val="24"/>
          <w:highlight w:val="white"/>
        </w:rPr>
        <w:t>Urban Forestry &amp; Urban Greening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 p.127013.</w:t>
      </w:r>
    </w:p>
    <w:p w14:paraId="0E5D0F13"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w:t>
      </w:r>
      <w:r>
        <w:rPr>
          <w:rFonts w:ascii="Times New Roman" w:eastAsia="Times New Roman" w:hAnsi="Times New Roman" w:cs="Times New Roman"/>
          <w:color w:val="222222"/>
          <w:sz w:val="24"/>
          <w:szCs w:val="24"/>
          <w:highlight w:val="white"/>
        </w:rPr>
        <w:t xml:space="preserve">ywood, K.L., Dainty, K.N. and Swartz, R., (2022). The what, when, how and who of </w:t>
      </w:r>
      <w:proofErr w:type="spellStart"/>
      <w:r>
        <w:rPr>
          <w:rFonts w:ascii="Times New Roman" w:eastAsia="Times New Roman" w:hAnsi="Times New Roman" w:cs="Times New Roman"/>
          <w:color w:val="222222"/>
          <w:sz w:val="24"/>
          <w:szCs w:val="24"/>
          <w:highlight w:val="white"/>
        </w:rPr>
        <w:t>neurocognitive</w:t>
      </w:r>
      <w:proofErr w:type="spellEnd"/>
      <w:r>
        <w:rPr>
          <w:rFonts w:ascii="Times New Roman" w:eastAsia="Times New Roman" w:hAnsi="Times New Roman" w:cs="Times New Roman"/>
          <w:color w:val="222222"/>
          <w:sz w:val="24"/>
          <w:szCs w:val="24"/>
          <w:highlight w:val="white"/>
        </w:rPr>
        <w:t xml:space="preserve"> function: The importance of assessment quality and community engagement. </w:t>
      </w:r>
      <w:r>
        <w:rPr>
          <w:rFonts w:ascii="Times New Roman" w:eastAsia="Times New Roman" w:hAnsi="Times New Roman" w:cs="Times New Roman"/>
          <w:i/>
          <w:color w:val="222222"/>
          <w:sz w:val="24"/>
          <w:szCs w:val="24"/>
          <w:highlight w:val="white"/>
        </w:rPr>
        <w:t>Resuscitation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170</w:t>
      </w:r>
      <w:r>
        <w:rPr>
          <w:rFonts w:ascii="Times New Roman" w:eastAsia="Times New Roman" w:hAnsi="Times New Roman" w:cs="Times New Roman"/>
          <w:color w:val="222222"/>
          <w:sz w:val="24"/>
          <w:szCs w:val="24"/>
          <w:highlight w:val="white"/>
        </w:rPr>
        <w:t>, pp.247-249.</w:t>
      </w:r>
    </w:p>
    <w:p w14:paraId="23180AFE"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Joyce, S. and Jackson, R., (2021). Reflective practice-</w:t>
      </w:r>
      <w:r>
        <w:rPr>
          <w:rFonts w:ascii="Times New Roman" w:eastAsia="Times New Roman" w:hAnsi="Times New Roman" w:cs="Times New Roman"/>
          <w:color w:val="222222"/>
          <w:sz w:val="24"/>
          <w:szCs w:val="24"/>
          <w:highlight w:val="white"/>
        </w:rPr>
        <w:t xml:space="preserve">What on Earth had I just done?!. </w:t>
      </w:r>
      <w:r>
        <w:rPr>
          <w:rFonts w:ascii="Times New Roman" w:eastAsia="Times New Roman" w:hAnsi="Times New Roman" w:cs="Times New Roman"/>
          <w:i/>
          <w:color w:val="222222"/>
          <w:sz w:val="24"/>
          <w:szCs w:val="24"/>
          <w:highlight w:val="white"/>
        </w:rPr>
        <w:t>BDJ Team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(3), pp.8-10.</w:t>
      </w:r>
    </w:p>
    <w:p w14:paraId="6C6A89DD"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Khazanchi</w:t>
      </w:r>
      <w:proofErr w:type="spellEnd"/>
      <w:r>
        <w:rPr>
          <w:rFonts w:ascii="Times New Roman" w:eastAsia="Times New Roman" w:hAnsi="Times New Roman" w:cs="Times New Roman"/>
          <w:color w:val="222222"/>
          <w:sz w:val="24"/>
          <w:szCs w:val="24"/>
          <w:highlight w:val="white"/>
        </w:rPr>
        <w:t xml:space="preserve">, R., Keeler, H., Strong, S., </w:t>
      </w:r>
      <w:proofErr w:type="spellStart"/>
      <w:r>
        <w:rPr>
          <w:rFonts w:ascii="Times New Roman" w:eastAsia="Times New Roman" w:hAnsi="Times New Roman" w:cs="Times New Roman"/>
          <w:color w:val="222222"/>
          <w:sz w:val="24"/>
          <w:szCs w:val="24"/>
          <w:highlight w:val="white"/>
        </w:rPr>
        <w:t>Lyden</w:t>
      </w:r>
      <w:proofErr w:type="spellEnd"/>
      <w:r>
        <w:rPr>
          <w:rFonts w:ascii="Times New Roman" w:eastAsia="Times New Roman" w:hAnsi="Times New Roman" w:cs="Times New Roman"/>
          <w:color w:val="222222"/>
          <w:sz w:val="24"/>
          <w:szCs w:val="24"/>
          <w:highlight w:val="white"/>
        </w:rPr>
        <w:t xml:space="preserve">, E.R., Davis, P., Grant, B.K. and </w:t>
      </w:r>
      <w:proofErr w:type="spellStart"/>
      <w:r>
        <w:rPr>
          <w:rFonts w:ascii="Times New Roman" w:eastAsia="Times New Roman" w:hAnsi="Times New Roman" w:cs="Times New Roman"/>
          <w:color w:val="222222"/>
          <w:sz w:val="24"/>
          <w:szCs w:val="24"/>
          <w:highlight w:val="white"/>
        </w:rPr>
        <w:t>Marcelin</w:t>
      </w:r>
      <w:proofErr w:type="spellEnd"/>
      <w:r>
        <w:rPr>
          <w:rFonts w:ascii="Times New Roman" w:eastAsia="Times New Roman" w:hAnsi="Times New Roman" w:cs="Times New Roman"/>
          <w:color w:val="222222"/>
          <w:sz w:val="24"/>
          <w:szCs w:val="24"/>
          <w:highlight w:val="white"/>
        </w:rPr>
        <w:t xml:space="preserve">, J.R., (2021). Building structural competency through community engagement. </w:t>
      </w:r>
      <w:r>
        <w:rPr>
          <w:rFonts w:ascii="Times New Roman" w:eastAsia="Times New Roman" w:hAnsi="Times New Roman" w:cs="Times New Roman"/>
          <w:i/>
          <w:color w:val="222222"/>
          <w:sz w:val="24"/>
          <w:szCs w:val="24"/>
          <w:highlight w:val="white"/>
        </w:rPr>
        <w:t>The Clinical Teacher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(5), pp.53</w:t>
      </w:r>
      <w:r>
        <w:rPr>
          <w:rFonts w:ascii="Times New Roman" w:eastAsia="Times New Roman" w:hAnsi="Times New Roman" w:cs="Times New Roman"/>
          <w:color w:val="222222"/>
          <w:sz w:val="24"/>
          <w:szCs w:val="24"/>
          <w:highlight w:val="white"/>
        </w:rPr>
        <w:t>5-541.</w:t>
      </w:r>
    </w:p>
    <w:p w14:paraId="4E37CA16"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McMaughan</w:t>
      </w:r>
      <w:proofErr w:type="spellEnd"/>
      <w:r>
        <w:rPr>
          <w:rFonts w:ascii="Times New Roman" w:eastAsia="Times New Roman" w:hAnsi="Times New Roman" w:cs="Times New Roman"/>
          <w:color w:val="222222"/>
          <w:sz w:val="24"/>
          <w:szCs w:val="24"/>
          <w:highlight w:val="white"/>
        </w:rPr>
        <w:t xml:space="preserve">, D.J., </w:t>
      </w:r>
      <w:proofErr w:type="spellStart"/>
      <w:r>
        <w:rPr>
          <w:rFonts w:ascii="Times New Roman" w:eastAsia="Times New Roman" w:hAnsi="Times New Roman" w:cs="Times New Roman"/>
          <w:color w:val="222222"/>
          <w:sz w:val="24"/>
          <w:szCs w:val="24"/>
          <w:highlight w:val="white"/>
        </w:rPr>
        <w:t>Grieb</w:t>
      </w:r>
      <w:proofErr w:type="spellEnd"/>
      <w:r>
        <w:rPr>
          <w:rFonts w:ascii="Times New Roman" w:eastAsia="Times New Roman" w:hAnsi="Times New Roman" w:cs="Times New Roman"/>
          <w:color w:val="222222"/>
          <w:sz w:val="24"/>
          <w:szCs w:val="24"/>
          <w:highlight w:val="white"/>
        </w:rPr>
        <w:t xml:space="preserve">, S.M.D., </w:t>
      </w:r>
      <w:proofErr w:type="spellStart"/>
      <w:r>
        <w:rPr>
          <w:rFonts w:ascii="Times New Roman" w:eastAsia="Times New Roman" w:hAnsi="Times New Roman" w:cs="Times New Roman"/>
          <w:color w:val="222222"/>
          <w:sz w:val="24"/>
          <w:szCs w:val="24"/>
          <w:highlight w:val="white"/>
        </w:rPr>
        <w:t>Kteily-Hawa</w:t>
      </w:r>
      <w:proofErr w:type="spellEnd"/>
      <w:r>
        <w:rPr>
          <w:rFonts w:ascii="Times New Roman" w:eastAsia="Times New Roman" w:hAnsi="Times New Roman" w:cs="Times New Roman"/>
          <w:color w:val="222222"/>
          <w:sz w:val="24"/>
          <w:szCs w:val="24"/>
          <w:highlight w:val="white"/>
        </w:rPr>
        <w:t xml:space="preserve">, R. and Key, K.D., (2021). Promoting and Advocating for Ethical Community Engagement: Transparency in the Community-engaged Research Spectrum. </w:t>
      </w:r>
      <w:r>
        <w:rPr>
          <w:rFonts w:ascii="Times New Roman" w:eastAsia="Times New Roman" w:hAnsi="Times New Roman" w:cs="Times New Roman"/>
          <w:i/>
          <w:color w:val="222222"/>
          <w:sz w:val="24"/>
          <w:szCs w:val="24"/>
          <w:highlight w:val="white"/>
        </w:rPr>
        <w:t>Progress in Community Health Partnerships: Research, Education</w:t>
      </w:r>
      <w:r>
        <w:rPr>
          <w:rFonts w:ascii="Times New Roman" w:eastAsia="Times New Roman" w:hAnsi="Times New Roman" w:cs="Times New Roman"/>
          <w:i/>
          <w:color w:val="222222"/>
          <w:sz w:val="24"/>
          <w:szCs w:val="24"/>
          <w:highlight w:val="white"/>
        </w:rPr>
        <w:t>, and Action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(4), pp.419-424.</w:t>
      </w:r>
    </w:p>
    <w:p w14:paraId="4D508FEC"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Pitts, R.T., (2021). Pinpointing Where to Start: A Reflective Analysis on the Introductory Evaluation Course. </w:t>
      </w:r>
      <w:r>
        <w:rPr>
          <w:rFonts w:ascii="Times New Roman" w:eastAsia="Times New Roman" w:hAnsi="Times New Roman" w:cs="Times New Roman"/>
          <w:i/>
          <w:color w:val="222222"/>
          <w:sz w:val="24"/>
          <w:szCs w:val="24"/>
          <w:highlight w:val="white"/>
        </w:rPr>
        <w:t>Canadian Journal of Program Evaluation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(3).</w:t>
      </w:r>
    </w:p>
    <w:p w14:paraId="26AE3A16"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Satizábal</w:t>
      </w:r>
      <w:proofErr w:type="spellEnd"/>
      <w:r>
        <w:rPr>
          <w:rFonts w:ascii="Times New Roman" w:eastAsia="Times New Roman" w:hAnsi="Times New Roman" w:cs="Times New Roman"/>
          <w:color w:val="222222"/>
          <w:sz w:val="24"/>
          <w:szCs w:val="24"/>
          <w:highlight w:val="white"/>
        </w:rPr>
        <w:t xml:space="preserve">, P., Cornes, I., </w:t>
      </w:r>
      <w:proofErr w:type="spellStart"/>
      <w:r>
        <w:rPr>
          <w:rFonts w:ascii="Times New Roman" w:eastAsia="Times New Roman" w:hAnsi="Times New Roman" w:cs="Times New Roman"/>
          <w:color w:val="222222"/>
          <w:sz w:val="24"/>
          <w:szCs w:val="24"/>
          <w:highlight w:val="white"/>
        </w:rPr>
        <w:t>Zurita</w:t>
      </w:r>
      <w:proofErr w:type="spellEnd"/>
      <w:r>
        <w:rPr>
          <w:rFonts w:ascii="Times New Roman" w:eastAsia="Times New Roman" w:hAnsi="Times New Roman" w:cs="Times New Roman"/>
          <w:color w:val="222222"/>
          <w:sz w:val="24"/>
          <w:szCs w:val="24"/>
          <w:highlight w:val="white"/>
        </w:rPr>
        <w:t>, M.D.L.M. and Cook, B.R., (2022)</w:t>
      </w:r>
      <w:r>
        <w:rPr>
          <w:rFonts w:ascii="Times New Roman" w:eastAsia="Times New Roman" w:hAnsi="Times New Roman" w:cs="Times New Roman"/>
          <w:color w:val="222222"/>
          <w:sz w:val="24"/>
          <w:szCs w:val="24"/>
          <w:highlight w:val="white"/>
        </w:rPr>
        <w:t xml:space="preserve">. The power of connection: Navigating the constraints of community engagement for disaster risk reduction. </w:t>
      </w:r>
      <w:r>
        <w:rPr>
          <w:rFonts w:ascii="Times New Roman" w:eastAsia="Times New Roman" w:hAnsi="Times New Roman" w:cs="Times New Roman"/>
          <w:i/>
          <w:color w:val="222222"/>
          <w:sz w:val="24"/>
          <w:szCs w:val="24"/>
          <w:highlight w:val="white"/>
        </w:rPr>
        <w:t>International Journal of Disaster Risk Reduction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68</w:t>
      </w:r>
      <w:r>
        <w:rPr>
          <w:rFonts w:ascii="Times New Roman" w:eastAsia="Times New Roman" w:hAnsi="Times New Roman" w:cs="Times New Roman"/>
          <w:color w:val="222222"/>
          <w:sz w:val="24"/>
          <w:szCs w:val="24"/>
          <w:highlight w:val="white"/>
        </w:rPr>
        <w:t>, p.102699.</w:t>
      </w:r>
    </w:p>
    <w:p w14:paraId="04F7204F"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Schoch</w:t>
      </w:r>
      <w:proofErr w:type="spellEnd"/>
      <w:r>
        <w:rPr>
          <w:rFonts w:ascii="Times New Roman" w:eastAsia="Times New Roman" w:hAnsi="Times New Roman" w:cs="Times New Roman"/>
          <w:color w:val="222222"/>
          <w:sz w:val="24"/>
          <w:szCs w:val="24"/>
          <w:highlight w:val="white"/>
        </w:rPr>
        <w:t xml:space="preserve">, L., (2021). Reflections on the Parkinson’s Project: learning </w:t>
      </w:r>
      <w:r>
        <w:rPr>
          <w:rFonts w:ascii="Times New Roman" w:eastAsia="Times New Roman" w:hAnsi="Times New Roman" w:cs="Times New Roman"/>
          <w:color w:val="222222"/>
          <w:sz w:val="24"/>
          <w:szCs w:val="24"/>
          <w:highlight w:val="white"/>
        </w:rPr>
        <w:t>experiences with the Gibbs’ Reflective Cycle.</w:t>
      </w:r>
    </w:p>
    <w:p w14:paraId="179F20A9" w14:textId="77777777" w:rsidR="006754E3" w:rsidRDefault="00EB1934" w:rsidP="006754E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Tan, R.K., Wu, D., Day, S., Zhao, Y., Larson, H.J., Sylvia, S., Tang, W. and Tucker, J.D., (2022). Digital approaches to enhancing community engagement in clinical trials. NPJ digital medicine, 5(1), pp.1-8.</w:t>
      </w:r>
    </w:p>
    <w:sectPr w:rsidR="006754E3" w:rsidSect="006754E3">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87EAE" w14:textId="77777777" w:rsidR="00000000" w:rsidRDefault="00EB1934">
      <w:pPr>
        <w:spacing w:line="240" w:lineRule="auto"/>
      </w:pPr>
      <w:r>
        <w:separator/>
      </w:r>
    </w:p>
  </w:endnote>
  <w:endnote w:type="continuationSeparator" w:id="0">
    <w:p w14:paraId="54EAF1C9" w14:textId="77777777" w:rsidR="00000000" w:rsidRDefault="00EB19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notTrueType/>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624537"/>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565050523"/>
          <w:docPartObj>
            <w:docPartGallery w:val="Page Numbers (Top of Page)"/>
            <w:docPartUnique/>
          </w:docPartObj>
        </w:sdtPr>
        <w:sdtEndPr/>
        <w:sdtContent>
          <w:p w14:paraId="4E1FEB00" w14:textId="77777777" w:rsidR="006754E3" w:rsidRPr="006754E3" w:rsidRDefault="00EB1934">
            <w:pPr>
              <w:pStyle w:val="Subsol"/>
              <w:jc w:val="right"/>
              <w:rPr>
                <w:rFonts w:ascii="Times New Roman" w:hAnsi="Times New Roman" w:cs="Times New Roman"/>
                <w:sz w:val="24"/>
                <w:szCs w:val="24"/>
              </w:rPr>
            </w:pPr>
            <w:r w:rsidRPr="006754E3">
              <w:rPr>
                <w:rFonts w:ascii="Times New Roman" w:hAnsi="Times New Roman" w:cs="Times New Roman"/>
                <w:sz w:val="24"/>
                <w:szCs w:val="24"/>
              </w:rPr>
              <w:t xml:space="preserve">Page </w:t>
            </w:r>
            <w:r w:rsidRPr="006754E3">
              <w:rPr>
                <w:rFonts w:ascii="Times New Roman" w:hAnsi="Times New Roman" w:cs="Times New Roman"/>
                <w:b/>
                <w:sz w:val="24"/>
                <w:szCs w:val="24"/>
              </w:rPr>
              <w:fldChar w:fldCharType="begin"/>
            </w:r>
            <w:r w:rsidRPr="006754E3">
              <w:rPr>
                <w:rFonts w:ascii="Times New Roman" w:hAnsi="Times New Roman" w:cs="Times New Roman"/>
                <w:b/>
                <w:sz w:val="24"/>
                <w:szCs w:val="24"/>
              </w:rPr>
              <w:instrText xml:space="preserve"> PAGE </w:instrText>
            </w:r>
            <w:r w:rsidRPr="006754E3">
              <w:rPr>
                <w:rFonts w:ascii="Times New Roman" w:hAnsi="Times New Roman" w:cs="Times New Roman"/>
                <w:b/>
                <w:sz w:val="24"/>
                <w:szCs w:val="24"/>
              </w:rPr>
              <w:fldChar w:fldCharType="separate"/>
            </w:r>
            <w:r w:rsidR="00175204">
              <w:rPr>
                <w:rFonts w:ascii="Times New Roman" w:hAnsi="Times New Roman" w:cs="Times New Roman"/>
                <w:b/>
                <w:noProof/>
                <w:sz w:val="24"/>
                <w:szCs w:val="24"/>
              </w:rPr>
              <w:t>2</w:t>
            </w:r>
            <w:r w:rsidRPr="006754E3">
              <w:rPr>
                <w:rFonts w:ascii="Times New Roman" w:hAnsi="Times New Roman" w:cs="Times New Roman"/>
                <w:b/>
                <w:sz w:val="24"/>
                <w:szCs w:val="24"/>
              </w:rPr>
              <w:fldChar w:fldCharType="end"/>
            </w:r>
            <w:r w:rsidRPr="006754E3">
              <w:rPr>
                <w:rFonts w:ascii="Times New Roman" w:hAnsi="Times New Roman" w:cs="Times New Roman"/>
                <w:sz w:val="24"/>
                <w:szCs w:val="24"/>
              </w:rPr>
              <w:t xml:space="preserve"> of </w:t>
            </w:r>
            <w:r w:rsidRPr="006754E3">
              <w:rPr>
                <w:rFonts w:ascii="Times New Roman" w:hAnsi="Times New Roman" w:cs="Times New Roman"/>
                <w:b/>
                <w:sz w:val="24"/>
                <w:szCs w:val="24"/>
              </w:rPr>
              <w:fldChar w:fldCharType="begin"/>
            </w:r>
            <w:r w:rsidRPr="006754E3">
              <w:rPr>
                <w:rFonts w:ascii="Times New Roman" w:hAnsi="Times New Roman" w:cs="Times New Roman"/>
                <w:b/>
                <w:sz w:val="24"/>
                <w:szCs w:val="24"/>
              </w:rPr>
              <w:instrText xml:space="preserve"> NUMPAGES  </w:instrText>
            </w:r>
            <w:r w:rsidRPr="006754E3">
              <w:rPr>
                <w:rFonts w:ascii="Times New Roman" w:hAnsi="Times New Roman" w:cs="Times New Roman"/>
                <w:b/>
                <w:sz w:val="24"/>
                <w:szCs w:val="24"/>
              </w:rPr>
              <w:fldChar w:fldCharType="separate"/>
            </w:r>
            <w:r w:rsidR="00175204">
              <w:rPr>
                <w:rFonts w:ascii="Times New Roman" w:hAnsi="Times New Roman" w:cs="Times New Roman"/>
                <w:b/>
                <w:noProof/>
                <w:sz w:val="24"/>
                <w:szCs w:val="24"/>
              </w:rPr>
              <w:t>10</w:t>
            </w:r>
            <w:r w:rsidRPr="006754E3">
              <w:rPr>
                <w:rFonts w:ascii="Times New Roman" w:hAnsi="Times New Roman" w:cs="Times New Roman"/>
                <w:b/>
                <w:sz w:val="24"/>
                <w:szCs w:val="24"/>
              </w:rPr>
              <w:fldChar w:fldCharType="end"/>
            </w:r>
          </w:p>
        </w:sdtContent>
      </w:sdt>
    </w:sdtContent>
  </w:sdt>
  <w:p w14:paraId="39874A5F" w14:textId="77777777" w:rsidR="006754E3" w:rsidRPr="006754E3" w:rsidRDefault="006754E3">
    <w:pPr>
      <w:pStyle w:val="Subsol"/>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86307" w14:textId="77777777" w:rsidR="00000000" w:rsidRDefault="00EB1934">
      <w:pPr>
        <w:spacing w:line="240" w:lineRule="auto"/>
      </w:pPr>
      <w:r>
        <w:separator/>
      </w:r>
    </w:p>
  </w:footnote>
  <w:footnote w:type="continuationSeparator" w:id="0">
    <w:p w14:paraId="1B494268" w14:textId="77777777" w:rsidR="00000000" w:rsidRDefault="00EB19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F34C55"/>
    <w:multiLevelType w:val="multilevel"/>
    <w:tmpl w:val="651095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41017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55D"/>
    <w:rsid w:val="0009455D"/>
    <w:rsid w:val="000D7B37"/>
    <w:rsid w:val="00175204"/>
    <w:rsid w:val="003C1859"/>
    <w:rsid w:val="006206C5"/>
    <w:rsid w:val="006544B3"/>
    <w:rsid w:val="006754E3"/>
    <w:rsid w:val="007162F4"/>
    <w:rsid w:val="00C87668"/>
    <w:rsid w:val="00EB1934"/>
    <w:rsid w:val="00F7123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ecimalSymbol w:val=","/>
  <w:listSeparator w:val=";"/>
  <w14:docId w14:val="3CFD1392"/>
  <w15:docId w15:val="{D5C5D122-5792-A143-976D-4058B5453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Titlu1">
    <w:name w:val="heading 1"/>
    <w:basedOn w:val="Normal1"/>
    <w:next w:val="Normal1"/>
    <w:rsid w:val="00F71235"/>
    <w:pPr>
      <w:keepNext/>
      <w:keepLines/>
      <w:spacing w:before="400" w:after="120" w:line="360" w:lineRule="auto"/>
      <w:outlineLvl w:val="0"/>
    </w:pPr>
    <w:rPr>
      <w:rFonts w:ascii="Times New Roman" w:hAnsi="Times New Roman"/>
      <w:b/>
      <w:sz w:val="24"/>
      <w:szCs w:val="40"/>
    </w:rPr>
  </w:style>
  <w:style w:type="paragraph" w:styleId="Titlu2">
    <w:name w:val="heading 2"/>
    <w:basedOn w:val="Normal1"/>
    <w:next w:val="Normal1"/>
    <w:rsid w:val="0009455D"/>
    <w:pPr>
      <w:keepNext/>
      <w:keepLines/>
      <w:spacing w:before="360" w:after="120"/>
      <w:outlineLvl w:val="1"/>
    </w:pPr>
    <w:rPr>
      <w:sz w:val="32"/>
      <w:szCs w:val="32"/>
    </w:rPr>
  </w:style>
  <w:style w:type="paragraph" w:styleId="Titlu3">
    <w:name w:val="heading 3"/>
    <w:basedOn w:val="Normal1"/>
    <w:next w:val="Normal1"/>
    <w:rsid w:val="0009455D"/>
    <w:pPr>
      <w:keepNext/>
      <w:keepLines/>
      <w:spacing w:before="320" w:after="80"/>
      <w:outlineLvl w:val="2"/>
    </w:pPr>
    <w:rPr>
      <w:color w:val="434343"/>
      <w:sz w:val="28"/>
      <w:szCs w:val="28"/>
    </w:rPr>
  </w:style>
  <w:style w:type="paragraph" w:styleId="Titlu4">
    <w:name w:val="heading 4"/>
    <w:basedOn w:val="Normal1"/>
    <w:next w:val="Normal1"/>
    <w:rsid w:val="0009455D"/>
    <w:pPr>
      <w:keepNext/>
      <w:keepLines/>
      <w:spacing w:before="280" w:after="80"/>
      <w:outlineLvl w:val="3"/>
    </w:pPr>
    <w:rPr>
      <w:color w:val="666666"/>
      <w:sz w:val="24"/>
      <w:szCs w:val="24"/>
    </w:rPr>
  </w:style>
  <w:style w:type="paragraph" w:styleId="Titlu5">
    <w:name w:val="heading 5"/>
    <w:basedOn w:val="Normal1"/>
    <w:next w:val="Normal1"/>
    <w:rsid w:val="0009455D"/>
    <w:pPr>
      <w:keepNext/>
      <w:keepLines/>
      <w:spacing w:before="240" w:after="80"/>
      <w:outlineLvl w:val="4"/>
    </w:pPr>
    <w:rPr>
      <w:color w:val="666666"/>
    </w:rPr>
  </w:style>
  <w:style w:type="paragraph" w:styleId="Titlu6">
    <w:name w:val="heading 6"/>
    <w:basedOn w:val="Normal1"/>
    <w:next w:val="Normal1"/>
    <w:rsid w:val="0009455D"/>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09455D"/>
  </w:style>
  <w:style w:type="paragraph" w:styleId="Titlu">
    <w:name w:val="Title"/>
    <w:basedOn w:val="Normal1"/>
    <w:next w:val="Normal1"/>
    <w:rsid w:val="0009455D"/>
    <w:pPr>
      <w:keepNext/>
      <w:keepLines/>
      <w:spacing w:after="60"/>
    </w:pPr>
    <w:rPr>
      <w:sz w:val="52"/>
      <w:szCs w:val="52"/>
    </w:rPr>
  </w:style>
  <w:style w:type="paragraph" w:styleId="Subtitlu">
    <w:name w:val="Subtitle"/>
    <w:basedOn w:val="Normal1"/>
    <w:next w:val="Normal1"/>
    <w:rsid w:val="0009455D"/>
    <w:pPr>
      <w:keepNext/>
      <w:keepLines/>
      <w:spacing w:after="320"/>
    </w:pPr>
    <w:rPr>
      <w:color w:val="666666"/>
      <w:sz w:val="30"/>
      <w:szCs w:val="30"/>
    </w:rPr>
  </w:style>
  <w:style w:type="paragraph" w:styleId="TextnBalon">
    <w:name w:val="Balloon Text"/>
    <w:basedOn w:val="Normal"/>
    <w:link w:val="TextnBalonCaracter"/>
    <w:uiPriority w:val="99"/>
    <w:semiHidden/>
    <w:unhideWhenUsed/>
    <w:rsid w:val="00F71235"/>
    <w:pPr>
      <w:spacing w:line="240" w:lineRule="auto"/>
    </w:pPr>
    <w:rPr>
      <w:rFonts w:ascii="Tahoma" w:hAnsi="Tahoma" w:cs="Tahoma"/>
      <w:sz w:val="16"/>
      <w:szCs w:val="20"/>
    </w:rPr>
  </w:style>
  <w:style w:type="character" w:customStyle="1" w:styleId="TextnBalonCaracter">
    <w:name w:val="Text în Balon Caracter"/>
    <w:basedOn w:val="Fontdeparagrafimplicit"/>
    <w:link w:val="TextnBalon"/>
    <w:uiPriority w:val="99"/>
    <w:semiHidden/>
    <w:rsid w:val="00F71235"/>
    <w:rPr>
      <w:rFonts w:ascii="Tahoma" w:hAnsi="Tahoma" w:cs="Tahoma"/>
      <w:sz w:val="16"/>
      <w:szCs w:val="20"/>
    </w:rPr>
  </w:style>
  <w:style w:type="paragraph" w:styleId="Antet">
    <w:name w:val="header"/>
    <w:basedOn w:val="Normal"/>
    <w:link w:val="AntetCaracter"/>
    <w:uiPriority w:val="99"/>
    <w:semiHidden/>
    <w:unhideWhenUsed/>
    <w:rsid w:val="00F71235"/>
    <w:pPr>
      <w:tabs>
        <w:tab w:val="center" w:pos="4513"/>
        <w:tab w:val="right" w:pos="9026"/>
      </w:tabs>
      <w:spacing w:line="240" w:lineRule="auto"/>
    </w:pPr>
    <w:rPr>
      <w:szCs w:val="28"/>
    </w:rPr>
  </w:style>
  <w:style w:type="character" w:customStyle="1" w:styleId="AntetCaracter">
    <w:name w:val="Antet Caracter"/>
    <w:basedOn w:val="Fontdeparagrafimplicit"/>
    <w:link w:val="Antet"/>
    <w:uiPriority w:val="99"/>
    <w:semiHidden/>
    <w:rsid w:val="00F71235"/>
    <w:rPr>
      <w:rFonts w:cs="Vrinda"/>
      <w:szCs w:val="28"/>
    </w:rPr>
  </w:style>
  <w:style w:type="paragraph" w:styleId="Subsol">
    <w:name w:val="footer"/>
    <w:basedOn w:val="Normal"/>
    <w:link w:val="SubsolCaracter"/>
    <w:uiPriority w:val="99"/>
    <w:unhideWhenUsed/>
    <w:rsid w:val="00F71235"/>
    <w:pPr>
      <w:tabs>
        <w:tab w:val="center" w:pos="4513"/>
        <w:tab w:val="right" w:pos="9026"/>
      </w:tabs>
      <w:spacing w:line="240" w:lineRule="auto"/>
    </w:pPr>
    <w:rPr>
      <w:szCs w:val="28"/>
    </w:rPr>
  </w:style>
  <w:style w:type="character" w:customStyle="1" w:styleId="SubsolCaracter">
    <w:name w:val="Subsol Caracter"/>
    <w:basedOn w:val="Fontdeparagrafimplicit"/>
    <w:link w:val="Subsol"/>
    <w:uiPriority w:val="99"/>
    <w:rsid w:val="00F71235"/>
    <w:rPr>
      <w:rFonts w:cs="Vrinda"/>
      <w:szCs w:val="28"/>
    </w:rPr>
  </w:style>
  <w:style w:type="paragraph" w:styleId="Titlucuprins">
    <w:name w:val="TOC Heading"/>
    <w:basedOn w:val="Titlu1"/>
    <w:next w:val="Normal"/>
    <w:uiPriority w:val="39"/>
    <w:semiHidden/>
    <w:unhideWhenUsed/>
    <w:qFormat/>
    <w:rsid w:val="00F71235"/>
    <w:pPr>
      <w:jc w:val="center"/>
      <w:outlineLvl w:val="9"/>
    </w:pPr>
    <w:rPr>
      <w:sz w:val="28"/>
      <w:lang w:eastAsia="en-US" w:bidi="ar-SA"/>
    </w:rPr>
  </w:style>
  <w:style w:type="paragraph" w:styleId="Cuprins1">
    <w:name w:val="toc 1"/>
    <w:basedOn w:val="Normal"/>
    <w:next w:val="Normal"/>
    <w:autoRedefine/>
    <w:uiPriority w:val="39"/>
    <w:unhideWhenUsed/>
    <w:rsid w:val="00F71235"/>
    <w:pPr>
      <w:spacing w:after="100"/>
    </w:pPr>
    <w:rPr>
      <w:szCs w:val="28"/>
    </w:rPr>
  </w:style>
  <w:style w:type="character" w:styleId="Hyperlink">
    <w:name w:val="Hyperlink"/>
    <w:basedOn w:val="Fontdeparagrafimplicit"/>
    <w:uiPriority w:val="99"/>
    <w:unhideWhenUsed/>
    <w:rsid w:val="00F71235"/>
    <w:rPr>
      <w:color w:val="0000FF" w:themeColor="hyperlink"/>
      <w:u w:val="single"/>
    </w:rPr>
  </w:style>
  <w:style w:type="paragraph" w:styleId="Legend">
    <w:name w:val="caption"/>
    <w:basedOn w:val="Normal"/>
    <w:next w:val="Normal"/>
    <w:uiPriority w:val="35"/>
    <w:unhideWhenUsed/>
    <w:qFormat/>
    <w:rsid w:val="006754E3"/>
    <w:pPr>
      <w:spacing w:after="200" w:line="240" w:lineRule="auto"/>
    </w:pPr>
    <w:rPr>
      <w:b/>
      <w:bCs/>
      <w:color w:val="4F81BD" w:themeColor="accent1"/>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DA8F5-01B2-4C50-BAEB-77585DB428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2243</Words>
  <Characters>13016</Characters>
  <Application>Microsoft Office Word</Application>
  <DocSecurity>0</DocSecurity>
  <Lines>108</Lines>
  <Paragraphs>30</Paragraphs>
  <ScaleCrop>false</ScaleCrop>
  <Company/>
  <LinksUpToDate>false</LinksUpToDate>
  <CharactersWithSpaces>15229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Milena Wht</cp:lastModifiedBy>
  <cp:revision>2</cp:revision>
  <dcterms:created xsi:type="dcterms:W3CDTF">2022-04-30T18:56:00Z</dcterms:created>
  <dcterms:modified xsi:type="dcterms:W3CDTF">2022-04-30T18:56:00Z</dcterms:modified>
</cp:coreProperties>
</file>