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410707" w14:textId="77777777" w:rsidR="00F42A52" w:rsidRPr="00F42A52" w:rsidRDefault="00F42A52" w:rsidP="00F42A52">
      <w:pPr>
        <w:shd w:val="clear" w:color="auto" w:fill="FFFFFF"/>
        <w:spacing w:after="0" w:line="240" w:lineRule="auto"/>
        <w:rPr>
          <w:rFonts w:ascii="Calibri" w:eastAsia="Times New Roman" w:hAnsi="Calibri" w:cs="Calibri"/>
          <w:color w:val="000000"/>
          <w:sz w:val="28"/>
          <w:szCs w:val="28"/>
          <w:lang w:eastAsia="en-GB"/>
        </w:rPr>
      </w:pPr>
      <w:bookmarkStart w:id="0" w:name="_GoBack"/>
      <w:bookmarkEnd w:id="0"/>
      <w:r w:rsidRPr="00F42A52">
        <w:rPr>
          <w:rFonts w:ascii="Calibri" w:eastAsia="Times New Roman" w:hAnsi="Calibri" w:cs="Calibri"/>
          <w:color w:val="000000"/>
          <w:sz w:val="28"/>
          <w:szCs w:val="28"/>
          <w:lang w:eastAsia="en-GB"/>
        </w:rPr>
        <w:t>  Gobbet 1 - Gilroy. The Black Atlantic </w:t>
      </w:r>
    </w:p>
    <w:p w14:paraId="34190023" w14:textId="77777777" w:rsidR="00F42A52" w:rsidRPr="00F42A52" w:rsidRDefault="00F42A52" w:rsidP="00F42A52">
      <w:pPr>
        <w:shd w:val="clear" w:color="auto" w:fill="FFFFFF"/>
        <w:spacing w:before="240" w:after="240" w:line="240" w:lineRule="auto"/>
        <w:rPr>
          <w:rFonts w:ascii="Arial" w:eastAsia="Times New Roman" w:hAnsi="Arial" w:cs="Arial"/>
          <w:sz w:val="28"/>
          <w:szCs w:val="28"/>
          <w:shd w:val="clear" w:color="auto" w:fill="FFFFFF"/>
          <w:lang w:eastAsia="en-GB"/>
        </w:rPr>
      </w:pPr>
      <w:r w:rsidRPr="00F42A52">
        <w:rPr>
          <w:rFonts w:ascii="Arial" w:eastAsia="Times New Roman" w:hAnsi="Arial" w:cs="Arial"/>
          <w:sz w:val="28"/>
          <w:szCs w:val="28"/>
          <w:shd w:val="clear" w:color="auto" w:fill="FFFFFF"/>
          <w:lang w:eastAsia="en-GB"/>
        </w:rPr>
        <w:t>John Jones 1801308</w:t>
      </w:r>
    </w:p>
    <w:p w14:paraId="3E271914" w14:textId="77777777" w:rsidR="00F42A52" w:rsidRPr="00F42A52" w:rsidRDefault="00F42A52" w:rsidP="00F42A52">
      <w:pPr>
        <w:shd w:val="clear" w:color="auto" w:fill="FFFFFF"/>
        <w:spacing w:before="240" w:after="240" w:line="240" w:lineRule="auto"/>
        <w:rPr>
          <w:rFonts w:ascii="Arial" w:eastAsia="Times New Roman" w:hAnsi="Arial" w:cs="Arial"/>
          <w:sz w:val="28"/>
          <w:szCs w:val="28"/>
          <w:shd w:val="clear" w:color="auto" w:fill="FFFFFF"/>
          <w:lang w:eastAsia="en-GB"/>
        </w:rPr>
      </w:pPr>
      <w:r w:rsidRPr="00F42A52">
        <w:rPr>
          <w:rFonts w:ascii="Arial" w:eastAsia="Times New Roman" w:hAnsi="Arial" w:cs="Arial"/>
          <w:sz w:val="28"/>
          <w:szCs w:val="28"/>
          <w:shd w:val="clear" w:color="auto" w:fill="FFFFFF"/>
          <w:lang w:eastAsia="en-GB"/>
        </w:rPr>
        <w:t>Gobbet 1</w:t>
      </w:r>
    </w:p>
    <w:p w14:paraId="7CF9F059" w14:textId="77777777" w:rsidR="00F42A52" w:rsidRPr="00F42A52" w:rsidRDefault="00F42A52" w:rsidP="00F42A52">
      <w:pPr>
        <w:shd w:val="clear" w:color="auto" w:fill="FFFFFF"/>
        <w:spacing w:before="240" w:after="240" w:line="240" w:lineRule="auto"/>
        <w:rPr>
          <w:rFonts w:ascii="Arial" w:eastAsia="Times New Roman" w:hAnsi="Arial" w:cs="Arial"/>
          <w:i/>
          <w:iCs/>
          <w:sz w:val="28"/>
          <w:szCs w:val="28"/>
          <w:shd w:val="clear" w:color="auto" w:fill="FFFFFF"/>
          <w:lang w:eastAsia="en-GB"/>
        </w:rPr>
      </w:pPr>
      <w:r w:rsidRPr="00F42A52">
        <w:rPr>
          <w:rFonts w:ascii="Arial" w:eastAsia="Times New Roman" w:hAnsi="Arial" w:cs="Arial"/>
          <w:sz w:val="28"/>
          <w:szCs w:val="28"/>
          <w:shd w:val="clear" w:color="auto" w:fill="FFFFFF"/>
          <w:lang w:eastAsia="en-GB"/>
        </w:rPr>
        <w:t>Chapter One of the Paul Gilroy book, </w:t>
      </w:r>
      <w:r w:rsidRPr="00F42A52">
        <w:rPr>
          <w:rFonts w:ascii="Arial" w:eastAsia="Times New Roman" w:hAnsi="Arial" w:cs="Arial"/>
          <w:i/>
          <w:iCs/>
          <w:sz w:val="28"/>
          <w:szCs w:val="28"/>
          <w:shd w:val="clear" w:color="auto" w:fill="FFFFFF"/>
          <w:lang w:eastAsia="en-GB"/>
        </w:rPr>
        <w:t>The Black Atlantic: Modernity and Double Consciousness</w:t>
      </w:r>
    </w:p>
    <w:p w14:paraId="293B30FE" w14:textId="67F30CF7" w:rsidR="004A7AD8" w:rsidRDefault="00F42A52" w:rsidP="00F42A52">
      <w:pPr>
        <w:shd w:val="clear" w:color="auto" w:fill="FFFFFF"/>
        <w:spacing w:before="240" w:after="240" w:line="240" w:lineRule="auto"/>
        <w:rPr>
          <w:rFonts w:ascii="Arial" w:eastAsia="Times New Roman" w:hAnsi="Arial" w:cs="Arial"/>
          <w:sz w:val="28"/>
          <w:szCs w:val="28"/>
          <w:lang w:eastAsia="en-GB"/>
        </w:rPr>
      </w:pPr>
      <w:r w:rsidRPr="00F42A52">
        <w:rPr>
          <w:rFonts w:ascii="Arial" w:eastAsia="Times New Roman" w:hAnsi="Arial" w:cs="Arial"/>
          <w:sz w:val="28"/>
          <w:szCs w:val="28"/>
          <w:lang w:eastAsia="en-GB"/>
        </w:rPr>
        <w:t xml:space="preserve">In 1993, </w:t>
      </w:r>
      <w:r w:rsidR="004D7486">
        <w:rPr>
          <w:rFonts w:ascii="Arial" w:eastAsia="Times New Roman" w:hAnsi="Arial" w:cs="Arial"/>
          <w:sz w:val="28"/>
          <w:szCs w:val="28"/>
          <w:lang w:eastAsia="en-GB"/>
        </w:rPr>
        <w:t xml:space="preserve">the </w:t>
      </w:r>
      <w:r w:rsidRPr="00F42A52">
        <w:rPr>
          <w:rFonts w:ascii="Arial" w:eastAsia="Times New Roman" w:hAnsi="Arial" w:cs="Arial"/>
          <w:sz w:val="28"/>
          <w:szCs w:val="28"/>
          <w:lang w:eastAsia="en-GB"/>
        </w:rPr>
        <w:t xml:space="preserve">book </w:t>
      </w:r>
      <w:r w:rsidRPr="00F42A52">
        <w:rPr>
          <w:rFonts w:ascii="Arial" w:eastAsia="Times New Roman" w:hAnsi="Arial" w:cs="Arial"/>
          <w:i/>
          <w:iCs/>
          <w:sz w:val="28"/>
          <w:szCs w:val="28"/>
          <w:lang w:eastAsia="en-GB"/>
        </w:rPr>
        <w:t>The Black Atlantic</w:t>
      </w:r>
      <w:r w:rsidRPr="00F42A52">
        <w:rPr>
          <w:rFonts w:ascii="Arial" w:eastAsia="Times New Roman" w:hAnsi="Arial" w:cs="Arial"/>
          <w:sz w:val="28"/>
          <w:szCs w:val="28"/>
          <w:lang w:eastAsia="en-GB"/>
        </w:rPr>
        <w:t xml:space="preserve">, </w:t>
      </w:r>
      <w:r w:rsidR="00321E58">
        <w:rPr>
          <w:rFonts w:ascii="Arial" w:eastAsia="Times New Roman" w:hAnsi="Arial" w:cs="Arial"/>
          <w:sz w:val="28"/>
          <w:szCs w:val="28"/>
          <w:lang w:eastAsia="en-GB"/>
        </w:rPr>
        <w:t xml:space="preserve">by </w:t>
      </w:r>
      <w:r w:rsidRPr="00F42A52">
        <w:rPr>
          <w:rFonts w:ascii="Arial" w:eastAsia="Times New Roman" w:hAnsi="Arial" w:cs="Arial"/>
          <w:sz w:val="28"/>
          <w:szCs w:val="28"/>
          <w:lang w:eastAsia="en-GB"/>
        </w:rPr>
        <w:t>Paul Gilroy, Professor of Sociology at Goldsmiths College London</w:t>
      </w:r>
      <w:r w:rsidR="004D7486">
        <w:rPr>
          <w:rFonts w:ascii="Arial" w:eastAsia="Times New Roman" w:hAnsi="Arial" w:cs="Arial"/>
          <w:sz w:val="28"/>
          <w:szCs w:val="28"/>
          <w:lang w:eastAsia="en-GB"/>
        </w:rPr>
        <w:t xml:space="preserve"> </w:t>
      </w:r>
      <w:r w:rsidR="00321E58">
        <w:rPr>
          <w:rFonts w:ascii="Arial" w:eastAsia="Times New Roman" w:hAnsi="Arial" w:cs="Arial"/>
          <w:sz w:val="28"/>
          <w:szCs w:val="28"/>
          <w:lang w:eastAsia="en-GB"/>
        </w:rPr>
        <w:t>removed</w:t>
      </w:r>
      <w:r w:rsidRPr="00F42A52">
        <w:rPr>
          <w:rFonts w:ascii="Arial" w:eastAsia="Times New Roman" w:hAnsi="Arial" w:cs="Arial"/>
          <w:sz w:val="28"/>
          <w:szCs w:val="28"/>
          <w:lang w:eastAsia="en-GB"/>
        </w:rPr>
        <w:t xml:space="preserve"> the focus </w:t>
      </w:r>
      <w:r w:rsidR="00321E58">
        <w:rPr>
          <w:rFonts w:ascii="Arial" w:eastAsia="Times New Roman" w:hAnsi="Arial" w:cs="Arial"/>
          <w:sz w:val="28"/>
          <w:szCs w:val="28"/>
          <w:lang w:eastAsia="en-GB"/>
        </w:rPr>
        <w:t xml:space="preserve">of slavery away from </w:t>
      </w:r>
      <w:r w:rsidR="001A3A0C">
        <w:rPr>
          <w:rFonts w:ascii="Arial" w:eastAsia="Times New Roman" w:hAnsi="Arial" w:cs="Arial"/>
          <w:sz w:val="28"/>
          <w:szCs w:val="28"/>
          <w:lang w:eastAsia="en-GB"/>
        </w:rPr>
        <w:t>racial</w:t>
      </w:r>
      <w:r w:rsidRPr="00F42A52">
        <w:rPr>
          <w:rFonts w:ascii="Arial" w:eastAsia="Times New Roman" w:hAnsi="Arial" w:cs="Arial"/>
          <w:sz w:val="28"/>
          <w:szCs w:val="28"/>
          <w:lang w:eastAsia="en-GB"/>
        </w:rPr>
        <w:t xml:space="preserve"> roots and </w:t>
      </w:r>
      <w:r w:rsidR="00321E58">
        <w:rPr>
          <w:rFonts w:ascii="Arial" w:eastAsia="Times New Roman" w:hAnsi="Arial" w:cs="Arial"/>
          <w:sz w:val="28"/>
          <w:szCs w:val="28"/>
          <w:lang w:eastAsia="en-GB"/>
        </w:rPr>
        <w:t>refocus on</w:t>
      </w:r>
      <w:r w:rsidRPr="00F42A52">
        <w:rPr>
          <w:rFonts w:ascii="Arial" w:eastAsia="Times New Roman" w:hAnsi="Arial" w:cs="Arial"/>
          <w:sz w:val="28"/>
          <w:szCs w:val="28"/>
          <w:lang w:eastAsia="en-GB"/>
        </w:rPr>
        <w:t xml:space="preserve"> the geographical routes</w:t>
      </w:r>
      <w:r w:rsidR="004D7486">
        <w:rPr>
          <w:rFonts w:ascii="Arial" w:eastAsia="Times New Roman" w:hAnsi="Arial" w:cs="Arial"/>
          <w:sz w:val="28"/>
          <w:szCs w:val="28"/>
          <w:lang w:eastAsia="en-GB"/>
        </w:rPr>
        <w:t xml:space="preserve"> and networks</w:t>
      </w:r>
      <w:r w:rsidRPr="00F42A52">
        <w:rPr>
          <w:rFonts w:ascii="Arial" w:eastAsia="Times New Roman" w:hAnsi="Arial" w:cs="Arial"/>
          <w:sz w:val="28"/>
          <w:szCs w:val="28"/>
          <w:lang w:eastAsia="en-GB"/>
        </w:rPr>
        <w:t xml:space="preserve">, </w:t>
      </w:r>
      <w:r w:rsidR="004D7486">
        <w:rPr>
          <w:rFonts w:ascii="Arial" w:eastAsia="Times New Roman" w:hAnsi="Arial" w:cs="Arial"/>
          <w:sz w:val="28"/>
          <w:szCs w:val="28"/>
          <w:lang w:eastAsia="en-GB"/>
        </w:rPr>
        <w:t xml:space="preserve">also </w:t>
      </w:r>
      <w:r w:rsidRPr="00F42A52">
        <w:rPr>
          <w:rFonts w:ascii="Arial" w:eastAsia="Times New Roman" w:hAnsi="Arial" w:cs="Arial"/>
          <w:sz w:val="28"/>
          <w:szCs w:val="28"/>
          <w:lang w:eastAsia="en-GB"/>
        </w:rPr>
        <w:t>transport</w:t>
      </w:r>
      <w:r w:rsidR="004D7486">
        <w:rPr>
          <w:rFonts w:ascii="Arial" w:eastAsia="Times New Roman" w:hAnsi="Arial" w:cs="Arial"/>
          <w:sz w:val="28"/>
          <w:szCs w:val="28"/>
          <w:lang w:eastAsia="en-GB"/>
        </w:rPr>
        <w:t xml:space="preserve">ation methods </w:t>
      </w:r>
      <w:r w:rsidRPr="00F42A52">
        <w:rPr>
          <w:rFonts w:ascii="Arial" w:eastAsia="Times New Roman" w:hAnsi="Arial" w:cs="Arial"/>
          <w:sz w:val="28"/>
          <w:szCs w:val="28"/>
          <w:lang w:eastAsia="en-GB"/>
        </w:rPr>
        <w:t>and trafficking</w:t>
      </w:r>
      <w:r w:rsidR="001A3A0C">
        <w:rPr>
          <w:rFonts w:ascii="Arial" w:eastAsia="Times New Roman" w:hAnsi="Arial" w:cs="Arial"/>
          <w:sz w:val="28"/>
          <w:szCs w:val="28"/>
          <w:lang w:eastAsia="en-GB"/>
        </w:rPr>
        <w:t xml:space="preserve">-lane </w:t>
      </w:r>
      <w:r w:rsidR="004D7486">
        <w:rPr>
          <w:rFonts w:ascii="Arial" w:eastAsia="Times New Roman" w:hAnsi="Arial" w:cs="Arial"/>
          <w:sz w:val="28"/>
          <w:szCs w:val="28"/>
          <w:lang w:eastAsia="en-GB"/>
        </w:rPr>
        <w:t xml:space="preserve">across the Atlantic </w:t>
      </w:r>
      <w:r w:rsidRPr="00F42A52">
        <w:rPr>
          <w:rFonts w:ascii="Arial" w:eastAsia="Times New Roman" w:hAnsi="Arial" w:cs="Arial"/>
          <w:sz w:val="28"/>
          <w:szCs w:val="28"/>
          <w:lang w:eastAsia="en-GB"/>
        </w:rPr>
        <w:t>for African, American</w:t>
      </w:r>
      <w:r w:rsidR="00321E58">
        <w:rPr>
          <w:rFonts w:ascii="Arial" w:eastAsia="Times New Roman" w:hAnsi="Arial" w:cs="Arial"/>
          <w:sz w:val="28"/>
          <w:szCs w:val="28"/>
          <w:lang w:eastAsia="en-GB"/>
        </w:rPr>
        <w:t xml:space="preserve">, </w:t>
      </w:r>
      <w:r w:rsidR="001A3A0C">
        <w:rPr>
          <w:rFonts w:ascii="Arial" w:eastAsia="Times New Roman" w:hAnsi="Arial" w:cs="Arial"/>
          <w:sz w:val="28"/>
          <w:szCs w:val="28"/>
          <w:lang w:eastAsia="en-GB"/>
        </w:rPr>
        <w:t>Caribbean</w:t>
      </w:r>
      <w:r w:rsidRPr="00F42A52">
        <w:rPr>
          <w:rFonts w:ascii="Arial" w:eastAsia="Times New Roman" w:hAnsi="Arial" w:cs="Arial"/>
          <w:sz w:val="28"/>
          <w:szCs w:val="28"/>
          <w:lang w:eastAsia="en-GB"/>
        </w:rPr>
        <w:t xml:space="preserve"> and European Slavery</w:t>
      </w:r>
      <w:r w:rsidR="001A3A0C">
        <w:rPr>
          <w:rFonts w:ascii="Arial" w:eastAsia="Times New Roman" w:hAnsi="Arial" w:cs="Arial"/>
          <w:sz w:val="28"/>
          <w:szCs w:val="28"/>
          <w:lang w:eastAsia="en-GB"/>
        </w:rPr>
        <w:t xml:space="preserve"> and in this gobbet I will examine</w:t>
      </w:r>
      <w:r w:rsidR="001A3A0C" w:rsidRPr="001A3A0C">
        <w:rPr>
          <w:rFonts w:ascii="Arial" w:eastAsia="Times New Roman" w:hAnsi="Arial" w:cs="Arial"/>
          <w:sz w:val="28"/>
          <w:szCs w:val="28"/>
          <w:lang w:eastAsia="en-GB"/>
        </w:rPr>
        <w:t xml:space="preserve"> </w:t>
      </w:r>
      <w:r w:rsidR="001A3A0C" w:rsidRPr="00F42A52">
        <w:rPr>
          <w:rFonts w:ascii="Arial" w:eastAsia="Times New Roman" w:hAnsi="Arial" w:cs="Arial"/>
          <w:sz w:val="28"/>
          <w:szCs w:val="28"/>
          <w:lang w:eastAsia="en-GB"/>
        </w:rPr>
        <w:t xml:space="preserve">three </w:t>
      </w:r>
      <w:r w:rsidR="001A3A0C">
        <w:rPr>
          <w:rFonts w:ascii="Arial" w:eastAsia="Times New Roman" w:hAnsi="Arial" w:cs="Arial"/>
          <w:sz w:val="28"/>
          <w:szCs w:val="28"/>
          <w:lang w:eastAsia="en-GB"/>
        </w:rPr>
        <w:t>concepts that Gilroy raises,</w:t>
      </w:r>
      <w:r w:rsidR="001A3A0C">
        <w:rPr>
          <w:rFonts w:ascii="Arial" w:eastAsia="Times New Roman" w:hAnsi="Arial" w:cs="Arial"/>
          <w:i/>
          <w:iCs/>
          <w:sz w:val="28"/>
          <w:szCs w:val="28"/>
          <w:lang w:eastAsia="en-GB"/>
        </w:rPr>
        <w:t xml:space="preserve"> </w:t>
      </w:r>
      <w:r w:rsidR="001A3A0C" w:rsidRPr="004D7486">
        <w:rPr>
          <w:rFonts w:ascii="Arial" w:eastAsia="Times New Roman" w:hAnsi="Arial" w:cs="Arial"/>
          <w:sz w:val="28"/>
          <w:szCs w:val="28"/>
          <w:lang w:eastAsia="en-GB"/>
        </w:rPr>
        <w:t>namely</w:t>
      </w:r>
      <w:r w:rsidR="001A3A0C">
        <w:rPr>
          <w:rFonts w:ascii="Arial" w:eastAsia="Times New Roman" w:hAnsi="Arial" w:cs="Arial"/>
          <w:i/>
          <w:iCs/>
          <w:sz w:val="28"/>
          <w:szCs w:val="28"/>
          <w:lang w:eastAsia="en-GB"/>
        </w:rPr>
        <w:t xml:space="preserve"> </w:t>
      </w:r>
      <w:r w:rsidR="001A3A0C" w:rsidRPr="00F42A52">
        <w:rPr>
          <w:rFonts w:ascii="Arial" w:eastAsia="Times New Roman" w:hAnsi="Arial" w:cs="Arial"/>
          <w:sz w:val="28"/>
          <w:szCs w:val="28"/>
          <w:lang w:eastAsia="en-GB"/>
        </w:rPr>
        <w:t>shipping, modernity and double consciousness</w:t>
      </w:r>
      <w:r w:rsidR="001A3A0C">
        <w:rPr>
          <w:rFonts w:ascii="Arial" w:eastAsia="Times New Roman" w:hAnsi="Arial" w:cs="Arial"/>
          <w:sz w:val="28"/>
          <w:szCs w:val="28"/>
          <w:lang w:eastAsia="en-GB"/>
        </w:rPr>
        <w:t xml:space="preserve"> </w:t>
      </w:r>
      <w:r w:rsidRPr="00F42A52">
        <w:rPr>
          <w:rFonts w:ascii="Arial" w:eastAsia="Times New Roman" w:hAnsi="Arial" w:cs="Arial"/>
          <w:sz w:val="28"/>
          <w:szCs w:val="28"/>
          <w:lang w:eastAsia="en-GB"/>
        </w:rPr>
        <w:t>.</w:t>
      </w:r>
      <w:r w:rsidRPr="00F42A52">
        <w:rPr>
          <w:rFonts w:ascii="Arial" w:eastAsia="Times New Roman" w:hAnsi="Arial" w:cs="Arial"/>
          <w:sz w:val="28"/>
          <w:szCs w:val="28"/>
          <w:vertAlign w:val="superscript"/>
          <w:lang w:eastAsia="en-GB"/>
        </w:rPr>
        <w:footnoteReference w:id="1"/>
      </w:r>
    </w:p>
    <w:p w14:paraId="5E8B3C76" w14:textId="4E5C5BBF" w:rsidR="00F42A52" w:rsidRPr="00F42A52" w:rsidRDefault="00F42A52" w:rsidP="008F4540">
      <w:pPr>
        <w:shd w:val="clear" w:color="auto" w:fill="FFFFFF"/>
        <w:spacing w:before="240" w:after="240" w:line="240" w:lineRule="auto"/>
        <w:rPr>
          <w:rFonts w:ascii="Arial" w:eastAsia="Times New Roman" w:hAnsi="Arial" w:cs="Arial"/>
          <w:sz w:val="28"/>
          <w:szCs w:val="28"/>
          <w:lang w:eastAsia="en-GB"/>
        </w:rPr>
      </w:pPr>
      <w:r w:rsidRPr="00F42A52">
        <w:rPr>
          <w:rFonts w:ascii="Arial" w:eastAsia="Times New Roman" w:hAnsi="Arial" w:cs="Arial"/>
          <w:sz w:val="28"/>
          <w:szCs w:val="28"/>
          <w:lang w:eastAsia="en-GB"/>
        </w:rPr>
        <w:t>Although Gilroy talks of race and culture</w:t>
      </w:r>
      <w:r w:rsidR="004A7AD8">
        <w:rPr>
          <w:rFonts w:ascii="Arial" w:eastAsia="Times New Roman" w:hAnsi="Arial" w:cs="Arial"/>
          <w:sz w:val="28"/>
          <w:szCs w:val="28"/>
          <w:lang w:eastAsia="en-GB"/>
        </w:rPr>
        <w:t>,</w:t>
      </w:r>
      <w:r w:rsidRPr="00F42A52">
        <w:rPr>
          <w:rFonts w:ascii="Arial" w:eastAsia="Times New Roman" w:hAnsi="Arial" w:cs="Arial"/>
          <w:sz w:val="28"/>
          <w:szCs w:val="28"/>
          <w:lang w:eastAsia="en-GB"/>
        </w:rPr>
        <w:t xml:space="preserve"> he quickly dispenses with the importance of the countries and landmasses</w:t>
      </w:r>
      <w:r w:rsidR="004A7AD8">
        <w:rPr>
          <w:rFonts w:ascii="Arial" w:eastAsia="Times New Roman" w:hAnsi="Arial" w:cs="Arial"/>
          <w:sz w:val="28"/>
          <w:szCs w:val="28"/>
          <w:lang w:eastAsia="en-GB"/>
        </w:rPr>
        <w:t>,</w:t>
      </w:r>
      <w:r w:rsidRPr="00F42A52">
        <w:rPr>
          <w:rFonts w:ascii="Arial" w:eastAsia="Times New Roman" w:hAnsi="Arial" w:cs="Arial"/>
          <w:sz w:val="28"/>
          <w:szCs w:val="28"/>
          <w:lang w:eastAsia="en-GB"/>
        </w:rPr>
        <w:t xml:space="preserve"> and ‘proposes some new… theory… respectful of the boundaries of modern nation states’ and settles on ‘the image of the ship – a living, micro-cultural, micro-political systems in motion’.</w:t>
      </w:r>
      <w:r w:rsidRPr="00F42A52">
        <w:rPr>
          <w:rFonts w:ascii="Arial" w:eastAsia="Times New Roman" w:hAnsi="Arial" w:cs="Arial"/>
          <w:sz w:val="28"/>
          <w:szCs w:val="28"/>
          <w:vertAlign w:val="superscript"/>
          <w:lang w:eastAsia="en-GB"/>
        </w:rPr>
        <w:footnoteReference w:id="2"/>
      </w:r>
      <w:r w:rsidRPr="00F42A52">
        <w:rPr>
          <w:rFonts w:ascii="Arial" w:eastAsia="Times New Roman" w:hAnsi="Arial" w:cs="Arial"/>
          <w:sz w:val="28"/>
          <w:szCs w:val="28"/>
          <w:lang w:eastAsia="en-GB"/>
        </w:rPr>
        <w:t xml:space="preserve"> Gilroy </w:t>
      </w:r>
      <w:r w:rsidR="001A3A0C">
        <w:rPr>
          <w:rFonts w:ascii="Arial" w:eastAsia="Times New Roman" w:hAnsi="Arial" w:cs="Arial"/>
          <w:sz w:val="28"/>
          <w:szCs w:val="28"/>
          <w:lang w:eastAsia="en-GB"/>
        </w:rPr>
        <w:t>shows</w:t>
      </w:r>
      <w:r w:rsidR="00E65EB0">
        <w:rPr>
          <w:rFonts w:ascii="Arial" w:eastAsia="Times New Roman" w:hAnsi="Arial" w:cs="Arial"/>
          <w:sz w:val="28"/>
          <w:szCs w:val="28"/>
          <w:lang w:eastAsia="en-GB"/>
        </w:rPr>
        <w:t xml:space="preserve"> the slave ship </w:t>
      </w:r>
      <w:r w:rsidR="001A3A0C">
        <w:rPr>
          <w:rFonts w:ascii="Arial" w:eastAsia="Times New Roman" w:hAnsi="Arial" w:cs="Arial"/>
          <w:sz w:val="28"/>
          <w:szCs w:val="28"/>
          <w:lang w:eastAsia="en-GB"/>
        </w:rPr>
        <w:t>as</w:t>
      </w:r>
      <w:r w:rsidR="00E65EB0">
        <w:rPr>
          <w:rFonts w:ascii="Arial" w:eastAsia="Times New Roman" w:hAnsi="Arial" w:cs="Arial"/>
          <w:sz w:val="28"/>
          <w:szCs w:val="28"/>
          <w:lang w:eastAsia="en-GB"/>
        </w:rPr>
        <w:t xml:space="preserve"> an</w:t>
      </w:r>
      <w:r w:rsidRPr="00F42A52">
        <w:rPr>
          <w:rFonts w:ascii="Arial" w:eastAsia="Times New Roman" w:hAnsi="Arial" w:cs="Arial"/>
          <w:sz w:val="28"/>
          <w:szCs w:val="28"/>
          <w:lang w:eastAsia="en-GB"/>
        </w:rPr>
        <w:t xml:space="preserve"> isolated multi-cultural self-governing entity not bound by the rules of dry</w:t>
      </w:r>
      <w:r w:rsidR="00E65EB0">
        <w:rPr>
          <w:rFonts w:ascii="Arial" w:eastAsia="Times New Roman" w:hAnsi="Arial" w:cs="Arial"/>
          <w:sz w:val="28"/>
          <w:szCs w:val="28"/>
          <w:lang w:eastAsia="en-GB"/>
        </w:rPr>
        <w:t>-</w:t>
      </w:r>
      <w:r w:rsidRPr="00F42A52">
        <w:rPr>
          <w:rFonts w:ascii="Arial" w:eastAsia="Times New Roman" w:hAnsi="Arial" w:cs="Arial"/>
          <w:sz w:val="28"/>
          <w:szCs w:val="28"/>
          <w:lang w:eastAsia="en-GB"/>
        </w:rPr>
        <w:t>land</w:t>
      </w:r>
      <w:r w:rsidR="00E65EB0">
        <w:rPr>
          <w:rFonts w:ascii="Arial" w:eastAsia="Times New Roman" w:hAnsi="Arial" w:cs="Arial"/>
          <w:sz w:val="28"/>
          <w:szCs w:val="28"/>
          <w:lang w:eastAsia="en-GB"/>
        </w:rPr>
        <w:t xml:space="preserve"> and he turns to the John Turner </w:t>
      </w:r>
      <w:r w:rsidRPr="00F42A52">
        <w:rPr>
          <w:rFonts w:ascii="Arial" w:eastAsia="Times New Roman" w:hAnsi="Arial" w:cs="Arial"/>
          <w:sz w:val="28"/>
          <w:szCs w:val="28"/>
          <w:lang w:eastAsia="en-GB"/>
        </w:rPr>
        <w:t>painting</w:t>
      </w:r>
      <w:r w:rsidR="00E65EB0">
        <w:rPr>
          <w:rFonts w:ascii="Arial" w:eastAsia="Times New Roman" w:hAnsi="Arial" w:cs="Arial"/>
          <w:sz w:val="28"/>
          <w:szCs w:val="28"/>
          <w:lang w:eastAsia="en-GB"/>
        </w:rPr>
        <w:t>,</w:t>
      </w:r>
      <w:r w:rsidRPr="00F42A52">
        <w:rPr>
          <w:rFonts w:ascii="Arial" w:eastAsia="Times New Roman" w:hAnsi="Arial" w:cs="Arial"/>
          <w:sz w:val="28"/>
          <w:szCs w:val="28"/>
          <w:lang w:eastAsia="en-GB"/>
        </w:rPr>
        <w:t xml:space="preserve"> </w:t>
      </w:r>
      <w:r w:rsidRPr="00F42A52">
        <w:rPr>
          <w:rFonts w:ascii="Arial" w:eastAsia="Times New Roman" w:hAnsi="Arial" w:cs="Arial"/>
          <w:i/>
          <w:iCs/>
          <w:sz w:val="28"/>
          <w:szCs w:val="28"/>
          <w:lang w:eastAsia="en-GB"/>
        </w:rPr>
        <w:t xml:space="preserve">The Slave Ship, </w:t>
      </w:r>
      <w:r w:rsidRPr="00F42A52">
        <w:rPr>
          <w:rFonts w:ascii="Arial" w:eastAsia="Times New Roman" w:hAnsi="Arial" w:cs="Arial"/>
          <w:sz w:val="28"/>
          <w:szCs w:val="28"/>
          <w:lang w:eastAsia="en-GB"/>
        </w:rPr>
        <w:t xml:space="preserve"> to demonstrate how the </w:t>
      </w:r>
      <w:r w:rsidR="00E65EB0">
        <w:rPr>
          <w:rFonts w:ascii="Arial" w:eastAsia="Times New Roman" w:hAnsi="Arial" w:cs="Arial"/>
          <w:sz w:val="28"/>
          <w:szCs w:val="28"/>
          <w:lang w:eastAsia="en-GB"/>
        </w:rPr>
        <w:t>slave-</w:t>
      </w:r>
      <w:r w:rsidRPr="00F42A52">
        <w:rPr>
          <w:rFonts w:ascii="Arial" w:eastAsia="Times New Roman" w:hAnsi="Arial" w:cs="Arial"/>
          <w:sz w:val="28"/>
          <w:szCs w:val="28"/>
          <w:lang w:eastAsia="en-GB"/>
        </w:rPr>
        <w:t xml:space="preserve">ship was representative of ‘Racial terror, commerce, and England’s </w:t>
      </w:r>
      <w:proofErr w:type="spellStart"/>
      <w:r w:rsidRPr="00F42A52">
        <w:rPr>
          <w:rFonts w:ascii="Arial" w:eastAsia="Times New Roman" w:hAnsi="Arial" w:cs="Arial"/>
          <w:sz w:val="28"/>
          <w:szCs w:val="28"/>
          <w:lang w:eastAsia="en-GB"/>
        </w:rPr>
        <w:t>ethico</w:t>
      </w:r>
      <w:proofErr w:type="spellEnd"/>
      <w:r w:rsidRPr="00F42A52">
        <w:rPr>
          <w:rFonts w:ascii="Arial" w:eastAsia="Times New Roman" w:hAnsi="Arial" w:cs="Arial"/>
          <w:sz w:val="28"/>
          <w:szCs w:val="28"/>
          <w:lang w:eastAsia="en-GB"/>
        </w:rPr>
        <w:t>-political degeneration’.</w:t>
      </w:r>
      <w:r w:rsidRPr="00F42A52">
        <w:rPr>
          <w:rFonts w:ascii="Arial" w:eastAsia="Times New Roman" w:hAnsi="Arial" w:cs="Arial"/>
          <w:sz w:val="28"/>
          <w:szCs w:val="28"/>
          <w:vertAlign w:val="superscript"/>
          <w:lang w:eastAsia="en-GB"/>
        </w:rPr>
        <w:footnoteReference w:id="3"/>
      </w:r>
      <w:r w:rsidRPr="00F42A52">
        <w:rPr>
          <w:rFonts w:ascii="Arial" w:eastAsia="Times New Roman" w:hAnsi="Arial" w:cs="Arial"/>
          <w:sz w:val="28"/>
          <w:szCs w:val="28"/>
          <w:lang w:eastAsia="en-GB"/>
        </w:rPr>
        <w:t xml:space="preserve"> </w:t>
      </w:r>
      <w:r w:rsidRPr="00F42A52">
        <w:rPr>
          <w:rFonts w:ascii="Arial" w:eastAsia="Times New Roman" w:hAnsi="Arial" w:cs="Arial"/>
          <w:sz w:val="28"/>
          <w:szCs w:val="28"/>
          <w:vertAlign w:val="superscript"/>
          <w:lang w:eastAsia="en-GB"/>
        </w:rPr>
        <w:footnoteReference w:id="4"/>
      </w:r>
      <w:r w:rsidRPr="00F42A52">
        <w:rPr>
          <w:rFonts w:ascii="Arial" w:eastAsia="Times New Roman" w:hAnsi="Arial" w:cs="Arial"/>
          <w:sz w:val="28"/>
          <w:szCs w:val="28"/>
          <w:lang w:eastAsia="en-GB"/>
        </w:rPr>
        <w:t xml:space="preserve"> </w:t>
      </w:r>
      <w:r w:rsidRPr="00F42A52">
        <w:rPr>
          <w:rFonts w:ascii="Arial" w:eastAsia="Times New Roman" w:hAnsi="Arial" w:cs="Arial"/>
          <w:sz w:val="28"/>
          <w:szCs w:val="28"/>
          <w:vertAlign w:val="superscript"/>
          <w:lang w:eastAsia="en-GB"/>
        </w:rPr>
        <w:footnoteReference w:id="5"/>
      </w:r>
      <w:r w:rsidRPr="00F42A52">
        <w:rPr>
          <w:rFonts w:ascii="Arial" w:eastAsia="Times New Roman" w:hAnsi="Arial" w:cs="Arial"/>
          <w:sz w:val="28"/>
          <w:szCs w:val="28"/>
          <w:lang w:eastAsia="en-GB"/>
        </w:rPr>
        <w:t xml:space="preserve">The painting shows how, in 1781, the captain of the ship </w:t>
      </w:r>
      <w:proofErr w:type="spellStart"/>
      <w:r w:rsidRPr="00F42A52">
        <w:rPr>
          <w:rFonts w:ascii="Arial" w:eastAsia="Times New Roman" w:hAnsi="Arial" w:cs="Arial"/>
          <w:sz w:val="28"/>
          <w:szCs w:val="28"/>
          <w:lang w:eastAsia="en-GB"/>
        </w:rPr>
        <w:t>Zong</w:t>
      </w:r>
      <w:proofErr w:type="spellEnd"/>
      <w:r w:rsidR="008D5C9A">
        <w:rPr>
          <w:rFonts w:ascii="Arial" w:eastAsia="Times New Roman" w:hAnsi="Arial" w:cs="Arial"/>
          <w:sz w:val="28"/>
          <w:szCs w:val="28"/>
          <w:lang w:eastAsia="en-GB"/>
        </w:rPr>
        <w:t xml:space="preserve"> threw overboard</w:t>
      </w:r>
      <w:r w:rsidRPr="00F42A52">
        <w:rPr>
          <w:rFonts w:ascii="Arial" w:eastAsia="Times New Roman" w:hAnsi="Arial" w:cs="Arial"/>
          <w:sz w:val="28"/>
          <w:szCs w:val="28"/>
          <w:lang w:eastAsia="en-GB"/>
        </w:rPr>
        <w:t xml:space="preserve"> </w:t>
      </w:r>
      <w:r w:rsidR="008D5C9A" w:rsidRPr="00F42A52">
        <w:rPr>
          <w:rFonts w:ascii="Arial" w:eastAsia="Times New Roman" w:hAnsi="Arial" w:cs="Arial"/>
          <w:sz w:val="28"/>
          <w:szCs w:val="28"/>
          <w:lang w:eastAsia="en-GB"/>
        </w:rPr>
        <w:t xml:space="preserve">one hundred and thirty-three </w:t>
      </w:r>
      <w:r w:rsidRPr="00F42A52">
        <w:rPr>
          <w:rFonts w:ascii="Arial" w:eastAsia="Times New Roman" w:hAnsi="Arial" w:cs="Arial"/>
          <w:sz w:val="28"/>
          <w:szCs w:val="28"/>
          <w:lang w:eastAsia="en-GB"/>
        </w:rPr>
        <w:t xml:space="preserve">ill and dying </w:t>
      </w:r>
      <w:r w:rsidR="001A3A0C">
        <w:rPr>
          <w:rFonts w:ascii="Arial" w:eastAsia="Times New Roman" w:hAnsi="Arial" w:cs="Arial"/>
          <w:sz w:val="28"/>
          <w:szCs w:val="28"/>
          <w:lang w:eastAsia="en-GB"/>
        </w:rPr>
        <w:t xml:space="preserve">slaves so he </w:t>
      </w:r>
      <w:r w:rsidR="008D5C9A">
        <w:rPr>
          <w:rFonts w:ascii="Arial" w:eastAsia="Times New Roman" w:hAnsi="Arial" w:cs="Arial"/>
          <w:sz w:val="28"/>
          <w:szCs w:val="28"/>
          <w:lang w:eastAsia="en-GB"/>
        </w:rPr>
        <w:t>make</w:t>
      </w:r>
      <w:r w:rsidRPr="00F42A52">
        <w:rPr>
          <w:rFonts w:ascii="Arial" w:eastAsia="Times New Roman" w:hAnsi="Arial" w:cs="Arial"/>
          <w:sz w:val="28"/>
          <w:szCs w:val="28"/>
          <w:lang w:eastAsia="en-GB"/>
        </w:rPr>
        <w:t xml:space="preserve"> an insurance claim</w:t>
      </w:r>
      <w:r w:rsidR="008D5C9A">
        <w:rPr>
          <w:rFonts w:ascii="Arial" w:eastAsia="Times New Roman" w:hAnsi="Arial" w:cs="Arial"/>
          <w:sz w:val="28"/>
          <w:szCs w:val="28"/>
          <w:lang w:eastAsia="en-GB"/>
        </w:rPr>
        <w:t xml:space="preserve"> for</w:t>
      </w:r>
      <w:r w:rsidRPr="00F42A52">
        <w:rPr>
          <w:rFonts w:ascii="Arial" w:eastAsia="Times New Roman" w:hAnsi="Arial" w:cs="Arial"/>
          <w:sz w:val="28"/>
          <w:szCs w:val="28"/>
          <w:lang w:eastAsia="en-GB"/>
        </w:rPr>
        <w:t xml:space="preserve"> </w:t>
      </w:r>
      <w:r w:rsidR="001A3A0C">
        <w:rPr>
          <w:rFonts w:ascii="Arial" w:eastAsia="Times New Roman" w:hAnsi="Arial" w:cs="Arial"/>
          <w:sz w:val="28"/>
          <w:szCs w:val="28"/>
          <w:lang w:eastAsia="en-GB"/>
        </w:rPr>
        <w:t>cargo</w:t>
      </w:r>
      <w:r w:rsidRPr="00F42A52">
        <w:rPr>
          <w:rFonts w:ascii="Arial" w:eastAsia="Times New Roman" w:hAnsi="Arial" w:cs="Arial"/>
          <w:sz w:val="28"/>
          <w:szCs w:val="28"/>
          <w:lang w:eastAsia="en-GB"/>
        </w:rPr>
        <w:t xml:space="preserve"> ‘lost at sea’</w:t>
      </w:r>
      <w:r w:rsidR="008D5C9A">
        <w:rPr>
          <w:rFonts w:ascii="Arial" w:eastAsia="Times New Roman" w:hAnsi="Arial" w:cs="Arial"/>
          <w:sz w:val="28"/>
          <w:szCs w:val="28"/>
          <w:lang w:eastAsia="en-GB"/>
        </w:rPr>
        <w:t xml:space="preserve">. </w:t>
      </w:r>
      <w:r w:rsidRPr="00F42A52">
        <w:rPr>
          <w:rFonts w:ascii="Arial" w:eastAsia="Times New Roman" w:hAnsi="Arial" w:cs="Arial"/>
          <w:sz w:val="28"/>
          <w:szCs w:val="28"/>
          <w:lang w:eastAsia="en-GB"/>
        </w:rPr>
        <w:t xml:space="preserve">The ship </w:t>
      </w:r>
      <w:r w:rsidR="00E65EB0">
        <w:rPr>
          <w:rFonts w:ascii="Arial" w:eastAsia="Times New Roman" w:hAnsi="Arial" w:cs="Arial"/>
          <w:sz w:val="28"/>
          <w:szCs w:val="28"/>
          <w:lang w:eastAsia="en-GB"/>
        </w:rPr>
        <w:t>owners,</w:t>
      </w:r>
      <w:r w:rsidRPr="00F42A52">
        <w:rPr>
          <w:rFonts w:ascii="Arial" w:eastAsia="Times New Roman" w:hAnsi="Arial" w:cs="Arial"/>
          <w:sz w:val="28"/>
          <w:szCs w:val="28"/>
          <w:lang w:eastAsia="en-GB"/>
        </w:rPr>
        <w:t xml:space="preserve"> </w:t>
      </w:r>
      <w:proofErr w:type="spellStart"/>
      <w:r w:rsidRPr="00F42A52">
        <w:rPr>
          <w:rFonts w:ascii="Arial" w:eastAsia="Times New Roman" w:hAnsi="Arial" w:cs="Arial"/>
          <w:sz w:val="28"/>
          <w:szCs w:val="28"/>
          <w:lang w:eastAsia="en-GB"/>
        </w:rPr>
        <w:t>Gregson</w:t>
      </w:r>
      <w:r w:rsidR="008D5C9A">
        <w:rPr>
          <w:rFonts w:ascii="Arial" w:eastAsia="Times New Roman" w:hAnsi="Arial" w:cs="Arial"/>
          <w:sz w:val="28"/>
          <w:szCs w:val="28"/>
          <w:lang w:eastAsia="en-GB"/>
        </w:rPr>
        <w:t>s</w:t>
      </w:r>
      <w:proofErr w:type="spellEnd"/>
      <w:r w:rsidR="008D5C9A">
        <w:rPr>
          <w:rFonts w:ascii="Arial" w:eastAsia="Times New Roman" w:hAnsi="Arial" w:cs="Arial"/>
          <w:sz w:val="28"/>
          <w:szCs w:val="28"/>
          <w:lang w:eastAsia="en-GB"/>
        </w:rPr>
        <w:t xml:space="preserve"> of</w:t>
      </w:r>
      <w:r w:rsidRPr="00F42A52">
        <w:rPr>
          <w:rFonts w:ascii="Arial" w:eastAsia="Times New Roman" w:hAnsi="Arial" w:cs="Arial"/>
          <w:sz w:val="28"/>
          <w:szCs w:val="28"/>
          <w:lang w:eastAsia="en-GB"/>
        </w:rPr>
        <w:t xml:space="preserve"> Liverpool </w:t>
      </w:r>
      <w:r w:rsidR="008D5C9A">
        <w:rPr>
          <w:rFonts w:ascii="Arial" w:eastAsia="Times New Roman" w:hAnsi="Arial" w:cs="Arial"/>
          <w:sz w:val="28"/>
          <w:szCs w:val="28"/>
          <w:lang w:eastAsia="en-GB"/>
        </w:rPr>
        <w:t>progressed the claim to court where judgement was made</w:t>
      </w:r>
      <w:r w:rsidRPr="00F42A52">
        <w:rPr>
          <w:rFonts w:ascii="Arial" w:eastAsia="Times New Roman" w:hAnsi="Arial" w:cs="Arial"/>
          <w:sz w:val="28"/>
          <w:szCs w:val="28"/>
          <w:lang w:eastAsia="en-GB"/>
        </w:rPr>
        <w:t xml:space="preserve"> against a pay-out</w:t>
      </w:r>
      <w:r w:rsidR="008D5C9A">
        <w:rPr>
          <w:rFonts w:ascii="Arial" w:eastAsia="Times New Roman" w:hAnsi="Arial" w:cs="Arial"/>
          <w:sz w:val="28"/>
          <w:szCs w:val="28"/>
          <w:lang w:eastAsia="en-GB"/>
        </w:rPr>
        <w:t xml:space="preserve"> but there </w:t>
      </w:r>
      <w:r w:rsidR="008D5C9A">
        <w:rPr>
          <w:rFonts w:ascii="Arial" w:eastAsia="Times New Roman" w:hAnsi="Arial" w:cs="Arial"/>
          <w:sz w:val="28"/>
          <w:szCs w:val="28"/>
          <w:lang w:eastAsia="en-GB"/>
        </w:rPr>
        <w:lastRenderedPageBreak/>
        <w:t xml:space="preserve">was </w:t>
      </w:r>
      <w:r w:rsidRPr="00F42A52">
        <w:rPr>
          <w:rFonts w:ascii="Arial" w:eastAsia="Times New Roman" w:hAnsi="Arial" w:cs="Arial"/>
          <w:sz w:val="28"/>
          <w:szCs w:val="28"/>
          <w:lang w:eastAsia="en-GB"/>
        </w:rPr>
        <w:t>no</w:t>
      </w:r>
      <w:r w:rsidR="008D5C9A">
        <w:rPr>
          <w:rFonts w:ascii="Arial" w:eastAsia="Times New Roman" w:hAnsi="Arial" w:cs="Arial"/>
          <w:sz w:val="28"/>
          <w:szCs w:val="28"/>
          <w:lang w:eastAsia="en-GB"/>
        </w:rPr>
        <w:t xml:space="preserve"> </w:t>
      </w:r>
      <w:r w:rsidRPr="00F42A52">
        <w:rPr>
          <w:rFonts w:ascii="Arial" w:eastAsia="Times New Roman" w:hAnsi="Arial" w:cs="Arial"/>
          <w:sz w:val="28"/>
          <w:szCs w:val="28"/>
          <w:lang w:eastAsia="en-GB"/>
        </w:rPr>
        <w:t xml:space="preserve">prosecution for </w:t>
      </w:r>
      <w:r w:rsidR="004A7AD8">
        <w:rPr>
          <w:rFonts w:ascii="Arial" w:eastAsia="Times New Roman" w:hAnsi="Arial" w:cs="Arial"/>
          <w:sz w:val="28"/>
          <w:szCs w:val="28"/>
          <w:lang w:eastAsia="en-GB"/>
        </w:rPr>
        <w:t xml:space="preserve">the </w:t>
      </w:r>
      <w:r w:rsidRPr="00F42A52">
        <w:rPr>
          <w:rFonts w:ascii="Arial" w:eastAsia="Times New Roman" w:hAnsi="Arial" w:cs="Arial"/>
          <w:sz w:val="28"/>
          <w:szCs w:val="28"/>
          <w:lang w:eastAsia="en-GB"/>
        </w:rPr>
        <w:t xml:space="preserve">murder of </w:t>
      </w:r>
      <w:r w:rsidR="008D5C9A">
        <w:rPr>
          <w:rFonts w:ascii="Arial" w:eastAsia="Times New Roman" w:hAnsi="Arial" w:cs="Arial"/>
          <w:sz w:val="28"/>
          <w:szCs w:val="28"/>
          <w:lang w:eastAsia="en-GB"/>
        </w:rPr>
        <w:t xml:space="preserve">the slaves which </w:t>
      </w:r>
      <w:r w:rsidRPr="00F42A52">
        <w:rPr>
          <w:rFonts w:ascii="Arial" w:eastAsia="Times New Roman" w:hAnsi="Arial" w:cs="Arial"/>
          <w:sz w:val="28"/>
          <w:szCs w:val="28"/>
          <w:lang w:eastAsia="en-GB"/>
        </w:rPr>
        <w:t xml:space="preserve">Gilroy describes </w:t>
      </w:r>
      <w:r w:rsidR="008D5C9A">
        <w:rPr>
          <w:rFonts w:ascii="Arial" w:eastAsia="Times New Roman" w:hAnsi="Arial" w:cs="Arial"/>
          <w:sz w:val="28"/>
          <w:szCs w:val="28"/>
          <w:lang w:eastAsia="en-GB"/>
        </w:rPr>
        <w:t xml:space="preserve">as </w:t>
      </w:r>
      <w:r w:rsidRPr="00F42A52">
        <w:rPr>
          <w:rFonts w:ascii="Arial" w:eastAsia="Times New Roman" w:hAnsi="Arial" w:cs="Arial"/>
          <w:sz w:val="28"/>
          <w:szCs w:val="28"/>
          <w:lang w:eastAsia="en-GB"/>
        </w:rPr>
        <w:t xml:space="preserve">a facet ‘denying imaginary, invented Englishness’. </w:t>
      </w:r>
    </w:p>
    <w:p w14:paraId="1E9B7321" w14:textId="303B42FA" w:rsidR="00F42A52" w:rsidRPr="008F4540" w:rsidRDefault="00F42A52" w:rsidP="00F42A52">
      <w:pPr>
        <w:shd w:val="clear" w:color="auto" w:fill="FFFFFF"/>
        <w:spacing w:before="240" w:after="240" w:line="240" w:lineRule="auto"/>
        <w:rPr>
          <w:rFonts w:ascii="Arial" w:eastAsia="Times New Roman" w:hAnsi="Arial" w:cs="Arial"/>
          <w:sz w:val="28"/>
          <w:szCs w:val="28"/>
          <w:lang w:eastAsia="en-GB"/>
        </w:rPr>
      </w:pPr>
      <w:r w:rsidRPr="00F42A52">
        <w:rPr>
          <w:rFonts w:ascii="Arial" w:eastAsia="Times New Roman" w:hAnsi="Arial" w:cs="Arial"/>
          <w:sz w:val="28"/>
          <w:szCs w:val="28"/>
          <w:lang w:eastAsia="en-GB"/>
        </w:rPr>
        <w:t xml:space="preserve">Gilroy takes </w:t>
      </w:r>
      <w:r w:rsidR="008F4540">
        <w:rPr>
          <w:rFonts w:ascii="Arial" w:eastAsia="Times New Roman" w:hAnsi="Arial" w:cs="Arial"/>
          <w:sz w:val="28"/>
          <w:szCs w:val="28"/>
          <w:lang w:eastAsia="en-GB"/>
        </w:rPr>
        <w:t>origin</w:t>
      </w:r>
      <w:r w:rsidR="00E65EB0">
        <w:rPr>
          <w:rFonts w:ascii="Arial" w:eastAsia="Times New Roman" w:hAnsi="Arial" w:cs="Arial"/>
          <w:sz w:val="28"/>
          <w:szCs w:val="28"/>
          <w:lang w:eastAsia="en-GB"/>
        </w:rPr>
        <w:t xml:space="preserve">al </w:t>
      </w:r>
      <w:r w:rsidRPr="00F42A52">
        <w:rPr>
          <w:rFonts w:ascii="Arial" w:eastAsia="Times New Roman" w:hAnsi="Arial" w:cs="Arial"/>
          <w:sz w:val="28"/>
          <w:szCs w:val="28"/>
          <w:lang w:eastAsia="en-GB"/>
        </w:rPr>
        <w:t>nation</w:t>
      </w:r>
      <w:r w:rsidR="00E65EB0">
        <w:rPr>
          <w:rFonts w:ascii="Arial" w:eastAsia="Times New Roman" w:hAnsi="Arial" w:cs="Arial"/>
          <w:sz w:val="28"/>
          <w:szCs w:val="28"/>
          <w:lang w:eastAsia="en-GB"/>
        </w:rPr>
        <w:t>ality</w:t>
      </w:r>
      <w:r w:rsidRPr="00F42A52">
        <w:rPr>
          <w:rFonts w:ascii="Arial" w:eastAsia="Times New Roman" w:hAnsi="Arial" w:cs="Arial"/>
          <w:sz w:val="28"/>
          <w:szCs w:val="28"/>
          <w:lang w:eastAsia="en-GB"/>
        </w:rPr>
        <w:t xml:space="preserve"> away from the cultural </w:t>
      </w:r>
      <w:r w:rsidR="00E65EB0" w:rsidRPr="00F42A52">
        <w:rPr>
          <w:rFonts w:ascii="Arial" w:eastAsia="Times New Roman" w:hAnsi="Arial" w:cs="Arial"/>
          <w:sz w:val="28"/>
          <w:szCs w:val="28"/>
          <w:lang w:eastAsia="en-GB"/>
        </w:rPr>
        <w:t>equation</w:t>
      </w:r>
      <w:r w:rsidR="00E65EB0">
        <w:rPr>
          <w:rFonts w:ascii="Arial" w:eastAsia="Times New Roman" w:hAnsi="Arial" w:cs="Arial"/>
          <w:sz w:val="28"/>
          <w:szCs w:val="28"/>
          <w:lang w:eastAsia="en-GB"/>
        </w:rPr>
        <w:t xml:space="preserve"> and</w:t>
      </w:r>
      <w:r w:rsidR="008F4540" w:rsidRPr="00F42A52">
        <w:rPr>
          <w:rFonts w:ascii="Arial" w:eastAsia="Times New Roman" w:hAnsi="Arial" w:cs="Arial"/>
          <w:sz w:val="28"/>
          <w:szCs w:val="28"/>
          <w:lang w:eastAsia="en-GB"/>
        </w:rPr>
        <w:t xml:space="preserve"> replaces</w:t>
      </w:r>
      <w:r w:rsidRPr="00F42A52">
        <w:rPr>
          <w:rFonts w:ascii="Arial" w:eastAsia="Times New Roman" w:hAnsi="Arial" w:cs="Arial"/>
          <w:sz w:val="28"/>
          <w:szCs w:val="28"/>
          <w:lang w:eastAsia="en-GB"/>
        </w:rPr>
        <w:t xml:space="preserve"> </w:t>
      </w:r>
      <w:r w:rsidR="00E65EB0">
        <w:rPr>
          <w:rFonts w:ascii="Arial" w:eastAsia="Times New Roman" w:hAnsi="Arial" w:cs="Arial"/>
          <w:sz w:val="28"/>
          <w:szCs w:val="28"/>
          <w:lang w:eastAsia="en-GB"/>
        </w:rPr>
        <w:t>it</w:t>
      </w:r>
      <w:r w:rsidRPr="00F42A52">
        <w:rPr>
          <w:rFonts w:ascii="Arial" w:eastAsia="Times New Roman" w:hAnsi="Arial" w:cs="Arial"/>
          <w:sz w:val="28"/>
          <w:szCs w:val="28"/>
          <w:lang w:eastAsia="en-GB"/>
        </w:rPr>
        <w:t xml:space="preserve"> with the concept of connections to the Atlantic</w:t>
      </w:r>
      <w:r w:rsidR="008F4540">
        <w:rPr>
          <w:rFonts w:ascii="Arial" w:eastAsia="Times New Roman" w:hAnsi="Arial" w:cs="Arial"/>
          <w:sz w:val="28"/>
          <w:szCs w:val="28"/>
          <w:lang w:eastAsia="en-GB"/>
        </w:rPr>
        <w:t xml:space="preserve"> and he shows how</w:t>
      </w:r>
      <w:r w:rsidRPr="00F42A52">
        <w:rPr>
          <w:rFonts w:ascii="Arial" w:eastAsia="Times New Roman" w:hAnsi="Arial" w:cs="Arial"/>
          <w:sz w:val="28"/>
          <w:szCs w:val="28"/>
          <w:lang w:eastAsia="en-GB"/>
        </w:rPr>
        <w:t xml:space="preserve"> cultures progress side by side and not in ‘hermetically sealed’ packets of c</w:t>
      </w:r>
      <w:r w:rsidR="00E65EB0">
        <w:rPr>
          <w:rFonts w:ascii="Arial" w:eastAsia="Times New Roman" w:hAnsi="Arial" w:cs="Arial"/>
          <w:sz w:val="28"/>
          <w:szCs w:val="28"/>
          <w:lang w:eastAsia="en-GB"/>
        </w:rPr>
        <w:t>olour and culture</w:t>
      </w:r>
      <w:r w:rsidRPr="00F42A52">
        <w:rPr>
          <w:rFonts w:ascii="Arial" w:eastAsia="Times New Roman" w:hAnsi="Arial" w:cs="Arial"/>
          <w:sz w:val="28"/>
          <w:szCs w:val="28"/>
          <w:lang w:eastAsia="en-GB"/>
        </w:rPr>
        <w:t xml:space="preserve">. </w:t>
      </w:r>
      <w:r w:rsidRPr="00F42A52">
        <w:rPr>
          <w:rFonts w:ascii="Arial" w:eastAsia="Times New Roman" w:hAnsi="Arial" w:cs="Arial"/>
          <w:sz w:val="28"/>
          <w:szCs w:val="28"/>
          <w:vertAlign w:val="superscript"/>
          <w:lang w:eastAsia="en-GB"/>
        </w:rPr>
        <w:footnoteReference w:id="6"/>
      </w:r>
      <w:r w:rsidRPr="00F42A52">
        <w:rPr>
          <w:rFonts w:ascii="Arial" w:eastAsia="Times New Roman" w:hAnsi="Arial" w:cs="Arial"/>
          <w:sz w:val="28"/>
          <w:szCs w:val="28"/>
          <w:lang w:eastAsia="en-GB"/>
        </w:rPr>
        <w:t xml:space="preserve"> Gilroy </w:t>
      </w:r>
      <w:r w:rsidR="00E65EB0">
        <w:rPr>
          <w:rFonts w:ascii="Arial" w:eastAsia="Times New Roman" w:hAnsi="Arial" w:cs="Arial"/>
          <w:sz w:val="28"/>
          <w:szCs w:val="28"/>
          <w:lang w:eastAsia="en-GB"/>
        </w:rPr>
        <w:t>describes</w:t>
      </w:r>
      <w:r w:rsidRPr="00F42A52">
        <w:rPr>
          <w:rFonts w:ascii="Arial" w:eastAsia="Times New Roman" w:hAnsi="Arial" w:cs="Arial"/>
          <w:sz w:val="28"/>
          <w:szCs w:val="28"/>
          <w:lang w:eastAsia="en-GB"/>
        </w:rPr>
        <w:t xml:space="preserve"> modernity </w:t>
      </w:r>
      <w:r w:rsidR="00E65EB0">
        <w:rPr>
          <w:rFonts w:ascii="Arial" w:eastAsia="Times New Roman" w:hAnsi="Arial" w:cs="Arial"/>
          <w:sz w:val="28"/>
          <w:szCs w:val="28"/>
          <w:lang w:eastAsia="en-GB"/>
        </w:rPr>
        <w:t>a</w:t>
      </w:r>
      <w:r w:rsidRPr="00F42A52">
        <w:rPr>
          <w:rFonts w:ascii="Arial" w:eastAsia="Times New Roman" w:hAnsi="Arial" w:cs="Arial"/>
          <w:sz w:val="28"/>
          <w:szCs w:val="28"/>
          <w:lang w:eastAsia="en-GB"/>
        </w:rPr>
        <w:t>s a disaster that arrived by eradicating the importance of political persuasion</w:t>
      </w:r>
      <w:r w:rsidR="004A7AD8">
        <w:rPr>
          <w:rFonts w:ascii="Arial" w:eastAsia="Times New Roman" w:hAnsi="Arial" w:cs="Arial"/>
          <w:sz w:val="28"/>
          <w:szCs w:val="28"/>
          <w:lang w:eastAsia="en-GB"/>
        </w:rPr>
        <w:t>,</w:t>
      </w:r>
      <w:r w:rsidRPr="00F42A52">
        <w:rPr>
          <w:rFonts w:ascii="Arial" w:eastAsia="Times New Roman" w:hAnsi="Arial" w:cs="Arial"/>
          <w:sz w:val="28"/>
          <w:szCs w:val="28"/>
          <w:lang w:eastAsia="en-GB"/>
        </w:rPr>
        <w:t xml:space="preserve"> whether ‘right, left or centre’</w:t>
      </w:r>
      <w:r w:rsidR="004A7AD8">
        <w:rPr>
          <w:rFonts w:ascii="Arial" w:eastAsia="Times New Roman" w:hAnsi="Arial" w:cs="Arial"/>
          <w:sz w:val="28"/>
          <w:szCs w:val="28"/>
          <w:lang w:eastAsia="en-GB"/>
        </w:rPr>
        <w:t>,</w:t>
      </w:r>
      <w:r w:rsidRPr="00F42A52">
        <w:rPr>
          <w:rFonts w:ascii="Arial" w:eastAsia="Times New Roman" w:hAnsi="Arial" w:cs="Arial"/>
          <w:sz w:val="28"/>
          <w:szCs w:val="28"/>
          <w:lang w:eastAsia="en-GB"/>
        </w:rPr>
        <w:t xml:space="preserve"> and by whitewashing away all hint of colour as </w:t>
      </w:r>
      <w:r w:rsidR="008F4540">
        <w:rPr>
          <w:rFonts w:ascii="Arial" w:eastAsia="Times New Roman" w:hAnsi="Arial" w:cs="Arial"/>
          <w:sz w:val="28"/>
          <w:szCs w:val="28"/>
          <w:lang w:eastAsia="en-GB"/>
        </w:rPr>
        <w:t>possible</w:t>
      </w:r>
      <w:r w:rsidRPr="00F42A52">
        <w:rPr>
          <w:rFonts w:ascii="Arial" w:eastAsia="Times New Roman" w:hAnsi="Arial" w:cs="Arial"/>
          <w:sz w:val="28"/>
          <w:szCs w:val="28"/>
          <w:lang w:eastAsia="en-GB"/>
        </w:rPr>
        <w:t xml:space="preserve"> cause </w:t>
      </w:r>
      <w:r w:rsidR="008F4540">
        <w:rPr>
          <w:rFonts w:ascii="Arial" w:eastAsia="Times New Roman" w:hAnsi="Arial" w:cs="Arial"/>
          <w:sz w:val="28"/>
          <w:szCs w:val="28"/>
          <w:lang w:eastAsia="en-GB"/>
        </w:rPr>
        <w:t>for the</w:t>
      </w:r>
      <w:r w:rsidRPr="00F42A52">
        <w:rPr>
          <w:rFonts w:ascii="Arial" w:eastAsia="Times New Roman" w:hAnsi="Arial" w:cs="Arial"/>
          <w:sz w:val="28"/>
          <w:szCs w:val="28"/>
          <w:lang w:eastAsia="en-GB"/>
        </w:rPr>
        <w:t xml:space="preserve"> suffering inflicted by </w:t>
      </w:r>
      <w:r w:rsidRPr="008F4540">
        <w:rPr>
          <w:rFonts w:ascii="Arial" w:eastAsia="Times New Roman" w:hAnsi="Arial" w:cs="Arial"/>
          <w:sz w:val="28"/>
          <w:szCs w:val="28"/>
          <w:lang w:eastAsia="en-GB"/>
        </w:rPr>
        <w:t>men of another colour</w:t>
      </w:r>
      <w:r w:rsidR="008F4540" w:rsidRPr="008F4540">
        <w:rPr>
          <w:rFonts w:ascii="Arial" w:eastAsia="Times New Roman" w:hAnsi="Arial" w:cs="Arial"/>
          <w:sz w:val="28"/>
          <w:szCs w:val="28"/>
          <w:lang w:eastAsia="en-GB"/>
        </w:rPr>
        <w:t xml:space="preserve">. He </w:t>
      </w:r>
      <w:r w:rsidRPr="008F4540">
        <w:rPr>
          <w:rFonts w:ascii="Arial" w:eastAsia="Times New Roman" w:hAnsi="Arial" w:cs="Arial"/>
          <w:sz w:val="28"/>
          <w:szCs w:val="28"/>
          <w:lang w:eastAsia="en-GB"/>
        </w:rPr>
        <w:t>replac</w:t>
      </w:r>
      <w:r w:rsidR="008F4540" w:rsidRPr="008F4540">
        <w:rPr>
          <w:rFonts w:ascii="Arial" w:eastAsia="Times New Roman" w:hAnsi="Arial" w:cs="Arial"/>
          <w:sz w:val="28"/>
          <w:szCs w:val="28"/>
          <w:lang w:eastAsia="en-GB"/>
        </w:rPr>
        <w:t>es</w:t>
      </w:r>
      <w:r w:rsidRPr="008F4540">
        <w:rPr>
          <w:rFonts w:ascii="Arial" w:eastAsia="Times New Roman" w:hAnsi="Arial" w:cs="Arial"/>
          <w:sz w:val="28"/>
          <w:szCs w:val="28"/>
          <w:lang w:eastAsia="en-GB"/>
        </w:rPr>
        <w:t xml:space="preserve"> this with false ambition for </w:t>
      </w:r>
      <w:r w:rsidR="004A7AD8" w:rsidRPr="008F4540">
        <w:rPr>
          <w:rFonts w:ascii="Arial" w:eastAsia="Times New Roman" w:hAnsi="Arial" w:cs="Arial"/>
          <w:sz w:val="28"/>
          <w:szCs w:val="28"/>
          <w:lang w:eastAsia="en-GB"/>
        </w:rPr>
        <w:t xml:space="preserve">the </w:t>
      </w:r>
      <w:r w:rsidRPr="008F4540">
        <w:rPr>
          <w:rFonts w:ascii="Arial" w:eastAsia="Times New Roman" w:hAnsi="Arial" w:cs="Arial"/>
          <w:sz w:val="28"/>
          <w:szCs w:val="28"/>
          <w:lang w:eastAsia="en-GB"/>
        </w:rPr>
        <w:t xml:space="preserve">abolishment of cultural difference purely because time has moved on and permitted a forgetfulness to fall over the realities of conflicting experiences of black and white people and the advance of a hybrid society. </w:t>
      </w:r>
      <w:r w:rsidRPr="008F4540">
        <w:rPr>
          <w:rFonts w:ascii="Arial" w:eastAsia="Times New Roman" w:hAnsi="Arial" w:cs="Arial"/>
          <w:sz w:val="28"/>
          <w:szCs w:val="28"/>
          <w:vertAlign w:val="superscript"/>
          <w:lang w:eastAsia="en-GB"/>
        </w:rPr>
        <w:footnoteReference w:id="7"/>
      </w:r>
    </w:p>
    <w:p w14:paraId="2B0A9F99" w14:textId="6BADDAEF" w:rsidR="00F42A52" w:rsidRPr="008F4540" w:rsidRDefault="008F4540" w:rsidP="00E65EB0">
      <w:pPr>
        <w:shd w:val="clear" w:color="auto" w:fill="FFFFFF"/>
        <w:spacing w:before="240" w:after="240" w:line="240" w:lineRule="auto"/>
        <w:rPr>
          <w:rFonts w:ascii="Arial" w:eastAsia="Times New Roman" w:hAnsi="Arial" w:cs="Arial"/>
          <w:sz w:val="28"/>
          <w:szCs w:val="28"/>
          <w:lang w:eastAsia="en-GB"/>
        </w:rPr>
      </w:pPr>
      <w:r>
        <w:rPr>
          <w:rFonts w:ascii="Arial" w:eastAsia="Times New Roman" w:hAnsi="Arial" w:cs="Arial"/>
          <w:sz w:val="28"/>
          <w:szCs w:val="28"/>
          <w:lang w:eastAsia="en-GB"/>
        </w:rPr>
        <w:t>Gilroy uses t</w:t>
      </w:r>
      <w:r w:rsidR="00F42A52" w:rsidRPr="008F4540">
        <w:rPr>
          <w:rFonts w:ascii="Arial" w:eastAsia="Times New Roman" w:hAnsi="Arial" w:cs="Arial"/>
          <w:sz w:val="28"/>
          <w:szCs w:val="28"/>
          <w:lang w:eastAsia="en-GB"/>
        </w:rPr>
        <w:t>he Hegelian theory of master and slave to</w:t>
      </w:r>
      <w:r>
        <w:rPr>
          <w:rFonts w:ascii="Arial" w:eastAsia="Times New Roman" w:hAnsi="Arial" w:cs="Arial"/>
          <w:sz w:val="28"/>
          <w:szCs w:val="28"/>
          <w:lang w:eastAsia="en-GB"/>
        </w:rPr>
        <w:t xml:space="preserve"> </w:t>
      </w:r>
      <w:r w:rsidR="00F42A52" w:rsidRPr="008F4540">
        <w:rPr>
          <w:rFonts w:ascii="Arial" w:eastAsia="Times New Roman" w:hAnsi="Arial" w:cs="Arial"/>
          <w:sz w:val="28"/>
          <w:szCs w:val="28"/>
          <w:lang w:eastAsia="en-GB"/>
        </w:rPr>
        <w:t>demonstrate the arrival</w:t>
      </w:r>
      <w:r>
        <w:rPr>
          <w:rFonts w:ascii="Arial" w:eastAsia="Times New Roman" w:hAnsi="Arial" w:cs="Arial"/>
          <w:sz w:val="28"/>
          <w:szCs w:val="28"/>
          <w:lang w:eastAsia="en-GB"/>
        </w:rPr>
        <w:t xml:space="preserve"> </w:t>
      </w:r>
      <w:r w:rsidR="00F42A52" w:rsidRPr="008F4540">
        <w:rPr>
          <w:rFonts w:ascii="Arial" w:eastAsia="Times New Roman" w:hAnsi="Arial" w:cs="Arial"/>
          <w:sz w:val="28"/>
          <w:szCs w:val="28"/>
          <w:lang w:eastAsia="en-GB"/>
        </w:rPr>
        <w:t xml:space="preserve">of modernity, but </w:t>
      </w:r>
      <w:r>
        <w:rPr>
          <w:rFonts w:ascii="Arial" w:eastAsia="Times New Roman" w:hAnsi="Arial" w:cs="Arial"/>
          <w:sz w:val="28"/>
          <w:szCs w:val="28"/>
          <w:lang w:eastAsia="en-GB"/>
        </w:rPr>
        <w:t>he balances this and</w:t>
      </w:r>
      <w:r w:rsidR="00F42A52" w:rsidRPr="008F4540">
        <w:rPr>
          <w:rFonts w:ascii="Arial" w:eastAsia="Times New Roman" w:hAnsi="Arial" w:cs="Arial"/>
          <w:sz w:val="28"/>
          <w:szCs w:val="28"/>
          <w:lang w:eastAsia="en-GB"/>
        </w:rPr>
        <w:t xml:space="preserve"> sacrifices political opinion</w:t>
      </w:r>
      <w:r>
        <w:rPr>
          <w:rFonts w:ascii="Arial" w:eastAsia="Times New Roman" w:hAnsi="Arial" w:cs="Arial"/>
          <w:sz w:val="28"/>
          <w:szCs w:val="28"/>
          <w:lang w:eastAsia="en-GB"/>
        </w:rPr>
        <w:t>s</w:t>
      </w:r>
      <w:r w:rsidR="00F42A52" w:rsidRPr="008F4540">
        <w:rPr>
          <w:rFonts w:ascii="Arial" w:eastAsia="Times New Roman" w:hAnsi="Arial" w:cs="Arial"/>
          <w:sz w:val="28"/>
          <w:szCs w:val="28"/>
          <w:lang w:eastAsia="en-GB"/>
        </w:rPr>
        <w:t xml:space="preserve">, even that of Marx, for cultural developments </w:t>
      </w:r>
      <w:r>
        <w:rPr>
          <w:rFonts w:ascii="Arial" w:eastAsia="Times New Roman" w:hAnsi="Arial" w:cs="Arial"/>
          <w:sz w:val="28"/>
          <w:szCs w:val="28"/>
          <w:lang w:eastAsia="en-GB"/>
        </w:rPr>
        <w:t xml:space="preserve">with origins in </w:t>
      </w:r>
      <w:r w:rsidR="00F42A52" w:rsidRPr="008F4540">
        <w:rPr>
          <w:rFonts w:ascii="Arial" w:eastAsia="Times New Roman" w:hAnsi="Arial" w:cs="Arial"/>
          <w:sz w:val="28"/>
          <w:szCs w:val="28"/>
          <w:lang w:eastAsia="en-GB"/>
        </w:rPr>
        <w:t>shared historical experiences. Gilroy links advanc</w:t>
      </w:r>
      <w:r>
        <w:rPr>
          <w:rFonts w:ascii="Arial" w:eastAsia="Times New Roman" w:hAnsi="Arial" w:cs="Arial"/>
          <w:sz w:val="28"/>
          <w:szCs w:val="28"/>
          <w:lang w:eastAsia="en-GB"/>
        </w:rPr>
        <w:t>ing</w:t>
      </w:r>
      <w:r w:rsidR="00F42A52" w:rsidRPr="008F4540">
        <w:rPr>
          <w:rFonts w:ascii="Arial" w:eastAsia="Times New Roman" w:hAnsi="Arial" w:cs="Arial"/>
          <w:sz w:val="28"/>
          <w:szCs w:val="28"/>
          <w:lang w:eastAsia="en-GB"/>
        </w:rPr>
        <w:t xml:space="preserve"> modernity to the chang</w:t>
      </w:r>
      <w:r>
        <w:rPr>
          <w:rFonts w:ascii="Arial" w:eastAsia="Times New Roman" w:hAnsi="Arial" w:cs="Arial"/>
          <w:sz w:val="28"/>
          <w:szCs w:val="28"/>
          <w:lang w:eastAsia="en-GB"/>
        </w:rPr>
        <w:t>ing</w:t>
      </w:r>
      <w:r w:rsidR="00F42A52" w:rsidRPr="008F4540">
        <w:rPr>
          <w:rFonts w:ascii="Arial" w:eastAsia="Times New Roman" w:hAnsi="Arial" w:cs="Arial"/>
          <w:sz w:val="28"/>
          <w:szCs w:val="28"/>
          <w:lang w:eastAsia="en-GB"/>
        </w:rPr>
        <w:t xml:space="preserve"> time</w:t>
      </w:r>
      <w:r>
        <w:rPr>
          <w:rFonts w:ascii="Arial" w:eastAsia="Times New Roman" w:hAnsi="Arial" w:cs="Arial"/>
          <w:sz w:val="28"/>
          <w:szCs w:val="28"/>
          <w:lang w:eastAsia="en-GB"/>
        </w:rPr>
        <w:t>s</w:t>
      </w:r>
      <w:r w:rsidR="00F42A52" w:rsidRPr="008F4540">
        <w:rPr>
          <w:rFonts w:ascii="Arial" w:eastAsia="Times New Roman" w:hAnsi="Arial" w:cs="Arial"/>
          <w:sz w:val="28"/>
          <w:szCs w:val="28"/>
          <w:lang w:eastAsia="en-GB"/>
        </w:rPr>
        <w:t xml:space="preserve"> which created modern literature and poetry and the everchanging </w:t>
      </w:r>
      <w:r w:rsidRPr="008F4540">
        <w:rPr>
          <w:rFonts w:ascii="Arial" w:eastAsia="Times New Roman" w:hAnsi="Arial" w:cs="Arial"/>
          <w:sz w:val="28"/>
          <w:szCs w:val="28"/>
          <w:lang w:eastAsia="en-GB"/>
        </w:rPr>
        <w:t xml:space="preserve">huge </w:t>
      </w:r>
      <w:r w:rsidR="00F42A52" w:rsidRPr="008F4540">
        <w:rPr>
          <w:rFonts w:ascii="Arial" w:eastAsia="Times New Roman" w:hAnsi="Arial" w:cs="Arial"/>
          <w:sz w:val="28"/>
          <w:szCs w:val="28"/>
          <w:lang w:eastAsia="en-GB"/>
        </w:rPr>
        <w:t>music scene influenced by black people even though Hegel described the arrival of the alternative transatlantic music style as being ‘the most detestable noise’, it is respected and permitted to move forward in an age of modernity and Gilroy does not limit these musical</w:t>
      </w:r>
      <w:r>
        <w:rPr>
          <w:rFonts w:ascii="Arial" w:eastAsia="Times New Roman" w:hAnsi="Arial" w:cs="Arial"/>
          <w:sz w:val="28"/>
          <w:szCs w:val="28"/>
          <w:lang w:eastAsia="en-GB"/>
        </w:rPr>
        <w:t xml:space="preserve">-movements </w:t>
      </w:r>
      <w:r w:rsidR="00F42A52" w:rsidRPr="008F4540">
        <w:rPr>
          <w:rFonts w:ascii="Arial" w:eastAsia="Times New Roman" w:hAnsi="Arial" w:cs="Arial"/>
          <w:sz w:val="28"/>
          <w:szCs w:val="28"/>
          <w:lang w:eastAsia="en-GB"/>
        </w:rPr>
        <w:t xml:space="preserve">to ones </w:t>
      </w:r>
      <w:r>
        <w:rPr>
          <w:rFonts w:ascii="Arial" w:eastAsia="Times New Roman" w:hAnsi="Arial" w:cs="Arial"/>
          <w:sz w:val="28"/>
          <w:szCs w:val="28"/>
          <w:lang w:eastAsia="en-GB"/>
        </w:rPr>
        <w:t xml:space="preserve">founded </w:t>
      </w:r>
      <w:r w:rsidR="00F42A52" w:rsidRPr="008F4540">
        <w:rPr>
          <w:rFonts w:ascii="Arial" w:eastAsia="Times New Roman" w:hAnsi="Arial" w:cs="Arial"/>
          <w:sz w:val="28"/>
          <w:szCs w:val="28"/>
          <w:lang w:eastAsia="en-GB"/>
        </w:rPr>
        <w:t xml:space="preserve">in Africa, Britain, the Caribbean, or America because Gilroy describes this modernity in music as emerging from a transatlantic culture. </w:t>
      </w:r>
      <w:r w:rsidR="00F42A52" w:rsidRPr="008F4540">
        <w:rPr>
          <w:rFonts w:ascii="Arial" w:eastAsia="Times New Roman" w:hAnsi="Arial" w:cs="Arial"/>
          <w:sz w:val="28"/>
          <w:szCs w:val="28"/>
          <w:vertAlign w:val="superscript"/>
          <w:lang w:eastAsia="en-GB"/>
        </w:rPr>
        <w:footnoteReference w:id="8"/>
      </w:r>
    </w:p>
    <w:p w14:paraId="1F926897" w14:textId="33B41739" w:rsidR="00F42A52" w:rsidRPr="008F4540" w:rsidRDefault="00F42A52" w:rsidP="00E65EB0">
      <w:pPr>
        <w:shd w:val="clear" w:color="auto" w:fill="FFFFFF"/>
        <w:spacing w:before="240" w:after="240" w:line="240" w:lineRule="auto"/>
        <w:rPr>
          <w:rFonts w:ascii="Arial" w:eastAsia="Times New Roman" w:hAnsi="Arial" w:cs="Arial"/>
          <w:sz w:val="28"/>
          <w:szCs w:val="28"/>
          <w:lang w:eastAsia="en-GB"/>
        </w:rPr>
      </w:pPr>
      <w:r w:rsidRPr="008F4540">
        <w:rPr>
          <w:rFonts w:ascii="Arial" w:eastAsia="Times New Roman" w:hAnsi="Arial" w:cs="Arial"/>
          <w:sz w:val="28"/>
          <w:szCs w:val="28"/>
          <w:lang w:eastAsia="en-GB"/>
        </w:rPr>
        <w:t xml:space="preserve">Gilroy </w:t>
      </w:r>
      <w:r w:rsidR="008D5C9A">
        <w:rPr>
          <w:rFonts w:ascii="Arial" w:eastAsia="Times New Roman" w:hAnsi="Arial" w:cs="Arial"/>
          <w:sz w:val="28"/>
          <w:szCs w:val="28"/>
          <w:lang w:eastAsia="en-GB"/>
        </w:rPr>
        <w:t xml:space="preserve">book </w:t>
      </w:r>
      <w:r w:rsidRPr="008F4540">
        <w:rPr>
          <w:rFonts w:ascii="Arial" w:eastAsia="Times New Roman" w:hAnsi="Arial" w:cs="Arial"/>
          <w:sz w:val="28"/>
          <w:szCs w:val="28"/>
          <w:lang w:eastAsia="en-GB"/>
        </w:rPr>
        <w:t>open</w:t>
      </w:r>
      <w:r w:rsidR="008D5C9A">
        <w:rPr>
          <w:rFonts w:ascii="Arial" w:eastAsia="Times New Roman" w:hAnsi="Arial" w:cs="Arial"/>
          <w:sz w:val="28"/>
          <w:szCs w:val="28"/>
          <w:lang w:eastAsia="en-GB"/>
        </w:rPr>
        <w:t>ed with</w:t>
      </w:r>
      <w:r w:rsidRPr="008F4540">
        <w:rPr>
          <w:rFonts w:ascii="Arial" w:eastAsia="Times New Roman" w:hAnsi="Arial" w:cs="Arial"/>
          <w:sz w:val="28"/>
          <w:szCs w:val="28"/>
          <w:lang w:eastAsia="en-GB"/>
        </w:rPr>
        <w:t xml:space="preserve"> ‘Striving to be both European and black requires some specific form of double consciousness’ </w:t>
      </w:r>
      <w:r w:rsidR="00321E58">
        <w:rPr>
          <w:rFonts w:ascii="Arial" w:eastAsia="Times New Roman" w:hAnsi="Arial" w:cs="Arial"/>
          <w:sz w:val="28"/>
          <w:szCs w:val="28"/>
          <w:lang w:eastAsia="en-GB"/>
        </w:rPr>
        <w:t xml:space="preserve">as a sort of </w:t>
      </w:r>
      <w:r w:rsidR="00321E58" w:rsidRPr="008F4540">
        <w:rPr>
          <w:rFonts w:ascii="Arial" w:eastAsia="Times New Roman" w:hAnsi="Arial" w:cs="Arial"/>
          <w:sz w:val="28"/>
          <w:szCs w:val="28"/>
          <w:lang w:eastAsia="en-GB"/>
        </w:rPr>
        <w:t xml:space="preserve">schizophrenic </w:t>
      </w:r>
      <w:r w:rsidR="00321E58">
        <w:rPr>
          <w:rFonts w:ascii="Arial" w:eastAsia="Times New Roman" w:hAnsi="Arial" w:cs="Arial"/>
          <w:sz w:val="28"/>
          <w:szCs w:val="28"/>
          <w:lang w:eastAsia="en-GB"/>
        </w:rPr>
        <w:t>prerequisite for survival</w:t>
      </w:r>
      <w:r w:rsidRPr="008F4540">
        <w:rPr>
          <w:rFonts w:ascii="Arial" w:eastAsia="Times New Roman" w:hAnsi="Arial" w:cs="Arial"/>
          <w:sz w:val="28"/>
          <w:szCs w:val="28"/>
          <w:lang w:eastAsia="en-GB"/>
        </w:rPr>
        <w:t xml:space="preserve"> in transatlantic </w:t>
      </w:r>
      <w:r w:rsidR="00321E58">
        <w:rPr>
          <w:rFonts w:ascii="Arial" w:eastAsia="Times New Roman" w:hAnsi="Arial" w:cs="Arial"/>
          <w:sz w:val="28"/>
          <w:szCs w:val="28"/>
          <w:lang w:eastAsia="en-GB"/>
        </w:rPr>
        <w:t xml:space="preserve">black </w:t>
      </w:r>
      <w:r w:rsidRPr="008F4540">
        <w:rPr>
          <w:rFonts w:ascii="Arial" w:eastAsia="Times New Roman" w:hAnsi="Arial" w:cs="Arial"/>
          <w:sz w:val="28"/>
          <w:szCs w:val="28"/>
          <w:lang w:eastAsia="en-GB"/>
        </w:rPr>
        <w:t>societies</w:t>
      </w:r>
      <w:r w:rsidR="00321E58">
        <w:rPr>
          <w:rFonts w:ascii="Arial" w:eastAsia="Times New Roman" w:hAnsi="Arial" w:cs="Arial"/>
          <w:sz w:val="28"/>
          <w:szCs w:val="28"/>
          <w:lang w:eastAsia="en-GB"/>
        </w:rPr>
        <w:t xml:space="preserve"> where </w:t>
      </w:r>
      <w:r w:rsidRPr="008F4540">
        <w:rPr>
          <w:rFonts w:ascii="Arial" w:eastAsia="Times New Roman" w:hAnsi="Arial" w:cs="Arial"/>
          <w:sz w:val="28"/>
          <w:szCs w:val="28"/>
          <w:lang w:eastAsia="en-GB"/>
        </w:rPr>
        <w:t xml:space="preserve">to </w:t>
      </w:r>
      <w:r w:rsidR="00321E58">
        <w:rPr>
          <w:rFonts w:ascii="Arial" w:eastAsia="Times New Roman" w:hAnsi="Arial" w:cs="Arial"/>
          <w:sz w:val="28"/>
          <w:szCs w:val="28"/>
          <w:lang w:eastAsia="en-GB"/>
        </w:rPr>
        <w:t>maintain</w:t>
      </w:r>
      <w:r w:rsidRPr="008F4540">
        <w:rPr>
          <w:rFonts w:ascii="Arial" w:eastAsia="Times New Roman" w:hAnsi="Arial" w:cs="Arial"/>
          <w:sz w:val="28"/>
          <w:szCs w:val="28"/>
          <w:lang w:eastAsia="en-GB"/>
        </w:rPr>
        <w:t xml:space="preserve"> </w:t>
      </w:r>
      <w:r w:rsidR="00321E58">
        <w:rPr>
          <w:rFonts w:ascii="Arial" w:eastAsia="Times New Roman" w:hAnsi="Arial" w:cs="Arial"/>
          <w:sz w:val="28"/>
          <w:szCs w:val="28"/>
          <w:lang w:eastAsia="en-GB"/>
        </w:rPr>
        <w:t xml:space="preserve">a </w:t>
      </w:r>
      <w:r w:rsidRPr="008F4540">
        <w:rPr>
          <w:rFonts w:ascii="Arial" w:eastAsia="Times New Roman" w:hAnsi="Arial" w:cs="Arial"/>
          <w:sz w:val="28"/>
          <w:szCs w:val="28"/>
          <w:lang w:eastAsia="en-GB"/>
        </w:rPr>
        <w:t>position in ‘embattled</w:t>
      </w:r>
      <w:r w:rsidR="005A25F9" w:rsidRPr="008F4540">
        <w:rPr>
          <w:rFonts w:ascii="Arial" w:eastAsia="Times New Roman" w:hAnsi="Arial" w:cs="Arial"/>
          <w:sz w:val="28"/>
          <w:szCs w:val="28"/>
          <w:lang w:eastAsia="en-GB"/>
        </w:rPr>
        <w:t xml:space="preserve"> c</w:t>
      </w:r>
      <w:r w:rsidRPr="008F4540">
        <w:rPr>
          <w:rFonts w:ascii="Arial" w:eastAsia="Times New Roman" w:hAnsi="Arial" w:cs="Arial"/>
          <w:sz w:val="28"/>
          <w:szCs w:val="28"/>
          <w:lang w:eastAsia="en-GB"/>
        </w:rPr>
        <w:t>ircumstances’</w:t>
      </w:r>
      <w:r w:rsidR="004A7AD8" w:rsidRPr="008F4540">
        <w:rPr>
          <w:rFonts w:ascii="Arial" w:eastAsia="Times New Roman" w:hAnsi="Arial" w:cs="Arial"/>
          <w:sz w:val="28"/>
          <w:szCs w:val="28"/>
          <w:lang w:eastAsia="en-GB"/>
        </w:rPr>
        <w:t>,</w:t>
      </w:r>
      <w:r w:rsidR="005A25F9" w:rsidRPr="008F4540">
        <w:rPr>
          <w:rFonts w:ascii="Arial" w:eastAsia="Times New Roman" w:hAnsi="Arial" w:cs="Arial"/>
          <w:sz w:val="28"/>
          <w:szCs w:val="28"/>
          <w:lang w:eastAsia="en-GB"/>
        </w:rPr>
        <w:t xml:space="preserve"> </w:t>
      </w:r>
      <w:r w:rsidR="00321E58">
        <w:rPr>
          <w:rFonts w:ascii="Arial" w:eastAsia="Times New Roman" w:hAnsi="Arial" w:cs="Arial"/>
          <w:sz w:val="28"/>
          <w:szCs w:val="28"/>
          <w:lang w:eastAsia="en-GB"/>
        </w:rPr>
        <w:t>people</w:t>
      </w:r>
      <w:r w:rsidRPr="008F4540">
        <w:rPr>
          <w:rFonts w:ascii="Arial" w:eastAsia="Times New Roman" w:hAnsi="Arial" w:cs="Arial"/>
          <w:sz w:val="28"/>
          <w:szCs w:val="28"/>
          <w:lang w:eastAsia="en-GB"/>
        </w:rPr>
        <w:t xml:space="preserve"> must fit in to society in an acceptable way, rather than </w:t>
      </w:r>
      <w:r w:rsidR="00321E58">
        <w:rPr>
          <w:rFonts w:ascii="Arial" w:eastAsia="Times New Roman" w:hAnsi="Arial" w:cs="Arial"/>
          <w:sz w:val="28"/>
          <w:szCs w:val="28"/>
          <w:lang w:eastAsia="en-GB"/>
        </w:rPr>
        <w:t>a</w:t>
      </w:r>
      <w:r w:rsidRPr="008F4540">
        <w:rPr>
          <w:rFonts w:ascii="Arial" w:eastAsia="Times New Roman" w:hAnsi="Arial" w:cs="Arial"/>
          <w:sz w:val="28"/>
          <w:szCs w:val="28"/>
          <w:lang w:eastAsia="en-GB"/>
        </w:rPr>
        <w:t xml:space="preserve"> comfortable</w:t>
      </w:r>
      <w:r w:rsidR="00321E58">
        <w:rPr>
          <w:rFonts w:ascii="Arial" w:eastAsia="Times New Roman" w:hAnsi="Arial" w:cs="Arial"/>
          <w:sz w:val="28"/>
          <w:szCs w:val="28"/>
          <w:lang w:eastAsia="en-GB"/>
        </w:rPr>
        <w:t xml:space="preserve"> one</w:t>
      </w:r>
      <w:r w:rsidRPr="008F4540">
        <w:rPr>
          <w:rFonts w:ascii="Arial" w:eastAsia="Times New Roman" w:hAnsi="Arial" w:cs="Arial"/>
          <w:sz w:val="28"/>
          <w:szCs w:val="28"/>
          <w:lang w:eastAsia="en-GB"/>
        </w:rPr>
        <w:t xml:space="preserve">. </w:t>
      </w:r>
      <w:r w:rsidR="00321E58">
        <w:rPr>
          <w:rFonts w:ascii="Arial" w:eastAsia="Times New Roman" w:hAnsi="Arial" w:cs="Arial"/>
          <w:sz w:val="28"/>
          <w:szCs w:val="28"/>
          <w:lang w:eastAsia="en-GB"/>
        </w:rPr>
        <w:t>Gilroy</w:t>
      </w:r>
      <w:r w:rsidRPr="008F4540">
        <w:rPr>
          <w:rFonts w:ascii="Arial" w:eastAsia="Times New Roman" w:hAnsi="Arial" w:cs="Arial"/>
          <w:sz w:val="28"/>
          <w:szCs w:val="28"/>
          <w:lang w:eastAsia="en-GB"/>
        </w:rPr>
        <w:t xml:space="preserve"> </w:t>
      </w:r>
      <w:r w:rsidR="005A25F9" w:rsidRPr="008F4540">
        <w:rPr>
          <w:rFonts w:ascii="Arial" w:eastAsia="Times New Roman" w:hAnsi="Arial" w:cs="Arial"/>
          <w:sz w:val="28"/>
          <w:szCs w:val="28"/>
          <w:lang w:eastAsia="en-GB"/>
        </w:rPr>
        <w:t>writes</w:t>
      </w:r>
      <w:r w:rsidRPr="008F4540">
        <w:rPr>
          <w:rFonts w:ascii="Arial" w:eastAsia="Times New Roman" w:hAnsi="Arial" w:cs="Arial"/>
          <w:sz w:val="28"/>
          <w:szCs w:val="28"/>
          <w:lang w:eastAsia="en-GB"/>
        </w:rPr>
        <w:t xml:space="preserve"> of applying the ‘concept of fetishism in Marxism and psychoanalytical studies’ to open up the problem</w:t>
      </w:r>
      <w:r w:rsidR="005A25F9" w:rsidRPr="008F4540">
        <w:rPr>
          <w:rFonts w:ascii="Arial" w:eastAsia="Times New Roman" w:hAnsi="Arial" w:cs="Arial"/>
          <w:sz w:val="28"/>
          <w:szCs w:val="28"/>
          <w:lang w:eastAsia="en-GB"/>
        </w:rPr>
        <w:t>,</w:t>
      </w:r>
      <w:r w:rsidRPr="008F4540">
        <w:rPr>
          <w:rFonts w:ascii="Arial" w:eastAsia="Times New Roman" w:hAnsi="Arial" w:cs="Arial"/>
          <w:sz w:val="28"/>
          <w:szCs w:val="28"/>
          <w:lang w:eastAsia="en-GB"/>
        </w:rPr>
        <w:t xml:space="preserve"> but even if </w:t>
      </w:r>
      <w:r w:rsidR="00321E58">
        <w:rPr>
          <w:rFonts w:ascii="Arial" w:eastAsia="Times New Roman" w:hAnsi="Arial" w:cs="Arial"/>
          <w:sz w:val="28"/>
          <w:szCs w:val="28"/>
          <w:lang w:eastAsia="en-GB"/>
        </w:rPr>
        <w:t>possible</w:t>
      </w:r>
      <w:r w:rsidR="005A25F9" w:rsidRPr="008F4540">
        <w:rPr>
          <w:rFonts w:ascii="Arial" w:eastAsia="Times New Roman" w:hAnsi="Arial" w:cs="Arial"/>
          <w:sz w:val="28"/>
          <w:szCs w:val="28"/>
          <w:lang w:eastAsia="en-GB"/>
        </w:rPr>
        <w:t>,</w:t>
      </w:r>
      <w:r w:rsidRPr="008F4540">
        <w:rPr>
          <w:rFonts w:ascii="Arial" w:eastAsia="Times New Roman" w:hAnsi="Arial" w:cs="Arial"/>
          <w:sz w:val="28"/>
          <w:szCs w:val="28"/>
          <w:lang w:eastAsia="en-GB"/>
        </w:rPr>
        <w:t xml:space="preserve"> prejudice is so </w:t>
      </w:r>
      <w:r w:rsidR="00321E58">
        <w:rPr>
          <w:rFonts w:ascii="Arial" w:eastAsia="Times New Roman" w:hAnsi="Arial" w:cs="Arial"/>
          <w:sz w:val="28"/>
          <w:szCs w:val="28"/>
          <w:lang w:eastAsia="en-GB"/>
        </w:rPr>
        <w:t>rife</w:t>
      </w:r>
      <w:r w:rsidRPr="008F4540">
        <w:rPr>
          <w:rFonts w:ascii="Arial" w:eastAsia="Times New Roman" w:hAnsi="Arial" w:cs="Arial"/>
          <w:sz w:val="28"/>
          <w:szCs w:val="28"/>
          <w:lang w:eastAsia="en-GB"/>
        </w:rPr>
        <w:t xml:space="preserve"> and the gulf </w:t>
      </w:r>
      <w:r w:rsidR="00321E58">
        <w:rPr>
          <w:rFonts w:ascii="Arial" w:eastAsia="Times New Roman" w:hAnsi="Arial" w:cs="Arial"/>
          <w:sz w:val="28"/>
          <w:szCs w:val="28"/>
          <w:lang w:eastAsia="en-GB"/>
        </w:rPr>
        <w:t>s</w:t>
      </w:r>
      <w:r w:rsidRPr="008F4540">
        <w:rPr>
          <w:rFonts w:ascii="Arial" w:eastAsia="Times New Roman" w:hAnsi="Arial" w:cs="Arial"/>
          <w:sz w:val="28"/>
          <w:szCs w:val="28"/>
          <w:lang w:eastAsia="en-GB"/>
        </w:rPr>
        <w:t>o wide between communities</w:t>
      </w:r>
      <w:r w:rsidR="005A25F9" w:rsidRPr="008F4540">
        <w:rPr>
          <w:rFonts w:ascii="Arial" w:eastAsia="Times New Roman" w:hAnsi="Arial" w:cs="Arial"/>
          <w:sz w:val="28"/>
          <w:szCs w:val="28"/>
          <w:lang w:eastAsia="en-GB"/>
        </w:rPr>
        <w:t>,</w:t>
      </w:r>
      <w:r w:rsidRPr="008F4540">
        <w:rPr>
          <w:rFonts w:ascii="Arial" w:eastAsia="Times New Roman" w:hAnsi="Arial" w:cs="Arial"/>
          <w:sz w:val="28"/>
          <w:szCs w:val="28"/>
          <w:lang w:eastAsia="en-GB"/>
        </w:rPr>
        <w:t xml:space="preserve"> with the ‘Notions of the primitive and the civilised’ used when comparing white and black people </w:t>
      </w:r>
      <w:r w:rsidR="00321E58">
        <w:rPr>
          <w:rFonts w:ascii="Arial" w:eastAsia="Times New Roman" w:hAnsi="Arial" w:cs="Arial"/>
          <w:sz w:val="28"/>
          <w:szCs w:val="28"/>
          <w:lang w:eastAsia="en-GB"/>
        </w:rPr>
        <w:t xml:space="preserve">and seen as </w:t>
      </w:r>
      <w:r w:rsidRPr="008F4540">
        <w:rPr>
          <w:rFonts w:ascii="Arial" w:eastAsia="Times New Roman" w:hAnsi="Arial" w:cs="Arial"/>
          <w:sz w:val="28"/>
          <w:szCs w:val="28"/>
          <w:lang w:eastAsia="en-GB"/>
        </w:rPr>
        <w:t>‘integral to the pre-modern understanding of ethnic difference’</w:t>
      </w:r>
      <w:r w:rsidR="005A25F9" w:rsidRPr="008F4540">
        <w:rPr>
          <w:rFonts w:ascii="Arial" w:eastAsia="Times New Roman" w:hAnsi="Arial" w:cs="Arial"/>
          <w:sz w:val="28"/>
          <w:szCs w:val="28"/>
          <w:lang w:eastAsia="en-GB"/>
        </w:rPr>
        <w:t>.</w:t>
      </w:r>
      <w:r w:rsidRPr="008F4540">
        <w:rPr>
          <w:rFonts w:ascii="Arial" w:eastAsia="Times New Roman" w:hAnsi="Arial" w:cs="Arial"/>
          <w:sz w:val="28"/>
          <w:szCs w:val="28"/>
          <w:lang w:eastAsia="en-GB"/>
        </w:rPr>
        <w:t xml:space="preserve"> </w:t>
      </w:r>
      <w:r w:rsidR="00321E58" w:rsidRPr="008F4540">
        <w:rPr>
          <w:rFonts w:ascii="Arial" w:eastAsia="Times New Roman" w:hAnsi="Arial" w:cs="Arial"/>
          <w:sz w:val="28"/>
          <w:szCs w:val="28"/>
          <w:lang w:eastAsia="en-GB"/>
        </w:rPr>
        <w:t>Unfortunately,</w:t>
      </w:r>
      <w:r w:rsidRPr="008F4540">
        <w:rPr>
          <w:rFonts w:ascii="Arial" w:eastAsia="Times New Roman" w:hAnsi="Arial" w:cs="Arial"/>
          <w:sz w:val="28"/>
          <w:szCs w:val="28"/>
          <w:lang w:eastAsia="en-GB"/>
        </w:rPr>
        <w:t xml:space="preserve"> Gilroy </w:t>
      </w:r>
      <w:r w:rsidR="00321E58">
        <w:rPr>
          <w:rFonts w:ascii="Arial" w:eastAsia="Times New Roman" w:hAnsi="Arial" w:cs="Arial"/>
          <w:sz w:val="28"/>
          <w:szCs w:val="28"/>
          <w:lang w:eastAsia="en-GB"/>
        </w:rPr>
        <w:t>proves</w:t>
      </w:r>
      <w:r w:rsidRPr="008F4540">
        <w:rPr>
          <w:rFonts w:ascii="Arial" w:eastAsia="Times New Roman" w:hAnsi="Arial" w:cs="Arial"/>
          <w:sz w:val="28"/>
          <w:szCs w:val="28"/>
          <w:lang w:eastAsia="en-GB"/>
        </w:rPr>
        <w:t xml:space="preserve"> this so deep rooted </w:t>
      </w:r>
      <w:r w:rsidR="005A25F9" w:rsidRPr="008F4540">
        <w:rPr>
          <w:rFonts w:ascii="Arial" w:eastAsia="Times New Roman" w:hAnsi="Arial" w:cs="Arial"/>
          <w:sz w:val="28"/>
          <w:szCs w:val="28"/>
          <w:lang w:eastAsia="en-GB"/>
        </w:rPr>
        <w:t xml:space="preserve">in </w:t>
      </w:r>
      <w:r w:rsidR="005A25F9" w:rsidRPr="008F4540">
        <w:rPr>
          <w:rFonts w:ascii="Arial" w:eastAsia="Times New Roman" w:hAnsi="Arial" w:cs="Arial"/>
          <w:sz w:val="28"/>
          <w:szCs w:val="28"/>
          <w:lang w:eastAsia="en-GB"/>
        </w:rPr>
        <w:lastRenderedPageBreak/>
        <w:t xml:space="preserve">society </w:t>
      </w:r>
      <w:r w:rsidRPr="008F4540">
        <w:rPr>
          <w:rFonts w:ascii="Arial" w:eastAsia="Times New Roman" w:hAnsi="Arial" w:cs="Arial"/>
          <w:sz w:val="28"/>
          <w:szCs w:val="28"/>
          <w:lang w:eastAsia="en-GB"/>
        </w:rPr>
        <w:t xml:space="preserve">and routed </w:t>
      </w:r>
      <w:r w:rsidR="005A25F9" w:rsidRPr="008F4540">
        <w:rPr>
          <w:rFonts w:ascii="Arial" w:eastAsia="Times New Roman" w:hAnsi="Arial" w:cs="Arial"/>
          <w:sz w:val="28"/>
          <w:szCs w:val="28"/>
          <w:lang w:eastAsia="en-GB"/>
        </w:rPr>
        <w:t xml:space="preserve">by association to race </w:t>
      </w:r>
      <w:r w:rsidRPr="008F4540">
        <w:rPr>
          <w:rFonts w:ascii="Arial" w:eastAsia="Times New Roman" w:hAnsi="Arial" w:cs="Arial"/>
          <w:sz w:val="28"/>
          <w:szCs w:val="28"/>
          <w:lang w:eastAsia="en-GB"/>
        </w:rPr>
        <w:t xml:space="preserve">that </w:t>
      </w:r>
      <w:r w:rsidR="00321E58">
        <w:rPr>
          <w:rFonts w:ascii="Arial" w:eastAsia="Times New Roman" w:hAnsi="Arial" w:cs="Arial"/>
          <w:sz w:val="28"/>
          <w:szCs w:val="28"/>
          <w:lang w:eastAsia="en-GB"/>
        </w:rPr>
        <w:t>we cannot yet</w:t>
      </w:r>
      <w:r w:rsidRPr="008F4540">
        <w:rPr>
          <w:rFonts w:ascii="Arial" w:eastAsia="Times New Roman" w:hAnsi="Arial" w:cs="Arial"/>
          <w:sz w:val="28"/>
          <w:szCs w:val="28"/>
          <w:lang w:eastAsia="en-GB"/>
        </w:rPr>
        <w:t xml:space="preserve"> create a world of equal opportunit</w:t>
      </w:r>
      <w:r w:rsidR="005A25F9" w:rsidRPr="008F4540">
        <w:rPr>
          <w:rFonts w:ascii="Arial" w:eastAsia="Times New Roman" w:hAnsi="Arial" w:cs="Arial"/>
          <w:sz w:val="28"/>
          <w:szCs w:val="28"/>
          <w:lang w:eastAsia="en-GB"/>
        </w:rPr>
        <w:t>ies.</w:t>
      </w:r>
      <w:r w:rsidRPr="008F4540">
        <w:rPr>
          <w:rFonts w:ascii="Arial" w:eastAsia="Times New Roman" w:hAnsi="Arial" w:cs="Arial"/>
          <w:sz w:val="28"/>
          <w:szCs w:val="28"/>
          <w:lang w:eastAsia="en-GB"/>
        </w:rPr>
        <w:t xml:space="preserve"> </w:t>
      </w:r>
      <w:r w:rsidRPr="008F4540">
        <w:rPr>
          <w:rFonts w:ascii="Arial" w:eastAsia="Times New Roman" w:hAnsi="Arial" w:cs="Arial"/>
          <w:sz w:val="28"/>
          <w:szCs w:val="28"/>
          <w:vertAlign w:val="superscript"/>
          <w:lang w:eastAsia="en-GB"/>
        </w:rPr>
        <w:footnoteReference w:id="9"/>
      </w:r>
      <w:r w:rsidRPr="008F4540">
        <w:rPr>
          <w:rFonts w:ascii="Arial" w:eastAsia="Times New Roman" w:hAnsi="Arial" w:cs="Arial"/>
          <w:sz w:val="28"/>
          <w:szCs w:val="28"/>
          <w:lang w:eastAsia="en-GB"/>
        </w:rPr>
        <w:t xml:space="preserve"> </w:t>
      </w:r>
    </w:p>
    <w:p w14:paraId="4EC31CA1" w14:textId="29A08BDC" w:rsidR="00F42A52" w:rsidRPr="008F4540" w:rsidRDefault="005A25F9" w:rsidP="00F42A52">
      <w:pPr>
        <w:shd w:val="clear" w:color="auto" w:fill="FFFFFF"/>
        <w:spacing w:before="240" w:after="240" w:line="240" w:lineRule="auto"/>
        <w:rPr>
          <w:rFonts w:ascii="Arial" w:eastAsia="Times New Roman" w:hAnsi="Arial" w:cs="Arial"/>
          <w:sz w:val="28"/>
          <w:szCs w:val="28"/>
          <w:lang w:eastAsia="en-GB"/>
        </w:rPr>
      </w:pPr>
      <w:r w:rsidRPr="008F4540">
        <w:rPr>
          <w:rFonts w:ascii="Arial" w:eastAsia="Times New Roman" w:hAnsi="Arial" w:cs="Arial"/>
          <w:sz w:val="28"/>
          <w:szCs w:val="28"/>
          <w:lang w:eastAsia="en-GB"/>
        </w:rPr>
        <w:t xml:space="preserve">The slavers set the standard of respect </w:t>
      </w:r>
      <w:r w:rsidR="00F42A52" w:rsidRPr="008F4540">
        <w:rPr>
          <w:rFonts w:ascii="Arial" w:eastAsia="Times New Roman" w:hAnsi="Arial" w:cs="Arial"/>
          <w:sz w:val="28"/>
          <w:szCs w:val="28"/>
          <w:lang w:eastAsia="en-GB"/>
        </w:rPr>
        <w:t xml:space="preserve">for </w:t>
      </w:r>
      <w:r w:rsidRPr="008F4540">
        <w:rPr>
          <w:rFonts w:ascii="Arial" w:eastAsia="Times New Roman" w:hAnsi="Arial" w:cs="Arial"/>
          <w:sz w:val="28"/>
          <w:szCs w:val="28"/>
          <w:lang w:eastAsia="en-GB"/>
        </w:rPr>
        <w:t xml:space="preserve">their </w:t>
      </w:r>
      <w:r w:rsidR="00F42A52" w:rsidRPr="008F4540">
        <w:rPr>
          <w:rFonts w:ascii="Arial" w:eastAsia="Times New Roman" w:hAnsi="Arial" w:cs="Arial"/>
          <w:sz w:val="28"/>
          <w:szCs w:val="28"/>
          <w:lang w:eastAsia="en-GB"/>
        </w:rPr>
        <w:t xml:space="preserve">fellow men </w:t>
      </w:r>
      <w:r w:rsidRPr="008F4540">
        <w:rPr>
          <w:rFonts w:ascii="Arial" w:eastAsia="Times New Roman" w:hAnsi="Arial" w:cs="Arial"/>
          <w:sz w:val="28"/>
          <w:szCs w:val="28"/>
          <w:lang w:eastAsia="en-GB"/>
        </w:rPr>
        <w:t xml:space="preserve">at zero, </w:t>
      </w:r>
      <w:r w:rsidR="00447C72" w:rsidRPr="008F4540">
        <w:rPr>
          <w:rFonts w:ascii="Arial" w:eastAsia="Times New Roman" w:hAnsi="Arial" w:cs="Arial"/>
          <w:sz w:val="28"/>
          <w:szCs w:val="28"/>
          <w:lang w:eastAsia="en-GB"/>
        </w:rPr>
        <w:t>t</w:t>
      </w:r>
      <w:r w:rsidR="00F42A52" w:rsidRPr="008F4540">
        <w:rPr>
          <w:rFonts w:ascii="Arial" w:eastAsia="Times New Roman" w:hAnsi="Arial" w:cs="Arial"/>
          <w:sz w:val="28"/>
          <w:szCs w:val="28"/>
          <w:lang w:eastAsia="en-GB"/>
        </w:rPr>
        <w:t>he murderous captain on the ‘</w:t>
      </w:r>
      <w:proofErr w:type="spellStart"/>
      <w:r w:rsidR="00F42A52" w:rsidRPr="008F4540">
        <w:rPr>
          <w:rFonts w:ascii="Arial" w:eastAsia="Times New Roman" w:hAnsi="Arial" w:cs="Arial"/>
          <w:sz w:val="28"/>
          <w:szCs w:val="28"/>
          <w:lang w:eastAsia="en-GB"/>
        </w:rPr>
        <w:t>Zong</w:t>
      </w:r>
      <w:proofErr w:type="spellEnd"/>
      <w:r w:rsidR="00F42A52" w:rsidRPr="008F4540">
        <w:rPr>
          <w:rFonts w:ascii="Arial" w:eastAsia="Times New Roman" w:hAnsi="Arial" w:cs="Arial"/>
          <w:sz w:val="28"/>
          <w:szCs w:val="28"/>
          <w:lang w:eastAsia="en-GB"/>
        </w:rPr>
        <w:t>’</w:t>
      </w:r>
      <w:r w:rsidRPr="008F4540">
        <w:rPr>
          <w:rFonts w:ascii="Arial" w:eastAsia="Times New Roman" w:hAnsi="Arial" w:cs="Arial"/>
          <w:sz w:val="28"/>
          <w:szCs w:val="28"/>
          <w:lang w:eastAsia="en-GB"/>
        </w:rPr>
        <w:t xml:space="preserve"> confirmed this</w:t>
      </w:r>
      <w:r w:rsidR="00F42A52" w:rsidRPr="008F4540">
        <w:rPr>
          <w:rFonts w:ascii="Arial" w:eastAsia="Times New Roman" w:hAnsi="Arial" w:cs="Arial"/>
          <w:sz w:val="28"/>
          <w:szCs w:val="28"/>
          <w:lang w:eastAsia="en-GB"/>
        </w:rPr>
        <w:t>, the Gregson shipping company pursu</w:t>
      </w:r>
      <w:r w:rsidRPr="008F4540">
        <w:rPr>
          <w:rFonts w:ascii="Arial" w:eastAsia="Times New Roman" w:hAnsi="Arial" w:cs="Arial"/>
          <w:sz w:val="28"/>
          <w:szCs w:val="28"/>
          <w:lang w:eastAsia="en-GB"/>
        </w:rPr>
        <w:t>ing an</w:t>
      </w:r>
      <w:r w:rsidR="00F42A52" w:rsidRPr="008F4540">
        <w:rPr>
          <w:rFonts w:ascii="Arial" w:eastAsia="Times New Roman" w:hAnsi="Arial" w:cs="Arial"/>
          <w:sz w:val="28"/>
          <w:szCs w:val="28"/>
          <w:lang w:eastAsia="en-GB"/>
        </w:rPr>
        <w:t xml:space="preserve"> insurance claim for</w:t>
      </w:r>
      <w:r w:rsidR="00447C72" w:rsidRPr="008F4540">
        <w:rPr>
          <w:rFonts w:ascii="Arial" w:eastAsia="Times New Roman" w:hAnsi="Arial" w:cs="Arial"/>
          <w:sz w:val="28"/>
          <w:szCs w:val="28"/>
          <w:lang w:eastAsia="en-GB"/>
        </w:rPr>
        <w:t xml:space="preserve"> human-</w:t>
      </w:r>
      <w:r w:rsidR="00F42A52" w:rsidRPr="008F4540">
        <w:rPr>
          <w:rFonts w:ascii="Arial" w:eastAsia="Times New Roman" w:hAnsi="Arial" w:cs="Arial"/>
          <w:sz w:val="28"/>
          <w:szCs w:val="28"/>
          <w:lang w:eastAsia="en-GB"/>
        </w:rPr>
        <w:t>cargo ‘lost at sea’</w:t>
      </w:r>
      <w:r w:rsidR="00447C72" w:rsidRPr="008F4540">
        <w:rPr>
          <w:rFonts w:ascii="Arial" w:eastAsia="Times New Roman" w:hAnsi="Arial" w:cs="Arial"/>
          <w:sz w:val="28"/>
          <w:szCs w:val="28"/>
          <w:lang w:eastAsia="en-GB"/>
        </w:rPr>
        <w:t xml:space="preserve"> un</w:t>
      </w:r>
      <w:r w:rsidR="001A3A0C">
        <w:rPr>
          <w:rFonts w:ascii="Arial" w:eastAsia="Times New Roman" w:hAnsi="Arial" w:cs="Arial"/>
          <w:sz w:val="28"/>
          <w:szCs w:val="28"/>
          <w:lang w:eastAsia="en-GB"/>
        </w:rPr>
        <w:t>der</w:t>
      </w:r>
      <w:r w:rsidR="00447C72" w:rsidRPr="008F4540">
        <w:rPr>
          <w:rFonts w:ascii="Arial" w:eastAsia="Times New Roman" w:hAnsi="Arial" w:cs="Arial"/>
          <w:sz w:val="28"/>
          <w:szCs w:val="28"/>
          <w:lang w:eastAsia="en-GB"/>
        </w:rPr>
        <w:t>lined it</w:t>
      </w:r>
      <w:r w:rsidR="00F42A52" w:rsidRPr="008F4540">
        <w:rPr>
          <w:rFonts w:ascii="Arial" w:eastAsia="Times New Roman" w:hAnsi="Arial" w:cs="Arial"/>
          <w:sz w:val="28"/>
          <w:szCs w:val="28"/>
          <w:lang w:eastAsia="en-GB"/>
        </w:rPr>
        <w:t xml:space="preserve"> and </w:t>
      </w:r>
      <w:r w:rsidR="00447C72" w:rsidRPr="008F4540">
        <w:rPr>
          <w:rFonts w:ascii="Arial" w:eastAsia="Times New Roman" w:hAnsi="Arial" w:cs="Arial"/>
          <w:sz w:val="28"/>
          <w:szCs w:val="28"/>
          <w:lang w:eastAsia="en-GB"/>
        </w:rPr>
        <w:t xml:space="preserve">the final insult </w:t>
      </w:r>
      <w:r w:rsidR="00306EBB">
        <w:rPr>
          <w:rFonts w:ascii="Arial" w:eastAsia="Times New Roman" w:hAnsi="Arial" w:cs="Arial"/>
          <w:sz w:val="28"/>
          <w:szCs w:val="28"/>
          <w:lang w:eastAsia="en-GB"/>
        </w:rPr>
        <w:t xml:space="preserve">was delivered </w:t>
      </w:r>
      <w:r w:rsidR="00447C72" w:rsidRPr="008F4540">
        <w:rPr>
          <w:rFonts w:ascii="Arial" w:eastAsia="Times New Roman" w:hAnsi="Arial" w:cs="Arial"/>
          <w:sz w:val="28"/>
          <w:szCs w:val="28"/>
          <w:lang w:eastAsia="en-GB"/>
        </w:rPr>
        <w:t xml:space="preserve">with </w:t>
      </w:r>
      <w:r w:rsidR="001A3A0C">
        <w:rPr>
          <w:rFonts w:ascii="Arial" w:eastAsia="Times New Roman" w:hAnsi="Arial" w:cs="Arial"/>
          <w:sz w:val="28"/>
          <w:szCs w:val="28"/>
          <w:lang w:eastAsia="en-GB"/>
        </w:rPr>
        <w:t>total disr</w:t>
      </w:r>
      <w:r w:rsidR="00F42A52" w:rsidRPr="008F4540">
        <w:rPr>
          <w:rFonts w:ascii="Arial" w:eastAsia="Times New Roman" w:hAnsi="Arial" w:cs="Arial"/>
          <w:sz w:val="28"/>
          <w:szCs w:val="28"/>
          <w:lang w:eastAsia="en-GB"/>
        </w:rPr>
        <w:t xml:space="preserve">egard </w:t>
      </w:r>
      <w:r w:rsidR="00447C72" w:rsidRPr="008F4540">
        <w:rPr>
          <w:rFonts w:ascii="Arial" w:eastAsia="Times New Roman" w:hAnsi="Arial" w:cs="Arial"/>
          <w:sz w:val="28"/>
          <w:szCs w:val="28"/>
          <w:lang w:eastAsia="en-GB"/>
        </w:rPr>
        <w:t>for the</w:t>
      </w:r>
      <w:r w:rsidR="00F42A52" w:rsidRPr="008F4540">
        <w:rPr>
          <w:rFonts w:ascii="Arial" w:eastAsia="Times New Roman" w:hAnsi="Arial" w:cs="Arial"/>
          <w:sz w:val="28"/>
          <w:szCs w:val="28"/>
          <w:lang w:eastAsia="en-GB"/>
        </w:rPr>
        <w:t xml:space="preserve"> </w:t>
      </w:r>
      <w:r w:rsidR="00447C72" w:rsidRPr="008F4540">
        <w:rPr>
          <w:rFonts w:ascii="Arial" w:eastAsia="Times New Roman" w:hAnsi="Arial" w:cs="Arial"/>
          <w:sz w:val="28"/>
          <w:szCs w:val="28"/>
          <w:lang w:eastAsia="en-GB"/>
        </w:rPr>
        <w:t xml:space="preserve">un-named </w:t>
      </w:r>
      <w:r w:rsidR="00F42A52" w:rsidRPr="008F4540">
        <w:rPr>
          <w:rFonts w:ascii="Arial" w:eastAsia="Times New Roman" w:hAnsi="Arial" w:cs="Arial"/>
          <w:sz w:val="28"/>
          <w:szCs w:val="28"/>
          <w:lang w:eastAsia="en-GB"/>
        </w:rPr>
        <w:t xml:space="preserve">people from African villages </w:t>
      </w:r>
      <w:r w:rsidR="00447C72" w:rsidRPr="008F4540">
        <w:rPr>
          <w:rFonts w:ascii="Arial" w:eastAsia="Times New Roman" w:hAnsi="Arial" w:cs="Arial"/>
          <w:sz w:val="28"/>
          <w:szCs w:val="28"/>
          <w:lang w:eastAsia="en-GB"/>
        </w:rPr>
        <w:t>whose</w:t>
      </w:r>
      <w:r w:rsidR="00F42A52" w:rsidRPr="008F4540">
        <w:rPr>
          <w:rFonts w:ascii="Arial" w:eastAsia="Times New Roman" w:hAnsi="Arial" w:cs="Arial"/>
          <w:sz w:val="28"/>
          <w:szCs w:val="28"/>
          <w:lang w:eastAsia="en-GB"/>
        </w:rPr>
        <w:t xml:space="preserve"> lives were lost and fates remain unknown forever</w:t>
      </w:r>
      <w:r w:rsidR="00447C72" w:rsidRPr="008F4540">
        <w:rPr>
          <w:rFonts w:ascii="Arial" w:eastAsia="Times New Roman" w:hAnsi="Arial" w:cs="Arial"/>
          <w:sz w:val="28"/>
          <w:szCs w:val="28"/>
          <w:lang w:eastAsia="en-GB"/>
        </w:rPr>
        <w:t>. With this as the baseline</w:t>
      </w:r>
      <w:r w:rsidR="00F42A52" w:rsidRPr="008F4540">
        <w:rPr>
          <w:rFonts w:ascii="Arial" w:eastAsia="Times New Roman" w:hAnsi="Arial" w:cs="Arial"/>
          <w:sz w:val="28"/>
          <w:szCs w:val="28"/>
          <w:lang w:eastAsia="en-GB"/>
        </w:rPr>
        <w:t xml:space="preserve">, </w:t>
      </w:r>
      <w:r w:rsidR="00306EBB">
        <w:rPr>
          <w:rFonts w:ascii="Arial" w:eastAsia="Times New Roman" w:hAnsi="Arial" w:cs="Arial"/>
          <w:sz w:val="28"/>
          <w:szCs w:val="28"/>
          <w:lang w:eastAsia="en-GB"/>
        </w:rPr>
        <w:t>how can</w:t>
      </w:r>
      <w:r w:rsidR="00F42A52" w:rsidRPr="008F4540">
        <w:rPr>
          <w:rFonts w:ascii="Arial" w:eastAsia="Times New Roman" w:hAnsi="Arial" w:cs="Arial"/>
          <w:sz w:val="28"/>
          <w:szCs w:val="28"/>
          <w:lang w:eastAsia="en-GB"/>
        </w:rPr>
        <w:t xml:space="preserve"> a true integration of cultures can ever be made</w:t>
      </w:r>
      <w:r w:rsidR="00306EBB">
        <w:rPr>
          <w:rFonts w:ascii="Arial" w:eastAsia="Times New Roman" w:hAnsi="Arial" w:cs="Arial"/>
          <w:sz w:val="28"/>
          <w:szCs w:val="28"/>
          <w:lang w:eastAsia="en-GB"/>
        </w:rPr>
        <w:t>?</w:t>
      </w:r>
      <w:r w:rsidR="00F42A52" w:rsidRPr="008F4540">
        <w:rPr>
          <w:rFonts w:ascii="Arial" w:eastAsia="Times New Roman" w:hAnsi="Arial" w:cs="Arial"/>
          <w:sz w:val="28"/>
          <w:szCs w:val="28"/>
          <w:lang w:eastAsia="en-GB"/>
        </w:rPr>
        <w:t xml:space="preserve"> The best, I feel, we can ever hope for is tolerance rather than confirmed healing in the societies around the Atlantic </w:t>
      </w:r>
      <w:r w:rsidR="00447C72" w:rsidRPr="008F4540">
        <w:rPr>
          <w:rFonts w:ascii="Arial" w:eastAsia="Times New Roman" w:hAnsi="Arial" w:cs="Arial"/>
          <w:sz w:val="28"/>
          <w:szCs w:val="28"/>
          <w:lang w:eastAsia="en-GB"/>
        </w:rPr>
        <w:t>ocean</w:t>
      </w:r>
      <w:r w:rsidR="00F42A52" w:rsidRPr="008F4540">
        <w:rPr>
          <w:rFonts w:ascii="Arial" w:eastAsia="Times New Roman" w:hAnsi="Arial" w:cs="Arial"/>
          <w:sz w:val="28"/>
          <w:szCs w:val="28"/>
          <w:lang w:eastAsia="en-GB"/>
        </w:rPr>
        <w:t xml:space="preserve">, where the reason for gaining different cultures has previously been explained by saying that the routes taken to today are to be found in hermetically-sealed packages of isolation as opposed to acceptance of the </w:t>
      </w:r>
      <w:r w:rsidR="00306EBB">
        <w:rPr>
          <w:rFonts w:ascii="Arial" w:eastAsia="Times New Roman" w:hAnsi="Arial" w:cs="Arial"/>
          <w:sz w:val="28"/>
          <w:szCs w:val="28"/>
          <w:lang w:eastAsia="en-GB"/>
        </w:rPr>
        <w:t xml:space="preserve">new </w:t>
      </w:r>
      <w:r w:rsidR="00F42A52" w:rsidRPr="008F4540">
        <w:rPr>
          <w:rFonts w:ascii="Arial" w:eastAsia="Times New Roman" w:hAnsi="Arial" w:cs="Arial"/>
          <w:sz w:val="28"/>
          <w:szCs w:val="28"/>
          <w:lang w:eastAsia="en-GB"/>
        </w:rPr>
        <w:t xml:space="preserve">Gilroy argument which explains how we have a joint and several experience of historical reality. </w:t>
      </w:r>
    </w:p>
    <w:p w14:paraId="2E2E3A09" w14:textId="77777777" w:rsidR="00F42A52" w:rsidRPr="008F4540" w:rsidRDefault="00F42A52" w:rsidP="00F42A52">
      <w:pPr>
        <w:shd w:val="clear" w:color="auto" w:fill="FFFFFF"/>
        <w:spacing w:before="240" w:after="240" w:line="240" w:lineRule="auto"/>
        <w:rPr>
          <w:rFonts w:ascii="Arial" w:eastAsia="Times New Roman" w:hAnsi="Arial" w:cs="Arial"/>
          <w:sz w:val="28"/>
          <w:szCs w:val="28"/>
          <w:lang w:eastAsia="en-GB"/>
        </w:rPr>
      </w:pPr>
    </w:p>
    <w:p w14:paraId="3E75342D" w14:textId="77777777" w:rsidR="00F42A52" w:rsidRPr="008F4540" w:rsidRDefault="00F42A52" w:rsidP="00F42A52">
      <w:pPr>
        <w:shd w:val="clear" w:color="auto" w:fill="FFFFFF"/>
        <w:spacing w:before="240" w:after="240" w:line="240" w:lineRule="auto"/>
        <w:rPr>
          <w:rFonts w:ascii="Arial" w:eastAsia="Times New Roman" w:hAnsi="Arial" w:cs="Arial"/>
          <w:sz w:val="28"/>
          <w:szCs w:val="28"/>
          <w:lang w:eastAsia="en-GB"/>
        </w:rPr>
      </w:pPr>
      <w:r w:rsidRPr="008F4540">
        <w:rPr>
          <w:rFonts w:ascii="Arial" w:eastAsia="Times New Roman" w:hAnsi="Arial" w:cs="Arial"/>
          <w:sz w:val="28"/>
          <w:szCs w:val="28"/>
          <w:lang w:eastAsia="en-GB"/>
        </w:rPr>
        <w:t>Bibliography</w:t>
      </w:r>
    </w:p>
    <w:p w14:paraId="315F7213" w14:textId="77777777" w:rsidR="00F42A52" w:rsidRPr="008F4540" w:rsidRDefault="00F42A52" w:rsidP="00F42A52">
      <w:pPr>
        <w:shd w:val="clear" w:color="auto" w:fill="FFFFFF"/>
        <w:spacing w:before="240" w:after="240" w:line="240" w:lineRule="auto"/>
        <w:rPr>
          <w:rFonts w:ascii="Arial" w:eastAsia="Times New Roman" w:hAnsi="Arial" w:cs="Arial"/>
          <w:sz w:val="28"/>
          <w:szCs w:val="28"/>
          <w:lang w:eastAsia="en-GB"/>
        </w:rPr>
      </w:pPr>
    </w:p>
    <w:p w14:paraId="35A80092" w14:textId="77777777" w:rsidR="00F42A52" w:rsidRPr="008F4540" w:rsidRDefault="00F42A52" w:rsidP="00F42A52">
      <w:pPr>
        <w:spacing w:line="259" w:lineRule="auto"/>
        <w:rPr>
          <w:rFonts w:ascii="Arial" w:hAnsi="Arial" w:cs="Arial"/>
          <w:sz w:val="28"/>
          <w:szCs w:val="28"/>
          <w:shd w:val="clear" w:color="auto" w:fill="FFFFFF"/>
        </w:rPr>
      </w:pPr>
      <w:r w:rsidRPr="008F4540">
        <w:rPr>
          <w:rFonts w:ascii="Arial" w:hAnsi="Arial" w:cs="Arial"/>
          <w:sz w:val="28"/>
          <w:szCs w:val="28"/>
          <w:shd w:val="clear" w:color="auto" w:fill="FFFFFF"/>
        </w:rPr>
        <w:t xml:space="preserve">Gilroy, Paul, </w:t>
      </w:r>
      <w:r w:rsidRPr="008F4540">
        <w:rPr>
          <w:rFonts w:ascii="Arial" w:hAnsi="Arial" w:cs="Arial"/>
          <w:i/>
          <w:iCs/>
          <w:sz w:val="28"/>
          <w:szCs w:val="28"/>
          <w:shd w:val="clear" w:color="auto" w:fill="FFFFFF"/>
        </w:rPr>
        <w:t>The Black Atlantic: Modernity and Double Consciousness</w:t>
      </w:r>
      <w:r w:rsidRPr="008F4540">
        <w:rPr>
          <w:rFonts w:ascii="Arial" w:hAnsi="Arial" w:cs="Arial"/>
          <w:sz w:val="28"/>
          <w:szCs w:val="28"/>
          <w:shd w:val="clear" w:color="auto" w:fill="FFFFFF"/>
        </w:rPr>
        <w:t xml:space="preserve">, 1999 </w:t>
      </w:r>
      <w:proofErr w:type="spellStart"/>
      <w:r w:rsidRPr="008F4540">
        <w:rPr>
          <w:rFonts w:ascii="Arial" w:hAnsi="Arial" w:cs="Arial"/>
          <w:sz w:val="28"/>
          <w:szCs w:val="28"/>
          <w:shd w:val="clear" w:color="auto" w:fill="FFFFFF"/>
        </w:rPr>
        <w:t>edn</w:t>
      </w:r>
      <w:proofErr w:type="spellEnd"/>
      <w:r w:rsidRPr="008F4540">
        <w:rPr>
          <w:rFonts w:ascii="Arial" w:hAnsi="Arial" w:cs="Arial"/>
          <w:sz w:val="28"/>
          <w:szCs w:val="28"/>
          <w:shd w:val="clear" w:color="auto" w:fill="FFFFFF"/>
        </w:rPr>
        <w:t xml:space="preserve"> (London: Verso, 1993).</w:t>
      </w:r>
    </w:p>
    <w:p w14:paraId="092AA753" w14:textId="77777777" w:rsidR="00F42A52" w:rsidRPr="008F4540" w:rsidRDefault="00F42A52" w:rsidP="00F42A52">
      <w:pPr>
        <w:spacing w:line="259" w:lineRule="auto"/>
        <w:rPr>
          <w:rFonts w:ascii="Arial" w:hAnsi="Arial" w:cs="Arial"/>
          <w:sz w:val="28"/>
          <w:szCs w:val="28"/>
          <w:shd w:val="clear" w:color="auto" w:fill="FFFFFF"/>
        </w:rPr>
      </w:pPr>
    </w:p>
    <w:p w14:paraId="4461DD2A" w14:textId="77777777" w:rsidR="00F42A52" w:rsidRPr="008F4540" w:rsidRDefault="00F42A52" w:rsidP="00F42A52">
      <w:pPr>
        <w:spacing w:line="259" w:lineRule="auto"/>
        <w:rPr>
          <w:rFonts w:ascii="Arial" w:hAnsi="Arial" w:cs="Arial"/>
          <w:sz w:val="28"/>
          <w:szCs w:val="28"/>
          <w:shd w:val="clear" w:color="auto" w:fill="FFFFFF"/>
        </w:rPr>
      </w:pPr>
      <w:proofErr w:type="spellStart"/>
      <w:r w:rsidRPr="008F4540">
        <w:rPr>
          <w:rFonts w:ascii="Arial" w:hAnsi="Arial" w:cs="Arial"/>
          <w:sz w:val="28"/>
          <w:szCs w:val="28"/>
        </w:rPr>
        <w:t>Engdahl</w:t>
      </w:r>
      <w:proofErr w:type="spellEnd"/>
      <w:r w:rsidRPr="008F4540">
        <w:rPr>
          <w:rFonts w:ascii="Arial" w:hAnsi="Arial" w:cs="Arial"/>
          <w:sz w:val="28"/>
          <w:szCs w:val="28"/>
        </w:rPr>
        <w:t xml:space="preserve">, H., 2017, ‘The Black Atlantic as reversal: A reappraisal of African and black theology’, HTS </w:t>
      </w:r>
      <w:proofErr w:type="spellStart"/>
      <w:r w:rsidRPr="008F4540">
        <w:rPr>
          <w:rFonts w:ascii="Arial" w:hAnsi="Arial" w:cs="Arial"/>
          <w:sz w:val="28"/>
          <w:szCs w:val="28"/>
        </w:rPr>
        <w:t>Teologiese</w:t>
      </w:r>
      <w:proofErr w:type="spellEnd"/>
      <w:r w:rsidRPr="008F4540">
        <w:rPr>
          <w:rFonts w:ascii="Arial" w:hAnsi="Arial" w:cs="Arial"/>
          <w:sz w:val="28"/>
          <w:szCs w:val="28"/>
        </w:rPr>
        <w:t xml:space="preserve"> Studies/ Theological Studies 73(3), a4618. https://doi.org/ 10.4102/</w:t>
      </w:r>
      <w:proofErr w:type="gramStart"/>
      <w:r w:rsidRPr="008F4540">
        <w:rPr>
          <w:rFonts w:ascii="Arial" w:hAnsi="Arial" w:cs="Arial"/>
          <w:sz w:val="28"/>
          <w:szCs w:val="28"/>
        </w:rPr>
        <w:t>hts.v</w:t>
      </w:r>
      <w:proofErr w:type="gramEnd"/>
      <w:r w:rsidRPr="008F4540">
        <w:rPr>
          <w:rFonts w:ascii="Arial" w:hAnsi="Arial" w:cs="Arial"/>
          <w:sz w:val="28"/>
          <w:szCs w:val="28"/>
        </w:rPr>
        <w:t>73i3.4618</w:t>
      </w:r>
    </w:p>
    <w:p w14:paraId="796E6F11" w14:textId="77777777" w:rsidR="00F42A52" w:rsidRPr="008F4540" w:rsidRDefault="00F42A52" w:rsidP="00F42A52">
      <w:pPr>
        <w:spacing w:line="259" w:lineRule="auto"/>
        <w:rPr>
          <w:rFonts w:ascii="Arial" w:hAnsi="Arial" w:cs="Arial"/>
          <w:sz w:val="28"/>
          <w:szCs w:val="28"/>
          <w:shd w:val="clear" w:color="auto" w:fill="FFFFFF"/>
        </w:rPr>
      </w:pPr>
      <w:r w:rsidRPr="008F4540">
        <w:rPr>
          <w:rFonts w:ascii="Arial" w:hAnsi="Arial" w:cs="Arial"/>
          <w:sz w:val="28"/>
          <w:szCs w:val="28"/>
          <w:shd w:val="clear" w:color="auto" w:fill="FFFFFF"/>
        </w:rPr>
        <w:t>, </w:t>
      </w:r>
      <w:r w:rsidRPr="008F4540">
        <w:rPr>
          <w:rFonts w:ascii="Arial" w:hAnsi="Arial" w:cs="Arial"/>
          <w:i/>
          <w:iCs/>
          <w:sz w:val="28"/>
          <w:szCs w:val="28"/>
          <w:shd w:val="clear" w:color="auto" w:fill="FFFFFF"/>
        </w:rPr>
        <w:t>Paul Gilroy: One of the most intellectually formidable cultural and social theorists of our time.</w:t>
      </w:r>
      <w:r w:rsidRPr="008F4540">
        <w:rPr>
          <w:rFonts w:ascii="Arial" w:hAnsi="Arial" w:cs="Arial"/>
          <w:sz w:val="28"/>
          <w:szCs w:val="28"/>
          <w:shd w:val="clear" w:color="auto" w:fill="FFFFFF"/>
        </w:rPr>
        <w:t> (2020) &lt;https://www.gold.ac.uk/honorands/paul-gilroy/&gt; [accessed 7 January 2020].</w:t>
      </w:r>
    </w:p>
    <w:p w14:paraId="1CA7E513" w14:textId="77777777" w:rsidR="00F42A52" w:rsidRPr="008F4540" w:rsidRDefault="00F42A52" w:rsidP="00F42A52">
      <w:pPr>
        <w:spacing w:line="259" w:lineRule="auto"/>
        <w:rPr>
          <w:rFonts w:ascii="Arial" w:hAnsi="Arial" w:cs="Arial"/>
          <w:sz w:val="28"/>
          <w:szCs w:val="28"/>
          <w:shd w:val="clear" w:color="auto" w:fill="FFFFFF"/>
        </w:rPr>
      </w:pPr>
    </w:p>
    <w:p w14:paraId="700BD427" w14:textId="77777777" w:rsidR="00F42A52" w:rsidRPr="008F4540" w:rsidRDefault="00F42A52" w:rsidP="00F42A52">
      <w:pPr>
        <w:spacing w:line="259" w:lineRule="auto"/>
        <w:rPr>
          <w:rFonts w:ascii="Arial" w:hAnsi="Arial" w:cs="Arial"/>
          <w:sz w:val="28"/>
          <w:szCs w:val="28"/>
        </w:rPr>
      </w:pPr>
      <w:r w:rsidRPr="008F4540">
        <w:rPr>
          <w:rFonts w:ascii="Arial" w:hAnsi="Arial" w:cs="Arial"/>
          <w:sz w:val="28"/>
          <w:szCs w:val="28"/>
        </w:rPr>
        <w:t xml:space="preserve">Turner, J.W., Painting of </w:t>
      </w:r>
      <w:r w:rsidRPr="008F4540">
        <w:rPr>
          <w:rFonts w:ascii="Arial" w:hAnsi="Arial" w:cs="Arial"/>
          <w:i/>
          <w:iCs/>
          <w:sz w:val="28"/>
          <w:szCs w:val="28"/>
        </w:rPr>
        <w:t>The Slave Ship</w:t>
      </w:r>
      <w:r w:rsidRPr="008F4540">
        <w:rPr>
          <w:rFonts w:ascii="Arial" w:hAnsi="Arial" w:cs="Arial"/>
          <w:sz w:val="28"/>
          <w:szCs w:val="28"/>
        </w:rPr>
        <w:t>, [London: 1840]</w:t>
      </w:r>
    </w:p>
    <w:p w14:paraId="43F44090" w14:textId="77777777" w:rsidR="004A356E" w:rsidRPr="008F4540" w:rsidRDefault="004A356E"/>
    <w:sectPr w:rsidR="004A356E" w:rsidRPr="008F45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9703F2" w14:textId="77777777" w:rsidR="00F337A1" w:rsidRDefault="00F337A1" w:rsidP="00F42A52">
      <w:pPr>
        <w:spacing w:after="0" w:line="240" w:lineRule="auto"/>
      </w:pPr>
      <w:r>
        <w:separator/>
      </w:r>
    </w:p>
  </w:endnote>
  <w:endnote w:type="continuationSeparator" w:id="0">
    <w:p w14:paraId="490E5422" w14:textId="77777777" w:rsidR="00F337A1" w:rsidRDefault="00F337A1" w:rsidP="00F42A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EB1C5F" w14:textId="77777777" w:rsidR="00F337A1" w:rsidRDefault="00F337A1" w:rsidP="00F42A52">
      <w:pPr>
        <w:spacing w:after="0" w:line="240" w:lineRule="auto"/>
      </w:pPr>
      <w:r>
        <w:separator/>
      </w:r>
    </w:p>
  </w:footnote>
  <w:footnote w:type="continuationSeparator" w:id="0">
    <w:p w14:paraId="650F9621" w14:textId="77777777" w:rsidR="00F337A1" w:rsidRDefault="00F337A1" w:rsidP="00F42A52">
      <w:pPr>
        <w:spacing w:after="0" w:line="240" w:lineRule="auto"/>
      </w:pPr>
      <w:r>
        <w:continuationSeparator/>
      </w:r>
    </w:p>
  </w:footnote>
  <w:footnote w:id="1">
    <w:p w14:paraId="10D6DC99" w14:textId="77777777" w:rsidR="00F42A52" w:rsidRPr="008F2A1D" w:rsidRDefault="00F42A52" w:rsidP="00F42A52">
      <w:pPr>
        <w:pStyle w:val="FootnoteText"/>
        <w:rPr>
          <w:rFonts w:ascii="Arial" w:hAnsi="Arial" w:cs="Arial"/>
          <w:sz w:val="28"/>
          <w:szCs w:val="28"/>
        </w:rPr>
      </w:pPr>
      <w:r w:rsidRPr="00C43B18">
        <w:rPr>
          <w:rStyle w:val="FootnoteReference"/>
          <w:rFonts w:ascii="Arial" w:hAnsi="Arial" w:cs="Arial"/>
          <w:sz w:val="28"/>
          <w:szCs w:val="28"/>
        </w:rPr>
        <w:footnoteRef/>
      </w:r>
      <w:r w:rsidRPr="00C43B18">
        <w:rPr>
          <w:rFonts w:ascii="Arial" w:hAnsi="Arial" w:cs="Arial"/>
          <w:sz w:val="28"/>
          <w:szCs w:val="28"/>
        </w:rPr>
        <w:t xml:space="preserve"> </w:t>
      </w:r>
      <w:r w:rsidRPr="00C43B18">
        <w:rPr>
          <w:rFonts w:ascii="Arial" w:hAnsi="Arial" w:cs="Arial"/>
          <w:sz w:val="28"/>
          <w:szCs w:val="28"/>
          <w:shd w:val="clear" w:color="auto" w:fill="FFFFFF"/>
        </w:rPr>
        <w:t>, </w:t>
      </w:r>
      <w:r w:rsidRPr="00C43B18">
        <w:rPr>
          <w:rFonts w:ascii="Arial" w:hAnsi="Arial" w:cs="Arial"/>
          <w:i/>
          <w:iCs/>
          <w:sz w:val="28"/>
          <w:szCs w:val="28"/>
          <w:shd w:val="clear" w:color="auto" w:fill="FFFFFF"/>
        </w:rPr>
        <w:t>Paul Gilroy: One of the most intellectually formidable cultural and social theorists of our time.</w:t>
      </w:r>
      <w:r w:rsidRPr="00C43B18">
        <w:rPr>
          <w:rFonts w:ascii="Arial" w:hAnsi="Arial" w:cs="Arial"/>
          <w:sz w:val="28"/>
          <w:szCs w:val="28"/>
          <w:shd w:val="clear" w:color="auto" w:fill="FFFFFF"/>
        </w:rPr>
        <w:t xml:space="preserve"> (2020) </w:t>
      </w:r>
      <w:r w:rsidRPr="008F2A1D">
        <w:rPr>
          <w:rFonts w:ascii="Arial" w:hAnsi="Arial" w:cs="Arial"/>
          <w:sz w:val="28"/>
          <w:szCs w:val="28"/>
          <w:shd w:val="clear" w:color="auto" w:fill="FFFFFF"/>
        </w:rPr>
        <w:t>&lt;https://www.gold.ac.uk/honorands/paul-gilroy/&gt; [accessed 7 January 2020].</w:t>
      </w:r>
    </w:p>
  </w:footnote>
  <w:footnote w:id="2">
    <w:p w14:paraId="1DD999F3" w14:textId="77777777" w:rsidR="00F42A52" w:rsidRPr="008F2A1D" w:rsidRDefault="00F42A52" w:rsidP="00F42A52">
      <w:pPr>
        <w:pStyle w:val="FootnoteText"/>
        <w:rPr>
          <w:rFonts w:ascii="Arial" w:hAnsi="Arial" w:cs="Arial"/>
          <w:sz w:val="28"/>
          <w:szCs w:val="28"/>
        </w:rPr>
      </w:pPr>
      <w:r w:rsidRPr="008F2A1D">
        <w:rPr>
          <w:rStyle w:val="FootnoteReference"/>
          <w:rFonts w:ascii="Arial" w:hAnsi="Arial" w:cs="Arial"/>
          <w:sz w:val="28"/>
          <w:szCs w:val="28"/>
        </w:rPr>
        <w:footnoteRef/>
      </w:r>
      <w:r w:rsidRPr="008F2A1D">
        <w:rPr>
          <w:rFonts w:ascii="Arial" w:hAnsi="Arial" w:cs="Arial"/>
          <w:sz w:val="28"/>
          <w:szCs w:val="28"/>
        </w:rPr>
        <w:t xml:space="preserve"> </w:t>
      </w:r>
      <w:bookmarkStart w:id="1" w:name="_Hlk29307517"/>
      <w:r w:rsidRPr="008F2A1D">
        <w:rPr>
          <w:rFonts w:ascii="Arial" w:hAnsi="Arial" w:cs="Arial"/>
          <w:sz w:val="28"/>
          <w:szCs w:val="28"/>
          <w:shd w:val="clear" w:color="auto" w:fill="FFFFFF"/>
        </w:rPr>
        <w:t>Paul Gilroy, </w:t>
      </w:r>
      <w:r w:rsidRPr="008F2A1D">
        <w:rPr>
          <w:rFonts w:ascii="Arial" w:hAnsi="Arial" w:cs="Arial"/>
          <w:i/>
          <w:iCs/>
          <w:sz w:val="28"/>
          <w:szCs w:val="28"/>
          <w:shd w:val="clear" w:color="auto" w:fill="FFFFFF"/>
        </w:rPr>
        <w:t>The Black Atlantic: Modernity and Double Consciousness</w:t>
      </w:r>
      <w:bookmarkEnd w:id="1"/>
      <w:r w:rsidRPr="008F2A1D">
        <w:rPr>
          <w:rFonts w:ascii="Arial" w:hAnsi="Arial" w:cs="Arial"/>
          <w:sz w:val="28"/>
          <w:szCs w:val="28"/>
          <w:shd w:val="clear" w:color="auto" w:fill="FFFFFF"/>
        </w:rPr>
        <w:t xml:space="preserve">, 1999 </w:t>
      </w:r>
      <w:proofErr w:type="spellStart"/>
      <w:r w:rsidRPr="008F2A1D">
        <w:rPr>
          <w:rFonts w:ascii="Arial" w:hAnsi="Arial" w:cs="Arial"/>
          <w:sz w:val="28"/>
          <w:szCs w:val="28"/>
          <w:shd w:val="clear" w:color="auto" w:fill="FFFFFF"/>
        </w:rPr>
        <w:t>edn</w:t>
      </w:r>
      <w:proofErr w:type="spellEnd"/>
      <w:r w:rsidRPr="008F2A1D">
        <w:rPr>
          <w:rFonts w:ascii="Arial" w:hAnsi="Arial" w:cs="Arial"/>
          <w:sz w:val="28"/>
          <w:szCs w:val="28"/>
          <w:shd w:val="clear" w:color="auto" w:fill="FFFFFF"/>
        </w:rPr>
        <w:t xml:space="preserve"> (London: Verso, 1993), p. 4.</w:t>
      </w:r>
    </w:p>
  </w:footnote>
  <w:footnote w:id="3">
    <w:p w14:paraId="3FF3B3E1" w14:textId="77777777" w:rsidR="00F42A52" w:rsidRPr="008F2A1D" w:rsidRDefault="00F42A52" w:rsidP="00F42A52">
      <w:pPr>
        <w:pStyle w:val="FootnoteText"/>
        <w:rPr>
          <w:rFonts w:ascii="Arial" w:hAnsi="Arial" w:cs="Arial"/>
          <w:sz w:val="28"/>
          <w:szCs w:val="28"/>
        </w:rPr>
      </w:pPr>
      <w:r w:rsidRPr="008F2A1D">
        <w:rPr>
          <w:rStyle w:val="FootnoteReference"/>
          <w:rFonts w:ascii="Arial" w:hAnsi="Arial" w:cs="Arial"/>
          <w:sz w:val="28"/>
          <w:szCs w:val="28"/>
        </w:rPr>
        <w:footnoteRef/>
      </w:r>
      <w:r w:rsidRPr="008F2A1D">
        <w:rPr>
          <w:rFonts w:ascii="Arial" w:hAnsi="Arial" w:cs="Arial"/>
          <w:sz w:val="28"/>
          <w:szCs w:val="28"/>
        </w:rPr>
        <w:t xml:space="preserve"> John Turner, Painting of </w:t>
      </w:r>
      <w:r w:rsidRPr="008F2A1D">
        <w:rPr>
          <w:rFonts w:ascii="Arial" w:hAnsi="Arial" w:cs="Arial"/>
          <w:i/>
          <w:iCs/>
          <w:sz w:val="28"/>
          <w:szCs w:val="28"/>
        </w:rPr>
        <w:t>The Slave Ship</w:t>
      </w:r>
      <w:r w:rsidRPr="008F2A1D">
        <w:rPr>
          <w:rFonts w:ascii="Arial" w:hAnsi="Arial" w:cs="Arial"/>
          <w:sz w:val="28"/>
          <w:szCs w:val="28"/>
        </w:rPr>
        <w:t xml:space="preserve">, </w:t>
      </w:r>
      <w:r>
        <w:rPr>
          <w:rFonts w:ascii="Arial" w:hAnsi="Arial" w:cs="Arial"/>
          <w:sz w:val="28"/>
          <w:szCs w:val="28"/>
        </w:rPr>
        <w:t>[</w:t>
      </w:r>
      <w:r w:rsidRPr="008F2A1D">
        <w:rPr>
          <w:rFonts w:ascii="Arial" w:hAnsi="Arial" w:cs="Arial"/>
          <w:sz w:val="28"/>
          <w:szCs w:val="28"/>
        </w:rPr>
        <w:t>London: 1840]</w:t>
      </w:r>
    </w:p>
  </w:footnote>
  <w:footnote w:id="4">
    <w:p w14:paraId="034885D9" w14:textId="77777777" w:rsidR="00F42A52" w:rsidRDefault="00F42A52" w:rsidP="00F42A52">
      <w:pPr>
        <w:pStyle w:val="FootnoteText"/>
      </w:pPr>
      <w:r w:rsidRPr="008F2A1D">
        <w:rPr>
          <w:rStyle w:val="FootnoteReference"/>
          <w:rFonts w:ascii="Arial" w:hAnsi="Arial" w:cs="Arial"/>
          <w:sz w:val="28"/>
          <w:szCs w:val="28"/>
        </w:rPr>
        <w:footnoteRef/>
      </w:r>
      <w:r w:rsidRPr="008F2A1D">
        <w:rPr>
          <w:rFonts w:ascii="Arial" w:hAnsi="Arial" w:cs="Arial"/>
          <w:sz w:val="28"/>
          <w:szCs w:val="28"/>
        </w:rPr>
        <w:t xml:space="preserve"> Black Atlantic, p.14.</w:t>
      </w:r>
    </w:p>
  </w:footnote>
  <w:footnote w:id="5">
    <w:p w14:paraId="104397C6" w14:textId="77777777" w:rsidR="00F42A52" w:rsidRPr="00F2122D" w:rsidRDefault="00F42A52" w:rsidP="00F42A52">
      <w:pPr>
        <w:pStyle w:val="FootnoteText"/>
        <w:rPr>
          <w:rFonts w:ascii="Arial" w:hAnsi="Arial" w:cs="Arial"/>
          <w:sz w:val="28"/>
          <w:szCs w:val="28"/>
        </w:rPr>
      </w:pPr>
      <w:r w:rsidRPr="004715F1">
        <w:rPr>
          <w:rStyle w:val="FootnoteReference"/>
          <w:rFonts w:ascii="Arial" w:hAnsi="Arial" w:cs="Arial"/>
          <w:sz w:val="28"/>
          <w:szCs w:val="28"/>
        </w:rPr>
        <w:footnoteRef/>
      </w:r>
      <w:r w:rsidRPr="004715F1">
        <w:rPr>
          <w:rFonts w:ascii="Arial" w:hAnsi="Arial" w:cs="Arial"/>
          <w:sz w:val="28"/>
          <w:szCs w:val="28"/>
        </w:rPr>
        <w:t xml:space="preserve"> Hans </w:t>
      </w:r>
      <w:proofErr w:type="spellStart"/>
      <w:r w:rsidRPr="004715F1">
        <w:rPr>
          <w:rFonts w:ascii="Arial" w:hAnsi="Arial" w:cs="Arial"/>
          <w:sz w:val="28"/>
          <w:szCs w:val="28"/>
        </w:rPr>
        <w:t>Engdahl</w:t>
      </w:r>
      <w:proofErr w:type="spellEnd"/>
      <w:r w:rsidRPr="004715F1">
        <w:rPr>
          <w:rFonts w:ascii="Arial" w:hAnsi="Arial" w:cs="Arial"/>
          <w:sz w:val="28"/>
          <w:szCs w:val="28"/>
        </w:rPr>
        <w:t xml:space="preserve">, 2017, ‘The Black Atlantic as reversal: A reappraisal of </w:t>
      </w:r>
      <w:r w:rsidRPr="00F2122D">
        <w:rPr>
          <w:rFonts w:ascii="Arial" w:hAnsi="Arial" w:cs="Arial"/>
          <w:sz w:val="28"/>
          <w:szCs w:val="28"/>
        </w:rPr>
        <w:t xml:space="preserve">African and black theology’, HTS </w:t>
      </w:r>
      <w:proofErr w:type="spellStart"/>
      <w:r w:rsidRPr="00F2122D">
        <w:rPr>
          <w:rFonts w:ascii="Arial" w:hAnsi="Arial" w:cs="Arial"/>
          <w:sz w:val="28"/>
          <w:szCs w:val="28"/>
        </w:rPr>
        <w:t>Teologiese</w:t>
      </w:r>
      <w:proofErr w:type="spellEnd"/>
      <w:r w:rsidRPr="00F2122D">
        <w:rPr>
          <w:rFonts w:ascii="Arial" w:hAnsi="Arial" w:cs="Arial"/>
          <w:sz w:val="28"/>
          <w:szCs w:val="28"/>
        </w:rPr>
        <w:t xml:space="preserve"> Studies/ Theological Studies 73(3), a4618. https://doi.org/ 10.4102/</w:t>
      </w:r>
      <w:proofErr w:type="gramStart"/>
      <w:r w:rsidRPr="00F2122D">
        <w:rPr>
          <w:rFonts w:ascii="Arial" w:hAnsi="Arial" w:cs="Arial"/>
          <w:sz w:val="28"/>
          <w:szCs w:val="28"/>
        </w:rPr>
        <w:t>hts.v</w:t>
      </w:r>
      <w:proofErr w:type="gramEnd"/>
      <w:r w:rsidRPr="00F2122D">
        <w:rPr>
          <w:rFonts w:ascii="Arial" w:hAnsi="Arial" w:cs="Arial"/>
          <w:sz w:val="28"/>
          <w:szCs w:val="28"/>
        </w:rPr>
        <w:t>73i3.4618</w:t>
      </w:r>
    </w:p>
  </w:footnote>
  <w:footnote w:id="6">
    <w:p w14:paraId="0C22346B" w14:textId="77777777" w:rsidR="00F42A52" w:rsidRPr="00F2122D" w:rsidRDefault="00F42A52" w:rsidP="00F42A52">
      <w:pPr>
        <w:pStyle w:val="FootnoteText"/>
        <w:rPr>
          <w:rFonts w:ascii="Arial" w:hAnsi="Arial" w:cs="Arial"/>
          <w:sz w:val="28"/>
          <w:szCs w:val="28"/>
        </w:rPr>
      </w:pPr>
      <w:r w:rsidRPr="00F2122D">
        <w:rPr>
          <w:rStyle w:val="FootnoteReference"/>
          <w:rFonts w:ascii="Arial" w:hAnsi="Arial" w:cs="Arial"/>
          <w:sz w:val="28"/>
          <w:szCs w:val="28"/>
        </w:rPr>
        <w:footnoteRef/>
      </w:r>
      <w:r w:rsidRPr="00F2122D">
        <w:rPr>
          <w:rFonts w:ascii="Arial" w:hAnsi="Arial" w:cs="Arial"/>
          <w:sz w:val="28"/>
          <w:szCs w:val="28"/>
        </w:rPr>
        <w:t xml:space="preserve"> Black Atlantic, p. 2.</w:t>
      </w:r>
    </w:p>
  </w:footnote>
  <w:footnote w:id="7">
    <w:p w14:paraId="17419ACE" w14:textId="77777777" w:rsidR="00F42A52" w:rsidRPr="00132986" w:rsidRDefault="00F42A52" w:rsidP="00F42A52">
      <w:pPr>
        <w:pStyle w:val="FootnoteText"/>
        <w:rPr>
          <w:rFonts w:ascii="Arial" w:hAnsi="Arial" w:cs="Arial"/>
          <w:sz w:val="28"/>
          <w:szCs w:val="28"/>
        </w:rPr>
      </w:pPr>
      <w:r w:rsidRPr="00132986">
        <w:rPr>
          <w:rStyle w:val="FootnoteReference"/>
          <w:rFonts w:ascii="Arial" w:hAnsi="Arial" w:cs="Arial"/>
          <w:sz w:val="28"/>
          <w:szCs w:val="28"/>
        </w:rPr>
        <w:footnoteRef/>
      </w:r>
      <w:r w:rsidRPr="00132986">
        <w:rPr>
          <w:rFonts w:ascii="Arial" w:hAnsi="Arial" w:cs="Arial"/>
          <w:sz w:val="28"/>
          <w:szCs w:val="28"/>
        </w:rPr>
        <w:t xml:space="preserve"> Black Atlantic, p. 2. </w:t>
      </w:r>
    </w:p>
  </w:footnote>
  <w:footnote w:id="8">
    <w:p w14:paraId="4ADC9193" w14:textId="77777777" w:rsidR="00F42A52" w:rsidRPr="00132986" w:rsidRDefault="00F42A52" w:rsidP="00F42A52">
      <w:pPr>
        <w:pStyle w:val="FootnoteText"/>
        <w:rPr>
          <w:rFonts w:ascii="Arial" w:hAnsi="Arial" w:cs="Arial"/>
          <w:sz w:val="28"/>
          <w:szCs w:val="28"/>
        </w:rPr>
      </w:pPr>
      <w:r w:rsidRPr="00132986">
        <w:rPr>
          <w:rStyle w:val="FootnoteReference"/>
          <w:rFonts w:ascii="Arial" w:hAnsi="Arial" w:cs="Arial"/>
          <w:sz w:val="28"/>
          <w:szCs w:val="28"/>
        </w:rPr>
        <w:footnoteRef/>
      </w:r>
      <w:r w:rsidRPr="00132986">
        <w:rPr>
          <w:rFonts w:ascii="Arial" w:hAnsi="Arial" w:cs="Arial"/>
          <w:sz w:val="28"/>
          <w:szCs w:val="28"/>
        </w:rPr>
        <w:t xml:space="preserve"> Black Atlantic, p.p. 4-9.</w:t>
      </w:r>
    </w:p>
  </w:footnote>
  <w:footnote w:id="9">
    <w:p w14:paraId="0AC98BD9" w14:textId="77777777" w:rsidR="00F42A52" w:rsidRDefault="00F42A52" w:rsidP="00F42A52">
      <w:pPr>
        <w:pStyle w:val="FootnoteText"/>
      </w:pPr>
      <w:r w:rsidRPr="00132986">
        <w:rPr>
          <w:rStyle w:val="FootnoteReference"/>
          <w:rFonts w:ascii="Arial" w:hAnsi="Arial" w:cs="Arial"/>
          <w:sz w:val="28"/>
          <w:szCs w:val="28"/>
        </w:rPr>
        <w:footnoteRef/>
      </w:r>
      <w:r w:rsidRPr="00132986">
        <w:rPr>
          <w:rFonts w:ascii="Arial" w:hAnsi="Arial" w:cs="Arial"/>
          <w:sz w:val="28"/>
          <w:szCs w:val="28"/>
        </w:rPr>
        <w:t xml:space="preserve"> Black Atlantic, p. </w:t>
      </w:r>
      <w:r>
        <w:rPr>
          <w:rFonts w:ascii="Arial" w:hAnsi="Arial" w:cs="Arial"/>
          <w:sz w:val="28"/>
          <w:szCs w:val="28"/>
        </w:rPr>
        <w:t>9-15</w:t>
      </w:r>
      <w:r w:rsidRPr="00132986">
        <w:rPr>
          <w:rFonts w:ascii="Arial" w:hAnsi="Arial" w:cs="Arial"/>
          <w:sz w:val="28"/>
          <w:szCs w:val="2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82710"/>
    <w:multiLevelType w:val="hybridMultilevel"/>
    <w:tmpl w:val="A7AE56A8"/>
    <w:lvl w:ilvl="0" w:tplc="B84E1F50">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6E72CA4"/>
    <w:multiLevelType w:val="hybridMultilevel"/>
    <w:tmpl w:val="C97405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CE7"/>
    <w:rsid w:val="001A3A0C"/>
    <w:rsid w:val="00275108"/>
    <w:rsid w:val="00306EBB"/>
    <w:rsid w:val="00321E58"/>
    <w:rsid w:val="00323370"/>
    <w:rsid w:val="00447C72"/>
    <w:rsid w:val="004A356E"/>
    <w:rsid w:val="004A7AD8"/>
    <w:rsid w:val="004D7486"/>
    <w:rsid w:val="00571CE7"/>
    <w:rsid w:val="005A25F9"/>
    <w:rsid w:val="00695E53"/>
    <w:rsid w:val="006E7864"/>
    <w:rsid w:val="008D5C9A"/>
    <w:rsid w:val="008F4540"/>
    <w:rsid w:val="009B74C1"/>
    <w:rsid w:val="00E65EB0"/>
    <w:rsid w:val="00F337A1"/>
    <w:rsid w:val="00F42A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EB455"/>
  <w15:chartTrackingRefBased/>
  <w15:docId w15:val="{AF2DC29C-C70D-4D15-AA89-643C8CA1A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mic Sans MS" w:eastAsiaTheme="minorHAnsi" w:hAnsi="Comic Sans MS" w:cstheme="minorBidi"/>
        <w:sz w:val="32"/>
        <w:szCs w:val="32"/>
        <w:lang w:val="en-GB" w:eastAsia="en-US" w:bidi="ar-SA"/>
      </w:rPr>
    </w:rPrDefault>
    <w:pPrDefault>
      <w:pPr>
        <w:spacing w:after="160" w:line="360"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42A52"/>
    <w:pPr>
      <w:spacing w:after="0" w:line="240" w:lineRule="auto"/>
    </w:pPr>
    <w:rPr>
      <w:rFonts w:asciiTheme="minorHAnsi" w:hAnsiTheme="minorHAnsi"/>
      <w:sz w:val="20"/>
      <w:szCs w:val="20"/>
    </w:rPr>
  </w:style>
  <w:style w:type="character" w:customStyle="1" w:styleId="FootnoteTextChar">
    <w:name w:val="Footnote Text Char"/>
    <w:basedOn w:val="DefaultParagraphFont"/>
    <w:link w:val="FootnoteText"/>
    <w:uiPriority w:val="99"/>
    <w:semiHidden/>
    <w:rsid w:val="00F42A52"/>
    <w:rPr>
      <w:rFonts w:asciiTheme="minorHAnsi" w:hAnsiTheme="minorHAnsi"/>
      <w:sz w:val="20"/>
      <w:szCs w:val="20"/>
    </w:rPr>
  </w:style>
  <w:style w:type="character" w:styleId="FootnoteReference">
    <w:name w:val="footnote reference"/>
    <w:basedOn w:val="DefaultParagraphFont"/>
    <w:uiPriority w:val="99"/>
    <w:semiHidden/>
    <w:unhideWhenUsed/>
    <w:rsid w:val="00F42A5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7024974">
      <w:bodyDiv w:val="1"/>
      <w:marLeft w:val="0"/>
      <w:marRight w:val="0"/>
      <w:marTop w:val="0"/>
      <w:marBottom w:val="0"/>
      <w:divBdr>
        <w:top w:val="none" w:sz="0" w:space="0" w:color="auto"/>
        <w:left w:val="none" w:sz="0" w:space="0" w:color="auto"/>
        <w:bottom w:val="none" w:sz="0" w:space="0" w:color="auto"/>
        <w:right w:val="none" w:sz="0" w:space="0" w:color="auto"/>
      </w:divBdr>
      <w:divsChild>
        <w:div w:id="17819543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830</Words>
  <Characters>4733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dc:creator>
  <cp:keywords/>
  <dc:description/>
  <cp:lastModifiedBy>John</cp:lastModifiedBy>
  <cp:revision>2</cp:revision>
  <dcterms:created xsi:type="dcterms:W3CDTF">2020-01-08T20:16:00Z</dcterms:created>
  <dcterms:modified xsi:type="dcterms:W3CDTF">2020-01-08T20:16:00Z</dcterms:modified>
</cp:coreProperties>
</file>