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EA72126" w14:textId="28046AD9" w:rsidR="000926AA" w:rsidRDefault="00905427" w:rsidP="00905427">
      <w:pPr>
        <w:jc w:val="center"/>
        <w:rPr>
          <w:rFonts w:ascii="Times New Roman" w:hAnsi="Times New Roman" w:cs="Times New Roman"/>
          <w:b/>
          <w:bCs/>
          <w:sz w:val="48"/>
          <w:szCs w:val="48"/>
        </w:rPr>
      </w:pPr>
      <w:r>
        <w:rPr>
          <w:rFonts w:ascii="Times New Roman" w:hAnsi="Times New Roman" w:cs="Times New Roman"/>
          <w:b/>
          <w:bCs/>
          <w:sz w:val="48"/>
          <w:szCs w:val="48"/>
        </w:rPr>
        <w:t>LCBB5001 Entrepreneurship</w:t>
      </w:r>
    </w:p>
    <w:p w14:paraId="4D4A149B" w14:textId="4CF99F34" w:rsidR="00905427" w:rsidRDefault="00905427" w:rsidP="00905427">
      <w:pPr>
        <w:jc w:val="center"/>
        <w:rPr>
          <w:rFonts w:ascii="Times New Roman" w:hAnsi="Times New Roman" w:cs="Times New Roman"/>
          <w:b/>
          <w:bCs/>
          <w:sz w:val="48"/>
          <w:szCs w:val="48"/>
        </w:rPr>
      </w:pPr>
      <w:r>
        <w:rPr>
          <w:rFonts w:ascii="Times New Roman" w:hAnsi="Times New Roman" w:cs="Times New Roman"/>
          <w:b/>
          <w:bCs/>
          <w:sz w:val="48"/>
          <w:szCs w:val="48"/>
        </w:rPr>
        <w:t xml:space="preserve">Assessment </w:t>
      </w:r>
      <w:proofErr w:type="gramStart"/>
      <w:r>
        <w:rPr>
          <w:rFonts w:ascii="Times New Roman" w:hAnsi="Times New Roman" w:cs="Times New Roman"/>
          <w:b/>
          <w:bCs/>
          <w:sz w:val="48"/>
          <w:szCs w:val="48"/>
        </w:rPr>
        <w:t>2</w:t>
      </w:r>
      <w:r w:rsidR="00957FC4">
        <w:rPr>
          <w:rFonts w:ascii="Times New Roman" w:hAnsi="Times New Roman" w:cs="Times New Roman"/>
          <w:b/>
          <w:bCs/>
          <w:sz w:val="48"/>
          <w:szCs w:val="48"/>
        </w:rPr>
        <w:t xml:space="preserve"> :</w:t>
      </w:r>
      <w:proofErr w:type="gramEnd"/>
      <w:r w:rsidR="00957FC4">
        <w:rPr>
          <w:rFonts w:ascii="Times New Roman" w:hAnsi="Times New Roman" w:cs="Times New Roman"/>
          <w:b/>
          <w:bCs/>
          <w:sz w:val="48"/>
          <w:szCs w:val="48"/>
        </w:rPr>
        <w:t xml:space="preserve"> Business plan</w:t>
      </w:r>
    </w:p>
    <w:p w14:paraId="1190A6C8" w14:textId="2E5EB083" w:rsidR="00905427" w:rsidRDefault="00905427" w:rsidP="00905427">
      <w:pPr>
        <w:jc w:val="center"/>
        <w:rPr>
          <w:rFonts w:ascii="Times New Roman" w:hAnsi="Times New Roman" w:cs="Times New Roman"/>
          <w:b/>
          <w:bCs/>
          <w:sz w:val="48"/>
          <w:szCs w:val="48"/>
        </w:rPr>
      </w:pPr>
      <w:r>
        <w:rPr>
          <w:rFonts w:ascii="Times New Roman" w:hAnsi="Times New Roman" w:cs="Times New Roman"/>
          <w:b/>
          <w:bCs/>
          <w:sz w:val="48"/>
          <w:szCs w:val="48"/>
        </w:rPr>
        <w:t>Lecturer: Nadeem Mirza</w:t>
      </w:r>
      <w:bookmarkStart w:id="0" w:name="_GoBack"/>
      <w:bookmarkEnd w:id="0"/>
    </w:p>
    <w:p w14:paraId="0F4D9520" w14:textId="6FB71AF5" w:rsidR="00905427" w:rsidRPr="00905427" w:rsidRDefault="00905427" w:rsidP="00905427">
      <w:pPr>
        <w:jc w:val="center"/>
        <w:rPr>
          <w:rFonts w:ascii="Times New Roman" w:hAnsi="Times New Roman" w:cs="Times New Roman"/>
          <w:b/>
          <w:bCs/>
          <w:sz w:val="48"/>
          <w:szCs w:val="48"/>
        </w:rPr>
      </w:pPr>
      <w:r>
        <w:rPr>
          <w:rFonts w:ascii="Times New Roman" w:hAnsi="Times New Roman" w:cs="Times New Roman"/>
          <w:b/>
          <w:bCs/>
          <w:sz w:val="48"/>
          <w:szCs w:val="48"/>
        </w:rPr>
        <w:t xml:space="preserve">Made by: </w:t>
      </w:r>
      <w:proofErr w:type="spellStart"/>
      <w:r>
        <w:rPr>
          <w:rFonts w:ascii="Times New Roman" w:hAnsi="Times New Roman" w:cs="Times New Roman"/>
          <w:b/>
          <w:bCs/>
          <w:sz w:val="48"/>
          <w:szCs w:val="48"/>
        </w:rPr>
        <w:t>Yustian</w:t>
      </w:r>
      <w:proofErr w:type="spellEnd"/>
      <w:r>
        <w:rPr>
          <w:rFonts w:ascii="Times New Roman" w:hAnsi="Times New Roman" w:cs="Times New Roman"/>
          <w:b/>
          <w:bCs/>
          <w:sz w:val="48"/>
          <w:szCs w:val="48"/>
        </w:rPr>
        <w:t xml:space="preserve"> </w:t>
      </w:r>
      <w:proofErr w:type="spellStart"/>
      <w:r>
        <w:rPr>
          <w:rFonts w:ascii="Times New Roman" w:hAnsi="Times New Roman" w:cs="Times New Roman"/>
          <w:b/>
          <w:bCs/>
          <w:sz w:val="48"/>
          <w:szCs w:val="48"/>
        </w:rPr>
        <w:t>Mladenov</w:t>
      </w:r>
      <w:proofErr w:type="spellEnd"/>
      <w:r>
        <w:rPr>
          <w:rFonts w:ascii="Times New Roman" w:hAnsi="Times New Roman" w:cs="Times New Roman"/>
          <w:b/>
          <w:bCs/>
          <w:sz w:val="48"/>
          <w:szCs w:val="48"/>
        </w:rPr>
        <w:t xml:space="preserve"> (2111875)</w:t>
      </w:r>
    </w:p>
    <w:p w14:paraId="7174022B" w14:textId="77777777" w:rsidR="00905427" w:rsidRPr="00F07E8F" w:rsidRDefault="00905427" w:rsidP="00905427">
      <w:pPr>
        <w:jc w:val="center"/>
        <w:rPr>
          <w:rFonts w:ascii="Times New Roman" w:hAnsi="Times New Roman" w:cs="Times New Roman"/>
          <w:b/>
          <w:bCs/>
          <w:sz w:val="28"/>
          <w:szCs w:val="28"/>
        </w:rPr>
      </w:pPr>
    </w:p>
    <w:tbl>
      <w:tblPr>
        <w:tblStyle w:val="GridTable6Colorful"/>
        <w:tblW w:w="0" w:type="auto"/>
        <w:tblLook w:val="04A0" w:firstRow="1" w:lastRow="0" w:firstColumn="1" w:lastColumn="0" w:noHBand="0" w:noVBand="1"/>
      </w:tblPr>
      <w:tblGrid>
        <w:gridCol w:w="13948"/>
      </w:tblGrid>
      <w:tr w:rsidR="009E45D5" w:rsidRPr="00F07E8F"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214EF361" w:rsidR="009E45D5" w:rsidRPr="00F07E8F" w:rsidRDefault="009E45D5" w:rsidP="007D7363">
            <w:pPr>
              <w:jc w:val="both"/>
              <w:rPr>
                <w:rFonts w:ascii="Times New Roman" w:hAnsi="Times New Roman" w:cs="Times New Roman"/>
              </w:rPr>
            </w:pPr>
            <w:r w:rsidRPr="00F07E8F">
              <w:rPr>
                <w:rFonts w:ascii="Times New Roman" w:hAnsi="Times New Roman" w:cs="Times New Roman"/>
              </w:rPr>
              <w:t>BUSINESS DESCRIPTION / MARKET OPPORTUNITY</w:t>
            </w:r>
          </w:p>
          <w:p w14:paraId="3E548CAA" w14:textId="77777777" w:rsidR="009E45D5" w:rsidRPr="00F07E8F" w:rsidRDefault="009E45D5" w:rsidP="007D7363">
            <w:pPr>
              <w:jc w:val="both"/>
              <w:rPr>
                <w:rFonts w:ascii="Times New Roman" w:hAnsi="Times New Roman" w:cs="Times New Roman"/>
              </w:rPr>
            </w:pPr>
          </w:p>
          <w:p w14:paraId="13E6EC21" w14:textId="0AC82638" w:rsidR="007D7363" w:rsidRPr="007D7363" w:rsidRDefault="0089283E" w:rsidP="007D7363">
            <w:pPr>
              <w:spacing w:after="160" w:line="259" w:lineRule="auto"/>
              <w:jc w:val="both"/>
              <w:rPr>
                <w:rFonts w:ascii="Times New Roman" w:hAnsi="Times New Roman" w:cs="Times New Roman"/>
                <w:b w:val="0"/>
                <w:bCs w:val="0"/>
                <w:szCs w:val="22"/>
                <w:lang w:val="en-US"/>
              </w:rPr>
            </w:pPr>
            <w:r>
              <w:rPr>
                <w:rFonts w:ascii="Times New Roman" w:hAnsi="Times New Roman" w:cs="Times New Roman"/>
                <w:b w:val="0"/>
                <w:bCs w:val="0"/>
                <w:szCs w:val="22"/>
                <w:lang w:val="en-US"/>
              </w:rPr>
              <w:t>The IT firm in the UK will be a</w:t>
            </w:r>
            <w:r w:rsidR="007D7363" w:rsidRPr="007D7363">
              <w:rPr>
                <w:rFonts w:ascii="Times New Roman" w:hAnsi="Times New Roman" w:cs="Times New Roman"/>
                <w:b w:val="0"/>
                <w:bCs w:val="0"/>
                <w:szCs w:val="22"/>
                <w:lang w:val="en-US"/>
              </w:rPr>
              <w:t xml:space="preserve"> new venture that aims to provide various IT services to potential clients. Our company's mission will be to offer high-quality, low-cost solutions to businesses and individuals in the UK who require and wants IT support and services.</w:t>
            </w:r>
          </w:p>
          <w:p w14:paraId="1CFD740C" w14:textId="6879E90B"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Our primary focus is on offering IT consulting services, software development, and web development services. We plan to differentiate ourselves from competitors by providing a personalized approach to our services, ensuring that each client receives customized solutions</w:t>
            </w:r>
            <w:r w:rsidR="00A03212">
              <w:rPr>
                <w:rFonts w:ascii="Times New Roman" w:hAnsi="Times New Roman" w:cs="Times New Roman"/>
                <w:b w:val="0"/>
                <w:bCs w:val="0"/>
                <w:szCs w:val="22"/>
                <w:lang w:val="en-US"/>
              </w:rPr>
              <w:t xml:space="preserve"> that meet their specific needs.</w:t>
            </w:r>
          </w:p>
          <w:p w14:paraId="4259C3D4"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In terms of intellectual property considerations, we plan to protect our company's intellectual property, including our software and web development products, through patent, trademark, and copyright protections </w:t>
            </w:r>
            <w:proofErr w:type="gramStart"/>
            <w:r w:rsidRPr="007D7363">
              <w:rPr>
                <w:rFonts w:ascii="Times New Roman" w:hAnsi="Times New Roman" w:cs="Times New Roman"/>
                <w:b w:val="0"/>
                <w:bCs w:val="0"/>
                <w:szCs w:val="22"/>
                <w:lang w:val="en-US"/>
              </w:rPr>
              <w:t>‌(</w:t>
            </w:r>
            <w:proofErr w:type="spellStart"/>
            <w:proofErr w:type="gramEnd"/>
            <w:r w:rsidRPr="007D7363">
              <w:rPr>
                <w:rFonts w:ascii="Times New Roman" w:hAnsi="Times New Roman" w:cs="Times New Roman"/>
                <w:b w:val="0"/>
                <w:bCs w:val="0"/>
                <w:szCs w:val="22"/>
                <w:lang w:val="en-US"/>
              </w:rPr>
              <w:t>Bentl</w:t>
            </w:r>
            <w:proofErr w:type="spellEnd"/>
            <w:r w:rsidRPr="007D7363">
              <w:rPr>
                <w:rFonts w:ascii="Times New Roman" w:hAnsi="Times New Roman" w:cs="Times New Roman"/>
                <w:b w:val="0"/>
                <w:bCs w:val="0"/>
                <w:szCs w:val="22"/>
                <w:lang w:val="en-US"/>
              </w:rPr>
              <w:t>, et al.,2022). Additionally, we will have strict policies in place to safeguard client data and confidential information, this will help bring trust among the client toward our business (</w:t>
            </w:r>
            <w:proofErr w:type="spellStart"/>
            <w:r w:rsidRPr="007D7363">
              <w:rPr>
                <w:rFonts w:ascii="Times New Roman" w:hAnsi="Times New Roman" w:cs="Times New Roman"/>
                <w:b w:val="0"/>
                <w:bCs w:val="0"/>
                <w:szCs w:val="22"/>
                <w:lang w:val="en-US"/>
              </w:rPr>
              <w:t>Bently</w:t>
            </w:r>
            <w:proofErr w:type="spellEnd"/>
            <w:r w:rsidRPr="007D7363">
              <w:rPr>
                <w:rFonts w:ascii="Times New Roman" w:hAnsi="Times New Roman" w:cs="Times New Roman"/>
                <w:b w:val="0"/>
                <w:bCs w:val="0"/>
                <w:szCs w:val="22"/>
                <w:lang w:val="en-US"/>
              </w:rPr>
              <w:t>, et al.,2022).</w:t>
            </w:r>
          </w:p>
          <w:p w14:paraId="08BA8332"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The ownership structure of the company will be a limited liability company or LLC for short, which will provide protection for our personal assets in the event of any legal issues. We will also make sure that we all comply with all legal requirements and regulations regarding business registration, tax payments, employment laws, and any other laws regarding creating a business.</w:t>
            </w:r>
          </w:p>
          <w:p w14:paraId="7647CD35"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In terms of legal considerations, we will have a legal department for the company. we will have contracts in place for our clients, outlining the scope of work, fees, and timelines. We will also have employment contracts for our staff, ensuring that both parties understand their responsibilities and rights. We will seek legal advice on any legal issues that arise from the legal department that we have established, such as disputes with clients or employees.</w:t>
            </w:r>
          </w:p>
          <w:p w14:paraId="4CA5269B" w14:textId="77777777" w:rsidR="009E45D5" w:rsidRPr="00F07E8F" w:rsidRDefault="009E45D5" w:rsidP="007D7363">
            <w:pPr>
              <w:jc w:val="both"/>
              <w:rPr>
                <w:rFonts w:ascii="Times New Roman" w:hAnsi="Times New Roman" w:cs="Times New Roman"/>
              </w:rPr>
            </w:pPr>
          </w:p>
          <w:p w14:paraId="21CF2710" w14:textId="77777777" w:rsidR="009E45D5" w:rsidRPr="00F07E8F" w:rsidRDefault="009E45D5" w:rsidP="007D7363">
            <w:pPr>
              <w:jc w:val="both"/>
              <w:rPr>
                <w:rFonts w:ascii="Times New Roman" w:hAnsi="Times New Roman" w:cs="Times New Roman"/>
              </w:rPr>
            </w:pPr>
          </w:p>
        </w:tc>
      </w:tr>
    </w:tbl>
    <w:p w14:paraId="597D04BD" w14:textId="77777777" w:rsidR="00A44A0A" w:rsidRPr="00F07E8F" w:rsidRDefault="00A44A0A" w:rsidP="007D7363">
      <w:pPr>
        <w:jc w:val="both"/>
        <w:rPr>
          <w:rFonts w:ascii="Times New Roman" w:hAnsi="Times New Roman" w:cs="Times New Roman"/>
          <w:b/>
          <w:bCs/>
        </w:rPr>
      </w:pPr>
    </w:p>
    <w:p w14:paraId="2C2BB45B" w14:textId="77777777" w:rsidR="00A44A0A" w:rsidRPr="00F07E8F" w:rsidRDefault="00A44A0A" w:rsidP="007D7363">
      <w:pPr>
        <w:jc w:val="both"/>
        <w:rPr>
          <w:rFonts w:ascii="Times New Roman" w:hAnsi="Times New Roman" w:cs="Times New Roman"/>
          <w:b/>
          <w:bCs/>
        </w:rPr>
      </w:pPr>
    </w:p>
    <w:tbl>
      <w:tblPr>
        <w:tblStyle w:val="GridTable6Colorful"/>
        <w:tblW w:w="0" w:type="auto"/>
        <w:tblLook w:val="04A0" w:firstRow="1" w:lastRow="0" w:firstColumn="1" w:lastColumn="0" w:noHBand="0" w:noVBand="1"/>
      </w:tblPr>
      <w:tblGrid>
        <w:gridCol w:w="13948"/>
      </w:tblGrid>
      <w:tr w:rsidR="009E45D5" w:rsidRPr="00F07E8F"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F07E8F" w:rsidRDefault="009E45D5" w:rsidP="007D7363">
            <w:pPr>
              <w:jc w:val="both"/>
              <w:rPr>
                <w:rFonts w:ascii="Times New Roman" w:hAnsi="Times New Roman" w:cs="Times New Roman"/>
              </w:rPr>
            </w:pPr>
            <w:r w:rsidRPr="00F07E8F">
              <w:rPr>
                <w:rFonts w:ascii="Times New Roman" w:hAnsi="Times New Roman" w:cs="Times New Roman"/>
              </w:rPr>
              <w:t>INDUSTRY ANALYSIS</w:t>
            </w:r>
          </w:p>
          <w:p w14:paraId="48B5D563"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The IT industry is a rapidly growing industry that has experienced significant growth over the last decade. According to Statista, the global IT market size is valued at US$1,204.00bn in 2023, and it is projected to grow to US$1,570bn by 2027, with a compound annual growth rate (CAGR) of 6.86% </w:t>
            </w:r>
            <w:r w:rsidRPr="007D7363">
              <w:rPr>
                <w:rFonts w:ascii="Times New Roman" w:hAnsi="Times New Roman" w:cs="Times New Roman"/>
                <w:b w:val="0"/>
                <w:bCs w:val="0"/>
                <w:color w:val="000000"/>
                <w:szCs w:val="22"/>
                <w:shd w:val="clear" w:color="auto" w:fill="FFFFFF"/>
                <w:lang w:val="en-US"/>
              </w:rPr>
              <w:t>(Statista, 2023)</w:t>
            </w:r>
            <w:r w:rsidRPr="007D7363">
              <w:rPr>
                <w:rFonts w:ascii="Times New Roman" w:hAnsi="Times New Roman" w:cs="Times New Roman"/>
                <w:b w:val="0"/>
                <w:bCs w:val="0"/>
                <w:szCs w:val="22"/>
                <w:lang w:val="en-US"/>
              </w:rPr>
              <w:t xml:space="preserve">. In the UK, the IT industry is one of the fastest-growing sectors, especially after the COVID-19 Pandemic it has become larger and contributed significantly to the country's economy </w:t>
            </w:r>
            <w:r w:rsidRPr="007D7363">
              <w:rPr>
                <w:rFonts w:ascii="Times New Roman" w:hAnsi="Times New Roman" w:cs="Times New Roman"/>
                <w:b w:val="0"/>
                <w:bCs w:val="0"/>
                <w:color w:val="000000"/>
                <w:szCs w:val="22"/>
                <w:shd w:val="clear" w:color="auto" w:fill="FFFFFF"/>
                <w:lang w:val="en-US"/>
              </w:rPr>
              <w:t>(Statista, 2023)</w:t>
            </w:r>
            <w:r w:rsidRPr="007D7363">
              <w:rPr>
                <w:rFonts w:ascii="Times New Roman" w:hAnsi="Times New Roman" w:cs="Times New Roman"/>
                <w:b w:val="0"/>
                <w:bCs w:val="0"/>
                <w:szCs w:val="22"/>
                <w:lang w:val="en-US"/>
              </w:rPr>
              <w:t>.</w:t>
            </w:r>
          </w:p>
          <w:p w14:paraId="166022BF"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VRIO analysis:</w:t>
            </w:r>
          </w:p>
          <w:p w14:paraId="0121B110" w14:textId="77777777" w:rsidR="007D7363" w:rsidRPr="007D7363" w:rsidRDefault="007D7363" w:rsidP="007D7363">
            <w:pPr>
              <w:numPr>
                <w:ilvl w:val="0"/>
                <w:numId w:val="1"/>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Value: The IT industry is highly valuable industry due to the essential role it plays in keeping modern businesses and individuals up and running. Technology-based products and services are critical for enabling communication, data management, and productivity, making them indispensable in today's world </w:t>
            </w:r>
            <w:r w:rsidRPr="007D7363">
              <w:rPr>
                <w:rFonts w:ascii="Times New Roman" w:hAnsi="Times New Roman" w:cs="Times New Roman"/>
                <w:b w:val="0"/>
                <w:bCs w:val="0"/>
                <w:color w:val="000000"/>
                <w:szCs w:val="22"/>
                <w:shd w:val="clear" w:color="auto" w:fill="FFFFFF"/>
                <w:lang w:val="en-US"/>
              </w:rPr>
              <w:t>(Statista, 2023)</w:t>
            </w:r>
            <w:r w:rsidRPr="007D7363">
              <w:rPr>
                <w:rFonts w:ascii="Times New Roman" w:hAnsi="Times New Roman" w:cs="Times New Roman"/>
                <w:b w:val="0"/>
                <w:bCs w:val="0"/>
                <w:szCs w:val="22"/>
                <w:lang w:val="en-US"/>
              </w:rPr>
              <w:t>.</w:t>
            </w:r>
          </w:p>
          <w:p w14:paraId="049264B8" w14:textId="77777777" w:rsidR="007D7363" w:rsidRPr="007D7363" w:rsidRDefault="007D7363" w:rsidP="007D7363">
            <w:pPr>
              <w:numPr>
                <w:ilvl w:val="0"/>
                <w:numId w:val="1"/>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Rarity: While there are many companies operating in the IT industry making it more common, however, the successful ones do often possess unique technologies, skills, and expertise that set them apart from competitors. Companies with exclusive access to cutting-edge technology, high-tech technology, and innovative solutions have a significant advantage in the market </w:t>
            </w:r>
            <w:r w:rsidRPr="007D7363">
              <w:rPr>
                <w:rFonts w:ascii="Times New Roman" w:hAnsi="Times New Roman" w:cs="Times New Roman"/>
                <w:b w:val="0"/>
                <w:bCs w:val="0"/>
                <w:color w:val="000000"/>
                <w:szCs w:val="22"/>
                <w:shd w:val="clear" w:color="auto" w:fill="FFFFFF"/>
                <w:lang w:val="en-US"/>
              </w:rPr>
              <w:t>(Statista, 2023)</w:t>
            </w:r>
            <w:r w:rsidRPr="007D7363">
              <w:rPr>
                <w:rFonts w:ascii="Times New Roman" w:hAnsi="Times New Roman" w:cs="Times New Roman"/>
                <w:b w:val="0"/>
                <w:bCs w:val="0"/>
                <w:szCs w:val="22"/>
                <w:lang w:val="en-US"/>
              </w:rPr>
              <w:t>.</w:t>
            </w:r>
          </w:p>
          <w:p w14:paraId="7F2E9945" w14:textId="77777777" w:rsidR="007D7363" w:rsidRPr="007D7363" w:rsidRDefault="007D7363" w:rsidP="007D7363">
            <w:pPr>
              <w:numPr>
                <w:ilvl w:val="0"/>
                <w:numId w:val="1"/>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Imitability: While some aspects of the IT industry, such as hardware components, can be replicated relatively quite easily, other areas, such as software development and specialized services, require significant investment and expertise. Companies that invest in developing proprietary technology and highly skilled teams can build a competitive advantage that is difficult to imitate and can obtain a large market share.</w:t>
            </w:r>
          </w:p>
          <w:p w14:paraId="39BADAC5" w14:textId="77777777" w:rsidR="007D7363" w:rsidRPr="007D7363" w:rsidRDefault="007D7363" w:rsidP="007D7363">
            <w:pPr>
              <w:numPr>
                <w:ilvl w:val="0"/>
                <w:numId w:val="1"/>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Organization: The IT industry is highly competitive, with many companies competing for market share. Successful firms in the industry often have well-organized and efficient operations, enabling them to rapidly respond to changing market conditions and customer needs. Companies with strong organizational capabilities can gain a significant advantage over their competitors.</w:t>
            </w:r>
          </w:p>
          <w:p w14:paraId="4C83CEC3" w14:textId="77777777" w:rsidR="00905427" w:rsidRDefault="00905427" w:rsidP="007D7363">
            <w:pPr>
              <w:spacing w:after="160" w:line="259" w:lineRule="auto"/>
              <w:jc w:val="both"/>
              <w:rPr>
                <w:rFonts w:ascii="Times New Roman" w:hAnsi="Times New Roman" w:cs="Times New Roman"/>
                <w:b w:val="0"/>
                <w:bCs w:val="0"/>
                <w:szCs w:val="22"/>
                <w:lang w:val="en-US"/>
              </w:rPr>
            </w:pPr>
          </w:p>
          <w:p w14:paraId="4BDA346B"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Using Porter's Five Forces model to analyze the dynamics of the IT industry in the </w:t>
            </w:r>
            <w:proofErr w:type="spellStart"/>
            <w:r w:rsidRPr="007D7363">
              <w:rPr>
                <w:rFonts w:ascii="Times New Roman" w:hAnsi="Times New Roman" w:cs="Times New Roman"/>
                <w:b w:val="0"/>
                <w:bCs w:val="0"/>
                <w:szCs w:val="22"/>
                <w:lang w:val="en-US"/>
              </w:rPr>
              <w:t>Uk</w:t>
            </w:r>
            <w:proofErr w:type="spellEnd"/>
            <w:r w:rsidRPr="007D7363">
              <w:rPr>
                <w:rFonts w:ascii="Times New Roman" w:hAnsi="Times New Roman" w:cs="Times New Roman"/>
                <w:b w:val="0"/>
                <w:bCs w:val="0"/>
                <w:szCs w:val="22"/>
                <w:lang w:val="en-US"/>
              </w:rPr>
              <w:t>, we can identify the following (</w:t>
            </w:r>
            <w:proofErr w:type="spellStart"/>
            <w:r w:rsidRPr="007D7363">
              <w:rPr>
                <w:rFonts w:ascii="Times New Roman" w:hAnsi="Times New Roman" w:cs="Times New Roman"/>
                <w:b w:val="0"/>
                <w:bCs w:val="0"/>
                <w:szCs w:val="22"/>
                <w:lang w:val="en-US"/>
              </w:rPr>
              <w:t>Karagiannopoulos</w:t>
            </w:r>
            <w:proofErr w:type="spellEnd"/>
            <w:r w:rsidRPr="007D7363">
              <w:rPr>
                <w:rFonts w:ascii="Times New Roman" w:hAnsi="Times New Roman" w:cs="Times New Roman"/>
                <w:b w:val="0"/>
                <w:bCs w:val="0"/>
                <w:szCs w:val="22"/>
                <w:lang w:val="en-US"/>
              </w:rPr>
              <w:t>, et al., 2005):</w:t>
            </w:r>
          </w:p>
          <w:p w14:paraId="0D19DB2B" w14:textId="77777777" w:rsidR="007D7363" w:rsidRPr="007D7363" w:rsidRDefault="007D7363" w:rsidP="007D7363">
            <w:pPr>
              <w:numPr>
                <w:ilvl w:val="0"/>
                <w:numId w:val="2"/>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The threat of new entrants: The IT industry has a low barrier to entry in the </w:t>
            </w:r>
            <w:proofErr w:type="spellStart"/>
            <w:r w:rsidRPr="007D7363">
              <w:rPr>
                <w:rFonts w:ascii="Times New Roman" w:hAnsi="Times New Roman" w:cs="Times New Roman"/>
                <w:b w:val="0"/>
                <w:bCs w:val="0"/>
                <w:szCs w:val="22"/>
                <w:lang w:val="en-US"/>
              </w:rPr>
              <w:t>Uk</w:t>
            </w:r>
            <w:proofErr w:type="spellEnd"/>
            <w:r w:rsidRPr="007D7363">
              <w:rPr>
                <w:rFonts w:ascii="Times New Roman" w:hAnsi="Times New Roman" w:cs="Times New Roman"/>
                <w:b w:val="0"/>
                <w:bCs w:val="0"/>
                <w:szCs w:val="22"/>
                <w:lang w:val="en-US"/>
              </w:rPr>
              <w:t xml:space="preserve">, which means that anybody new can easily enter the market. However, establishing a brand reputation and gaining market share will be hard and challenging due to the high level of </w:t>
            </w:r>
            <w:r w:rsidRPr="007D7363">
              <w:rPr>
                <w:rFonts w:ascii="Times New Roman" w:hAnsi="Times New Roman" w:cs="Times New Roman"/>
                <w:b w:val="0"/>
                <w:bCs w:val="0"/>
                <w:szCs w:val="22"/>
                <w:lang w:val="en-US"/>
              </w:rPr>
              <w:lastRenderedPageBreak/>
              <w:t>existing competition (</w:t>
            </w:r>
            <w:proofErr w:type="spellStart"/>
            <w:r w:rsidRPr="007D7363">
              <w:rPr>
                <w:rFonts w:ascii="Times New Roman" w:hAnsi="Times New Roman" w:cs="Times New Roman"/>
                <w:b w:val="0"/>
                <w:bCs w:val="0"/>
                <w:szCs w:val="22"/>
                <w:lang w:val="en-US"/>
              </w:rPr>
              <w:t>Karagiannopoulos</w:t>
            </w:r>
            <w:proofErr w:type="spellEnd"/>
            <w:r w:rsidRPr="007D7363">
              <w:rPr>
                <w:rFonts w:ascii="Times New Roman" w:hAnsi="Times New Roman" w:cs="Times New Roman"/>
                <w:b w:val="0"/>
                <w:bCs w:val="0"/>
                <w:szCs w:val="22"/>
                <w:lang w:val="en-US"/>
              </w:rPr>
              <w:t>, et al., 2005).</w:t>
            </w:r>
          </w:p>
          <w:p w14:paraId="33F9C27C" w14:textId="77777777" w:rsidR="007D7363" w:rsidRPr="007D7363" w:rsidRDefault="007D7363" w:rsidP="007D7363">
            <w:pPr>
              <w:numPr>
                <w:ilvl w:val="0"/>
                <w:numId w:val="2"/>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Bargaining power of suppliers: The bargaining power of suppliers in the IT industry is relatively low due to the availability of multiple suppliers and a large pool of talented IT professionals not only that but new talents are easy to find in the IT industry.</w:t>
            </w:r>
          </w:p>
          <w:p w14:paraId="0FA6DBED" w14:textId="77777777" w:rsidR="007D7363" w:rsidRPr="007D7363" w:rsidRDefault="007D7363" w:rsidP="007D7363">
            <w:pPr>
              <w:numPr>
                <w:ilvl w:val="0"/>
                <w:numId w:val="2"/>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Bargaining power of buyers: The bargaining power of buyers in the IT industry is relatively high due to the availability of multiple service providers, which increases competition and puts downward pressure on prices (</w:t>
            </w:r>
            <w:proofErr w:type="spellStart"/>
            <w:r w:rsidRPr="007D7363">
              <w:rPr>
                <w:rFonts w:ascii="Times New Roman" w:hAnsi="Times New Roman" w:cs="Times New Roman"/>
                <w:b w:val="0"/>
                <w:bCs w:val="0"/>
                <w:szCs w:val="22"/>
                <w:lang w:val="en-US"/>
              </w:rPr>
              <w:t>Karagiannopoulos</w:t>
            </w:r>
            <w:proofErr w:type="spellEnd"/>
            <w:r w:rsidRPr="007D7363">
              <w:rPr>
                <w:rFonts w:ascii="Times New Roman" w:hAnsi="Times New Roman" w:cs="Times New Roman"/>
                <w:b w:val="0"/>
                <w:bCs w:val="0"/>
                <w:szCs w:val="22"/>
                <w:lang w:val="en-US"/>
              </w:rPr>
              <w:t>, et al., 2005).</w:t>
            </w:r>
          </w:p>
          <w:p w14:paraId="0F4FD483" w14:textId="77777777" w:rsidR="007D7363" w:rsidRPr="007D7363" w:rsidRDefault="007D7363" w:rsidP="007D7363">
            <w:pPr>
              <w:numPr>
                <w:ilvl w:val="0"/>
                <w:numId w:val="2"/>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The threat of substitutes: The threat of substitutes in the IT industry is moderate due to the availability of alternative technologies and solutions (</w:t>
            </w:r>
            <w:proofErr w:type="spellStart"/>
            <w:r w:rsidRPr="007D7363">
              <w:rPr>
                <w:rFonts w:ascii="Times New Roman" w:hAnsi="Times New Roman" w:cs="Times New Roman"/>
                <w:b w:val="0"/>
                <w:bCs w:val="0"/>
                <w:szCs w:val="22"/>
                <w:lang w:val="en-US"/>
              </w:rPr>
              <w:t>Karagiannopoulos</w:t>
            </w:r>
            <w:proofErr w:type="spellEnd"/>
            <w:r w:rsidRPr="007D7363">
              <w:rPr>
                <w:rFonts w:ascii="Times New Roman" w:hAnsi="Times New Roman" w:cs="Times New Roman"/>
                <w:b w:val="0"/>
                <w:bCs w:val="0"/>
                <w:szCs w:val="22"/>
                <w:lang w:val="en-US"/>
              </w:rPr>
              <w:t>, et al., 2005).</w:t>
            </w:r>
          </w:p>
          <w:p w14:paraId="04986F06" w14:textId="77777777" w:rsidR="007D7363" w:rsidRPr="007D7363" w:rsidRDefault="007D7363" w:rsidP="007D7363">
            <w:pPr>
              <w:numPr>
                <w:ilvl w:val="0"/>
                <w:numId w:val="2"/>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The intensity of competitive rivalry: The IT industry is highly competitive, with numerous players fighting for market share. However, the industry also presents opportunities for companies to differentiate themselves through innovation and customized solutions. Below some names of competitors are given and showcase how we can Differentiation ourselves from them.</w:t>
            </w:r>
          </w:p>
          <w:tbl>
            <w:tblPr>
              <w:tblStyle w:val="TableGrid"/>
              <w:tblW w:w="0" w:type="auto"/>
              <w:tblLook w:val="04A0" w:firstRow="1" w:lastRow="0" w:firstColumn="1" w:lastColumn="0" w:noHBand="0" w:noVBand="1"/>
            </w:tblPr>
            <w:tblGrid>
              <w:gridCol w:w="4675"/>
              <w:gridCol w:w="4675"/>
            </w:tblGrid>
            <w:tr w:rsidR="007D7363" w:rsidRPr="007D7363" w14:paraId="6E170C57" w14:textId="77777777" w:rsidTr="002C6A4A">
              <w:tc>
                <w:tcPr>
                  <w:tcW w:w="4675" w:type="dxa"/>
                </w:tcPr>
                <w:p w14:paraId="66E7ECF4" w14:textId="77777777" w:rsidR="007D7363" w:rsidRPr="002E49AD" w:rsidRDefault="007D7363" w:rsidP="007D7363">
                  <w:pPr>
                    <w:jc w:val="both"/>
                    <w:rPr>
                      <w:rFonts w:ascii="Times New Roman" w:hAnsi="Times New Roman" w:cs="Times New Roman"/>
                      <w:b/>
                      <w:szCs w:val="22"/>
                      <w:lang w:val="en-US"/>
                    </w:rPr>
                  </w:pPr>
                  <w:r w:rsidRPr="002E49AD">
                    <w:rPr>
                      <w:rFonts w:ascii="Times New Roman" w:hAnsi="Times New Roman" w:cs="Times New Roman"/>
                      <w:b/>
                      <w:szCs w:val="22"/>
                      <w:lang w:val="en-US"/>
                    </w:rPr>
                    <w:t>Name of competitor</w:t>
                  </w:r>
                </w:p>
              </w:tc>
              <w:tc>
                <w:tcPr>
                  <w:tcW w:w="4675" w:type="dxa"/>
                </w:tcPr>
                <w:p w14:paraId="6A7A3A2F" w14:textId="77777777" w:rsidR="007D7363" w:rsidRPr="002E49AD" w:rsidRDefault="007D7363" w:rsidP="007D7363">
                  <w:pPr>
                    <w:jc w:val="both"/>
                    <w:rPr>
                      <w:rFonts w:ascii="Times New Roman" w:hAnsi="Times New Roman" w:cs="Times New Roman"/>
                      <w:b/>
                      <w:szCs w:val="22"/>
                      <w:lang w:val="en-US"/>
                    </w:rPr>
                  </w:pPr>
                  <w:r w:rsidRPr="002E49AD">
                    <w:rPr>
                      <w:rFonts w:ascii="Times New Roman" w:hAnsi="Times New Roman" w:cs="Times New Roman"/>
                      <w:b/>
                      <w:szCs w:val="22"/>
                      <w:lang w:val="en-US"/>
                    </w:rPr>
                    <w:t>Differentiation</w:t>
                  </w:r>
                </w:p>
              </w:tc>
            </w:tr>
            <w:tr w:rsidR="007D7363" w:rsidRPr="007D7363" w14:paraId="17A6782A" w14:textId="77777777" w:rsidTr="002C6A4A">
              <w:tc>
                <w:tcPr>
                  <w:tcW w:w="4675" w:type="dxa"/>
                </w:tcPr>
                <w:p w14:paraId="05415BB2"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IBM</w:t>
                  </w:r>
                </w:p>
              </w:tc>
              <w:tc>
                <w:tcPr>
                  <w:tcW w:w="4675" w:type="dxa"/>
                </w:tcPr>
                <w:p w14:paraId="37677955"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Price: our price will be competitive compared to IBM</w:t>
                  </w:r>
                </w:p>
              </w:tc>
            </w:tr>
            <w:tr w:rsidR="007D7363" w:rsidRPr="007D7363" w14:paraId="556FF145" w14:textId="77777777" w:rsidTr="002C6A4A">
              <w:tc>
                <w:tcPr>
                  <w:tcW w:w="4675" w:type="dxa"/>
                </w:tcPr>
                <w:p w14:paraId="685CA544"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Microsoft</w:t>
                  </w:r>
                </w:p>
              </w:tc>
              <w:tc>
                <w:tcPr>
                  <w:tcW w:w="4675" w:type="dxa"/>
                </w:tcPr>
                <w:p w14:paraId="453D22E1"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Custom: our services will clients on a client basis and will provide each with what they want</w:t>
                  </w:r>
                </w:p>
              </w:tc>
            </w:tr>
            <w:tr w:rsidR="007D7363" w:rsidRPr="007D7363" w14:paraId="070C44E8" w14:textId="77777777" w:rsidTr="002C6A4A">
              <w:tc>
                <w:tcPr>
                  <w:tcW w:w="4675" w:type="dxa"/>
                </w:tcPr>
                <w:p w14:paraId="4287D49C"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Oracle</w:t>
                  </w:r>
                </w:p>
              </w:tc>
              <w:tc>
                <w:tcPr>
                  <w:tcW w:w="4675" w:type="dxa"/>
                </w:tcPr>
                <w:p w14:paraId="6FF437C4"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Innovation: we will focus more on our R&amp;D and create new products and solutions</w:t>
                  </w:r>
                </w:p>
              </w:tc>
            </w:tr>
            <w:tr w:rsidR="007D7363" w:rsidRPr="007D7363" w14:paraId="51365596" w14:textId="77777777" w:rsidTr="002C6A4A">
              <w:tc>
                <w:tcPr>
                  <w:tcW w:w="4675" w:type="dxa"/>
                </w:tcPr>
                <w:p w14:paraId="7CBC1E91"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HP Inc.</w:t>
                  </w:r>
                </w:p>
              </w:tc>
              <w:tc>
                <w:tcPr>
                  <w:tcW w:w="4675" w:type="dxa"/>
                </w:tcPr>
                <w:p w14:paraId="57ED99E9"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Custom: our services will clients on a client basis and will provide each with what they want</w:t>
                  </w:r>
                </w:p>
              </w:tc>
            </w:tr>
          </w:tbl>
          <w:p w14:paraId="3BCD9940" w14:textId="2AA0F004" w:rsidR="009E45D5" w:rsidRPr="00410EDB" w:rsidRDefault="007D7363" w:rsidP="00107EE4">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From this analysis, it can be said that entering the IT industry in the UK presents both opportunities and challenges. It is crucial to have a well-defined strategy before entering the market.</w:t>
            </w:r>
          </w:p>
          <w:p w14:paraId="17CA34BF" w14:textId="03E67971" w:rsidR="00A44A0A" w:rsidRPr="00F07E8F" w:rsidRDefault="00A44A0A" w:rsidP="007D7363">
            <w:pPr>
              <w:jc w:val="both"/>
              <w:rPr>
                <w:rFonts w:ascii="Times New Roman" w:hAnsi="Times New Roman" w:cs="Times New Roman"/>
              </w:rPr>
            </w:pPr>
          </w:p>
        </w:tc>
      </w:tr>
    </w:tbl>
    <w:p w14:paraId="23B2DDE7" w14:textId="77777777" w:rsidR="00A44A0A" w:rsidRPr="00F07E8F" w:rsidRDefault="00A44A0A" w:rsidP="007D7363">
      <w:pPr>
        <w:jc w:val="both"/>
        <w:rPr>
          <w:rFonts w:ascii="Times New Roman" w:hAnsi="Times New Roman" w:cs="Times New Roman"/>
          <w:b/>
          <w:bCs/>
        </w:rPr>
      </w:pPr>
    </w:p>
    <w:p w14:paraId="74D4B2E0" w14:textId="1EDF3942" w:rsidR="00E82B94" w:rsidRPr="00F07E8F" w:rsidRDefault="00E82B94" w:rsidP="007D7363">
      <w:pPr>
        <w:jc w:val="both"/>
        <w:rPr>
          <w:rFonts w:ascii="Times New Roman" w:hAnsi="Times New Roman" w:cs="Times New Roman"/>
          <w:b/>
          <w:bCs/>
        </w:rPr>
      </w:pPr>
    </w:p>
    <w:p w14:paraId="74A45272" w14:textId="5EFBC577" w:rsidR="00E82B94" w:rsidRPr="00F07E8F" w:rsidRDefault="00E82B94" w:rsidP="007D7363">
      <w:pPr>
        <w:jc w:val="both"/>
        <w:rPr>
          <w:rFonts w:ascii="Times New Roman" w:hAnsi="Times New Roman" w:cs="Times New Roman"/>
          <w:b/>
          <w:bCs/>
        </w:rPr>
      </w:pPr>
    </w:p>
    <w:p w14:paraId="7BD34F5A" w14:textId="749829D3" w:rsidR="00E82B94" w:rsidRPr="00F07E8F" w:rsidRDefault="00E82B94" w:rsidP="007D7363">
      <w:pPr>
        <w:jc w:val="both"/>
        <w:rPr>
          <w:rFonts w:ascii="Times New Roman" w:hAnsi="Times New Roman" w:cs="Times New Roman"/>
          <w:b/>
          <w:bCs/>
        </w:rPr>
      </w:pPr>
    </w:p>
    <w:p w14:paraId="0C8986DB" w14:textId="77777777" w:rsidR="00E82B94" w:rsidRPr="00F07E8F" w:rsidRDefault="00E82B94" w:rsidP="007D7363">
      <w:pPr>
        <w:jc w:val="both"/>
        <w:rPr>
          <w:rFonts w:ascii="Times New Roman" w:hAnsi="Times New Roman" w:cs="Times New Roman"/>
          <w:b/>
          <w:bCs/>
        </w:rPr>
      </w:pPr>
    </w:p>
    <w:tbl>
      <w:tblPr>
        <w:tblStyle w:val="GridTable6Colorful"/>
        <w:tblW w:w="0" w:type="auto"/>
        <w:tblLook w:val="04A0" w:firstRow="1" w:lastRow="0" w:firstColumn="1" w:lastColumn="0" w:noHBand="0" w:noVBand="1"/>
      </w:tblPr>
      <w:tblGrid>
        <w:gridCol w:w="13948"/>
      </w:tblGrid>
      <w:tr w:rsidR="009E45D5" w:rsidRPr="00F07E8F"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F07E8F" w:rsidRDefault="009E45D5" w:rsidP="007D7363">
            <w:pPr>
              <w:jc w:val="both"/>
              <w:rPr>
                <w:rFonts w:ascii="Times New Roman" w:hAnsi="Times New Roman" w:cs="Times New Roman"/>
              </w:rPr>
            </w:pPr>
            <w:r w:rsidRPr="00F07E8F">
              <w:rPr>
                <w:rFonts w:ascii="Times New Roman" w:hAnsi="Times New Roman" w:cs="Times New Roman"/>
              </w:rPr>
              <w:t xml:space="preserve">OPERATIONS AND MANAGEMENT TEAM </w:t>
            </w:r>
          </w:p>
          <w:p w14:paraId="47638FBC" w14:textId="77777777" w:rsidR="003E2C95" w:rsidRDefault="003E2C95" w:rsidP="007D7363">
            <w:pPr>
              <w:jc w:val="both"/>
              <w:rPr>
                <w:rFonts w:ascii="Times New Roman" w:hAnsi="Times New Roman" w:cs="Times New Roman"/>
              </w:rPr>
            </w:pPr>
          </w:p>
          <w:p w14:paraId="452F57D3" w14:textId="752F1BB1" w:rsidR="006C7491" w:rsidRPr="00F07E8F" w:rsidRDefault="009E45D5" w:rsidP="007D7363">
            <w:pPr>
              <w:jc w:val="both"/>
              <w:rPr>
                <w:rFonts w:ascii="Times New Roman" w:hAnsi="Times New Roman" w:cs="Times New Roman"/>
              </w:rPr>
            </w:pPr>
            <w:r w:rsidRPr="00F07E8F">
              <w:rPr>
                <w:rFonts w:ascii="Times New Roman" w:hAnsi="Times New Roman" w:cs="Times New Roman"/>
              </w:rPr>
              <w:t>OPERATIONS</w:t>
            </w:r>
          </w:p>
          <w:p w14:paraId="2B46591A" w14:textId="77777777" w:rsidR="007D7363" w:rsidRPr="00F07E8F" w:rsidRDefault="007D7363" w:rsidP="007D7363">
            <w:pPr>
              <w:jc w:val="both"/>
              <w:rPr>
                <w:rFonts w:ascii="Times New Roman" w:hAnsi="Times New Roman" w:cs="Times New Roman"/>
              </w:rPr>
            </w:pPr>
          </w:p>
          <w:p w14:paraId="2E552A32" w14:textId="77777777" w:rsidR="007D7363" w:rsidRPr="007D7363" w:rsidRDefault="007D7363" w:rsidP="007D7363">
            <w:pPr>
              <w:jc w:val="both"/>
              <w:rPr>
                <w:rFonts w:ascii="Times New Roman" w:hAnsi="Times New Roman" w:cs="Times New Roman"/>
                <w:b w:val="0"/>
                <w:bCs w:val="0"/>
                <w:lang w:val="en-US"/>
              </w:rPr>
            </w:pPr>
            <w:r w:rsidRPr="007D7363">
              <w:rPr>
                <w:rFonts w:ascii="Times New Roman" w:hAnsi="Times New Roman" w:cs="Times New Roman"/>
                <w:b w:val="0"/>
                <w:bCs w:val="0"/>
                <w:lang w:val="en-US"/>
              </w:rPr>
              <w:t>The business processes involved in an IT firm can vary depending on the type of services they offer. Generally, IT firms need to establish a process for project management, software development, quality assurance, testing, and customer support. They may also have processes for sales, marketing, accounting, and human resources.</w:t>
            </w:r>
          </w:p>
          <w:p w14:paraId="144083FA" w14:textId="77777777" w:rsidR="007D7363" w:rsidRPr="007D7363" w:rsidRDefault="007D7363" w:rsidP="007D7363">
            <w:pPr>
              <w:jc w:val="both"/>
              <w:rPr>
                <w:rFonts w:ascii="Times New Roman" w:hAnsi="Times New Roman" w:cs="Times New Roman"/>
                <w:b w:val="0"/>
                <w:bCs w:val="0"/>
                <w:lang w:val="en-US"/>
              </w:rPr>
            </w:pPr>
            <w:r w:rsidRPr="007D7363">
              <w:rPr>
                <w:rFonts w:ascii="Times New Roman" w:hAnsi="Times New Roman" w:cs="Times New Roman"/>
                <w:b w:val="0"/>
                <w:bCs w:val="0"/>
                <w:lang w:val="en-US"/>
              </w:rPr>
              <w:t>Supplies and equipment needed by an IT firm can include computer hardware and software, servers, networking equipment, office supplies, and furniture. IT firms can obtain these supplies from various sources, including technology vendors, wholesalers, and online retailers.</w:t>
            </w:r>
          </w:p>
          <w:p w14:paraId="28384AA8" w14:textId="1294D47E" w:rsidR="006C7491" w:rsidRPr="00410EDB" w:rsidRDefault="006C7491" w:rsidP="007D7363">
            <w:pPr>
              <w:jc w:val="both"/>
              <w:rPr>
                <w:rFonts w:ascii="Times New Roman" w:hAnsi="Times New Roman" w:cs="Times New Roman"/>
                <w:b w:val="0"/>
                <w:bCs w:val="0"/>
                <w:i/>
              </w:rPr>
            </w:pPr>
          </w:p>
          <w:p w14:paraId="72A8A7DC" w14:textId="4B3C84B4" w:rsidR="006C7491" w:rsidRPr="00410EDB" w:rsidRDefault="006C7491" w:rsidP="007D7363">
            <w:pPr>
              <w:jc w:val="both"/>
              <w:rPr>
                <w:rFonts w:ascii="Times New Roman" w:hAnsi="Times New Roman" w:cs="Times New Roman"/>
                <w:b w:val="0"/>
                <w:bCs w:val="0"/>
                <w:i/>
              </w:rPr>
            </w:pPr>
          </w:p>
          <w:p w14:paraId="79790D84" w14:textId="1D402BD7" w:rsidR="009E45D5" w:rsidRPr="00410EDB" w:rsidRDefault="009E45D5" w:rsidP="007D7363">
            <w:pPr>
              <w:jc w:val="both"/>
              <w:rPr>
                <w:rFonts w:ascii="Times New Roman" w:hAnsi="Times New Roman" w:cs="Times New Roman"/>
                <w:b w:val="0"/>
                <w:bCs w:val="0"/>
              </w:rPr>
            </w:pPr>
          </w:p>
          <w:p w14:paraId="41DE8D5B" w14:textId="11E1A305" w:rsidR="00107EE4" w:rsidRPr="00410EDB" w:rsidRDefault="00107EE4" w:rsidP="007D7363">
            <w:pPr>
              <w:jc w:val="both"/>
              <w:rPr>
                <w:rFonts w:ascii="Times New Roman" w:hAnsi="Times New Roman" w:cs="Times New Roman"/>
                <w:b w:val="0"/>
                <w:bCs w:val="0"/>
              </w:rPr>
            </w:pPr>
          </w:p>
          <w:p w14:paraId="1837AAD2" w14:textId="77777777" w:rsidR="00107EE4" w:rsidRPr="00410EDB" w:rsidRDefault="00107EE4" w:rsidP="007D7363">
            <w:pPr>
              <w:jc w:val="both"/>
              <w:rPr>
                <w:rFonts w:ascii="Times New Roman" w:hAnsi="Times New Roman" w:cs="Times New Roman"/>
                <w:b w:val="0"/>
                <w:bCs w:val="0"/>
              </w:rPr>
            </w:pPr>
          </w:p>
          <w:p w14:paraId="7F066C2A"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The operations plan for our IT firm in the UK will be centered around delivering high-quality and customized IT solutions to our clients through a combination of consulting, software development, and web development services (Hambrick, 1987). Our business model will be designed to provide a steady revenue stream through project-based fees and recurring revenue from ongoing maintenance and support services similar to subscription models (</w:t>
            </w:r>
            <w:proofErr w:type="spellStart"/>
            <w:r w:rsidRPr="007D7363">
              <w:rPr>
                <w:rFonts w:ascii="Times New Roman" w:hAnsi="Times New Roman" w:cs="Times New Roman"/>
                <w:b w:val="0"/>
                <w:bCs w:val="0"/>
                <w:szCs w:val="22"/>
                <w:lang w:val="en-US"/>
              </w:rPr>
              <w:t>Bjornali</w:t>
            </w:r>
            <w:proofErr w:type="spellEnd"/>
            <w:r w:rsidRPr="007D7363">
              <w:rPr>
                <w:rFonts w:ascii="Times New Roman" w:hAnsi="Times New Roman" w:cs="Times New Roman"/>
                <w:b w:val="0"/>
                <w:bCs w:val="0"/>
                <w:szCs w:val="22"/>
                <w:lang w:val="en-US"/>
              </w:rPr>
              <w:t xml:space="preserve"> et al., 2016).</w:t>
            </w:r>
          </w:p>
          <w:p w14:paraId="34708B0F" w14:textId="0BB191FA" w:rsidR="007D7363" w:rsidRPr="00410EDB"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Each member of our management team will have unique skills and experiences that will contribute to the success of our firm (</w:t>
            </w:r>
            <w:proofErr w:type="spellStart"/>
            <w:r w:rsidRPr="007D7363">
              <w:rPr>
                <w:rFonts w:ascii="Times New Roman" w:hAnsi="Times New Roman" w:cs="Times New Roman"/>
                <w:b w:val="0"/>
                <w:bCs w:val="0"/>
                <w:szCs w:val="22"/>
                <w:lang w:val="en-US"/>
              </w:rPr>
              <w:t>Bjornali</w:t>
            </w:r>
            <w:proofErr w:type="spellEnd"/>
            <w:r w:rsidRPr="007D7363">
              <w:rPr>
                <w:rFonts w:ascii="Times New Roman" w:hAnsi="Times New Roman" w:cs="Times New Roman"/>
                <w:b w:val="0"/>
                <w:bCs w:val="0"/>
                <w:szCs w:val="22"/>
                <w:lang w:val="en-US"/>
              </w:rPr>
              <w:t xml:space="preserve"> et al., 2016). </w:t>
            </w:r>
          </w:p>
          <w:p w14:paraId="3639C95C" w14:textId="61EEA856" w:rsidR="007D7363" w:rsidRPr="00F07E8F" w:rsidRDefault="007D7363" w:rsidP="007D7363">
            <w:pPr>
              <w:spacing w:after="160" w:line="259" w:lineRule="auto"/>
              <w:jc w:val="both"/>
              <w:rPr>
                <w:rFonts w:ascii="Times New Roman" w:hAnsi="Times New Roman" w:cs="Times New Roman"/>
                <w:szCs w:val="22"/>
                <w:lang w:val="en-US"/>
              </w:rPr>
            </w:pPr>
          </w:p>
          <w:p w14:paraId="750EF823" w14:textId="77777777" w:rsidR="00410EDB" w:rsidRDefault="00410EDB" w:rsidP="007D7363">
            <w:pPr>
              <w:jc w:val="both"/>
              <w:rPr>
                <w:rFonts w:ascii="Times New Roman" w:hAnsi="Times New Roman" w:cs="Times New Roman"/>
                <w:b w:val="0"/>
                <w:bCs w:val="0"/>
              </w:rPr>
            </w:pPr>
          </w:p>
          <w:p w14:paraId="38D12503" w14:textId="77777777" w:rsidR="00905427" w:rsidRDefault="00905427" w:rsidP="007D7363">
            <w:pPr>
              <w:jc w:val="both"/>
              <w:rPr>
                <w:rFonts w:ascii="Times New Roman" w:hAnsi="Times New Roman" w:cs="Times New Roman"/>
              </w:rPr>
            </w:pPr>
          </w:p>
          <w:p w14:paraId="4A85B743" w14:textId="77777777" w:rsidR="00905427" w:rsidRDefault="00905427" w:rsidP="007D7363">
            <w:pPr>
              <w:jc w:val="both"/>
              <w:rPr>
                <w:rFonts w:ascii="Times New Roman" w:hAnsi="Times New Roman" w:cs="Times New Roman"/>
              </w:rPr>
            </w:pPr>
          </w:p>
          <w:p w14:paraId="06D450A6" w14:textId="77777777" w:rsidR="00905427" w:rsidRDefault="00905427" w:rsidP="007D7363">
            <w:pPr>
              <w:jc w:val="both"/>
              <w:rPr>
                <w:rFonts w:ascii="Times New Roman" w:hAnsi="Times New Roman" w:cs="Times New Roman"/>
              </w:rPr>
            </w:pPr>
          </w:p>
          <w:p w14:paraId="1A26927A" w14:textId="77777777" w:rsidR="00905427" w:rsidRDefault="00905427" w:rsidP="007D7363">
            <w:pPr>
              <w:jc w:val="both"/>
              <w:rPr>
                <w:rFonts w:ascii="Times New Roman" w:hAnsi="Times New Roman" w:cs="Times New Roman"/>
              </w:rPr>
            </w:pPr>
          </w:p>
          <w:p w14:paraId="54CDFF34" w14:textId="77777777" w:rsidR="00905427" w:rsidRDefault="00905427" w:rsidP="007D7363">
            <w:pPr>
              <w:jc w:val="both"/>
              <w:rPr>
                <w:rFonts w:ascii="Times New Roman" w:hAnsi="Times New Roman" w:cs="Times New Roman"/>
              </w:rPr>
            </w:pPr>
          </w:p>
          <w:p w14:paraId="7DC44029" w14:textId="77777777" w:rsidR="00905427" w:rsidRDefault="00905427" w:rsidP="007D7363">
            <w:pPr>
              <w:jc w:val="both"/>
              <w:rPr>
                <w:rFonts w:ascii="Times New Roman" w:hAnsi="Times New Roman" w:cs="Times New Roman"/>
              </w:rPr>
            </w:pPr>
          </w:p>
          <w:p w14:paraId="6CDE4FAA" w14:textId="77777777" w:rsidR="00905427" w:rsidRDefault="00905427" w:rsidP="007D7363">
            <w:pPr>
              <w:jc w:val="both"/>
              <w:rPr>
                <w:rFonts w:ascii="Times New Roman" w:hAnsi="Times New Roman" w:cs="Times New Roman"/>
              </w:rPr>
            </w:pPr>
          </w:p>
          <w:p w14:paraId="09D02D1D" w14:textId="6DE13DDB" w:rsidR="007D7363" w:rsidRPr="00F07E8F" w:rsidRDefault="007D7363" w:rsidP="007D7363">
            <w:pPr>
              <w:jc w:val="both"/>
              <w:rPr>
                <w:rFonts w:ascii="Times New Roman" w:hAnsi="Times New Roman" w:cs="Times New Roman"/>
              </w:rPr>
            </w:pPr>
            <w:r w:rsidRPr="00F07E8F">
              <w:rPr>
                <w:rFonts w:ascii="Times New Roman" w:hAnsi="Times New Roman" w:cs="Times New Roman"/>
              </w:rPr>
              <w:t>MANAGEMENT TEAM</w:t>
            </w:r>
          </w:p>
          <w:p w14:paraId="1BBCC3E3"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p>
          <w:tbl>
            <w:tblPr>
              <w:tblStyle w:val="TableGrid"/>
              <w:tblW w:w="9617" w:type="dxa"/>
              <w:tblLook w:val="04A0" w:firstRow="1" w:lastRow="0" w:firstColumn="1" w:lastColumn="0" w:noHBand="0" w:noVBand="1"/>
            </w:tblPr>
            <w:tblGrid>
              <w:gridCol w:w="3205"/>
              <w:gridCol w:w="3205"/>
              <w:gridCol w:w="3207"/>
            </w:tblGrid>
            <w:tr w:rsidR="007D7363" w:rsidRPr="00410EDB" w14:paraId="6BEFFD70" w14:textId="77777777" w:rsidTr="002C6A4A">
              <w:trPr>
                <w:trHeight w:val="757"/>
              </w:trPr>
              <w:tc>
                <w:tcPr>
                  <w:tcW w:w="3205" w:type="dxa"/>
                </w:tcPr>
                <w:p w14:paraId="715DC1A6" w14:textId="75CDEA9F" w:rsidR="007D7363" w:rsidRPr="004D64E6" w:rsidRDefault="004D64E6" w:rsidP="007D7363">
                  <w:pPr>
                    <w:jc w:val="both"/>
                    <w:rPr>
                      <w:rFonts w:ascii="Times New Roman" w:hAnsi="Times New Roman" w:cs="Times New Roman"/>
                      <w:b/>
                    </w:rPr>
                  </w:pPr>
                  <w:r w:rsidRPr="004D64E6">
                    <w:rPr>
                      <w:rFonts w:ascii="Times New Roman" w:hAnsi="Times New Roman" w:cs="Times New Roman"/>
                      <w:b/>
                    </w:rPr>
                    <w:t>Participants</w:t>
                  </w:r>
                </w:p>
              </w:tc>
              <w:tc>
                <w:tcPr>
                  <w:tcW w:w="3205" w:type="dxa"/>
                </w:tcPr>
                <w:p w14:paraId="34DB0081" w14:textId="77777777" w:rsidR="007D7363" w:rsidRPr="00DB6A13" w:rsidRDefault="007D7363" w:rsidP="007D7363">
                  <w:pPr>
                    <w:jc w:val="both"/>
                    <w:rPr>
                      <w:rFonts w:ascii="Times New Roman" w:hAnsi="Times New Roman" w:cs="Times New Roman"/>
                      <w:b/>
                    </w:rPr>
                  </w:pPr>
                  <w:r w:rsidRPr="00DB6A13">
                    <w:rPr>
                      <w:rFonts w:ascii="Times New Roman" w:hAnsi="Times New Roman" w:cs="Times New Roman"/>
                      <w:b/>
                    </w:rPr>
                    <w:t>Skills</w:t>
                  </w:r>
                </w:p>
              </w:tc>
              <w:tc>
                <w:tcPr>
                  <w:tcW w:w="3207" w:type="dxa"/>
                </w:tcPr>
                <w:p w14:paraId="50AF30CD" w14:textId="77777777" w:rsidR="007D7363" w:rsidRPr="00DB6A13" w:rsidRDefault="007D7363" w:rsidP="007D7363">
                  <w:pPr>
                    <w:jc w:val="both"/>
                    <w:rPr>
                      <w:rFonts w:ascii="Times New Roman" w:hAnsi="Times New Roman" w:cs="Times New Roman"/>
                      <w:b/>
                    </w:rPr>
                  </w:pPr>
                  <w:r w:rsidRPr="00DB6A13">
                    <w:rPr>
                      <w:rFonts w:ascii="Times New Roman" w:hAnsi="Times New Roman" w:cs="Times New Roman"/>
                      <w:b/>
                    </w:rPr>
                    <w:t>What did they bring to the firm</w:t>
                  </w:r>
                </w:p>
              </w:tc>
            </w:tr>
            <w:tr w:rsidR="007D7363" w:rsidRPr="00410EDB" w14:paraId="01A6FCCB" w14:textId="77777777" w:rsidTr="002C6A4A">
              <w:trPr>
                <w:trHeight w:val="1157"/>
              </w:trPr>
              <w:tc>
                <w:tcPr>
                  <w:tcW w:w="3205" w:type="dxa"/>
                </w:tcPr>
                <w:p w14:paraId="70DAB123" w14:textId="77777777" w:rsidR="007D7363" w:rsidRPr="00410EDB" w:rsidRDefault="007D7363" w:rsidP="007D7363">
                  <w:pPr>
                    <w:jc w:val="both"/>
                    <w:rPr>
                      <w:rFonts w:ascii="Times New Roman" w:hAnsi="Times New Roman" w:cs="Times New Roman"/>
                    </w:rPr>
                  </w:pPr>
                  <w:r w:rsidRPr="00410EDB">
                    <w:rPr>
                      <w:rFonts w:ascii="Times New Roman" w:hAnsi="Times New Roman" w:cs="Times New Roman"/>
                    </w:rPr>
                    <w:t>The founder</w:t>
                  </w:r>
                </w:p>
              </w:tc>
              <w:tc>
                <w:tcPr>
                  <w:tcW w:w="3205" w:type="dxa"/>
                </w:tcPr>
                <w:p w14:paraId="10CA8ADF" w14:textId="77C90197" w:rsidR="007D7363" w:rsidRPr="00410EDB" w:rsidRDefault="007B3F58" w:rsidP="007D7363">
                  <w:pPr>
                    <w:jc w:val="both"/>
                    <w:rPr>
                      <w:rFonts w:ascii="Times New Roman" w:hAnsi="Times New Roman" w:cs="Times New Roman"/>
                    </w:rPr>
                  </w:pPr>
                  <w:r>
                    <w:rPr>
                      <w:rFonts w:ascii="Times New Roman" w:hAnsi="Times New Roman" w:cs="Times New Roman"/>
                    </w:rPr>
                    <w:t>S</w:t>
                  </w:r>
                  <w:r w:rsidR="007D7363" w:rsidRPr="00410EDB">
                    <w:rPr>
                      <w:rFonts w:ascii="Times New Roman" w:hAnsi="Times New Roman" w:cs="Times New Roman"/>
                    </w:rPr>
                    <w:t>oftware development and project management</w:t>
                  </w:r>
                </w:p>
              </w:tc>
              <w:tc>
                <w:tcPr>
                  <w:tcW w:w="3207" w:type="dxa"/>
                </w:tcPr>
                <w:p w14:paraId="453E49EE" w14:textId="30F70EA0" w:rsidR="007D7363" w:rsidRPr="00410EDB" w:rsidRDefault="007B3F58" w:rsidP="007D7363">
                  <w:pPr>
                    <w:jc w:val="both"/>
                    <w:rPr>
                      <w:rFonts w:ascii="Times New Roman" w:hAnsi="Times New Roman" w:cs="Times New Roman"/>
                    </w:rPr>
                  </w:pPr>
                  <w:r>
                    <w:rPr>
                      <w:rFonts w:ascii="Times New Roman" w:hAnsi="Times New Roman" w:cs="Times New Roman"/>
                    </w:rPr>
                    <w:t>P</w:t>
                  </w:r>
                  <w:r w:rsidR="007D7363" w:rsidRPr="00410EDB">
                    <w:rPr>
                      <w:rFonts w:ascii="Times New Roman" w:hAnsi="Times New Roman" w:cs="Times New Roman"/>
                    </w:rPr>
                    <w:t>rovides guidance on software development processes, project planning, and team management</w:t>
                  </w:r>
                </w:p>
              </w:tc>
            </w:tr>
            <w:tr w:rsidR="007D7363" w:rsidRPr="00410EDB" w14:paraId="655F0F18" w14:textId="77777777" w:rsidTr="002C6A4A">
              <w:trPr>
                <w:trHeight w:val="1557"/>
              </w:trPr>
              <w:tc>
                <w:tcPr>
                  <w:tcW w:w="3205" w:type="dxa"/>
                </w:tcPr>
                <w:p w14:paraId="7E3C963D" w14:textId="29CB1645" w:rsidR="007D7363" w:rsidRPr="00410EDB" w:rsidRDefault="007B3F58" w:rsidP="007D7363">
                  <w:pPr>
                    <w:jc w:val="both"/>
                    <w:rPr>
                      <w:rFonts w:ascii="Times New Roman" w:hAnsi="Times New Roman" w:cs="Times New Roman"/>
                    </w:rPr>
                  </w:pPr>
                  <w:r>
                    <w:rPr>
                      <w:rFonts w:ascii="Times New Roman" w:hAnsi="Times New Roman" w:cs="Times New Roman"/>
                    </w:rPr>
                    <w:t>T</w:t>
                  </w:r>
                  <w:r w:rsidR="007D7363" w:rsidRPr="00410EDB">
                    <w:rPr>
                      <w:rFonts w:ascii="Times New Roman" w:hAnsi="Times New Roman" w:cs="Times New Roman"/>
                    </w:rPr>
                    <w:t>he web developer</w:t>
                  </w:r>
                </w:p>
              </w:tc>
              <w:tc>
                <w:tcPr>
                  <w:tcW w:w="3205" w:type="dxa"/>
                </w:tcPr>
                <w:p w14:paraId="755C9F97" w14:textId="764BC285" w:rsidR="007D7363" w:rsidRPr="00410EDB" w:rsidRDefault="007B3F58" w:rsidP="007D7363">
                  <w:pPr>
                    <w:jc w:val="both"/>
                    <w:rPr>
                      <w:rFonts w:ascii="Times New Roman" w:hAnsi="Times New Roman" w:cs="Times New Roman"/>
                    </w:rPr>
                  </w:pPr>
                  <w:r>
                    <w:rPr>
                      <w:rFonts w:ascii="Times New Roman" w:hAnsi="Times New Roman" w:cs="Times New Roman"/>
                    </w:rPr>
                    <w:t>w</w:t>
                  </w:r>
                  <w:r w:rsidR="007D7363" w:rsidRPr="00410EDB">
                    <w:rPr>
                      <w:rFonts w:ascii="Times New Roman" w:hAnsi="Times New Roman" w:cs="Times New Roman"/>
                    </w:rPr>
                    <w:t>eb development technologies such as HTML, CSS, and JavaScript</w:t>
                  </w:r>
                </w:p>
              </w:tc>
              <w:tc>
                <w:tcPr>
                  <w:tcW w:w="3207" w:type="dxa"/>
                </w:tcPr>
                <w:p w14:paraId="7D634BC7" w14:textId="61179987" w:rsidR="007D7363" w:rsidRPr="00410EDB" w:rsidRDefault="007B3F58" w:rsidP="007D7363">
                  <w:pPr>
                    <w:jc w:val="both"/>
                    <w:rPr>
                      <w:rFonts w:ascii="Times New Roman" w:hAnsi="Times New Roman" w:cs="Times New Roman"/>
                    </w:rPr>
                  </w:pPr>
                  <w:r>
                    <w:rPr>
                      <w:rFonts w:ascii="Times New Roman" w:hAnsi="Times New Roman" w:cs="Times New Roman"/>
                    </w:rPr>
                    <w:t>G</w:t>
                  </w:r>
                  <w:r w:rsidR="007D7363" w:rsidRPr="00410EDB">
                    <w:rPr>
                      <w:rFonts w:ascii="Times New Roman" w:hAnsi="Times New Roman" w:cs="Times New Roman"/>
                    </w:rPr>
                    <w:t>uidance on web development projects and provide input on industry trends and best practices in web development</w:t>
                  </w:r>
                </w:p>
              </w:tc>
            </w:tr>
            <w:tr w:rsidR="007D7363" w:rsidRPr="00410EDB" w14:paraId="298D14C7" w14:textId="77777777" w:rsidTr="002C6A4A">
              <w:trPr>
                <w:trHeight w:val="757"/>
              </w:trPr>
              <w:tc>
                <w:tcPr>
                  <w:tcW w:w="3205" w:type="dxa"/>
                </w:tcPr>
                <w:p w14:paraId="0AD30B07" w14:textId="77777777" w:rsidR="007D7363" w:rsidRPr="00410EDB" w:rsidRDefault="007D7363" w:rsidP="007D7363">
                  <w:pPr>
                    <w:jc w:val="both"/>
                    <w:rPr>
                      <w:rFonts w:ascii="Times New Roman" w:hAnsi="Times New Roman" w:cs="Times New Roman"/>
                    </w:rPr>
                  </w:pPr>
                  <w:r w:rsidRPr="00410EDB">
                    <w:rPr>
                      <w:rFonts w:ascii="Times New Roman" w:hAnsi="Times New Roman" w:cs="Times New Roman"/>
                    </w:rPr>
                    <w:t>The IT consultant</w:t>
                  </w:r>
                </w:p>
              </w:tc>
              <w:tc>
                <w:tcPr>
                  <w:tcW w:w="3205" w:type="dxa"/>
                </w:tcPr>
                <w:p w14:paraId="5D5AAFF5" w14:textId="77777777" w:rsidR="007D7363" w:rsidRPr="00410EDB" w:rsidRDefault="007D7363" w:rsidP="007D7363">
                  <w:pPr>
                    <w:jc w:val="both"/>
                    <w:rPr>
                      <w:rFonts w:ascii="Times New Roman" w:hAnsi="Times New Roman" w:cs="Times New Roman"/>
                    </w:rPr>
                  </w:pPr>
                  <w:r w:rsidRPr="00410EDB">
                    <w:rPr>
                      <w:rFonts w:ascii="Times New Roman" w:hAnsi="Times New Roman" w:cs="Times New Roman"/>
                    </w:rPr>
                    <w:t>IT solutions for businesses</w:t>
                  </w:r>
                </w:p>
              </w:tc>
              <w:tc>
                <w:tcPr>
                  <w:tcW w:w="3207" w:type="dxa"/>
                </w:tcPr>
                <w:p w14:paraId="7B1D2E7B" w14:textId="77777777" w:rsidR="007D7363" w:rsidRPr="00410EDB" w:rsidRDefault="007D7363" w:rsidP="007D7363">
                  <w:pPr>
                    <w:jc w:val="both"/>
                    <w:rPr>
                      <w:rFonts w:ascii="Times New Roman" w:hAnsi="Times New Roman" w:cs="Times New Roman"/>
                    </w:rPr>
                  </w:pPr>
                  <w:r w:rsidRPr="00410EDB">
                    <w:rPr>
                      <w:rFonts w:ascii="Times New Roman" w:hAnsi="Times New Roman" w:cs="Times New Roman"/>
                    </w:rPr>
                    <w:t>To identify areas where the firm can improve its IT infrastructure, security, and operations</w:t>
                  </w:r>
                </w:p>
              </w:tc>
            </w:tr>
            <w:tr w:rsidR="007D7363" w:rsidRPr="00410EDB" w14:paraId="1B31E0B1" w14:textId="77777777" w:rsidTr="002C6A4A">
              <w:trPr>
                <w:trHeight w:val="1157"/>
              </w:trPr>
              <w:tc>
                <w:tcPr>
                  <w:tcW w:w="3205" w:type="dxa"/>
                </w:tcPr>
                <w:p w14:paraId="2462E5F2" w14:textId="1A62E572" w:rsidR="007D7363" w:rsidRPr="00410EDB" w:rsidRDefault="007B3F58" w:rsidP="007D7363">
                  <w:pPr>
                    <w:jc w:val="both"/>
                    <w:rPr>
                      <w:rFonts w:ascii="Times New Roman" w:hAnsi="Times New Roman" w:cs="Times New Roman"/>
                    </w:rPr>
                  </w:pPr>
                  <w:r>
                    <w:rPr>
                      <w:rFonts w:ascii="Times New Roman" w:hAnsi="Times New Roman" w:cs="Times New Roman"/>
                    </w:rPr>
                    <w:t xml:space="preserve">The </w:t>
                  </w:r>
                  <w:r w:rsidR="007D7363" w:rsidRPr="00410EDB">
                    <w:rPr>
                      <w:rFonts w:ascii="Times New Roman" w:hAnsi="Times New Roman" w:cs="Times New Roman"/>
                    </w:rPr>
                    <w:t>customer support specialist</w:t>
                  </w:r>
                </w:p>
              </w:tc>
              <w:tc>
                <w:tcPr>
                  <w:tcW w:w="3205" w:type="dxa"/>
                </w:tcPr>
                <w:p w14:paraId="011C2B9E" w14:textId="62E4D8E4" w:rsidR="007D7363" w:rsidRPr="00410EDB" w:rsidRDefault="007B3F58" w:rsidP="007D7363">
                  <w:pPr>
                    <w:jc w:val="both"/>
                    <w:rPr>
                      <w:rFonts w:ascii="Times New Roman" w:hAnsi="Times New Roman" w:cs="Times New Roman"/>
                    </w:rPr>
                  </w:pPr>
                  <w:r>
                    <w:rPr>
                      <w:rFonts w:ascii="Times New Roman" w:hAnsi="Times New Roman" w:cs="Times New Roman"/>
                    </w:rPr>
                    <w:t>C</w:t>
                  </w:r>
                  <w:r w:rsidR="007D7363" w:rsidRPr="00410EDB">
                    <w:rPr>
                      <w:rFonts w:ascii="Times New Roman" w:hAnsi="Times New Roman" w:cs="Times New Roman"/>
                    </w:rPr>
                    <w:t>ustomer service and relationship management</w:t>
                  </w:r>
                </w:p>
              </w:tc>
              <w:tc>
                <w:tcPr>
                  <w:tcW w:w="3207" w:type="dxa"/>
                </w:tcPr>
                <w:p w14:paraId="30C1F071" w14:textId="3BDAE589" w:rsidR="007D7363" w:rsidRPr="00410EDB" w:rsidRDefault="007B3F58" w:rsidP="007D7363">
                  <w:pPr>
                    <w:jc w:val="both"/>
                    <w:rPr>
                      <w:rFonts w:ascii="Times New Roman" w:hAnsi="Times New Roman" w:cs="Times New Roman"/>
                    </w:rPr>
                  </w:pPr>
                  <w:r>
                    <w:rPr>
                      <w:rFonts w:ascii="Times New Roman" w:hAnsi="Times New Roman" w:cs="Times New Roman"/>
                    </w:rPr>
                    <w:t>P</w:t>
                  </w:r>
                  <w:r w:rsidR="007D7363" w:rsidRPr="00410EDB">
                    <w:rPr>
                      <w:rFonts w:ascii="Times New Roman" w:hAnsi="Times New Roman" w:cs="Times New Roman"/>
                    </w:rPr>
                    <w:t>rovide valuable insights into the customer experience and help the IT firm's management team identify areas where the firm can improve its customer support processes.</w:t>
                  </w:r>
                </w:p>
              </w:tc>
            </w:tr>
            <w:tr w:rsidR="007D7363" w:rsidRPr="00F07E8F" w14:paraId="3B1527D8" w14:textId="77777777" w:rsidTr="002C6A4A">
              <w:trPr>
                <w:trHeight w:val="263"/>
              </w:trPr>
              <w:tc>
                <w:tcPr>
                  <w:tcW w:w="3205" w:type="dxa"/>
                </w:tcPr>
                <w:p w14:paraId="6385A9C6" w14:textId="77777777" w:rsidR="007D7363" w:rsidRPr="00F07E8F" w:rsidRDefault="007D7363" w:rsidP="007D7363">
                  <w:pPr>
                    <w:jc w:val="both"/>
                    <w:rPr>
                      <w:rFonts w:ascii="Times New Roman" w:hAnsi="Times New Roman" w:cs="Times New Roman"/>
                      <w:b/>
                      <w:bCs/>
                    </w:rPr>
                  </w:pPr>
                </w:p>
              </w:tc>
              <w:tc>
                <w:tcPr>
                  <w:tcW w:w="3205" w:type="dxa"/>
                </w:tcPr>
                <w:p w14:paraId="19CEED5B" w14:textId="77777777" w:rsidR="007D7363" w:rsidRPr="00F07E8F" w:rsidRDefault="007D7363" w:rsidP="007D7363">
                  <w:pPr>
                    <w:jc w:val="both"/>
                    <w:rPr>
                      <w:rFonts w:ascii="Times New Roman" w:hAnsi="Times New Roman" w:cs="Times New Roman"/>
                      <w:b/>
                      <w:bCs/>
                    </w:rPr>
                  </w:pPr>
                </w:p>
              </w:tc>
              <w:tc>
                <w:tcPr>
                  <w:tcW w:w="3207" w:type="dxa"/>
                </w:tcPr>
                <w:p w14:paraId="327484BD" w14:textId="77777777" w:rsidR="007D7363" w:rsidRPr="00F07E8F" w:rsidRDefault="007D7363" w:rsidP="007D7363">
                  <w:pPr>
                    <w:jc w:val="both"/>
                    <w:rPr>
                      <w:rFonts w:ascii="Times New Roman" w:hAnsi="Times New Roman" w:cs="Times New Roman"/>
                      <w:b/>
                      <w:bCs/>
                    </w:rPr>
                  </w:pPr>
                </w:p>
              </w:tc>
            </w:tr>
          </w:tbl>
          <w:p w14:paraId="34086DC0" w14:textId="4A4113B4" w:rsidR="009E45D5" w:rsidRPr="00F07E8F" w:rsidRDefault="009E45D5" w:rsidP="007D7363">
            <w:pPr>
              <w:jc w:val="both"/>
              <w:rPr>
                <w:rFonts w:ascii="Times New Roman" w:hAnsi="Times New Roman" w:cs="Times New Roman"/>
              </w:rPr>
            </w:pPr>
          </w:p>
          <w:p w14:paraId="562F82F1" w14:textId="0C1AC586" w:rsidR="009E45D5" w:rsidRPr="00F07E8F" w:rsidRDefault="009E45D5" w:rsidP="007D7363">
            <w:pPr>
              <w:jc w:val="both"/>
              <w:rPr>
                <w:rFonts w:ascii="Times New Roman" w:hAnsi="Times New Roman" w:cs="Times New Roman"/>
                <w:i/>
                <w:iCs/>
                <w:sz w:val="20"/>
                <w:szCs w:val="20"/>
              </w:rPr>
            </w:pPr>
          </w:p>
        </w:tc>
      </w:tr>
    </w:tbl>
    <w:p w14:paraId="6793D8E0" w14:textId="77777777" w:rsidR="00E82B94" w:rsidRPr="00F07E8F" w:rsidRDefault="00E82B94" w:rsidP="007D7363">
      <w:pPr>
        <w:jc w:val="both"/>
        <w:rPr>
          <w:rFonts w:ascii="Times New Roman" w:hAnsi="Times New Roman" w:cs="Times New Roman"/>
          <w:b/>
          <w:bCs/>
        </w:rPr>
      </w:pPr>
    </w:p>
    <w:p w14:paraId="7863E2A8" w14:textId="77777777" w:rsidR="00A44A0A" w:rsidRPr="00F07E8F" w:rsidRDefault="00A44A0A" w:rsidP="007D7363">
      <w:pPr>
        <w:jc w:val="both"/>
        <w:rPr>
          <w:rFonts w:ascii="Times New Roman" w:hAnsi="Times New Roman" w:cs="Times New Roman"/>
          <w:b/>
          <w:bCs/>
        </w:rPr>
      </w:pPr>
    </w:p>
    <w:tbl>
      <w:tblPr>
        <w:tblStyle w:val="GridTable6Colorful"/>
        <w:tblW w:w="0" w:type="auto"/>
        <w:tblLook w:val="04A0" w:firstRow="1" w:lastRow="0" w:firstColumn="1" w:lastColumn="0" w:noHBand="0" w:noVBand="1"/>
      </w:tblPr>
      <w:tblGrid>
        <w:gridCol w:w="13948"/>
      </w:tblGrid>
      <w:tr w:rsidR="009E45D5" w:rsidRPr="00F07E8F"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09C74E0" w14:textId="77777777" w:rsidR="00410EDB" w:rsidRDefault="00410EDB" w:rsidP="007D7363">
            <w:pPr>
              <w:jc w:val="both"/>
              <w:rPr>
                <w:rFonts w:ascii="Times New Roman" w:hAnsi="Times New Roman" w:cs="Times New Roman"/>
                <w:b w:val="0"/>
                <w:bCs w:val="0"/>
              </w:rPr>
            </w:pPr>
          </w:p>
          <w:p w14:paraId="627DA20A" w14:textId="77777777" w:rsidR="00763797" w:rsidRDefault="00763797" w:rsidP="007D7363">
            <w:pPr>
              <w:jc w:val="both"/>
              <w:rPr>
                <w:rFonts w:ascii="Times New Roman" w:hAnsi="Times New Roman" w:cs="Times New Roman"/>
                <w:b w:val="0"/>
                <w:bCs w:val="0"/>
              </w:rPr>
            </w:pPr>
          </w:p>
          <w:p w14:paraId="59BC0A14" w14:textId="32AD622F" w:rsidR="006E7C96" w:rsidRPr="00F07E8F" w:rsidRDefault="009E45D5" w:rsidP="007D7363">
            <w:pPr>
              <w:jc w:val="both"/>
              <w:rPr>
                <w:rFonts w:ascii="Times New Roman" w:hAnsi="Times New Roman" w:cs="Times New Roman"/>
              </w:rPr>
            </w:pPr>
            <w:r w:rsidRPr="00F07E8F">
              <w:rPr>
                <w:rFonts w:ascii="Times New Roman" w:hAnsi="Times New Roman" w:cs="Times New Roman"/>
              </w:rPr>
              <w:t>MARKETING</w:t>
            </w:r>
            <w:r w:rsidR="006E7C96" w:rsidRPr="00F07E8F">
              <w:rPr>
                <w:rFonts w:ascii="Times New Roman" w:hAnsi="Times New Roman" w:cs="Times New Roman"/>
              </w:rPr>
              <w:t xml:space="preserve">: The </w:t>
            </w:r>
            <w:r w:rsidR="000926AA" w:rsidRPr="00F07E8F">
              <w:rPr>
                <w:rFonts w:ascii="Times New Roman" w:hAnsi="Times New Roman" w:cs="Times New Roman"/>
              </w:rPr>
              <w:t>Four</w:t>
            </w:r>
            <w:r w:rsidR="006E7C96" w:rsidRPr="00F07E8F">
              <w:rPr>
                <w:rFonts w:ascii="Times New Roman" w:hAnsi="Times New Roman" w:cs="Times New Roman"/>
              </w:rPr>
              <w:t xml:space="preserve"> P’s must be used to describe your marketing strategy</w:t>
            </w:r>
          </w:p>
          <w:p w14:paraId="4C18433B" w14:textId="77777777" w:rsidR="009E45D5" w:rsidRPr="00F07E8F" w:rsidRDefault="009E45D5" w:rsidP="007D7363">
            <w:pPr>
              <w:jc w:val="both"/>
              <w:rPr>
                <w:rFonts w:ascii="Times New Roman" w:hAnsi="Times New Roman" w:cs="Times New Roman"/>
              </w:rPr>
            </w:pPr>
          </w:p>
          <w:p w14:paraId="2F18A90E"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Our marketing plan for our IT firm in the UK will focus on building brand awareness and generating leads through a combination of digital marketing and traditional marketing strategies.</w:t>
            </w:r>
          </w:p>
          <w:p w14:paraId="601A40EC"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Product: Our product offerings will be focused on providing high-quality IT solutions to our clients, including consulting, software development, and web development services these products and services will be custom and based on each customer's need (</w:t>
            </w:r>
            <w:proofErr w:type="spellStart"/>
            <w:r w:rsidRPr="007D7363">
              <w:rPr>
                <w:rFonts w:ascii="Times New Roman" w:hAnsi="Times New Roman" w:cs="Times New Roman"/>
                <w:b w:val="0"/>
                <w:bCs w:val="0"/>
                <w:szCs w:val="22"/>
                <w:lang w:val="en-US"/>
              </w:rPr>
              <w:t>Goi</w:t>
            </w:r>
            <w:proofErr w:type="spellEnd"/>
            <w:r w:rsidRPr="007D7363">
              <w:rPr>
                <w:rFonts w:ascii="Times New Roman" w:hAnsi="Times New Roman" w:cs="Times New Roman"/>
                <w:b w:val="0"/>
                <w:bCs w:val="0"/>
                <w:szCs w:val="22"/>
                <w:lang w:val="en-US"/>
              </w:rPr>
              <w:t>, 2019).</w:t>
            </w:r>
          </w:p>
          <w:p w14:paraId="6A397878"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Price: We will offer competitive pricing for our services based on market rates and the value we provide to our clients. We will also provide a discount to clients who we worked with before.</w:t>
            </w:r>
          </w:p>
          <w:p w14:paraId="39CF9286"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 xml:space="preserve">Promotion: Our promotional mix will include a combination of digital marketing tactics such as search engine optimization (SEO) (Berman and Katona, 2013), pay-per-click (PPC) advertising (Kapoor, Dwivedi and Piercy, 2016), social media marketing which includes platforms such as Facebook, Twitter, and </w:t>
            </w:r>
            <w:proofErr w:type="spellStart"/>
            <w:r w:rsidRPr="007D7363">
              <w:rPr>
                <w:rFonts w:ascii="Times New Roman" w:hAnsi="Times New Roman" w:cs="Times New Roman"/>
                <w:b w:val="0"/>
                <w:bCs w:val="0"/>
                <w:szCs w:val="22"/>
                <w:lang w:val="en-US"/>
              </w:rPr>
              <w:t>TikTok</w:t>
            </w:r>
            <w:proofErr w:type="spellEnd"/>
            <w:r w:rsidRPr="007D7363">
              <w:rPr>
                <w:rFonts w:ascii="Times New Roman" w:hAnsi="Times New Roman" w:cs="Times New Roman"/>
                <w:b w:val="0"/>
                <w:bCs w:val="0"/>
                <w:szCs w:val="22"/>
                <w:lang w:val="en-US"/>
              </w:rPr>
              <w:t xml:space="preserve">, </w:t>
            </w:r>
            <w:proofErr w:type="spellStart"/>
            <w:r w:rsidRPr="007D7363">
              <w:rPr>
                <w:rFonts w:ascii="Times New Roman" w:hAnsi="Times New Roman" w:cs="Times New Roman"/>
                <w:b w:val="0"/>
                <w:bCs w:val="0"/>
                <w:szCs w:val="22"/>
                <w:lang w:val="en-US"/>
              </w:rPr>
              <w:t>youtube</w:t>
            </w:r>
            <w:proofErr w:type="spellEnd"/>
            <w:r w:rsidRPr="007D7363">
              <w:rPr>
                <w:rFonts w:ascii="Times New Roman" w:hAnsi="Times New Roman" w:cs="Times New Roman"/>
                <w:b w:val="0"/>
                <w:bCs w:val="0"/>
                <w:szCs w:val="22"/>
                <w:lang w:val="en-US"/>
              </w:rPr>
              <w:t>, and finally content marketing. We will also utilize traditional marketing tactics such as print ads in newspapers and advertisements on television to reach more potential clients.</w:t>
            </w:r>
          </w:p>
          <w:p w14:paraId="6B34ECFA"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Place: Our IT firm will ensure that its products and services are easily accessible to its target market. We will use both online and offline channels to reach their customers, such as a website, social media, or attending trade shows. They should also consider their distribution channels, such as direct sales, partnerships with other IT firms, or online marketplaces (</w:t>
            </w:r>
            <w:proofErr w:type="spellStart"/>
            <w:r w:rsidRPr="007D7363">
              <w:rPr>
                <w:rFonts w:ascii="Times New Roman" w:hAnsi="Times New Roman" w:cs="Times New Roman"/>
                <w:b w:val="0"/>
                <w:bCs w:val="0"/>
                <w:szCs w:val="22"/>
                <w:lang w:val="en-US"/>
              </w:rPr>
              <w:t>Goi</w:t>
            </w:r>
            <w:proofErr w:type="spellEnd"/>
            <w:r w:rsidRPr="007D7363">
              <w:rPr>
                <w:rFonts w:ascii="Times New Roman" w:hAnsi="Times New Roman" w:cs="Times New Roman"/>
                <w:b w:val="0"/>
                <w:bCs w:val="0"/>
                <w:szCs w:val="22"/>
                <w:lang w:val="en-US"/>
              </w:rPr>
              <w:t>, 2019).</w:t>
            </w:r>
          </w:p>
          <w:p w14:paraId="68742BE7"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Finally, Our distribution strategy will be primarily focused on delivering our services through online channels such as our website and email communications. We will also offer and provide in-person consultations for our clients who prefer face-to-face interactions.</w:t>
            </w:r>
          </w:p>
          <w:p w14:paraId="4BC52B23"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In addition to our Four P's strategy, we will also focus on building relationships with potential clients through targeted outreach and networking. We will also leverage client reviews to showcase our success stories and demonstrate the value we provide to other potential clients.</w:t>
            </w:r>
          </w:p>
          <w:p w14:paraId="007F4984" w14:textId="6614BEF8" w:rsidR="00E82B94" w:rsidRPr="00410EDB" w:rsidRDefault="007D7363" w:rsidP="007D7363">
            <w:pPr>
              <w:jc w:val="both"/>
              <w:rPr>
                <w:rFonts w:ascii="Times New Roman" w:hAnsi="Times New Roman" w:cs="Times New Roman"/>
                <w:b w:val="0"/>
                <w:bCs w:val="0"/>
              </w:rPr>
            </w:pPr>
            <w:r w:rsidRPr="00410EDB">
              <w:rPr>
                <w:rFonts w:ascii="Times New Roman" w:hAnsi="Times New Roman" w:cs="Times New Roman"/>
                <w:b w:val="0"/>
                <w:bCs w:val="0"/>
                <w:color w:val="auto"/>
                <w:szCs w:val="22"/>
                <w:lang w:val="en-US"/>
              </w:rPr>
              <w:t>Overall, our marketing plan is designed to help us establish a strong presence in the IT industry in the UK and attract new clients through a targeted and strategic approach to marketing and sales</w:t>
            </w:r>
          </w:p>
          <w:p w14:paraId="19C8273E" w14:textId="2E963E65" w:rsidR="00E82B94" w:rsidRPr="00F07E8F" w:rsidRDefault="00E82B94" w:rsidP="007D7363">
            <w:pPr>
              <w:jc w:val="both"/>
              <w:rPr>
                <w:rFonts w:ascii="Times New Roman" w:hAnsi="Times New Roman" w:cs="Times New Roman"/>
              </w:rPr>
            </w:pPr>
          </w:p>
          <w:p w14:paraId="2476766D" w14:textId="77777777" w:rsidR="009E45D5" w:rsidRPr="00F07E8F" w:rsidRDefault="009E45D5" w:rsidP="007D7363">
            <w:pPr>
              <w:jc w:val="both"/>
              <w:rPr>
                <w:rFonts w:ascii="Times New Roman" w:hAnsi="Times New Roman" w:cs="Times New Roman"/>
              </w:rPr>
            </w:pPr>
          </w:p>
        </w:tc>
      </w:tr>
    </w:tbl>
    <w:p w14:paraId="3BCE3D51" w14:textId="7B2485FE" w:rsidR="00A44A0A" w:rsidRPr="00F07E8F" w:rsidRDefault="00A44A0A" w:rsidP="007D7363">
      <w:pPr>
        <w:jc w:val="both"/>
        <w:rPr>
          <w:rFonts w:ascii="Times New Roman" w:hAnsi="Times New Roman" w:cs="Times New Roman"/>
          <w:b/>
          <w:bCs/>
        </w:rPr>
      </w:pPr>
    </w:p>
    <w:p w14:paraId="4335587C" w14:textId="4D3C7A02" w:rsidR="00107EE4" w:rsidRDefault="00107EE4" w:rsidP="007D7363">
      <w:pPr>
        <w:jc w:val="both"/>
        <w:rPr>
          <w:rFonts w:ascii="Times New Roman" w:hAnsi="Times New Roman" w:cs="Times New Roman"/>
          <w:b/>
          <w:bCs/>
        </w:rPr>
      </w:pPr>
    </w:p>
    <w:p w14:paraId="24218741" w14:textId="77777777" w:rsidR="00410EDB" w:rsidRDefault="00410EDB" w:rsidP="007D7363">
      <w:pPr>
        <w:jc w:val="both"/>
        <w:rPr>
          <w:rFonts w:ascii="Times New Roman" w:hAnsi="Times New Roman" w:cs="Times New Roman"/>
          <w:b/>
          <w:bCs/>
        </w:rPr>
      </w:pPr>
    </w:p>
    <w:p w14:paraId="49BCFF6E" w14:textId="77777777" w:rsidR="00C81764" w:rsidRPr="00F07E8F" w:rsidRDefault="00C81764" w:rsidP="007D7363">
      <w:pPr>
        <w:jc w:val="both"/>
        <w:rPr>
          <w:rFonts w:ascii="Times New Roman" w:hAnsi="Times New Roman" w:cs="Times New Roman"/>
          <w:b/>
          <w:bCs/>
        </w:rPr>
      </w:pPr>
    </w:p>
    <w:tbl>
      <w:tblPr>
        <w:tblStyle w:val="GridTable6Colorful"/>
        <w:tblW w:w="0" w:type="auto"/>
        <w:tblLook w:val="04A0" w:firstRow="1" w:lastRow="0" w:firstColumn="1" w:lastColumn="0" w:noHBand="0" w:noVBand="1"/>
      </w:tblPr>
      <w:tblGrid>
        <w:gridCol w:w="13948"/>
      </w:tblGrid>
      <w:tr w:rsidR="009E45D5" w:rsidRPr="00F07E8F"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F07E8F" w:rsidRDefault="009E45D5" w:rsidP="007D7363">
            <w:pPr>
              <w:jc w:val="both"/>
              <w:rPr>
                <w:rFonts w:ascii="Times New Roman" w:hAnsi="Times New Roman" w:cs="Times New Roman"/>
              </w:rPr>
            </w:pPr>
            <w:r w:rsidRPr="00F07E8F">
              <w:rPr>
                <w:rFonts w:ascii="Times New Roman" w:hAnsi="Times New Roman" w:cs="Times New Roman"/>
              </w:rPr>
              <w:t xml:space="preserve">FINANCIALS </w:t>
            </w:r>
          </w:p>
          <w:p w14:paraId="12680795" w14:textId="3BF7874B" w:rsidR="00A55697" w:rsidRPr="00F07E8F" w:rsidRDefault="00A55697" w:rsidP="007D7363">
            <w:pPr>
              <w:jc w:val="both"/>
              <w:rPr>
                <w:rFonts w:ascii="Times New Roman" w:hAnsi="Times New Roman" w:cs="Times New Roman"/>
              </w:rPr>
            </w:pPr>
          </w:p>
          <w:p w14:paraId="220E0983" w14:textId="7B66AB09" w:rsidR="00A55697" w:rsidRPr="00410EDB" w:rsidRDefault="00A55697" w:rsidP="007D7363">
            <w:pPr>
              <w:jc w:val="both"/>
              <w:rPr>
                <w:rFonts w:ascii="Times New Roman" w:hAnsi="Times New Roman" w:cs="Times New Roman"/>
                <w:b w:val="0"/>
                <w:bCs w:val="0"/>
              </w:rPr>
            </w:pPr>
            <w:r w:rsidRPr="00410EDB">
              <w:rPr>
                <w:rFonts w:ascii="Times New Roman" w:hAnsi="Times New Roman" w:cs="Times New Roman"/>
                <w:b w:val="0"/>
                <w:bCs w:val="0"/>
              </w:rPr>
              <w:t>Sources of funds: where would you be getting funds from?</w:t>
            </w:r>
          </w:p>
          <w:p w14:paraId="2CBC77CD" w14:textId="05DFC203" w:rsidR="00A55697" w:rsidRPr="00410EDB" w:rsidRDefault="00A55697" w:rsidP="007D7363">
            <w:pPr>
              <w:jc w:val="both"/>
              <w:rPr>
                <w:rFonts w:ascii="Times New Roman" w:hAnsi="Times New Roman" w:cs="Times New Roman"/>
                <w:b w:val="0"/>
                <w:bCs w:val="0"/>
              </w:rPr>
            </w:pPr>
          </w:p>
          <w:p w14:paraId="4536061A"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Our IT firm in the UK will require start-up funding to cover initial expenses such as equipment, office space, and employee salaries. Our estimated source and uses of funds statement are as follows (Dunn and Cheatham, 1993):</w:t>
            </w:r>
          </w:p>
          <w:p w14:paraId="4494ED36"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Sources of Funds:</w:t>
            </w:r>
          </w:p>
          <w:p w14:paraId="205CFB53" w14:textId="77777777" w:rsidR="007D7363" w:rsidRPr="007D7363" w:rsidRDefault="007D7363" w:rsidP="007D7363">
            <w:pPr>
              <w:numPr>
                <w:ilvl w:val="0"/>
                <w:numId w:val="3"/>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£400,000 in equity investment from our founders and angel investors</w:t>
            </w:r>
          </w:p>
          <w:p w14:paraId="2A22564D" w14:textId="77777777" w:rsidR="007D7363" w:rsidRPr="007D7363" w:rsidRDefault="007D7363" w:rsidP="007D7363">
            <w:pPr>
              <w:numPr>
                <w:ilvl w:val="0"/>
                <w:numId w:val="3"/>
              </w:num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£250,000 in debt financing from a bank loan</w:t>
            </w:r>
          </w:p>
          <w:p w14:paraId="025595D4"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Uses of Funds:</w:t>
            </w:r>
          </w:p>
          <w:p w14:paraId="28618EEE"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Office space lease: £60,000</w:t>
            </w:r>
          </w:p>
          <w:p w14:paraId="41B4FAAF"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Equipment and software: £150,000</w:t>
            </w:r>
          </w:p>
          <w:p w14:paraId="5701DB39"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Employee salaries and benefits: £500,000</w:t>
            </w:r>
          </w:p>
          <w:p w14:paraId="7D43F6C4"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Marketing and advertising: £75,000</w:t>
            </w:r>
          </w:p>
          <w:p w14:paraId="335EADF9"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Legal and accounting fees: £35,000</w:t>
            </w:r>
          </w:p>
          <w:p w14:paraId="5244EB2B" w14:textId="77777777" w:rsidR="007D7363" w:rsidRPr="007D7363" w:rsidRDefault="007D7363" w:rsidP="007D7363">
            <w:pPr>
              <w:numPr>
                <w:ilvl w:val="0"/>
                <w:numId w:val="4"/>
              </w:numPr>
              <w:spacing w:after="160" w:line="259" w:lineRule="auto"/>
              <w:contextualSpacing/>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Contingency funds: £230,000</w:t>
            </w:r>
          </w:p>
          <w:p w14:paraId="38FEB5ED"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Types of financing available to us include equity financings (Drover et al., 2017), such as angel investors and venture capitalists, and debt financings (</w:t>
            </w:r>
            <w:proofErr w:type="spellStart"/>
            <w:r w:rsidRPr="007D7363">
              <w:rPr>
                <w:rFonts w:ascii="Times New Roman" w:hAnsi="Times New Roman" w:cs="Times New Roman"/>
                <w:b w:val="0"/>
                <w:bCs w:val="0"/>
                <w:szCs w:val="22"/>
                <w:lang w:val="en-US"/>
              </w:rPr>
              <w:t>Campello</w:t>
            </w:r>
            <w:proofErr w:type="spellEnd"/>
            <w:r w:rsidRPr="007D7363">
              <w:rPr>
                <w:rFonts w:ascii="Times New Roman" w:hAnsi="Times New Roman" w:cs="Times New Roman"/>
                <w:b w:val="0"/>
                <w:bCs w:val="0"/>
                <w:szCs w:val="22"/>
                <w:lang w:val="en-US"/>
              </w:rPr>
              <w:t>, 2006), such as bank loans or lines of credit. Each option has its own advantages and disadvantages.</w:t>
            </w:r>
          </w:p>
          <w:p w14:paraId="1E960EC1"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To ensure financial sustainability, we have created a six-month cash budget forecast, which includes projected income and expenses. Based on our sales forecast, we expect that we can achieve profitability within the first year of operation. Our cash budget forecast is as follows (Dunn and Cheatham, 1993):</w:t>
            </w:r>
          </w:p>
          <w:p w14:paraId="6EBC64A7" w14:textId="77777777" w:rsidR="00107EE4" w:rsidRPr="00410EDB" w:rsidRDefault="00107EE4" w:rsidP="007D7363">
            <w:pPr>
              <w:jc w:val="both"/>
              <w:rPr>
                <w:rFonts w:ascii="Times New Roman" w:hAnsi="Times New Roman" w:cs="Times New Roman"/>
                <w:b w:val="0"/>
                <w:bCs w:val="0"/>
              </w:rPr>
            </w:pPr>
          </w:p>
          <w:p w14:paraId="3D4E150A" w14:textId="77777777" w:rsidR="00107EE4" w:rsidRPr="00410EDB" w:rsidRDefault="00107EE4" w:rsidP="007D7363">
            <w:pPr>
              <w:jc w:val="both"/>
              <w:rPr>
                <w:rFonts w:ascii="Times New Roman" w:hAnsi="Times New Roman" w:cs="Times New Roman"/>
                <w:b w:val="0"/>
                <w:bCs w:val="0"/>
              </w:rPr>
            </w:pPr>
          </w:p>
          <w:p w14:paraId="0329E7D5" w14:textId="77777777" w:rsidR="00107EE4" w:rsidRPr="00410EDB" w:rsidRDefault="00107EE4" w:rsidP="007D7363">
            <w:pPr>
              <w:jc w:val="both"/>
              <w:rPr>
                <w:rFonts w:ascii="Times New Roman" w:hAnsi="Times New Roman" w:cs="Times New Roman"/>
                <w:b w:val="0"/>
                <w:bCs w:val="0"/>
              </w:rPr>
            </w:pPr>
          </w:p>
          <w:p w14:paraId="5D3A3463" w14:textId="77777777" w:rsidR="00107EE4" w:rsidRPr="00410EDB" w:rsidRDefault="00107EE4" w:rsidP="007D7363">
            <w:pPr>
              <w:jc w:val="both"/>
              <w:rPr>
                <w:rFonts w:ascii="Times New Roman" w:hAnsi="Times New Roman" w:cs="Times New Roman"/>
                <w:b w:val="0"/>
                <w:bCs w:val="0"/>
              </w:rPr>
            </w:pPr>
          </w:p>
          <w:p w14:paraId="0B3EE9FD" w14:textId="77777777" w:rsidR="00107EE4" w:rsidRPr="00410EDB" w:rsidRDefault="00107EE4" w:rsidP="007D7363">
            <w:pPr>
              <w:jc w:val="both"/>
              <w:rPr>
                <w:rFonts w:ascii="Times New Roman" w:hAnsi="Times New Roman" w:cs="Times New Roman"/>
                <w:b w:val="0"/>
                <w:bCs w:val="0"/>
              </w:rPr>
            </w:pPr>
          </w:p>
          <w:p w14:paraId="4A70570C" w14:textId="77777777" w:rsidR="006A3533" w:rsidRPr="00410EDB" w:rsidRDefault="006A3533" w:rsidP="007D7363">
            <w:pPr>
              <w:jc w:val="both"/>
              <w:rPr>
                <w:rFonts w:ascii="Times New Roman" w:hAnsi="Times New Roman" w:cs="Times New Roman"/>
                <w:b w:val="0"/>
                <w:bCs w:val="0"/>
              </w:rPr>
            </w:pPr>
          </w:p>
          <w:p w14:paraId="153776AF" w14:textId="2A98FEB6" w:rsidR="007D7363" w:rsidRPr="00410EDB" w:rsidRDefault="007D7363" w:rsidP="007D7363">
            <w:pPr>
              <w:jc w:val="both"/>
              <w:rPr>
                <w:rFonts w:ascii="Times New Roman" w:hAnsi="Times New Roman" w:cs="Times New Roman"/>
                <w:b w:val="0"/>
                <w:bCs w:val="0"/>
              </w:rPr>
            </w:pPr>
            <w:r w:rsidRPr="00410EDB">
              <w:rPr>
                <w:rFonts w:ascii="Times New Roman" w:hAnsi="Times New Roman" w:cs="Times New Roman"/>
                <w:b w:val="0"/>
                <w:bCs w:val="0"/>
              </w:rPr>
              <w:t>Use of funds</w:t>
            </w:r>
          </w:p>
          <w:p w14:paraId="7DC0CACA"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p>
          <w:tbl>
            <w:tblPr>
              <w:tblStyle w:val="TableGrid"/>
              <w:tblW w:w="9555" w:type="dxa"/>
              <w:tblLook w:val="04A0" w:firstRow="1" w:lastRow="0" w:firstColumn="1" w:lastColumn="0" w:noHBand="0" w:noVBand="1"/>
            </w:tblPr>
            <w:tblGrid>
              <w:gridCol w:w="2789"/>
              <w:gridCol w:w="2256"/>
              <w:gridCol w:w="2255"/>
              <w:gridCol w:w="2255"/>
            </w:tblGrid>
            <w:tr w:rsidR="007D7363" w:rsidRPr="007D7363" w14:paraId="1E193C87" w14:textId="77777777" w:rsidTr="002C6A4A">
              <w:trPr>
                <w:trHeight w:val="517"/>
              </w:trPr>
              <w:tc>
                <w:tcPr>
                  <w:tcW w:w="2789" w:type="dxa"/>
                </w:tcPr>
                <w:p w14:paraId="6830AEED" w14:textId="77777777" w:rsidR="007D7363" w:rsidRPr="00AD3BCE" w:rsidRDefault="007D7363" w:rsidP="007D7363">
                  <w:pPr>
                    <w:jc w:val="both"/>
                    <w:rPr>
                      <w:rFonts w:ascii="Times New Roman" w:hAnsi="Times New Roman" w:cs="Times New Roman"/>
                      <w:b/>
                      <w:szCs w:val="22"/>
                      <w:lang w:val="en-US"/>
                    </w:rPr>
                  </w:pPr>
                  <w:r w:rsidRPr="00AD3BCE">
                    <w:rPr>
                      <w:rFonts w:ascii="Times New Roman" w:hAnsi="Times New Roman" w:cs="Times New Roman"/>
                      <w:b/>
                      <w:szCs w:val="22"/>
                      <w:lang w:val="en-US"/>
                    </w:rPr>
                    <w:t>Month</w:t>
                  </w:r>
                </w:p>
              </w:tc>
              <w:tc>
                <w:tcPr>
                  <w:tcW w:w="2256" w:type="dxa"/>
                </w:tcPr>
                <w:p w14:paraId="2EB3AA91" w14:textId="77777777" w:rsidR="007D7363" w:rsidRPr="00AD3BCE" w:rsidRDefault="007D7363" w:rsidP="007D7363">
                  <w:pPr>
                    <w:jc w:val="both"/>
                    <w:rPr>
                      <w:rFonts w:ascii="Times New Roman" w:hAnsi="Times New Roman" w:cs="Times New Roman"/>
                      <w:b/>
                      <w:szCs w:val="22"/>
                      <w:lang w:val="en-US"/>
                    </w:rPr>
                  </w:pPr>
                  <w:r w:rsidRPr="00AD3BCE">
                    <w:rPr>
                      <w:rFonts w:ascii="Times New Roman" w:hAnsi="Times New Roman" w:cs="Times New Roman"/>
                      <w:b/>
                      <w:szCs w:val="22"/>
                      <w:lang w:val="en-US"/>
                    </w:rPr>
                    <w:t>Income</w:t>
                  </w:r>
                </w:p>
              </w:tc>
              <w:tc>
                <w:tcPr>
                  <w:tcW w:w="2255" w:type="dxa"/>
                </w:tcPr>
                <w:p w14:paraId="3DA348CE" w14:textId="77777777" w:rsidR="007D7363" w:rsidRPr="00AD3BCE" w:rsidRDefault="007D7363" w:rsidP="007D7363">
                  <w:pPr>
                    <w:jc w:val="both"/>
                    <w:rPr>
                      <w:rFonts w:ascii="Times New Roman" w:hAnsi="Times New Roman" w:cs="Times New Roman"/>
                      <w:b/>
                      <w:szCs w:val="22"/>
                      <w:lang w:val="en-US"/>
                    </w:rPr>
                  </w:pPr>
                  <w:r w:rsidRPr="00AD3BCE">
                    <w:rPr>
                      <w:rFonts w:ascii="Times New Roman" w:hAnsi="Times New Roman" w:cs="Times New Roman"/>
                      <w:b/>
                      <w:szCs w:val="22"/>
                      <w:lang w:val="en-US"/>
                    </w:rPr>
                    <w:t>Expenses</w:t>
                  </w:r>
                </w:p>
              </w:tc>
              <w:tc>
                <w:tcPr>
                  <w:tcW w:w="2255" w:type="dxa"/>
                </w:tcPr>
                <w:p w14:paraId="3C2CCF4B" w14:textId="77777777" w:rsidR="007D7363" w:rsidRPr="00AD3BCE" w:rsidRDefault="007D7363" w:rsidP="007D7363">
                  <w:pPr>
                    <w:jc w:val="both"/>
                    <w:rPr>
                      <w:rFonts w:ascii="Times New Roman" w:hAnsi="Times New Roman" w:cs="Times New Roman"/>
                      <w:b/>
                      <w:szCs w:val="22"/>
                      <w:lang w:val="en-US"/>
                    </w:rPr>
                  </w:pPr>
                  <w:r w:rsidRPr="00AD3BCE">
                    <w:rPr>
                      <w:rFonts w:ascii="Times New Roman" w:hAnsi="Times New Roman" w:cs="Times New Roman"/>
                      <w:b/>
                      <w:szCs w:val="22"/>
                      <w:lang w:val="en-US"/>
                    </w:rPr>
                    <w:t>Net Cash Flow</w:t>
                  </w:r>
                </w:p>
              </w:tc>
            </w:tr>
            <w:tr w:rsidR="007D7363" w:rsidRPr="007D7363" w14:paraId="0DD46576" w14:textId="77777777" w:rsidTr="002C6A4A">
              <w:trPr>
                <w:trHeight w:val="517"/>
              </w:trPr>
              <w:tc>
                <w:tcPr>
                  <w:tcW w:w="2789" w:type="dxa"/>
                </w:tcPr>
                <w:p w14:paraId="4933B712"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1</w:t>
                  </w:r>
                </w:p>
              </w:tc>
              <w:tc>
                <w:tcPr>
                  <w:tcW w:w="2256" w:type="dxa"/>
                </w:tcPr>
                <w:p w14:paraId="600317F0"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£50,000</w:t>
                  </w:r>
                </w:p>
              </w:tc>
              <w:tc>
                <w:tcPr>
                  <w:tcW w:w="2255" w:type="dxa"/>
                </w:tcPr>
                <w:p w14:paraId="71BA2954"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£122,500</w:t>
                  </w:r>
                </w:p>
              </w:tc>
              <w:tc>
                <w:tcPr>
                  <w:tcW w:w="2255" w:type="dxa"/>
                </w:tcPr>
                <w:p w14:paraId="0DD05EE0"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-£72,500</w:t>
                  </w:r>
                </w:p>
              </w:tc>
            </w:tr>
            <w:tr w:rsidR="007D7363" w:rsidRPr="007D7363" w14:paraId="46E427A3" w14:textId="77777777" w:rsidTr="002C6A4A">
              <w:trPr>
                <w:trHeight w:val="517"/>
              </w:trPr>
              <w:tc>
                <w:tcPr>
                  <w:tcW w:w="2789" w:type="dxa"/>
                </w:tcPr>
                <w:p w14:paraId="2845082E"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2</w:t>
                  </w:r>
                </w:p>
              </w:tc>
              <w:tc>
                <w:tcPr>
                  <w:tcW w:w="2256" w:type="dxa"/>
                </w:tcPr>
                <w:p w14:paraId="7B579BE8"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£80,000</w:t>
                  </w:r>
                </w:p>
              </w:tc>
              <w:tc>
                <w:tcPr>
                  <w:tcW w:w="2255" w:type="dxa"/>
                </w:tcPr>
                <w:p w14:paraId="6B051342"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£112,500</w:t>
                  </w:r>
                </w:p>
              </w:tc>
              <w:tc>
                <w:tcPr>
                  <w:tcW w:w="2255" w:type="dxa"/>
                </w:tcPr>
                <w:p w14:paraId="3CC0AE1B"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-£32,500</w:t>
                  </w:r>
                </w:p>
              </w:tc>
            </w:tr>
            <w:tr w:rsidR="007D7363" w:rsidRPr="007D7363" w14:paraId="339546B7" w14:textId="77777777" w:rsidTr="002C6A4A">
              <w:trPr>
                <w:trHeight w:val="517"/>
              </w:trPr>
              <w:tc>
                <w:tcPr>
                  <w:tcW w:w="2789" w:type="dxa"/>
                </w:tcPr>
                <w:p w14:paraId="39D16C49"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3</w:t>
                  </w:r>
                </w:p>
              </w:tc>
              <w:tc>
                <w:tcPr>
                  <w:tcW w:w="2256" w:type="dxa"/>
                </w:tcPr>
                <w:p w14:paraId="3233FEB8"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£120,000</w:t>
                  </w:r>
                </w:p>
              </w:tc>
              <w:tc>
                <w:tcPr>
                  <w:tcW w:w="2255" w:type="dxa"/>
                </w:tcPr>
                <w:p w14:paraId="0FBF964A"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£102,500</w:t>
                  </w:r>
                </w:p>
              </w:tc>
              <w:tc>
                <w:tcPr>
                  <w:tcW w:w="2255" w:type="dxa"/>
                </w:tcPr>
                <w:p w14:paraId="43F54643"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£17,500</w:t>
                  </w:r>
                </w:p>
              </w:tc>
            </w:tr>
            <w:tr w:rsidR="007D7363" w:rsidRPr="007D7363" w14:paraId="0CD0A132" w14:textId="77777777" w:rsidTr="002C6A4A">
              <w:trPr>
                <w:trHeight w:val="517"/>
              </w:trPr>
              <w:tc>
                <w:tcPr>
                  <w:tcW w:w="2789" w:type="dxa"/>
                </w:tcPr>
                <w:p w14:paraId="00C6B42C"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4</w:t>
                  </w:r>
                </w:p>
              </w:tc>
              <w:tc>
                <w:tcPr>
                  <w:tcW w:w="2256" w:type="dxa"/>
                </w:tcPr>
                <w:p w14:paraId="61FABFB8"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£150,000</w:t>
                  </w:r>
                </w:p>
              </w:tc>
              <w:tc>
                <w:tcPr>
                  <w:tcW w:w="2255" w:type="dxa"/>
                </w:tcPr>
                <w:p w14:paraId="6B99D779"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£102,500</w:t>
                  </w:r>
                </w:p>
              </w:tc>
              <w:tc>
                <w:tcPr>
                  <w:tcW w:w="2255" w:type="dxa"/>
                </w:tcPr>
                <w:p w14:paraId="07EC3C44"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£47,500</w:t>
                  </w:r>
                </w:p>
              </w:tc>
            </w:tr>
            <w:tr w:rsidR="007D7363" w:rsidRPr="007D7363" w14:paraId="03097DDA" w14:textId="77777777" w:rsidTr="002C6A4A">
              <w:trPr>
                <w:trHeight w:val="517"/>
              </w:trPr>
              <w:tc>
                <w:tcPr>
                  <w:tcW w:w="2789" w:type="dxa"/>
                </w:tcPr>
                <w:p w14:paraId="3AC4C040"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5</w:t>
                  </w:r>
                </w:p>
              </w:tc>
              <w:tc>
                <w:tcPr>
                  <w:tcW w:w="2256" w:type="dxa"/>
                </w:tcPr>
                <w:p w14:paraId="29101CDC"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£180,000</w:t>
                  </w:r>
                </w:p>
                <w:p w14:paraId="6A2FF3F1" w14:textId="77777777" w:rsidR="007D7363" w:rsidRPr="007D7363" w:rsidRDefault="007D7363" w:rsidP="007D7363">
                  <w:pPr>
                    <w:jc w:val="both"/>
                    <w:rPr>
                      <w:rFonts w:ascii="Times New Roman" w:hAnsi="Times New Roman" w:cs="Times New Roman"/>
                      <w:szCs w:val="22"/>
                      <w:lang w:val="en-US"/>
                    </w:rPr>
                  </w:pPr>
                </w:p>
              </w:tc>
              <w:tc>
                <w:tcPr>
                  <w:tcW w:w="2255" w:type="dxa"/>
                </w:tcPr>
                <w:p w14:paraId="4CAE6474"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£102,500</w:t>
                  </w:r>
                </w:p>
              </w:tc>
              <w:tc>
                <w:tcPr>
                  <w:tcW w:w="2255" w:type="dxa"/>
                </w:tcPr>
                <w:p w14:paraId="5950924D"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£77,500</w:t>
                  </w:r>
                </w:p>
              </w:tc>
            </w:tr>
            <w:tr w:rsidR="007D7363" w:rsidRPr="007D7363" w14:paraId="510848FA" w14:textId="77777777" w:rsidTr="002C6A4A">
              <w:trPr>
                <w:trHeight w:val="517"/>
              </w:trPr>
              <w:tc>
                <w:tcPr>
                  <w:tcW w:w="2789" w:type="dxa"/>
                </w:tcPr>
                <w:p w14:paraId="1E2DBA90"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Month 6</w:t>
                  </w:r>
                </w:p>
              </w:tc>
              <w:tc>
                <w:tcPr>
                  <w:tcW w:w="2256" w:type="dxa"/>
                </w:tcPr>
                <w:p w14:paraId="5B5AD9CA"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£200,000</w:t>
                  </w:r>
                </w:p>
              </w:tc>
              <w:tc>
                <w:tcPr>
                  <w:tcW w:w="2255" w:type="dxa"/>
                </w:tcPr>
                <w:p w14:paraId="4762030F"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£102,500</w:t>
                  </w:r>
                </w:p>
              </w:tc>
              <w:tc>
                <w:tcPr>
                  <w:tcW w:w="2255" w:type="dxa"/>
                </w:tcPr>
                <w:p w14:paraId="161C26C6" w14:textId="77777777" w:rsidR="007D7363" w:rsidRPr="007D7363" w:rsidRDefault="007D7363" w:rsidP="007D7363">
                  <w:pPr>
                    <w:jc w:val="both"/>
                    <w:rPr>
                      <w:rFonts w:ascii="Times New Roman" w:hAnsi="Times New Roman" w:cs="Times New Roman"/>
                      <w:szCs w:val="22"/>
                      <w:lang w:val="en-US"/>
                    </w:rPr>
                  </w:pPr>
                  <w:r w:rsidRPr="007D7363">
                    <w:rPr>
                      <w:rFonts w:ascii="Times New Roman" w:hAnsi="Times New Roman" w:cs="Times New Roman"/>
                      <w:szCs w:val="22"/>
                      <w:lang w:val="en-US"/>
                    </w:rPr>
                    <w:t>£97,500</w:t>
                  </w:r>
                </w:p>
              </w:tc>
            </w:tr>
          </w:tbl>
          <w:p w14:paraId="45E490DC"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p>
          <w:p w14:paraId="6C96334B" w14:textId="77777777" w:rsidR="007D7363" w:rsidRPr="007D7363" w:rsidRDefault="007D7363" w:rsidP="007D7363">
            <w:pPr>
              <w:spacing w:after="160" w:line="259" w:lineRule="auto"/>
              <w:jc w:val="both"/>
              <w:rPr>
                <w:rFonts w:ascii="Times New Roman" w:hAnsi="Times New Roman" w:cs="Times New Roman"/>
                <w:b w:val="0"/>
                <w:bCs w:val="0"/>
                <w:szCs w:val="22"/>
                <w:lang w:val="en-US"/>
              </w:rPr>
            </w:pPr>
            <w:r w:rsidRPr="007D7363">
              <w:rPr>
                <w:rFonts w:ascii="Times New Roman" w:hAnsi="Times New Roman" w:cs="Times New Roman"/>
                <w:b w:val="0"/>
                <w:bCs w:val="0"/>
                <w:szCs w:val="22"/>
                <w:lang w:val="en-US"/>
              </w:rPr>
              <w:t>Based on the forecast, we are predicted to make losses in the first 2 months of the company establishment, but after that, we can see to make a profit.</w:t>
            </w:r>
          </w:p>
          <w:p w14:paraId="7422A06A" w14:textId="77777777" w:rsidR="007D7363" w:rsidRPr="00F07E8F" w:rsidRDefault="007D7363" w:rsidP="007D7363">
            <w:pPr>
              <w:jc w:val="both"/>
              <w:rPr>
                <w:rFonts w:ascii="Times New Roman" w:hAnsi="Times New Roman" w:cs="Times New Roman"/>
              </w:rPr>
            </w:pPr>
          </w:p>
          <w:p w14:paraId="79937F9A" w14:textId="2A931FEC" w:rsidR="00A55697" w:rsidRPr="00F07E8F" w:rsidRDefault="00A55697" w:rsidP="007D7363">
            <w:pPr>
              <w:jc w:val="both"/>
              <w:rPr>
                <w:rFonts w:ascii="Times New Roman" w:hAnsi="Times New Roman" w:cs="Times New Roman"/>
              </w:rPr>
            </w:pPr>
          </w:p>
          <w:p w14:paraId="693C66A4" w14:textId="4D3A8D79" w:rsidR="00A55697" w:rsidRPr="00F07E8F" w:rsidRDefault="00A55697" w:rsidP="007D7363">
            <w:pPr>
              <w:jc w:val="both"/>
              <w:rPr>
                <w:rFonts w:ascii="Times New Roman" w:hAnsi="Times New Roman" w:cs="Times New Roman"/>
              </w:rPr>
            </w:pPr>
          </w:p>
          <w:p w14:paraId="60C5BD8E" w14:textId="1D05DDFC" w:rsidR="00A55697" w:rsidRPr="00F07E8F" w:rsidRDefault="00A55697" w:rsidP="007D7363">
            <w:pPr>
              <w:jc w:val="both"/>
              <w:rPr>
                <w:rFonts w:ascii="Times New Roman" w:hAnsi="Times New Roman" w:cs="Times New Roman"/>
              </w:rPr>
            </w:pPr>
          </w:p>
          <w:p w14:paraId="0521C785" w14:textId="7BEFEAEA" w:rsidR="00A55697" w:rsidRPr="00F07E8F" w:rsidRDefault="00A55697" w:rsidP="007D7363">
            <w:pPr>
              <w:jc w:val="both"/>
              <w:rPr>
                <w:rFonts w:ascii="Times New Roman" w:hAnsi="Times New Roman" w:cs="Times New Roman"/>
              </w:rPr>
            </w:pPr>
          </w:p>
          <w:p w14:paraId="7E8404E2" w14:textId="29BC3F46" w:rsidR="00A55697" w:rsidRPr="00F07E8F" w:rsidRDefault="00A55697" w:rsidP="007D7363">
            <w:pPr>
              <w:jc w:val="both"/>
              <w:rPr>
                <w:rFonts w:ascii="Times New Roman" w:hAnsi="Times New Roman" w:cs="Times New Roman"/>
              </w:rPr>
            </w:pPr>
          </w:p>
          <w:p w14:paraId="4EC48A7D" w14:textId="77777777" w:rsidR="009E45D5" w:rsidRPr="00F07E8F" w:rsidRDefault="009E45D5" w:rsidP="007D7363">
            <w:pPr>
              <w:jc w:val="both"/>
              <w:rPr>
                <w:rFonts w:ascii="Times New Roman" w:hAnsi="Times New Roman" w:cs="Times New Roman"/>
              </w:rPr>
            </w:pPr>
          </w:p>
        </w:tc>
      </w:tr>
    </w:tbl>
    <w:p w14:paraId="3A6E75A4" w14:textId="72132224" w:rsidR="009E45D5" w:rsidRPr="00F07E8F" w:rsidRDefault="009E45D5" w:rsidP="007D7363">
      <w:pPr>
        <w:jc w:val="both"/>
        <w:rPr>
          <w:rFonts w:ascii="Times New Roman" w:hAnsi="Times New Roman" w:cs="Times New Roman"/>
          <w:b/>
          <w:bCs/>
        </w:rPr>
      </w:pPr>
    </w:p>
    <w:p w14:paraId="6C8951A5" w14:textId="77777777" w:rsidR="00AF7684" w:rsidRPr="00F07E8F" w:rsidRDefault="00AF7684" w:rsidP="007D7363">
      <w:pPr>
        <w:jc w:val="both"/>
        <w:rPr>
          <w:rFonts w:ascii="Times New Roman" w:hAnsi="Times New Roman" w:cs="Times New Roman"/>
          <w:b/>
          <w:bCs/>
        </w:rPr>
      </w:pPr>
    </w:p>
    <w:p w14:paraId="6311B77C" w14:textId="179098BF" w:rsidR="00A44A0A" w:rsidRPr="00F07E8F" w:rsidRDefault="00A44A0A" w:rsidP="007D7363">
      <w:pPr>
        <w:jc w:val="both"/>
        <w:rPr>
          <w:rFonts w:ascii="Times New Roman" w:hAnsi="Times New Roman" w:cs="Times New Roman"/>
          <w:b/>
          <w:bCs/>
        </w:rPr>
      </w:pPr>
      <w:r w:rsidRPr="00F07E8F">
        <w:rPr>
          <w:rFonts w:ascii="Times New Roman" w:hAnsi="Times New Roman" w:cs="Times New Roman"/>
          <w:b/>
          <w:bCs/>
        </w:rPr>
        <w:lastRenderedPageBreak/>
        <w:t xml:space="preserve">REFERENCES </w:t>
      </w:r>
    </w:p>
    <w:p w14:paraId="27894EBC" w14:textId="599E4AE7" w:rsidR="00AF7684" w:rsidRPr="00F07E8F" w:rsidRDefault="00AF7684" w:rsidP="007D7363">
      <w:pPr>
        <w:jc w:val="both"/>
        <w:rPr>
          <w:rFonts w:ascii="Times New Roman" w:hAnsi="Times New Roman" w:cs="Times New Roman"/>
          <w:b/>
          <w:bCs/>
        </w:rPr>
      </w:pPr>
    </w:p>
    <w:p w14:paraId="300542F5"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w:t>
      </w:r>
      <w:proofErr w:type="spellStart"/>
      <w:r w:rsidRPr="00AF7684">
        <w:rPr>
          <w:rFonts w:ascii="Times New Roman" w:hAnsi="Times New Roman" w:cs="Times New Roman"/>
          <w:szCs w:val="22"/>
          <w:lang w:val="en-US"/>
        </w:rPr>
        <w:t>Bently</w:t>
      </w:r>
      <w:proofErr w:type="spellEnd"/>
      <w:r w:rsidRPr="00AF7684">
        <w:rPr>
          <w:rFonts w:ascii="Times New Roman" w:hAnsi="Times New Roman" w:cs="Times New Roman"/>
          <w:szCs w:val="22"/>
          <w:lang w:val="en-US"/>
        </w:rPr>
        <w:t xml:space="preserve">, L., Sherman, B., </w:t>
      </w:r>
      <w:proofErr w:type="spellStart"/>
      <w:r w:rsidRPr="00AF7684">
        <w:rPr>
          <w:rFonts w:ascii="Times New Roman" w:hAnsi="Times New Roman" w:cs="Times New Roman"/>
          <w:szCs w:val="22"/>
          <w:lang w:val="en-US"/>
        </w:rPr>
        <w:t>Gangjee</w:t>
      </w:r>
      <w:proofErr w:type="spellEnd"/>
      <w:r w:rsidRPr="00AF7684">
        <w:rPr>
          <w:rFonts w:ascii="Times New Roman" w:hAnsi="Times New Roman" w:cs="Times New Roman"/>
          <w:szCs w:val="22"/>
          <w:lang w:val="en-US"/>
        </w:rPr>
        <w:t>, D. and Johnson, P., 2022. </w:t>
      </w:r>
      <w:r w:rsidRPr="00AF7684">
        <w:rPr>
          <w:rFonts w:ascii="Times New Roman" w:hAnsi="Times New Roman" w:cs="Times New Roman"/>
          <w:i/>
          <w:iCs/>
          <w:szCs w:val="22"/>
          <w:lang w:val="en-US"/>
        </w:rPr>
        <w:t>Intellectual property law</w:t>
      </w:r>
      <w:r w:rsidRPr="00AF7684">
        <w:rPr>
          <w:rFonts w:ascii="Times New Roman" w:hAnsi="Times New Roman" w:cs="Times New Roman"/>
          <w:szCs w:val="22"/>
          <w:lang w:val="en-US"/>
        </w:rPr>
        <w:t>. Oxford University Press.</w:t>
      </w:r>
    </w:p>
    <w:p w14:paraId="54E67137"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 xml:space="preserve">Berman, R. and Katona, Z. (2013). The Role of Search Engine Optimization in Search Marketing. </w:t>
      </w:r>
      <w:r w:rsidRPr="00AF7684">
        <w:rPr>
          <w:rFonts w:ascii="Times New Roman" w:hAnsi="Times New Roman" w:cs="Times New Roman"/>
          <w:i/>
          <w:iCs/>
          <w:szCs w:val="22"/>
          <w:lang w:val="en-US"/>
        </w:rPr>
        <w:t>Marketing Science</w:t>
      </w:r>
      <w:r w:rsidRPr="00AF7684">
        <w:rPr>
          <w:rFonts w:ascii="Times New Roman" w:hAnsi="Times New Roman" w:cs="Times New Roman"/>
          <w:szCs w:val="22"/>
          <w:lang w:val="en-US"/>
        </w:rPr>
        <w:t>, [online] 32(4), pp.644–651. Available at: https://pubsonline.informs.org/doi/abs/10.1287/mksc.2013.0783.</w:t>
      </w:r>
    </w:p>
    <w:p w14:paraId="27923E5F" w14:textId="77777777" w:rsidR="00AF7684" w:rsidRPr="00AF7684" w:rsidRDefault="00AF7684" w:rsidP="00AF7684">
      <w:pPr>
        <w:spacing w:after="160" w:line="259" w:lineRule="auto"/>
        <w:jc w:val="both"/>
        <w:rPr>
          <w:rFonts w:ascii="Times New Roman" w:hAnsi="Times New Roman" w:cs="Times New Roman"/>
          <w:szCs w:val="22"/>
          <w:lang w:val="en-US"/>
        </w:rPr>
      </w:pPr>
      <w:proofErr w:type="spellStart"/>
      <w:r w:rsidRPr="00AF7684">
        <w:rPr>
          <w:rFonts w:ascii="Times New Roman" w:hAnsi="Times New Roman" w:cs="Times New Roman"/>
          <w:szCs w:val="22"/>
          <w:lang w:val="en-US"/>
        </w:rPr>
        <w:t>Bjornali</w:t>
      </w:r>
      <w:proofErr w:type="spellEnd"/>
      <w:r w:rsidRPr="00AF7684">
        <w:rPr>
          <w:rFonts w:ascii="Times New Roman" w:hAnsi="Times New Roman" w:cs="Times New Roman"/>
          <w:szCs w:val="22"/>
          <w:lang w:val="en-US"/>
        </w:rPr>
        <w:t xml:space="preserve">, E.S., </w:t>
      </w:r>
      <w:proofErr w:type="spellStart"/>
      <w:r w:rsidRPr="00AF7684">
        <w:rPr>
          <w:rFonts w:ascii="Times New Roman" w:hAnsi="Times New Roman" w:cs="Times New Roman"/>
          <w:szCs w:val="22"/>
          <w:lang w:val="en-US"/>
        </w:rPr>
        <w:t>Knockaert</w:t>
      </w:r>
      <w:proofErr w:type="spellEnd"/>
      <w:r w:rsidRPr="00AF7684">
        <w:rPr>
          <w:rFonts w:ascii="Times New Roman" w:hAnsi="Times New Roman" w:cs="Times New Roman"/>
          <w:szCs w:val="22"/>
          <w:lang w:val="en-US"/>
        </w:rPr>
        <w:t xml:space="preserve">, M. and Erikson, T. (2016). The Impact of Top Management Team Characteristics and Board Service Involvement on Team Effectiveness in High-Tech Start-Ups. </w:t>
      </w:r>
      <w:r w:rsidRPr="00AF7684">
        <w:rPr>
          <w:rFonts w:ascii="Times New Roman" w:hAnsi="Times New Roman" w:cs="Times New Roman"/>
          <w:i/>
          <w:iCs/>
          <w:szCs w:val="22"/>
          <w:lang w:val="en-US"/>
        </w:rPr>
        <w:t>Long Range Planning</w:t>
      </w:r>
      <w:r w:rsidRPr="00AF7684">
        <w:rPr>
          <w:rFonts w:ascii="Times New Roman" w:hAnsi="Times New Roman" w:cs="Times New Roman"/>
          <w:szCs w:val="22"/>
          <w:lang w:val="en-US"/>
        </w:rPr>
        <w:t>, 49(4), pp.447–463.</w:t>
      </w:r>
    </w:p>
    <w:p w14:paraId="306F91DD" w14:textId="77777777" w:rsidR="00AF7684" w:rsidRPr="00AF7684" w:rsidRDefault="00AF7684" w:rsidP="00AF7684">
      <w:pPr>
        <w:spacing w:after="160" w:line="259" w:lineRule="auto"/>
        <w:jc w:val="both"/>
        <w:rPr>
          <w:rFonts w:ascii="Times New Roman" w:hAnsi="Times New Roman" w:cs="Times New Roman"/>
          <w:szCs w:val="22"/>
          <w:lang w:val="en-US"/>
        </w:rPr>
      </w:pPr>
      <w:proofErr w:type="spellStart"/>
      <w:r w:rsidRPr="00AF7684">
        <w:rPr>
          <w:rFonts w:ascii="Times New Roman" w:hAnsi="Times New Roman" w:cs="Times New Roman"/>
          <w:szCs w:val="22"/>
          <w:lang w:val="en-US"/>
        </w:rPr>
        <w:t>Campello</w:t>
      </w:r>
      <w:proofErr w:type="spellEnd"/>
      <w:r w:rsidRPr="00AF7684">
        <w:rPr>
          <w:rFonts w:ascii="Times New Roman" w:hAnsi="Times New Roman" w:cs="Times New Roman"/>
          <w:szCs w:val="22"/>
          <w:lang w:val="en-US"/>
        </w:rPr>
        <w:t xml:space="preserve">, M. (2006). Debt financing: Does it boost or hurt firm performance in product markets? </w:t>
      </w:r>
      <w:r w:rsidRPr="00AF7684">
        <w:rPr>
          <w:rFonts w:ascii="Times New Roman" w:hAnsi="Times New Roman" w:cs="Times New Roman"/>
          <w:i/>
          <w:iCs/>
          <w:szCs w:val="22"/>
          <w:lang w:val="en-US"/>
        </w:rPr>
        <w:t>Journal of Financial Economics</w:t>
      </w:r>
      <w:r w:rsidRPr="00AF7684">
        <w:rPr>
          <w:rFonts w:ascii="Times New Roman" w:hAnsi="Times New Roman" w:cs="Times New Roman"/>
          <w:szCs w:val="22"/>
          <w:lang w:val="en-US"/>
        </w:rPr>
        <w:t>, 82(1), pp.135–172.</w:t>
      </w:r>
    </w:p>
    <w:p w14:paraId="433B8C79"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 xml:space="preserve">Drover, W., </w:t>
      </w:r>
      <w:proofErr w:type="spellStart"/>
      <w:r w:rsidRPr="00AF7684">
        <w:rPr>
          <w:rFonts w:ascii="Times New Roman" w:hAnsi="Times New Roman" w:cs="Times New Roman"/>
          <w:szCs w:val="22"/>
          <w:lang w:val="en-US"/>
        </w:rPr>
        <w:t>Busenitz</w:t>
      </w:r>
      <w:proofErr w:type="spellEnd"/>
      <w:r w:rsidRPr="00AF7684">
        <w:rPr>
          <w:rFonts w:ascii="Times New Roman" w:hAnsi="Times New Roman" w:cs="Times New Roman"/>
          <w:szCs w:val="22"/>
          <w:lang w:val="en-US"/>
        </w:rPr>
        <w:t xml:space="preserve">, L., </w:t>
      </w:r>
      <w:proofErr w:type="spellStart"/>
      <w:r w:rsidRPr="00AF7684">
        <w:rPr>
          <w:rFonts w:ascii="Times New Roman" w:hAnsi="Times New Roman" w:cs="Times New Roman"/>
          <w:szCs w:val="22"/>
          <w:lang w:val="en-US"/>
        </w:rPr>
        <w:t>Matusik</w:t>
      </w:r>
      <w:proofErr w:type="spellEnd"/>
      <w:r w:rsidRPr="00AF7684">
        <w:rPr>
          <w:rFonts w:ascii="Times New Roman" w:hAnsi="Times New Roman" w:cs="Times New Roman"/>
          <w:szCs w:val="22"/>
          <w:lang w:val="en-US"/>
        </w:rPr>
        <w:t xml:space="preserve">, S., Townsend, D., Anglin, A. and </w:t>
      </w:r>
      <w:proofErr w:type="spellStart"/>
      <w:r w:rsidRPr="00AF7684">
        <w:rPr>
          <w:rFonts w:ascii="Times New Roman" w:hAnsi="Times New Roman" w:cs="Times New Roman"/>
          <w:szCs w:val="22"/>
          <w:lang w:val="en-US"/>
        </w:rPr>
        <w:t>Dushnitsky</w:t>
      </w:r>
      <w:proofErr w:type="spellEnd"/>
      <w:r w:rsidRPr="00AF7684">
        <w:rPr>
          <w:rFonts w:ascii="Times New Roman" w:hAnsi="Times New Roman" w:cs="Times New Roman"/>
          <w:szCs w:val="22"/>
          <w:lang w:val="en-US"/>
        </w:rPr>
        <w:t xml:space="preserve">, G. (2017). A Review and Road Map of Entrepreneurial Equity Financing Research: Venture Capital, Corporate Venture Capital, Angel Investment, Crowdfunding, and Accelerators. </w:t>
      </w:r>
      <w:r w:rsidRPr="00AF7684">
        <w:rPr>
          <w:rFonts w:ascii="Times New Roman" w:hAnsi="Times New Roman" w:cs="Times New Roman"/>
          <w:i/>
          <w:iCs/>
          <w:szCs w:val="22"/>
          <w:lang w:val="en-US"/>
        </w:rPr>
        <w:t>Journal of Management</w:t>
      </w:r>
      <w:r w:rsidRPr="00AF7684">
        <w:rPr>
          <w:rFonts w:ascii="Times New Roman" w:hAnsi="Times New Roman" w:cs="Times New Roman"/>
          <w:szCs w:val="22"/>
          <w:lang w:val="en-US"/>
        </w:rPr>
        <w:t>, 43(6), pp.1820–1853.</w:t>
      </w:r>
    </w:p>
    <w:p w14:paraId="5E88D8D8"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 xml:space="preserve">Dunn, P. and Cheatham, L. (1993). FUNDAMENTALS OF SMALL BUSINESS FINANCIAL MANAGEMENT FOR START UP, SURVIVAL, GROWTH, AND CHANGING ECONOMIC CIRCUMSTANCES. </w:t>
      </w:r>
      <w:r w:rsidRPr="00AF7684">
        <w:rPr>
          <w:rFonts w:ascii="Times New Roman" w:hAnsi="Times New Roman" w:cs="Times New Roman"/>
          <w:i/>
          <w:iCs/>
          <w:szCs w:val="22"/>
          <w:lang w:val="en-US"/>
        </w:rPr>
        <w:t>Managerial Finance</w:t>
      </w:r>
      <w:r w:rsidRPr="00AF7684">
        <w:rPr>
          <w:rFonts w:ascii="Times New Roman" w:hAnsi="Times New Roman" w:cs="Times New Roman"/>
          <w:szCs w:val="22"/>
          <w:lang w:val="en-US"/>
        </w:rPr>
        <w:t>, 19(8), pp.1–13.</w:t>
      </w:r>
    </w:p>
    <w:p w14:paraId="42F3BCF9" w14:textId="77777777" w:rsidR="00AF7684" w:rsidRPr="00AF7684" w:rsidRDefault="00AF7684" w:rsidP="00AF7684">
      <w:pPr>
        <w:spacing w:after="160" w:line="259" w:lineRule="auto"/>
        <w:jc w:val="both"/>
        <w:rPr>
          <w:rFonts w:ascii="Times New Roman" w:hAnsi="Times New Roman" w:cs="Times New Roman"/>
          <w:szCs w:val="22"/>
          <w:lang w:val="en-US"/>
        </w:rPr>
      </w:pPr>
      <w:proofErr w:type="spellStart"/>
      <w:r w:rsidRPr="00AF7684">
        <w:rPr>
          <w:rFonts w:ascii="Times New Roman" w:hAnsi="Times New Roman" w:cs="Times New Roman"/>
          <w:szCs w:val="22"/>
          <w:lang w:val="en-US"/>
        </w:rPr>
        <w:t>Gazur</w:t>
      </w:r>
      <w:proofErr w:type="spellEnd"/>
      <w:r w:rsidRPr="00AF7684">
        <w:rPr>
          <w:rFonts w:ascii="Times New Roman" w:hAnsi="Times New Roman" w:cs="Times New Roman"/>
          <w:szCs w:val="22"/>
          <w:lang w:val="en-US"/>
        </w:rPr>
        <w:t xml:space="preserve">, W.M. (1995). The Limited Liability Company Experiment: Unlimited Flexibility, Uncertain Role. </w:t>
      </w:r>
      <w:r w:rsidRPr="00AF7684">
        <w:rPr>
          <w:rFonts w:ascii="Times New Roman" w:hAnsi="Times New Roman" w:cs="Times New Roman"/>
          <w:i/>
          <w:iCs/>
          <w:szCs w:val="22"/>
          <w:lang w:val="en-US"/>
        </w:rPr>
        <w:t>Law and Contemporary Problems</w:t>
      </w:r>
      <w:r w:rsidRPr="00AF7684">
        <w:rPr>
          <w:rFonts w:ascii="Times New Roman" w:hAnsi="Times New Roman" w:cs="Times New Roman"/>
          <w:szCs w:val="22"/>
          <w:lang w:val="en-US"/>
        </w:rPr>
        <w:t>, 58(2), p.135.</w:t>
      </w:r>
    </w:p>
    <w:p w14:paraId="1BA56284" w14:textId="77777777" w:rsidR="00AF7684" w:rsidRPr="00AF7684" w:rsidRDefault="00AF7684" w:rsidP="00AF7684">
      <w:pPr>
        <w:spacing w:after="160" w:line="259" w:lineRule="auto"/>
        <w:jc w:val="both"/>
        <w:rPr>
          <w:rFonts w:ascii="Times New Roman" w:hAnsi="Times New Roman" w:cs="Times New Roman"/>
          <w:szCs w:val="22"/>
          <w:lang w:val="en-US"/>
        </w:rPr>
      </w:pPr>
      <w:proofErr w:type="spellStart"/>
      <w:r w:rsidRPr="00AF7684">
        <w:rPr>
          <w:rFonts w:ascii="Times New Roman" w:hAnsi="Times New Roman" w:cs="Times New Roman"/>
          <w:szCs w:val="22"/>
          <w:lang w:val="en-US"/>
        </w:rPr>
        <w:t>Goi</w:t>
      </w:r>
      <w:proofErr w:type="spellEnd"/>
      <w:r w:rsidRPr="00AF7684">
        <w:rPr>
          <w:rFonts w:ascii="Times New Roman" w:hAnsi="Times New Roman" w:cs="Times New Roman"/>
          <w:szCs w:val="22"/>
          <w:lang w:val="en-US"/>
        </w:rPr>
        <w:t xml:space="preserve">, C.L. (2019). A Review of Marketing Mix: 4Ps or More? </w:t>
      </w:r>
      <w:r w:rsidRPr="00AF7684">
        <w:rPr>
          <w:rFonts w:ascii="Times New Roman" w:hAnsi="Times New Roman" w:cs="Times New Roman"/>
          <w:i/>
          <w:iCs/>
          <w:szCs w:val="22"/>
          <w:lang w:val="en-US"/>
        </w:rPr>
        <w:t>International Journal of Marketing Studies</w:t>
      </w:r>
      <w:r w:rsidRPr="00AF7684">
        <w:rPr>
          <w:rFonts w:ascii="Times New Roman" w:hAnsi="Times New Roman" w:cs="Times New Roman"/>
          <w:szCs w:val="22"/>
          <w:lang w:val="en-US"/>
        </w:rPr>
        <w:t>, [online] 1(1). Available at: https://pdfs.semanticscholar.org/006a/f4780f1cff9f7075ab5b7073f4cebb32c3d5.pdf.</w:t>
      </w:r>
    </w:p>
    <w:p w14:paraId="32C1356D"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 xml:space="preserve">Hambrick, D.C. (1987). The Top Management Team: Key to Strategic Success. </w:t>
      </w:r>
      <w:r w:rsidRPr="00AF7684">
        <w:rPr>
          <w:rFonts w:ascii="Times New Roman" w:hAnsi="Times New Roman" w:cs="Times New Roman"/>
          <w:i/>
          <w:iCs/>
          <w:szCs w:val="22"/>
          <w:lang w:val="en-US"/>
        </w:rPr>
        <w:t>California Management Review</w:t>
      </w:r>
      <w:r w:rsidRPr="00AF7684">
        <w:rPr>
          <w:rFonts w:ascii="Times New Roman" w:hAnsi="Times New Roman" w:cs="Times New Roman"/>
          <w:szCs w:val="22"/>
          <w:lang w:val="en-US"/>
        </w:rPr>
        <w:t>, 30(1), pp.88–108.</w:t>
      </w:r>
    </w:p>
    <w:p w14:paraId="392B5769" w14:textId="77777777" w:rsidR="00AF7684" w:rsidRPr="00AF7684" w:rsidRDefault="00AF7684" w:rsidP="00AF7684">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 xml:space="preserve">Kapoor, K.K., Dwivedi, Y.K. and Piercy, N.C. (2016). Pay-per-click advertising: A literature review. </w:t>
      </w:r>
      <w:r w:rsidRPr="00AF7684">
        <w:rPr>
          <w:rFonts w:ascii="Times New Roman" w:hAnsi="Times New Roman" w:cs="Times New Roman"/>
          <w:i/>
          <w:iCs/>
          <w:szCs w:val="22"/>
          <w:lang w:val="en-US"/>
        </w:rPr>
        <w:t>The Marketing Review</w:t>
      </w:r>
      <w:r w:rsidRPr="00AF7684">
        <w:rPr>
          <w:rFonts w:ascii="Times New Roman" w:hAnsi="Times New Roman" w:cs="Times New Roman"/>
          <w:szCs w:val="22"/>
          <w:lang w:val="en-US"/>
        </w:rPr>
        <w:t>, 16(2), pp.183–202.</w:t>
      </w:r>
    </w:p>
    <w:p w14:paraId="4EC5358E" w14:textId="77777777" w:rsidR="00AF7684" w:rsidRPr="00AF7684" w:rsidRDefault="00AF7684" w:rsidP="00AF7684">
      <w:pPr>
        <w:spacing w:after="160" w:line="259" w:lineRule="auto"/>
        <w:jc w:val="both"/>
        <w:rPr>
          <w:rFonts w:ascii="Times New Roman" w:hAnsi="Times New Roman" w:cs="Times New Roman"/>
          <w:szCs w:val="22"/>
          <w:lang w:val="en-US"/>
        </w:rPr>
      </w:pPr>
      <w:proofErr w:type="spellStart"/>
      <w:r w:rsidRPr="00AF7684">
        <w:rPr>
          <w:rFonts w:ascii="Times New Roman" w:hAnsi="Times New Roman" w:cs="Times New Roman"/>
          <w:szCs w:val="22"/>
          <w:lang w:val="en-US"/>
        </w:rPr>
        <w:t>Karagiannopoulos</w:t>
      </w:r>
      <w:proofErr w:type="spellEnd"/>
      <w:r w:rsidRPr="00AF7684">
        <w:rPr>
          <w:rFonts w:ascii="Times New Roman" w:hAnsi="Times New Roman" w:cs="Times New Roman"/>
          <w:szCs w:val="22"/>
          <w:lang w:val="en-US"/>
        </w:rPr>
        <w:t xml:space="preserve">, G.D., </w:t>
      </w:r>
      <w:proofErr w:type="spellStart"/>
      <w:r w:rsidRPr="00AF7684">
        <w:rPr>
          <w:rFonts w:ascii="Times New Roman" w:hAnsi="Times New Roman" w:cs="Times New Roman"/>
          <w:szCs w:val="22"/>
          <w:lang w:val="en-US"/>
        </w:rPr>
        <w:t>Georgopoulos</w:t>
      </w:r>
      <w:proofErr w:type="spellEnd"/>
      <w:r w:rsidRPr="00AF7684">
        <w:rPr>
          <w:rFonts w:ascii="Times New Roman" w:hAnsi="Times New Roman" w:cs="Times New Roman"/>
          <w:szCs w:val="22"/>
          <w:lang w:val="en-US"/>
        </w:rPr>
        <w:t xml:space="preserve">, N. and Nikolopoulos, K. (2005). Fathoming Porter’s five forces model in the internet era. </w:t>
      </w:r>
      <w:r w:rsidRPr="00AF7684">
        <w:rPr>
          <w:rFonts w:ascii="Times New Roman" w:hAnsi="Times New Roman" w:cs="Times New Roman"/>
          <w:i/>
          <w:iCs/>
          <w:szCs w:val="22"/>
          <w:lang w:val="en-US"/>
        </w:rPr>
        <w:t>info</w:t>
      </w:r>
      <w:r w:rsidRPr="00AF7684">
        <w:rPr>
          <w:rFonts w:ascii="Times New Roman" w:hAnsi="Times New Roman" w:cs="Times New Roman"/>
          <w:szCs w:val="22"/>
          <w:lang w:val="en-US"/>
        </w:rPr>
        <w:t>, [online] 7(6), pp.66–76. Available at: https://www.emerald.com/insight/content/doi/10.1108/14636690510628328/full/html?journalCode=info.</w:t>
      </w:r>
    </w:p>
    <w:p w14:paraId="28AC5A22" w14:textId="715D065B" w:rsidR="00AF7684" w:rsidRPr="007A3F6D" w:rsidRDefault="00AF7684" w:rsidP="007A3F6D">
      <w:pPr>
        <w:spacing w:after="160" w:line="259" w:lineRule="auto"/>
        <w:jc w:val="both"/>
        <w:rPr>
          <w:rFonts w:ascii="Times New Roman" w:hAnsi="Times New Roman" w:cs="Times New Roman"/>
          <w:szCs w:val="22"/>
          <w:lang w:val="en-US"/>
        </w:rPr>
      </w:pPr>
      <w:r w:rsidRPr="00AF7684">
        <w:rPr>
          <w:rFonts w:ascii="Times New Roman" w:hAnsi="Times New Roman" w:cs="Times New Roman"/>
          <w:szCs w:val="22"/>
          <w:lang w:val="en-US"/>
        </w:rPr>
        <w:t>Statista. (2023). </w:t>
      </w:r>
      <w:r w:rsidRPr="00AF7684">
        <w:rPr>
          <w:rFonts w:ascii="Times New Roman" w:hAnsi="Times New Roman" w:cs="Times New Roman"/>
          <w:i/>
          <w:iCs/>
          <w:szCs w:val="22"/>
          <w:lang w:val="en-US"/>
        </w:rPr>
        <w:t>IT Services - Worldwide | Statista Market Forecast</w:t>
      </w:r>
      <w:r w:rsidRPr="00AF7684">
        <w:rPr>
          <w:rFonts w:ascii="Times New Roman" w:hAnsi="Times New Roman" w:cs="Times New Roman"/>
          <w:szCs w:val="22"/>
          <w:lang w:val="en-US"/>
        </w:rPr>
        <w:t>. [online] Available at: https://www.statista.com/outlook/tmo/it-services/worldwide [Accessed 26 Mar. 2023].</w:t>
      </w:r>
    </w:p>
    <w:sectPr w:rsidR="00AF7684" w:rsidRPr="007A3F6D" w:rsidSect="00DA1298">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8542573" w14:textId="77777777" w:rsidR="00CF1EA1" w:rsidRDefault="00CF1EA1" w:rsidP="009E45D5">
      <w:r>
        <w:separator/>
      </w:r>
    </w:p>
  </w:endnote>
  <w:endnote w:type="continuationSeparator" w:id="0">
    <w:p w14:paraId="22F95179" w14:textId="77777777" w:rsidR="00CF1EA1" w:rsidRDefault="00CF1EA1" w:rsidP="009E45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B74F086" w14:textId="77777777" w:rsidR="00CF1EA1" w:rsidRDefault="00CF1EA1" w:rsidP="009E45D5">
      <w:r>
        <w:separator/>
      </w:r>
    </w:p>
  </w:footnote>
  <w:footnote w:type="continuationSeparator" w:id="0">
    <w:p w14:paraId="5A6388E8" w14:textId="77777777" w:rsidR="00CF1EA1" w:rsidRDefault="00CF1EA1" w:rsidP="009E45D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A672E05"/>
    <w:multiLevelType w:val="hybridMultilevel"/>
    <w:tmpl w:val="E6EEB840"/>
    <w:lvl w:ilvl="0" w:tplc="9B7A2A3E">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2CA4CED"/>
    <w:multiLevelType w:val="multilevel"/>
    <w:tmpl w:val="D700B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nsid w:val="5627669E"/>
    <w:multiLevelType w:val="multilevel"/>
    <w:tmpl w:val="1E3C3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nsid w:val="68612A66"/>
    <w:multiLevelType w:val="multilevel"/>
    <w:tmpl w:val="88209508"/>
    <w:lvl w:ilvl="0">
      <w:numFmt w:val="bullet"/>
      <w:lvlText w:val="•"/>
      <w:lvlJc w:val="left"/>
      <w:pPr>
        <w:tabs>
          <w:tab w:val="num" w:pos="720"/>
        </w:tabs>
        <w:ind w:left="720" w:hanging="360"/>
      </w:pPr>
      <w:rPr>
        <w:rFonts w:ascii="Times New Roman" w:eastAsiaTheme="minorHAnsi" w:hAnsi="Times New Roman" w:cs="Times New Roman"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jE2NLUwNzE1tbA0NjJT0lEKTi0uzszPAykwrAUAT8qEgywAAAA="/>
  </w:docVars>
  <w:rsids>
    <w:rsidRoot w:val="00DA1298"/>
    <w:rsid w:val="000926AA"/>
    <w:rsid w:val="000D5DF7"/>
    <w:rsid w:val="00107EE4"/>
    <w:rsid w:val="0016043F"/>
    <w:rsid w:val="002E49AD"/>
    <w:rsid w:val="002F3592"/>
    <w:rsid w:val="003601A5"/>
    <w:rsid w:val="00387AE3"/>
    <w:rsid w:val="003E2C95"/>
    <w:rsid w:val="00410EDB"/>
    <w:rsid w:val="004D64E6"/>
    <w:rsid w:val="00514045"/>
    <w:rsid w:val="005A43E5"/>
    <w:rsid w:val="005E608D"/>
    <w:rsid w:val="00607988"/>
    <w:rsid w:val="006A145C"/>
    <w:rsid w:val="006A3533"/>
    <w:rsid w:val="006A57F2"/>
    <w:rsid w:val="006C7491"/>
    <w:rsid w:val="006E7C96"/>
    <w:rsid w:val="007245BC"/>
    <w:rsid w:val="00733873"/>
    <w:rsid w:val="00763797"/>
    <w:rsid w:val="007A3F6D"/>
    <w:rsid w:val="007B3F58"/>
    <w:rsid w:val="007C6C03"/>
    <w:rsid w:val="007D7363"/>
    <w:rsid w:val="008370A4"/>
    <w:rsid w:val="0089283E"/>
    <w:rsid w:val="00905427"/>
    <w:rsid w:val="00957FC4"/>
    <w:rsid w:val="009728BD"/>
    <w:rsid w:val="009E45D5"/>
    <w:rsid w:val="009E4E85"/>
    <w:rsid w:val="00A03212"/>
    <w:rsid w:val="00A44A0A"/>
    <w:rsid w:val="00A55697"/>
    <w:rsid w:val="00A73017"/>
    <w:rsid w:val="00AD06A5"/>
    <w:rsid w:val="00AD3BCE"/>
    <w:rsid w:val="00AF7684"/>
    <w:rsid w:val="00B2310E"/>
    <w:rsid w:val="00B51362"/>
    <w:rsid w:val="00BC5045"/>
    <w:rsid w:val="00C37A70"/>
    <w:rsid w:val="00C81764"/>
    <w:rsid w:val="00C973E6"/>
    <w:rsid w:val="00CF1EA1"/>
    <w:rsid w:val="00D718EF"/>
    <w:rsid w:val="00D8024C"/>
    <w:rsid w:val="00DA1298"/>
    <w:rsid w:val="00DB6A13"/>
    <w:rsid w:val="00E82B94"/>
    <w:rsid w:val="00EB4064"/>
    <w:rsid w:val="00F07E8F"/>
    <w:rsid w:val="00FC47C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09259959">
      <w:bodyDiv w:val="1"/>
      <w:marLeft w:val="0"/>
      <w:marRight w:val="0"/>
      <w:marTop w:val="0"/>
      <w:marBottom w:val="0"/>
      <w:divBdr>
        <w:top w:val="none" w:sz="0" w:space="0" w:color="auto"/>
        <w:left w:val="none" w:sz="0" w:space="0" w:color="auto"/>
        <w:bottom w:val="none" w:sz="0" w:space="0" w:color="auto"/>
        <w:right w:val="none" w:sz="0" w:space="0" w:color="auto"/>
      </w:divBdr>
    </w:div>
    <w:div w:id="203785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9</Pages>
  <Words>2167</Words>
  <Characters>12354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14493</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Yustian</dc:creator>
  <cp:lastModifiedBy>Yustian</cp:lastModifiedBy>
  <cp:revision>34</cp:revision>
  <dcterms:created xsi:type="dcterms:W3CDTF">2023-04-25T19:26:00Z</dcterms:created>
  <dcterms:modified xsi:type="dcterms:W3CDTF">2023-04-27T19:08:00Z</dcterms:modified>
</cp:coreProperties>
</file>