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1D10D"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69DC47FD"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427FCD26"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32E7BA20"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61570141"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3764B9CF" w14:textId="77777777" w:rsidR="001C548E" w:rsidRPr="00507E77" w:rsidRDefault="001C548E" w:rsidP="00507E77">
      <w:pPr>
        <w:spacing w:line="360" w:lineRule="auto"/>
        <w:jc w:val="center"/>
        <w:rPr>
          <w:rFonts w:ascii="Times New Roman" w:eastAsia="Times New Roman" w:hAnsi="Times New Roman" w:cs="Times New Roman"/>
          <w:b/>
          <w:color w:val="000000" w:themeColor="text1"/>
          <w:sz w:val="32"/>
          <w:szCs w:val="32"/>
        </w:rPr>
      </w:pPr>
    </w:p>
    <w:p w14:paraId="66D5A6CF" w14:textId="77777777" w:rsidR="003216AA" w:rsidRPr="003216AA" w:rsidRDefault="003216AA" w:rsidP="003216AA">
      <w:pPr>
        <w:pStyle w:val="p1"/>
        <w:jc w:val="center"/>
        <w:rPr>
          <w:rFonts w:ascii="Times New Roman" w:hAnsi="Times New Roman" w:cs="Times New Roman"/>
          <w:sz w:val="36"/>
          <w:szCs w:val="36"/>
        </w:rPr>
      </w:pPr>
      <w:r w:rsidRPr="003216AA">
        <w:rPr>
          <w:rFonts w:ascii="Times New Roman" w:hAnsi="Times New Roman" w:cs="Times New Roman"/>
          <w:b/>
          <w:bCs/>
          <w:sz w:val="36"/>
          <w:szCs w:val="36"/>
        </w:rPr>
        <w:t>BA International Hotel Management</w:t>
      </w:r>
    </w:p>
    <w:p w14:paraId="7B083F32" w14:textId="77777777" w:rsidR="002F1249" w:rsidRPr="003216AA" w:rsidRDefault="002F1249" w:rsidP="003216AA">
      <w:pPr>
        <w:spacing w:line="360" w:lineRule="auto"/>
        <w:jc w:val="center"/>
        <w:rPr>
          <w:rFonts w:ascii="Times New Roman" w:eastAsia="Times New Roman" w:hAnsi="Times New Roman" w:cs="Times New Roman"/>
          <w:b/>
          <w:color w:val="000000" w:themeColor="text1"/>
          <w:sz w:val="32"/>
          <w:szCs w:val="32"/>
        </w:rPr>
      </w:pPr>
    </w:p>
    <w:p w14:paraId="066D69D6" w14:textId="77777777" w:rsidR="002F1249" w:rsidRPr="003216AA" w:rsidRDefault="002F1249" w:rsidP="003216AA">
      <w:pPr>
        <w:spacing w:line="360" w:lineRule="auto"/>
        <w:jc w:val="center"/>
        <w:rPr>
          <w:rFonts w:ascii="Times New Roman" w:eastAsia="Times New Roman" w:hAnsi="Times New Roman" w:cs="Times New Roman"/>
          <w:b/>
          <w:color w:val="000000" w:themeColor="text1"/>
          <w:sz w:val="32"/>
          <w:szCs w:val="32"/>
        </w:rPr>
      </w:pPr>
    </w:p>
    <w:p w14:paraId="31BEE727" w14:textId="7D94AE42" w:rsidR="003216AA" w:rsidRPr="003216AA" w:rsidRDefault="003216AA" w:rsidP="003216AA">
      <w:pPr>
        <w:spacing w:line="360" w:lineRule="auto"/>
        <w:jc w:val="center"/>
        <w:rPr>
          <w:rFonts w:ascii="Times New Roman" w:eastAsia="Times New Roman" w:hAnsi="Times New Roman" w:cs="Times New Roman"/>
          <w:b/>
          <w:color w:val="000000" w:themeColor="text1"/>
          <w:sz w:val="32"/>
          <w:szCs w:val="32"/>
        </w:rPr>
      </w:pPr>
      <w:r w:rsidRPr="003216AA">
        <w:rPr>
          <w:rFonts w:ascii="Times New Roman" w:eastAsia="Times New Roman" w:hAnsi="Times New Roman" w:cs="Times New Roman"/>
          <w:b/>
          <w:color w:val="000000" w:themeColor="text1"/>
          <w:sz w:val="32"/>
          <w:szCs w:val="32"/>
        </w:rPr>
        <w:t>MANAGING HOTEL ADMINISTRATION</w:t>
      </w:r>
    </w:p>
    <w:p w14:paraId="5F2450E8" w14:textId="77777777" w:rsidR="001C548E" w:rsidRPr="003216AA" w:rsidRDefault="001C548E" w:rsidP="003216AA">
      <w:pPr>
        <w:spacing w:line="360" w:lineRule="auto"/>
        <w:jc w:val="center"/>
        <w:rPr>
          <w:rFonts w:ascii="Times New Roman" w:eastAsia="Times New Roman" w:hAnsi="Times New Roman" w:cs="Times New Roman"/>
          <w:b/>
          <w:color w:val="000000" w:themeColor="text1"/>
          <w:sz w:val="32"/>
          <w:szCs w:val="32"/>
        </w:rPr>
      </w:pPr>
    </w:p>
    <w:p w14:paraId="78188FCF" w14:textId="4BEE26C4" w:rsidR="001C548E" w:rsidRDefault="003216AA" w:rsidP="003216AA">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Module Code: </w:t>
      </w:r>
      <w:r w:rsidR="001C548E" w:rsidRPr="003216AA">
        <w:rPr>
          <w:rFonts w:ascii="Times New Roman" w:eastAsia="Times New Roman" w:hAnsi="Times New Roman" w:cs="Times New Roman"/>
          <w:b/>
          <w:color w:val="000000" w:themeColor="text1"/>
          <w:sz w:val="32"/>
          <w:szCs w:val="32"/>
        </w:rPr>
        <w:t>BMIH6004</w:t>
      </w:r>
    </w:p>
    <w:p w14:paraId="3F8D3747" w14:textId="77777777" w:rsidR="003216AA" w:rsidRDefault="003216AA" w:rsidP="003216AA">
      <w:pPr>
        <w:spacing w:line="360" w:lineRule="auto"/>
        <w:jc w:val="center"/>
        <w:rPr>
          <w:rFonts w:ascii="Times New Roman" w:eastAsia="Times New Roman" w:hAnsi="Times New Roman" w:cs="Times New Roman"/>
          <w:b/>
          <w:color w:val="000000" w:themeColor="text1"/>
          <w:sz w:val="32"/>
          <w:szCs w:val="32"/>
        </w:rPr>
      </w:pPr>
    </w:p>
    <w:p w14:paraId="200FCC84" w14:textId="07336578" w:rsidR="003216AA" w:rsidRDefault="003216AA" w:rsidP="003216AA">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 Name: Jessica Newport</w:t>
      </w:r>
    </w:p>
    <w:p w14:paraId="7950AABB" w14:textId="77777777" w:rsidR="003216AA" w:rsidRDefault="003216AA" w:rsidP="003216AA">
      <w:pPr>
        <w:spacing w:line="360" w:lineRule="auto"/>
        <w:jc w:val="center"/>
        <w:rPr>
          <w:rFonts w:ascii="Times New Roman" w:eastAsia="Times New Roman" w:hAnsi="Times New Roman" w:cs="Times New Roman"/>
          <w:b/>
          <w:color w:val="000000" w:themeColor="text1"/>
          <w:sz w:val="32"/>
          <w:szCs w:val="32"/>
        </w:rPr>
      </w:pPr>
    </w:p>
    <w:p w14:paraId="32B4E3E6" w14:textId="43249064" w:rsidR="003216AA" w:rsidRDefault="003216AA" w:rsidP="003216AA">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Name: Antonia Lupas</w:t>
      </w:r>
    </w:p>
    <w:p w14:paraId="3CA58989" w14:textId="42028242" w:rsidR="003216AA" w:rsidRPr="003216AA" w:rsidRDefault="003216AA" w:rsidP="003216AA">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 2210502</w:t>
      </w:r>
    </w:p>
    <w:p w14:paraId="4AC2672B" w14:textId="77777777" w:rsidR="00541DE8" w:rsidRPr="00507E77" w:rsidRDefault="00541DE8" w:rsidP="00507E77">
      <w:pPr>
        <w:spacing w:line="360" w:lineRule="auto"/>
        <w:rPr>
          <w:rFonts w:ascii="Times New Roman" w:eastAsia="Times New Roman" w:hAnsi="Times New Roman" w:cs="Times New Roman"/>
          <w:b/>
          <w:color w:val="000000" w:themeColor="text1"/>
          <w:sz w:val="24"/>
          <w:szCs w:val="24"/>
        </w:rPr>
      </w:pPr>
      <w:r w:rsidRPr="00507E77">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color w:val="000000" w:themeColor="text1"/>
          <w:sz w:val="22"/>
          <w:szCs w:val="22"/>
          <w:lang w:val="en-GB" w:eastAsia="en-IN"/>
        </w:rPr>
        <w:id w:val="744772740"/>
        <w:docPartObj>
          <w:docPartGallery w:val="Table of Contents"/>
          <w:docPartUnique/>
        </w:docPartObj>
      </w:sdtPr>
      <w:sdtEndPr>
        <w:rPr>
          <w:b/>
          <w:bCs/>
          <w:noProof/>
        </w:rPr>
      </w:sdtEndPr>
      <w:sdtContent>
        <w:p w14:paraId="7B213249" w14:textId="3BA3CE6A" w:rsidR="00541DE8" w:rsidRPr="00507E77" w:rsidRDefault="00541DE8" w:rsidP="00507E77">
          <w:pPr>
            <w:pStyle w:val="TOCHeading"/>
            <w:spacing w:before="0" w:line="360" w:lineRule="auto"/>
            <w:jc w:val="center"/>
            <w:rPr>
              <w:rFonts w:ascii="Times New Roman" w:hAnsi="Times New Roman" w:cs="Times New Roman"/>
              <w:b/>
              <w:bCs/>
              <w:color w:val="000000" w:themeColor="text1"/>
              <w:sz w:val="28"/>
              <w:szCs w:val="28"/>
              <w:lang w:val="en-GB"/>
            </w:rPr>
          </w:pPr>
          <w:r w:rsidRPr="00507E77">
            <w:rPr>
              <w:rFonts w:ascii="Times New Roman" w:hAnsi="Times New Roman" w:cs="Times New Roman"/>
              <w:b/>
              <w:bCs/>
              <w:color w:val="000000" w:themeColor="text1"/>
              <w:sz w:val="28"/>
              <w:szCs w:val="28"/>
              <w:lang w:val="en-GB"/>
            </w:rPr>
            <w:t>Table of Contents</w:t>
          </w:r>
        </w:p>
        <w:p w14:paraId="221E1388" w14:textId="77777777" w:rsidR="005B7E88" w:rsidRPr="005B7E88" w:rsidRDefault="00541DE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5B7E88">
            <w:rPr>
              <w:rFonts w:ascii="Times New Roman" w:hAnsi="Times New Roman" w:cs="Times New Roman"/>
              <w:color w:val="000000" w:themeColor="text1"/>
              <w:sz w:val="24"/>
              <w:szCs w:val="24"/>
            </w:rPr>
            <w:fldChar w:fldCharType="begin"/>
          </w:r>
          <w:r w:rsidRPr="005B7E88">
            <w:rPr>
              <w:rFonts w:ascii="Times New Roman" w:hAnsi="Times New Roman" w:cs="Times New Roman"/>
              <w:color w:val="000000" w:themeColor="text1"/>
              <w:sz w:val="24"/>
              <w:szCs w:val="24"/>
            </w:rPr>
            <w:instrText xml:space="preserve"> TOC \o "1-3" \h \z \u </w:instrText>
          </w:r>
          <w:r w:rsidRPr="005B7E88">
            <w:rPr>
              <w:rFonts w:ascii="Times New Roman" w:hAnsi="Times New Roman" w:cs="Times New Roman"/>
              <w:color w:val="000000" w:themeColor="text1"/>
              <w:sz w:val="24"/>
              <w:szCs w:val="24"/>
            </w:rPr>
            <w:fldChar w:fldCharType="separate"/>
          </w:r>
          <w:hyperlink w:anchor="_Toc189911863" w:history="1">
            <w:r w:rsidR="005B7E88" w:rsidRPr="005B7E88">
              <w:rPr>
                <w:rStyle w:val="Hyperlink"/>
                <w:rFonts w:ascii="Times New Roman" w:hAnsi="Times New Roman" w:cs="Times New Roman"/>
                <w:noProof/>
                <w:sz w:val="24"/>
                <w:szCs w:val="24"/>
              </w:rPr>
              <w:t>Introduction</w:t>
            </w:r>
            <w:r w:rsidR="005B7E88" w:rsidRPr="005B7E88">
              <w:rPr>
                <w:rFonts w:ascii="Times New Roman" w:hAnsi="Times New Roman" w:cs="Times New Roman"/>
                <w:noProof/>
                <w:webHidden/>
                <w:sz w:val="24"/>
                <w:szCs w:val="24"/>
              </w:rPr>
              <w:tab/>
            </w:r>
            <w:r w:rsidR="005B7E88" w:rsidRPr="005B7E88">
              <w:rPr>
                <w:rFonts w:ascii="Times New Roman" w:hAnsi="Times New Roman" w:cs="Times New Roman"/>
                <w:noProof/>
                <w:webHidden/>
                <w:sz w:val="24"/>
                <w:szCs w:val="24"/>
              </w:rPr>
              <w:fldChar w:fldCharType="begin"/>
            </w:r>
            <w:r w:rsidR="005B7E88" w:rsidRPr="005B7E88">
              <w:rPr>
                <w:rFonts w:ascii="Times New Roman" w:hAnsi="Times New Roman" w:cs="Times New Roman"/>
                <w:noProof/>
                <w:webHidden/>
                <w:sz w:val="24"/>
                <w:szCs w:val="24"/>
              </w:rPr>
              <w:instrText xml:space="preserve"> PAGEREF _Toc189911863 \h </w:instrText>
            </w:r>
            <w:r w:rsidR="005B7E88" w:rsidRPr="005B7E88">
              <w:rPr>
                <w:rFonts w:ascii="Times New Roman" w:hAnsi="Times New Roman" w:cs="Times New Roman"/>
                <w:noProof/>
                <w:webHidden/>
                <w:sz w:val="24"/>
                <w:szCs w:val="24"/>
              </w:rPr>
            </w:r>
            <w:r w:rsidR="005B7E88" w:rsidRPr="005B7E88">
              <w:rPr>
                <w:rFonts w:ascii="Times New Roman" w:hAnsi="Times New Roman" w:cs="Times New Roman"/>
                <w:noProof/>
                <w:webHidden/>
                <w:sz w:val="24"/>
                <w:szCs w:val="24"/>
              </w:rPr>
              <w:fldChar w:fldCharType="separate"/>
            </w:r>
            <w:r w:rsidR="005B7E88" w:rsidRPr="005B7E88">
              <w:rPr>
                <w:rFonts w:ascii="Times New Roman" w:hAnsi="Times New Roman" w:cs="Times New Roman"/>
                <w:noProof/>
                <w:webHidden/>
                <w:sz w:val="24"/>
                <w:szCs w:val="24"/>
              </w:rPr>
              <w:t>3</w:t>
            </w:r>
            <w:r w:rsidR="005B7E88" w:rsidRPr="005B7E88">
              <w:rPr>
                <w:rFonts w:ascii="Times New Roman" w:hAnsi="Times New Roman" w:cs="Times New Roman"/>
                <w:noProof/>
                <w:webHidden/>
                <w:sz w:val="24"/>
                <w:szCs w:val="24"/>
              </w:rPr>
              <w:fldChar w:fldCharType="end"/>
            </w:r>
          </w:hyperlink>
        </w:p>
        <w:p w14:paraId="76E009BE" w14:textId="77777777" w:rsidR="005B7E88" w:rsidRPr="005B7E88" w:rsidRDefault="005B7E8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89911864" w:history="1">
            <w:r w:rsidRPr="005B7E88">
              <w:rPr>
                <w:rStyle w:val="Hyperlink"/>
                <w:rFonts w:ascii="Times New Roman" w:hAnsi="Times New Roman" w:cs="Times New Roman"/>
                <w:noProof/>
                <w:sz w:val="24"/>
                <w:szCs w:val="24"/>
              </w:rPr>
              <w:t xml:space="preserve">Section 1: Reflection on Experience and Personal Development: </w:t>
            </w:r>
            <w:r w:rsidRPr="005B7E88">
              <w:rPr>
                <w:rStyle w:val="Hyperlink"/>
                <w:rFonts w:ascii="Times New Roman" w:hAnsi="Times New Roman" w:cs="Times New Roman"/>
                <w:i/>
                <w:noProof/>
                <w:sz w:val="24"/>
                <w:szCs w:val="24"/>
              </w:rPr>
              <w:t>“Gibbs’ Reflective Cycle”</w:t>
            </w:r>
            <w:r w:rsidRPr="005B7E88">
              <w:rPr>
                <w:rFonts w:ascii="Times New Roman" w:hAnsi="Times New Roman" w:cs="Times New Roman"/>
                <w:noProof/>
                <w:webHidden/>
                <w:sz w:val="24"/>
                <w:szCs w:val="24"/>
              </w:rPr>
              <w:tab/>
            </w:r>
            <w:r w:rsidRPr="005B7E88">
              <w:rPr>
                <w:rFonts w:ascii="Times New Roman" w:hAnsi="Times New Roman" w:cs="Times New Roman"/>
                <w:noProof/>
                <w:webHidden/>
                <w:sz w:val="24"/>
                <w:szCs w:val="24"/>
              </w:rPr>
              <w:fldChar w:fldCharType="begin"/>
            </w:r>
            <w:r w:rsidRPr="005B7E88">
              <w:rPr>
                <w:rFonts w:ascii="Times New Roman" w:hAnsi="Times New Roman" w:cs="Times New Roman"/>
                <w:noProof/>
                <w:webHidden/>
                <w:sz w:val="24"/>
                <w:szCs w:val="24"/>
              </w:rPr>
              <w:instrText xml:space="preserve"> PAGEREF _Toc189911864 \h </w:instrText>
            </w:r>
            <w:r w:rsidRPr="005B7E88">
              <w:rPr>
                <w:rFonts w:ascii="Times New Roman" w:hAnsi="Times New Roman" w:cs="Times New Roman"/>
                <w:noProof/>
                <w:webHidden/>
                <w:sz w:val="24"/>
                <w:szCs w:val="24"/>
              </w:rPr>
            </w:r>
            <w:r w:rsidRPr="005B7E88">
              <w:rPr>
                <w:rFonts w:ascii="Times New Roman" w:hAnsi="Times New Roman" w:cs="Times New Roman"/>
                <w:noProof/>
                <w:webHidden/>
                <w:sz w:val="24"/>
                <w:szCs w:val="24"/>
              </w:rPr>
              <w:fldChar w:fldCharType="separate"/>
            </w:r>
            <w:r w:rsidRPr="005B7E88">
              <w:rPr>
                <w:rFonts w:ascii="Times New Roman" w:hAnsi="Times New Roman" w:cs="Times New Roman"/>
                <w:noProof/>
                <w:webHidden/>
                <w:sz w:val="24"/>
                <w:szCs w:val="24"/>
              </w:rPr>
              <w:t>3</w:t>
            </w:r>
            <w:r w:rsidRPr="005B7E88">
              <w:rPr>
                <w:rFonts w:ascii="Times New Roman" w:hAnsi="Times New Roman" w:cs="Times New Roman"/>
                <w:noProof/>
                <w:webHidden/>
                <w:sz w:val="24"/>
                <w:szCs w:val="24"/>
              </w:rPr>
              <w:fldChar w:fldCharType="end"/>
            </w:r>
          </w:hyperlink>
        </w:p>
        <w:p w14:paraId="0BE2A6DA" w14:textId="77777777" w:rsidR="005B7E88" w:rsidRPr="005B7E88" w:rsidRDefault="005B7E8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89911865" w:history="1">
            <w:r w:rsidRPr="005B7E88">
              <w:rPr>
                <w:rStyle w:val="Hyperlink"/>
                <w:rFonts w:ascii="Times New Roman" w:hAnsi="Times New Roman" w:cs="Times New Roman"/>
                <w:noProof/>
                <w:sz w:val="24"/>
                <w:szCs w:val="24"/>
              </w:rPr>
              <w:t>Section 2: Critical Analysis of Work-Based Skills and Technical Knowledge</w:t>
            </w:r>
            <w:r w:rsidRPr="005B7E88">
              <w:rPr>
                <w:rFonts w:ascii="Times New Roman" w:hAnsi="Times New Roman" w:cs="Times New Roman"/>
                <w:noProof/>
                <w:webHidden/>
                <w:sz w:val="24"/>
                <w:szCs w:val="24"/>
              </w:rPr>
              <w:tab/>
            </w:r>
            <w:r w:rsidRPr="005B7E88">
              <w:rPr>
                <w:rFonts w:ascii="Times New Roman" w:hAnsi="Times New Roman" w:cs="Times New Roman"/>
                <w:noProof/>
                <w:webHidden/>
                <w:sz w:val="24"/>
                <w:szCs w:val="24"/>
              </w:rPr>
              <w:fldChar w:fldCharType="begin"/>
            </w:r>
            <w:r w:rsidRPr="005B7E88">
              <w:rPr>
                <w:rFonts w:ascii="Times New Roman" w:hAnsi="Times New Roman" w:cs="Times New Roman"/>
                <w:noProof/>
                <w:webHidden/>
                <w:sz w:val="24"/>
                <w:szCs w:val="24"/>
              </w:rPr>
              <w:instrText xml:space="preserve"> PAGEREF _Toc189911865 \h </w:instrText>
            </w:r>
            <w:r w:rsidRPr="005B7E88">
              <w:rPr>
                <w:rFonts w:ascii="Times New Roman" w:hAnsi="Times New Roman" w:cs="Times New Roman"/>
                <w:noProof/>
                <w:webHidden/>
                <w:sz w:val="24"/>
                <w:szCs w:val="24"/>
              </w:rPr>
            </w:r>
            <w:r w:rsidRPr="005B7E88">
              <w:rPr>
                <w:rFonts w:ascii="Times New Roman" w:hAnsi="Times New Roman" w:cs="Times New Roman"/>
                <w:noProof/>
                <w:webHidden/>
                <w:sz w:val="24"/>
                <w:szCs w:val="24"/>
              </w:rPr>
              <w:fldChar w:fldCharType="separate"/>
            </w:r>
            <w:r w:rsidRPr="005B7E88">
              <w:rPr>
                <w:rFonts w:ascii="Times New Roman" w:hAnsi="Times New Roman" w:cs="Times New Roman"/>
                <w:noProof/>
                <w:webHidden/>
                <w:sz w:val="24"/>
                <w:szCs w:val="24"/>
              </w:rPr>
              <w:t>4</w:t>
            </w:r>
            <w:r w:rsidRPr="005B7E88">
              <w:rPr>
                <w:rFonts w:ascii="Times New Roman" w:hAnsi="Times New Roman" w:cs="Times New Roman"/>
                <w:noProof/>
                <w:webHidden/>
                <w:sz w:val="24"/>
                <w:szCs w:val="24"/>
              </w:rPr>
              <w:fldChar w:fldCharType="end"/>
            </w:r>
          </w:hyperlink>
        </w:p>
        <w:p w14:paraId="1127B12C" w14:textId="77777777" w:rsidR="005B7E88" w:rsidRPr="005B7E88" w:rsidRDefault="005B7E8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89911866" w:history="1">
            <w:r w:rsidRPr="005B7E88">
              <w:rPr>
                <w:rStyle w:val="Hyperlink"/>
                <w:rFonts w:ascii="Times New Roman" w:hAnsi="Times New Roman" w:cs="Times New Roman"/>
                <w:noProof/>
                <w:sz w:val="24"/>
                <w:szCs w:val="24"/>
              </w:rPr>
              <w:t>Section 3: Reflection on Organisational Issues</w:t>
            </w:r>
            <w:r w:rsidRPr="005B7E88">
              <w:rPr>
                <w:rFonts w:ascii="Times New Roman" w:hAnsi="Times New Roman" w:cs="Times New Roman"/>
                <w:noProof/>
                <w:webHidden/>
                <w:sz w:val="24"/>
                <w:szCs w:val="24"/>
              </w:rPr>
              <w:tab/>
            </w:r>
            <w:r w:rsidRPr="005B7E88">
              <w:rPr>
                <w:rFonts w:ascii="Times New Roman" w:hAnsi="Times New Roman" w:cs="Times New Roman"/>
                <w:noProof/>
                <w:webHidden/>
                <w:sz w:val="24"/>
                <w:szCs w:val="24"/>
              </w:rPr>
              <w:fldChar w:fldCharType="begin"/>
            </w:r>
            <w:r w:rsidRPr="005B7E88">
              <w:rPr>
                <w:rFonts w:ascii="Times New Roman" w:hAnsi="Times New Roman" w:cs="Times New Roman"/>
                <w:noProof/>
                <w:webHidden/>
                <w:sz w:val="24"/>
                <w:szCs w:val="24"/>
              </w:rPr>
              <w:instrText xml:space="preserve"> PAGEREF _Toc189911866 \h </w:instrText>
            </w:r>
            <w:r w:rsidRPr="005B7E88">
              <w:rPr>
                <w:rFonts w:ascii="Times New Roman" w:hAnsi="Times New Roman" w:cs="Times New Roman"/>
                <w:noProof/>
                <w:webHidden/>
                <w:sz w:val="24"/>
                <w:szCs w:val="24"/>
              </w:rPr>
            </w:r>
            <w:r w:rsidRPr="005B7E88">
              <w:rPr>
                <w:rFonts w:ascii="Times New Roman" w:hAnsi="Times New Roman" w:cs="Times New Roman"/>
                <w:noProof/>
                <w:webHidden/>
                <w:sz w:val="24"/>
                <w:szCs w:val="24"/>
              </w:rPr>
              <w:fldChar w:fldCharType="separate"/>
            </w:r>
            <w:r w:rsidRPr="005B7E88">
              <w:rPr>
                <w:rFonts w:ascii="Times New Roman" w:hAnsi="Times New Roman" w:cs="Times New Roman"/>
                <w:noProof/>
                <w:webHidden/>
                <w:sz w:val="24"/>
                <w:szCs w:val="24"/>
              </w:rPr>
              <w:t>5</w:t>
            </w:r>
            <w:r w:rsidRPr="005B7E88">
              <w:rPr>
                <w:rFonts w:ascii="Times New Roman" w:hAnsi="Times New Roman" w:cs="Times New Roman"/>
                <w:noProof/>
                <w:webHidden/>
                <w:sz w:val="24"/>
                <w:szCs w:val="24"/>
              </w:rPr>
              <w:fldChar w:fldCharType="end"/>
            </w:r>
          </w:hyperlink>
        </w:p>
        <w:p w14:paraId="3AC48C66" w14:textId="77777777" w:rsidR="005B7E88" w:rsidRPr="005B7E88" w:rsidRDefault="005B7E8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89911867" w:history="1">
            <w:r w:rsidRPr="005B7E88">
              <w:rPr>
                <w:rStyle w:val="Hyperlink"/>
                <w:rFonts w:ascii="Times New Roman" w:hAnsi="Times New Roman" w:cs="Times New Roman"/>
                <w:noProof/>
                <w:sz w:val="24"/>
                <w:szCs w:val="24"/>
              </w:rPr>
              <w:t>Conclusion and Action Plan</w:t>
            </w:r>
            <w:r w:rsidRPr="005B7E88">
              <w:rPr>
                <w:rFonts w:ascii="Times New Roman" w:hAnsi="Times New Roman" w:cs="Times New Roman"/>
                <w:noProof/>
                <w:webHidden/>
                <w:sz w:val="24"/>
                <w:szCs w:val="24"/>
              </w:rPr>
              <w:tab/>
            </w:r>
            <w:r w:rsidRPr="005B7E88">
              <w:rPr>
                <w:rFonts w:ascii="Times New Roman" w:hAnsi="Times New Roman" w:cs="Times New Roman"/>
                <w:noProof/>
                <w:webHidden/>
                <w:sz w:val="24"/>
                <w:szCs w:val="24"/>
              </w:rPr>
              <w:fldChar w:fldCharType="begin"/>
            </w:r>
            <w:r w:rsidRPr="005B7E88">
              <w:rPr>
                <w:rFonts w:ascii="Times New Roman" w:hAnsi="Times New Roman" w:cs="Times New Roman"/>
                <w:noProof/>
                <w:webHidden/>
                <w:sz w:val="24"/>
                <w:szCs w:val="24"/>
              </w:rPr>
              <w:instrText xml:space="preserve"> PAGEREF _Toc189911867 \h </w:instrText>
            </w:r>
            <w:r w:rsidRPr="005B7E88">
              <w:rPr>
                <w:rFonts w:ascii="Times New Roman" w:hAnsi="Times New Roman" w:cs="Times New Roman"/>
                <w:noProof/>
                <w:webHidden/>
                <w:sz w:val="24"/>
                <w:szCs w:val="24"/>
              </w:rPr>
            </w:r>
            <w:r w:rsidRPr="005B7E88">
              <w:rPr>
                <w:rFonts w:ascii="Times New Roman" w:hAnsi="Times New Roman" w:cs="Times New Roman"/>
                <w:noProof/>
                <w:webHidden/>
                <w:sz w:val="24"/>
                <w:szCs w:val="24"/>
              </w:rPr>
              <w:fldChar w:fldCharType="separate"/>
            </w:r>
            <w:r w:rsidRPr="005B7E88">
              <w:rPr>
                <w:rFonts w:ascii="Times New Roman" w:hAnsi="Times New Roman" w:cs="Times New Roman"/>
                <w:noProof/>
                <w:webHidden/>
                <w:sz w:val="24"/>
                <w:szCs w:val="24"/>
              </w:rPr>
              <w:t>6</w:t>
            </w:r>
            <w:r w:rsidRPr="005B7E88">
              <w:rPr>
                <w:rFonts w:ascii="Times New Roman" w:hAnsi="Times New Roman" w:cs="Times New Roman"/>
                <w:noProof/>
                <w:webHidden/>
                <w:sz w:val="24"/>
                <w:szCs w:val="24"/>
              </w:rPr>
              <w:fldChar w:fldCharType="end"/>
            </w:r>
          </w:hyperlink>
        </w:p>
        <w:p w14:paraId="214AED5D" w14:textId="77777777" w:rsidR="005B7E88" w:rsidRPr="005B7E88" w:rsidRDefault="005B7E88" w:rsidP="005B7E88">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89911868" w:history="1">
            <w:r w:rsidRPr="005B7E88">
              <w:rPr>
                <w:rStyle w:val="Hyperlink"/>
                <w:rFonts w:ascii="Times New Roman" w:hAnsi="Times New Roman" w:cs="Times New Roman"/>
                <w:noProof/>
                <w:sz w:val="24"/>
                <w:szCs w:val="24"/>
              </w:rPr>
              <w:t>References</w:t>
            </w:r>
            <w:r w:rsidRPr="005B7E88">
              <w:rPr>
                <w:rFonts w:ascii="Times New Roman" w:hAnsi="Times New Roman" w:cs="Times New Roman"/>
                <w:noProof/>
                <w:webHidden/>
                <w:sz w:val="24"/>
                <w:szCs w:val="24"/>
              </w:rPr>
              <w:tab/>
            </w:r>
            <w:r w:rsidRPr="005B7E88">
              <w:rPr>
                <w:rFonts w:ascii="Times New Roman" w:hAnsi="Times New Roman" w:cs="Times New Roman"/>
                <w:noProof/>
                <w:webHidden/>
                <w:sz w:val="24"/>
                <w:szCs w:val="24"/>
              </w:rPr>
              <w:fldChar w:fldCharType="begin"/>
            </w:r>
            <w:r w:rsidRPr="005B7E88">
              <w:rPr>
                <w:rFonts w:ascii="Times New Roman" w:hAnsi="Times New Roman" w:cs="Times New Roman"/>
                <w:noProof/>
                <w:webHidden/>
                <w:sz w:val="24"/>
                <w:szCs w:val="24"/>
              </w:rPr>
              <w:instrText xml:space="preserve"> PAGEREF _Toc189911868 \h </w:instrText>
            </w:r>
            <w:r w:rsidRPr="005B7E88">
              <w:rPr>
                <w:rFonts w:ascii="Times New Roman" w:hAnsi="Times New Roman" w:cs="Times New Roman"/>
                <w:noProof/>
                <w:webHidden/>
                <w:sz w:val="24"/>
                <w:szCs w:val="24"/>
              </w:rPr>
            </w:r>
            <w:r w:rsidRPr="005B7E88">
              <w:rPr>
                <w:rFonts w:ascii="Times New Roman" w:hAnsi="Times New Roman" w:cs="Times New Roman"/>
                <w:noProof/>
                <w:webHidden/>
                <w:sz w:val="24"/>
                <w:szCs w:val="24"/>
              </w:rPr>
              <w:fldChar w:fldCharType="separate"/>
            </w:r>
            <w:r w:rsidRPr="005B7E88">
              <w:rPr>
                <w:rFonts w:ascii="Times New Roman" w:hAnsi="Times New Roman" w:cs="Times New Roman"/>
                <w:noProof/>
                <w:webHidden/>
                <w:sz w:val="24"/>
                <w:szCs w:val="24"/>
              </w:rPr>
              <w:t>8</w:t>
            </w:r>
            <w:r w:rsidRPr="005B7E88">
              <w:rPr>
                <w:rFonts w:ascii="Times New Roman" w:hAnsi="Times New Roman" w:cs="Times New Roman"/>
                <w:noProof/>
                <w:webHidden/>
                <w:sz w:val="24"/>
                <w:szCs w:val="24"/>
              </w:rPr>
              <w:fldChar w:fldCharType="end"/>
            </w:r>
          </w:hyperlink>
        </w:p>
        <w:p w14:paraId="43930A16" w14:textId="4B8EAD86" w:rsidR="00541DE8" w:rsidRPr="00507E77" w:rsidRDefault="00541DE8" w:rsidP="005B7E88">
          <w:pPr>
            <w:spacing w:line="360" w:lineRule="auto"/>
            <w:jc w:val="both"/>
            <w:rPr>
              <w:rFonts w:ascii="Times New Roman" w:hAnsi="Times New Roman" w:cs="Times New Roman"/>
              <w:color w:val="000000" w:themeColor="text1"/>
            </w:rPr>
          </w:pPr>
          <w:r w:rsidRPr="005B7E88">
            <w:rPr>
              <w:rFonts w:ascii="Times New Roman" w:hAnsi="Times New Roman" w:cs="Times New Roman"/>
              <w:b/>
              <w:bCs/>
              <w:noProof/>
              <w:color w:val="000000" w:themeColor="text1"/>
              <w:sz w:val="24"/>
              <w:szCs w:val="24"/>
            </w:rPr>
            <w:fldChar w:fldCharType="end"/>
          </w:r>
        </w:p>
      </w:sdtContent>
    </w:sdt>
    <w:p w14:paraId="708EDB76" w14:textId="77777777" w:rsidR="00541DE8" w:rsidRPr="00507E77" w:rsidRDefault="00541DE8" w:rsidP="00507E77">
      <w:pPr>
        <w:pStyle w:val="Heading1"/>
        <w:spacing w:before="0" w:after="0"/>
        <w:rPr>
          <w:rFonts w:cs="Times New Roman"/>
          <w:color w:val="000000" w:themeColor="text1"/>
        </w:rPr>
      </w:pPr>
    </w:p>
    <w:p w14:paraId="433E1B3A" w14:textId="77777777" w:rsidR="00541DE8" w:rsidRPr="00507E77" w:rsidRDefault="00541DE8" w:rsidP="00507E77">
      <w:pPr>
        <w:spacing w:line="360" w:lineRule="auto"/>
        <w:rPr>
          <w:rFonts w:ascii="Times New Roman" w:hAnsi="Times New Roman" w:cs="Times New Roman"/>
          <w:b/>
          <w:color w:val="000000" w:themeColor="text1"/>
          <w:sz w:val="28"/>
          <w:szCs w:val="40"/>
        </w:rPr>
      </w:pPr>
      <w:r w:rsidRPr="00507E77">
        <w:rPr>
          <w:rFonts w:ascii="Times New Roman" w:hAnsi="Times New Roman" w:cs="Times New Roman"/>
          <w:color w:val="000000" w:themeColor="text1"/>
        </w:rPr>
        <w:br w:type="page"/>
      </w:r>
    </w:p>
    <w:p w14:paraId="00000002" w14:textId="524BDBDA" w:rsidR="003E06E9" w:rsidRPr="00507E77" w:rsidRDefault="00495E0D" w:rsidP="00507E77">
      <w:pPr>
        <w:pStyle w:val="Heading1"/>
        <w:spacing w:before="0" w:after="0"/>
        <w:rPr>
          <w:rFonts w:cs="Times New Roman"/>
          <w:color w:val="000000" w:themeColor="text1"/>
        </w:rPr>
      </w:pPr>
      <w:bookmarkStart w:id="0" w:name="_Toc189911863"/>
      <w:r w:rsidRPr="00507E77">
        <w:rPr>
          <w:rFonts w:cs="Times New Roman"/>
          <w:color w:val="000000" w:themeColor="text1"/>
        </w:rPr>
        <w:lastRenderedPageBreak/>
        <w:t>Introduction</w:t>
      </w:r>
      <w:bookmarkEnd w:id="0"/>
      <w:r w:rsidRPr="00507E77">
        <w:rPr>
          <w:rFonts w:cs="Times New Roman"/>
          <w:color w:val="000000" w:themeColor="text1"/>
        </w:rPr>
        <w:t xml:space="preserve"> </w:t>
      </w:r>
    </w:p>
    <w:p w14:paraId="00000003"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Human Resources</w:t>
      </w:r>
      <w:r w:rsidRPr="00507E77">
        <w:rPr>
          <w:rFonts w:ascii="Times New Roman" w:eastAsia="Times New Roman" w:hAnsi="Times New Roman" w:cs="Times New Roman"/>
          <w:b/>
          <w:color w:val="000000" w:themeColor="text1"/>
          <w:sz w:val="24"/>
          <w:szCs w:val="24"/>
        </w:rPr>
        <w:t xml:space="preserve"> (</w:t>
      </w:r>
      <w:r w:rsidRPr="00507E77">
        <w:rPr>
          <w:rFonts w:ascii="Times New Roman" w:eastAsia="Times New Roman" w:hAnsi="Times New Roman" w:cs="Times New Roman"/>
          <w:color w:val="000000" w:themeColor="text1"/>
          <w:sz w:val="24"/>
          <w:szCs w:val="24"/>
        </w:rPr>
        <w:t>HR) is one administrative department in hotel operations that cannot be ignored. It is responsible for searching and recruiting, training, making relationships with employees, processing payroll, and ensuring compliance with the rules and legislation (</w:t>
      </w:r>
      <w:r w:rsidRPr="00507E77">
        <w:rPr>
          <w:rFonts w:ascii="Times New Roman" w:eastAsia="Times New Roman" w:hAnsi="Times New Roman" w:cs="Times New Roman"/>
          <w:color w:val="000000" w:themeColor="text1"/>
          <w:sz w:val="24"/>
          <w:szCs w:val="24"/>
          <w:highlight w:val="white"/>
        </w:rPr>
        <w:t>Wilton, 2022)</w:t>
      </w:r>
      <w:r w:rsidRPr="00507E77">
        <w:rPr>
          <w:rFonts w:ascii="Times New Roman" w:eastAsia="Times New Roman" w:hAnsi="Times New Roman" w:cs="Times New Roman"/>
          <w:color w:val="000000" w:themeColor="text1"/>
          <w:sz w:val="24"/>
          <w:szCs w:val="24"/>
        </w:rPr>
        <w:t>. I also shadowed a supervisory role in the HR department where I learnt the essential HR functions, policies, and practices they have to perform for the smooth operation of a hotel.</w:t>
      </w:r>
    </w:p>
    <w:p w14:paraId="00000004"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Learning Objectives:</w:t>
      </w:r>
    </w:p>
    <w:p w14:paraId="00000005" w14:textId="77777777" w:rsidR="003E06E9" w:rsidRPr="00507E77" w:rsidRDefault="00495E0D" w:rsidP="00507E77">
      <w:pPr>
        <w:numPr>
          <w:ilvl w:val="0"/>
          <w:numId w:val="2"/>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Developed technical skills in payroll processing and employee scheduling. </w:t>
      </w:r>
    </w:p>
    <w:p w14:paraId="00000006" w14:textId="77777777" w:rsidR="003E06E9" w:rsidRPr="00507E77" w:rsidRDefault="00495E0D" w:rsidP="00507E77">
      <w:pPr>
        <w:numPr>
          <w:ilvl w:val="0"/>
          <w:numId w:val="2"/>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Enhanced the communication and teamwork of collaborating with multiple departments. </w:t>
      </w:r>
    </w:p>
    <w:p w14:paraId="00000007" w14:textId="77777777" w:rsidR="003E06E9" w:rsidRPr="00507E77" w:rsidRDefault="00495E0D" w:rsidP="00507E77">
      <w:pPr>
        <w:numPr>
          <w:ilvl w:val="0"/>
          <w:numId w:val="2"/>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Investigated performance management, workplace culture, and effective handling and identifying conflicts. </w:t>
      </w:r>
    </w:p>
    <w:p w14:paraId="00000008" w14:textId="77777777" w:rsidR="003E06E9" w:rsidRPr="00507E77" w:rsidRDefault="00495E0D" w:rsidP="00507E77">
      <w:pPr>
        <w:numPr>
          <w:ilvl w:val="0"/>
          <w:numId w:val="2"/>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Identified HR problems and made reasonable, theory-centred fixes.</w:t>
      </w:r>
    </w:p>
    <w:p w14:paraId="00000009" w14:textId="77777777" w:rsidR="003E06E9" w:rsidRPr="00507E77" w:rsidRDefault="00495E0D" w:rsidP="00507E77">
      <w:pPr>
        <w:pStyle w:val="Heading1"/>
        <w:spacing w:before="0" w:after="0"/>
        <w:rPr>
          <w:rFonts w:cs="Times New Roman"/>
          <w:color w:val="000000" w:themeColor="text1"/>
        </w:rPr>
      </w:pPr>
      <w:bookmarkStart w:id="1" w:name="_Toc189911864"/>
      <w:r w:rsidRPr="00507E77">
        <w:rPr>
          <w:rFonts w:cs="Times New Roman"/>
          <w:color w:val="000000" w:themeColor="text1"/>
        </w:rPr>
        <w:t xml:space="preserve">Section 1: Reflection on Experience and Personal Development: </w:t>
      </w:r>
      <w:r w:rsidRPr="00507E77">
        <w:rPr>
          <w:rFonts w:cs="Times New Roman"/>
          <w:i/>
          <w:color w:val="000000" w:themeColor="text1"/>
        </w:rPr>
        <w:t>“Gibbs’ Reflective Cycle”</w:t>
      </w:r>
      <w:bookmarkEnd w:id="1"/>
      <w:r w:rsidRPr="00507E77">
        <w:rPr>
          <w:rFonts w:cs="Times New Roman"/>
          <w:color w:val="000000" w:themeColor="text1"/>
        </w:rPr>
        <w:t xml:space="preserve"> </w:t>
      </w:r>
    </w:p>
    <w:p w14:paraId="0000000A"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Description</w:t>
      </w:r>
    </w:p>
    <w:p w14:paraId="0000000B"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This experience proved to be very valuable on a personal level as it helped develop work-based skills such as time management, attention to detail, and problem-solving (</w:t>
      </w:r>
      <w:r w:rsidRPr="00507E77">
        <w:rPr>
          <w:rFonts w:ascii="Times New Roman" w:eastAsia="Times New Roman" w:hAnsi="Times New Roman" w:cs="Times New Roman"/>
          <w:color w:val="000000" w:themeColor="text1"/>
          <w:sz w:val="24"/>
          <w:szCs w:val="24"/>
          <w:highlight w:val="white"/>
        </w:rPr>
        <w:t xml:space="preserve">Pieper </w:t>
      </w:r>
      <w:r w:rsidRPr="00507E77">
        <w:rPr>
          <w:rFonts w:ascii="Times New Roman" w:eastAsia="Times New Roman" w:hAnsi="Times New Roman" w:cs="Times New Roman"/>
          <w:i/>
          <w:color w:val="000000" w:themeColor="text1"/>
          <w:sz w:val="24"/>
          <w:szCs w:val="24"/>
          <w:highlight w:val="white"/>
        </w:rPr>
        <w:t>et al.</w:t>
      </w:r>
      <w:r w:rsidRPr="00507E77">
        <w:rPr>
          <w:rFonts w:ascii="Times New Roman" w:eastAsia="Times New Roman" w:hAnsi="Times New Roman" w:cs="Times New Roman"/>
          <w:color w:val="000000" w:themeColor="text1"/>
          <w:sz w:val="24"/>
          <w:szCs w:val="24"/>
          <w:highlight w:val="white"/>
        </w:rPr>
        <w:t>, 2021)</w:t>
      </w:r>
      <w:r w:rsidRPr="00507E77">
        <w:rPr>
          <w:rFonts w:ascii="Times New Roman" w:eastAsia="Times New Roman" w:hAnsi="Times New Roman" w:cs="Times New Roman"/>
          <w:color w:val="000000" w:themeColor="text1"/>
          <w:sz w:val="24"/>
          <w:szCs w:val="24"/>
        </w:rPr>
        <w:t>. This allowed us to view conflict resolution strategies to learn how to resolve difficult conversations. However, there were several challenges regarding employee motivation and engagement, which in turn would affect the overall team morale and productivity within the department.</w:t>
      </w:r>
    </w:p>
    <w:p w14:paraId="0000000C"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Feelings</w:t>
      </w:r>
    </w:p>
    <w:p w14:paraId="0000000D" w14:textId="26D43912"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The placement had been helping in some HR functions like recruitment, employee orientation, </w:t>
      </w:r>
      <w:r w:rsidR="00507E77" w:rsidRPr="00507E77">
        <w:rPr>
          <w:rFonts w:ascii="Times New Roman" w:eastAsia="Times New Roman" w:hAnsi="Times New Roman" w:cs="Times New Roman"/>
          <w:color w:val="000000" w:themeColor="text1"/>
          <w:sz w:val="24"/>
          <w:szCs w:val="24"/>
        </w:rPr>
        <w:t>and payroll</w:t>
      </w:r>
      <w:r w:rsidRPr="00507E77">
        <w:rPr>
          <w:rFonts w:ascii="Times New Roman" w:eastAsia="Times New Roman" w:hAnsi="Times New Roman" w:cs="Times New Roman"/>
          <w:color w:val="000000" w:themeColor="text1"/>
          <w:sz w:val="24"/>
          <w:szCs w:val="24"/>
        </w:rPr>
        <w:t xml:space="preserve"> processing, and handling staff problems. Conflicts related to staff grievances were watched and studied, and some clues for conflict resolution were gleaned from the way supervisors handled them (</w:t>
      </w:r>
      <w:r w:rsidRPr="00507E77">
        <w:rPr>
          <w:rFonts w:ascii="Times New Roman" w:eastAsia="Times New Roman" w:hAnsi="Times New Roman" w:cs="Times New Roman"/>
          <w:color w:val="000000" w:themeColor="text1"/>
          <w:sz w:val="24"/>
          <w:szCs w:val="24"/>
          <w:highlight w:val="white"/>
        </w:rPr>
        <w:t>Ingham-Broomfield, 2021)</w:t>
      </w:r>
      <w:r w:rsidRPr="00507E77">
        <w:rPr>
          <w:rFonts w:ascii="Times New Roman" w:eastAsia="Times New Roman" w:hAnsi="Times New Roman" w:cs="Times New Roman"/>
          <w:color w:val="000000" w:themeColor="text1"/>
          <w:sz w:val="24"/>
          <w:szCs w:val="24"/>
        </w:rPr>
        <w:t>. Furthermore, exposure to training programs illuminated their importance in service improvement, with a key task being to organise a workplace diversity and inclusion training session.</w:t>
      </w:r>
    </w:p>
    <w:p w14:paraId="0000000E"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Evaluation</w:t>
      </w:r>
    </w:p>
    <w:p w14:paraId="0000000F"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It appeared overwhelming at first in terms of the complexity of HR tasks, in particular, legal compliance. Nevertheless, through practice, the handling of the HR documentation and staff-</w:t>
      </w:r>
      <w:r w:rsidRPr="00507E77">
        <w:rPr>
          <w:rFonts w:ascii="Times New Roman" w:eastAsia="Times New Roman" w:hAnsi="Times New Roman" w:cs="Times New Roman"/>
          <w:color w:val="000000" w:themeColor="text1"/>
          <w:sz w:val="24"/>
          <w:szCs w:val="24"/>
        </w:rPr>
        <w:lastRenderedPageBreak/>
        <w:t>related discussions became more confident. Employee relations were a focal point of interest, and it highlighted the effectiveness of communication and empathy in the management of an organisation and the wider success of the organisation.</w:t>
      </w:r>
    </w:p>
    <w:p w14:paraId="00000010"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Analysis</w:t>
      </w:r>
    </w:p>
    <w:p w14:paraId="00000011" w14:textId="6F9B1F4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HR is a strategic player in creating a good work culture. Having a successful placement, I learnt that one needs to have communication, leadership, and organisational skills to manage a diverse workforce. Motivation and job satisfaction have a working effect on its performance, which is explained by theories of </w:t>
      </w:r>
      <w:r w:rsidRPr="00507E77">
        <w:rPr>
          <w:rFonts w:ascii="Times New Roman" w:eastAsia="Times New Roman" w:hAnsi="Times New Roman" w:cs="Times New Roman"/>
          <w:i/>
          <w:color w:val="000000" w:themeColor="text1"/>
          <w:sz w:val="24"/>
          <w:szCs w:val="24"/>
        </w:rPr>
        <w:t>“Maslow’s Hierarchy of Needs”</w:t>
      </w:r>
      <w:r w:rsidRPr="00507E77">
        <w:rPr>
          <w:rFonts w:ascii="Times New Roman" w:eastAsia="Times New Roman" w:hAnsi="Times New Roman" w:cs="Times New Roman"/>
          <w:color w:val="000000" w:themeColor="text1"/>
          <w:sz w:val="24"/>
          <w:szCs w:val="24"/>
        </w:rPr>
        <w:t xml:space="preserve"> and </w:t>
      </w:r>
      <w:r w:rsidRPr="00507E77">
        <w:rPr>
          <w:rFonts w:ascii="Times New Roman" w:eastAsia="Times New Roman" w:hAnsi="Times New Roman" w:cs="Times New Roman"/>
          <w:i/>
          <w:color w:val="000000" w:themeColor="text1"/>
          <w:sz w:val="24"/>
          <w:szCs w:val="24"/>
        </w:rPr>
        <w:t xml:space="preserve">“Herzberg’s </w:t>
      </w:r>
      <w:r w:rsidR="00507E77" w:rsidRPr="00507E77">
        <w:rPr>
          <w:rFonts w:ascii="Times New Roman" w:eastAsia="Times New Roman" w:hAnsi="Times New Roman" w:cs="Times New Roman"/>
          <w:i/>
          <w:color w:val="000000" w:themeColor="text1"/>
          <w:sz w:val="24"/>
          <w:szCs w:val="24"/>
        </w:rPr>
        <w:t>two-</w:t>
      </w:r>
      <w:r w:rsidRPr="00507E77">
        <w:rPr>
          <w:rFonts w:ascii="Times New Roman" w:eastAsia="Times New Roman" w:hAnsi="Times New Roman" w:cs="Times New Roman"/>
          <w:i/>
          <w:color w:val="000000" w:themeColor="text1"/>
          <w:sz w:val="24"/>
          <w:szCs w:val="24"/>
        </w:rPr>
        <w:t>Factor Theory”</w:t>
      </w:r>
      <w:r w:rsidRPr="00507E77">
        <w:rPr>
          <w:rFonts w:ascii="Times New Roman" w:eastAsia="Times New Roman" w:hAnsi="Times New Roman" w:cs="Times New Roman"/>
          <w:color w:val="000000" w:themeColor="text1"/>
          <w:sz w:val="24"/>
          <w:szCs w:val="24"/>
        </w:rPr>
        <w:t xml:space="preserve"> (</w:t>
      </w:r>
      <w:proofErr w:type="spellStart"/>
      <w:r w:rsidRPr="00507E77">
        <w:rPr>
          <w:rFonts w:ascii="Times New Roman" w:eastAsia="Times New Roman" w:hAnsi="Times New Roman" w:cs="Times New Roman"/>
          <w:color w:val="000000" w:themeColor="text1"/>
          <w:sz w:val="24"/>
          <w:szCs w:val="24"/>
          <w:highlight w:val="white"/>
        </w:rPr>
        <w:t>Ihensekien</w:t>
      </w:r>
      <w:proofErr w:type="spellEnd"/>
      <w:r w:rsidRPr="00507E77">
        <w:rPr>
          <w:rFonts w:ascii="Times New Roman" w:eastAsia="Times New Roman" w:hAnsi="Times New Roman" w:cs="Times New Roman"/>
          <w:color w:val="000000" w:themeColor="text1"/>
          <w:sz w:val="24"/>
          <w:szCs w:val="24"/>
          <w:highlight w:val="white"/>
        </w:rPr>
        <w:t xml:space="preserve"> and Joel, 2023)</w:t>
      </w:r>
      <w:r w:rsidRPr="00507E77">
        <w:rPr>
          <w:rFonts w:ascii="Times New Roman" w:eastAsia="Times New Roman" w:hAnsi="Times New Roman" w:cs="Times New Roman"/>
          <w:color w:val="000000" w:themeColor="text1"/>
          <w:sz w:val="24"/>
          <w:szCs w:val="24"/>
        </w:rPr>
        <w:t>. This knowledge empowered me to understand HR interventions, for instance, employee recognition programs and professional development programs.</w:t>
      </w:r>
    </w:p>
    <w:p w14:paraId="00000012"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Conclusion</w:t>
      </w:r>
    </w:p>
    <w:p w14:paraId="00000013"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It gave me a further understanding of what HR does to ensure that personnel managing a hotel will facilitate smooth hotel operations. The biggest takeaway was the fact that employee engagement plays a crucial role in providing quality service (</w:t>
      </w:r>
      <w:proofErr w:type="spellStart"/>
      <w:r w:rsidRPr="00507E77">
        <w:rPr>
          <w:rFonts w:ascii="Times New Roman" w:eastAsia="Times New Roman" w:hAnsi="Times New Roman" w:cs="Times New Roman"/>
          <w:color w:val="000000" w:themeColor="text1"/>
          <w:sz w:val="24"/>
          <w:szCs w:val="24"/>
          <w:highlight w:val="white"/>
        </w:rPr>
        <w:t>Thıagraj</w:t>
      </w:r>
      <w:proofErr w:type="spellEnd"/>
      <w:r w:rsidRPr="00507E77">
        <w:rPr>
          <w:rFonts w:ascii="Times New Roman" w:eastAsia="Times New Roman" w:hAnsi="Times New Roman" w:cs="Times New Roman"/>
          <w:color w:val="000000" w:themeColor="text1"/>
          <w:sz w:val="24"/>
          <w:szCs w:val="24"/>
          <w:highlight w:val="white"/>
        </w:rPr>
        <w:t xml:space="preserve"> </w:t>
      </w:r>
      <w:r w:rsidRPr="00507E77">
        <w:rPr>
          <w:rFonts w:ascii="Times New Roman" w:eastAsia="Times New Roman" w:hAnsi="Times New Roman" w:cs="Times New Roman"/>
          <w:i/>
          <w:color w:val="000000" w:themeColor="text1"/>
          <w:sz w:val="24"/>
          <w:szCs w:val="24"/>
        </w:rPr>
        <w:t>et al.</w:t>
      </w:r>
      <w:r w:rsidRPr="00507E77">
        <w:rPr>
          <w:rFonts w:ascii="Times New Roman" w:eastAsia="Times New Roman" w:hAnsi="Times New Roman" w:cs="Times New Roman"/>
          <w:color w:val="000000" w:themeColor="text1"/>
          <w:sz w:val="24"/>
          <w:szCs w:val="24"/>
        </w:rPr>
        <w:t xml:space="preserve">, 2021). HR strategies are important for creating a good environment, as in a better guest experience, the motivational staff contributes. </w:t>
      </w:r>
    </w:p>
    <w:p w14:paraId="00000014" w14:textId="77777777" w:rsidR="003E06E9" w:rsidRPr="00507E77" w:rsidRDefault="00495E0D" w:rsidP="00507E77">
      <w:pPr>
        <w:spacing w:line="360" w:lineRule="auto"/>
        <w:jc w:val="both"/>
        <w:rPr>
          <w:rFonts w:ascii="Times New Roman" w:eastAsia="Times New Roman" w:hAnsi="Times New Roman" w:cs="Times New Roman"/>
          <w:b/>
          <w:i/>
          <w:color w:val="000000" w:themeColor="text1"/>
          <w:sz w:val="24"/>
          <w:szCs w:val="24"/>
        </w:rPr>
      </w:pPr>
      <w:r w:rsidRPr="00507E77">
        <w:rPr>
          <w:rFonts w:ascii="Times New Roman" w:eastAsia="Times New Roman" w:hAnsi="Times New Roman" w:cs="Times New Roman"/>
          <w:b/>
          <w:i/>
          <w:color w:val="000000" w:themeColor="text1"/>
          <w:sz w:val="24"/>
          <w:szCs w:val="24"/>
        </w:rPr>
        <w:t>Action Plan</w:t>
      </w:r>
    </w:p>
    <w:p w14:paraId="00000015" w14:textId="77777777" w:rsidR="003E06E9" w:rsidRPr="00507E77" w:rsidRDefault="00495E0D" w:rsidP="00507E77">
      <w:pPr>
        <w:spacing w:line="360" w:lineRule="auto"/>
        <w:jc w:val="both"/>
        <w:rPr>
          <w:rFonts w:ascii="Times New Roman" w:eastAsia="Times New Roman" w:hAnsi="Times New Roman" w:cs="Times New Roman"/>
          <w:b/>
          <w:color w:val="000000" w:themeColor="text1"/>
          <w:sz w:val="24"/>
          <w:szCs w:val="24"/>
        </w:rPr>
      </w:pPr>
      <w:r w:rsidRPr="00507E77">
        <w:rPr>
          <w:rFonts w:ascii="Times New Roman" w:eastAsia="Times New Roman" w:hAnsi="Times New Roman" w:cs="Times New Roman"/>
          <w:color w:val="000000" w:themeColor="text1"/>
          <w:sz w:val="24"/>
          <w:szCs w:val="24"/>
        </w:rPr>
        <w:t>I plan to make myself better at that HR expertise by studying employment laws and attending conflict resolution workshops. I also wish to develop proficiency in HR software for payroll and scheduling for complete workforce management. These will help me acquire skills for effective HR operations in the hospitality industry.</w:t>
      </w:r>
    </w:p>
    <w:p w14:paraId="00000016" w14:textId="77777777" w:rsidR="003E06E9" w:rsidRPr="00507E77" w:rsidRDefault="00495E0D" w:rsidP="00507E77">
      <w:pPr>
        <w:pStyle w:val="Heading1"/>
        <w:spacing w:before="0" w:after="0"/>
        <w:rPr>
          <w:rFonts w:cs="Times New Roman"/>
          <w:color w:val="000000" w:themeColor="text1"/>
          <w:highlight w:val="yellow"/>
        </w:rPr>
      </w:pPr>
      <w:bookmarkStart w:id="2" w:name="_Toc189911865"/>
      <w:r w:rsidRPr="00507E77">
        <w:rPr>
          <w:rFonts w:cs="Times New Roman"/>
          <w:color w:val="000000" w:themeColor="text1"/>
        </w:rPr>
        <w:t>Section 2: Critical Analysis of Work-Based Skills and Technical Knowledge</w:t>
      </w:r>
      <w:bookmarkEnd w:id="2"/>
      <w:r w:rsidRPr="00507E77">
        <w:rPr>
          <w:rFonts w:cs="Times New Roman"/>
          <w:color w:val="000000" w:themeColor="text1"/>
        </w:rPr>
        <w:t xml:space="preserve"> </w:t>
      </w:r>
    </w:p>
    <w:p w14:paraId="00000017"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highlight w:val="white"/>
        </w:rPr>
      </w:pPr>
      <w:r w:rsidRPr="00507E77">
        <w:rPr>
          <w:rFonts w:ascii="Times New Roman" w:eastAsia="Times New Roman" w:hAnsi="Times New Roman" w:cs="Times New Roman"/>
          <w:color w:val="000000" w:themeColor="text1"/>
          <w:sz w:val="24"/>
          <w:szCs w:val="24"/>
          <w:highlight w:val="white"/>
        </w:rPr>
        <w:t xml:space="preserve">The fundamental elements of hotel administrative management involve work-based abilities and technical competencies specifically in Human Resources (HR) departments. Obtaining first-hand experience as a supervisor led to an important understanding of the core abilities needed to manage administrative operations efficiently. The most essential work-based skill HR professionals need to perform is time management because they simultaneously handle employment recruitment duties with payroll processing and performance appraisal responsibilities (Stephen and Festus, 2022). Admin functions depend on staff's capability to set priorities and achieve time-sensitive objectives to maintain organisational order. The supervisor used their scheduling and coordination abilities to handle interviews and training </w:t>
      </w:r>
      <w:r w:rsidRPr="00507E77">
        <w:rPr>
          <w:rFonts w:ascii="Times New Roman" w:eastAsia="Times New Roman" w:hAnsi="Times New Roman" w:cs="Times New Roman"/>
          <w:color w:val="000000" w:themeColor="text1"/>
          <w:sz w:val="24"/>
          <w:szCs w:val="24"/>
          <w:highlight w:val="white"/>
        </w:rPr>
        <w:lastRenderedPageBreak/>
        <w:t>duties as they engaged with staff members who needed solutions thereby maintaining prompt HR operation responses.</w:t>
      </w:r>
    </w:p>
    <w:p w14:paraId="00000018"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highlight w:val="white"/>
        </w:rPr>
      </w:pPr>
      <w:r w:rsidRPr="00507E77">
        <w:rPr>
          <w:rFonts w:ascii="Times New Roman" w:eastAsia="Times New Roman" w:hAnsi="Times New Roman" w:cs="Times New Roman"/>
          <w:color w:val="000000" w:themeColor="text1"/>
          <w:sz w:val="24"/>
          <w:szCs w:val="24"/>
          <w:highlight w:val="white"/>
        </w:rPr>
        <w:t xml:space="preserve">A significant aspect of working in this role requires detailed concentration since the handling of employee files, business agreements and payroll documentation needs precision and accuracy. The prevention of errors depends heavily on maintaining accurate HR practises thereby avoiding legal or financial consequences. Employee management software systems proved that HR professionals need programming mastery to optimise administrative processes (Jackson </w:t>
      </w:r>
      <w:r w:rsidRPr="00507E77">
        <w:rPr>
          <w:rFonts w:ascii="Times New Roman" w:eastAsia="Times New Roman" w:hAnsi="Times New Roman" w:cs="Times New Roman"/>
          <w:i/>
          <w:color w:val="000000" w:themeColor="text1"/>
          <w:sz w:val="24"/>
          <w:szCs w:val="24"/>
          <w:highlight w:val="white"/>
        </w:rPr>
        <w:t>et al.,</w:t>
      </w:r>
      <w:r w:rsidRPr="00507E77">
        <w:rPr>
          <w:rFonts w:ascii="Times New Roman" w:eastAsia="Times New Roman" w:hAnsi="Times New Roman" w:cs="Times New Roman"/>
          <w:color w:val="000000" w:themeColor="text1"/>
          <w:sz w:val="24"/>
          <w:szCs w:val="24"/>
          <w:highlight w:val="white"/>
        </w:rPr>
        <w:t xml:space="preserve"> 2022). I learned through practice how to operate these systems to understand how human resource operational efficiency increases while workloads decrease thanks to technology integration.</w:t>
      </w:r>
    </w:p>
    <w:p w14:paraId="00000019"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highlight w:val="white"/>
        </w:rPr>
      </w:pPr>
      <w:r w:rsidRPr="00507E77">
        <w:rPr>
          <w:rFonts w:ascii="Times New Roman" w:eastAsia="Times New Roman" w:hAnsi="Times New Roman" w:cs="Times New Roman"/>
          <w:color w:val="000000" w:themeColor="text1"/>
          <w:sz w:val="24"/>
          <w:szCs w:val="24"/>
          <w:highlight w:val="white"/>
        </w:rPr>
        <w:t xml:space="preserve">Interpersonal skills together with communication expertise had a crucial impact on successful Human Resources management. Staff relations and grievance handling employee orientation programmes demanded excellent written communication together with powerful verbal communication abilities from the HR manager. The task of conflict mediation along with offering direct instructions proved indispensable for creating a productive workplace (Schröder and </w:t>
      </w:r>
      <w:proofErr w:type="spellStart"/>
      <w:r w:rsidRPr="00507E77">
        <w:rPr>
          <w:rFonts w:ascii="Times New Roman" w:eastAsia="Times New Roman" w:hAnsi="Times New Roman" w:cs="Times New Roman"/>
          <w:color w:val="000000" w:themeColor="text1"/>
          <w:sz w:val="24"/>
          <w:szCs w:val="24"/>
          <w:highlight w:val="white"/>
        </w:rPr>
        <w:t>Dehnbostel</w:t>
      </w:r>
      <w:proofErr w:type="spellEnd"/>
      <w:r w:rsidRPr="00507E77">
        <w:rPr>
          <w:rFonts w:ascii="Times New Roman" w:eastAsia="Times New Roman" w:hAnsi="Times New Roman" w:cs="Times New Roman"/>
          <w:color w:val="000000" w:themeColor="text1"/>
          <w:sz w:val="24"/>
          <w:szCs w:val="24"/>
          <w:highlight w:val="white"/>
        </w:rPr>
        <w:t>, 2021). The HR supervisor intervened to resolve conflicting employees by leading to a neutral outcome that respected organisational guidelines.</w:t>
      </w:r>
    </w:p>
    <w:p w14:paraId="0000001A"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highlight w:val="white"/>
        </w:rPr>
      </w:pPr>
      <w:r w:rsidRPr="00507E77">
        <w:rPr>
          <w:rFonts w:ascii="Times New Roman" w:eastAsia="Times New Roman" w:hAnsi="Times New Roman" w:cs="Times New Roman"/>
          <w:color w:val="000000" w:themeColor="text1"/>
          <w:sz w:val="24"/>
          <w:szCs w:val="24"/>
          <w:highlight w:val="white"/>
        </w:rPr>
        <w:t xml:space="preserve">Employment laws together with hotel policies needed to be well understood through this experience. HR supervisors need to verify that all legal requirements regarding labour law standards, health safety guidelines and contractual obligations protect both organisational interests and staff benefits. </w:t>
      </w:r>
    </w:p>
    <w:p w14:paraId="0000001B" w14:textId="77777777" w:rsidR="003E06E9" w:rsidRPr="00507E77" w:rsidRDefault="00495E0D" w:rsidP="00507E77">
      <w:pPr>
        <w:pStyle w:val="Heading1"/>
        <w:spacing w:before="0" w:after="0"/>
        <w:rPr>
          <w:rFonts w:cs="Times New Roman"/>
          <w:color w:val="000000" w:themeColor="text1"/>
        </w:rPr>
      </w:pPr>
      <w:bookmarkStart w:id="3" w:name="_Toc189911866"/>
      <w:r w:rsidRPr="00507E77">
        <w:rPr>
          <w:rFonts w:cs="Times New Roman"/>
          <w:color w:val="000000" w:themeColor="text1"/>
        </w:rPr>
        <w:t>Section 3: Reflection on Organisational Issues</w:t>
      </w:r>
      <w:bookmarkEnd w:id="3"/>
      <w:r w:rsidRPr="00507E77">
        <w:rPr>
          <w:rFonts w:cs="Times New Roman"/>
          <w:color w:val="000000" w:themeColor="text1"/>
        </w:rPr>
        <w:t xml:space="preserve"> </w:t>
      </w:r>
    </w:p>
    <w:p w14:paraId="0000001C" w14:textId="5EA5C1DB"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Staff retention and turnover problems existed as a significant organisational challenge at the HR department where I shadowed. Staff turnover at hospitality businesses remains persistent because workers often feel dissatisfied while also spending long hours at work without enough advancement chances. The personnel turnover situation directly increased the HR department's work burden so they needed continuous recruitment activities together with expanded training sessions and multiple </w:t>
      </w:r>
      <w:r w:rsidR="00507E77" w:rsidRPr="00507E77">
        <w:rPr>
          <w:rFonts w:ascii="Times New Roman" w:eastAsia="Times New Roman" w:hAnsi="Times New Roman" w:cs="Times New Roman"/>
          <w:color w:val="000000" w:themeColor="text1"/>
          <w:sz w:val="24"/>
          <w:szCs w:val="24"/>
        </w:rPr>
        <w:t>on boarding</w:t>
      </w:r>
      <w:r w:rsidRPr="00507E77">
        <w:rPr>
          <w:rFonts w:ascii="Times New Roman" w:eastAsia="Times New Roman" w:hAnsi="Times New Roman" w:cs="Times New Roman"/>
          <w:color w:val="000000" w:themeColor="text1"/>
          <w:sz w:val="24"/>
          <w:szCs w:val="24"/>
        </w:rPr>
        <w:t xml:space="preserve"> processes.</w:t>
      </w:r>
    </w:p>
    <w:p w14:paraId="0000001D"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The substantial employee turnover created difficulties which spread from the HR department to affect the complete operations of the hotel. Housekeeping workers together with front desk staff experienced excessive turnover leading to unstable performance standards. Guests subjected their complaints to the hotel's staff because untrained employees failed to meet </w:t>
      </w:r>
      <w:r w:rsidRPr="00507E77">
        <w:rPr>
          <w:rFonts w:ascii="Times New Roman" w:eastAsia="Times New Roman" w:hAnsi="Times New Roman" w:cs="Times New Roman"/>
          <w:color w:val="000000" w:themeColor="text1"/>
          <w:sz w:val="24"/>
          <w:szCs w:val="24"/>
        </w:rPr>
        <w:lastRenderedPageBreak/>
        <w:t xml:space="preserve">guest expectations adequately (Seidu </w:t>
      </w:r>
      <w:r w:rsidRPr="00507E77">
        <w:rPr>
          <w:rFonts w:ascii="Times New Roman" w:eastAsia="Times New Roman" w:hAnsi="Times New Roman" w:cs="Times New Roman"/>
          <w:i/>
          <w:color w:val="000000" w:themeColor="text1"/>
          <w:sz w:val="24"/>
          <w:szCs w:val="24"/>
        </w:rPr>
        <w:t>et al.,</w:t>
      </w:r>
      <w:r w:rsidRPr="00507E77">
        <w:rPr>
          <w:rFonts w:ascii="Times New Roman" w:eastAsia="Times New Roman" w:hAnsi="Times New Roman" w:cs="Times New Roman"/>
          <w:color w:val="000000" w:themeColor="text1"/>
          <w:sz w:val="24"/>
          <w:szCs w:val="24"/>
        </w:rPr>
        <w:t xml:space="preserve"> 2022). The hotel faced resource constraints because of expenses needed for recruitment followed by training expenses.</w:t>
      </w:r>
    </w:p>
    <w:p w14:paraId="0000001E" w14:textId="722C71E9"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The institution should establish employee retention approaches which combine career growth possibilities with job fulfilment programmes as a solution to this problem. Employees show motivation </w:t>
      </w:r>
      <w:r w:rsidR="00507E77">
        <w:rPr>
          <w:rFonts w:ascii="Times New Roman" w:eastAsia="Times New Roman" w:hAnsi="Times New Roman" w:cs="Times New Roman"/>
          <w:color w:val="000000" w:themeColor="text1"/>
          <w:sz w:val="24"/>
          <w:szCs w:val="24"/>
        </w:rPr>
        <w:t xml:space="preserve">and </w:t>
      </w:r>
      <w:r w:rsidRPr="00507E77">
        <w:rPr>
          <w:rFonts w:ascii="Times New Roman" w:eastAsia="Times New Roman" w:hAnsi="Times New Roman" w:cs="Times New Roman"/>
          <w:color w:val="000000" w:themeColor="text1"/>
          <w:sz w:val="24"/>
          <w:szCs w:val="24"/>
        </w:rPr>
        <w:t xml:space="preserve">according to </w:t>
      </w:r>
      <w:r w:rsidRPr="00507E77">
        <w:rPr>
          <w:rFonts w:ascii="Times New Roman" w:eastAsia="Times New Roman" w:hAnsi="Times New Roman" w:cs="Times New Roman"/>
          <w:b/>
          <w:i/>
          <w:color w:val="000000" w:themeColor="text1"/>
          <w:sz w:val="24"/>
          <w:szCs w:val="24"/>
        </w:rPr>
        <w:t>“Maslow’s Hierarchy of Needs”</w:t>
      </w:r>
      <w:r w:rsidRPr="00507E77">
        <w:rPr>
          <w:rFonts w:ascii="Times New Roman" w:eastAsia="Times New Roman" w:hAnsi="Times New Roman" w:cs="Times New Roman"/>
          <w:color w:val="000000" w:themeColor="text1"/>
          <w:sz w:val="24"/>
          <w:szCs w:val="24"/>
        </w:rPr>
        <w:t xml:space="preserve"> after their fundamental workplace needs like job security are met along with fair wages and recognition</w:t>
      </w:r>
      <w:r w:rsidR="00507E77">
        <w:rPr>
          <w:rFonts w:ascii="Times New Roman" w:eastAsia="Times New Roman" w:hAnsi="Times New Roman" w:cs="Times New Roman"/>
          <w:color w:val="000000" w:themeColor="text1"/>
          <w:sz w:val="24"/>
          <w:szCs w:val="24"/>
        </w:rPr>
        <w:t>, motivation remains intact</w:t>
      </w:r>
      <w:r w:rsidRPr="00507E77">
        <w:rPr>
          <w:rFonts w:ascii="Times New Roman" w:eastAsia="Times New Roman" w:hAnsi="Times New Roman" w:cs="Times New Roman"/>
          <w:color w:val="000000" w:themeColor="text1"/>
          <w:sz w:val="24"/>
          <w:szCs w:val="24"/>
        </w:rPr>
        <w:t>. The hotel should start offering competitive wages with bonus programmes together with development chances that would boost staff dedication and decrease personnel turnover. Understanding employee needs and dissatisfaction factors requires organisations to implement "</w:t>
      </w:r>
      <w:r w:rsidRPr="00507E77">
        <w:rPr>
          <w:rFonts w:ascii="Times New Roman" w:eastAsia="Times New Roman" w:hAnsi="Times New Roman" w:cs="Times New Roman"/>
          <w:b/>
          <w:i/>
          <w:color w:val="000000" w:themeColor="text1"/>
          <w:sz w:val="24"/>
          <w:szCs w:val="24"/>
        </w:rPr>
        <w:t>Herzberg’s Two-Factor Theory.</w:t>
      </w:r>
      <w:r w:rsidRPr="00507E77">
        <w:rPr>
          <w:rFonts w:ascii="Times New Roman" w:eastAsia="Times New Roman" w:hAnsi="Times New Roman" w:cs="Times New Roman"/>
          <w:color w:val="000000" w:themeColor="text1"/>
          <w:sz w:val="24"/>
          <w:szCs w:val="24"/>
        </w:rPr>
        <w:t>" The organisation retains its employees effectively when it enhances workplace welfare standards together with advancement programmes along with work-life equilibrium benefits (</w:t>
      </w:r>
      <w:proofErr w:type="spellStart"/>
      <w:r w:rsidRPr="00507E77">
        <w:rPr>
          <w:rFonts w:ascii="Times New Roman" w:eastAsia="Times New Roman" w:hAnsi="Times New Roman" w:cs="Times New Roman"/>
          <w:color w:val="000000" w:themeColor="text1"/>
          <w:sz w:val="24"/>
          <w:szCs w:val="24"/>
        </w:rPr>
        <w:t>Sanasam</w:t>
      </w:r>
      <w:proofErr w:type="spellEnd"/>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color w:val="000000" w:themeColor="text1"/>
          <w:sz w:val="24"/>
          <w:szCs w:val="24"/>
        </w:rPr>
        <w:t>et al.,</w:t>
      </w:r>
      <w:r w:rsidRPr="00507E77">
        <w:rPr>
          <w:rFonts w:ascii="Times New Roman" w:eastAsia="Times New Roman" w:hAnsi="Times New Roman" w:cs="Times New Roman"/>
          <w:color w:val="000000" w:themeColor="text1"/>
          <w:sz w:val="24"/>
          <w:szCs w:val="24"/>
        </w:rPr>
        <w:t xml:space="preserve"> 2022). Organisations should establish employee feedback systems via surveys and performance reviews to address employee concerns beforehand.</w:t>
      </w:r>
    </w:p>
    <w:p w14:paraId="0000001F"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The hotel achieves operational excellence and delivers better guest satisfaction while cutting recruitment expenses through its systematic motivation programmes and career progression initiatives for staff retention. HR management practises producing dual benefits for operational efficiency alongside improving staff member happiness and enhancing service quality to guests.</w:t>
      </w:r>
    </w:p>
    <w:p w14:paraId="00000020" w14:textId="77777777" w:rsidR="003E06E9" w:rsidRPr="00507E77" w:rsidRDefault="00495E0D" w:rsidP="00507E77">
      <w:pPr>
        <w:pStyle w:val="Heading1"/>
        <w:spacing w:before="0" w:after="0"/>
        <w:rPr>
          <w:rFonts w:cs="Times New Roman"/>
          <w:color w:val="000000" w:themeColor="text1"/>
        </w:rPr>
      </w:pPr>
      <w:bookmarkStart w:id="4" w:name="_Toc189911867"/>
      <w:r w:rsidRPr="00507E77">
        <w:rPr>
          <w:rFonts w:cs="Times New Roman"/>
          <w:color w:val="000000" w:themeColor="text1"/>
        </w:rPr>
        <w:t>Conclusion and Action Plan</w:t>
      </w:r>
      <w:bookmarkEnd w:id="4"/>
      <w:r w:rsidRPr="00507E77">
        <w:rPr>
          <w:rFonts w:cs="Times New Roman"/>
          <w:color w:val="000000" w:themeColor="text1"/>
        </w:rPr>
        <w:t xml:space="preserve"> </w:t>
      </w:r>
    </w:p>
    <w:p w14:paraId="00000021"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In conclusion, I understood the crucial role of workplace expertise together with technical abilities in hotel administrative management specific to human resource roles through workplace observation. The observation revealed that effective management requires prompt resource distribution together with thorough human resource administration and communication abilities and knowledge in employment regulation and HR systems software programmes. </w:t>
      </w:r>
    </w:p>
    <w:p w14:paraId="00000022" w14:textId="77777777" w:rsidR="003E06E9" w:rsidRPr="00507E77" w:rsidRDefault="00495E0D"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I will use this strategy to boost my professional capabilities for better career growth in the hospitality field.</w:t>
      </w:r>
    </w:p>
    <w:p w14:paraId="00000023" w14:textId="77777777" w:rsidR="003E06E9" w:rsidRPr="00507E77" w:rsidRDefault="00495E0D" w:rsidP="00507E77">
      <w:pPr>
        <w:numPr>
          <w:ilvl w:val="0"/>
          <w:numId w:val="1"/>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Mastering human resources software tools that cover payroll and both attendance tracking and performance management functions will improve my technical knowledge.</w:t>
      </w:r>
    </w:p>
    <w:p w14:paraId="00000024" w14:textId="77777777" w:rsidR="003E06E9" w:rsidRPr="00507E77" w:rsidRDefault="00495E0D" w:rsidP="00507E77">
      <w:pPr>
        <w:numPr>
          <w:ilvl w:val="0"/>
          <w:numId w:val="1"/>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lastRenderedPageBreak/>
        <w:t>Participation in HR operations' conflict resolution processes together with decision-making activities will help develop stronger leadership together with problem-solving competencies.</w:t>
      </w:r>
    </w:p>
    <w:p w14:paraId="00000025" w14:textId="77777777" w:rsidR="003E06E9" w:rsidRPr="00507E77" w:rsidRDefault="00495E0D" w:rsidP="00507E77">
      <w:pPr>
        <w:numPr>
          <w:ilvl w:val="0"/>
          <w:numId w:val="1"/>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I will pursue appropriate training through both coursework and HR field workshops that teach about labour regulations and workplace policy to gain a deeper understanding of employment laws.</w:t>
      </w:r>
    </w:p>
    <w:p w14:paraId="00000026" w14:textId="77777777" w:rsidR="003E06E9" w:rsidRPr="00507E77" w:rsidRDefault="00495E0D" w:rsidP="00507E77">
      <w:pPr>
        <w:numPr>
          <w:ilvl w:val="0"/>
          <w:numId w:val="1"/>
        </w:num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Organise mentorship programmes and public speaking training to develop better employee relations abilities.</w:t>
      </w:r>
    </w:p>
    <w:p w14:paraId="00000027" w14:textId="77777777" w:rsidR="003E06E9" w:rsidRPr="00507E77" w:rsidRDefault="003E06E9" w:rsidP="00507E77">
      <w:pPr>
        <w:spacing w:line="360" w:lineRule="auto"/>
        <w:jc w:val="both"/>
        <w:rPr>
          <w:rFonts w:ascii="Times New Roman" w:eastAsia="Times New Roman" w:hAnsi="Times New Roman" w:cs="Times New Roman"/>
          <w:color w:val="000000" w:themeColor="text1"/>
          <w:sz w:val="24"/>
          <w:szCs w:val="24"/>
        </w:rPr>
      </w:pPr>
    </w:p>
    <w:p w14:paraId="00000028" w14:textId="77777777" w:rsidR="003E06E9" w:rsidRPr="00507E77" w:rsidRDefault="00495E0D" w:rsidP="00507E77">
      <w:pPr>
        <w:spacing w:line="360" w:lineRule="auto"/>
        <w:jc w:val="both"/>
        <w:rPr>
          <w:rFonts w:ascii="Times New Roman" w:eastAsia="Times New Roman" w:hAnsi="Times New Roman" w:cs="Times New Roman"/>
          <w:b/>
          <w:color w:val="000000" w:themeColor="text1"/>
          <w:sz w:val="24"/>
          <w:szCs w:val="24"/>
        </w:rPr>
      </w:pPr>
      <w:r w:rsidRPr="00507E77">
        <w:rPr>
          <w:rFonts w:ascii="Times New Roman" w:hAnsi="Times New Roman" w:cs="Times New Roman"/>
          <w:color w:val="000000" w:themeColor="text1"/>
        </w:rPr>
        <w:br w:type="page"/>
      </w:r>
    </w:p>
    <w:p w14:paraId="5780A5FE" w14:textId="60D5413E" w:rsidR="00416510" w:rsidRPr="00507E77" w:rsidRDefault="00495E0D" w:rsidP="00507E77">
      <w:pPr>
        <w:pStyle w:val="Heading1"/>
        <w:spacing w:before="0" w:after="0"/>
        <w:rPr>
          <w:rFonts w:cs="Times New Roman"/>
          <w:color w:val="000000" w:themeColor="text1"/>
        </w:rPr>
      </w:pPr>
      <w:bookmarkStart w:id="5" w:name="_Toc189911868"/>
      <w:r w:rsidRPr="00507E77">
        <w:rPr>
          <w:rFonts w:cs="Times New Roman"/>
          <w:color w:val="000000" w:themeColor="text1"/>
        </w:rPr>
        <w:lastRenderedPageBreak/>
        <w:t>References</w:t>
      </w:r>
      <w:bookmarkEnd w:id="5"/>
      <w:r w:rsidRPr="00507E77">
        <w:rPr>
          <w:rFonts w:cs="Times New Roman"/>
          <w:color w:val="000000" w:themeColor="text1"/>
        </w:rPr>
        <w:t xml:space="preserve"> </w:t>
      </w:r>
    </w:p>
    <w:p w14:paraId="7D6CF748"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proofErr w:type="spellStart"/>
      <w:r w:rsidRPr="00507E77">
        <w:rPr>
          <w:rFonts w:ascii="Times New Roman" w:eastAsia="Times New Roman" w:hAnsi="Times New Roman" w:cs="Times New Roman"/>
          <w:color w:val="000000" w:themeColor="text1"/>
          <w:sz w:val="24"/>
          <w:szCs w:val="24"/>
        </w:rPr>
        <w:t>Ihensekien</w:t>
      </w:r>
      <w:proofErr w:type="spellEnd"/>
      <w:r w:rsidRPr="00507E77">
        <w:rPr>
          <w:rFonts w:ascii="Times New Roman" w:eastAsia="Times New Roman" w:hAnsi="Times New Roman" w:cs="Times New Roman"/>
          <w:color w:val="000000" w:themeColor="text1"/>
          <w:sz w:val="24"/>
          <w:szCs w:val="24"/>
        </w:rPr>
        <w:t xml:space="preserve">, O. A., and Joel, A. C. (2023). Abraham Maslow's Hierarchy of Needs and Frederick Herzberg's Two-Factor Motivation Theories: Implications for Organizational Performance. </w:t>
      </w:r>
      <w:r w:rsidRPr="00507E77">
        <w:rPr>
          <w:rFonts w:ascii="Times New Roman" w:eastAsia="Times New Roman" w:hAnsi="Times New Roman" w:cs="Times New Roman"/>
          <w:i/>
          <w:iCs/>
          <w:color w:val="000000" w:themeColor="text1"/>
          <w:sz w:val="24"/>
          <w:szCs w:val="24"/>
        </w:rPr>
        <w:t>The Romanian Economic Journal</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85</w:t>
      </w:r>
      <w:r w:rsidRPr="00507E77">
        <w:rPr>
          <w:rFonts w:ascii="Times New Roman" w:eastAsia="Times New Roman" w:hAnsi="Times New Roman" w:cs="Times New Roman"/>
          <w:color w:val="000000" w:themeColor="text1"/>
          <w:sz w:val="24"/>
          <w:szCs w:val="24"/>
        </w:rPr>
        <w:t>.</w:t>
      </w:r>
    </w:p>
    <w:p w14:paraId="58578894"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Ingham-Broomfield, B. (2021). A nurses' guide to using models of reflection. </w:t>
      </w:r>
      <w:proofErr w:type="spellStart"/>
      <w:r w:rsidRPr="00507E77">
        <w:rPr>
          <w:rFonts w:ascii="Times New Roman" w:eastAsia="Times New Roman" w:hAnsi="Times New Roman" w:cs="Times New Roman"/>
          <w:i/>
          <w:iCs/>
          <w:color w:val="000000" w:themeColor="text1"/>
          <w:sz w:val="24"/>
          <w:szCs w:val="24"/>
        </w:rPr>
        <w:t>TheAustralian</w:t>
      </w:r>
      <w:proofErr w:type="spellEnd"/>
      <w:r w:rsidRPr="00507E77">
        <w:rPr>
          <w:rFonts w:ascii="Times New Roman" w:eastAsia="Times New Roman" w:hAnsi="Times New Roman" w:cs="Times New Roman"/>
          <w:i/>
          <w:iCs/>
          <w:color w:val="000000" w:themeColor="text1"/>
          <w:sz w:val="24"/>
          <w:szCs w:val="24"/>
        </w:rPr>
        <w:t xml:space="preserve"> Journal of Advanced Nursing</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38</w:t>
      </w:r>
      <w:r w:rsidRPr="00507E77">
        <w:rPr>
          <w:rFonts w:ascii="Times New Roman" w:eastAsia="Times New Roman" w:hAnsi="Times New Roman" w:cs="Times New Roman"/>
          <w:color w:val="000000" w:themeColor="text1"/>
          <w:sz w:val="24"/>
          <w:szCs w:val="24"/>
        </w:rPr>
        <w:t>(4), 62-67.</w:t>
      </w:r>
    </w:p>
    <w:p w14:paraId="311F86AF"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Jackson, D., Shan, H. and Meek, S., (2022). Employer development of professional capabilities among early career workers and implications for the design of work-based learning. </w:t>
      </w:r>
      <w:r w:rsidRPr="00507E77">
        <w:rPr>
          <w:rFonts w:ascii="Times New Roman" w:eastAsia="Times New Roman" w:hAnsi="Times New Roman" w:cs="Times New Roman"/>
          <w:i/>
          <w:iCs/>
          <w:color w:val="000000" w:themeColor="text1"/>
          <w:sz w:val="24"/>
          <w:szCs w:val="24"/>
        </w:rPr>
        <w:t>The International Journal of Management Education</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20</w:t>
      </w:r>
      <w:r w:rsidRPr="00507E77">
        <w:rPr>
          <w:rFonts w:ascii="Times New Roman" w:eastAsia="Times New Roman" w:hAnsi="Times New Roman" w:cs="Times New Roman"/>
          <w:color w:val="000000" w:themeColor="text1"/>
          <w:sz w:val="24"/>
          <w:szCs w:val="24"/>
        </w:rPr>
        <w:t>(3), p.100692.</w:t>
      </w:r>
    </w:p>
    <w:p w14:paraId="217EB726"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Pieper, M., </w:t>
      </w:r>
      <w:proofErr w:type="spellStart"/>
      <w:r w:rsidRPr="00507E77">
        <w:rPr>
          <w:rFonts w:ascii="Times New Roman" w:eastAsia="Times New Roman" w:hAnsi="Times New Roman" w:cs="Times New Roman"/>
          <w:color w:val="000000" w:themeColor="text1"/>
          <w:sz w:val="24"/>
          <w:szCs w:val="24"/>
        </w:rPr>
        <w:t>Roelle</w:t>
      </w:r>
      <w:proofErr w:type="spellEnd"/>
      <w:r w:rsidRPr="00507E77">
        <w:rPr>
          <w:rFonts w:ascii="Times New Roman" w:eastAsia="Times New Roman" w:hAnsi="Times New Roman" w:cs="Times New Roman"/>
          <w:color w:val="000000" w:themeColor="text1"/>
          <w:sz w:val="24"/>
          <w:szCs w:val="24"/>
        </w:rPr>
        <w:t xml:space="preserve">, J., </w:t>
      </w:r>
      <w:proofErr w:type="spellStart"/>
      <w:r w:rsidRPr="00507E77">
        <w:rPr>
          <w:rFonts w:ascii="Times New Roman" w:eastAsia="Times New Roman" w:hAnsi="Times New Roman" w:cs="Times New Roman"/>
          <w:color w:val="000000" w:themeColor="text1"/>
          <w:sz w:val="24"/>
          <w:szCs w:val="24"/>
        </w:rPr>
        <w:t>vom</w:t>
      </w:r>
      <w:proofErr w:type="spellEnd"/>
      <w:r w:rsidRPr="00507E77">
        <w:rPr>
          <w:rFonts w:ascii="Times New Roman" w:eastAsia="Times New Roman" w:hAnsi="Times New Roman" w:cs="Times New Roman"/>
          <w:color w:val="000000" w:themeColor="text1"/>
          <w:sz w:val="24"/>
          <w:szCs w:val="24"/>
        </w:rPr>
        <w:t xml:space="preserve"> </w:t>
      </w:r>
      <w:proofErr w:type="spellStart"/>
      <w:r w:rsidRPr="00507E77">
        <w:rPr>
          <w:rFonts w:ascii="Times New Roman" w:eastAsia="Times New Roman" w:hAnsi="Times New Roman" w:cs="Times New Roman"/>
          <w:color w:val="000000" w:themeColor="text1"/>
          <w:sz w:val="24"/>
          <w:szCs w:val="24"/>
        </w:rPr>
        <w:t>Hofe</w:t>
      </w:r>
      <w:proofErr w:type="spellEnd"/>
      <w:r w:rsidRPr="00507E77">
        <w:rPr>
          <w:rFonts w:ascii="Times New Roman" w:eastAsia="Times New Roman" w:hAnsi="Times New Roman" w:cs="Times New Roman"/>
          <w:color w:val="000000" w:themeColor="text1"/>
          <w:sz w:val="24"/>
          <w:szCs w:val="24"/>
        </w:rPr>
        <w:t xml:space="preserve">, R., Salle, A., and Berthold, K. (2021). Feedback in reflective journals fosters reflection skills of student teachers. </w:t>
      </w:r>
      <w:r w:rsidRPr="00507E77">
        <w:rPr>
          <w:rFonts w:ascii="Times New Roman" w:eastAsia="Times New Roman" w:hAnsi="Times New Roman" w:cs="Times New Roman"/>
          <w:i/>
          <w:iCs/>
          <w:color w:val="000000" w:themeColor="text1"/>
          <w:sz w:val="24"/>
          <w:szCs w:val="24"/>
        </w:rPr>
        <w:t>Psychology Learning and Teaching</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20</w:t>
      </w:r>
      <w:r w:rsidRPr="00507E77">
        <w:rPr>
          <w:rFonts w:ascii="Times New Roman" w:eastAsia="Times New Roman" w:hAnsi="Times New Roman" w:cs="Times New Roman"/>
          <w:color w:val="000000" w:themeColor="text1"/>
          <w:sz w:val="24"/>
          <w:szCs w:val="24"/>
        </w:rPr>
        <w:t>(1), 107-127.</w:t>
      </w:r>
    </w:p>
    <w:p w14:paraId="154502E6"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proofErr w:type="spellStart"/>
      <w:r w:rsidRPr="00507E77">
        <w:rPr>
          <w:rFonts w:ascii="Times New Roman" w:eastAsia="Times New Roman" w:hAnsi="Times New Roman" w:cs="Times New Roman"/>
          <w:color w:val="000000" w:themeColor="text1"/>
          <w:sz w:val="24"/>
          <w:szCs w:val="24"/>
        </w:rPr>
        <w:t>Sanasam</w:t>
      </w:r>
      <w:proofErr w:type="spellEnd"/>
      <w:r w:rsidRPr="00507E77">
        <w:rPr>
          <w:rFonts w:ascii="Times New Roman" w:eastAsia="Times New Roman" w:hAnsi="Times New Roman" w:cs="Times New Roman"/>
          <w:color w:val="000000" w:themeColor="text1"/>
          <w:sz w:val="24"/>
          <w:szCs w:val="24"/>
        </w:rPr>
        <w:t xml:space="preserve">, L., Pradhan, B. and Mohanty, S., (2022). Empirical evidence from hotel industry on the dimension of customer relationship management &amp; their influence on organisation performance. </w:t>
      </w:r>
      <w:r w:rsidRPr="00507E77">
        <w:rPr>
          <w:rFonts w:ascii="Times New Roman" w:eastAsia="Times New Roman" w:hAnsi="Times New Roman" w:cs="Times New Roman"/>
          <w:i/>
          <w:iCs/>
          <w:color w:val="000000" w:themeColor="text1"/>
          <w:sz w:val="24"/>
          <w:szCs w:val="24"/>
        </w:rPr>
        <w:t xml:space="preserve">Geo Journal of Tourism and </w:t>
      </w:r>
      <w:proofErr w:type="spellStart"/>
      <w:r w:rsidRPr="00507E77">
        <w:rPr>
          <w:rFonts w:ascii="Times New Roman" w:eastAsia="Times New Roman" w:hAnsi="Times New Roman" w:cs="Times New Roman"/>
          <w:i/>
          <w:iCs/>
          <w:color w:val="000000" w:themeColor="text1"/>
          <w:sz w:val="24"/>
          <w:szCs w:val="24"/>
        </w:rPr>
        <w:t>Geosites</w:t>
      </w:r>
      <w:proofErr w:type="spellEnd"/>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41</w:t>
      </w:r>
      <w:r w:rsidRPr="00507E77">
        <w:rPr>
          <w:rFonts w:ascii="Times New Roman" w:eastAsia="Times New Roman" w:hAnsi="Times New Roman" w:cs="Times New Roman"/>
          <w:color w:val="000000" w:themeColor="text1"/>
          <w:sz w:val="24"/>
          <w:szCs w:val="24"/>
        </w:rPr>
        <w:t>(2), pp.408-414.</w:t>
      </w:r>
    </w:p>
    <w:p w14:paraId="138D0015"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Schröder, T. and </w:t>
      </w:r>
      <w:proofErr w:type="spellStart"/>
      <w:r w:rsidRPr="00507E77">
        <w:rPr>
          <w:rFonts w:ascii="Times New Roman" w:eastAsia="Times New Roman" w:hAnsi="Times New Roman" w:cs="Times New Roman"/>
          <w:color w:val="000000" w:themeColor="text1"/>
          <w:sz w:val="24"/>
          <w:szCs w:val="24"/>
        </w:rPr>
        <w:t>Dehnbostel</w:t>
      </w:r>
      <w:proofErr w:type="spellEnd"/>
      <w:r w:rsidRPr="00507E77">
        <w:rPr>
          <w:rFonts w:ascii="Times New Roman" w:eastAsia="Times New Roman" w:hAnsi="Times New Roman" w:cs="Times New Roman"/>
          <w:color w:val="000000" w:themeColor="text1"/>
          <w:sz w:val="24"/>
          <w:szCs w:val="24"/>
        </w:rPr>
        <w:t xml:space="preserve">, P., (2021). The workplace as a place of learning in times of digital transformation–models of work-related and work-based learning and in-company concepts. </w:t>
      </w:r>
      <w:r w:rsidRPr="00507E77">
        <w:rPr>
          <w:rFonts w:ascii="Times New Roman" w:eastAsia="Times New Roman" w:hAnsi="Times New Roman" w:cs="Times New Roman"/>
          <w:i/>
          <w:iCs/>
          <w:color w:val="000000" w:themeColor="text1"/>
          <w:sz w:val="24"/>
          <w:szCs w:val="24"/>
        </w:rPr>
        <w:t>TVET@ Asia</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17</w:t>
      </w:r>
      <w:r w:rsidRPr="00507E77">
        <w:rPr>
          <w:rFonts w:ascii="Times New Roman" w:eastAsia="Times New Roman" w:hAnsi="Times New Roman" w:cs="Times New Roman"/>
          <w:color w:val="000000" w:themeColor="text1"/>
          <w:sz w:val="24"/>
          <w:szCs w:val="24"/>
        </w:rPr>
        <w:t>, pp.1-16.</w:t>
      </w:r>
    </w:p>
    <w:p w14:paraId="2348E6E5"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Seidu, S., Opoku Mensah, A., </w:t>
      </w:r>
      <w:proofErr w:type="spellStart"/>
      <w:r w:rsidRPr="00507E77">
        <w:rPr>
          <w:rFonts w:ascii="Times New Roman" w:eastAsia="Times New Roman" w:hAnsi="Times New Roman" w:cs="Times New Roman"/>
          <w:color w:val="000000" w:themeColor="text1"/>
          <w:sz w:val="24"/>
          <w:szCs w:val="24"/>
        </w:rPr>
        <w:t>Issau</w:t>
      </w:r>
      <w:proofErr w:type="spellEnd"/>
      <w:r w:rsidRPr="00507E77">
        <w:rPr>
          <w:rFonts w:ascii="Times New Roman" w:eastAsia="Times New Roman" w:hAnsi="Times New Roman" w:cs="Times New Roman"/>
          <w:color w:val="000000" w:themeColor="text1"/>
          <w:sz w:val="24"/>
          <w:szCs w:val="24"/>
        </w:rPr>
        <w:t xml:space="preserve">, K. and Amoah-Mensah, A., (2022). Does organisational culture determine performance differentials in the hospitality industry? Evidence from the hotel industry. </w:t>
      </w:r>
      <w:r w:rsidRPr="00507E77">
        <w:rPr>
          <w:rFonts w:ascii="Times New Roman" w:eastAsia="Times New Roman" w:hAnsi="Times New Roman" w:cs="Times New Roman"/>
          <w:i/>
          <w:iCs/>
          <w:color w:val="000000" w:themeColor="text1"/>
          <w:sz w:val="24"/>
          <w:szCs w:val="24"/>
        </w:rPr>
        <w:t>Journal of Hospitality and Tourism Insights</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5</w:t>
      </w:r>
      <w:r w:rsidRPr="00507E77">
        <w:rPr>
          <w:rFonts w:ascii="Times New Roman" w:eastAsia="Times New Roman" w:hAnsi="Times New Roman" w:cs="Times New Roman"/>
          <w:color w:val="000000" w:themeColor="text1"/>
          <w:sz w:val="24"/>
          <w:szCs w:val="24"/>
        </w:rPr>
        <w:t>(3), pp.535-552.</w:t>
      </w:r>
    </w:p>
    <w:p w14:paraId="3ECE9AAF"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 xml:space="preserve">Stephen, O.O. and Festus, O.O., (2022). Utilization of work-based learning program to develop employability skill of workforce (craftsmen) in construction industry towards industrial development. </w:t>
      </w:r>
      <w:r w:rsidRPr="00507E77">
        <w:rPr>
          <w:rFonts w:ascii="Times New Roman" w:eastAsia="Times New Roman" w:hAnsi="Times New Roman" w:cs="Times New Roman"/>
          <w:i/>
          <w:iCs/>
          <w:color w:val="000000" w:themeColor="text1"/>
          <w:sz w:val="24"/>
          <w:szCs w:val="24"/>
        </w:rPr>
        <w:t>Indonesian Journal of Educational Research and Technology</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2</w:t>
      </w:r>
      <w:r w:rsidRPr="00507E77">
        <w:rPr>
          <w:rFonts w:ascii="Times New Roman" w:eastAsia="Times New Roman" w:hAnsi="Times New Roman" w:cs="Times New Roman"/>
          <w:color w:val="000000" w:themeColor="text1"/>
          <w:sz w:val="24"/>
          <w:szCs w:val="24"/>
        </w:rPr>
        <w:t>(3), pp.179-188.</w:t>
      </w:r>
    </w:p>
    <w:p w14:paraId="17110DF5"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proofErr w:type="spellStart"/>
      <w:r w:rsidRPr="00507E77">
        <w:rPr>
          <w:rFonts w:ascii="Times New Roman" w:eastAsia="Times New Roman" w:hAnsi="Times New Roman" w:cs="Times New Roman"/>
          <w:color w:val="000000" w:themeColor="text1"/>
          <w:sz w:val="24"/>
          <w:szCs w:val="24"/>
        </w:rPr>
        <w:t>Thıagraj</w:t>
      </w:r>
      <w:proofErr w:type="spellEnd"/>
      <w:r w:rsidRPr="00507E77">
        <w:rPr>
          <w:rFonts w:ascii="Times New Roman" w:eastAsia="Times New Roman" w:hAnsi="Times New Roman" w:cs="Times New Roman"/>
          <w:color w:val="000000" w:themeColor="text1"/>
          <w:sz w:val="24"/>
          <w:szCs w:val="24"/>
        </w:rPr>
        <w:t xml:space="preserve">, M., </w:t>
      </w:r>
      <w:proofErr w:type="spellStart"/>
      <w:r w:rsidRPr="00507E77">
        <w:rPr>
          <w:rFonts w:ascii="Times New Roman" w:eastAsia="Times New Roman" w:hAnsi="Times New Roman" w:cs="Times New Roman"/>
          <w:color w:val="000000" w:themeColor="text1"/>
          <w:sz w:val="24"/>
          <w:szCs w:val="24"/>
        </w:rPr>
        <w:t>Karım</w:t>
      </w:r>
      <w:proofErr w:type="spellEnd"/>
      <w:r w:rsidRPr="00507E77">
        <w:rPr>
          <w:rFonts w:ascii="Times New Roman" w:eastAsia="Times New Roman" w:hAnsi="Times New Roman" w:cs="Times New Roman"/>
          <w:color w:val="000000" w:themeColor="text1"/>
          <w:sz w:val="24"/>
          <w:szCs w:val="24"/>
        </w:rPr>
        <w:t xml:space="preserve">, A. M. A., and </w:t>
      </w:r>
      <w:proofErr w:type="spellStart"/>
      <w:r w:rsidRPr="00507E77">
        <w:rPr>
          <w:rFonts w:ascii="Times New Roman" w:eastAsia="Times New Roman" w:hAnsi="Times New Roman" w:cs="Times New Roman"/>
          <w:color w:val="000000" w:themeColor="text1"/>
          <w:sz w:val="24"/>
          <w:szCs w:val="24"/>
        </w:rPr>
        <w:t>Veloo</w:t>
      </w:r>
      <w:proofErr w:type="spellEnd"/>
      <w:r w:rsidRPr="00507E77">
        <w:rPr>
          <w:rFonts w:ascii="Times New Roman" w:eastAsia="Times New Roman" w:hAnsi="Times New Roman" w:cs="Times New Roman"/>
          <w:color w:val="000000" w:themeColor="text1"/>
          <w:sz w:val="24"/>
          <w:szCs w:val="24"/>
        </w:rPr>
        <w:t>, A. (2021). Using reflective practices to explore postgraduate students self-directed learning readiness in mobile learning platform and task-</w:t>
      </w:r>
      <w:proofErr w:type="spellStart"/>
      <w:r w:rsidRPr="00507E77">
        <w:rPr>
          <w:rFonts w:ascii="Times New Roman" w:eastAsia="Times New Roman" w:hAnsi="Times New Roman" w:cs="Times New Roman"/>
          <w:color w:val="000000" w:themeColor="text1"/>
          <w:sz w:val="24"/>
          <w:szCs w:val="24"/>
        </w:rPr>
        <w:t>centered</w:t>
      </w:r>
      <w:proofErr w:type="spellEnd"/>
      <w:r w:rsidRPr="00507E77">
        <w:rPr>
          <w:rFonts w:ascii="Times New Roman" w:eastAsia="Times New Roman" w:hAnsi="Times New Roman" w:cs="Times New Roman"/>
          <w:color w:val="000000" w:themeColor="text1"/>
          <w:sz w:val="24"/>
          <w:szCs w:val="24"/>
        </w:rPr>
        <w:t xml:space="preserve"> activity. </w:t>
      </w:r>
      <w:r w:rsidRPr="00507E77">
        <w:rPr>
          <w:rFonts w:ascii="Times New Roman" w:eastAsia="Times New Roman" w:hAnsi="Times New Roman" w:cs="Times New Roman"/>
          <w:i/>
          <w:iCs/>
          <w:color w:val="000000" w:themeColor="text1"/>
          <w:sz w:val="24"/>
          <w:szCs w:val="24"/>
        </w:rPr>
        <w:t>Turkish Online Journal of Distance Education</w:t>
      </w:r>
      <w:r w:rsidRPr="00507E77">
        <w:rPr>
          <w:rFonts w:ascii="Times New Roman" w:eastAsia="Times New Roman" w:hAnsi="Times New Roman" w:cs="Times New Roman"/>
          <w:color w:val="000000" w:themeColor="text1"/>
          <w:sz w:val="24"/>
          <w:szCs w:val="24"/>
        </w:rPr>
        <w:t xml:space="preserve">, </w:t>
      </w:r>
      <w:r w:rsidRPr="00507E77">
        <w:rPr>
          <w:rFonts w:ascii="Times New Roman" w:eastAsia="Times New Roman" w:hAnsi="Times New Roman" w:cs="Times New Roman"/>
          <w:i/>
          <w:iCs/>
          <w:color w:val="000000" w:themeColor="text1"/>
          <w:sz w:val="24"/>
          <w:szCs w:val="24"/>
        </w:rPr>
        <w:t>22</w:t>
      </w:r>
      <w:r w:rsidRPr="00507E77">
        <w:rPr>
          <w:rFonts w:ascii="Times New Roman" w:eastAsia="Times New Roman" w:hAnsi="Times New Roman" w:cs="Times New Roman"/>
          <w:color w:val="000000" w:themeColor="text1"/>
          <w:sz w:val="24"/>
          <w:szCs w:val="24"/>
        </w:rPr>
        <w:t>(2), 192-205.</w:t>
      </w:r>
    </w:p>
    <w:p w14:paraId="04513671" w14:textId="77777777" w:rsidR="00416510" w:rsidRPr="00507E77" w:rsidRDefault="00416510" w:rsidP="00507E77">
      <w:pPr>
        <w:spacing w:line="360" w:lineRule="auto"/>
        <w:jc w:val="both"/>
        <w:rPr>
          <w:rFonts w:ascii="Times New Roman" w:eastAsia="Times New Roman" w:hAnsi="Times New Roman" w:cs="Times New Roman"/>
          <w:color w:val="000000" w:themeColor="text1"/>
          <w:sz w:val="24"/>
          <w:szCs w:val="24"/>
        </w:rPr>
      </w:pPr>
      <w:r w:rsidRPr="00507E77">
        <w:rPr>
          <w:rFonts w:ascii="Times New Roman" w:eastAsia="Times New Roman" w:hAnsi="Times New Roman" w:cs="Times New Roman"/>
          <w:color w:val="000000" w:themeColor="text1"/>
          <w:sz w:val="24"/>
          <w:szCs w:val="24"/>
        </w:rPr>
        <w:t>Wilton, N. (2022). An introduction to human resource management.</w:t>
      </w:r>
    </w:p>
    <w:sectPr w:rsidR="00416510" w:rsidRPr="00507E77" w:rsidSect="001E7414">
      <w:footerReference w:type="default" r:id="rId8"/>
      <w:pgSz w:w="11909" w:h="16834"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C1C2D" w14:textId="77777777" w:rsidR="00421805" w:rsidRPr="004D41F7" w:rsidRDefault="00421805" w:rsidP="001C548E">
      <w:pPr>
        <w:spacing w:line="240" w:lineRule="auto"/>
      </w:pPr>
      <w:r w:rsidRPr="004D41F7">
        <w:separator/>
      </w:r>
    </w:p>
  </w:endnote>
  <w:endnote w:type="continuationSeparator" w:id="0">
    <w:p w14:paraId="1599B046" w14:textId="77777777" w:rsidR="00421805" w:rsidRPr="004D41F7" w:rsidRDefault="00421805" w:rsidP="001C548E">
      <w:pPr>
        <w:spacing w:line="240" w:lineRule="auto"/>
      </w:pPr>
      <w:r w:rsidRPr="004D41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735970337"/>
      <w:docPartObj>
        <w:docPartGallery w:val="Page Numbers (Bottom of Page)"/>
        <w:docPartUnique/>
      </w:docPartObj>
    </w:sdtPr>
    <w:sdtEndPr>
      <w:rPr>
        <w:noProof/>
      </w:rPr>
    </w:sdtEndPr>
    <w:sdtContent>
      <w:p w14:paraId="6CBF901E" w14:textId="444BCBF9" w:rsidR="001C548E" w:rsidRPr="004D41F7" w:rsidRDefault="001C548E">
        <w:pPr>
          <w:pStyle w:val="Footer"/>
          <w:jc w:val="right"/>
          <w:rPr>
            <w:rFonts w:ascii="Times New Roman" w:hAnsi="Times New Roman" w:cs="Times New Roman"/>
            <w:sz w:val="20"/>
            <w:szCs w:val="20"/>
          </w:rPr>
        </w:pPr>
        <w:r w:rsidRPr="004D41F7">
          <w:rPr>
            <w:rFonts w:ascii="Times New Roman" w:hAnsi="Times New Roman" w:cs="Times New Roman"/>
            <w:sz w:val="20"/>
            <w:szCs w:val="20"/>
          </w:rPr>
          <w:fldChar w:fldCharType="begin"/>
        </w:r>
        <w:r w:rsidRPr="004D41F7">
          <w:rPr>
            <w:rFonts w:ascii="Times New Roman" w:hAnsi="Times New Roman" w:cs="Times New Roman"/>
            <w:sz w:val="20"/>
            <w:szCs w:val="20"/>
          </w:rPr>
          <w:instrText xml:space="preserve"> PAGE   \* MERGEFORMAT </w:instrText>
        </w:r>
        <w:r w:rsidRPr="004D41F7">
          <w:rPr>
            <w:rFonts w:ascii="Times New Roman" w:hAnsi="Times New Roman" w:cs="Times New Roman"/>
            <w:sz w:val="20"/>
            <w:szCs w:val="20"/>
          </w:rPr>
          <w:fldChar w:fldCharType="separate"/>
        </w:r>
        <w:r w:rsidR="005B7E88">
          <w:rPr>
            <w:rFonts w:ascii="Times New Roman" w:hAnsi="Times New Roman" w:cs="Times New Roman"/>
            <w:noProof/>
            <w:sz w:val="20"/>
            <w:szCs w:val="20"/>
          </w:rPr>
          <w:t>2</w:t>
        </w:r>
        <w:r w:rsidRPr="004D41F7">
          <w:rPr>
            <w:rFonts w:ascii="Times New Roman" w:hAnsi="Times New Roman" w:cs="Times New Roman"/>
            <w:noProof/>
            <w:sz w:val="20"/>
            <w:szCs w:val="20"/>
          </w:rPr>
          <w:fldChar w:fldCharType="end"/>
        </w:r>
      </w:p>
    </w:sdtContent>
  </w:sdt>
  <w:p w14:paraId="3FE02DA5" w14:textId="77777777" w:rsidR="001C548E" w:rsidRPr="004D41F7" w:rsidRDefault="001C548E">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DC419" w14:textId="77777777" w:rsidR="00421805" w:rsidRPr="004D41F7" w:rsidRDefault="00421805" w:rsidP="001C548E">
      <w:pPr>
        <w:spacing w:line="240" w:lineRule="auto"/>
      </w:pPr>
      <w:r w:rsidRPr="004D41F7">
        <w:separator/>
      </w:r>
    </w:p>
  </w:footnote>
  <w:footnote w:type="continuationSeparator" w:id="0">
    <w:p w14:paraId="3E341FD7" w14:textId="77777777" w:rsidR="00421805" w:rsidRPr="004D41F7" w:rsidRDefault="00421805" w:rsidP="001C548E">
      <w:pPr>
        <w:spacing w:line="240" w:lineRule="auto"/>
      </w:pPr>
      <w:r w:rsidRPr="004D41F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D6862"/>
    <w:multiLevelType w:val="multilevel"/>
    <w:tmpl w:val="A0A42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DB02AE3"/>
    <w:multiLevelType w:val="multilevel"/>
    <w:tmpl w:val="12BC1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89781">
    <w:abstractNumId w:val="1"/>
  </w:num>
  <w:num w:numId="2" w16cid:durableId="1707021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06E9"/>
    <w:rsid w:val="00127B67"/>
    <w:rsid w:val="001C548E"/>
    <w:rsid w:val="001E7414"/>
    <w:rsid w:val="002F1249"/>
    <w:rsid w:val="003216AA"/>
    <w:rsid w:val="003E06E9"/>
    <w:rsid w:val="00416510"/>
    <w:rsid w:val="00421805"/>
    <w:rsid w:val="0048218F"/>
    <w:rsid w:val="00495E0D"/>
    <w:rsid w:val="004D41F7"/>
    <w:rsid w:val="00507E77"/>
    <w:rsid w:val="00541DE8"/>
    <w:rsid w:val="005B4213"/>
    <w:rsid w:val="005B7E88"/>
    <w:rsid w:val="007E224C"/>
    <w:rsid w:val="007E2FC2"/>
    <w:rsid w:val="007F0360"/>
    <w:rsid w:val="00C140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69F21"/>
  <w15:docId w15:val="{0FEB1B95-FAF7-AF49-A73F-D4A8BB455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41DE8"/>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C548E"/>
    <w:pPr>
      <w:tabs>
        <w:tab w:val="center" w:pos="4513"/>
        <w:tab w:val="right" w:pos="9026"/>
      </w:tabs>
      <w:spacing w:line="240" w:lineRule="auto"/>
    </w:pPr>
  </w:style>
  <w:style w:type="character" w:customStyle="1" w:styleId="HeaderChar">
    <w:name w:val="Header Char"/>
    <w:basedOn w:val="DefaultParagraphFont"/>
    <w:link w:val="Header"/>
    <w:uiPriority w:val="99"/>
    <w:rsid w:val="001C548E"/>
  </w:style>
  <w:style w:type="paragraph" w:styleId="Footer">
    <w:name w:val="footer"/>
    <w:basedOn w:val="Normal"/>
    <w:link w:val="FooterChar"/>
    <w:uiPriority w:val="99"/>
    <w:unhideWhenUsed/>
    <w:rsid w:val="001C548E"/>
    <w:pPr>
      <w:tabs>
        <w:tab w:val="center" w:pos="4513"/>
        <w:tab w:val="right" w:pos="9026"/>
      </w:tabs>
      <w:spacing w:line="240" w:lineRule="auto"/>
    </w:pPr>
  </w:style>
  <w:style w:type="character" w:customStyle="1" w:styleId="FooterChar">
    <w:name w:val="Footer Char"/>
    <w:basedOn w:val="DefaultParagraphFont"/>
    <w:link w:val="Footer"/>
    <w:uiPriority w:val="99"/>
    <w:rsid w:val="001C548E"/>
  </w:style>
  <w:style w:type="paragraph" w:styleId="TOCHeading">
    <w:name w:val="TOC Heading"/>
    <w:basedOn w:val="Heading1"/>
    <w:next w:val="Normal"/>
    <w:uiPriority w:val="39"/>
    <w:unhideWhenUsed/>
    <w:qFormat/>
    <w:rsid w:val="00541DE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41DE8"/>
    <w:pPr>
      <w:spacing w:after="100"/>
    </w:pPr>
  </w:style>
  <w:style w:type="character" w:styleId="Hyperlink">
    <w:name w:val="Hyperlink"/>
    <w:basedOn w:val="DefaultParagraphFont"/>
    <w:uiPriority w:val="99"/>
    <w:unhideWhenUsed/>
    <w:rsid w:val="00541DE8"/>
    <w:rPr>
      <w:color w:val="0000FF" w:themeColor="hyperlink"/>
      <w:u w:val="single"/>
    </w:rPr>
  </w:style>
  <w:style w:type="paragraph" w:styleId="BalloonText">
    <w:name w:val="Balloon Text"/>
    <w:basedOn w:val="Normal"/>
    <w:link w:val="BalloonTextChar"/>
    <w:uiPriority w:val="99"/>
    <w:semiHidden/>
    <w:unhideWhenUsed/>
    <w:rsid w:val="00507E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E77"/>
    <w:rPr>
      <w:rFonts w:ascii="Tahoma" w:hAnsi="Tahoma" w:cs="Tahoma"/>
      <w:sz w:val="16"/>
      <w:szCs w:val="16"/>
    </w:rPr>
  </w:style>
  <w:style w:type="paragraph" w:customStyle="1" w:styleId="p1">
    <w:name w:val="p1"/>
    <w:basedOn w:val="Normal"/>
    <w:rsid w:val="003216AA"/>
    <w:pPr>
      <w:spacing w:line="240" w:lineRule="auto"/>
    </w:pPr>
    <w:rPr>
      <w:rFonts w:eastAsia="Times New Roman"/>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08010">
      <w:bodyDiv w:val="1"/>
      <w:marLeft w:val="0"/>
      <w:marRight w:val="0"/>
      <w:marTop w:val="0"/>
      <w:marBottom w:val="0"/>
      <w:divBdr>
        <w:top w:val="none" w:sz="0" w:space="0" w:color="auto"/>
        <w:left w:val="none" w:sz="0" w:space="0" w:color="auto"/>
        <w:bottom w:val="none" w:sz="0" w:space="0" w:color="auto"/>
        <w:right w:val="none" w:sz="0" w:space="0" w:color="auto"/>
      </w:divBdr>
    </w:div>
    <w:div w:id="859664190">
      <w:bodyDiv w:val="1"/>
      <w:marLeft w:val="0"/>
      <w:marRight w:val="0"/>
      <w:marTop w:val="0"/>
      <w:marBottom w:val="0"/>
      <w:divBdr>
        <w:top w:val="none" w:sz="0" w:space="0" w:color="auto"/>
        <w:left w:val="none" w:sz="0" w:space="0" w:color="auto"/>
        <w:bottom w:val="none" w:sz="0" w:space="0" w:color="auto"/>
        <w:right w:val="none" w:sz="0" w:space="0" w:color="auto"/>
      </w:divBdr>
    </w:div>
    <w:div w:id="1422293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FB9EC-FD51-4CFA-9457-5750C9C65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1928</Words>
  <Characters>10996</Characters>
  <Application>Microsoft Office Word</Application>
  <DocSecurity>0</DocSecurity>
  <Lines>91</Lines>
  <Paragraphs>25</Paragraphs>
  <ScaleCrop>false</ScaleCrop>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Antonia Luminita Lupas (2210502)</cp:lastModifiedBy>
  <cp:revision>15</cp:revision>
  <dcterms:created xsi:type="dcterms:W3CDTF">2025-02-08T06:15:00Z</dcterms:created>
  <dcterms:modified xsi:type="dcterms:W3CDTF">2025-02-12T11:32:00Z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f54c1d06f910b194176cfc3198cf5b9e7782d2a50c98ff83884b76d17a6bae84</vt:lpwstr>
  </property>
</Properties>
</file>