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36D9D5" w14:textId="77777777" w:rsidR="00BF0CBE" w:rsidRDefault="00BF0CBE" w:rsidP="008B481F">
      <w:pPr>
        <w:spacing w:line="256" w:lineRule="auto"/>
        <w:rPr>
          <w:rFonts w:ascii="Calibri" w:eastAsia="Calibri" w:hAnsi="Calibri" w:cs="Calibri"/>
          <w:b/>
          <w:bCs/>
          <w:sz w:val="28"/>
          <w:szCs w:val="28"/>
        </w:rPr>
      </w:pPr>
      <w:r>
        <w:rPr>
          <w:rFonts w:ascii="Calibri" w:eastAsia="Calibri" w:hAnsi="Calibri" w:cs="Calibri"/>
          <w:b/>
          <w:bCs/>
          <w:sz w:val="28"/>
          <w:szCs w:val="28"/>
        </w:rPr>
        <w:t>Student Name: Harrison Powell</w:t>
      </w:r>
    </w:p>
    <w:p w14:paraId="24BEBC02" w14:textId="77777777" w:rsidR="00BF0CBE" w:rsidRDefault="00BF0CBE" w:rsidP="008B481F">
      <w:pPr>
        <w:spacing w:line="256" w:lineRule="auto"/>
        <w:rPr>
          <w:rFonts w:ascii="Calibri" w:eastAsia="Calibri" w:hAnsi="Calibri" w:cs="Calibri"/>
          <w:b/>
          <w:bCs/>
          <w:sz w:val="28"/>
          <w:szCs w:val="28"/>
        </w:rPr>
      </w:pPr>
      <w:r>
        <w:rPr>
          <w:rFonts w:ascii="Calibri" w:eastAsia="Calibri" w:hAnsi="Calibri" w:cs="Calibri"/>
          <w:b/>
          <w:bCs/>
          <w:sz w:val="28"/>
          <w:szCs w:val="28"/>
        </w:rPr>
        <w:t>Student Number: 1300438</w:t>
      </w:r>
    </w:p>
    <w:p w14:paraId="4CEAC696" w14:textId="77777777" w:rsidR="00BF0CBE" w:rsidRDefault="00BF0CBE" w:rsidP="008B481F">
      <w:pPr>
        <w:spacing w:line="256" w:lineRule="auto"/>
        <w:rPr>
          <w:rFonts w:ascii="Calibri" w:eastAsia="Calibri" w:hAnsi="Calibri" w:cs="Calibri"/>
          <w:b/>
          <w:bCs/>
          <w:sz w:val="28"/>
          <w:szCs w:val="28"/>
        </w:rPr>
      </w:pPr>
    </w:p>
    <w:p w14:paraId="1A9FBDF5" w14:textId="443F569E" w:rsidR="008B481F" w:rsidRDefault="008B481F" w:rsidP="008B481F">
      <w:pPr>
        <w:spacing w:line="256" w:lineRule="auto"/>
        <w:rPr>
          <w:rFonts w:ascii="Calibri" w:hAnsi="Calibri" w:cs="Calibri"/>
          <w:sz w:val="28"/>
          <w:szCs w:val="28"/>
        </w:rPr>
      </w:pPr>
      <w:bookmarkStart w:id="0" w:name="_GoBack"/>
      <w:bookmarkEnd w:id="0"/>
      <w:r>
        <w:rPr>
          <w:rFonts w:ascii="Calibri" w:eastAsia="Calibri" w:hAnsi="Calibri" w:cs="Calibri"/>
          <w:b/>
          <w:bCs/>
          <w:sz w:val="28"/>
          <w:szCs w:val="28"/>
        </w:rPr>
        <w:t>1000 words - Community/Response Policing/Policing roads/Conducting Investigations /Digital Policing</w:t>
      </w:r>
    </w:p>
    <w:p w14:paraId="7D471589" w14:textId="77777777" w:rsidR="008B481F" w:rsidRDefault="008B481F" w:rsidP="008B481F">
      <w:pPr>
        <w:spacing w:line="256" w:lineRule="auto"/>
        <w:rPr>
          <w:rFonts w:ascii="Calibri" w:hAnsi="Calibri" w:cs="Calibri"/>
          <w:sz w:val="28"/>
          <w:szCs w:val="28"/>
        </w:rPr>
      </w:pPr>
      <w:r>
        <w:rPr>
          <w:rFonts w:ascii="Calibri" w:eastAsia="Calibri" w:hAnsi="Calibri" w:cs="Calibri"/>
          <w:sz w:val="28"/>
          <w:szCs w:val="28"/>
        </w:rPr>
        <w:t xml:space="preserve">Critically evaluate the role of the police in </w:t>
      </w:r>
      <w:r>
        <w:rPr>
          <w:rFonts w:ascii="Calibri" w:eastAsia="Calibri" w:hAnsi="Calibri" w:cs="Calibri"/>
          <w:b/>
          <w:bCs/>
          <w:sz w:val="28"/>
          <w:szCs w:val="28"/>
          <w:u w:val="single"/>
        </w:rPr>
        <w:t>one</w:t>
      </w:r>
      <w:r>
        <w:rPr>
          <w:rFonts w:ascii="Calibri" w:eastAsia="Calibri" w:hAnsi="Calibri" w:cs="Calibri"/>
          <w:sz w:val="28"/>
          <w:szCs w:val="28"/>
        </w:rPr>
        <w:t xml:space="preserve"> of the following areas:</w:t>
      </w:r>
    </w:p>
    <w:p w14:paraId="2B1233CD" w14:textId="77777777" w:rsidR="008B481F" w:rsidRDefault="008B481F" w:rsidP="008B481F">
      <w:pPr>
        <w:numPr>
          <w:ilvl w:val="0"/>
          <w:numId w:val="1"/>
        </w:numPr>
        <w:spacing w:line="256" w:lineRule="auto"/>
        <w:contextualSpacing/>
        <w:rPr>
          <w:rFonts w:ascii="Calibri" w:hAnsi="Calibri" w:cs="Calibri"/>
          <w:sz w:val="28"/>
          <w:szCs w:val="28"/>
        </w:rPr>
      </w:pPr>
      <w:r>
        <w:rPr>
          <w:rFonts w:ascii="Calibri" w:eastAsia="Arial" w:hAnsi="Calibri" w:cs="Calibri"/>
          <w:sz w:val="28"/>
          <w:szCs w:val="28"/>
        </w:rPr>
        <w:t>Community policing (strategies and incentives)</w:t>
      </w:r>
    </w:p>
    <w:p w14:paraId="745A077A" w14:textId="77777777" w:rsidR="008B481F" w:rsidRDefault="008B481F" w:rsidP="008B481F">
      <w:pPr>
        <w:numPr>
          <w:ilvl w:val="0"/>
          <w:numId w:val="1"/>
        </w:numPr>
        <w:spacing w:line="256" w:lineRule="auto"/>
        <w:contextualSpacing/>
        <w:rPr>
          <w:rFonts w:ascii="Calibri" w:hAnsi="Calibri" w:cs="Calibri"/>
          <w:sz w:val="28"/>
          <w:szCs w:val="28"/>
        </w:rPr>
      </w:pPr>
      <w:r>
        <w:rPr>
          <w:rFonts w:ascii="Calibri" w:eastAsia="Arial" w:hAnsi="Calibri" w:cs="Calibri"/>
          <w:sz w:val="28"/>
          <w:szCs w:val="28"/>
        </w:rPr>
        <w:t>Response policing (public perception and critical/major incidents)</w:t>
      </w:r>
    </w:p>
    <w:p w14:paraId="3CDDC284" w14:textId="77777777" w:rsidR="008B481F" w:rsidRDefault="008B481F" w:rsidP="008B481F">
      <w:pPr>
        <w:numPr>
          <w:ilvl w:val="0"/>
          <w:numId w:val="1"/>
        </w:numPr>
        <w:spacing w:line="256" w:lineRule="auto"/>
        <w:contextualSpacing/>
        <w:rPr>
          <w:rFonts w:ascii="Calibri" w:hAnsi="Calibri" w:cs="Calibri"/>
          <w:sz w:val="28"/>
          <w:szCs w:val="28"/>
        </w:rPr>
      </w:pPr>
      <w:r>
        <w:rPr>
          <w:rFonts w:ascii="Calibri" w:eastAsia="Arial" w:hAnsi="Calibri" w:cs="Calibri"/>
          <w:sz w:val="28"/>
          <w:szCs w:val="28"/>
        </w:rPr>
        <w:t xml:space="preserve">Policing the roads (application of regulations) </w:t>
      </w:r>
    </w:p>
    <w:p w14:paraId="227C0AB6" w14:textId="77777777" w:rsidR="008B481F" w:rsidRDefault="008B481F" w:rsidP="008B481F">
      <w:pPr>
        <w:numPr>
          <w:ilvl w:val="0"/>
          <w:numId w:val="1"/>
        </w:numPr>
        <w:spacing w:line="256" w:lineRule="auto"/>
        <w:contextualSpacing/>
        <w:rPr>
          <w:rFonts w:ascii="Calibri" w:hAnsi="Calibri" w:cs="Calibri"/>
          <w:sz w:val="28"/>
          <w:szCs w:val="28"/>
        </w:rPr>
      </w:pPr>
      <w:r>
        <w:rPr>
          <w:rFonts w:ascii="Calibri" w:eastAsia="Arial" w:hAnsi="Calibri" w:cs="Calibri"/>
          <w:sz w:val="28"/>
          <w:szCs w:val="28"/>
        </w:rPr>
        <w:t xml:space="preserve">Counter Terrorism Policing (Structure/ Risks/Insider threat).  </w:t>
      </w:r>
    </w:p>
    <w:p w14:paraId="0BB3A9E8" w14:textId="77777777" w:rsidR="008B481F" w:rsidRDefault="008B481F" w:rsidP="008B481F">
      <w:pPr>
        <w:numPr>
          <w:ilvl w:val="0"/>
          <w:numId w:val="1"/>
        </w:numPr>
        <w:contextualSpacing/>
        <w:rPr>
          <w:rFonts w:ascii="Calibri" w:hAnsi="Calibri" w:cs="Calibri"/>
          <w:sz w:val="28"/>
          <w:szCs w:val="28"/>
        </w:rPr>
      </w:pPr>
      <w:r>
        <w:rPr>
          <w:rFonts w:ascii="Calibri" w:eastAsia="Calibri" w:hAnsi="Calibri" w:cs="Calibri"/>
          <w:sz w:val="28"/>
          <w:szCs w:val="28"/>
        </w:rPr>
        <w:t xml:space="preserve">Digital Policing (Internet related crime / Digital evidence retrieval).  </w:t>
      </w:r>
    </w:p>
    <w:p w14:paraId="0689EF31" w14:textId="77777777" w:rsidR="008B481F" w:rsidRDefault="008B481F" w:rsidP="008B481F">
      <w:pPr>
        <w:rPr>
          <w:rFonts w:ascii="Calibri" w:hAnsi="Calibri" w:cs="Calibri"/>
          <w:sz w:val="28"/>
          <w:szCs w:val="28"/>
        </w:rPr>
      </w:pPr>
    </w:p>
    <w:p w14:paraId="74A9F055" w14:textId="77777777" w:rsidR="008B481F" w:rsidRDefault="008B481F" w:rsidP="008B481F">
      <w:pPr>
        <w:rPr>
          <w:rFonts w:ascii="Calibri" w:hAnsi="Calibri" w:cs="Calibri"/>
          <w:sz w:val="28"/>
          <w:szCs w:val="28"/>
        </w:rPr>
      </w:pPr>
      <w:r>
        <w:rPr>
          <w:rFonts w:ascii="Calibri" w:hAnsi="Calibri" w:cs="Calibri"/>
          <w:sz w:val="28"/>
          <w:szCs w:val="28"/>
        </w:rPr>
        <w:lastRenderedPageBreak/>
        <w:t>NB: If you wish to pursue a detective role within the police service, please choose the following option.</w:t>
      </w:r>
    </w:p>
    <w:p w14:paraId="3675DC4C" w14:textId="77777777" w:rsidR="008B481F" w:rsidRDefault="008B481F" w:rsidP="008B481F">
      <w:pPr>
        <w:rPr>
          <w:rFonts w:ascii="Calibri" w:hAnsi="Calibri" w:cs="Calibri"/>
          <w:sz w:val="28"/>
          <w:szCs w:val="28"/>
        </w:rPr>
      </w:pPr>
    </w:p>
    <w:p w14:paraId="62912D58" w14:textId="77777777" w:rsidR="008B481F" w:rsidRDefault="008B481F" w:rsidP="008B481F">
      <w:pPr>
        <w:spacing w:line="256" w:lineRule="auto"/>
        <w:rPr>
          <w:rFonts w:ascii="Calibri" w:hAnsi="Calibri" w:cs="Calibri"/>
          <w:sz w:val="28"/>
          <w:szCs w:val="28"/>
        </w:rPr>
      </w:pPr>
      <w:r>
        <w:rPr>
          <w:rFonts w:ascii="Calibri" w:eastAsia="Calibri" w:hAnsi="Calibri" w:cs="Calibri"/>
          <w:sz w:val="28"/>
          <w:szCs w:val="28"/>
        </w:rPr>
        <w:t>Critically evaluate the role of the police in:</w:t>
      </w:r>
    </w:p>
    <w:p w14:paraId="76856BB9" w14:textId="77777777" w:rsidR="008B481F" w:rsidRDefault="008B481F" w:rsidP="008B481F">
      <w:pPr>
        <w:numPr>
          <w:ilvl w:val="0"/>
          <w:numId w:val="1"/>
        </w:numPr>
        <w:spacing w:line="256" w:lineRule="auto"/>
        <w:contextualSpacing/>
        <w:rPr>
          <w:rFonts w:ascii="Calibri" w:hAnsi="Calibri" w:cs="Calibri"/>
          <w:sz w:val="28"/>
          <w:szCs w:val="28"/>
        </w:rPr>
      </w:pPr>
      <w:r>
        <w:rPr>
          <w:rFonts w:ascii="Calibri" w:eastAsia="Arial" w:hAnsi="Calibri" w:cs="Calibri"/>
          <w:sz w:val="28"/>
          <w:szCs w:val="28"/>
        </w:rPr>
        <w:t xml:space="preserve">Conducting Investigations (Volume, serious and complex) </w:t>
      </w:r>
    </w:p>
    <w:p w14:paraId="7782817A" w14:textId="77777777" w:rsidR="008B481F" w:rsidRDefault="008B481F" w:rsidP="008B481F">
      <w:pPr>
        <w:jc w:val="both"/>
        <w:rPr>
          <w:rFonts w:ascii="Calibri" w:hAnsi="Calibri" w:cs="Calibri"/>
          <w:sz w:val="28"/>
          <w:szCs w:val="28"/>
        </w:rPr>
      </w:pPr>
    </w:p>
    <w:p w14:paraId="64AE2D77" w14:textId="448DCB54" w:rsidR="00FB5692" w:rsidRDefault="008B481F">
      <w:pPr>
        <w:rPr>
          <w:rFonts w:asciiTheme="minorHAnsi" w:hAnsiTheme="minorHAnsi" w:cstheme="minorHAnsi"/>
          <w:b/>
          <w:bCs/>
          <w:sz w:val="28"/>
          <w:szCs w:val="28"/>
          <w:u w:val="single"/>
        </w:rPr>
      </w:pPr>
      <w:r w:rsidRPr="008B481F">
        <w:rPr>
          <w:rFonts w:asciiTheme="minorHAnsi" w:hAnsiTheme="minorHAnsi" w:cstheme="minorHAnsi"/>
          <w:b/>
          <w:bCs/>
          <w:sz w:val="28"/>
          <w:szCs w:val="28"/>
          <w:u w:val="single"/>
        </w:rPr>
        <w:t>Response Policing</w:t>
      </w:r>
    </w:p>
    <w:p w14:paraId="0EBE38CD" w14:textId="3295B770" w:rsidR="008B481F" w:rsidRDefault="008B481F">
      <w:pPr>
        <w:rPr>
          <w:rFonts w:asciiTheme="minorHAnsi" w:hAnsiTheme="minorHAnsi" w:cstheme="minorHAnsi"/>
          <w:b/>
          <w:bCs/>
          <w:sz w:val="28"/>
          <w:szCs w:val="28"/>
          <w:u w:val="single"/>
        </w:rPr>
      </w:pPr>
    </w:p>
    <w:p w14:paraId="34AB088C" w14:textId="0E9C5A96" w:rsidR="008B481F" w:rsidRDefault="008B481F">
      <w:pPr>
        <w:rPr>
          <w:rFonts w:asciiTheme="minorHAnsi" w:hAnsiTheme="minorHAnsi" w:cstheme="minorHAnsi"/>
          <w:sz w:val="28"/>
          <w:szCs w:val="28"/>
        </w:rPr>
      </w:pPr>
      <w:r>
        <w:rPr>
          <w:rFonts w:asciiTheme="minorHAnsi" w:hAnsiTheme="minorHAnsi" w:cstheme="minorHAnsi"/>
          <w:sz w:val="28"/>
          <w:szCs w:val="28"/>
        </w:rPr>
        <w:t xml:space="preserve">Response policing is the backbone of police work. It can be split into two different categories, namely ‘proactive’ and ‘reactive’. Proactive being officer led policing that is </w:t>
      </w:r>
      <w:r w:rsidR="00B02726">
        <w:rPr>
          <w:rFonts w:asciiTheme="minorHAnsi" w:hAnsiTheme="minorHAnsi" w:cstheme="minorHAnsi"/>
          <w:sz w:val="28"/>
          <w:szCs w:val="28"/>
        </w:rPr>
        <w:t xml:space="preserve">based upon intelligence and information, it shows a visible police presence and can help prevent </w:t>
      </w:r>
      <w:r w:rsidR="00E0165D">
        <w:rPr>
          <w:rFonts w:asciiTheme="minorHAnsi" w:hAnsiTheme="minorHAnsi" w:cstheme="minorHAnsi"/>
          <w:sz w:val="28"/>
          <w:szCs w:val="28"/>
        </w:rPr>
        <w:t>crime before it materialises</w:t>
      </w:r>
      <w:r w:rsidR="00B02726">
        <w:rPr>
          <w:rFonts w:asciiTheme="minorHAnsi" w:hAnsiTheme="minorHAnsi" w:cstheme="minorHAnsi"/>
          <w:sz w:val="28"/>
          <w:szCs w:val="28"/>
        </w:rPr>
        <w:t xml:space="preserve">. Some examples of Proactive </w:t>
      </w:r>
      <w:r w:rsidR="00B02726">
        <w:rPr>
          <w:rFonts w:asciiTheme="minorHAnsi" w:hAnsiTheme="minorHAnsi" w:cstheme="minorHAnsi"/>
          <w:sz w:val="28"/>
          <w:szCs w:val="28"/>
        </w:rPr>
        <w:lastRenderedPageBreak/>
        <w:t>policing incl</w:t>
      </w:r>
      <w:r w:rsidR="00E0165D">
        <w:rPr>
          <w:rFonts w:asciiTheme="minorHAnsi" w:hAnsiTheme="minorHAnsi" w:cstheme="minorHAnsi"/>
          <w:sz w:val="28"/>
          <w:szCs w:val="28"/>
        </w:rPr>
        <w:t>ude Problem-orientated policing</w:t>
      </w:r>
      <w:r w:rsidR="00707BE4">
        <w:rPr>
          <w:rFonts w:asciiTheme="minorHAnsi" w:hAnsiTheme="minorHAnsi" w:cstheme="minorHAnsi"/>
          <w:sz w:val="28"/>
          <w:szCs w:val="28"/>
        </w:rPr>
        <w:t xml:space="preserve"> (POP)</w:t>
      </w:r>
      <w:r w:rsidR="00E0165D">
        <w:rPr>
          <w:rFonts w:asciiTheme="minorHAnsi" w:hAnsiTheme="minorHAnsi" w:cstheme="minorHAnsi"/>
          <w:sz w:val="28"/>
          <w:szCs w:val="28"/>
        </w:rPr>
        <w:t xml:space="preserve"> first developed by Herman Goldstein who defined it as, ‘a comprehensive plan for improving policing in which the high priority </w:t>
      </w:r>
      <w:r w:rsidR="00707BE4">
        <w:rPr>
          <w:rFonts w:asciiTheme="minorHAnsi" w:hAnsiTheme="minorHAnsi" w:cstheme="minorHAnsi"/>
          <w:sz w:val="28"/>
          <w:szCs w:val="28"/>
        </w:rPr>
        <w:t>attached to addressing substantive problems shapes the police agency, influencing all changes in personnel, organisation and procedures.’ (Goldstein, 1990, p.32)</w:t>
      </w:r>
      <w:r w:rsidR="00E0165D">
        <w:rPr>
          <w:rFonts w:asciiTheme="minorHAnsi" w:hAnsiTheme="minorHAnsi" w:cstheme="minorHAnsi"/>
          <w:sz w:val="28"/>
          <w:szCs w:val="28"/>
        </w:rPr>
        <w:t xml:space="preserve"> </w:t>
      </w:r>
      <w:r w:rsidR="00514D8F">
        <w:rPr>
          <w:rFonts w:asciiTheme="minorHAnsi" w:hAnsiTheme="minorHAnsi" w:cstheme="minorHAnsi"/>
          <w:sz w:val="28"/>
          <w:szCs w:val="28"/>
        </w:rPr>
        <w:t>Goldstein’s words</w:t>
      </w:r>
      <w:r w:rsidR="00A962D4">
        <w:rPr>
          <w:rFonts w:asciiTheme="minorHAnsi" w:hAnsiTheme="minorHAnsi" w:cstheme="minorHAnsi"/>
          <w:sz w:val="28"/>
          <w:szCs w:val="28"/>
        </w:rPr>
        <w:t xml:space="preserve"> are scholarly in their rhetoric but in short he is describing how the problem areas (ASB, neighbourhood tensions) are identified and resourced appropriately so that they do not escalate. </w:t>
      </w:r>
      <w:r w:rsidR="00514D8F">
        <w:rPr>
          <w:rFonts w:asciiTheme="minorHAnsi" w:hAnsiTheme="minorHAnsi" w:cstheme="minorHAnsi"/>
          <w:sz w:val="28"/>
          <w:szCs w:val="28"/>
        </w:rPr>
        <w:t xml:space="preserve"> </w:t>
      </w:r>
      <w:r w:rsidR="00B02726">
        <w:rPr>
          <w:rFonts w:asciiTheme="minorHAnsi" w:hAnsiTheme="minorHAnsi" w:cstheme="minorHAnsi"/>
          <w:sz w:val="28"/>
          <w:szCs w:val="28"/>
        </w:rPr>
        <w:t>Reactive police work involves responding to calls as and when they come in</w:t>
      </w:r>
      <w:r w:rsidR="00233A19">
        <w:rPr>
          <w:rFonts w:asciiTheme="minorHAnsi" w:hAnsiTheme="minorHAnsi" w:cstheme="minorHAnsi"/>
          <w:sz w:val="28"/>
          <w:szCs w:val="28"/>
        </w:rPr>
        <w:t xml:space="preserve"> and is often viewed by the public as the main feature of response policing. In more recent times the public’s perception of national police forces in the U.K is that the old concept of the ‘bobby on the beat’ has been lost and that </w:t>
      </w:r>
      <w:r w:rsidR="00B1628D">
        <w:rPr>
          <w:rFonts w:asciiTheme="minorHAnsi" w:hAnsiTheme="minorHAnsi" w:cstheme="minorHAnsi"/>
          <w:sz w:val="28"/>
          <w:szCs w:val="28"/>
        </w:rPr>
        <w:t xml:space="preserve">it is now a thing of the past. A BBC news article in 2016 disclosed a survey that documented that 36% of people hadn’t </w:t>
      </w:r>
      <w:r w:rsidR="0079430A">
        <w:rPr>
          <w:rFonts w:asciiTheme="minorHAnsi" w:hAnsiTheme="minorHAnsi" w:cstheme="minorHAnsi"/>
          <w:sz w:val="28"/>
          <w:szCs w:val="28"/>
        </w:rPr>
        <w:t>seen a police officer on patrol over a period of 12 months. The same article continued to say that another 23% of people had seen police on foot only once or twice a year. (BBC News, 2016)</w:t>
      </w:r>
      <w:r w:rsidR="00514D8F">
        <w:rPr>
          <w:rFonts w:asciiTheme="minorHAnsi" w:hAnsiTheme="minorHAnsi" w:cstheme="minorHAnsi"/>
          <w:sz w:val="28"/>
          <w:szCs w:val="28"/>
        </w:rPr>
        <w:t xml:space="preserve"> The public’s perception of the police force revolves around reassurance and without a visible policing presence the public may lose confidence in the police. </w:t>
      </w:r>
    </w:p>
    <w:p w14:paraId="1F4BD3C2" w14:textId="5D95F6BA" w:rsidR="0057509E" w:rsidRDefault="0057509E">
      <w:pPr>
        <w:rPr>
          <w:rFonts w:asciiTheme="minorHAnsi" w:hAnsiTheme="minorHAnsi" w:cstheme="minorHAnsi"/>
          <w:sz w:val="28"/>
          <w:szCs w:val="28"/>
        </w:rPr>
      </w:pPr>
      <w:r>
        <w:rPr>
          <w:rFonts w:asciiTheme="minorHAnsi" w:hAnsiTheme="minorHAnsi" w:cstheme="minorHAnsi"/>
          <w:sz w:val="28"/>
          <w:szCs w:val="28"/>
        </w:rPr>
        <w:t>One of the main reasons that the p</w:t>
      </w:r>
      <w:r w:rsidR="00B5477F">
        <w:rPr>
          <w:rFonts w:asciiTheme="minorHAnsi" w:hAnsiTheme="minorHAnsi" w:cstheme="minorHAnsi"/>
          <w:sz w:val="28"/>
          <w:szCs w:val="28"/>
        </w:rPr>
        <w:t>ublic</w:t>
      </w:r>
      <w:r>
        <w:rPr>
          <w:rFonts w:asciiTheme="minorHAnsi" w:hAnsiTheme="minorHAnsi" w:cstheme="minorHAnsi"/>
          <w:sz w:val="28"/>
          <w:szCs w:val="28"/>
        </w:rPr>
        <w:t xml:space="preserve"> lose confidence in the police and one of the most destructive things that could happen to a police force is</w:t>
      </w:r>
      <w:r w:rsidR="002B0853">
        <w:rPr>
          <w:rFonts w:asciiTheme="minorHAnsi" w:hAnsiTheme="minorHAnsi" w:cstheme="minorHAnsi"/>
          <w:sz w:val="28"/>
          <w:szCs w:val="28"/>
        </w:rPr>
        <w:t xml:space="preserve"> to have</w:t>
      </w:r>
      <w:r>
        <w:rPr>
          <w:rFonts w:asciiTheme="minorHAnsi" w:hAnsiTheme="minorHAnsi" w:cstheme="minorHAnsi"/>
          <w:sz w:val="28"/>
          <w:szCs w:val="28"/>
        </w:rPr>
        <w:t xml:space="preserve"> allegations of corruption</w:t>
      </w:r>
      <w:r w:rsidR="002B0853">
        <w:rPr>
          <w:rFonts w:asciiTheme="minorHAnsi" w:hAnsiTheme="minorHAnsi" w:cstheme="minorHAnsi"/>
          <w:sz w:val="28"/>
          <w:szCs w:val="28"/>
        </w:rPr>
        <w:t xml:space="preserve"> levelled against them</w:t>
      </w:r>
      <w:r>
        <w:rPr>
          <w:rFonts w:asciiTheme="minorHAnsi" w:hAnsiTheme="minorHAnsi" w:cstheme="minorHAnsi"/>
          <w:sz w:val="28"/>
          <w:szCs w:val="28"/>
        </w:rPr>
        <w:t>. The IPCC summarised police corruption with the following, “Corruption is not widespread, or considered to be widespread, but that where i</w:t>
      </w:r>
      <w:r w:rsidR="002B0853">
        <w:rPr>
          <w:rFonts w:asciiTheme="minorHAnsi" w:hAnsiTheme="minorHAnsi" w:cstheme="minorHAnsi"/>
          <w:sz w:val="28"/>
          <w:szCs w:val="28"/>
        </w:rPr>
        <w:t>t</w:t>
      </w:r>
      <w:r>
        <w:rPr>
          <w:rFonts w:asciiTheme="minorHAnsi" w:hAnsiTheme="minorHAnsi" w:cstheme="minorHAnsi"/>
          <w:sz w:val="28"/>
          <w:szCs w:val="28"/>
        </w:rPr>
        <w:t xml:space="preserve"> exists it is corrosive of the public trust that is at the heart of policing by consent.” (IPCC, 2012)</w:t>
      </w:r>
      <w:r w:rsidR="00B5477F">
        <w:rPr>
          <w:rFonts w:asciiTheme="minorHAnsi" w:hAnsiTheme="minorHAnsi" w:cstheme="minorHAnsi"/>
          <w:sz w:val="28"/>
          <w:szCs w:val="28"/>
        </w:rPr>
        <w:t xml:space="preserve"> This means that although police corruption is not a frequent thing it only takes one incident of corruption to trouble the public consciousness. </w:t>
      </w:r>
      <w:r w:rsidR="001F0584">
        <w:rPr>
          <w:rFonts w:asciiTheme="minorHAnsi" w:hAnsiTheme="minorHAnsi" w:cstheme="minorHAnsi"/>
          <w:sz w:val="28"/>
          <w:szCs w:val="28"/>
        </w:rPr>
        <w:t xml:space="preserve">Policing by consent refers to The </w:t>
      </w:r>
      <w:proofErr w:type="spellStart"/>
      <w:r w:rsidR="001F0584">
        <w:rPr>
          <w:rFonts w:asciiTheme="minorHAnsi" w:hAnsiTheme="minorHAnsi" w:cstheme="minorHAnsi"/>
          <w:sz w:val="28"/>
          <w:szCs w:val="28"/>
        </w:rPr>
        <w:t>Peelian</w:t>
      </w:r>
      <w:proofErr w:type="spellEnd"/>
      <w:r w:rsidR="001F0584">
        <w:rPr>
          <w:rFonts w:asciiTheme="minorHAnsi" w:hAnsiTheme="minorHAnsi" w:cstheme="minorHAnsi"/>
          <w:sz w:val="28"/>
          <w:szCs w:val="28"/>
        </w:rPr>
        <w:t xml:space="preserve"> Principles composed by Robert Peel in 1829. In short the principles dictate that police officers are able to do their job more effectively with the co-operation</w:t>
      </w:r>
      <w:r w:rsidR="007723C4">
        <w:rPr>
          <w:rFonts w:asciiTheme="minorHAnsi" w:hAnsiTheme="minorHAnsi" w:cstheme="minorHAnsi"/>
          <w:sz w:val="28"/>
          <w:szCs w:val="28"/>
        </w:rPr>
        <w:t xml:space="preserve"> and respect</w:t>
      </w:r>
      <w:r w:rsidR="001F0584">
        <w:rPr>
          <w:rFonts w:asciiTheme="minorHAnsi" w:hAnsiTheme="minorHAnsi" w:cstheme="minorHAnsi"/>
          <w:sz w:val="28"/>
          <w:szCs w:val="28"/>
        </w:rPr>
        <w:t xml:space="preserve"> of the public. </w:t>
      </w:r>
      <w:r w:rsidR="007723C4">
        <w:rPr>
          <w:rFonts w:asciiTheme="minorHAnsi" w:hAnsiTheme="minorHAnsi" w:cstheme="minorHAnsi"/>
          <w:sz w:val="28"/>
          <w:szCs w:val="28"/>
        </w:rPr>
        <w:t>When on the topic of police corruption, it is important to mention the police officers Code of Ethics, within the Code of Ethics are the nine policing principles which are:</w:t>
      </w:r>
    </w:p>
    <w:p w14:paraId="5D27153C" w14:textId="3F668C91" w:rsidR="007723C4" w:rsidRDefault="007723C4">
      <w:pPr>
        <w:rPr>
          <w:rFonts w:asciiTheme="minorHAnsi" w:hAnsiTheme="minorHAnsi" w:cstheme="minorHAnsi"/>
          <w:sz w:val="28"/>
          <w:szCs w:val="28"/>
        </w:rPr>
      </w:pPr>
    </w:p>
    <w:p w14:paraId="44E973BA" w14:textId="61FE5980" w:rsidR="007723C4" w:rsidRDefault="007723C4" w:rsidP="007723C4">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Accountability</w:t>
      </w:r>
    </w:p>
    <w:p w14:paraId="75BC7F34" w14:textId="4BB4F0E3" w:rsidR="007723C4" w:rsidRDefault="007723C4" w:rsidP="007723C4">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Fairness</w:t>
      </w:r>
    </w:p>
    <w:p w14:paraId="778A1AE4" w14:textId="18086362" w:rsidR="007723C4" w:rsidRDefault="007723C4" w:rsidP="007723C4">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 xml:space="preserve">Honesty </w:t>
      </w:r>
    </w:p>
    <w:p w14:paraId="14D959A1" w14:textId="6205CFED" w:rsidR="007723C4" w:rsidRDefault="007723C4" w:rsidP="007723C4">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Integrity</w:t>
      </w:r>
    </w:p>
    <w:p w14:paraId="14069223" w14:textId="2CD9AB31" w:rsidR="007723C4" w:rsidRDefault="007723C4" w:rsidP="007723C4">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Leadership</w:t>
      </w:r>
    </w:p>
    <w:p w14:paraId="35893CEF" w14:textId="181FB0A0" w:rsidR="007723C4" w:rsidRDefault="007723C4" w:rsidP="007723C4">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 xml:space="preserve">Objectivity </w:t>
      </w:r>
    </w:p>
    <w:p w14:paraId="6311C3F7" w14:textId="44EC2B5E" w:rsidR="007723C4" w:rsidRDefault="007723C4" w:rsidP="007723C4">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Openness</w:t>
      </w:r>
    </w:p>
    <w:p w14:paraId="4DAE3FA9" w14:textId="7A81FCE8" w:rsidR="007723C4" w:rsidRDefault="007723C4" w:rsidP="007723C4">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Respect</w:t>
      </w:r>
    </w:p>
    <w:p w14:paraId="6E74A256" w14:textId="12C7AA0B" w:rsidR="007723C4" w:rsidRDefault="007723C4" w:rsidP="007723C4">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Selflessness</w:t>
      </w:r>
    </w:p>
    <w:p w14:paraId="10D31927" w14:textId="211CD946" w:rsidR="007723C4" w:rsidRDefault="007723C4" w:rsidP="007723C4">
      <w:pPr>
        <w:rPr>
          <w:rFonts w:asciiTheme="minorHAnsi" w:hAnsiTheme="minorHAnsi" w:cstheme="minorHAnsi"/>
          <w:sz w:val="28"/>
          <w:szCs w:val="28"/>
        </w:rPr>
      </w:pPr>
    </w:p>
    <w:p w14:paraId="6AC81F06" w14:textId="31CECD38" w:rsidR="007723C4" w:rsidRDefault="007723C4" w:rsidP="007723C4">
      <w:pPr>
        <w:rPr>
          <w:rFonts w:asciiTheme="minorHAnsi" w:hAnsiTheme="minorHAnsi" w:cstheme="minorHAnsi"/>
          <w:sz w:val="28"/>
          <w:szCs w:val="28"/>
        </w:rPr>
      </w:pPr>
      <w:r>
        <w:rPr>
          <w:rFonts w:asciiTheme="minorHAnsi" w:hAnsiTheme="minorHAnsi" w:cstheme="minorHAnsi"/>
          <w:sz w:val="28"/>
          <w:szCs w:val="28"/>
        </w:rPr>
        <w:t>Then there are the ten Standards of professional behaviour which are the following:</w:t>
      </w:r>
    </w:p>
    <w:p w14:paraId="65A39C95" w14:textId="50BAE5A8" w:rsidR="007723C4" w:rsidRDefault="007723C4" w:rsidP="007723C4">
      <w:pPr>
        <w:rPr>
          <w:rFonts w:asciiTheme="minorHAnsi" w:hAnsiTheme="minorHAnsi" w:cstheme="minorHAnsi"/>
          <w:sz w:val="28"/>
          <w:szCs w:val="28"/>
        </w:rPr>
      </w:pPr>
    </w:p>
    <w:p w14:paraId="1B604D4B" w14:textId="56AB4327" w:rsidR="007723C4" w:rsidRDefault="007723C4" w:rsidP="007723C4">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Honesty and Integrity</w:t>
      </w:r>
    </w:p>
    <w:p w14:paraId="033C0C75" w14:textId="530BDFE4" w:rsidR="007723C4" w:rsidRDefault="007723C4" w:rsidP="007723C4">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Authority, respect and courtesy</w:t>
      </w:r>
    </w:p>
    <w:p w14:paraId="09991F20" w14:textId="2DC836EF" w:rsidR="007723C4" w:rsidRDefault="007723C4" w:rsidP="007723C4">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Equality and diversity</w:t>
      </w:r>
    </w:p>
    <w:p w14:paraId="74F02C7D" w14:textId="350EF2CC" w:rsidR="007723C4" w:rsidRDefault="007723C4" w:rsidP="007723C4">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Use of force</w:t>
      </w:r>
    </w:p>
    <w:p w14:paraId="19854E29" w14:textId="0D38E01F" w:rsidR="007723C4" w:rsidRDefault="007723C4" w:rsidP="007723C4">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Orders and Instructions</w:t>
      </w:r>
    </w:p>
    <w:p w14:paraId="59FACC38" w14:textId="0D5FD13F" w:rsidR="007723C4" w:rsidRDefault="007723C4" w:rsidP="007723C4">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Duties and responsibilities</w:t>
      </w:r>
    </w:p>
    <w:p w14:paraId="058F9CC6" w14:textId="6A3A53AE" w:rsidR="007723C4" w:rsidRDefault="007723C4" w:rsidP="007723C4">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Confidentiality</w:t>
      </w:r>
    </w:p>
    <w:p w14:paraId="5AA93159" w14:textId="09210320" w:rsidR="007723C4" w:rsidRDefault="007723C4" w:rsidP="007723C4">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Fitness for work</w:t>
      </w:r>
    </w:p>
    <w:p w14:paraId="52819640" w14:textId="64C6F5BE" w:rsidR="007723C4" w:rsidRDefault="007723C4" w:rsidP="007723C4">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 xml:space="preserve">Conduct </w:t>
      </w:r>
    </w:p>
    <w:p w14:paraId="3FCE6792" w14:textId="33268878" w:rsidR="007723C4" w:rsidRDefault="007723C4" w:rsidP="007723C4">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Challenging and reporting improper conduct (College of Policing, 2014)</w:t>
      </w:r>
    </w:p>
    <w:p w14:paraId="684E4107" w14:textId="5FF31F5E" w:rsidR="00107B8D" w:rsidRDefault="00107B8D" w:rsidP="00107B8D">
      <w:pPr>
        <w:rPr>
          <w:rFonts w:asciiTheme="minorHAnsi" w:hAnsiTheme="minorHAnsi" w:cstheme="minorHAnsi"/>
          <w:sz w:val="28"/>
          <w:szCs w:val="28"/>
        </w:rPr>
      </w:pPr>
    </w:p>
    <w:p w14:paraId="0D074EB7" w14:textId="28084F86" w:rsidR="00107B8D" w:rsidRDefault="00107B8D" w:rsidP="00107B8D">
      <w:pPr>
        <w:rPr>
          <w:rFonts w:asciiTheme="minorHAnsi" w:hAnsiTheme="minorHAnsi" w:cstheme="minorHAnsi"/>
          <w:sz w:val="28"/>
          <w:szCs w:val="28"/>
        </w:rPr>
      </w:pPr>
      <w:r>
        <w:rPr>
          <w:rFonts w:asciiTheme="minorHAnsi" w:hAnsiTheme="minorHAnsi" w:cstheme="minorHAnsi"/>
          <w:sz w:val="28"/>
          <w:szCs w:val="28"/>
        </w:rPr>
        <w:t xml:space="preserve">Both of the above standards are expected of a police officer and it is clear to see that if an officer keeps in line with the policing principles and the Standards of professional behaviour then they should never bring the force into disrepute. </w:t>
      </w:r>
    </w:p>
    <w:p w14:paraId="61DF9993" w14:textId="5A138AB2" w:rsidR="00D2168C" w:rsidRDefault="00D2168C" w:rsidP="00107B8D">
      <w:pPr>
        <w:rPr>
          <w:rFonts w:asciiTheme="minorHAnsi" w:hAnsiTheme="minorHAnsi" w:cstheme="minorHAnsi"/>
          <w:sz w:val="28"/>
          <w:szCs w:val="28"/>
        </w:rPr>
      </w:pPr>
    </w:p>
    <w:p w14:paraId="3ABCB6E4" w14:textId="0A4C9AC0" w:rsidR="00D2168C" w:rsidRDefault="00D2168C" w:rsidP="00107B8D">
      <w:pPr>
        <w:rPr>
          <w:rFonts w:asciiTheme="minorHAnsi" w:hAnsiTheme="minorHAnsi" w:cstheme="minorHAnsi"/>
          <w:sz w:val="28"/>
          <w:szCs w:val="28"/>
        </w:rPr>
      </w:pPr>
      <w:r>
        <w:rPr>
          <w:rFonts w:asciiTheme="minorHAnsi" w:hAnsiTheme="minorHAnsi" w:cstheme="minorHAnsi"/>
          <w:sz w:val="28"/>
          <w:szCs w:val="28"/>
        </w:rPr>
        <w:t xml:space="preserve">Another barrier to positive public perception is that of poor communication with members of the public who are considered to have cross-cultural differences. The term ‘cross-cultural’ refers to members of the public who are from </w:t>
      </w:r>
      <w:r w:rsidR="006901A9">
        <w:rPr>
          <w:rFonts w:asciiTheme="minorHAnsi" w:hAnsiTheme="minorHAnsi" w:cstheme="minorHAnsi"/>
          <w:sz w:val="28"/>
          <w:szCs w:val="28"/>
        </w:rPr>
        <w:t xml:space="preserve">a </w:t>
      </w:r>
      <w:r>
        <w:rPr>
          <w:rFonts w:asciiTheme="minorHAnsi" w:hAnsiTheme="minorHAnsi" w:cstheme="minorHAnsi"/>
          <w:sz w:val="28"/>
          <w:szCs w:val="28"/>
        </w:rPr>
        <w:t>variety of cultural backgrounds, it is therefore important that officers are aware of the differences and should</w:t>
      </w:r>
      <w:r w:rsidR="006901A9">
        <w:rPr>
          <w:rFonts w:asciiTheme="minorHAnsi" w:hAnsiTheme="minorHAnsi" w:cstheme="minorHAnsi"/>
          <w:sz w:val="28"/>
          <w:szCs w:val="28"/>
        </w:rPr>
        <w:t xml:space="preserve"> be</w:t>
      </w:r>
      <w:r>
        <w:rPr>
          <w:rFonts w:asciiTheme="minorHAnsi" w:hAnsiTheme="minorHAnsi" w:cstheme="minorHAnsi"/>
          <w:sz w:val="28"/>
          <w:szCs w:val="28"/>
        </w:rPr>
        <w:t xml:space="preserve"> mindful to tailor their dialogue and interactions so that they are able to effectively communicate with these </w:t>
      </w:r>
      <w:r w:rsidR="00C76762">
        <w:rPr>
          <w:rFonts w:asciiTheme="minorHAnsi" w:hAnsiTheme="minorHAnsi" w:cstheme="minorHAnsi"/>
          <w:sz w:val="28"/>
          <w:szCs w:val="28"/>
        </w:rPr>
        <w:t>individuals</w:t>
      </w:r>
      <w:r>
        <w:rPr>
          <w:rFonts w:asciiTheme="minorHAnsi" w:hAnsiTheme="minorHAnsi" w:cstheme="minorHAnsi"/>
          <w:sz w:val="28"/>
          <w:szCs w:val="28"/>
        </w:rPr>
        <w:t xml:space="preserve">. </w:t>
      </w:r>
      <w:r w:rsidR="006901A9">
        <w:rPr>
          <w:rFonts w:asciiTheme="minorHAnsi" w:hAnsiTheme="minorHAnsi" w:cstheme="minorHAnsi"/>
          <w:sz w:val="28"/>
          <w:szCs w:val="28"/>
        </w:rPr>
        <w:t xml:space="preserve">The barrier may involve obvious language differences or could be more pre-conceived such as officers stereotyping individuals for their social or religious beliefs. In his journal, </w:t>
      </w:r>
      <w:r w:rsidR="006901A9" w:rsidRPr="006901A9">
        <w:rPr>
          <w:rFonts w:asciiTheme="minorHAnsi" w:hAnsiTheme="minorHAnsi" w:cstheme="minorHAnsi"/>
          <w:i/>
          <w:iCs/>
          <w:sz w:val="28"/>
          <w:szCs w:val="28"/>
        </w:rPr>
        <w:t xml:space="preserve">Crime, Policing and Ethnic Minorities </w:t>
      </w:r>
      <w:r w:rsidR="006901A9">
        <w:rPr>
          <w:rFonts w:asciiTheme="minorHAnsi" w:hAnsiTheme="minorHAnsi" w:cstheme="minorHAnsi"/>
          <w:sz w:val="28"/>
          <w:szCs w:val="28"/>
        </w:rPr>
        <w:t xml:space="preserve">Dixon writes, “we know that police intelligence relies on good communication with overall community. It is thus imperative </w:t>
      </w:r>
      <w:r w:rsidR="00550566">
        <w:rPr>
          <w:rFonts w:asciiTheme="minorHAnsi" w:hAnsiTheme="minorHAnsi" w:cstheme="minorHAnsi"/>
          <w:sz w:val="28"/>
          <w:szCs w:val="28"/>
        </w:rPr>
        <w:t>that we learn about the reasons behind poor communications so that effective policies can be developed.” (Dixon, 2002, pp.44-45) Dixon is effectively confirming the idea that officers should be aware of the communities that they police and that without that good public relations police intelligence can be lost. This idea ties in once again with what Robert Peel devised nearly two hundred years ago.</w:t>
      </w:r>
    </w:p>
    <w:p w14:paraId="4FCBAF8E" w14:textId="541AC44F" w:rsidR="00550566" w:rsidRDefault="00550566" w:rsidP="00107B8D">
      <w:pPr>
        <w:rPr>
          <w:rFonts w:asciiTheme="minorHAnsi" w:hAnsiTheme="minorHAnsi" w:cstheme="minorHAnsi"/>
          <w:sz w:val="28"/>
          <w:szCs w:val="28"/>
        </w:rPr>
      </w:pPr>
    </w:p>
    <w:p w14:paraId="2E79812B" w14:textId="4883F660" w:rsidR="00DE1AAD" w:rsidRDefault="00894948" w:rsidP="007723C4">
      <w:pPr>
        <w:rPr>
          <w:rFonts w:asciiTheme="minorHAnsi" w:hAnsiTheme="minorHAnsi" w:cstheme="minorHAnsi"/>
          <w:sz w:val="28"/>
          <w:szCs w:val="28"/>
        </w:rPr>
      </w:pPr>
      <w:r>
        <w:rPr>
          <w:rFonts w:asciiTheme="minorHAnsi" w:hAnsiTheme="minorHAnsi" w:cstheme="minorHAnsi"/>
          <w:sz w:val="28"/>
          <w:szCs w:val="28"/>
        </w:rPr>
        <w:t xml:space="preserve">In 2015 and 2016 in England and Wales sixty per cent of adults believed that crime had increased in recent years (ONS, 2017b). </w:t>
      </w:r>
      <w:r w:rsidR="00CC4A3D">
        <w:rPr>
          <w:rFonts w:asciiTheme="minorHAnsi" w:hAnsiTheme="minorHAnsi" w:cstheme="minorHAnsi"/>
          <w:sz w:val="28"/>
          <w:szCs w:val="28"/>
        </w:rPr>
        <w:t xml:space="preserve">One of the main reasons that the public are inclined to believe this to be the case is because of ‘signal crimes’ – these are crimes and disorder that can lead to the local community feeling insecure about where they live and can exaggerate the level of crime in the area. Examples of signal crimes could be, public drinking/swearing, graffiti and damage. These crimes are not classified as major incidents but if not managed they can lead to disorder and further crime in the area. </w:t>
      </w:r>
    </w:p>
    <w:p w14:paraId="68C1AF89" w14:textId="6977FAC0" w:rsidR="00DE1AAD" w:rsidRDefault="00DE1AAD" w:rsidP="007723C4">
      <w:pPr>
        <w:rPr>
          <w:rFonts w:asciiTheme="minorHAnsi" w:hAnsiTheme="minorHAnsi" w:cstheme="minorHAnsi"/>
          <w:sz w:val="28"/>
          <w:szCs w:val="28"/>
        </w:rPr>
      </w:pPr>
    </w:p>
    <w:p w14:paraId="3ADB8BBD" w14:textId="66F54112" w:rsidR="00DE1AAD" w:rsidRDefault="00DE1AAD" w:rsidP="007723C4">
      <w:pPr>
        <w:rPr>
          <w:rFonts w:asciiTheme="minorHAnsi" w:hAnsiTheme="minorHAnsi" w:cstheme="minorHAnsi"/>
          <w:b/>
          <w:bCs/>
          <w:sz w:val="28"/>
          <w:szCs w:val="28"/>
          <w:u w:val="single"/>
        </w:rPr>
      </w:pPr>
      <w:r w:rsidRPr="00DE1AAD">
        <w:rPr>
          <w:rFonts w:asciiTheme="minorHAnsi" w:hAnsiTheme="minorHAnsi" w:cstheme="minorHAnsi"/>
          <w:b/>
          <w:bCs/>
          <w:sz w:val="28"/>
          <w:szCs w:val="28"/>
          <w:u w:val="single"/>
        </w:rPr>
        <w:t>MAJOR INCIDENTS</w:t>
      </w:r>
    </w:p>
    <w:p w14:paraId="69CE4E3E" w14:textId="1085416C" w:rsidR="00DE1AAD" w:rsidRDefault="00DE1AAD" w:rsidP="007723C4">
      <w:pPr>
        <w:rPr>
          <w:rFonts w:asciiTheme="minorHAnsi" w:hAnsiTheme="minorHAnsi" w:cstheme="minorHAnsi"/>
          <w:sz w:val="28"/>
          <w:szCs w:val="28"/>
        </w:rPr>
      </w:pPr>
    </w:p>
    <w:p w14:paraId="632B9729" w14:textId="398A909D" w:rsidR="00DE1AAD" w:rsidRDefault="00DE1AAD" w:rsidP="007723C4">
      <w:pPr>
        <w:rPr>
          <w:rFonts w:asciiTheme="minorHAnsi" w:hAnsiTheme="minorHAnsi" w:cstheme="minorHAnsi"/>
          <w:sz w:val="28"/>
          <w:szCs w:val="28"/>
        </w:rPr>
      </w:pPr>
      <w:r>
        <w:rPr>
          <w:rFonts w:asciiTheme="minorHAnsi" w:hAnsiTheme="minorHAnsi" w:cstheme="minorHAnsi"/>
          <w:sz w:val="28"/>
          <w:szCs w:val="28"/>
        </w:rPr>
        <w:t xml:space="preserve">I would now like to discuss both major and critical incidents, both have their own classifications which I aim to discuss and to provide an insight into how response officers are challenged when dealing with them. </w:t>
      </w:r>
      <w:r w:rsidR="00A734C4">
        <w:rPr>
          <w:rFonts w:asciiTheme="minorHAnsi" w:hAnsiTheme="minorHAnsi" w:cstheme="minorHAnsi"/>
          <w:sz w:val="28"/>
          <w:szCs w:val="28"/>
        </w:rPr>
        <w:t>Firstly a ‘major incident’ can be defined as the following, ‘an emergency that requires the implementation of special arrangements by one or more emergency services, the NHS, or local authority. It is likely to involve serious harm, damage, security risk, disruption, or risk to human life</w:t>
      </w:r>
      <w:r w:rsidR="00CD25A0">
        <w:rPr>
          <w:rFonts w:asciiTheme="minorHAnsi" w:hAnsiTheme="minorHAnsi" w:cstheme="minorHAnsi"/>
          <w:sz w:val="28"/>
          <w:szCs w:val="28"/>
        </w:rPr>
        <w:t>…’ (Blackstone’s, 2020, p.239)</w:t>
      </w:r>
      <w:r w:rsidR="00B4796C">
        <w:rPr>
          <w:rFonts w:asciiTheme="minorHAnsi" w:hAnsiTheme="minorHAnsi" w:cstheme="minorHAnsi"/>
          <w:sz w:val="28"/>
          <w:szCs w:val="28"/>
        </w:rPr>
        <w:t xml:space="preserve">. In contrast a critical incident can be any incident as any incident </w:t>
      </w:r>
      <w:r w:rsidR="000F5C9C">
        <w:rPr>
          <w:rFonts w:asciiTheme="minorHAnsi" w:hAnsiTheme="minorHAnsi" w:cstheme="minorHAnsi"/>
          <w:sz w:val="28"/>
          <w:szCs w:val="28"/>
        </w:rPr>
        <w:t>h</w:t>
      </w:r>
      <w:r w:rsidR="00B4796C">
        <w:rPr>
          <w:rFonts w:asciiTheme="minorHAnsi" w:hAnsiTheme="minorHAnsi" w:cstheme="minorHAnsi"/>
          <w:sz w:val="28"/>
          <w:szCs w:val="28"/>
        </w:rPr>
        <w:t xml:space="preserve">as the potentiality to become critical. Response officers must make an early decision as to whether </w:t>
      </w:r>
      <w:r w:rsidR="000F5C9C">
        <w:rPr>
          <w:rFonts w:asciiTheme="minorHAnsi" w:hAnsiTheme="minorHAnsi" w:cstheme="minorHAnsi"/>
          <w:sz w:val="28"/>
          <w:szCs w:val="28"/>
        </w:rPr>
        <w:t>or</w:t>
      </w:r>
      <w:r w:rsidR="00B4796C">
        <w:rPr>
          <w:rFonts w:asciiTheme="minorHAnsi" w:hAnsiTheme="minorHAnsi" w:cstheme="minorHAnsi"/>
          <w:sz w:val="28"/>
          <w:szCs w:val="28"/>
        </w:rPr>
        <w:t xml:space="preserve"> not to declare either a major or critical incident and must communicate via the control room. Officers are encouraged to use the mnemonic (METHANE) when relaying information about a major incident, it is the following</w:t>
      </w:r>
    </w:p>
    <w:p w14:paraId="71081B9C" w14:textId="5F181353" w:rsidR="00B4796C" w:rsidRDefault="00B4796C" w:rsidP="007723C4">
      <w:pPr>
        <w:rPr>
          <w:rFonts w:asciiTheme="minorHAnsi" w:hAnsiTheme="minorHAnsi" w:cstheme="minorHAnsi"/>
          <w:sz w:val="28"/>
          <w:szCs w:val="28"/>
        </w:rPr>
      </w:pPr>
    </w:p>
    <w:p w14:paraId="39AA4778" w14:textId="56C00088" w:rsidR="00B4796C" w:rsidRDefault="00B4796C" w:rsidP="007723C4">
      <w:pPr>
        <w:rPr>
          <w:rFonts w:asciiTheme="minorHAnsi" w:hAnsiTheme="minorHAnsi" w:cstheme="minorHAnsi"/>
          <w:sz w:val="28"/>
          <w:szCs w:val="28"/>
        </w:rPr>
      </w:pPr>
      <w:r>
        <w:rPr>
          <w:rFonts w:asciiTheme="minorHAnsi" w:hAnsiTheme="minorHAnsi" w:cstheme="minorHAnsi"/>
          <w:sz w:val="28"/>
          <w:szCs w:val="28"/>
        </w:rPr>
        <w:t xml:space="preserve">M – Major incident declared </w:t>
      </w:r>
    </w:p>
    <w:p w14:paraId="1EE1394D" w14:textId="34E53A5D" w:rsidR="00B4796C" w:rsidRDefault="00B4796C" w:rsidP="007723C4">
      <w:pPr>
        <w:rPr>
          <w:rFonts w:asciiTheme="minorHAnsi" w:hAnsiTheme="minorHAnsi" w:cstheme="minorHAnsi"/>
          <w:sz w:val="28"/>
          <w:szCs w:val="28"/>
        </w:rPr>
      </w:pPr>
      <w:r>
        <w:rPr>
          <w:rFonts w:asciiTheme="minorHAnsi" w:hAnsiTheme="minorHAnsi" w:cstheme="minorHAnsi"/>
          <w:sz w:val="28"/>
          <w:szCs w:val="28"/>
        </w:rPr>
        <w:t>E- Exact location</w:t>
      </w:r>
    </w:p>
    <w:p w14:paraId="58FCE0B8" w14:textId="11F891BB" w:rsidR="00B4796C" w:rsidRDefault="00B4796C" w:rsidP="007723C4">
      <w:pPr>
        <w:rPr>
          <w:rFonts w:asciiTheme="minorHAnsi" w:hAnsiTheme="minorHAnsi" w:cstheme="minorHAnsi"/>
          <w:sz w:val="28"/>
          <w:szCs w:val="28"/>
        </w:rPr>
      </w:pPr>
      <w:r>
        <w:rPr>
          <w:rFonts w:asciiTheme="minorHAnsi" w:hAnsiTheme="minorHAnsi" w:cstheme="minorHAnsi"/>
          <w:sz w:val="28"/>
          <w:szCs w:val="28"/>
        </w:rPr>
        <w:t xml:space="preserve">T – Type of incident </w:t>
      </w:r>
    </w:p>
    <w:p w14:paraId="07FB6058" w14:textId="53131B09" w:rsidR="00B4796C" w:rsidRDefault="00B4796C" w:rsidP="007723C4">
      <w:pPr>
        <w:rPr>
          <w:rFonts w:asciiTheme="minorHAnsi" w:hAnsiTheme="minorHAnsi" w:cstheme="minorHAnsi"/>
          <w:sz w:val="28"/>
          <w:szCs w:val="28"/>
        </w:rPr>
      </w:pPr>
      <w:r>
        <w:rPr>
          <w:rFonts w:asciiTheme="minorHAnsi" w:hAnsiTheme="minorHAnsi" w:cstheme="minorHAnsi"/>
          <w:sz w:val="28"/>
          <w:szCs w:val="28"/>
        </w:rPr>
        <w:t xml:space="preserve">H – Hazards, present or suspected </w:t>
      </w:r>
    </w:p>
    <w:p w14:paraId="1F00F992" w14:textId="4489AB07" w:rsidR="00B4796C" w:rsidRDefault="00B4796C" w:rsidP="007723C4">
      <w:pPr>
        <w:rPr>
          <w:rFonts w:asciiTheme="minorHAnsi" w:hAnsiTheme="minorHAnsi" w:cstheme="minorHAnsi"/>
          <w:sz w:val="28"/>
          <w:szCs w:val="28"/>
        </w:rPr>
      </w:pPr>
      <w:r>
        <w:rPr>
          <w:rFonts w:asciiTheme="minorHAnsi" w:hAnsiTheme="minorHAnsi" w:cstheme="minorHAnsi"/>
          <w:sz w:val="28"/>
          <w:szCs w:val="28"/>
        </w:rPr>
        <w:t xml:space="preserve">A – Access – routes </w:t>
      </w:r>
    </w:p>
    <w:p w14:paraId="7073018F" w14:textId="7B5F3763" w:rsidR="00B4796C" w:rsidRDefault="00B4796C" w:rsidP="007723C4">
      <w:pPr>
        <w:rPr>
          <w:rFonts w:asciiTheme="minorHAnsi" w:hAnsiTheme="minorHAnsi" w:cstheme="minorHAnsi"/>
          <w:sz w:val="28"/>
          <w:szCs w:val="28"/>
        </w:rPr>
      </w:pPr>
      <w:r>
        <w:rPr>
          <w:rFonts w:asciiTheme="minorHAnsi" w:hAnsiTheme="minorHAnsi" w:cstheme="minorHAnsi"/>
          <w:sz w:val="28"/>
          <w:szCs w:val="28"/>
        </w:rPr>
        <w:t>N – number type and severity of casualties</w:t>
      </w:r>
    </w:p>
    <w:p w14:paraId="0EDCDC8F" w14:textId="0A7A1F67" w:rsidR="00B4796C" w:rsidRDefault="00B4796C" w:rsidP="007723C4">
      <w:pPr>
        <w:rPr>
          <w:rFonts w:asciiTheme="minorHAnsi" w:hAnsiTheme="minorHAnsi" w:cstheme="minorHAnsi"/>
          <w:sz w:val="28"/>
          <w:szCs w:val="28"/>
        </w:rPr>
      </w:pPr>
      <w:r>
        <w:rPr>
          <w:rFonts w:asciiTheme="minorHAnsi" w:hAnsiTheme="minorHAnsi" w:cstheme="minorHAnsi"/>
          <w:sz w:val="28"/>
          <w:szCs w:val="28"/>
        </w:rPr>
        <w:t>E – Emergency services, present and required (JESIP 2017b)</w:t>
      </w:r>
    </w:p>
    <w:p w14:paraId="0A137A94" w14:textId="2852302C" w:rsidR="00B4796C" w:rsidRDefault="00B4796C" w:rsidP="007723C4">
      <w:pPr>
        <w:rPr>
          <w:rFonts w:asciiTheme="minorHAnsi" w:hAnsiTheme="minorHAnsi" w:cstheme="minorHAnsi"/>
          <w:sz w:val="28"/>
          <w:szCs w:val="28"/>
        </w:rPr>
      </w:pPr>
    </w:p>
    <w:p w14:paraId="740EC87F" w14:textId="1A59418C" w:rsidR="00B4796C" w:rsidRPr="00DE1AAD" w:rsidRDefault="00B4796C" w:rsidP="007723C4">
      <w:pPr>
        <w:rPr>
          <w:rFonts w:asciiTheme="minorHAnsi" w:hAnsiTheme="minorHAnsi" w:cstheme="minorHAnsi"/>
          <w:sz w:val="28"/>
          <w:szCs w:val="28"/>
        </w:rPr>
      </w:pPr>
      <w:r>
        <w:rPr>
          <w:rFonts w:asciiTheme="minorHAnsi" w:hAnsiTheme="minorHAnsi" w:cstheme="minorHAnsi"/>
          <w:sz w:val="28"/>
          <w:szCs w:val="28"/>
        </w:rPr>
        <w:t>The Joint Service Interoperability Principles (JESIP)</w:t>
      </w:r>
      <w:r w:rsidR="00C76762">
        <w:rPr>
          <w:rFonts w:asciiTheme="minorHAnsi" w:hAnsiTheme="minorHAnsi" w:cstheme="minorHAnsi"/>
          <w:sz w:val="28"/>
          <w:szCs w:val="28"/>
        </w:rPr>
        <w:t xml:space="preserve"> is an organisation that assesses the past failings of major and critical incidents and seeks to make sure that the multi-agency response in the future is organised and structured. In this essay I have discussed both public perception and major and critical incidents. If these major and critical incidents are policed correctly then this will have a massive boost in positive public perception. </w:t>
      </w:r>
    </w:p>
    <w:p w14:paraId="50F2293D" w14:textId="551D9756" w:rsidR="00DE1AAD" w:rsidRDefault="00DE1AAD" w:rsidP="007723C4">
      <w:pPr>
        <w:rPr>
          <w:rFonts w:asciiTheme="minorHAnsi" w:hAnsiTheme="minorHAnsi" w:cstheme="minorHAnsi"/>
          <w:b/>
          <w:bCs/>
          <w:sz w:val="28"/>
          <w:szCs w:val="28"/>
          <w:u w:val="single"/>
        </w:rPr>
      </w:pPr>
    </w:p>
    <w:p w14:paraId="6B439515" w14:textId="1ABB347A" w:rsidR="0033593F" w:rsidRDefault="0033593F" w:rsidP="007723C4">
      <w:pPr>
        <w:rPr>
          <w:rFonts w:asciiTheme="minorHAnsi" w:hAnsiTheme="minorHAnsi" w:cstheme="minorHAnsi"/>
          <w:b/>
          <w:bCs/>
          <w:sz w:val="28"/>
          <w:szCs w:val="28"/>
          <w:u w:val="single"/>
        </w:rPr>
      </w:pPr>
    </w:p>
    <w:p w14:paraId="1AD8EAE3" w14:textId="622ABDAF" w:rsidR="0033593F" w:rsidRDefault="004F4178" w:rsidP="007723C4">
      <w:pPr>
        <w:rPr>
          <w:rFonts w:asciiTheme="minorHAnsi" w:hAnsiTheme="minorHAnsi" w:cstheme="minorHAnsi"/>
          <w:b/>
          <w:bCs/>
          <w:sz w:val="28"/>
          <w:szCs w:val="28"/>
          <w:u w:val="single"/>
        </w:rPr>
      </w:pPr>
      <w:r>
        <w:rPr>
          <w:rFonts w:asciiTheme="minorHAnsi" w:hAnsiTheme="minorHAnsi" w:cstheme="minorHAnsi"/>
          <w:b/>
          <w:bCs/>
          <w:sz w:val="28"/>
          <w:szCs w:val="28"/>
          <w:u w:val="single"/>
        </w:rPr>
        <w:t>Word Count: 1098</w:t>
      </w:r>
    </w:p>
    <w:p w14:paraId="0443EA0C" w14:textId="3C767F4A" w:rsidR="0033593F" w:rsidRDefault="0033593F" w:rsidP="007723C4">
      <w:pPr>
        <w:rPr>
          <w:rFonts w:asciiTheme="minorHAnsi" w:hAnsiTheme="minorHAnsi" w:cstheme="minorHAnsi"/>
          <w:b/>
          <w:bCs/>
          <w:sz w:val="28"/>
          <w:szCs w:val="28"/>
          <w:u w:val="single"/>
        </w:rPr>
      </w:pPr>
    </w:p>
    <w:p w14:paraId="28FE04D0" w14:textId="340B6B9E" w:rsidR="0033593F" w:rsidRDefault="0033593F" w:rsidP="007723C4">
      <w:pPr>
        <w:rPr>
          <w:rFonts w:asciiTheme="minorHAnsi" w:hAnsiTheme="minorHAnsi" w:cstheme="minorHAnsi"/>
          <w:b/>
          <w:bCs/>
          <w:sz w:val="28"/>
          <w:szCs w:val="28"/>
          <w:u w:val="single"/>
        </w:rPr>
      </w:pPr>
    </w:p>
    <w:p w14:paraId="352C4DE3" w14:textId="7FB4CDDC" w:rsidR="0033593F" w:rsidRDefault="0033593F" w:rsidP="007723C4">
      <w:pPr>
        <w:rPr>
          <w:rFonts w:asciiTheme="minorHAnsi" w:hAnsiTheme="minorHAnsi" w:cstheme="minorHAnsi"/>
          <w:b/>
          <w:bCs/>
          <w:sz w:val="28"/>
          <w:szCs w:val="28"/>
          <w:u w:val="single"/>
        </w:rPr>
      </w:pPr>
    </w:p>
    <w:p w14:paraId="16CF8F4F" w14:textId="77777777" w:rsidR="0033593F" w:rsidRDefault="0033593F" w:rsidP="0033593F">
      <w:pPr>
        <w:spacing w:line="256" w:lineRule="auto"/>
        <w:rPr>
          <w:rFonts w:ascii="Calibri" w:hAnsi="Calibri" w:cs="Calibri"/>
          <w:sz w:val="28"/>
          <w:szCs w:val="28"/>
        </w:rPr>
      </w:pPr>
      <w:r>
        <w:rPr>
          <w:rFonts w:ascii="Calibri" w:eastAsia="Calibri" w:hAnsi="Calibri" w:cs="Calibri"/>
          <w:b/>
          <w:bCs/>
          <w:sz w:val="28"/>
          <w:szCs w:val="28"/>
        </w:rPr>
        <w:t>1000 words - Public Protection</w:t>
      </w:r>
    </w:p>
    <w:p w14:paraId="33B98711" w14:textId="77777777" w:rsidR="0033593F" w:rsidRDefault="0033593F" w:rsidP="0033593F">
      <w:pPr>
        <w:spacing w:line="256" w:lineRule="auto"/>
        <w:rPr>
          <w:rFonts w:ascii="Calibri" w:hAnsi="Calibri" w:cs="Calibri"/>
          <w:sz w:val="28"/>
          <w:szCs w:val="28"/>
        </w:rPr>
      </w:pPr>
      <w:r>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564A6D4D" w14:textId="3E083052" w:rsidR="0033593F" w:rsidRDefault="0033593F" w:rsidP="007723C4">
      <w:pPr>
        <w:rPr>
          <w:rFonts w:asciiTheme="minorHAnsi" w:hAnsiTheme="minorHAnsi" w:cstheme="minorHAnsi"/>
          <w:b/>
          <w:bCs/>
          <w:sz w:val="28"/>
          <w:szCs w:val="28"/>
          <w:u w:val="single"/>
        </w:rPr>
      </w:pPr>
    </w:p>
    <w:p w14:paraId="5B328803" w14:textId="3C98CD35" w:rsidR="0033593F" w:rsidRDefault="0033593F" w:rsidP="007723C4">
      <w:pPr>
        <w:rPr>
          <w:rFonts w:asciiTheme="minorHAnsi" w:hAnsiTheme="minorHAnsi" w:cstheme="minorHAnsi"/>
          <w:b/>
          <w:bCs/>
          <w:sz w:val="28"/>
          <w:szCs w:val="28"/>
          <w:u w:val="single"/>
        </w:rPr>
      </w:pPr>
    </w:p>
    <w:p w14:paraId="4D05363B" w14:textId="537AD397" w:rsidR="0033593F" w:rsidRDefault="0033593F" w:rsidP="007723C4">
      <w:pPr>
        <w:rPr>
          <w:rFonts w:asciiTheme="minorHAnsi" w:hAnsiTheme="minorHAnsi" w:cstheme="minorHAnsi"/>
          <w:sz w:val="28"/>
          <w:szCs w:val="28"/>
        </w:rPr>
      </w:pPr>
      <w:r>
        <w:rPr>
          <w:rFonts w:asciiTheme="minorHAnsi" w:hAnsiTheme="minorHAnsi" w:cstheme="minorHAnsi"/>
          <w:sz w:val="28"/>
          <w:szCs w:val="28"/>
        </w:rPr>
        <w:t>Public Protection is a vital part of police work, officers</w:t>
      </w:r>
      <w:r w:rsidR="005D66CE">
        <w:rPr>
          <w:rFonts w:asciiTheme="minorHAnsi" w:hAnsiTheme="minorHAnsi" w:cstheme="minorHAnsi"/>
          <w:sz w:val="28"/>
          <w:szCs w:val="28"/>
        </w:rPr>
        <w:t xml:space="preserve"> will</w:t>
      </w:r>
      <w:r>
        <w:rPr>
          <w:rFonts w:asciiTheme="minorHAnsi" w:hAnsiTheme="minorHAnsi" w:cstheme="minorHAnsi"/>
          <w:sz w:val="28"/>
          <w:szCs w:val="28"/>
        </w:rPr>
        <w:t xml:space="preserve"> everyday come into contact with </w:t>
      </w:r>
      <w:r w:rsidR="005D66CE">
        <w:rPr>
          <w:rFonts w:asciiTheme="minorHAnsi" w:hAnsiTheme="minorHAnsi" w:cstheme="minorHAnsi"/>
          <w:sz w:val="28"/>
          <w:szCs w:val="28"/>
        </w:rPr>
        <w:t>victims of crime who need further help and support in order to recover from the abuse that they may have suffered. Crimes such as Domestic Abuse</w:t>
      </w:r>
      <w:r w:rsidR="00291F65">
        <w:rPr>
          <w:rFonts w:asciiTheme="minorHAnsi" w:hAnsiTheme="minorHAnsi" w:cstheme="minorHAnsi"/>
          <w:sz w:val="28"/>
          <w:szCs w:val="28"/>
        </w:rPr>
        <w:t>, Child Sexual Exploitation and Modern Slavery produce extremely vulnerable vic</w:t>
      </w:r>
      <w:r w:rsidR="00E43930">
        <w:rPr>
          <w:rFonts w:asciiTheme="minorHAnsi" w:hAnsiTheme="minorHAnsi" w:cstheme="minorHAnsi"/>
          <w:sz w:val="28"/>
          <w:szCs w:val="28"/>
        </w:rPr>
        <w:t>tims and the latter are often perpetrated by Serious and Organised Crime groups. The United Nation</w:t>
      </w:r>
      <w:r w:rsidR="00AC7DE3">
        <w:rPr>
          <w:rFonts w:asciiTheme="minorHAnsi" w:hAnsiTheme="minorHAnsi" w:cstheme="minorHAnsi"/>
          <w:sz w:val="28"/>
          <w:szCs w:val="28"/>
        </w:rPr>
        <w:t>s</w:t>
      </w:r>
      <w:r w:rsidR="00E43930">
        <w:rPr>
          <w:rFonts w:asciiTheme="minorHAnsi" w:hAnsiTheme="minorHAnsi" w:cstheme="minorHAnsi"/>
          <w:sz w:val="28"/>
          <w:szCs w:val="28"/>
        </w:rPr>
        <w:t xml:space="preserve"> definition of a victim is as follows, ‘</w:t>
      </w:r>
      <w:r w:rsidR="00AC7DE3">
        <w:rPr>
          <w:rFonts w:asciiTheme="minorHAnsi" w:hAnsiTheme="minorHAnsi" w:cstheme="minorHAnsi"/>
          <w:sz w:val="28"/>
          <w:szCs w:val="28"/>
        </w:rPr>
        <w:t xml:space="preserve">persons who, individually or collectively, have suffered harm, including physical or mental injury, or emotional suffering, </w:t>
      </w:r>
      <w:r w:rsidR="00F66927">
        <w:rPr>
          <w:rFonts w:asciiTheme="minorHAnsi" w:hAnsiTheme="minorHAnsi" w:cstheme="minorHAnsi"/>
          <w:sz w:val="28"/>
          <w:szCs w:val="28"/>
        </w:rPr>
        <w:t>economic</w:t>
      </w:r>
      <w:r w:rsidR="00AC7DE3">
        <w:rPr>
          <w:rFonts w:asciiTheme="minorHAnsi" w:hAnsiTheme="minorHAnsi" w:cstheme="minorHAnsi"/>
          <w:sz w:val="28"/>
          <w:szCs w:val="28"/>
        </w:rPr>
        <w:t xml:space="preserve"> loss or substantial impairment of their fundamental rights, through acts or omissions that are in violation of criminal laws operative within Member States, including those laws proscribing criminal abuse of power.” (United Nations, 1985) This essay will evalu</w:t>
      </w:r>
      <w:r w:rsidR="00F66927">
        <w:rPr>
          <w:rFonts w:asciiTheme="minorHAnsi" w:hAnsiTheme="minorHAnsi" w:cstheme="minorHAnsi"/>
          <w:sz w:val="28"/>
          <w:szCs w:val="28"/>
        </w:rPr>
        <w:t>ate the police officer’s role when dealing with victims and explore the links between Serious and Organised Crime Groups (SOCG) and public protection.</w:t>
      </w:r>
    </w:p>
    <w:p w14:paraId="2A142AC3" w14:textId="6C125E57" w:rsidR="00F66927" w:rsidRDefault="00F66927" w:rsidP="007723C4">
      <w:pPr>
        <w:rPr>
          <w:rFonts w:asciiTheme="minorHAnsi" w:hAnsiTheme="minorHAnsi" w:cstheme="minorHAnsi"/>
          <w:sz w:val="28"/>
          <w:szCs w:val="28"/>
        </w:rPr>
      </w:pPr>
    </w:p>
    <w:p w14:paraId="17BA2F36" w14:textId="47CE821D" w:rsidR="00F66927" w:rsidRDefault="00F66927" w:rsidP="007723C4">
      <w:pPr>
        <w:rPr>
          <w:rFonts w:asciiTheme="minorHAnsi" w:hAnsiTheme="minorHAnsi" w:cstheme="minorHAnsi"/>
          <w:sz w:val="28"/>
          <w:szCs w:val="28"/>
        </w:rPr>
      </w:pPr>
      <w:r>
        <w:rPr>
          <w:rFonts w:asciiTheme="minorHAnsi" w:hAnsiTheme="minorHAnsi" w:cstheme="minorHAnsi"/>
          <w:sz w:val="28"/>
          <w:szCs w:val="28"/>
        </w:rPr>
        <w:t>The views of victimisation have changed drastically since professional policing first evolved in the 19</w:t>
      </w:r>
      <w:r w:rsidRPr="00F66927">
        <w:rPr>
          <w:rFonts w:asciiTheme="minorHAnsi" w:hAnsiTheme="minorHAnsi" w:cstheme="minorHAnsi"/>
          <w:sz w:val="28"/>
          <w:szCs w:val="28"/>
          <w:vertAlign w:val="superscript"/>
        </w:rPr>
        <w:t>th</w:t>
      </w:r>
      <w:r>
        <w:rPr>
          <w:rFonts w:asciiTheme="minorHAnsi" w:hAnsiTheme="minorHAnsi" w:cstheme="minorHAnsi"/>
          <w:sz w:val="28"/>
          <w:szCs w:val="28"/>
        </w:rPr>
        <w:t xml:space="preserve"> century</w:t>
      </w:r>
      <w:r w:rsidR="00125A43">
        <w:rPr>
          <w:rFonts w:asciiTheme="minorHAnsi" w:hAnsiTheme="minorHAnsi" w:cstheme="minorHAnsi"/>
          <w:sz w:val="28"/>
          <w:szCs w:val="28"/>
        </w:rPr>
        <w:t xml:space="preserve"> where victims were central to the Criminal Justice System and offenders were disgraced and humiliated. In the late 19</w:t>
      </w:r>
      <w:r w:rsidR="00125A43" w:rsidRPr="00125A43">
        <w:rPr>
          <w:rFonts w:asciiTheme="minorHAnsi" w:hAnsiTheme="minorHAnsi" w:cstheme="minorHAnsi"/>
          <w:sz w:val="28"/>
          <w:szCs w:val="28"/>
          <w:vertAlign w:val="superscript"/>
        </w:rPr>
        <w:t>th</w:t>
      </w:r>
      <w:r w:rsidR="00125A43">
        <w:rPr>
          <w:rFonts w:asciiTheme="minorHAnsi" w:hAnsiTheme="minorHAnsi" w:cstheme="minorHAnsi"/>
          <w:sz w:val="28"/>
          <w:szCs w:val="28"/>
        </w:rPr>
        <w:t xml:space="preserve"> and early 20</w:t>
      </w:r>
      <w:r w:rsidR="00125A43" w:rsidRPr="00125A43">
        <w:rPr>
          <w:rFonts w:asciiTheme="minorHAnsi" w:hAnsiTheme="minorHAnsi" w:cstheme="minorHAnsi"/>
          <w:sz w:val="28"/>
          <w:szCs w:val="28"/>
          <w:vertAlign w:val="superscript"/>
        </w:rPr>
        <w:t>th</w:t>
      </w:r>
      <w:r w:rsidR="00125A43">
        <w:rPr>
          <w:rFonts w:asciiTheme="minorHAnsi" w:hAnsiTheme="minorHAnsi" w:cstheme="minorHAnsi"/>
          <w:sz w:val="28"/>
          <w:szCs w:val="28"/>
        </w:rPr>
        <w:t xml:space="preserve"> century the police themselves became the main prosecutors of crime. In more recent times the police use methods such as Restorative Justice and Community Resolutions in which the victim and offender are able to come together in a regulated setting </w:t>
      </w:r>
      <w:r w:rsidR="00964AFB">
        <w:rPr>
          <w:rFonts w:asciiTheme="minorHAnsi" w:hAnsiTheme="minorHAnsi" w:cstheme="minorHAnsi"/>
          <w:sz w:val="28"/>
          <w:szCs w:val="28"/>
        </w:rPr>
        <w:t>and to sort out differences without criminal prosecution. These methods are only used for minor offences and with the victim’s discretion</w:t>
      </w:r>
      <w:r w:rsidR="00AB6C1F">
        <w:rPr>
          <w:rFonts w:asciiTheme="minorHAnsi" w:hAnsiTheme="minorHAnsi" w:cstheme="minorHAnsi"/>
          <w:sz w:val="28"/>
          <w:szCs w:val="28"/>
        </w:rPr>
        <w:t xml:space="preserve">, a victim will feel more emotionally charged if they have been the victim of a physical assault than if they have had had their car damaged. As our understanding of mental health has improved </w:t>
      </w:r>
      <w:r w:rsidR="00875DE4">
        <w:rPr>
          <w:rFonts w:asciiTheme="minorHAnsi" w:hAnsiTheme="minorHAnsi" w:cstheme="minorHAnsi"/>
          <w:sz w:val="28"/>
          <w:szCs w:val="28"/>
        </w:rPr>
        <w:t xml:space="preserve">a better understanding has been made between the distinctions of victims and offenders. Evidence has begun to suggest that perpetrators of domestic violence have suffered as a result of domestic abuse themselves, whether it be a previous relationship or as a child in the family household where the behaviour is learned. Another statistic from Office of National Statistics stats that many of young offenders who end up in offender institutes have previously suffered multiple forms of deprivation and that </w:t>
      </w:r>
      <w:r w:rsidR="000F5C9C">
        <w:rPr>
          <w:rFonts w:asciiTheme="minorHAnsi" w:hAnsiTheme="minorHAnsi" w:cstheme="minorHAnsi"/>
          <w:sz w:val="28"/>
          <w:szCs w:val="28"/>
        </w:rPr>
        <w:t>ninety-five</w:t>
      </w:r>
      <w:r w:rsidR="00875DE4">
        <w:rPr>
          <w:rFonts w:asciiTheme="minorHAnsi" w:hAnsiTheme="minorHAnsi" w:cstheme="minorHAnsi"/>
          <w:sz w:val="28"/>
          <w:szCs w:val="28"/>
        </w:rPr>
        <w:t xml:space="preserve"> per cent of young people suffer from at least one form of mental illness</w:t>
      </w:r>
      <w:r w:rsidR="00BD5140">
        <w:rPr>
          <w:rFonts w:asciiTheme="minorHAnsi" w:hAnsiTheme="minorHAnsi" w:cstheme="minorHAnsi"/>
          <w:sz w:val="28"/>
          <w:szCs w:val="28"/>
        </w:rPr>
        <w:t xml:space="preserve"> (ONS, 1997)</w:t>
      </w:r>
      <w:r w:rsidR="00875DE4">
        <w:rPr>
          <w:rFonts w:asciiTheme="minorHAnsi" w:hAnsiTheme="minorHAnsi" w:cstheme="minorHAnsi"/>
          <w:sz w:val="28"/>
          <w:szCs w:val="28"/>
        </w:rPr>
        <w:t>.</w:t>
      </w:r>
      <w:r w:rsidR="00BD5140">
        <w:rPr>
          <w:rFonts w:asciiTheme="minorHAnsi" w:hAnsiTheme="minorHAnsi" w:cstheme="minorHAnsi"/>
          <w:sz w:val="28"/>
          <w:szCs w:val="28"/>
        </w:rPr>
        <w:t xml:space="preserve"> In the same year the ONS also disclosed that </w:t>
      </w:r>
      <w:r w:rsidR="000F5C9C">
        <w:rPr>
          <w:rFonts w:asciiTheme="minorHAnsi" w:hAnsiTheme="minorHAnsi" w:cstheme="minorHAnsi"/>
          <w:sz w:val="28"/>
          <w:szCs w:val="28"/>
        </w:rPr>
        <w:t>eighty-four</w:t>
      </w:r>
      <w:r w:rsidR="00BD5140">
        <w:rPr>
          <w:rFonts w:asciiTheme="minorHAnsi" w:hAnsiTheme="minorHAnsi" w:cstheme="minorHAnsi"/>
          <w:sz w:val="28"/>
          <w:szCs w:val="28"/>
        </w:rPr>
        <w:t xml:space="preserve"> per cent of adult prisoners had experienced at least one Adverse Childhood Experience (ACE) and that nearly half had experienced four or more ACE’s (ONS, 1997). These findings do not mean to take the personal responsibility away from those offenders committing crimes but rather means to act as a way of understanding why these offenders commit these acts in the first instance.</w:t>
      </w:r>
    </w:p>
    <w:p w14:paraId="254233B7" w14:textId="77C6C839" w:rsidR="00BD5140" w:rsidRDefault="00BD5140" w:rsidP="007723C4">
      <w:pPr>
        <w:rPr>
          <w:rFonts w:asciiTheme="minorHAnsi" w:hAnsiTheme="minorHAnsi" w:cstheme="minorHAnsi"/>
          <w:sz w:val="28"/>
          <w:szCs w:val="28"/>
        </w:rPr>
      </w:pPr>
    </w:p>
    <w:p w14:paraId="1FFC1D42" w14:textId="0EE2A0E2" w:rsidR="00BD5140" w:rsidRDefault="00BD5140" w:rsidP="007723C4">
      <w:pPr>
        <w:rPr>
          <w:rFonts w:asciiTheme="minorHAnsi" w:hAnsiTheme="minorHAnsi" w:cstheme="minorHAnsi"/>
          <w:sz w:val="28"/>
          <w:szCs w:val="28"/>
        </w:rPr>
      </w:pPr>
      <w:r>
        <w:rPr>
          <w:rFonts w:asciiTheme="minorHAnsi" w:hAnsiTheme="minorHAnsi" w:cstheme="minorHAnsi"/>
          <w:sz w:val="28"/>
          <w:szCs w:val="28"/>
        </w:rPr>
        <w:t xml:space="preserve">There are a number of impacts both long and short term that are suffered by victims of crime. </w:t>
      </w:r>
      <w:r w:rsidR="00853695">
        <w:rPr>
          <w:rFonts w:asciiTheme="minorHAnsi" w:hAnsiTheme="minorHAnsi" w:cstheme="minorHAnsi"/>
          <w:sz w:val="28"/>
          <w:szCs w:val="28"/>
        </w:rPr>
        <w:t xml:space="preserve">In the immediate aftermath of the abuse the victim may feel mental anguish and disappointment, they may have feelings of self-blame and guilt because of what has happened. </w:t>
      </w:r>
      <w:r w:rsidR="00434155">
        <w:rPr>
          <w:rFonts w:asciiTheme="minorHAnsi" w:hAnsiTheme="minorHAnsi" w:cstheme="minorHAnsi"/>
          <w:sz w:val="28"/>
          <w:szCs w:val="28"/>
        </w:rPr>
        <w:t>The victim may feel anger and disbelief with feelings of confusion and/or denial. If the crime is substantial and has a traumatic impact on the person then they are more likely to suffer serious long term abuse such as depression and Post-traumatic Stress Disorder. Depending on the incident the</w:t>
      </w:r>
      <w:r w:rsidR="007E3D46">
        <w:rPr>
          <w:rFonts w:asciiTheme="minorHAnsi" w:hAnsiTheme="minorHAnsi" w:cstheme="minorHAnsi"/>
          <w:sz w:val="28"/>
          <w:szCs w:val="28"/>
        </w:rPr>
        <w:t xml:space="preserve"> victim </w:t>
      </w:r>
      <w:r w:rsidR="00434155">
        <w:rPr>
          <w:rFonts w:asciiTheme="minorHAnsi" w:hAnsiTheme="minorHAnsi" w:cstheme="minorHAnsi"/>
          <w:sz w:val="28"/>
          <w:szCs w:val="28"/>
        </w:rPr>
        <w:t>may have suffered life changing injuries</w:t>
      </w:r>
      <w:r w:rsidR="007E3D46">
        <w:rPr>
          <w:rFonts w:asciiTheme="minorHAnsi" w:hAnsiTheme="minorHAnsi" w:cstheme="minorHAnsi"/>
          <w:sz w:val="28"/>
          <w:szCs w:val="28"/>
        </w:rPr>
        <w:t xml:space="preserve">. </w:t>
      </w:r>
    </w:p>
    <w:p w14:paraId="2742A4FE" w14:textId="03B1A96C" w:rsidR="007E3D46" w:rsidRDefault="007E3D46" w:rsidP="007723C4">
      <w:pPr>
        <w:rPr>
          <w:rFonts w:asciiTheme="minorHAnsi" w:hAnsiTheme="minorHAnsi" w:cstheme="minorHAnsi"/>
          <w:sz w:val="28"/>
          <w:szCs w:val="28"/>
        </w:rPr>
      </w:pPr>
      <w:r>
        <w:rPr>
          <w:rFonts w:asciiTheme="minorHAnsi" w:hAnsiTheme="minorHAnsi" w:cstheme="minorHAnsi"/>
          <w:sz w:val="28"/>
          <w:szCs w:val="28"/>
        </w:rPr>
        <w:t xml:space="preserve">When it comes to being a victim of ‘ongoing’ abuse such as domestic abuse or racially aggravated crime the victim is gradually worn down and may suffer with depression and anxiety as a result. Dr David Dutton coined the term ‘Trauma Bond’ in relation to the manner in which a relationship is formed between the abuser and the victim. </w:t>
      </w:r>
      <w:r w:rsidR="00061F66">
        <w:rPr>
          <w:rFonts w:asciiTheme="minorHAnsi" w:hAnsiTheme="minorHAnsi" w:cstheme="minorHAnsi"/>
          <w:sz w:val="28"/>
          <w:szCs w:val="28"/>
        </w:rPr>
        <w:t xml:space="preserve">Foote expanded this definition in 1998 saying ‘Dr Dutton notes that this phenomenon is based on the </w:t>
      </w:r>
      <w:r w:rsidR="00A30FEA">
        <w:rPr>
          <w:rFonts w:asciiTheme="minorHAnsi" w:hAnsiTheme="minorHAnsi" w:cstheme="minorHAnsi"/>
          <w:sz w:val="28"/>
          <w:szCs w:val="28"/>
        </w:rPr>
        <w:t>existence</w:t>
      </w:r>
      <w:r w:rsidR="00061F66">
        <w:rPr>
          <w:rFonts w:asciiTheme="minorHAnsi" w:hAnsiTheme="minorHAnsi" w:cstheme="minorHAnsi"/>
          <w:sz w:val="28"/>
          <w:szCs w:val="28"/>
        </w:rPr>
        <w:t xml:space="preserve"> of a power imbalance wherein the maltreated person perceives him or herself to be subjugated, to be dominated by the other</w:t>
      </w:r>
      <w:r w:rsidR="00A30FEA">
        <w:rPr>
          <w:rFonts w:asciiTheme="minorHAnsi" w:hAnsiTheme="minorHAnsi" w:cstheme="minorHAnsi"/>
          <w:sz w:val="28"/>
          <w:szCs w:val="28"/>
        </w:rPr>
        <w:t>’</w:t>
      </w:r>
      <w:r w:rsidR="00061F66">
        <w:rPr>
          <w:rFonts w:asciiTheme="minorHAnsi" w:hAnsiTheme="minorHAnsi" w:cstheme="minorHAnsi"/>
          <w:sz w:val="28"/>
          <w:szCs w:val="28"/>
        </w:rPr>
        <w:t xml:space="preserve"> (Foote, 1998</w:t>
      </w:r>
      <w:r w:rsidR="00A30FEA">
        <w:rPr>
          <w:rFonts w:asciiTheme="minorHAnsi" w:hAnsiTheme="minorHAnsi" w:cstheme="minorHAnsi"/>
          <w:sz w:val="28"/>
          <w:szCs w:val="28"/>
        </w:rPr>
        <w:t>)</w:t>
      </w:r>
    </w:p>
    <w:p w14:paraId="51BD44DD" w14:textId="6507A7B4" w:rsidR="000C7778" w:rsidRDefault="000C7778" w:rsidP="007723C4">
      <w:pPr>
        <w:rPr>
          <w:rFonts w:asciiTheme="minorHAnsi" w:hAnsiTheme="minorHAnsi" w:cstheme="minorHAnsi"/>
          <w:sz w:val="28"/>
          <w:szCs w:val="28"/>
        </w:rPr>
      </w:pPr>
    </w:p>
    <w:p w14:paraId="71B980ED" w14:textId="7493EA72" w:rsidR="000C7778" w:rsidRDefault="000C7778" w:rsidP="007723C4">
      <w:pPr>
        <w:rPr>
          <w:rFonts w:asciiTheme="minorHAnsi" w:hAnsiTheme="minorHAnsi" w:cstheme="minorHAnsi"/>
          <w:sz w:val="28"/>
          <w:szCs w:val="28"/>
        </w:rPr>
      </w:pPr>
    </w:p>
    <w:p w14:paraId="69961C69" w14:textId="58EC9C67" w:rsidR="000C7778" w:rsidRDefault="000C7778" w:rsidP="007723C4">
      <w:pPr>
        <w:rPr>
          <w:rFonts w:asciiTheme="minorHAnsi" w:hAnsiTheme="minorHAnsi" w:cstheme="minorHAnsi"/>
          <w:b/>
          <w:bCs/>
          <w:sz w:val="28"/>
          <w:szCs w:val="28"/>
          <w:u w:val="single"/>
        </w:rPr>
      </w:pPr>
      <w:r w:rsidRPr="000C7778">
        <w:rPr>
          <w:rFonts w:asciiTheme="minorHAnsi" w:hAnsiTheme="minorHAnsi" w:cstheme="minorHAnsi"/>
          <w:b/>
          <w:bCs/>
          <w:sz w:val="28"/>
          <w:szCs w:val="28"/>
          <w:u w:val="single"/>
        </w:rPr>
        <w:t>Serious and Organised Crime and Public Protection</w:t>
      </w:r>
    </w:p>
    <w:p w14:paraId="0838F63C" w14:textId="0C4B14F8" w:rsidR="000C7778" w:rsidRDefault="000C7778" w:rsidP="007723C4">
      <w:pPr>
        <w:rPr>
          <w:rFonts w:asciiTheme="minorHAnsi" w:hAnsiTheme="minorHAnsi" w:cstheme="minorHAnsi"/>
          <w:b/>
          <w:bCs/>
          <w:sz w:val="28"/>
          <w:szCs w:val="28"/>
          <w:u w:val="single"/>
        </w:rPr>
      </w:pPr>
    </w:p>
    <w:p w14:paraId="37703846" w14:textId="2E754E00" w:rsidR="000C7778" w:rsidRDefault="008A54C7" w:rsidP="007723C4">
      <w:pPr>
        <w:rPr>
          <w:rFonts w:asciiTheme="minorHAnsi" w:hAnsiTheme="minorHAnsi" w:cstheme="minorHAnsi"/>
          <w:sz w:val="28"/>
          <w:szCs w:val="28"/>
        </w:rPr>
      </w:pPr>
      <w:r>
        <w:rPr>
          <w:rFonts w:asciiTheme="minorHAnsi" w:hAnsiTheme="minorHAnsi" w:cstheme="minorHAnsi"/>
          <w:sz w:val="28"/>
          <w:szCs w:val="28"/>
        </w:rPr>
        <w:t xml:space="preserve">Incidents of Modern Slavery and Child Sexual Exploitation </w:t>
      </w:r>
      <w:r w:rsidR="00382385">
        <w:rPr>
          <w:rFonts w:asciiTheme="minorHAnsi" w:hAnsiTheme="minorHAnsi" w:cstheme="minorHAnsi"/>
          <w:sz w:val="28"/>
          <w:szCs w:val="28"/>
        </w:rPr>
        <w:t>have steadily risen in recent times and these types of incidents along with child abuse, money laundering, fraud and firearms are all classed as serious and organised crimes. In order to tackle this level of crime a strategic framework was introduced in 2018 called the SOC Crime Strategy that set out the four P’s (Prevent, Pursue, Protect and Prepare):</w:t>
      </w:r>
    </w:p>
    <w:p w14:paraId="653E1576" w14:textId="19CA4A4D" w:rsidR="00382385" w:rsidRDefault="00382385" w:rsidP="007723C4">
      <w:pPr>
        <w:rPr>
          <w:rFonts w:asciiTheme="minorHAnsi" w:hAnsiTheme="minorHAnsi" w:cstheme="minorHAnsi"/>
          <w:sz w:val="28"/>
          <w:szCs w:val="28"/>
        </w:rPr>
      </w:pPr>
    </w:p>
    <w:p w14:paraId="00913E2C" w14:textId="014EBEBF" w:rsidR="00382385" w:rsidRDefault="00382385" w:rsidP="00382385">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Prevent people from getting involved in OC groups</w:t>
      </w:r>
    </w:p>
    <w:p w14:paraId="777FB3CC" w14:textId="44F8574A" w:rsidR="00382385" w:rsidRDefault="00382385" w:rsidP="00382385">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Purse and disrupt OCG crime</w:t>
      </w:r>
    </w:p>
    <w:p w14:paraId="06398AAE" w14:textId="196F0F4B" w:rsidR="00382385" w:rsidRDefault="00382385" w:rsidP="00382385">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 xml:space="preserve">Protect the public against this type of criminality </w:t>
      </w:r>
    </w:p>
    <w:p w14:paraId="54AA74F4" w14:textId="6FCC3748" w:rsidR="00382385" w:rsidRDefault="00382385" w:rsidP="00382385">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Prepare for when SOC may occur  (Home Office, 2018)</w:t>
      </w:r>
    </w:p>
    <w:p w14:paraId="0871B6AD" w14:textId="549932DD" w:rsidR="00852718" w:rsidRDefault="00852718" w:rsidP="00852718">
      <w:pPr>
        <w:rPr>
          <w:rFonts w:asciiTheme="minorHAnsi" w:hAnsiTheme="minorHAnsi" w:cstheme="minorHAnsi"/>
          <w:sz w:val="28"/>
          <w:szCs w:val="28"/>
        </w:rPr>
      </w:pPr>
    </w:p>
    <w:p w14:paraId="14411D2F" w14:textId="7748FB0F" w:rsidR="00852718" w:rsidRDefault="00852718" w:rsidP="00852718">
      <w:pPr>
        <w:rPr>
          <w:rFonts w:asciiTheme="minorHAnsi" w:hAnsiTheme="minorHAnsi" w:cstheme="minorHAnsi"/>
          <w:sz w:val="28"/>
          <w:szCs w:val="28"/>
        </w:rPr>
      </w:pPr>
      <w:r>
        <w:rPr>
          <w:rFonts w:asciiTheme="minorHAnsi" w:hAnsiTheme="minorHAnsi" w:cstheme="minorHAnsi"/>
          <w:sz w:val="28"/>
          <w:szCs w:val="28"/>
        </w:rPr>
        <w:t>Another strategy that police have utilized is the introduction of MAPPA (Multi-Agency Public Protection Arrangements)</w:t>
      </w:r>
      <w:r w:rsidR="0002713C">
        <w:rPr>
          <w:rFonts w:asciiTheme="minorHAnsi" w:hAnsiTheme="minorHAnsi" w:cstheme="minorHAnsi"/>
          <w:sz w:val="28"/>
          <w:szCs w:val="28"/>
        </w:rPr>
        <w:t xml:space="preserve"> which is documented in Section 325 to 327B of the Criminal Justice Act 2003. MAPPA focuses on sexual and violent offending and aims to protect the public from those individuals inclined to commit these types of crime. The </w:t>
      </w:r>
      <w:proofErr w:type="spellStart"/>
      <w:r w:rsidR="0002713C">
        <w:rPr>
          <w:rFonts w:asciiTheme="minorHAnsi" w:hAnsiTheme="minorHAnsi" w:cstheme="minorHAnsi"/>
          <w:sz w:val="28"/>
          <w:szCs w:val="28"/>
        </w:rPr>
        <w:t>multi agency</w:t>
      </w:r>
      <w:proofErr w:type="spellEnd"/>
      <w:r w:rsidR="0002713C">
        <w:rPr>
          <w:rFonts w:asciiTheme="minorHAnsi" w:hAnsiTheme="minorHAnsi" w:cstheme="minorHAnsi"/>
          <w:sz w:val="28"/>
          <w:szCs w:val="28"/>
        </w:rPr>
        <w:t xml:space="preserve"> side of it encourages other agencies as well as the Criminal Justice System to work in ‘partnership’ with these offenders. The MAPPA system is split into three levels, they are the following:</w:t>
      </w:r>
    </w:p>
    <w:p w14:paraId="45D47459" w14:textId="02804497" w:rsidR="0002713C" w:rsidRDefault="0002713C" w:rsidP="00852718">
      <w:pPr>
        <w:rPr>
          <w:rFonts w:asciiTheme="minorHAnsi" w:hAnsiTheme="minorHAnsi" w:cstheme="minorHAnsi"/>
          <w:sz w:val="28"/>
          <w:szCs w:val="28"/>
        </w:rPr>
      </w:pPr>
    </w:p>
    <w:p w14:paraId="0DD4088F" w14:textId="3B9018EE" w:rsidR="0002713C" w:rsidRDefault="0002713C" w:rsidP="00852718">
      <w:pPr>
        <w:rPr>
          <w:rFonts w:asciiTheme="minorHAnsi" w:hAnsiTheme="minorHAnsi" w:cstheme="minorHAnsi"/>
          <w:sz w:val="28"/>
          <w:szCs w:val="28"/>
        </w:rPr>
      </w:pPr>
      <w:r>
        <w:rPr>
          <w:rFonts w:asciiTheme="minorHAnsi" w:hAnsiTheme="minorHAnsi" w:cstheme="minorHAnsi"/>
          <w:sz w:val="28"/>
          <w:szCs w:val="28"/>
        </w:rPr>
        <w:t>Level 1 – Ordinary management – managed by whichever agency is supervising them.</w:t>
      </w:r>
    </w:p>
    <w:p w14:paraId="63002A4C" w14:textId="18639F39" w:rsidR="0002713C" w:rsidRDefault="0002713C" w:rsidP="00852718">
      <w:pPr>
        <w:rPr>
          <w:rFonts w:asciiTheme="minorHAnsi" w:hAnsiTheme="minorHAnsi" w:cstheme="minorHAnsi"/>
          <w:sz w:val="28"/>
          <w:szCs w:val="28"/>
        </w:rPr>
      </w:pPr>
    </w:p>
    <w:p w14:paraId="40DFF99E" w14:textId="221944FE" w:rsidR="0002713C" w:rsidRDefault="0002713C" w:rsidP="00852718">
      <w:pPr>
        <w:rPr>
          <w:rFonts w:asciiTheme="minorHAnsi" w:hAnsiTheme="minorHAnsi" w:cstheme="minorHAnsi"/>
          <w:sz w:val="28"/>
          <w:szCs w:val="28"/>
        </w:rPr>
      </w:pPr>
      <w:r>
        <w:rPr>
          <w:rFonts w:asciiTheme="minorHAnsi" w:hAnsiTheme="minorHAnsi" w:cstheme="minorHAnsi"/>
          <w:sz w:val="28"/>
          <w:szCs w:val="28"/>
        </w:rPr>
        <w:t>Level 2 – Active multi-agency management – the risk management requires active involvement from several agencies and regular MAPP meetings.</w:t>
      </w:r>
    </w:p>
    <w:p w14:paraId="3E7898A5" w14:textId="3384B9A6" w:rsidR="0002713C" w:rsidRDefault="0002713C" w:rsidP="00852718">
      <w:pPr>
        <w:rPr>
          <w:rFonts w:asciiTheme="minorHAnsi" w:hAnsiTheme="minorHAnsi" w:cstheme="minorHAnsi"/>
          <w:sz w:val="28"/>
          <w:szCs w:val="28"/>
        </w:rPr>
      </w:pPr>
    </w:p>
    <w:p w14:paraId="05D2E8A1" w14:textId="6DB187E9" w:rsidR="0002713C" w:rsidRDefault="0002713C" w:rsidP="00852718">
      <w:pPr>
        <w:rPr>
          <w:rFonts w:asciiTheme="minorHAnsi" w:hAnsiTheme="minorHAnsi" w:cstheme="minorHAnsi"/>
          <w:sz w:val="28"/>
          <w:szCs w:val="28"/>
        </w:rPr>
      </w:pPr>
      <w:r>
        <w:rPr>
          <w:rFonts w:asciiTheme="minorHAnsi" w:hAnsiTheme="minorHAnsi" w:cstheme="minorHAnsi"/>
          <w:sz w:val="28"/>
          <w:szCs w:val="28"/>
        </w:rPr>
        <w:t>Level 3 – Active multi-agency management – this is the same as level 2 but with the involvement of senior officers to authorise special resources such as police surveillance. (Ministry of Justice, 2012)</w:t>
      </w:r>
    </w:p>
    <w:p w14:paraId="4EB7F625" w14:textId="026AD711" w:rsidR="00787755" w:rsidRDefault="00787755" w:rsidP="00852718">
      <w:pPr>
        <w:rPr>
          <w:rFonts w:asciiTheme="minorHAnsi" w:hAnsiTheme="minorHAnsi" w:cstheme="minorHAnsi"/>
          <w:sz w:val="28"/>
          <w:szCs w:val="28"/>
        </w:rPr>
      </w:pPr>
    </w:p>
    <w:p w14:paraId="57C950AF" w14:textId="38FE0896" w:rsidR="00787755" w:rsidRDefault="00787755" w:rsidP="00852718">
      <w:pPr>
        <w:rPr>
          <w:rFonts w:asciiTheme="minorHAnsi" w:hAnsiTheme="minorHAnsi" w:cstheme="minorHAnsi"/>
          <w:sz w:val="28"/>
          <w:szCs w:val="28"/>
        </w:rPr>
      </w:pPr>
      <w:r>
        <w:rPr>
          <w:rFonts w:asciiTheme="minorHAnsi" w:hAnsiTheme="minorHAnsi" w:cstheme="minorHAnsi"/>
          <w:sz w:val="28"/>
          <w:szCs w:val="28"/>
        </w:rPr>
        <w:t>MAPPA offenders also fall into their own individual categories, these are the following:</w:t>
      </w:r>
    </w:p>
    <w:p w14:paraId="049C24F5" w14:textId="754282E6" w:rsidR="00787755" w:rsidRDefault="00787755" w:rsidP="00852718">
      <w:pPr>
        <w:rPr>
          <w:rFonts w:asciiTheme="minorHAnsi" w:hAnsiTheme="minorHAnsi" w:cstheme="minorHAnsi"/>
          <w:sz w:val="28"/>
          <w:szCs w:val="28"/>
        </w:rPr>
      </w:pPr>
    </w:p>
    <w:p w14:paraId="13A49EBA" w14:textId="6A57DC84" w:rsidR="00787755" w:rsidRDefault="00787755" w:rsidP="00852718">
      <w:pPr>
        <w:rPr>
          <w:rFonts w:asciiTheme="minorHAnsi" w:hAnsiTheme="minorHAnsi" w:cstheme="minorHAnsi"/>
          <w:sz w:val="28"/>
          <w:szCs w:val="28"/>
        </w:rPr>
      </w:pPr>
      <w:r>
        <w:rPr>
          <w:rFonts w:asciiTheme="minorHAnsi" w:hAnsiTheme="minorHAnsi" w:cstheme="minorHAnsi"/>
          <w:sz w:val="28"/>
          <w:szCs w:val="28"/>
        </w:rPr>
        <w:t>Category 1 – Registered Sex Offenders</w:t>
      </w:r>
    </w:p>
    <w:p w14:paraId="2949ADAF" w14:textId="5E6A9808" w:rsidR="00787755" w:rsidRDefault="00787755" w:rsidP="00852718">
      <w:pPr>
        <w:rPr>
          <w:rFonts w:asciiTheme="minorHAnsi" w:hAnsiTheme="minorHAnsi" w:cstheme="minorHAnsi"/>
          <w:sz w:val="28"/>
          <w:szCs w:val="28"/>
        </w:rPr>
      </w:pPr>
    </w:p>
    <w:p w14:paraId="3A57486B" w14:textId="75B31BCE" w:rsidR="00787755" w:rsidRDefault="00787755" w:rsidP="00852718">
      <w:pPr>
        <w:rPr>
          <w:rFonts w:asciiTheme="minorHAnsi" w:hAnsiTheme="minorHAnsi" w:cstheme="minorHAnsi"/>
          <w:sz w:val="28"/>
          <w:szCs w:val="28"/>
        </w:rPr>
      </w:pPr>
      <w:r>
        <w:rPr>
          <w:rFonts w:asciiTheme="minorHAnsi" w:hAnsiTheme="minorHAnsi" w:cstheme="minorHAnsi"/>
          <w:sz w:val="28"/>
          <w:szCs w:val="28"/>
        </w:rPr>
        <w:t>Category 2 – Violent offenders sentenced to imprisonment for 12 months or more. It also includes a number of sexual offenders who do not qualify for registration.</w:t>
      </w:r>
    </w:p>
    <w:p w14:paraId="733EAC16" w14:textId="465CCABE" w:rsidR="00787755" w:rsidRDefault="00787755" w:rsidP="00852718">
      <w:pPr>
        <w:rPr>
          <w:rFonts w:asciiTheme="minorHAnsi" w:hAnsiTheme="minorHAnsi" w:cstheme="minorHAnsi"/>
          <w:sz w:val="28"/>
          <w:szCs w:val="28"/>
        </w:rPr>
      </w:pPr>
    </w:p>
    <w:p w14:paraId="70DAB383" w14:textId="377D7C6B" w:rsidR="00787755" w:rsidRDefault="00787755" w:rsidP="00852718">
      <w:pPr>
        <w:rPr>
          <w:rFonts w:asciiTheme="minorHAnsi" w:hAnsiTheme="minorHAnsi" w:cstheme="minorHAnsi"/>
          <w:sz w:val="28"/>
          <w:szCs w:val="28"/>
        </w:rPr>
      </w:pPr>
      <w:r>
        <w:rPr>
          <w:rFonts w:asciiTheme="minorHAnsi" w:hAnsiTheme="minorHAnsi" w:cstheme="minorHAnsi"/>
          <w:sz w:val="28"/>
          <w:szCs w:val="28"/>
        </w:rPr>
        <w:t>Category 3 – Other dangerous offenders who currently pose a risk of serious harm</w:t>
      </w:r>
      <w:r w:rsidR="004F4178">
        <w:rPr>
          <w:rFonts w:asciiTheme="minorHAnsi" w:hAnsiTheme="minorHAnsi" w:cstheme="minorHAnsi"/>
          <w:sz w:val="28"/>
          <w:szCs w:val="28"/>
        </w:rPr>
        <w:t>.</w:t>
      </w:r>
    </w:p>
    <w:p w14:paraId="324705DD" w14:textId="641AE831" w:rsidR="00787755" w:rsidRDefault="00787755" w:rsidP="00852718">
      <w:pPr>
        <w:rPr>
          <w:rFonts w:asciiTheme="minorHAnsi" w:hAnsiTheme="minorHAnsi" w:cstheme="minorHAnsi"/>
          <w:sz w:val="28"/>
          <w:szCs w:val="28"/>
        </w:rPr>
      </w:pPr>
    </w:p>
    <w:p w14:paraId="774A790A" w14:textId="0101C6EC" w:rsidR="004F4178" w:rsidRDefault="004F4178" w:rsidP="00852718">
      <w:pPr>
        <w:rPr>
          <w:rFonts w:asciiTheme="minorHAnsi" w:hAnsiTheme="minorHAnsi" w:cstheme="minorHAnsi"/>
          <w:sz w:val="28"/>
          <w:szCs w:val="28"/>
        </w:rPr>
      </w:pPr>
      <w:r>
        <w:rPr>
          <w:rFonts w:asciiTheme="minorHAnsi" w:hAnsiTheme="minorHAnsi" w:cstheme="minorHAnsi"/>
          <w:sz w:val="28"/>
          <w:szCs w:val="28"/>
        </w:rPr>
        <w:t xml:space="preserve">I have discussed various strategies and preventative measures that the police use in dealing with Public Protection. The topic itself is a very emotionally charged one </w:t>
      </w:r>
      <w:r w:rsidR="00853FC0">
        <w:rPr>
          <w:rFonts w:asciiTheme="minorHAnsi" w:hAnsiTheme="minorHAnsi" w:cstheme="minorHAnsi"/>
          <w:sz w:val="28"/>
          <w:szCs w:val="28"/>
        </w:rPr>
        <w:t>because</w:t>
      </w:r>
      <w:r>
        <w:rPr>
          <w:rFonts w:asciiTheme="minorHAnsi" w:hAnsiTheme="minorHAnsi" w:cstheme="minorHAnsi"/>
          <w:sz w:val="28"/>
          <w:szCs w:val="28"/>
        </w:rPr>
        <w:t xml:space="preserve"> the victims are usually some of the most vulnerable in society, when the police fail in this area there is usually a negative public response and public perception is low. The public view the police and protectors and when </w:t>
      </w:r>
      <w:r w:rsidR="00853FC0">
        <w:rPr>
          <w:rFonts w:asciiTheme="minorHAnsi" w:hAnsiTheme="minorHAnsi" w:cstheme="minorHAnsi"/>
          <w:sz w:val="28"/>
          <w:szCs w:val="28"/>
        </w:rPr>
        <w:t>they fall below that confidence is greatly damaged.</w:t>
      </w:r>
    </w:p>
    <w:p w14:paraId="3C38FBD7" w14:textId="7122321B" w:rsidR="00C72921" w:rsidRDefault="00C72921" w:rsidP="00852718">
      <w:pPr>
        <w:rPr>
          <w:rFonts w:asciiTheme="minorHAnsi" w:hAnsiTheme="minorHAnsi" w:cstheme="minorHAnsi"/>
          <w:sz w:val="28"/>
          <w:szCs w:val="28"/>
        </w:rPr>
      </w:pPr>
    </w:p>
    <w:p w14:paraId="47E93AA8" w14:textId="1035E49C" w:rsidR="00C72921" w:rsidRPr="00C72921" w:rsidRDefault="00C72921" w:rsidP="00852718">
      <w:pPr>
        <w:rPr>
          <w:rFonts w:asciiTheme="minorHAnsi" w:hAnsiTheme="minorHAnsi" w:cstheme="minorHAnsi"/>
          <w:b/>
          <w:bCs/>
          <w:sz w:val="28"/>
          <w:szCs w:val="28"/>
          <w:u w:val="single"/>
        </w:rPr>
      </w:pPr>
      <w:r w:rsidRPr="00C72921">
        <w:rPr>
          <w:rFonts w:asciiTheme="minorHAnsi" w:hAnsiTheme="minorHAnsi" w:cstheme="minorHAnsi"/>
          <w:b/>
          <w:bCs/>
          <w:sz w:val="28"/>
          <w:szCs w:val="28"/>
          <w:u w:val="single"/>
        </w:rPr>
        <w:t>Word Count: 1042</w:t>
      </w:r>
    </w:p>
    <w:p w14:paraId="6F1758AB" w14:textId="77777777" w:rsidR="00787755" w:rsidRDefault="00787755" w:rsidP="00852718">
      <w:pPr>
        <w:rPr>
          <w:rFonts w:asciiTheme="minorHAnsi" w:hAnsiTheme="minorHAnsi" w:cstheme="minorHAnsi"/>
          <w:sz w:val="28"/>
          <w:szCs w:val="28"/>
        </w:rPr>
      </w:pPr>
    </w:p>
    <w:p w14:paraId="74D21C2E" w14:textId="413CF01B" w:rsidR="0002713C" w:rsidRDefault="0002713C" w:rsidP="00852718">
      <w:pPr>
        <w:rPr>
          <w:rFonts w:asciiTheme="minorHAnsi" w:hAnsiTheme="minorHAnsi" w:cstheme="minorHAnsi"/>
          <w:sz w:val="28"/>
          <w:szCs w:val="28"/>
        </w:rPr>
      </w:pPr>
    </w:p>
    <w:p w14:paraId="7B21CD8D" w14:textId="5AD792A2" w:rsidR="00932F02" w:rsidRDefault="00932F02" w:rsidP="00852718">
      <w:pPr>
        <w:rPr>
          <w:rFonts w:asciiTheme="minorHAnsi" w:hAnsiTheme="minorHAnsi" w:cstheme="minorHAnsi"/>
          <w:sz w:val="28"/>
          <w:szCs w:val="28"/>
        </w:rPr>
      </w:pPr>
    </w:p>
    <w:p w14:paraId="1B2126CC" w14:textId="61DA20B2" w:rsidR="00932F02" w:rsidRDefault="00932F02" w:rsidP="00852718">
      <w:pPr>
        <w:rPr>
          <w:rFonts w:asciiTheme="minorHAnsi" w:hAnsiTheme="minorHAnsi" w:cstheme="minorHAnsi"/>
          <w:sz w:val="28"/>
          <w:szCs w:val="28"/>
        </w:rPr>
      </w:pPr>
    </w:p>
    <w:p w14:paraId="08253C89" w14:textId="799A0D86" w:rsidR="00932F02" w:rsidRPr="00852718" w:rsidRDefault="00932F02" w:rsidP="00852718">
      <w:pPr>
        <w:rPr>
          <w:rFonts w:asciiTheme="minorHAnsi" w:hAnsiTheme="minorHAnsi" w:cstheme="minorHAnsi"/>
          <w:sz w:val="28"/>
          <w:szCs w:val="28"/>
        </w:rPr>
      </w:pPr>
    </w:p>
    <w:p w14:paraId="244CAAA8" w14:textId="77777777" w:rsidR="00F0199A" w:rsidRDefault="00F0199A" w:rsidP="00F0199A">
      <w:pPr>
        <w:spacing w:line="256" w:lineRule="auto"/>
        <w:rPr>
          <w:rFonts w:ascii="Calibri" w:hAnsi="Calibri" w:cs="Calibri"/>
          <w:sz w:val="28"/>
          <w:szCs w:val="28"/>
        </w:rPr>
      </w:pPr>
      <w:r>
        <w:rPr>
          <w:rFonts w:ascii="Calibri" w:eastAsia="Calibri" w:hAnsi="Calibri" w:cs="Calibri"/>
          <w:b/>
          <w:bCs/>
          <w:sz w:val="28"/>
          <w:szCs w:val="28"/>
        </w:rPr>
        <w:t>1000 words - Understanding the role of Constable/Maintaining Professional Standards</w:t>
      </w:r>
    </w:p>
    <w:p w14:paraId="2C3BA3B5" w14:textId="77777777" w:rsidR="00F0199A" w:rsidRDefault="00F0199A" w:rsidP="00F0199A">
      <w:pPr>
        <w:spacing w:line="256" w:lineRule="auto"/>
        <w:rPr>
          <w:rFonts w:ascii="Calibri" w:hAnsi="Calibri" w:cs="Calibri"/>
          <w:sz w:val="28"/>
          <w:szCs w:val="28"/>
        </w:rPr>
      </w:pPr>
      <w:r>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05F63DCE" w14:textId="0837FB63" w:rsidR="00852718" w:rsidRDefault="00852718" w:rsidP="00852718">
      <w:pPr>
        <w:rPr>
          <w:rFonts w:asciiTheme="minorHAnsi" w:hAnsiTheme="minorHAnsi" w:cstheme="minorHAnsi"/>
          <w:sz w:val="28"/>
          <w:szCs w:val="28"/>
        </w:rPr>
      </w:pPr>
    </w:p>
    <w:p w14:paraId="2D830168" w14:textId="49A31295" w:rsidR="00EC32DD" w:rsidRDefault="00F0199A" w:rsidP="00852718">
      <w:pPr>
        <w:rPr>
          <w:rFonts w:asciiTheme="minorHAnsi" w:hAnsiTheme="minorHAnsi" w:cstheme="minorHAnsi"/>
          <w:sz w:val="28"/>
          <w:szCs w:val="28"/>
        </w:rPr>
      </w:pPr>
      <w:r>
        <w:rPr>
          <w:rFonts w:asciiTheme="minorHAnsi" w:hAnsiTheme="minorHAnsi" w:cstheme="minorHAnsi"/>
          <w:sz w:val="28"/>
          <w:szCs w:val="28"/>
        </w:rPr>
        <w:t xml:space="preserve">The very first professional police officers started in 1829 after being </w:t>
      </w:r>
      <w:r w:rsidR="005A20A9">
        <w:rPr>
          <w:rFonts w:asciiTheme="minorHAnsi" w:hAnsiTheme="minorHAnsi" w:cstheme="minorHAnsi"/>
          <w:sz w:val="28"/>
          <w:szCs w:val="28"/>
        </w:rPr>
        <w:t xml:space="preserve">set up by the then Home Secretary Robert Peel. </w:t>
      </w:r>
      <w:r w:rsidR="008E0C6F">
        <w:rPr>
          <w:rFonts w:asciiTheme="minorHAnsi" w:hAnsiTheme="minorHAnsi" w:cstheme="minorHAnsi"/>
          <w:sz w:val="28"/>
          <w:szCs w:val="28"/>
        </w:rPr>
        <w:t xml:space="preserve">The officers were required to </w:t>
      </w:r>
      <w:r w:rsidR="00EC32DD">
        <w:rPr>
          <w:rFonts w:asciiTheme="minorHAnsi" w:hAnsiTheme="minorHAnsi" w:cstheme="minorHAnsi"/>
          <w:sz w:val="28"/>
          <w:szCs w:val="28"/>
        </w:rPr>
        <w:t>uphold the ‘</w:t>
      </w:r>
      <w:proofErr w:type="spellStart"/>
      <w:r w:rsidR="00EC32DD">
        <w:rPr>
          <w:rFonts w:asciiTheme="minorHAnsi" w:hAnsiTheme="minorHAnsi" w:cstheme="minorHAnsi"/>
          <w:sz w:val="28"/>
          <w:szCs w:val="28"/>
        </w:rPr>
        <w:t>Peelian</w:t>
      </w:r>
      <w:proofErr w:type="spellEnd"/>
      <w:r w:rsidR="00EC32DD">
        <w:rPr>
          <w:rFonts w:asciiTheme="minorHAnsi" w:hAnsiTheme="minorHAnsi" w:cstheme="minorHAnsi"/>
          <w:sz w:val="28"/>
          <w:szCs w:val="28"/>
        </w:rPr>
        <w:t xml:space="preserve"> Principles’ which were the essence of what Peel had laid out in his speeches prior to the formation of the police force. Although Peel himself did not ever list nine specific principles it is believed that Charles Rowan and Richard Mayne – joint commissioners of the Metropolitan Police were the men who formed the principles. The principles were very similar in nature and in short stressed the importance of the public and police rel</w:t>
      </w:r>
      <w:r w:rsidR="0074039F">
        <w:rPr>
          <w:rFonts w:asciiTheme="minorHAnsi" w:hAnsiTheme="minorHAnsi" w:cstheme="minorHAnsi"/>
          <w:sz w:val="28"/>
          <w:szCs w:val="28"/>
        </w:rPr>
        <w:t xml:space="preserve">ations for deterring crime, with the final principle recognising ‘that the test of police efficiency is the absence of crime and disorder, and not the visible evidence of police action in dealing with them’ (Loader, 2014) The twentieth century saw a true test to Britain’s professional police force, with almost every decade having its own unique problem. </w:t>
      </w:r>
      <w:r w:rsidR="00425C71">
        <w:rPr>
          <w:rFonts w:asciiTheme="minorHAnsi" w:hAnsiTheme="minorHAnsi" w:cstheme="minorHAnsi"/>
          <w:sz w:val="28"/>
          <w:szCs w:val="28"/>
        </w:rPr>
        <w:t>In the post war world of the 1940’s individuals were returning from a war that changed them physically and mentally, the public were perhaps distrustful of authority</w:t>
      </w:r>
      <w:r w:rsidR="00C253F3">
        <w:rPr>
          <w:rFonts w:asciiTheme="minorHAnsi" w:hAnsiTheme="minorHAnsi" w:cstheme="minorHAnsi"/>
          <w:sz w:val="28"/>
          <w:szCs w:val="28"/>
        </w:rPr>
        <w:t xml:space="preserve">. In the fifties police were favourable and immortalised on TV through characters such as ‘George Dixon’ who appeared fair and brave. The </w:t>
      </w:r>
      <w:proofErr w:type="spellStart"/>
      <w:r w:rsidR="00C253F3">
        <w:rPr>
          <w:rFonts w:asciiTheme="minorHAnsi" w:hAnsiTheme="minorHAnsi" w:cstheme="minorHAnsi"/>
          <w:sz w:val="28"/>
          <w:szCs w:val="28"/>
        </w:rPr>
        <w:t>sixities</w:t>
      </w:r>
      <w:proofErr w:type="spellEnd"/>
      <w:r w:rsidR="00C253F3">
        <w:rPr>
          <w:rFonts w:asciiTheme="minorHAnsi" w:hAnsiTheme="minorHAnsi" w:cstheme="minorHAnsi"/>
          <w:sz w:val="28"/>
          <w:szCs w:val="28"/>
        </w:rPr>
        <w:t xml:space="preserve"> brought massive social change with drugs more readily available and in use far more frequently. The 70s and 80s brought with it dark days for policing, with rioting</w:t>
      </w:r>
      <w:r w:rsidR="000124F2">
        <w:rPr>
          <w:rFonts w:asciiTheme="minorHAnsi" w:hAnsiTheme="minorHAnsi" w:cstheme="minorHAnsi"/>
          <w:sz w:val="28"/>
          <w:szCs w:val="28"/>
        </w:rPr>
        <w:t xml:space="preserve"> and the misuse of police powers. It was as a result of this that PACE (the Police and Criminal Evidence Act) was first introduced in 1984. PACE got rid of outdated stop and search policies and introduced a fairer way of treating suspects.</w:t>
      </w:r>
    </w:p>
    <w:p w14:paraId="100CC8D4" w14:textId="558139AB" w:rsidR="000124F2" w:rsidRDefault="000124F2" w:rsidP="00852718">
      <w:pPr>
        <w:rPr>
          <w:rFonts w:asciiTheme="minorHAnsi" w:hAnsiTheme="minorHAnsi" w:cstheme="minorHAnsi"/>
          <w:sz w:val="28"/>
          <w:szCs w:val="28"/>
        </w:rPr>
      </w:pPr>
    </w:p>
    <w:p w14:paraId="598E27FE" w14:textId="0FDB5896" w:rsidR="000124F2" w:rsidRDefault="000124F2" w:rsidP="00852718">
      <w:pPr>
        <w:rPr>
          <w:rFonts w:asciiTheme="minorHAnsi" w:hAnsiTheme="minorHAnsi" w:cstheme="minorHAnsi"/>
          <w:sz w:val="28"/>
          <w:szCs w:val="28"/>
        </w:rPr>
      </w:pPr>
      <w:r>
        <w:rPr>
          <w:rFonts w:asciiTheme="minorHAnsi" w:hAnsiTheme="minorHAnsi" w:cstheme="minorHAnsi"/>
          <w:sz w:val="28"/>
          <w:szCs w:val="28"/>
        </w:rPr>
        <w:t xml:space="preserve">The role of the police constable is best analysed through the Oath of Allegiance to the Crown which every officer must swear before becoming a warranted officer. The oath is as follows, </w:t>
      </w:r>
    </w:p>
    <w:p w14:paraId="6CE221EB" w14:textId="3A3C33C0" w:rsidR="000124F2" w:rsidRDefault="000124F2" w:rsidP="00852718">
      <w:pPr>
        <w:rPr>
          <w:rFonts w:asciiTheme="minorHAnsi" w:hAnsiTheme="minorHAnsi" w:cstheme="minorHAnsi"/>
          <w:sz w:val="28"/>
          <w:szCs w:val="28"/>
        </w:rPr>
      </w:pPr>
    </w:p>
    <w:p w14:paraId="329A1E7F" w14:textId="36AC27F2" w:rsidR="000124F2" w:rsidRDefault="000124F2" w:rsidP="00852718">
      <w:pPr>
        <w:rPr>
          <w:rFonts w:asciiTheme="minorHAnsi" w:hAnsiTheme="minorHAnsi" w:cstheme="minorHAnsi"/>
          <w:sz w:val="28"/>
          <w:szCs w:val="28"/>
        </w:rPr>
      </w:pPr>
      <w:r>
        <w:rPr>
          <w:rFonts w:asciiTheme="minorHAnsi" w:hAnsiTheme="minorHAnsi" w:cstheme="minorHAnsi"/>
          <w:sz w:val="28"/>
          <w:szCs w:val="28"/>
        </w:rPr>
        <w:t>“I do solemnly and sincerely declare and affirm that I will well and truly serve the Queen in the office of constable, with fairness, integrity, diligence and impartiality, upholding fundamental human rights and according equal respect to all people; and that I will, to the best of my po</w:t>
      </w:r>
      <w:r w:rsidR="003620F3">
        <w:rPr>
          <w:rFonts w:asciiTheme="minorHAnsi" w:hAnsiTheme="minorHAnsi" w:cstheme="minorHAnsi"/>
          <w:sz w:val="28"/>
          <w:szCs w:val="28"/>
        </w:rPr>
        <w:t>wer, cause the peace to be kept and preserved and prevent all offences against people and property; and that while I continue to hold the said office I will to the best of my skill and knowledge discharge all the duties thereof faithfully according to law.” (POLFED, 2014)</w:t>
      </w:r>
    </w:p>
    <w:p w14:paraId="058551E6" w14:textId="66A39601" w:rsidR="0005744B" w:rsidRDefault="0005744B" w:rsidP="00852718">
      <w:pPr>
        <w:rPr>
          <w:rFonts w:asciiTheme="minorHAnsi" w:hAnsiTheme="minorHAnsi" w:cstheme="minorHAnsi"/>
          <w:sz w:val="28"/>
          <w:szCs w:val="28"/>
        </w:rPr>
      </w:pPr>
    </w:p>
    <w:p w14:paraId="0877D2C9" w14:textId="63AD839D" w:rsidR="000124F2" w:rsidRDefault="0005744B" w:rsidP="00852718">
      <w:pPr>
        <w:rPr>
          <w:rFonts w:asciiTheme="minorHAnsi" w:hAnsiTheme="minorHAnsi" w:cstheme="minorHAnsi"/>
          <w:sz w:val="28"/>
          <w:szCs w:val="28"/>
        </w:rPr>
      </w:pPr>
      <w:r>
        <w:rPr>
          <w:rFonts w:asciiTheme="minorHAnsi" w:hAnsiTheme="minorHAnsi" w:cstheme="minorHAnsi"/>
          <w:sz w:val="28"/>
          <w:szCs w:val="28"/>
        </w:rPr>
        <w:t>The oath sums up the responsibility of a police officer both from a practical side, ‘prevent all offences against people and property’ as well as outlining the attitudinal responsibilities by acting with ‘fairness, integrity, diligence and impartiality</w:t>
      </w:r>
      <w:r w:rsidR="000F5C9C">
        <w:rPr>
          <w:rFonts w:asciiTheme="minorHAnsi" w:hAnsiTheme="minorHAnsi" w:cstheme="minorHAnsi"/>
          <w:sz w:val="28"/>
          <w:szCs w:val="28"/>
        </w:rPr>
        <w:t>…. according</w:t>
      </w:r>
      <w:r>
        <w:rPr>
          <w:rFonts w:asciiTheme="minorHAnsi" w:hAnsiTheme="minorHAnsi" w:cstheme="minorHAnsi"/>
          <w:sz w:val="28"/>
          <w:szCs w:val="28"/>
        </w:rPr>
        <w:t xml:space="preserve"> equal respect to all people’. Officers must be willing to treat all individuals equally, this can be especially difficult when the peo</w:t>
      </w:r>
      <w:r w:rsidR="0006104E">
        <w:rPr>
          <w:rFonts w:asciiTheme="minorHAnsi" w:hAnsiTheme="minorHAnsi" w:cstheme="minorHAnsi"/>
          <w:sz w:val="28"/>
          <w:szCs w:val="28"/>
        </w:rPr>
        <w:t xml:space="preserve">ple the police must protect are viewed by the members of the public as severely evil (paedophiles/rapists). Officers possess a tool called officer’s ‘Discretion’ which is fundamentally the officers professional judgement. </w:t>
      </w:r>
      <w:r w:rsidR="00CD0C87">
        <w:rPr>
          <w:rFonts w:asciiTheme="minorHAnsi" w:hAnsiTheme="minorHAnsi" w:cstheme="minorHAnsi"/>
          <w:sz w:val="28"/>
          <w:szCs w:val="28"/>
        </w:rPr>
        <w:t xml:space="preserve">Blackstone’s </w:t>
      </w:r>
      <w:r w:rsidR="00DE3D50">
        <w:rPr>
          <w:rFonts w:asciiTheme="minorHAnsi" w:hAnsiTheme="minorHAnsi" w:cstheme="minorHAnsi"/>
          <w:sz w:val="28"/>
          <w:szCs w:val="28"/>
        </w:rPr>
        <w:t xml:space="preserve">gives an example of the decision an officer may make by stating, ‘Discretion often involves choosing between different law enforcement options. For example, officers are regularly confronted with minor offences that </w:t>
      </w:r>
      <w:r w:rsidR="000F5C9C">
        <w:rPr>
          <w:rFonts w:asciiTheme="minorHAnsi" w:hAnsiTheme="minorHAnsi" w:cstheme="minorHAnsi"/>
          <w:sz w:val="28"/>
          <w:szCs w:val="28"/>
        </w:rPr>
        <w:t>present a</w:t>
      </w:r>
      <w:r w:rsidR="00DE3D50">
        <w:rPr>
          <w:rFonts w:asciiTheme="minorHAnsi" w:hAnsiTheme="minorHAnsi" w:cstheme="minorHAnsi"/>
          <w:sz w:val="28"/>
          <w:szCs w:val="28"/>
        </w:rPr>
        <w:t xml:space="preserve"> choice of issuing a fixed penalty ticket or making an arrest’ (Bryant, 2019). The use of discretion can also be abused by officers or poorly applied, it may also give the impression to victims that the police do not </w:t>
      </w:r>
      <w:r w:rsidR="000F5C9C">
        <w:rPr>
          <w:rFonts w:asciiTheme="minorHAnsi" w:hAnsiTheme="minorHAnsi" w:cstheme="minorHAnsi"/>
          <w:sz w:val="28"/>
          <w:szCs w:val="28"/>
        </w:rPr>
        <w:t>care,</w:t>
      </w:r>
      <w:r w:rsidR="00DE3D50">
        <w:rPr>
          <w:rFonts w:asciiTheme="minorHAnsi" w:hAnsiTheme="minorHAnsi" w:cstheme="minorHAnsi"/>
          <w:sz w:val="28"/>
          <w:szCs w:val="28"/>
        </w:rPr>
        <w:t xml:space="preserve"> and they can feel let down. If a victim believes that their incident warrants more than a slap on the wrist and telling </w:t>
      </w:r>
      <w:r w:rsidR="000F5C9C">
        <w:rPr>
          <w:rFonts w:asciiTheme="minorHAnsi" w:hAnsiTheme="minorHAnsi" w:cstheme="minorHAnsi"/>
          <w:sz w:val="28"/>
          <w:szCs w:val="28"/>
        </w:rPr>
        <w:t>off,</w:t>
      </w:r>
      <w:r w:rsidR="00DE3D50">
        <w:rPr>
          <w:rFonts w:asciiTheme="minorHAnsi" w:hAnsiTheme="minorHAnsi" w:cstheme="minorHAnsi"/>
          <w:sz w:val="28"/>
          <w:szCs w:val="28"/>
        </w:rPr>
        <w:t xml:space="preserve"> they may start to lose faith in the police. When used correctly discretion can benefit all parties involved, without officer discretion </w:t>
      </w:r>
      <w:r w:rsidR="00AB7B49">
        <w:rPr>
          <w:rFonts w:asciiTheme="minorHAnsi" w:hAnsiTheme="minorHAnsi" w:cstheme="minorHAnsi"/>
          <w:sz w:val="28"/>
          <w:szCs w:val="28"/>
        </w:rPr>
        <w:t xml:space="preserve">the criminal justice system would be inundated with work, and likewise officers would have difficulty managing their own workload. </w:t>
      </w:r>
    </w:p>
    <w:p w14:paraId="702647BE" w14:textId="079B35D8" w:rsidR="00AB7B49" w:rsidRDefault="00AB7B49" w:rsidP="00852718">
      <w:pPr>
        <w:rPr>
          <w:rFonts w:asciiTheme="minorHAnsi" w:hAnsiTheme="minorHAnsi" w:cstheme="minorHAnsi"/>
          <w:sz w:val="28"/>
          <w:szCs w:val="28"/>
        </w:rPr>
      </w:pPr>
    </w:p>
    <w:p w14:paraId="686D4FA5" w14:textId="022027A9" w:rsidR="00AB7B49" w:rsidRDefault="0039772A" w:rsidP="00852718">
      <w:pPr>
        <w:rPr>
          <w:rFonts w:asciiTheme="minorHAnsi" w:hAnsiTheme="minorHAnsi" w:cstheme="minorHAnsi"/>
          <w:sz w:val="28"/>
          <w:szCs w:val="28"/>
        </w:rPr>
      </w:pPr>
      <w:r>
        <w:rPr>
          <w:rFonts w:asciiTheme="minorHAnsi" w:hAnsiTheme="minorHAnsi" w:cstheme="minorHAnsi"/>
          <w:sz w:val="28"/>
          <w:szCs w:val="28"/>
        </w:rPr>
        <w:t xml:space="preserve">The police officer’s Code of Ethics was first introduced in 2014 by the College of Policing. The Code of Ethics is placed at the centre of the National </w:t>
      </w:r>
      <w:r w:rsidR="000F5C9C">
        <w:rPr>
          <w:rFonts w:asciiTheme="minorHAnsi" w:hAnsiTheme="minorHAnsi" w:cstheme="minorHAnsi"/>
          <w:sz w:val="28"/>
          <w:szCs w:val="28"/>
        </w:rPr>
        <w:t>Decision-Making</w:t>
      </w:r>
      <w:r>
        <w:rPr>
          <w:rFonts w:asciiTheme="minorHAnsi" w:hAnsiTheme="minorHAnsi" w:cstheme="minorHAnsi"/>
          <w:sz w:val="28"/>
          <w:szCs w:val="28"/>
        </w:rPr>
        <w:t xml:space="preserve"> Model, the model that all officers refer to in assisting their decision making. The Code is set up into two main categories, there are the nine ‘Policing principles’ and the ten ‘Standards of professional behaviour’. The policing principles are as follows:</w:t>
      </w:r>
    </w:p>
    <w:p w14:paraId="536B508D" w14:textId="56FE04C4" w:rsidR="0039772A" w:rsidRDefault="0039772A" w:rsidP="00852718">
      <w:pPr>
        <w:rPr>
          <w:rFonts w:asciiTheme="minorHAnsi" w:hAnsiTheme="minorHAnsi" w:cstheme="minorHAnsi"/>
          <w:sz w:val="28"/>
          <w:szCs w:val="28"/>
        </w:rPr>
      </w:pPr>
    </w:p>
    <w:p w14:paraId="6A09C158" w14:textId="7007172C" w:rsidR="0039772A" w:rsidRDefault="0039772A" w:rsidP="0039772A">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 xml:space="preserve">Accountability </w:t>
      </w:r>
    </w:p>
    <w:p w14:paraId="5B10E626" w14:textId="75D17E30" w:rsidR="0039772A" w:rsidRDefault="0039772A" w:rsidP="0039772A">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Fairness</w:t>
      </w:r>
    </w:p>
    <w:p w14:paraId="00E2E6EF" w14:textId="5C65EAE9" w:rsidR="0039772A" w:rsidRDefault="0039772A" w:rsidP="0039772A">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Honesty</w:t>
      </w:r>
    </w:p>
    <w:p w14:paraId="4CF1DC96" w14:textId="144B4278" w:rsidR="0039772A" w:rsidRDefault="0039772A" w:rsidP="0039772A">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Integrity</w:t>
      </w:r>
    </w:p>
    <w:p w14:paraId="2641BA15" w14:textId="3369F6D1" w:rsidR="0039772A" w:rsidRDefault="0039772A" w:rsidP="0039772A">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Leadership</w:t>
      </w:r>
    </w:p>
    <w:p w14:paraId="486E5BA1" w14:textId="60611CC4" w:rsidR="0039772A" w:rsidRDefault="00694303" w:rsidP="0039772A">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Objectivity</w:t>
      </w:r>
    </w:p>
    <w:p w14:paraId="165A082B" w14:textId="02E82497" w:rsidR="0039772A" w:rsidRDefault="00694303" w:rsidP="0039772A">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Openness</w:t>
      </w:r>
    </w:p>
    <w:p w14:paraId="157DDAE2" w14:textId="787EB3E8" w:rsidR="0039772A" w:rsidRDefault="0039772A" w:rsidP="0039772A">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 xml:space="preserve">Respect </w:t>
      </w:r>
    </w:p>
    <w:p w14:paraId="2FC8BF0C" w14:textId="1A2C5C6C" w:rsidR="0039772A" w:rsidRPr="0039772A" w:rsidRDefault="0039772A" w:rsidP="0039772A">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Selflessness</w:t>
      </w:r>
    </w:p>
    <w:p w14:paraId="369DEBB0" w14:textId="1ED06902" w:rsidR="00AB7B49" w:rsidRDefault="00AB7B49" w:rsidP="00852718">
      <w:pPr>
        <w:rPr>
          <w:rFonts w:asciiTheme="minorHAnsi" w:hAnsiTheme="minorHAnsi" w:cstheme="minorHAnsi"/>
          <w:sz w:val="28"/>
          <w:szCs w:val="28"/>
        </w:rPr>
      </w:pPr>
    </w:p>
    <w:p w14:paraId="3C593564" w14:textId="6DEFCCC3" w:rsidR="00694303" w:rsidRDefault="00694303" w:rsidP="00852718">
      <w:pPr>
        <w:rPr>
          <w:rFonts w:asciiTheme="minorHAnsi" w:hAnsiTheme="minorHAnsi" w:cstheme="minorHAnsi"/>
          <w:sz w:val="28"/>
          <w:szCs w:val="28"/>
        </w:rPr>
      </w:pPr>
      <w:r>
        <w:rPr>
          <w:rFonts w:asciiTheme="minorHAnsi" w:hAnsiTheme="minorHAnsi" w:cstheme="minorHAnsi"/>
          <w:sz w:val="28"/>
          <w:szCs w:val="28"/>
        </w:rPr>
        <w:t>And the ‘Standards of professional behaviour’ are:</w:t>
      </w:r>
    </w:p>
    <w:p w14:paraId="238F37F9" w14:textId="48630AEC" w:rsidR="00694303" w:rsidRDefault="00694303" w:rsidP="00852718">
      <w:pPr>
        <w:rPr>
          <w:rFonts w:asciiTheme="minorHAnsi" w:hAnsiTheme="minorHAnsi" w:cstheme="minorHAnsi"/>
          <w:sz w:val="28"/>
          <w:szCs w:val="28"/>
        </w:rPr>
      </w:pPr>
    </w:p>
    <w:p w14:paraId="1AA6D3CE" w14:textId="38111A07" w:rsidR="00694303" w:rsidRDefault="00694303" w:rsidP="00694303">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Honesty and Integrity</w:t>
      </w:r>
    </w:p>
    <w:p w14:paraId="03204009" w14:textId="0570016B" w:rsidR="00694303" w:rsidRDefault="00694303" w:rsidP="00694303">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 xml:space="preserve">Authority, respect and courtesy </w:t>
      </w:r>
    </w:p>
    <w:p w14:paraId="34F30EDC" w14:textId="21E2852C" w:rsidR="00694303" w:rsidRDefault="00694303" w:rsidP="00694303">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Equality and diversity</w:t>
      </w:r>
    </w:p>
    <w:p w14:paraId="0A1BA65B" w14:textId="2FDFC361" w:rsidR="00694303" w:rsidRDefault="00694303" w:rsidP="00694303">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Use of force</w:t>
      </w:r>
    </w:p>
    <w:p w14:paraId="3657203A" w14:textId="11897B1D" w:rsidR="00694303" w:rsidRDefault="00694303" w:rsidP="00694303">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Orders and Instructions</w:t>
      </w:r>
    </w:p>
    <w:p w14:paraId="6244D23D" w14:textId="22507A98" w:rsidR="00694303" w:rsidRDefault="00694303" w:rsidP="00694303">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Duties and responsibilities</w:t>
      </w:r>
    </w:p>
    <w:p w14:paraId="047BE07B" w14:textId="75475012" w:rsidR="00694303" w:rsidRDefault="00694303" w:rsidP="00694303">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Confidentiality</w:t>
      </w:r>
    </w:p>
    <w:p w14:paraId="37077EE3" w14:textId="43F95AE0" w:rsidR="00694303" w:rsidRDefault="00694303" w:rsidP="00694303">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Fitness for work</w:t>
      </w:r>
    </w:p>
    <w:p w14:paraId="5020271B" w14:textId="412C6F71" w:rsidR="00694303" w:rsidRDefault="00694303" w:rsidP="00694303">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 xml:space="preserve">Conduct </w:t>
      </w:r>
    </w:p>
    <w:p w14:paraId="60BC0D21" w14:textId="0CA479A6" w:rsidR="00694303" w:rsidRDefault="00694303" w:rsidP="00694303">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Challenging and reporting improper conduct.</w:t>
      </w:r>
    </w:p>
    <w:p w14:paraId="1CDB8051" w14:textId="78251252" w:rsidR="00694303" w:rsidRDefault="00694303" w:rsidP="00694303">
      <w:pPr>
        <w:rPr>
          <w:rFonts w:asciiTheme="minorHAnsi" w:hAnsiTheme="minorHAnsi" w:cstheme="minorHAnsi"/>
          <w:sz w:val="28"/>
          <w:szCs w:val="28"/>
        </w:rPr>
      </w:pPr>
    </w:p>
    <w:p w14:paraId="413CC980" w14:textId="77777777" w:rsidR="00694303" w:rsidRPr="00694303" w:rsidRDefault="00694303" w:rsidP="00694303">
      <w:pPr>
        <w:rPr>
          <w:rFonts w:asciiTheme="minorHAnsi" w:hAnsiTheme="minorHAnsi" w:cstheme="minorHAnsi"/>
          <w:sz w:val="28"/>
          <w:szCs w:val="28"/>
        </w:rPr>
      </w:pPr>
    </w:p>
    <w:p w14:paraId="16297551" w14:textId="5C3FF144" w:rsidR="00AB7B49" w:rsidRDefault="00694303" w:rsidP="00852718">
      <w:pPr>
        <w:rPr>
          <w:rFonts w:asciiTheme="minorHAnsi" w:hAnsiTheme="minorHAnsi" w:cstheme="minorHAnsi"/>
          <w:sz w:val="28"/>
          <w:szCs w:val="28"/>
        </w:rPr>
      </w:pPr>
      <w:r>
        <w:rPr>
          <w:rFonts w:asciiTheme="minorHAnsi" w:hAnsiTheme="minorHAnsi" w:cstheme="minorHAnsi"/>
          <w:sz w:val="28"/>
          <w:szCs w:val="28"/>
        </w:rPr>
        <w:t>The College of Policing writes that, ‘The Code of Ethics will empower everyone who works in policing to always to the right thing and to feel confident to challenge unprofessional behaviour by colleagues irrespective of their rank, role or position’ (Code of Ethics</w:t>
      </w:r>
      <w:r w:rsidR="000D3BEC">
        <w:rPr>
          <w:rFonts w:asciiTheme="minorHAnsi" w:hAnsiTheme="minorHAnsi" w:cstheme="minorHAnsi"/>
          <w:sz w:val="28"/>
          <w:szCs w:val="28"/>
        </w:rPr>
        <w:t>,</w:t>
      </w:r>
      <w:r>
        <w:rPr>
          <w:rFonts w:asciiTheme="minorHAnsi" w:hAnsiTheme="minorHAnsi" w:cstheme="minorHAnsi"/>
          <w:sz w:val="28"/>
          <w:szCs w:val="28"/>
        </w:rPr>
        <w:t xml:space="preserve"> 2014). There are a lot of similarities between the two components. Officers hold public office and are held accountable for their </w:t>
      </w:r>
      <w:r w:rsidR="000F5C9C">
        <w:rPr>
          <w:rFonts w:asciiTheme="minorHAnsi" w:hAnsiTheme="minorHAnsi" w:cstheme="minorHAnsi"/>
          <w:sz w:val="28"/>
          <w:szCs w:val="28"/>
        </w:rPr>
        <w:t>actions;</w:t>
      </w:r>
      <w:r>
        <w:rPr>
          <w:rFonts w:asciiTheme="minorHAnsi" w:hAnsiTheme="minorHAnsi" w:cstheme="minorHAnsi"/>
          <w:sz w:val="28"/>
          <w:szCs w:val="28"/>
        </w:rPr>
        <w:t xml:space="preserve"> minor breaches of the Code may be dealt with at a local level through a police sergeant and more substantial breaches will be dealt with my impartial panels and could lead to dismissal.</w:t>
      </w:r>
    </w:p>
    <w:p w14:paraId="27103AFC" w14:textId="34B3A785" w:rsidR="00FF7CD5" w:rsidRDefault="00FF7CD5" w:rsidP="00852718">
      <w:pPr>
        <w:rPr>
          <w:rFonts w:asciiTheme="minorHAnsi" w:hAnsiTheme="minorHAnsi" w:cstheme="minorHAnsi"/>
          <w:sz w:val="28"/>
          <w:szCs w:val="28"/>
        </w:rPr>
      </w:pPr>
    </w:p>
    <w:p w14:paraId="6B2E6837" w14:textId="59CE867E" w:rsidR="00FF7CD5" w:rsidRDefault="00FF7CD5" w:rsidP="00852718">
      <w:pPr>
        <w:rPr>
          <w:rFonts w:asciiTheme="minorHAnsi" w:hAnsiTheme="minorHAnsi" w:cstheme="minorHAnsi"/>
          <w:sz w:val="28"/>
          <w:szCs w:val="28"/>
        </w:rPr>
      </w:pPr>
      <w:r>
        <w:rPr>
          <w:rFonts w:asciiTheme="minorHAnsi" w:hAnsiTheme="minorHAnsi" w:cstheme="minorHAnsi"/>
          <w:sz w:val="28"/>
          <w:szCs w:val="28"/>
        </w:rPr>
        <w:t xml:space="preserve">As new probationary police </w:t>
      </w:r>
      <w:r w:rsidR="000F5C9C">
        <w:rPr>
          <w:rFonts w:asciiTheme="minorHAnsi" w:hAnsiTheme="minorHAnsi" w:cstheme="minorHAnsi"/>
          <w:sz w:val="28"/>
          <w:szCs w:val="28"/>
        </w:rPr>
        <w:t>officers</w:t>
      </w:r>
      <w:r>
        <w:rPr>
          <w:rFonts w:asciiTheme="minorHAnsi" w:hAnsiTheme="minorHAnsi" w:cstheme="minorHAnsi"/>
          <w:sz w:val="28"/>
          <w:szCs w:val="28"/>
        </w:rPr>
        <w:t xml:space="preserve"> enter their respective forces they are required to be assessed against specific criteria in order for their progress to be tracked. They are tutored or ‘coached’ by specially trained officers who have a wealth of knowledge and experience. Coaching can be defined as, ‘developing a person’s skills and knowledge so that their job performance improves leading to the achievement of organisational objectives’ (CIPD, 2019 p.23). </w:t>
      </w:r>
      <w:r w:rsidR="00390795">
        <w:rPr>
          <w:rFonts w:asciiTheme="minorHAnsi" w:hAnsiTheme="minorHAnsi" w:cstheme="minorHAnsi"/>
          <w:sz w:val="28"/>
          <w:szCs w:val="28"/>
        </w:rPr>
        <w:t xml:space="preserve">The coaching period is short but gives the officer a base to work with, it introduces them to the concept of realistic police work and in this period the coach should lead by example. Once the officer progresses out of the tutorship stage they may look up to hose on their shift with more experience, whether it be a colleague or line manager, the officer will look to draw upon </w:t>
      </w:r>
      <w:r w:rsidR="00870445">
        <w:rPr>
          <w:rFonts w:asciiTheme="minorHAnsi" w:hAnsiTheme="minorHAnsi" w:cstheme="minorHAnsi"/>
          <w:sz w:val="28"/>
          <w:szCs w:val="28"/>
        </w:rPr>
        <w:t>their greater knowledge and the ‘mentor’ in turn should support the development of the officer.</w:t>
      </w:r>
    </w:p>
    <w:p w14:paraId="2EF9EDDE" w14:textId="4527274E" w:rsidR="00870445" w:rsidRDefault="00870445" w:rsidP="00852718">
      <w:pPr>
        <w:rPr>
          <w:rFonts w:asciiTheme="minorHAnsi" w:hAnsiTheme="minorHAnsi" w:cstheme="minorHAnsi"/>
          <w:sz w:val="28"/>
          <w:szCs w:val="28"/>
        </w:rPr>
      </w:pPr>
    </w:p>
    <w:p w14:paraId="0A1BA405" w14:textId="26D79097" w:rsidR="00870445" w:rsidRDefault="00870445" w:rsidP="00852718">
      <w:pPr>
        <w:rPr>
          <w:rFonts w:asciiTheme="minorHAnsi" w:hAnsiTheme="minorHAnsi" w:cstheme="minorHAnsi"/>
          <w:sz w:val="28"/>
          <w:szCs w:val="28"/>
        </w:rPr>
      </w:pPr>
      <w:r>
        <w:rPr>
          <w:rFonts w:asciiTheme="minorHAnsi" w:hAnsiTheme="minorHAnsi" w:cstheme="minorHAnsi"/>
          <w:sz w:val="28"/>
          <w:szCs w:val="28"/>
        </w:rPr>
        <w:t>As we can see there are many procedures and policies that have been introduced since policing first became a professional career in the 19</w:t>
      </w:r>
      <w:r w:rsidRPr="00870445">
        <w:rPr>
          <w:rFonts w:asciiTheme="minorHAnsi" w:hAnsiTheme="minorHAnsi" w:cstheme="minorHAnsi"/>
          <w:sz w:val="28"/>
          <w:szCs w:val="28"/>
          <w:vertAlign w:val="superscript"/>
        </w:rPr>
        <w:t>th</w:t>
      </w:r>
      <w:r>
        <w:rPr>
          <w:rFonts w:asciiTheme="minorHAnsi" w:hAnsiTheme="minorHAnsi" w:cstheme="minorHAnsi"/>
          <w:sz w:val="28"/>
          <w:szCs w:val="28"/>
        </w:rPr>
        <w:t xml:space="preserve"> Century.</w:t>
      </w:r>
      <w:r w:rsidR="0083526D">
        <w:rPr>
          <w:rFonts w:asciiTheme="minorHAnsi" w:hAnsiTheme="minorHAnsi" w:cstheme="minorHAnsi"/>
          <w:sz w:val="28"/>
          <w:szCs w:val="28"/>
        </w:rPr>
        <w:t xml:space="preserve"> </w:t>
      </w:r>
      <w:r w:rsidR="000F5C9C">
        <w:rPr>
          <w:rFonts w:asciiTheme="minorHAnsi" w:hAnsiTheme="minorHAnsi" w:cstheme="minorHAnsi"/>
          <w:sz w:val="28"/>
          <w:szCs w:val="28"/>
        </w:rPr>
        <w:t xml:space="preserve">The police force is constantly developing and improving however its image can be severely affected by one or two poorly managed incidents. </w:t>
      </w:r>
      <w:r w:rsidR="000D3BEC">
        <w:rPr>
          <w:rFonts w:asciiTheme="minorHAnsi" w:hAnsiTheme="minorHAnsi" w:cstheme="minorHAnsi"/>
          <w:sz w:val="28"/>
          <w:szCs w:val="28"/>
        </w:rPr>
        <w:t>I have also explored how new officers are coached by tutors and the way in which officers should look for mentors whilst on shift so that they are encouraged to constantly improve.</w:t>
      </w:r>
    </w:p>
    <w:p w14:paraId="6AEA70F6" w14:textId="36D2AB73" w:rsidR="00EC102D" w:rsidRDefault="00EC102D" w:rsidP="00852718">
      <w:pPr>
        <w:rPr>
          <w:rFonts w:asciiTheme="minorHAnsi" w:hAnsiTheme="minorHAnsi" w:cstheme="minorHAnsi"/>
          <w:sz w:val="28"/>
          <w:szCs w:val="28"/>
        </w:rPr>
      </w:pPr>
    </w:p>
    <w:p w14:paraId="4B083644" w14:textId="4FA4C699" w:rsidR="000D3BEC" w:rsidRPr="000D3BEC" w:rsidRDefault="000D3BEC" w:rsidP="00852718">
      <w:pPr>
        <w:rPr>
          <w:rFonts w:asciiTheme="minorHAnsi" w:hAnsiTheme="minorHAnsi" w:cstheme="minorHAnsi"/>
          <w:b/>
          <w:bCs/>
          <w:sz w:val="28"/>
          <w:szCs w:val="28"/>
          <w:u w:val="single"/>
        </w:rPr>
      </w:pPr>
      <w:r w:rsidRPr="000D3BEC">
        <w:rPr>
          <w:rFonts w:asciiTheme="minorHAnsi" w:hAnsiTheme="minorHAnsi" w:cstheme="minorHAnsi"/>
          <w:b/>
          <w:bCs/>
          <w:sz w:val="28"/>
          <w:szCs w:val="28"/>
          <w:u w:val="single"/>
        </w:rPr>
        <w:t>Word Count: 1100</w:t>
      </w:r>
    </w:p>
    <w:p w14:paraId="74D0C568" w14:textId="77777777" w:rsidR="00EC102D" w:rsidRDefault="00EC102D" w:rsidP="00852718">
      <w:pPr>
        <w:rPr>
          <w:rFonts w:asciiTheme="minorHAnsi" w:hAnsiTheme="minorHAnsi" w:cstheme="minorHAnsi"/>
          <w:sz w:val="28"/>
          <w:szCs w:val="28"/>
        </w:rPr>
      </w:pPr>
    </w:p>
    <w:p w14:paraId="1E76ABA1" w14:textId="77777777" w:rsidR="000124F2" w:rsidRDefault="000124F2" w:rsidP="00852718">
      <w:pPr>
        <w:rPr>
          <w:rFonts w:asciiTheme="minorHAnsi" w:hAnsiTheme="minorHAnsi" w:cstheme="minorHAnsi"/>
          <w:sz w:val="28"/>
          <w:szCs w:val="28"/>
        </w:rPr>
      </w:pPr>
    </w:p>
    <w:p w14:paraId="2885896A" w14:textId="77777777" w:rsidR="00F0199A" w:rsidRDefault="00F0199A" w:rsidP="00852718">
      <w:pPr>
        <w:rPr>
          <w:rFonts w:asciiTheme="minorHAnsi" w:hAnsiTheme="minorHAnsi" w:cstheme="minorHAnsi"/>
          <w:sz w:val="28"/>
          <w:szCs w:val="28"/>
        </w:rPr>
      </w:pPr>
    </w:p>
    <w:p w14:paraId="42552774" w14:textId="77777777" w:rsidR="00CD506B" w:rsidRDefault="00CD506B" w:rsidP="00CD506B">
      <w:pPr>
        <w:spacing w:line="256" w:lineRule="auto"/>
        <w:rPr>
          <w:rFonts w:ascii="Calibri" w:hAnsi="Calibri" w:cs="Calibri"/>
          <w:sz w:val="28"/>
          <w:szCs w:val="28"/>
        </w:rPr>
      </w:pPr>
      <w:r>
        <w:rPr>
          <w:rFonts w:ascii="Calibri" w:eastAsia="Calibri" w:hAnsi="Calibri" w:cs="Calibri"/>
          <w:b/>
          <w:bCs/>
          <w:sz w:val="28"/>
          <w:szCs w:val="28"/>
        </w:rPr>
        <w:t>1000 words - Information and Intelligence/Communication Skills</w:t>
      </w:r>
    </w:p>
    <w:p w14:paraId="72C0F6E2" w14:textId="3F59B2EE" w:rsidR="00852718" w:rsidRDefault="00CD506B" w:rsidP="00CD506B">
      <w:pPr>
        <w:rPr>
          <w:rFonts w:ascii="Calibri" w:eastAsia="Calibri" w:hAnsi="Calibri" w:cs="Calibri"/>
          <w:sz w:val="28"/>
          <w:szCs w:val="28"/>
        </w:rPr>
      </w:pPr>
      <w:r>
        <w:rPr>
          <w:rFonts w:ascii="Calibri" w:eastAsia="Calibri" w:hAnsi="Calibri" w:cs="Calibri"/>
          <w:sz w:val="28"/>
          <w:szCs w:val="28"/>
        </w:rPr>
        <w:t>Critically evaluate the methods used by police in gathering information and intelligence, how information contributes to the ‘tasking and coordinating’ process and how information and intelligence is communicated</w:t>
      </w:r>
    </w:p>
    <w:p w14:paraId="6F3219D8" w14:textId="701654F3" w:rsidR="00CD506B" w:rsidRDefault="00CD506B" w:rsidP="00CD506B">
      <w:pPr>
        <w:rPr>
          <w:rFonts w:ascii="Calibri" w:eastAsia="Calibri" w:hAnsi="Calibri" w:cs="Calibri"/>
          <w:sz w:val="28"/>
          <w:szCs w:val="28"/>
        </w:rPr>
      </w:pPr>
    </w:p>
    <w:p w14:paraId="23C5D442" w14:textId="77777777" w:rsidR="00CD506B" w:rsidRPr="00852718" w:rsidRDefault="00CD506B" w:rsidP="00CD506B">
      <w:pPr>
        <w:rPr>
          <w:rFonts w:asciiTheme="minorHAnsi" w:hAnsiTheme="minorHAnsi" w:cstheme="minorHAnsi"/>
          <w:sz w:val="28"/>
          <w:szCs w:val="28"/>
        </w:rPr>
      </w:pPr>
    </w:p>
    <w:p w14:paraId="6A1D4E39" w14:textId="1432803D" w:rsidR="00382385" w:rsidRDefault="00AB0025" w:rsidP="00AB0025">
      <w:pPr>
        <w:rPr>
          <w:rFonts w:asciiTheme="minorHAnsi" w:hAnsiTheme="minorHAnsi" w:cstheme="minorHAnsi"/>
          <w:sz w:val="28"/>
          <w:szCs w:val="28"/>
        </w:rPr>
      </w:pPr>
      <w:r>
        <w:rPr>
          <w:rFonts w:asciiTheme="minorHAnsi" w:hAnsiTheme="minorHAnsi" w:cstheme="minorHAnsi"/>
          <w:sz w:val="28"/>
          <w:szCs w:val="28"/>
        </w:rPr>
        <w:t xml:space="preserve">Information and Intelligence are </w:t>
      </w:r>
      <w:r w:rsidR="002766AC">
        <w:rPr>
          <w:rFonts w:asciiTheme="minorHAnsi" w:hAnsiTheme="minorHAnsi" w:cstheme="minorHAnsi"/>
          <w:sz w:val="28"/>
          <w:szCs w:val="28"/>
        </w:rPr>
        <w:t>integral to proactive police work, they allow for forces to apply for warrants and can help forces delegate resources appropriately in order to prevent crime before it materialises. Information is unfiltered and it is all around us whereas Intelligence can be defined as ‘privileged information intended for a particular audience’ (Stark, 2016)</w:t>
      </w:r>
      <w:r w:rsidR="003037C3">
        <w:rPr>
          <w:rFonts w:asciiTheme="minorHAnsi" w:hAnsiTheme="minorHAnsi" w:cstheme="minorHAnsi"/>
          <w:sz w:val="28"/>
          <w:szCs w:val="28"/>
        </w:rPr>
        <w:t>. In a police capacity intelligence is then sanitized so that the sources are hidden and distributed accordingly to the appropriate departments. This essay will look at the various ways that information and intelligence can be gathered and the process that is undertaken with that information so that it is used effectively.</w:t>
      </w:r>
    </w:p>
    <w:p w14:paraId="706E5DDA" w14:textId="77777777" w:rsidR="003037C3" w:rsidRPr="00AB0025" w:rsidRDefault="003037C3" w:rsidP="00AB0025">
      <w:pPr>
        <w:rPr>
          <w:rFonts w:asciiTheme="minorHAnsi" w:hAnsiTheme="minorHAnsi" w:cstheme="minorHAnsi"/>
          <w:sz w:val="28"/>
          <w:szCs w:val="28"/>
        </w:rPr>
      </w:pPr>
    </w:p>
    <w:p w14:paraId="79997866" w14:textId="5E9FB186" w:rsidR="00F66927" w:rsidRDefault="003037C3" w:rsidP="007723C4">
      <w:pPr>
        <w:rPr>
          <w:rFonts w:asciiTheme="minorHAnsi" w:hAnsiTheme="minorHAnsi" w:cstheme="minorHAnsi"/>
          <w:sz w:val="28"/>
          <w:szCs w:val="28"/>
        </w:rPr>
      </w:pPr>
      <w:r>
        <w:rPr>
          <w:rFonts w:asciiTheme="minorHAnsi" w:hAnsiTheme="minorHAnsi" w:cstheme="minorHAnsi"/>
          <w:sz w:val="28"/>
          <w:szCs w:val="28"/>
        </w:rPr>
        <w:t>As with many things in the policing world there are models or mnemonics to assist with certain procedures and the gathering of intelligence is no different. The National Intelligence Model (NIM) is the central model for gathering and distributing intelligence. At the centre of the model is the component ‘Tasking and Coordinating Process’</w:t>
      </w:r>
      <w:r w:rsidR="00D51A0F">
        <w:rPr>
          <w:rFonts w:asciiTheme="minorHAnsi" w:hAnsiTheme="minorHAnsi" w:cstheme="minorHAnsi"/>
          <w:sz w:val="28"/>
          <w:szCs w:val="28"/>
        </w:rPr>
        <w:t xml:space="preserve"> and this is split into three levels:</w:t>
      </w:r>
    </w:p>
    <w:p w14:paraId="2F6A458F" w14:textId="1AFB5DA9" w:rsidR="00D51A0F" w:rsidRDefault="00D51A0F" w:rsidP="007723C4">
      <w:pPr>
        <w:rPr>
          <w:rFonts w:asciiTheme="minorHAnsi" w:hAnsiTheme="minorHAnsi" w:cstheme="minorHAnsi"/>
          <w:sz w:val="28"/>
          <w:szCs w:val="28"/>
        </w:rPr>
      </w:pPr>
    </w:p>
    <w:p w14:paraId="15AD7052" w14:textId="7993869E" w:rsidR="00D51A0F" w:rsidRDefault="00D51A0F" w:rsidP="007723C4">
      <w:pPr>
        <w:rPr>
          <w:rFonts w:asciiTheme="minorHAnsi" w:hAnsiTheme="minorHAnsi" w:cstheme="minorHAnsi"/>
          <w:sz w:val="28"/>
          <w:szCs w:val="28"/>
        </w:rPr>
      </w:pPr>
      <w:r>
        <w:rPr>
          <w:rFonts w:asciiTheme="minorHAnsi" w:hAnsiTheme="minorHAnsi" w:cstheme="minorHAnsi"/>
          <w:sz w:val="28"/>
          <w:szCs w:val="28"/>
        </w:rPr>
        <w:t>Level 1 – (local BCU level) in relation to local crime capable of being managed by local resources (which may include the most serious crime) and anti-social behaviour.</w:t>
      </w:r>
    </w:p>
    <w:p w14:paraId="2BA063FF" w14:textId="4328E635" w:rsidR="00D51A0F" w:rsidRDefault="00D51A0F" w:rsidP="007723C4">
      <w:pPr>
        <w:rPr>
          <w:rFonts w:asciiTheme="minorHAnsi" w:hAnsiTheme="minorHAnsi" w:cstheme="minorHAnsi"/>
          <w:sz w:val="28"/>
          <w:szCs w:val="28"/>
        </w:rPr>
      </w:pPr>
    </w:p>
    <w:p w14:paraId="13145E6A" w14:textId="167A05FF" w:rsidR="00D51A0F" w:rsidRDefault="00D51A0F" w:rsidP="007723C4">
      <w:pPr>
        <w:rPr>
          <w:rFonts w:asciiTheme="minorHAnsi" w:hAnsiTheme="minorHAnsi" w:cstheme="minorHAnsi"/>
          <w:sz w:val="28"/>
          <w:szCs w:val="28"/>
        </w:rPr>
      </w:pPr>
      <w:r>
        <w:rPr>
          <w:rFonts w:asciiTheme="minorHAnsi" w:hAnsiTheme="minorHAnsi" w:cstheme="minorHAnsi"/>
          <w:sz w:val="28"/>
          <w:szCs w:val="28"/>
        </w:rPr>
        <w:t>Level 2 – (force and regional) in relation to force, inter force, and regional criminal activity, usually requiring additional resources; and</w:t>
      </w:r>
    </w:p>
    <w:p w14:paraId="6244B4BE" w14:textId="00D6C434" w:rsidR="00D51A0F" w:rsidRDefault="00D51A0F" w:rsidP="007723C4">
      <w:pPr>
        <w:rPr>
          <w:rFonts w:asciiTheme="minorHAnsi" w:hAnsiTheme="minorHAnsi" w:cstheme="minorHAnsi"/>
          <w:sz w:val="28"/>
          <w:szCs w:val="28"/>
        </w:rPr>
      </w:pPr>
    </w:p>
    <w:p w14:paraId="4A31B6F0" w14:textId="614EB717" w:rsidR="00D51A0F" w:rsidRDefault="00D51A0F" w:rsidP="007723C4">
      <w:pPr>
        <w:rPr>
          <w:rFonts w:asciiTheme="minorHAnsi" w:hAnsiTheme="minorHAnsi" w:cstheme="minorHAnsi"/>
          <w:sz w:val="28"/>
          <w:szCs w:val="28"/>
        </w:rPr>
      </w:pPr>
      <w:r>
        <w:rPr>
          <w:rFonts w:asciiTheme="minorHAnsi" w:hAnsiTheme="minorHAnsi" w:cstheme="minorHAnsi"/>
          <w:sz w:val="28"/>
          <w:szCs w:val="28"/>
        </w:rPr>
        <w:t>Level 3 – (national) in relation to the most serious and organised crime. (Bryant, 2019)</w:t>
      </w:r>
    </w:p>
    <w:p w14:paraId="23D2E8C4" w14:textId="1980F2DC" w:rsidR="00D51A0F" w:rsidRDefault="00D51A0F" w:rsidP="007723C4">
      <w:pPr>
        <w:rPr>
          <w:rFonts w:asciiTheme="minorHAnsi" w:hAnsiTheme="minorHAnsi" w:cstheme="minorHAnsi"/>
          <w:sz w:val="28"/>
          <w:szCs w:val="28"/>
        </w:rPr>
      </w:pPr>
    </w:p>
    <w:p w14:paraId="02F1AA28" w14:textId="34EC6DFE" w:rsidR="00FC0C75" w:rsidRDefault="00FC0C75" w:rsidP="007723C4">
      <w:pPr>
        <w:rPr>
          <w:rFonts w:asciiTheme="minorHAnsi" w:hAnsiTheme="minorHAnsi" w:cstheme="minorHAnsi"/>
          <w:sz w:val="28"/>
          <w:szCs w:val="28"/>
        </w:rPr>
      </w:pPr>
      <w:r>
        <w:rPr>
          <w:rFonts w:asciiTheme="minorHAnsi" w:hAnsiTheme="minorHAnsi" w:cstheme="minorHAnsi"/>
          <w:sz w:val="28"/>
          <w:szCs w:val="28"/>
        </w:rPr>
        <w:t>The information that is gathered must be processed by officers using the ‘3 x 5 x 2’ system which is aimed to review the reliability of the source (Reliable, Untested or Not Reliable)</w:t>
      </w:r>
      <w:r w:rsidR="00F32BF3">
        <w:rPr>
          <w:rFonts w:asciiTheme="minorHAnsi" w:hAnsiTheme="minorHAnsi" w:cstheme="minorHAnsi"/>
          <w:sz w:val="28"/>
          <w:szCs w:val="28"/>
        </w:rPr>
        <w:t>, the reliability of the intelligence received (Known directly, known indirectly but corroborated, Known indirectly, Not Known, Suspected to be false) and finally the Security Level (is sharing permitted or with conditions).</w:t>
      </w:r>
    </w:p>
    <w:p w14:paraId="6D448BF4" w14:textId="79B9F1F1" w:rsidR="00F32BF3" w:rsidRDefault="00F32BF3" w:rsidP="007723C4">
      <w:pPr>
        <w:rPr>
          <w:rFonts w:asciiTheme="minorHAnsi" w:hAnsiTheme="minorHAnsi" w:cstheme="minorHAnsi"/>
          <w:sz w:val="28"/>
          <w:szCs w:val="28"/>
        </w:rPr>
      </w:pPr>
    </w:p>
    <w:p w14:paraId="6D83B6BD" w14:textId="3213A0CD" w:rsidR="00F32BF3" w:rsidRDefault="00F32BF3" w:rsidP="007723C4">
      <w:pPr>
        <w:rPr>
          <w:rFonts w:asciiTheme="minorHAnsi" w:hAnsiTheme="minorHAnsi" w:cstheme="minorHAnsi"/>
          <w:sz w:val="28"/>
          <w:szCs w:val="28"/>
        </w:rPr>
      </w:pPr>
      <w:r>
        <w:rPr>
          <w:rFonts w:asciiTheme="minorHAnsi" w:hAnsiTheme="minorHAnsi" w:cstheme="minorHAnsi"/>
          <w:sz w:val="28"/>
          <w:szCs w:val="28"/>
        </w:rPr>
        <w:t>Sources of information are vast a</w:t>
      </w:r>
      <w:r w:rsidR="000D3BEC">
        <w:rPr>
          <w:rFonts w:asciiTheme="minorHAnsi" w:hAnsiTheme="minorHAnsi" w:cstheme="minorHAnsi"/>
          <w:sz w:val="28"/>
          <w:szCs w:val="28"/>
        </w:rPr>
        <w:t>nd</w:t>
      </w:r>
      <w:r>
        <w:rPr>
          <w:rFonts w:asciiTheme="minorHAnsi" w:hAnsiTheme="minorHAnsi" w:cstheme="minorHAnsi"/>
          <w:sz w:val="28"/>
          <w:szCs w:val="28"/>
        </w:rPr>
        <w:t xml:space="preserve"> varied. The most readily available form of intelligence is called ‘open source’ and this comes from members of the public and the internet. Criminals exist in all walks of life and a lot of intelligence can be received from neighbours or business owners</w:t>
      </w:r>
      <w:r w:rsidR="00044E1B">
        <w:rPr>
          <w:rFonts w:asciiTheme="minorHAnsi" w:hAnsiTheme="minorHAnsi" w:cstheme="minorHAnsi"/>
          <w:sz w:val="28"/>
          <w:szCs w:val="28"/>
        </w:rPr>
        <w:t xml:space="preserve"> that would be beneficial for police to consider. With regards to the internet, online forums and various social media sites can be full of ‘open intelligence’ the only issue is that these sites are largely unregulated and often the reliability of the intelligence is weak.</w:t>
      </w:r>
    </w:p>
    <w:p w14:paraId="135F2485" w14:textId="43C58ACE" w:rsidR="00055D0F" w:rsidRDefault="00055D0F" w:rsidP="007723C4">
      <w:pPr>
        <w:rPr>
          <w:rFonts w:asciiTheme="minorHAnsi" w:hAnsiTheme="minorHAnsi" w:cstheme="minorHAnsi"/>
          <w:sz w:val="28"/>
          <w:szCs w:val="28"/>
        </w:rPr>
      </w:pPr>
      <w:r>
        <w:rPr>
          <w:rFonts w:asciiTheme="minorHAnsi" w:hAnsiTheme="minorHAnsi" w:cstheme="minorHAnsi"/>
          <w:sz w:val="28"/>
          <w:szCs w:val="28"/>
        </w:rPr>
        <w:t>Another widely used source of intelligence is the ‘CHIS’ or Covert Human Intelligence Source, these are police informants who are/used to be criminals themselves and who have knowledge and intelligence of others. The use of a CHIS is authorised by Section 26</w:t>
      </w:r>
      <w:r w:rsidR="006A4B6E">
        <w:rPr>
          <w:rFonts w:asciiTheme="minorHAnsi" w:hAnsiTheme="minorHAnsi" w:cstheme="minorHAnsi"/>
          <w:sz w:val="28"/>
          <w:szCs w:val="28"/>
        </w:rPr>
        <w:t xml:space="preserve"> of RIPA (Regulation of Investigatory Powers Act 2000) which defines a source as the following:</w:t>
      </w:r>
    </w:p>
    <w:p w14:paraId="0C6AD50F" w14:textId="797C5A37" w:rsidR="006A4B6E" w:rsidRDefault="006A4B6E" w:rsidP="007723C4">
      <w:pPr>
        <w:rPr>
          <w:rFonts w:asciiTheme="minorHAnsi" w:hAnsiTheme="minorHAnsi" w:cstheme="minorHAnsi"/>
          <w:sz w:val="28"/>
          <w:szCs w:val="28"/>
        </w:rPr>
      </w:pPr>
    </w:p>
    <w:p w14:paraId="329DF1E8" w14:textId="61FECB69" w:rsidR="006A4B6E" w:rsidRDefault="006A4B6E" w:rsidP="007723C4">
      <w:pPr>
        <w:rPr>
          <w:rFonts w:asciiTheme="minorHAnsi" w:hAnsiTheme="minorHAnsi" w:cstheme="minorHAnsi"/>
          <w:sz w:val="28"/>
          <w:szCs w:val="28"/>
        </w:rPr>
      </w:pPr>
      <w:r>
        <w:rPr>
          <w:rFonts w:asciiTheme="minorHAnsi" w:hAnsiTheme="minorHAnsi" w:cstheme="minorHAnsi"/>
          <w:sz w:val="28"/>
          <w:szCs w:val="28"/>
        </w:rPr>
        <w:t>‘(a) he establishes or maintains a personal or other relationship with a person for the covert purpose of facilitating the doing of anything falling within paragraph (b) or (c):</w:t>
      </w:r>
    </w:p>
    <w:p w14:paraId="06CE62C6" w14:textId="36B0016C" w:rsidR="006A4B6E" w:rsidRDefault="006A4B6E" w:rsidP="007723C4">
      <w:pPr>
        <w:rPr>
          <w:rFonts w:asciiTheme="minorHAnsi" w:hAnsiTheme="minorHAnsi" w:cstheme="minorHAnsi"/>
          <w:sz w:val="28"/>
          <w:szCs w:val="28"/>
        </w:rPr>
      </w:pPr>
    </w:p>
    <w:p w14:paraId="19336E9E" w14:textId="2A9FB512" w:rsidR="006A4B6E" w:rsidRDefault="006A4B6E" w:rsidP="007723C4">
      <w:pPr>
        <w:rPr>
          <w:rFonts w:asciiTheme="minorHAnsi" w:hAnsiTheme="minorHAnsi" w:cstheme="minorHAnsi"/>
          <w:sz w:val="28"/>
          <w:szCs w:val="28"/>
        </w:rPr>
      </w:pPr>
      <w:r>
        <w:rPr>
          <w:rFonts w:asciiTheme="minorHAnsi" w:hAnsiTheme="minorHAnsi" w:cstheme="minorHAnsi"/>
          <w:sz w:val="28"/>
          <w:szCs w:val="28"/>
        </w:rPr>
        <w:t>(b) he covertly uses such a relationship to obtain information or to provide access to any information to another person; or</w:t>
      </w:r>
    </w:p>
    <w:p w14:paraId="4BF24D9A" w14:textId="2997F386" w:rsidR="006A4B6E" w:rsidRDefault="006A4B6E" w:rsidP="007723C4">
      <w:pPr>
        <w:rPr>
          <w:rFonts w:asciiTheme="minorHAnsi" w:hAnsiTheme="minorHAnsi" w:cstheme="minorHAnsi"/>
          <w:sz w:val="28"/>
          <w:szCs w:val="28"/>
        </w:rPr>
      </w:pPr>
    </w:p>
    <w:p w14:paraId="456628B5" w14:textId="32F68AD9" w:rsidR="006A4B6E" w:rsidRDefault="006A4B6E" w:rsidP="007723C4">
      <w:pPr>
        <w:rPr>
          <w:rFonts w:asciiTheme="minorHAnsi" w:hAnsiTheme="minorHAnsi" w:cstheme="minorHAnsi"/>
          <w:sz w:val="28"/>
          <w:szCs w:val="28"/>
        </w:rPr>
      </w:pPr>
      <w:r>
        <w:rPr>
          <w:rFonts w:asciiTheme="minorHAnsi" w:hAnsiTheme="minorHAnsi" w:cstheme="minorHAnsi"/>
          <w:sz w:val="28"/>
          <w:szCs w:val="28"/>
        </w:rPr>
        <w:t xml:space="preserve">© he covertly discloses information obtained by the use of such a relationship, or as a consequence of the existence of such a relationship.’ </w:t>
      </w:r>
      <w:r w:rsidR="000F7B4C">
        <w:rPr>
          <w:rFonts w:asciiTheme="minorHAnsi" w:hAnsiTheme="minorHAnsi" w:cstheme="minorHAnsi"/>
          <w:sz w:val="28"/>
          <w:szCs w:val="28"/>
        </w:rPr>
        <w:t>(RIPA, 2000)</w:t>
      </w:r>
    </w:p>
    <w:p w14:paraId="37397ECC" w14:textId="33C23B64" w:rsidR="000F7B4C" w:rsidRDefault="000F7B4C" w:rsidP="007723C4">
      <w:pPr>
        <w:rPr>
          <w:rFonts w:asciiTheme="minorHAnsi" w:hAnsiTheme="minorHAnsi" w:cstheme="minorHAnsi"/>
          <w:sz w:val="28"/>
          <w:szCs w:val="28"/>
        </w:rPr>
      </w:pPr>
    </w:p>
    <w:p w14:paraId="3D6D38A8" w14:textId="25BC0B33" w:rsidR="000F7B4C" w:rsidRDefault="000F7B4C" w:rsidP="007723C4">
      <w:pPr>
        <w:rPr>
          <w:rFonts w:asciiTheme="minorHAnsi" w:hAnsiTheme="minorHAnsi" w:cstheme="minorHAnsi"/>
          <w:sz w:val="28"/>
          <w:szCs w:val="28"/>
        </w:rPr>
      </w:pPr>
      <w:r>
        <w:rPr>
          <w:rFonts w:asciiTheme="minorHAnsi" w:hAnsiTheme="minorHAnsi" w:cstheme="minorHAnsi"/>
          <w:sz w:val="28"/>
          <w:szCs w:val="28"/>
        </w:rPr>
        <w:t>The CHIS is therefore someone who maintains a close relationship with someone for the purpose of extracting information from them. All use of CHIS’s must be authorised by a detective superintendent or higher. Once authorised the CHIS is assigned a handler who is usually a detective constable.</w:t>
      </w:r>
    </w:p>
    <w:p w14:paraId="3A067832" w14:textId="253DF9BF" w:rsidR="00692BAF" w:rsidRDefault="00692BAF" w:rsidP="007723C4">
      <w:pPr>
        <w:rPr>
          <w:rFonts w:asciiTheme="minorHAnsi" w:hAnsiTheme="minorHAnsi" w:cstheme="minorHAnsi"/>
          <w:sz w:val="28"/>
          <w:szCs w:val="28"/>
        </w:rPr>
      </w:pPr>
    </w:p>
    <w:p w14:paraId="55A2D739" w14:textId="11F1054E" w:rsidR="00692BAF" w:rsidRDefault="00692BAF" w:rsidP="007723C4">
      <w:pPr>
        <w:rPr>
          <w:rFonts w:asciiTheme="minorHAnsi" w:hAnsiTheme="minorHAnsi" w:cstheme="minorHAnsi"/>
          <w:sz w:val="28"/>
          <w:szCs w:val="28"/>
        </w:rPr>
      </w:pPr>
      <w:r>
        <w:rPr>
          <w:rFonts w:asciiTheme="minorHAnsi" w:hAnsiTheme="minorHAnsi" w:cstheme="minorHAnsi"/>
          <w:sz w:val="28"/>
          <w:szCs w:val="28"/>
        </w:rPr>
        <w:t>Another modern intelligence source is the use of ANPR cameras. These are especially relevant in recent times as criminals are looking to expand their networks through the country, for example the growth of ‘County Lines’ crime has become a National priority for British police forces. ANPR cameras stand for Automatic Number Plate Recognition and they operate as the name suggests, they capture the vehicles registration and check the plate on various systems such as PNC (Police National Computer) and can check for valid insurance and the registered owner, it will also flag where the vehicle has been seen as the vehicle may have a stop marker on it which requires an immediate police response.</w:t>
      </w:r>
      <w:r w:rsidR="00157770">
        <w:rPr>
          <w:rFonts w:asciiTheme="minorHAnsi" w:hAnsiTheme="minorHAnsi" w:cstheme="minorHAnsi"/>
          <w:sz w:val="28"/>
          <w:szCs w:val="28"/>
        </w:rPr>
        <w:t xml:space="preserve"> Police can also return to check the direction a vehicle has travelled even if at the time of passing through the cameras there was no current police interest. The NPCC states that before installing ANPR cameras there must be a clear need in the following areas:</w:t>
      </w:r>
    </w:p>
    <w:p w14:paraId="692B51A9" w14:textId="3DE8BAD4" w:rsidR="00157770" w:rsidRDefault="00157770" w:rsidP="007723C4">
      <w:pPr>
        <w:rPr>
          <w:rFonts w:asciiTheme="minorHAnsi" w:hAnsiTheme="minorHAnsi" w:cstheme="minorHAnsi"/>
          <w:sz w:val="28"/>
          <w:szCs w:val="28"/>
        </w:rPr>
      </w:pPr>
    </w:p>
    <w:p w14:paraId="24542937" w14:textId="4F887B37" w:rsidR="00157770" w:rsidRDefault="00157770" w:rsidP="00157770">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National security and counter terrorism</w:t>
      </w:r>
    </w:p>
    <w:p w14:paraId="41EBD475" w14:textId="7819708B" w:rsidR="00157770" w:rsidRDefault="00157770" w:rsidP="00157770">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Serious, organised and major crime</w:t>
      </w:r>
    </w:p>
    <w:p w14:paraId="02FF78B7" w14:textId="1C9E0B80" w:rsidR="00157770" w:rsidRDefault="00157770" w:rsidP="00157770">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Local crime</w:t>
      </w:r>
    </w:p>
    <w:p w14:paraId="762BF32E" w14:textId="4D0C751B" w:rsidR="00157770" w:rsidRDefault="00157770" w:rsidP="00157770">
      <w:pPr>
        <w:pStyle w:val="ListParagraph"/>
        <w:numPr>
          <w:ilvl w:val="0"/>
          <w:numId w:val="2"/>
        </w:numPr>
        <w:rPr>
          <w:rFonts w:asciiTheme="minorHAnsi" w:hAnsiTheme="minorHAnsi" w:cstheme="minorHAnsi"/>
          <w:sz w:val="28"/>
          <w:szCs w:val="28"/>
        </w:rPr>
      </w:pPr>
      <w:r>
        <w:rPr>
          <w:rFonts w:asciiTheme="minorHAnsi" w:hAnsiTheme="minorHAnsi" w:cstheme="minorHAnsi"/>
          <w:sz w:val="28"/>
          <w:szCs w:val="28"/>
        </w:rPr>
        <w:t>Community confidence and reassurance, and crime prevention and reduction. (NPCC, 2021)</w:t>
      </w:r>
    </w:p>
    <w:p w14:paraId="71F571F6" w14:textId="77777777" w:rsidR="00157770" w:rsidRPr="00157770" w:rsidRDefault="00157770" w:rsidP="00157770">
      <w:pPr>
        <w:rPr>
          <w:rFonts w:asciiTheme="minorHAnsi" w:hAnsiTheme="minorHAnsi" w:cstheme="minorHAnsi"/>
          <w:sz w:val="28"/>
          <w:szCs w:val="28"/>
        </w:rPr>
      </w:pPr>
    </w:p>
    <w:p w14:paraId="44C96DBB" w14:textId="1A2C6C61" w:rsidR="007723C4" w:rsidRDefault="00157770" w:rsidP="007723C4">
      <w:pPr>
        <w:rPr>
          <w:rFonts w:asciiTheme="minorHAnsi" w:hAnsiTheme="minorHAnsi" w:cstheme="minorHAnsi"/>
          <w:sz w:val="28"/>
          <w:szCs w:val="28"/>
        </w:rPr>
      </w:pPr>
      <w:r>
        <w:rPr>
          <w:rFonts w:asciiTheme="minorHAnsi" w:hAnsiTheme="minorHAnsi" w:cstheme="minorHAnsi"/>
          <w:sz w:val="28"/>
          <w:szCs w:val="28"/>
        </w:rPr>
        <w:t>The uses of ANPR definitely outweigh the negatives, although in bad weather conditions the readings can be missed altogether or inaccurate</w:t>
      </w:r>
      <w:r w:rsidR="00F4221D">
        <w:rPr>
          <w:rFonts w:asciiTheme="minorHAnsi" w:hAnsiTheme="minorHAnsi" w:cstheme="minorHAnsi"/>
          <w:sz w:val="28"/>
          <w:szCs w:val="28"/>
        </w:rPr>
        <w:t xml:space="preserve"> the fact that a car could be stopped for no insurance and seized could prevent a criminal from gaining access to the roads.</w:t>
      </w:r>
    </w:p>
    <w:p w14:paraId="35469689" w14:textId="7009E2AE" w:rsidR="00F4221D" w:rsidRDefault="00F4221D" w:rsidP="007723C4">
      <w:pPr>
        <w:rPr>
          <w:rFonts w:asciiTheme="minorHAnsi" w:hAnsiTheme="minorHAnsi" w:cstheme="minorHAnsi"/>
          <w:sz w:val="28"/>
          <w:szCs w:val="28"/>
        </w:rPr>
      </w:pPr>
    </w:p>
    <w:p w14:paraId="79F57224" w14:textId="12CB0990" w:rsidR="007723C4" w:rsidRDefault="00F4221D">
      <w:pPr>
        <w:rPr>
          <w:rFonts w:asciiTheme="minorHAnsi" w:hAnsiTheme="minorHAnsi" w:cstheme="minorHAnsi"/>
          <w:sz w:val="28"/>
          <w:szCs w:val="28"/>
        </w:rPr>
      </w:pPr>
      <w:r>
        <w:rPr>
          <w:rFonts w:asciiTheme="minorHAnsi" w:hAnsiTheme="minorHAnsi" w:cstheme="minorHAnsi"/>
          <w:sz w:val="28"/>
          <w:szCs w:val="28"/>
        </w:rPr>
        <w:t xml:space="preserve">With all the intelligence that is gained we return to the ‘Tasking and Coordination’ stage of the National Intelligence Model. A </w:t>
      </w:r>
      <w:r w:rsidR="007472AC">
        <w:rPr>
          <w:rFonts w:asciiTheme="minorHAnsi" w:hAnsiTheme="minorHAnsi" w:cstheme="minorHAnsi"/>
          <w:sz w:val="28"/>
          <w:szCs w:val="28"/>
        </w:rPr>
        <w:t>s</w:t>
      </w:r>
      <w:r>
        <w:rPr>
          <w:rFonts w:asciiTheme="minorHAnsi" w:hAnsiTheme="minorHAnsi" w:cstheme="minorHAnsi"/>
          <w:sz w:val="28"/>
          <w:szCs w:val="28"/>
        </w:rPr>
        <w:t xml:space="preserve">pecific </w:t>
      </w:r>
      <w:r w:rsidR="007472AC">
        <w:rPr>
          <w:rFonts w:asciiTheme="minorHAnsi" w:hAnsiTheme="minorHAnsi" w:cstheme="minorHAnsi"/>
          <w:sz w:val="28"/>
          <w:szCs w:val="28"/>
        </w:rPr>
        <w:t xml:space="preserve">‘Strategic </w:t>
      </w:r>
      <w:r>
        <w:rPr>
          <w:rFonts w:asciiTheme="minorHAnsi" w:hAnsiTheme="minorHAnsi" w:cstheme="minorHAnsi"/>
          <w:sz w:val="28"/>
          <w:szCs w:val="28"/>
        </w:rPr>
        <w:t>Tasking and Coordination</w:t>
      </w:r>
      <w:r w:rsidR="007472AC">
        <w:rPr>
          <w:rFonts w:asciiTheme="minorHAnsi" w:hAnsiTheme="minorHAnsi" w:cstheme="minorHAnsi"/>
          <w:sz w:val="28"/>
          <w:szCs w:val="28"/>
        </w:rPr>
        <w:t xml:space="preserve"> Group’ will meet to discuss Level 2 related crime and many of the officers involved will be from the senior management team. They will look to prioritise resources into certain areas and given the type of crime they are looking to combat they may authorise surveillance to CHIS recruitment.</w:t>
      </w:r>
      <w:r>
        <w:rPr>
          <w:rFonts w:asciiTheme="minorHAnsi" w:hAnsiTheme="minorHAnsi" w:cstheme="minorHAnsi"/>
          <w:sz w:val="28"/>
          <w:szCs w:val="28"/>
        </w:rPr>
        <w:t xml:space="preserve"> </w:t>
      </w:r>
      <w:r w:rsidR="007472AC">
        <w:rPr>
          <w:rFonts w:asciiTheme="minorHAnsi" w:hAnsiTheme="minorHAnsi" w:cstheme="minorHAnsi"/>
          <w:sz w:val="28"/>
          <w:szCs w:val="28"/>
        </w:rPr>
        <w:t xml:space="preserve">The meetings will develop a ‘Control Strategy’ in order to establish the </w:t>
      </w:r>
      <w:r w:rsidR="00012D15">
        <w:rPr>
          <w:rFonts w:asciiTheme="minorHAnsi" w:hAnsiTheme="minorHAnsi" w:cstheme="minorHAnsi"/>
          <w:sz w:val="28"/>
          <w:szCs w:val="28"/>
        </w:rPr>
        <w:t xml:space="preserve">intelligence required. </w:t>
      </w:r>
      <w:r w:rsidR="007472AC">
        <w:rPr>
          <w:rFonts w:asciiTheme="minorHAnsi" w:hAnsiTheme="minorHAnsi" w:cstheme="minorHAnsi"/>
          <w:sz w:val="28"/>
          <w:szCs w:val="28"/>
        </w:rPr>
        <w:t xml:space="preserve">For Level 1 issues a ‘Tactical Tasking and Coordination Group’ will meet once every two weeks </w:t>
      </w:r>
      <w:r w:rsidR="00012D15">
        <w:rPr>
          <w:rFonts w:asciiTheme="minorHAnsi" w:hAnsiTheme="minorHAnsi" w:cstheme="minorHAnsi"/>
          <w:sz w:val="28"/>
          <w:szCs w:val="28"/>
        </w:rPr>
        <w:t>and again attempt to develop a ‘Control Strategy’ and review its progress. At these meeting there may be some senior supervisors as well as local Neighbourhood officers and police staff.</w:t>
      </w:r>
    </w:p>
    <w:p w14:paraId="123A8F30" w14:textId="6B93EEEA" w:rsidR="00012D15" w:rsidRDefault="00012D15">
      <w:pPr>
        <w:rPr>
          <w:rFonts w:asciiTheme="minorHAnsi" w:hAnsiTheme="minorHAnsi" w:cstheme="minorHAnsi"/>
          <w:sz w:val="28"/>
          <w:szCs w:val="28"/>
        </w:rPr>
      </w:pPr>
    </w:p>
    <w:p w14:paraId="254175FB" w14:textId="66653A34" w:rsidR="00012D15" w:rsidRDefault="00012D15">
      <w:pPr>
        <w:rPr>
          <w:rFonts w:asciiTheme="minorHAnsi" w:hAnsiTheme="minorHAnsi" w:cstheme="minorHAnsi"/>
          <w:sz w:val="28"/>
          <w:szCs w:val="28"/>
        </w:rPr>
      </w:pPr>
      <w:r>
        <w:rPr>
          <w:rFonts w:asciiTheme="minorHAnsi" w:hAnsiTheme="minorHAnsi" w:cstheme="minorHAnsi"/>
          <w:sz w:val="28"/>
          <w:szCs w:val="28"/>
        </w:rPr>
        <w:t xml:space="preserve">Intelligence and Information allow for intelligence-led policing which in turn can deter crime before it happens. This gives a positive public perception of the police. It is vital that officers record intelligence reports accurately and on submit them in a practical time frame. The uses of intelligence collection are plentiful as explored in this essay and the framework for dissemination of this intelligence is also well structured. </w:t>
      </w:r>
    </w:p>
    <w:p w14:paraId="5476D7EC" w14:textId="6E465C50" w:rsidR="009D2E29" w:rsidRDefault="009D2E29">
      <w:pPr>
        <w:rPr>
          <w:rFonts w:asciiTheme="minorHAnsi" w:hAnsiTheme="minorHAnsi" w:cstheme="minorHAnsi"/>
          <w:sz w:val="28"/>
          <w:szCs w:val="28"/>
        </w:rPr>
      </w:pPr>
    </w:p>
    <w:p w14:paraId="1C505244" w14:textId="7FDF3A8D" w:rsidR="009D2E29" w:rsidRDefault="009D2E29">
      <w:pPr>
        <w:rPr>
          <w:rFonts w:asciiTheme="minorHAnsi" w:hAnsiTheme="minorHAnsi" w:cstheme="minorHAnsi"/>
          <w:sz w:val="28"/>
          <w:szCs w:val="28"/>
        </w:rPr>
      </w:pPr>
      <w:r>
        <w:rPr>
          <w:rFonts w:asciiTheme="minorHAnsi" w:hAnsiTheme="minorHAnsi" w:cstheme="minorHAnsi"/>
          <w:sz w:val="28"/>
          <w:szCs w:val="28"/>
        </w:rPr>
        <w:t>Word Count: 999</w:t>
      </w:r>
    </w:p>
    <w:p w14:paraId="673F4E4D" w14:textId="02ABD5B0" w:rsidR="00420E24" w:rsidRDefault="00420E24">
      <w:pPr>
        <w:rPr>
          <w:rFonts w:asciiTheme="minorHAnsi" w:hAnsiTheme="minorHAnsi" w:cstheme="minorHAnsi"/>
          <w:sz w:val="28"/>
          <w:szCs w:val="28"/>
        </w:rPr>
      </w:pPr>
    </w:p>
    <w:p w14:paraId="15318221" w14:textId="2759E084" w:rsidR="00420E24" w:rsidRDefault="00420E24">
      <w:pPr>
        <w:rPr>
          <w:rFonts w:asciiTheme="minorHAnsi" w:hAnsiTheme="minorHAnsi" w:cstheme="minorHAnsi"/>
          <w:sz w:val="28"/>
          <w:szCs w:val="28"/>
        </w:rPr>
      </w:pPr>
    </w:p>
    <w:p w14:paraId="3E06FF18" w14:textId="2D751F13" w:rsidR="00420E24" w:rsidRDefault="00420E24">
      <w:pPr>
        <w:rPr>
          <w:rFonts w:asciiTheme="minorHAnsi" w:hAnsiTheme="minorHAnsi" w:cstheme="minorHAnsi"/>
          <w:sz w:val="28"/>
          <w:szCs w:val="28"/>
        </w:rPr>
      </w:pPr>
    </w:p>
    <w:p w14:paraId="6C75F6B8" w14:textId="77777777" w:rsidR="00420E24" w:rsidRDefault="00420E24" w:rsidP="00420E24">
      <w:pPr>
        <w:spacing w:line="256" w:lineRule="auto"/>
        <w:rPr>
          <w:rFonts w:ascii="Calibri" w:hAnsi="Calibri" w:cs="Calibri"/>
          <w:sz w:val="28"/>
          <w:szCs w:val="28"/>
        </w:rPr>
      </w:pPr>
      <w:r>
        <w:rPr>
          <w:rFonts w:ascii="Calibri" w:eastAsia="Calibri" w:hAnsi="Calibri" w:cs="Calibri"/>
          <w:b/>
          <w:bCs/>
          <w:sz w:val="28"/>
          <w:szCs w:val="28"/>
        </w:rPr>
        <w:t>1000 words - Evidence based policing/criminology and crime prevention/criminal Justice</w:t>
      </w:r>
    </w:p>
    <w:p w14:paraId="0486E656" w14:textId="77777777" w:rsidR="00420E24" w:rsidRDefault="00420E24" w:rsidP="00420E24">
      <w:pPr>
        <w:spacing w:line="256" w:lineRule="auto"/>
        <w:rPr>
          <w:rFonts w:ascii="Calibri" w:hAnsi="Calibri" w:cs="Calibri"/>
          <w:sz w:val="22"/>
          <w:szCs w:val="22"/>
        </w:rPr>
      </w:pPr>
      <w:r>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Pr>
          <w:rFonts w:ascii="Calibri" w:eastAsia="Calibri" w:hAnsi="Calibri" w:cs="Calibri"/>
          <w:sz w:val="22"/>
          <w:szCs w:val="22"/>
        </w:rPr>
        <w:t xml:space="preserve">. </w:t>
      </w:r>
    </w:p>
    <w:p w14:paraId="0135F033" w14:textId="3E6483D7" w:rsidR="00420E24" w:rsidRDefault="00420E24">
      <w:pPr>
        <w:rPr>
          <w:rFonts w:asciiTheme="minorHAnsi" w:hAnsiTheme="minorHAnsi" w:cstheme="minorHAnsi"/>
          <w:sz w:val="28"/>
          <w:szCs w:val="28"/>
        </w:rPr>
      </w:pPr>
    </w:p>
    <w:p w14:paraId="01003E66" w14:textId="1BEA8DDB" w:rsidR="00FF3371" w:rsidRDefault="00420E24">
      <w:pPr>
        <w:rPr>
          <w:rFonts w:asciiTheme="minorHAnsi" w:hAnsiTheme="minorHAnsi" w:cstheme="minorHAnsi"/>
          <w:sz w:val="28"/>
          <w:szCs w:val="28"/>
        </w:rPr>
      </w:pPr>
      <w:r>
        <w:rPr>
          <w:rFonts w:asciiTheme="minorHAnsi" w:hAnsiTheme="minorHAnsi" w:cstheme="minorHAnsi"/>
          <w:sz w:val="28"/>
          <w:szCs w:val="28"/>
        </w:rPr>
        <w:t>Evidence based policing (EBP) is as the name suggest</w:t>
      </w:r>
      <w:r w:rsidR="006A7471">
        <w:rPr>
          <w:rFonts w:asciiTheme="minorHAnsi" w:hAnsiTheme="minorHAnsi" w:cstheme="minorHAnsi"/>
          <w:sz w:val="28"/>
          <w:szCs w:val="28"/>
        </w:rPr>
        <w:t>s</w:t>
      </w:r>
      <w:r>
        <w:rPr>
          <w:rFonts w:asciiTheme="minorHAnsi" w:hAnsiTheme="minorHAnsi" w:cstheme="minorHAnsi"/>
          <w:sz w:val="28"/>
          <w:szCs w:val="28"/>
        </w:rPr>
        <w:t>, an evidence based approach to policework, the C</w:t>
      </w:r>
      <w:r w:rsidR="006A7471">
        <w:rPr>
          <w:rFonts w:asciiTheme="minorHAnsi" w:hAnsiTheme="minorHAnsi" w:cstheme="minorHAnsi"/>
          <w:sz w:val="28"/>
          <w:szCs w:val="28"/>
        </w:rPr>
        <w:t>ollege of Policing</w:t>
      </w:r>
      <w:r>
        <w:rPr>
          <w:rFonts w:asciiTheme="minorHAnsi" w:hAnsiTheme="minorHAnsi" w:cstheme="minorHAnsi"/>
          <w:sz w:val="28"/>
          <w:szCs w:val="28"/>
        </w:rPr>
        <w:t xml:space="preserve"> defined it as “</w:t>
      </w:r>
      <w:r w:rsidR="006A7471">
        <w:rPr>
          <w:rFonts w:asciiTheme="minorHAnsi" w:hAnsiTheme="minorHAnsi" w:cstheme="minorHAnsi"/>
          <w:sz w:val="28"/>
          <w:szCs w:val="28"/>
        </w:rPr>
        <w:t>an evidence-based policing approach, police officers and staff create, review and use the best available evidence to inform and challenge policies, practices and decisions” (College of Policing, 2020)</w:t>
      </w:r>
      <w:r w:rsidR="00FF3371">
        <w:rPr>
          <w:rFonts w:asciiTheme="minorHAnsi" w:hAnsiTheme="minorHAnsi" w:cstheme="minorHAnsi"/>
          <w:sz w:val="28"/>
          <w:szCs w:val="28"/>
        </w:rPr>
        <w:t xml:space="preserve">. The idea of Evidence Based Policing is simply to see what works under controlled studies and to then adapt policies and procedures to reflect the results. </w:t>
      </w:r>
    </w:p>
    <w:p w14:paraId="1050DCE8" w14:textId="09377BAA" w:rsidR="00FF3371" w:rsidRDefault="00FF3371">
      <w:pPr>
        <w:rPr>
          <w:rFonts w:asciiTheme="minorHAnsi" w:hAnsiTheme="minorHAnsi" w:cstheme="minorHAnsi"/>
          <w:sz w:val="28"/>
          <w:szCs w:val="28"/>
        </w:rPr>
      </w:pPr>
    </w:p>
    <w:p w14:paraId="308FD1E5" w14:textId="4C6D2177" w:rsidR="00FF3371" w:rsidRDefault="00FF3371">
      <w:pPr>
        <w:rPr>
          <w:rFonts w:asciiTheme="minorHAnsi" w:hAnsiTheme="minorHAnsi" w:cstheme="minorHAnsi"/>
          <w:sz w:val="28"/>
          <w:szCs w:val="28"/>
        </w:rPr>
      </w:pPr>
      <w:r>
        <w:rPr>
          <w:rFonts w:asciiTheme="minorHAnsi" w:hAnsiTheme="minorHAnsi" w:cstheme="minorHAnsi"/>
          <w:sz w:val="28"/>
          <w:szCs w:val="28"/>
        </w:rPr>
        <w:t>Evidence based policing has five research steps, these are the following:</w:t>
      </w:r>
    </w:p>
    <w:p w14:paraId="11A9AE52" w14:textId="35913C55" w:rsidR="00FF3371" w:rsidRDefault="00FF3371">
      <w:pPr>
        <w:rPr>
          <w:rFonts w:asciiTheme="minorHAnsi" w:hAnsiTheme="minorHAnsi" w:cstheme="minorHAnsi"/>
          <w:sz w:val="28"/>
          <w:szCs w:val="28"/>
        </w:rPr>
      </w:pPr>
    </w:p>
    <w:p w14:paraId="1FC459BB" w14:textId="0B51854E" w:rsidR="00FF3371" w:rsidRDefault="00FF3371" w:rsidP="00FF3371">
      <w:pPr>
        <w:pStyle w:val="ListParagraph"/>
        <w:numPr>
          <w:ilvl w:val="0"/>
          <w:numId w:val="3"/>
        </w:numPr>
        <w:rPr>
          <w:rFonts w:asciiTheme="minorHAnsi" w:hAnsiTheme="minorHAnsi" w:cstheme="minorHAnsi"/>
          <w:sz w:val="28"/>
          <w:szCs w:val="28"/>
        </w:rPr>
      </w:pPr>
      <w:r>
        <w:rPr>
          <w:rFonts w:asciiTheme="minorHAnsi" w:hAnsiTheme="minorHAnsi" w:cstheme="minorHAnsi"/>
          <w:sz w:val="28"/>
          <w:szCs w:val="28"/>
        </w:rPr>
        <w:t>State the question</w:t>
      </w:r>
    </w:p>
    <w:p w14:paraId="5173B5A3" w14:textId="2B920AB9" w:rsidR="00FF3371" w:rsidRDefault="00FF3371" w:rsidP="00FF3371">
      <w:pPr>
        <w:pStyle w:val="ListParagraph"/>
        <w:numPr>
          <w:ilvl w:val="0"/>
          <w:numId w:val="3"/>
        </w:numPr>
        <w:rPr>
          <w:rFonts w:asciiTheme="minorHAnsi" w:hAnsiTheme="minorHAnsi" w:cstheme="minorHAnsi"/>
          <w:sz w:val="28"/>
          <w:szCs w:val="28"/>
        </w:rPr>
      </w:pPr>
      <w:r>
        <w:rPr>
          <w:rFonts w:asciiTheme="minorHAnsi" w:hAnsiTheme="minorHAnsi" w:cstheme="minorHAnsi"/>
          <w:sz w:val="28"/>
          <w:szCs w:val="28"/>
        </w:rPr>
        <w:t>Gather the existing evidence</w:t>
      </w:r>
    </w:p>
    <w:p w14:paraId="1CB23712" w14:textId="7122AE48" w:rsidR="00FF3371" w:rsidRDefault="00FF3371" w:rsidP="00FF3371">
      <w:pPr>
        <w:pStyle w:val="ListParagraph"/>
        <w:numPr>
          <w:ilvl w:val="0"/>
          <w:numId w:val="3"/>
        </w:numPr>
        <w:rPr>
          <w:rFonts w:asciiTheme="minorHAnsi" w:hAnsiTheme="minorHAnsi" w:cstheme="minorHAnsi"/>
          <w:sz w:val="28"/>
          <w:szCs w:val="28"/>
        </w:rPr>
      </w:pPr>
      <w:r>
        <w:rPr>
          <w:rFonts w:asciiTheme="minorHAnsi" w:hAnsiTheme="minorHAnsi" w:cstheme="minorHAnsi"/>
          <w:sz w:val="28"/>
          <w:szCs w:val="28"/>
        </w:rPr>
        <w:t>Assess the existing evidence and undertake research</w:t>
      </w:r>
    </w:p>
    <w:p w14:paraId="5A84F5CB" w14:textId="1F78E754" w:rsidR="00FF3371" w:rsidRDefault="00FF3371" w:rsidP="00FF3371">
      <w:pPr>
        <w:pStyle w:val="ListParagraph"/>
        <w:numPr>
          <w:ilvl w:val="0"/>
          <w:numId w:val="3"/>
        </w:numPr>
        <w:rPr>
          <w:rFonts w:asciiTheme="minorHAnsi" w:hAnsiTheme="minorHAnsi" w:cstheme="minorHAnsi"/>
          <w:sz w:val="28"/>
          <w:szCs w:val="28"/>
        </w:rPr>
      </w:pPr>
      <w:r>
        <w:rPr>
          <w:rFonts w:asciiTheme="minorHAnsi" w:hAnsiTheme="minorHAnsi" w:cstheme="minorHAnsi"/>
          <w:sz w:val="28"/>
          <w:szCs w:val="28"/>
        </w:rPr>
        <w:t xml:space="preserve">Implement the findings </w:t>
      </w:r>
    </w:p>
    <w:p w14:paraId="7C4F5788" w14:textId="636AE81C" w:rsidR="00FF3371" w:rsidRDefault="00FF3371" w:rsidP="00FF3371">
      <w:pPr>
        <w:pStyle w:val="ListParagraph"/>
        <w:numPr>
          <w:ilvl w:val="0"/>
          <w:numId w:val="3"/>
        </w:numPr>
        <w:rPr>
          <w:rFonts w:asciiTheme="minorHAnsi" w:hAnsiTheme="minorHAnsi" w:cstheme="minorHAnsi"/>
          <w:sz w:val="28"/>
          <w:szCs w:val="28"/>
        </w:rPr>
      </w:pPr>
      <w:r>
        <w:rPr>
          <w:rFonts w:asciiTheme="minorHAnsi" w:hAnsiTheme="minorHAnsi" w:cstheme="minorHAnsi"/>
          <w:sz w:val="28"/>
          <w:szCs w:val="28"/>
        </w:rPr>
        <w:t>Evaluate the findings</w:t>
      </w:r>
      <w:r w:rsidR="0027770D">
        <w:rPr>
          <w:rFonts w:asciiTheme="minorHAnsi" w:hAnsiTheme="minorHAnsi" w:cstheme="minorHAnsi"/>
          <w:sz w:val="28"/>
          <w:szCs w:val="28"/>
        </w:rPr>
        <w:t xml:space="preserve"> (Blackstone’s, 2019, p52)</w:t>
      </w:r>
    </w:p>
    <w:p w14:paraId="17575EA7" w14:textId="36AE4279" w:rsidR="0027770D" w:rsidRDefault="0027770D" w:rsidP="0027770D">
      <w:pPr>
        <w:rPr>
          <w:rFonts w:asciiTheme="minorHAnsi" w:hAnsiTheme="minorHAnsi" w:cstheme="minorHAnsi"/>
          <w:sz w:val="28"/>
          <w:szCs w:val="28"/>
        </w:rPr>
      </w:pPr>
    </w:p>
    <w:p w14:paraId="5638E9BB" w14:textId="7A24FC98" w:rsidR="0027770D" w:rsidRDefault="0027770D" w:rsidP="0027770D">
      <w:pPr>
        <w:rPr>
          <w:rFonts w:asciiTheme="minorHAnsi" w:hAnsiTheme="minorHAnsi" w:cstheme="minorHAnsi"/>
          <w:sz w:val="28"/>
          <w:szCs w:val="28"/>
        </w:rPr>
      </w:pPr>
      <w:r>
        <w:rPr>
          <w:rFonts w:asciiTheme="minorHAnsi" w:hAnsiTheme="minorHAnsi" w:cstheme="minorHAnsi"/>
          <w:sz w:val="28"/>
          <w:szCs w:val="28"/>
        </w:rPr>
        <w:t>The questions stated should be clear, concise and answerable. Once the question has been established it is a case of gathering the appropriate data from both literature and from professional databases. If there is limited research or material in a specific area then a randomised control trial (RCT) may be necessary</w:t>
      </w:r>
      <w:r w:rsidR="00565025">
        <w:rPr>
          <w:rFonts w:asciiTheme="minorHAnsi" w:hAnsiTheme="minorHAnsi" w:cstheme="minorHAnsi"/>
          <w:sz w:val="28"/>
          <w:szCs w:val="28"/>
        </w:rPr>
        <w:t xml:space="preserve">. This leads onto the next step of assessing what the existing evidence is and undertaking research where necessary. The evidence must be reviewed in order for it to be considered credible and relevant. The Maryland Scientific Methods Scale is a good tool used to evaluate the evidence, especially the crime prevention </w:t>
      </w:r>
      <w:r w:rsidR="00D06B1E">
        <w:rPr>
          <w:rFonts w:asciiTheme="minorHAnsi" w:hAnsiTheme="minorHAnsi" w:cstheme="minorHAnsi"/>
          <w:sz w:val="28"/>
          <w:szCs w:val="28"/>
        </w:rPr>
        <w:t>evidence. The scale is numbered 0 through to ‘5*’ with the lower end of the scale concerned with anecdotal evidence and case studies that have not been evaluated independently and the higher end concerned with the randomised controlled experiments</w:t>
      </w:r>
      <w:r w:rsidR="00E157B8">
        <w:rPr>
          <w:rFonts w:asciiTheme="minorHAnsi" w:hAnsiTheme="minorHAnsi" w:cstheme="minorHAnsi"/>
          <w:sz w:val="28"/>
          <w:szCs w:val="28"/>
        </w:rPr>
        <w:t xml:space="preserve"> and meta-analysis of quality studies that provides rigorous information from a number of studies (Ratcliffe, 2019).</w:t>
      </w:r>
      <w:r w:rsidR="008D15B0">
        <w:rPr>
          <w:rFonts w:asciiTheme="minorHAnsi" w:hAnsiTheme="minorHAnsi" w:cstheme="minorHAnsi"/>
          <w:sz w:val="28"/>
          <w:szCs w:val="28"/>
        </w:rPr>
        <w:t xml:space="preserve"> The findings would then be </w:t>
      </w:r>
      <w:r w:rsidR="00D2664E">
        <w:rPr>
          <w:rFonts w:asciiTheme="minorHAnsi" w:hAnsiTheme="minorHAnsi" w:cstheme="minorHAnsi"/>
          <w:sz w:val="28"/>
          <w:szCs w:val="28"/>
        </w:rPr>
        <w:t>implemented</w:t>
      </w:r>
      <w:r w:rsidR="008D15B0">
        <w:rPr>
          <w:rFonts w:asciiTheme="minorHAnsi" w:hAnsiTheme="minorHAnsi" w:cstheme="minorHAnsi"/>
          <w:sz w:val="28"/>
          <w:szCs w:val="28"/>
        </w:rPr>
        <w:t xml:space="preserve"> and evaluated, reviewing whether or not it proved successful.</w:t>
      </w:r>
    </w:p>
    <w:p w14:paraId="69EAE4ED" w14:textId="735D396D" w:rsidR="008D15B0" w:rsidRDefault="008D15B0" w:rsidP="0027770D">
      <w:pPr>
        <w:rPr>
          <w:rFonts w:asciiTheme="minorHAnsi" w:hAnsiTheme="minorHAnsi" w:cstheme="minorHAnsi"/>
          <w:sz w:val="28"/>
          <w:szCs w:val="28"/>
        </w:rPr>
      </w:pPr>
    </w:p>
    <w:p w14:paraId="5A7108ED" w14:textId="60EFB5CA" w:rsidR="008D15B0" w:rsidRDefault="008D15B0" w:rsidP="0027770D">
      <w:pPr>
        <w:rPr>
          <w:rFonts w:asciiTheme="minorHAnsi" w:hAnsiTheme="minorHAnsi" w:cstheme="minorHAnsi"/>
          <w:sz w:val="28"/>
          <w:szCs w:val="28"/>
        </w:rPr>
      </w:pPr>
      <w:r>
        <w:rPr>
          <w:rFonts w:asciiTheme="minorHAnsi" w:hAnsiTheme="minorHAnsi" w:cstheme="minorHAnsi"/>
          <w:sz w:val="28"/>
          <w:szCs w:val="28"/>
        </w:rPr>
        <w:t>There is still some pushback when it comes to adopting Evidence Based policing</w:t>
      </w:r>
      <w:r w:rsidR="00E94D79">
        <w:rPr>
          <w:rFonts w:asciiTheme="minorHAnsi" w:hAnsiTheme="minorHAnsi" w:cstheme="minorHAnsi"/>
          <w:sz w:val="28"/>
          <w:szCs w:val="28"/>
        </w:rPr>
        <w:t xml:space="preserve">, policing is a complex occupation and many police officers may consider the studies too academic and clinical, not being realistic in practise. They may also consider that a police officer’s discretion may be lost if the more academic approaches prevail (The Benefits, Challenges, and Lessons of Evidence-Based Policing, p.4) </w:t>
      </w:r>
    </w:p>
    <w:p w14:paraId="671DE8FD" w14:textId="01800D40" w:rsidR="00D21E52" w:rsidRDefault="00D21E52" w:rsidP="0027770D">
      <w:pPr>
        <w:rPr>
          <w:rFonts w:asciiTheme="minorHAnsi" w:hAnsiTheme="minorHAnsi" w:cstheme="minorHAnsi"/>
          <w:sz w:val="28"/>
          <w:szCs w:val="28"/>
        </w:rPr>
      </w:pPr>
    </w:p>
    <w:p w14:paraId="288913D6" w14:textId="7DAAE85E" w:rsidR="00D21E52" w:rsidRDefault="00D21E52" w:rsidP="0027770D">
      <w:pPr>
        <w:rPr>
          <w:rFonts w:asciiTheme="minorHAnsi" w:hAnsiTheme="minorHAnsi" w:cstheme="minorHAnsi"/>
          <w:sz w:val="28"/>
          <w:szCs w:val="28"/>
        </w:rPr>
      </w:pPr>
      <w:r>
        <w:rPr>
          <w:rFonts w:asciiTheme="minorHAnsi" w:hAnsiTheme="minorHAnsi" w:cstheme="minorHAnsi"/>
          <w:sz w:val="28"/>
          <w:szCs w:val="28"/>
        </w:rPr>
        <w:t>Evidence Based Policing is used effectively when seeking to devise crime prevention strategies</w:t>
      </w:r>
      <w:r w:rsidR="001C3EB6">
        <w:rPr>
          <w:rFonts w:asciiTheme="minorHAnsi" w:hAnsiTheme="minorHAnsi" w:cstheme="minorHAnsi"/>
          <w:sz w:val="28"/>
          <w:szCs w:val="28"/>
        </w:rPr>
        <w:t>. There are ten Crime Prevention strategies as outlined by West Yorkshire Police:</w:t>
      </w:r>
    </w:p>
    <w:p w14:paraId="20A16B2A" w14:textId="6B98FE66" w:rsidR="001C3EB6" w:rsidRDefault="001C3EB6" w:rsidP="0027770D">
      <w:pPr>
        <w:rPr>
          <w:rFonts w:asciiTheme="minorHAnsi" w:hAnsiTheme="minorHAnsi" w:cstheme="minorHAnsi"/>
          <w:sz w:val="28"/>
          <w:szCs w:val="28"/>
        </w:rPr>
      </w:pPr>
    </w:p>
    <w:p w14:paraId="67648E95" w14:textId="5A33FBBB" w:rsidR="001C3EB6" w:rsidRDefault="001C3EB6" w:rsidP="001C3EB6">
      <w:pPr>
        <w:pStyle w:val="ListParagraph"/>
        <w:numPr>
          <w:ilvl w:val="0"/>
          <w:numId w:val="4"/>
        </w:numPr>
        <w:rPr>
          <w:rFonts w:asciiTheme="minorHAnsi" w:hAnsiTheme="minorHAnsi" w:cstheme="minorHAnsi"/>
          <w:sz w:val="28"/>
          <w:szCs w:val="28"/>
        </w:rPr>
      </w:pPr>
      <w:r>
        <w:rPr>
          <w:rFonts w:asciiTheme="minorHAnsi" w:hAnsiTheme="minorHAnsi" w:cstheme="minorHAnsi"/>
          <w:sz w:val="28"/>
          <w:szCs w:val="28"/>
        </w:rPr>
        <w:t>Target hardening – making your property harder for an offender to access.</w:t>
      </w:r>
    </w:p>
    <w:p w14:paraId="174D160B" w14:textId="1D0109A3" w:rsidR="001C3EB6" w:rsidRDefault="001C3EB6" w:rsidP="001C3EB6">
      <w:pPr>
        <w:pStyle w:val="ListParagraph"/>
        <w:numPr>
          <w:ilvl w:val="0"/>
          <w:numId w:val="4"/>
        </w:numPr>
        <w:rPr>
          <w:rFonts w:asciiTheme="minorHAnsi" w:hAnsiTheme="minorHAnsi" w:cstheme="minorHAnsi"/>
          <w:sz w:val="28"/>
          <w:szCs w:val="28"/>
        </w:rPr>
      </w:pPr>
      <w:r>
        <w:rPr>
          <w:rFonts w:asciiTheme="minorHAnsi" w:hAnsiTheme="minorHAnsi" w:cstheme="minorHAnsi"/>
          <w:sz w:val="28"/>
          <w:szCs w:val="28"/>
        </w:rPr>
        <w:t>Target Removal – Ensuring that a potential target is out of view</w:t>
      </w:r>
    </w:p>
    <w:p w14:paraId="4BDB7B32" w14:textId="7DF8AD72" w:rsidR="001C3EB6" w:rsidRDefault="001C3EB6" w:rsidP="001C3EB6">
      <w:pPr>
        <w:pStyle w:val="ListParagraph"/>
        <w:numPr>
          <w:ilvl w:val="0"/>
          <w:numId w:val="4"/>
        </w:numPr>
        <w:rPr>
          <w:rFonts w:asciiTheme="minorHAnsi" w:hAnsiTheme="minorHAnsi" w:cstheme="minorHAnsi"/>
          <w:sz w:val="28"/>
          <w:szCs w:val="28"/>
        </w:rPr>
      </w:pPr>
      <w:r>
        <w:rPr>
          <w:rFonts w:asciiTheme="minorHAnsi" w:hAnsiTheme="minorHAnsi" w:cstheme="minorHAnsi"/>
          <w:sz w:val="28"/>
          <w:szCs w:val="28"/>
        </w:rPr>
        <w:t>Reducing the Means – Removing items that may help commit an offence.</w:t>
      </w:r>
    </w:p>
    <w:p w14:paraId="2D8CC7D5" w14:textId="52A57967" w:rsidR="001C3EB6" w:rsidRDefault="001C3EB6" w:rsidP="001C3EB6">
      <w:pPr>
        <w:pStyle w:val="ListParagraph"/>
        <w:numPr>
          <w:ilvl w:val="0"/>
          <w:numId w:val="4"/>
        </w:numPr>
        <w:rPr>
          <w:rFonts w:asciiTheme="minorHAnsi" w:hAnsiTheme="minorHAnsi" w:cstheme="minorHAnsi"/>
          <w:sz w:val="28"/>
          <w:szCs w:val="28"/>
        </w:rPr>
      </w:pPr>
      <w:r>
        <w:rPr>
          <w:rFonts w:asciiTheme="minorHAnsi" w:hAnsiTheme="minorHAnsi" w:cstheme="minorHAnsi"/>
          <w:sz w:val="28"/>
          <w:szCs w:val="28"/>
        </w:rPr>
        <w:t>Reducing the Payoff – Reducing the profit the criminal can make from the offence</w:t>
      </w:r>
      <w:r w:rsidR="0085405C">
        <w:rPr>
          <w:rFonts w:asciiTheme="minorHAnsi" w:hAnsiTheme="minorHAnsi" w:cstheme="minorHAnsi"/>
          <w:sz w:val="28"/>
          <w:szCs w:val="28"/>
        </w:rPr>
        <w:t>.</w:t>
      </w:r>
    </w:p>
    <w:p w14:paraId="510B7AB8" w14:textId="7344B1B3" w:rsidR="001C3EB6" w:rsidRDefault="001C3EB6" w:rsidP="001C3EB6">
      <w:pPr>
        <w:pStyle w:val="ListParagraph"/>
        <w:numPr>
          <w:ilvl w:val="0"/>
          <w:numId w:val="4"/>
        </w:numPr>
        <w:rPr>
          <w:rFonts w:asciiTheme="minorHAnsi" w:hAnsiTheme="minorHAnsi" w:cstheme="minorHAnsi"/>
          <w:sz w:val="28"/>
          <w:szCs w:val="28"/>
        </w:rPr>
      </w:pPr>
      <w:r>
        <w:rPr>
          <w:rFonts w:asciiTheme="minorHAnsi" w:hAnsiTheme="minorHAnsi" w:cstheme="minorHAnsi"/>
          <w:sz w:val="28"/>
          <w:szCs w:val="28"/>
        </w:rPr>
        <w:t>Access Control – Looking at measures that will control access to a location, a person or object</w:t>
      </w:r>
    </w:p>
    <w:p w14:paraId="2D622015" w14:textId="6B55B8F5" w:rsidR="001C3EB6" w:rsidRDefault="001C3EB6" w:rsidP="001C3EB6">
      <w:pPr>
        <w:pStyle w:val="ListParagraph"/>
        <w:numPr>
          <w:ilvl w:val="0"/>
          <w:numId w:val="4"/>
        </w:numPr>
        <w:rPr>
          <w:rFonts w:asciiTheme="minorHAnsi" w:hAnsiTheme="minorHAnsi" w:cstheme="minorHAnsi"/>
          <w:sz w:val="28"/>
          <w:szCs w:val="28"/>
        </w:rPr>
      </w:pPr>
      <w:r>
        <w:rPr>
          <w:rFonts w:asciiTheme="minorHAnsi" w:hAnsiTheme="minorHAnsi" w:cstheme="minorHAnsi"/>
          <w:sz w:val="28"/>
          <w:szCs w:val="28"/>
        </w:rPr>
        <w:t xml:space="preserve">Surveillance – Improving Surveillance around homes, businesses or public places to deter </w:t>
      </w:r>
      <w:r w:rsidR="0085405C">
        <w:rPr>
          <w:rFonts w:asciiTheme="minorHAnsi" w:hAnsiTheme="minorHAnsi" w:cstheme="minorHAnsi"/>
          <w:sz w:val="28"/>
          <w:szCs w:val="28"/>
        </w:rPr>
        <w:t>criminals.</w:t>
      </w:r>
    </w:p>
    <w:p w14:paraId="2B66A086" w14:textId="6B56C07F" w:rsidR="001C3EB6" w:rsidRDefault="001C3EB6" w:rsidP="001C3EB6">
      <w:pPr>
        <w:pStyle w:val="ListParagraph"/>
        <w:numPr>
          <w:ilvl w:val="0"/>
          <w:numId w:val="4"/>
        </w:numPr>
        <w:rPr>
          <w:rFonts w:asciiTheme="minorHAnsi" w:hAnsiTheme="minorHAnsi" w:cstheme="minorHAnsi"/>
          <w:sz w:val="28"/>
          <w:szCs w:val="28"/>
        </w:rPr>
      </w:pPr>
      <w:r>
        <w:rPr>
          <w:rFonts w:asciiTheme="minorHAnsi" w:hAnsiTheme="minorHAnsi" w:cstheme="minorHAnsi"/>
          <w:sz w:val="28"/>
          <w:szCs w:val="28"/>
        </w:rPr>
        <w:t>Environmental Change – Ensuring your property and wider community looks cared for.</w:t>
      </w:r>
    </w:p>
    <w:p w14:paraId="7A23B83A" w14:textId="312F3B90" w:rsidR="001C3EB6" w:rsidRDefault="001C3EB6" w:rsidP="001C3EB6">
      <w:pPr>
        <w:pStyle w:val="ListParagraph"/>
        <w:numPr>
          <w:ilvl w:val="0"/>
          <w:numId w:val="4"/>
        </w:numPr>
        <w:rPr>
          <w:rFonts w:asciiTheme="minorHAnsi" w:hAnsiTheme="minorHAnsi" w:cstheme="minorHAnsi"/>
          <w:sz w:val="28"/>
          <w:szCs w:val="28"/>
        </w:rPr>
      </w:pPr>
      <w:r>
        <w:rPr>
          <w:rFonts w:asciiTheme="minorHAnsi" w:hAnsiTheme="minorHAnsi" w:cstheme="minorHAnsi"/>
          <w:sz w:val="28"/>
          <w:szCs w:val="28"/>
        </w:rPr>
        <w:t>Rule Setting – Changing our habits by setting rules and positioning signage in appropriate locations</w:t>
      </w:r>
      <w:r w:rsidR="0085405C">
        <w:rPr>
          <w:rFonts w:asciiTheme="minorHAnsi" w:hAnsiTheme="minorHAnsi" w:cstheme="minorHAnsi"/>
          <w:sz w:val="28"/>
          <w:szCs w:val="28"/>
        </w:rPr>
        <w:t>.</w:t>
      </w:r>
    </w:p>
    <w:p w14:paraId="705793AE" w14:textId="034C0B15" w:rsidR="001C3EB6" w:rsidRDefault="001C3EB6" w:rsidP="001C3EB6">
      <w:pPr>
        <w:pStyle w:val="ListParagraph"/>
        <w:numPr>
          <w:ilvl w:val="0"/>
          <w:numId w:val="4"/>
        </w:numPr>
        <w:rPr>
          <w:rFonts w:asciiTheme="minorHAnsi" w:hAnsiTheme="minorHAnsi" w:cstheme="minorHAnsi"/>
          <w:sz w:val="28"/>
          <w:szCs w:val="28"/>
        </w:rPr>
      </w:pPr>
      <w:r>
        <w:rPr>
          <w:rFonts w:asciiTheme="minorHAnsi" w:hAnsiTheme="minorHAnsi" w:cstheme="minorHAnsi"/>
          <w:sz w:val="28"/>
          <w:szCs w:val="28"/>
        </w:rPr>
        <w:t>Increase the chances of being caught – Increasing the likelihood that an offender will be caught to prevent crime occurring.</w:t>
      </w:r>
    </w:p>
    <w:p w14:paraId="1751DC27" w14:textId="7C0CC04D" w:rsidR="001C3EB6" w:rsidRDefault="001C3EB6" w:rsidP="001C3EB6">
      <w:pPr>
        <w:pStyle w:val="ListParagraph"/>
        <w:numPr>
          <w:ilvl w:val="0"/>
          <w:numId w:val="4"/>
        </w:numPr>
        <w:rPr>
          <w:rFonts w:asciiTheme="minorHAnsi" w:hAnsiTheme="minorHAnsi" w:cstheme="minorHAnsi"/>
          <w:sz w:val="28"/>
          <w:szCs w:val="28"/>
        </w:rPr>
      </w:pPr>
      <w:r>
        <w:rPr>
          <w:rFonts w:asciiTheme="minorHAnsi" w:hAnsiTheme="minorHAnsi" w:cstheme="minorHAnsi"/>
          <w:sz w:val="28"/>
          <w:szCs w:val="28"/>
        </w:rPr>
        <w:t xml:space="preserve">Deflecting Offenders – Deterring an offender or deflecting </w:t>
      </w:r>
      <w:r w:rsidR="0085405C">
        <w:rPr>
          <w:rFonts w:asciiTheme="minorHAnsi" w:hAnsiTheme="minorHAnsi" w:cstheme="minorHAnsi"/>
          <w:sz w:val="28"/>
          <w:szCs w:val="28"/>
        </w:rPr>
        <w:t>their intention. (Adapted from material from West Yorkshire Police)</w:t>
      </w:r>
    </w:p>
    <w:p w14:paraId="103A44A2" w14:textId="215984FD" w:rsidR="0085405C" w:rsidRDefault="0085405C" w:rsidP="0085405C">
      <w:pPr>
        <w:rPr>
          <w:rFonts w:asciiTheme="minorHAnsi" w:hAnsiTheme="minorHAnsi" w:cstheme="minorHAnsi"/>
          <w:sz w:val="28"/>
          <w:szCs w:val="28"/>
        </w:rPr>
      </w:pPr>
    </w:p>
    <w:p w14:paraId="024FA9AB" w14:textId="0D98B438" w:rsidR="0085405C" w:rsidRDefault="0085405C" w:rsidP="0085405C">
      <w:pPr>
        <w:rPr>
          <w:rFonts w:asciiTheme="minorHAnsi" w:hAnsiTheme="minorHAnsi" w:cstheme="minorHAnsi"/>
          <w:sz w:val="28"/>
          <w:szCs w:val="28"/>
        </w:rPr>
      </w:pPr>
      <w:r>
        <w:rPr>
          <w:rFonts w:asciiTheme="minorHAnsi" w:hAnsiTheme="minorHAnsi" w:cstheme="minorHAnsi"/>
          <w:sz w:val="28"/>
          <w:szCs w:val="28"/>
        </w:rPr>
        <w:t>Pease would later reduce these prevention strategies into just four headings: ‘increasing the effort’ – target hardening, ‘increasing the risk’ – CCTV, ‘reducing the rewards’ and ‘reducing the excuses’ – so that offenders were unable to provide a valid rationale (Blackstone’s, 2019, p.49)</w:t>
      </w:r>
      <w:r w:rsidR="00CA1536">
        <w:rPr>
          <w:rFonts w:asciiTheme="minorHAnsi" w:hAnsiTheme="minorHAnsi" w:cstheme="minorHAnsi"/>
          <w:sz w:val="28"/>
          <w:szCs w:val="28"/>
        </w:rPr>
        <w:t xml:space="preserve">. Point seven of the Crime Prevention plan is entitled, ‘Environmental Change’ which broadens its aims to the wider community, ensuring that not only your property but that the surrounding area is safe from crime. This ties in to the ‘Broken Window Theory’ which was first coined in 1982 by James Wilson and George Kelling which explores the idea that areas with such vandalism as broken windows, graffiti and other signs of disorder breed further disorder and crime.  The most famous example of this theory in action was in New York City when William Bratton was the Commissioner. Bratton </w:t>
      </w:r>
      <w:r w:rsidR="00DC54D9">
        <w:rPr>
          <w:rFonts w:asciiTheme="minorHAnsi" w:hAnsiTheme="minorHAnsi" w:cstheme="minorHAnsi"/>
          <w:sz w:val="28"/>
          <w:szCs w:val="28"/>
        </w:rPr>
        <w:t>used this theory to implement a</w:t>
      </w:r>
      <w:r w:rsidR="00D2664E">
        <w:rPr>
          <w:rFonts w:asciiTheme="minorHAnsi" w:hAnsiTheme="minorHAnsi" w:cstheme="minorHAnsi"/>
          <w:sz w:val="28"/>
          <w:szCs w:val="28"/>
        </w:rPr>
        <w:t>n</w:t>
      </w:r>
      <w:r w:rsidR="00DC54D9">
        <w:rPr>
          <w:rFonts w:asciiTheme="minorHAnsi" w:hAnsiTheme="minorHAnsi" w:cstheme="minorHAnsi"/>
          <w:sz w:val="28"/>
          <w:szCs w:val="28"/>
        </w:rPr>
        <w:t xml:space="preserve"> intense style of policing encouraging arrests for misdemeanours and low</w:t>
      </w:r>
      <w:r w:rsidR="00D2664E">
        <w:rPr>
          <w:rFonts w:asciiTheme="minorHAnsi" w:hAnsiTheme="minorHAnsi" w:cstheme="minorHAnsi"/>
          <w:sz w:val="28"/>
          <w:szCs w:val="28"/>
        </w:rPr>
        <w:t>-</w:t>
      </w:r>
      <w:r w:rsidR="00DC54D9">
        <w:rPr>
          <w:rFonts w:asciiTheme="minorHAnsi" w:hAnsiTheme="minorHAnsi" w:cstheme="minorHAnsi"/>
          <w:sz w:val="28"/>
          <w:szCs w:val="28"/>
        </w:rPr>
        <w:t xml:space="preserve">level crime which had a positive impact on the city as crime rates dropped dramatically (Encyclopaedia Britannica, Undated). Building upon the theory that area can attract crime and disorder I would like to look at another theory namely, ‘Crime pattern theory’. This theory explains that a crime that involves both a victim and an offender is only able to manifest once </w:t>
      </w:r>
      <w:r w:rsidR="00EE513F">
        <w:rPr>
          <w:rFonts w:asciiTheme="minorHAnsi" w:hAnsiTheme="minorHAnsi" w:cstheme="minorHAnsi"/>
          <w:sz w:val="28"/>
          <w:szCs w:val="28"/>
        </w:rPr>
        <w:t>the opportunity arises. Although this example is extreme terror related crime has more of an impact in city centres because of the number of victims and targets that are there.</w:t>
      </w:r>
    </w:p>
    <w:p w14:paraId="48C118A6" w14:textId="32DB8746" w:rsidR="00EE513F" w:rsidRDefault="00EE513F" w:rsidP="0085405C">
      <w:pPr>
        <w:rPr>
          <w:rFonts w:asciiTheme="minorHAnsi" w:hAnsiTheme="minorHAnsi" w:cstheme="minorHAnsi"/>
          <w:sz w:val="28"/>
          <w:szCs w:val="28"/>
        </w:rPr>
      </w:pPr>
    </w:p>
    <w:p w14:paraId="2AE162A5" w14:textId="46E3A6AF" w:rsidR="00EE513F" w:rsidRDefault="00EE513F" w:rsidP="0085405C">
      <w:pPr>
        <w:rPr>
          <w:rFonts w:asciiTheme="minorHAnsi" w:hAnsiTheme="minorHAnsi" w:cstheme="minorHAnsi"/>
          <w:sz w:val="28"/>
          <w:szCs w:val="28"/>
        </w:rPr>
      </w:pPr>
      <w:r>
        <w:rPr>
          <w:rFonts w:asciiTheme="minorHAnsi" w:hAnsiTheme="minorHAnsi" w:cstheme="minorHAnsi"/>
          <w:sz w:val="28"/>
          <w:szCs w:val="28"/>
        </w:rPr>
        <w:t xml:space="preserve">Not all </w:t>
      </w:r>
      <w:r w:rsidR="002E2A53">
        <w:rPr>
          <w:rFonts w:asciiTheme="minorHAnsi" w:hAnsiTheme="minorHAnsi" w:cstheme="minorHAnsi"/>
          <w:sz w:val="28"/>
          <w:szCs w:val="28"/>
        </w:rPr>
        <w:t>crime can be prevented, sometimes these preventative techniques only cause displacement. Blackstone’s Policing Handbook for Policing Students 2020 outlines the various types of displacement that can take place</w:t>
      </w:r>
      <w:r w:rsidR="00574659">
        <w:rPr>
          <w:rFonts w:asciiTheme="minorHAnsi" w:hAnsiTheme="minorHAnsi" w:cstheme="minorHAnsi"/>
          <w:sz w:val="28"/>
          <w:szCs w:val="28"/>
        </w:rPr>
        <w:t>,</w:t>
      </w:r>
    </w:p>
    <w:p w14:paraId="267E6AEE" w14:textId="5AD900C1" w:rsidR="00574659" w:rsidRDefault="00574659" w:rsidP="0085405C">
      <w:pPr>
        <w:rPr>
          <w:rFonts w:asciiTheme="minorHAnsi" w:hAnsiTheme="minorHAnsi" w:cstheme="minorHAnsi"/>
          <w:sz w:val="28"/>
          <w:szCs w:val="28"/>
        </w:rPr>
      </w:pPr>
    </w:p>
    <w:p w14:paraId="51FED337" w14:textId="21847990" w:rsidR="00574659" w:rsidRDefault="00574659" w:rsidP="0085405C">
      <w:pPr>
        <w:rPr>
          <w:rFonts w:asciiTheme="minorHAnsi" w:hAnsiTheme="minorHAnsi" w:cstheme="minorHAnsi"/>
          <w:sz w:val="28"/>
          <w:szCs w:val="28"/>
        </w:rPr>
      </w:pPr>
      <w:r>
        <w:rPr>
          <w:rFonts w:asciiTheme="minorHAnsi" w:hAnsiTheme="minorHAnsi" w:cstheme="minorHAnsi"/>
          <w:sz w:val="28"/>
          <w:szCs w:val="28"/>
        </w:rPr>
        <w:t>Temporal – the crime takes place at a later time.</w:t>
      </w:r>
    </w:p>
    <w:p w14:paraId="72383DE9" w14:textId="7B850A49" w:rsidR="00574659" w:rsidRDefault="00574659" w:rsidP="0085405C">
      <w:pPr>
        <w:rPr>
          <w:rFonts w:asciiTheme="minorHAnsi" w:hAnsiTheme="minorHAnsi" w:cstheme="minorHAnsi"/>
          <w:sz w:val="28"/>
          <w:szCs w:val="28"/>
        </w:rPr>
      </w:pPr>
      <w:r>
        <w:rPr>
          <w:rFonts w:asciiTheme="minorHAnsi" w:hAnsiTheme="minorHAnsi" w:cstheme="minorHAnsi"/>
          <w:sz w:val="28"/>
          <w:szCs w:val="28"/>
        </w:rPr>
        <w:t>Spatial – the crime happens at another location</w:t>
      </w:r>
    </w:p>
    <w:p w14:paraId="39E89DE3" w14:textId="07FEC43B" w:rsidR="00574659" w:rsidRDefault="00574659" w:rsidP="0085405C">
      <w:pPr>
        <w:rPr>
          <w:rFonts w:asciiTheme="minorHAnsi" w:hAnsiTheme="minorHAnsi" w:cstheme="minorHAnsi"/>
          <w:sz w:val="28"/>
          <w:szCs w:val="28"/>
        </w:rPr>
      </w:pPr>
      <w:r>
        <w:rPr>
          <w:rFonts w:asciiTheme="minorHAnsi" w:hAnsiTheme="minorHAnsi" w:cstheme="minorHAnsi"/>
          <w:sz w:val="28"/>
          <w:szCs w:val="28"/>
        </w:rPr>
        <w:t>Displacement by type of crime – criminals will turn to different crimes</w:t>
      </w:r>
    </w:p>
    <w:p w14:paraId="53BABB29" w14:textId="53056A8A" w:rsidR="00574659" w:rsidRDefault="00574659" w:rsidP="0085405C">
      <w:pPr>
        <w:rPr>
          <w:rFonts w:asciiTheme="minorHAnsi" w:hAnsiTheme="minorHAnsi" w:cstheme="minorHAnsi"/>
          <w:sz w:val="28"/>
          <w:szCs w:val="28"/>
        </w:rPr>
      </w:pPr>
      <w:r>
        <w:rPr>
          <w:rFonts w:asciiTheme="minorHAnsi" w:hAnsiTheme="minorHAnsi" w:cstheme="minorHAnsi"/>
          <w:sz w:val="28"/>
          <w:szCs w:val="28"/>
        </w:rPr>
        <w:t xml:space="preserve">Displacement by innovation – The criminals become better at what they do. </w:t>
      </w:r>
      <w:r w:rsidR="005242B1">
        <w:rPr>
          <w:rFonts w:asciiTheme="minorHAnsi" w:hAnsiTheme="minorHAnsi" w:cstheme="minorHAnsi"/>
          <w:sz w:val="28"/>
          <w:szCs w:val="28"/>
        </w:rPr>
        <w:t>(Bryant, 2019, p.51)</w:t>
      </w:r>
    </w:p>
    <w:p w14:paraId="58CDAC39" w14:textId="6554DAA0" w:rsidR="00574659" w:rsidRDefault="00574659" w:rsidP="0085405C">
      <w:pPr>
        <w:rPr>
          <w:rFonts w:asciiTheme="minorHAnsi" w:hAnsiTheme="minorHAnsi" w:cstheme="minorHAnsi"/>
          <w:sz w:val="28"/>
          <w:szCs w:val="28"/>
        </w:rPr>
      </w:pPr>
    </w:p>
    <w:p w14:paraId="035416C1" w14:textId="1AD1245E" w:rsidR="00574659" w:rsidRDefault="00574659" w:rsidP="0085405C">
      <w:pPr>
        <w:rPr>
          <w:rFonts w:asciiTheme="minorHAnsi" w:hAnsiTheme="minorHAnsi" w:cstheme="minorHAnsi"/>
          <w:sz w:val="28"/>
          <w:szCs w:val="28"/>
        </w:rPr>
      </w:pPr>
      <w:r>
        <w:rPr>
          <w:rFonts w:asciiTheme="minorHAnsi" w:hAnsiTheme="minorHAnsi" w:cstheme="minorHAnsi"/>
          <w:sz w:val="28"/>
          <w:szCs w:val="28"/>
        </w:rPr>
        <w:t>Although this can seem depressing reading</w:t>
      </w:r>
      <w:r w:rsidR="005242B1">
        <w:rPr>
          <w:rFonts w:asciiTheme="minorHAnsi" w:hAnsiTheme="minorHAnsi" w:cstheme="minorHAnsi"/>
          <w:sz w:val="28"/>
          <w:szCs w:val="28"/>
        </w:rPr>
        <w:t>,</w:t>
      </w:r>
      <w:r>
        <w:rPr>
          <w:rFonts w:asciiTheme="minorHAnsi" w:hAnsiTheme="minorHAnsi" w:cstheme="minorHAnsi"/>
          <w:sz w:val="28"/>
          <w:szCs w:val="28"/>
        </w:rPr>
        <w:t xml:space="preserve"> Pease (1997) believed the theory of displacement is often exaggerated. </w:t>
      </w:r>
      <w:r w:rsidR="005242B1">
        <w:rPr>
          <w:rFonts w:asciiTheme="minorHAnsi" w:hAnsiTheme="minorHAnsi" w:cstheme="minorHAnsi"/>
          <w:sz w:val="28"/>
          <w:szCs w:val="28"/>
        </w:rPr>
        <w:t xml:space="preserve">As we have seen if a crime moves elsewhere then the ‘Crime Pattern theory’ would allude to the fact that the opportunity to commit that specific crime may be less readily available. </w:t>
      </w:r>
      <w:r w:rsidR="00D2664E">
        <w:rPr>
          <w:rFonts w:asciiTheme="minorHAnsi" w:hAnsiTheme="minorHAnsi" w:cstheme="minorHAnsi"/>
          <w:sz w:val="28"/>
          <w:szCs w:val="28"/>
        </w:rPr>
        <w:t xml:space="preserve">If there is no crime continuing in the area then there may be no disorder and no ‘broken windows’ that would </w:t>
      </w:r>
      <w:proofErr w:type="spellStart"/>
      <w:r w:rsidR="00D2664E">
        <w:rPr>
          <w:rFonts w:asciiTheme="minorHAnsi" w:hAnsiTheme="minorHAnsi" w:cstheme="minorHAnsi"/>
          <w:sz w:val="28"/>
          <w:szCs w:val="28"/>
        </w:rPr>
        <w:t>effect</w:t>
      </w:r>
      <w:proofErr w:type="spellEnd"/>
      <w:r w:rsidR="00D2664E">
        <w:rPr>
          <w:rFonts w:asciiTheme="minorHAnsi" w:hAnsiTheme="minorHAnsi" w:cstheme="minorHAnsi"/>
          <w:sz w:val="28"/>
          <w:szCs w:val="28"/>
        </w:rPr>
        <w:t xml:space="preserve"> the image of the area; this may in turn prevent crime from reappearing. </w:t>
      </w:r>
      <w:r w:rsidR="005242B1">
        <w:rPr>
          <w:rFonts w:asciiTheme="minorHAnsi" w:hAnsiTheme="minorHAnsi" w:cstheme="minorHAnsi"/>
          <w:sz w:val="28"/>
          <w:szCs w:val="28"/>
        </w:rPr>
        <w:t>The theories and practises outlined in this essay show clear and measurable outcomes in reducing crime and we know this because of the fact that they are backed by Evidence Based Policing. To summarise</w:t>
      </w:r>
      <w:r w:rsidR="000C1046">
        <w:rPr>
          <w:rFonts w:asciiTheme="minorHAnsi" w:hAnsiTheme="minorHAnsi" w:cstheme="minorHAnsi"/>
          <w:sz w:val="28"/>
          <w:szCs w:val="28"/>
        </w:rPr>
        <w:t xml:space="preserve">, </w:t>
      </w:r>
      <w:r w:rsidR="005242B1">
        <w:rPr>
          <w:rFonts w:asciiTheme="minorHAnsi" w:hAnsiTheme="minorHAnsi" w:cstheme="minorHAnsi"/>
          <w:sz w:val="28"/>
          <w:szCs w:val="28"/>
        </w:rPr>
        <w:t>crime prevention techniques work</w:t>
      </w:r>
      <w:r w:rsidR="000C1046">
        <w:rPr>
          <w:rFonts w:asciiTheme="minorHAnsi" w:hAnsiTheme="minorHAnsi" w:cstheme="minorHAnsi"/>
          <w:sz w:val="28"/>
          <w:szCs w:val="28"/>
        </w:rPr>
        <w:t>,</w:t>
      </w:r>
      <w:r w:rsidR="005242B1">
        <w:rPr>
          <w:rFonts w:asciiTheme="minorHAnsi" w:hAnsiTheme="minorHAnsi" w:cstheme="minorHAnsi"/>
          <w:sz w:val="28"/>
          <w:szCs w:val="28"/>
        </w:rPr>
        <w:t xml:space="preserve"> as does an evidence based approach to police work</w:t>
      </w:r>
      <w:r w:rsidR="000C1046">
        <w:rPr>
          <w:rFonts w:asciiTheme="minorHAnsi" w:hAnsiTheme="minorHAnsi" w:cstheme="minorHAnsi"/>
          <w:sz w:val="28"/>
          <w:szCs w:val="28"/>
        </w:rPr>
        <w:t>, the positives definitely outweigh the negatives and this in turn allows police work to develop and move with the times rather than retreating backwards.</w:t>
      </w:r>
    </w:p>
    <w:p w14:paraId="17D97284" w14:textId="7490AA5D" w:rsidR="00F87F72" w:rsidRDefault="00F87F72" w:rsidP="0085405C">
      <w:pPr>
        <w:rPr>
          <w:rFonts w:asciiTheme="minorHAnsi" w:hAnsiTheme="minorHAnsi" w:cstheme="minorHAnsi"/>
          <w:sz w:val="28"/>
          <w:szCs w:val="28"/>
        </w:rPr>
      </w:pPr>
    </w:p>
    <w:p w14:paraId="6C174AEE" w14:textId="528F5631" w:rsidR="009F4854" w:rsidRPr="009F4854" w:rsidRDefault="009F4854" w:rsidP="0085405C">
      <w:pPr>
        <w:rPr>
          <w:rFonts w:asciiTheme="minorHAnsi" w:hAnsiTheme="minorHAnsi" w:cstheme="minorHAnsi"/>
          <w:b/>
          <w:bCs/>
          <w:sz w:val="28"/>
          <w:szCs w:val="28"/>
          <w:u w:val="single"/>
        </w:rPr>
      </w:pPr>
      <w:r w:rsidRPr="009F4854">
        <w:rPr>
          <w:rFonts w:asciiTheme="minorHAnsi" w:hAnsiTheme="minorHAnsi" w:cstheme="minorHAnsi"/>
          <w:b/>
          <w:bCs/>
          <w:sz w:val="28"/>
          <w:szCs w:val="28"/>
          <w:u w:val="single"/>
        </w:rPr>
        <w:t>Word Count: 987</w:t>
      </w:r>
    </w:p>
    <w:p w14:paraId="1C630259" w14:textId="5FEA7CD3" w:rsidR="00F87F72" w:rsidRDefault="00F87F72" w:rsidP="0085405C">
      <w:pPr>
        <w:rPr>
          <w:rFonts w:asciiTheme="minorHAnsi" w:hAnsiTheme="minorHAnsi" w:cstheme="minorHAnsi"/>
          <w:sz w:val="28"/>
          <w:szCs w:val="28"/>
        </w:rPr>
      </w:pPr>
    </w:p>
    <w:p w14:paraId="41C3A17D" w14:textId="0D890462" w:rsidR="009F4854" w:rsidRPr="009F4854" w:rsidRDefault="009F4854" w:rsidP="0085405C">
      <w:pPr>
        <w:rPr>
          <w:rFonts w:asciiTheme="minorHAnsi" w:hAnsiTheme="minorHAnsi" w:cstheme="minorHAnsi"/>
          <w:b/>
          <w:bCs/>
          <w:sz w:val="28"/>
          <w:szCs w:val="28"/>
          <w:u w:val="single"/>
        </w:rPr>
      </w:pPr>
      <w:r w:rsidRPr="009F4854">
        <w:rPr>
          <w:rFonts w:asciiTheme="minorHAnsi" w:hAnsiTheme="minorHAnsi" w:cstheme="minorHAnsi"/>
          <w:b/>
          <w:bCs/>
          <w:sz w:val="28"/>
          <w:szCs w:val="28"/>
          <w:u w:val="single"/>
        </w:rPr>
        <w:t>Total Word Count: 5226</w:t>
      </w:r>
    </w:p>
    <w:p w14:paraId="12CC2BE6" w14:textId="02516A92" w:rsidR="00F87F72" w:rsidRDefault="00F87F72" w:rsidP="0085405C">
      <w:pPr>
        <w:rPr>
          <w:rFonts w:asciiTheme="minorHAnsi" w:hAnsiTheme="minorHAnsi" w:cstheme="minorHAnsi"/>
          <w:sz w:val="28"/>
          <w:szCs w:val="28"/>
        </w:rPr>
      </w:pPr>
    </w:p>
    <w:p w14:paraId="08722461" w14:textId="1DEA5FB4" w:rsidR="00F87F72" w:rsidRDefault="00F87F72" w:rsidP="0085405C">
      <w:pPr>
        <w:rPr>
          <w:rFonts w:asciiTheme="minorHAnsi" w:hAnsiTheme="minorHAnsi" w:cstheme="minorHAnsi"/>
          <w:sz w:val="28"/>
          <w:szCs w:val="28"/>
        </w:rPr>
      </w:pPr>
    </w:p>
    <w:p w14:paraId="43664B48" w14:textId="4662DE03" w:rsidR="00F87F72" w:rsidRDefault="00F87F72" w:rsidP="0085405C">
      <w:pPr>
        <w:rPr>
          <w:rFonts w:asciiTheme="minorHAnsi" w:hAnsiTheme="minorHAnsi" w:cstheme="minorHAnsi"/>
          <w:sz w:val="28"/>
          <w:szCs w:val="28"/>
        </w:rPr>
      </w:pPr>
    </w:p>
    <w:p w14:paraId="59EBFAF2" w14:textId="4D06F84B" w:rsidR="00F87F72" w:rsidRDefault="00F87F72" w:rsidP="0085405C">
      <w:pPr>
        <w:rPr>
          <w:rFonts w:asciiTheme="minorHAnsi" w:hAnsiTheme="minorHAnsi" w:cstheme="minorHAnsi"/>
          <w:sz w:val="28"/>
          <w:szCs w:val="28"/>
        </w:rPr>
      </w:pPr>
    </w:p>
    <w:p w14:paraId="1F70420B" w14:textId="15D7A1A8" w:rsidR="00F87F72" w:rsidRDefault="00F87F72" w:rsidP="0085405C">
      <w:pPr>
        <w:rPr>
          <w:rFonts w:asciiTheme="minorHAnsi" w:hAnsiTheme="minorHAnsi" w:cstheme="minorHAnsi"/>
          <w:b/>
          <w:bCs/>
          <w:sz w:val="28"/>
          <w:szCs w:val="28"/>
          <w:u w:val="single"/>
        </w:rPr>
      </w:pPr>
      <w:r w:rsidRPr="00F87F72">
        <w:rPr>
          <w:rFonts w:asciiTheme="minorHAnsi" w:hAnsiTheme="minorHAnsi" w:cstheme="minorHAnsi"/>
          <w:b/>
          <w:bCs/>
          <w:sz w:val="28"/>
          <w:szCs w:val="28"/>
          <w:u w:val="single"/>
        </w:rPr>
        <w:t>BIBLIOGRAPHY</w:t>
      </w:r>
    </w:p>
    <w:p w14:paraId="0C616A06" w14:textId="77777777" w:rsidR="00907C4D" w:rsidRDefault="00907C4D" w:rsidP="0085405C">
      <w:pPr>
        <w:rPr>
          <w:rFonts w:asciiTheme="minorHAnsi" w:hAnsiTheme="minorHAnsi" w:cstheme="minorHAnsi"/>
          <w:b/>
          <w:bCs/>
          <w:sz w:val="28"/>
          <w:szCs w:val="28"/>
          <w:u w:val="single"/>
        </w:rPr>
      </w:pPr>
    </w:p>
    <w:p w14:paraId="2806FFE9" w14:textId="02E705C0" w:rsidR="00F87F72" w:rsidRPr="00907C4D" w:rsidRDefault="00B506A0" w:rsidP="0085405C">
      <w:pPr>
        <w:pStyle w:val="ListParagraph"/>
        <w:numPr>
          <w:ilvl w:val="0"/>
          <w:numId w:val="2"/>
        </w:numPr>
        <w:rPr>
          <w:rFonts w:asciiTheme="minorHAnsi" w:hAnsiTheme="minorHAnsi" w:cstheme="minorHAnsi"/>
          <w:sz w:val="28"/>
          <w:szCs w:val="28"/>
        </w:rPr>
      </w:pPr>
      <w:r w:rsidRPr="00907C4D">
        <w:rPr>
          <w:rFonts w:asciiTheme="minorHAnsi" w:hAnsiTheme="minorHAnsi" w:cstheme="minorHAnsi"/>
          <w:color w:val="000000"/>
          <w:sz w:val="28"/>
          <w:szCs w:val="28"/>
          <w:shd w:val="clear" w:color="auto" w:fill="FFFFFF"/>
        </w:rPr>
        <w:t>BBC News. 2016. </w:t>
      </w:r>
      <w:r w:rsidRPr="00907C4D">
        <w:rPr>
          <w:rFonts w:asciiTheme="minorHAnsi" w:hAnsiTheme="minorHAnsi" w:cstheme="minorHAnsi"/>
          <w:i/>
          <w:iCs/>
          <w:color w:val="000000"/>
          <w:sz w:val="28"/>
          <w:szCs w:val="28"/>
          <w:shd w:val="clear" w:color="auto" w:fill="FFFFFF"/>
        </w:rPr>
        <w:t>Third of people have 'not seen a bobby on the beat'</w:t>
      </w:r>
      <w:r w:rsidRPr="00907C4D">
        <w:rPr>
          <w:rFonts w:asciiTheme="minorHAnsi" w:hAnsiTheme="minorHAnsi" w:cstheme="minorHAnsi"/>
          <w:color w:val="000000"/>
          <w:sz w:val="28"/>
          <w:szCs w:val="28"/>
          <w:shd w:val="clear" w:color="auto" w:fill="FFFFFF"/>
        </w:rPr>
        <w:t>. [online] Available at: &lt;https://www.bbc.co.uk/news/uk-37224246&gt; [Accessed 5 July 2021].</w:t>
      </w:r>
    </w:p>
    <w:p w14:paraId="6622CD77" w14:textId="0D00A119" w:rsidR="00F87F72" w:rsidRPr="00907C4D" w:rsidRDefault="00F87F72" w:rsidP="00F87F72">
      <w:pPr>
        <w:pStyle w:val="ListParagraph"/>
        <w:numPr>
          <w:ilvl w:val="0"/>
          <w:numId w:val="2"/>
        </w:numPr>
        <w:rPr>
          <w:rFonts w:asciiTheme="minorHAnsi" w:hAnsiTheme="minorHAnsi" w:cstheme="minorHAnsi"/>
          <w:b/>
          <w:bCs/>
          <w:sz w:val="28"/>
          <w:szCs w:val="28"/>
          <w:u w:val="single"/>
        </w:rPr>
      </w:pPr>
      <w:r w:rsidRPr="00907C4D">
        <w:rPr>
          <w:rFonts w:asciiTheme="minorHAnsi" w:eastAsia="Myriad Pro" w:hAnsiTheme="minorHAnsi" w:cstheme="minorHAnsi"/>
          <w:color w:val="000000"/>
          <w:kern w:val="24"/>
          <w:sz w:val="28"/>
          <w:szCs w:val="28"/>
        </w:rPr>
        <w:t>Bryant, Bryant, Robin &amp; Bryant, Sarah, 2019. </w:t>
      </w:r>
      <w:r w:rsidRPr="00907C4D">
        <w:rPr>
          <w:rFonts w:asciiTheme="minorHAnsi" w:eastAsia="Myriad Pro" w:hAnsiTheme="minorHAnsi" w:cstheme="minorHAnsi"/>
          <w:i/>
          <w:iCs/>
          <w:color w:val="000000"/>
          <w:kern w:val="24"/>
          <w:sz w:val="28"/>
          <w:szCs w:val="28"/>
        </w:rPr>
        <w:t>Blackstone's handbook for policing students</w:t>
      </w:r>
      <w:r w:rsidRPr="00907C4D">
        <w:rPr>
          <w:rFonts w:asciiTheme="minorHAnsi" w:eastAsia="Myriad Pro" w:hAnsiTheme="minorHAnsi" w:cstheme="minorHAnsi"/>
          <w:color w:val="000000"/>
          <w:kern w:val="24"/>
          <w:sz w:val="28"/>
          <w:szCs w:val="28"/>
        </w:rPr>
        <w:t> Fourteenth</w:t>
      </w:r>
      <w:r w:rsidRPr="00907C4D">
        <w:rPr>
          <w:rFonts w:asciiTheme="minorHAnsi" w:eastAsia="Myriad Pro" w:hAnsiTheme="minorHAnsi" w:cstheme="minorHAnsi"/>
          <w:color w:val="000000"/>
          <w:kern w:val="24"/>
          <w:sz w:val="28"/>
          <w:szCs w:val="28"/>
        </w:rPr>
        <w:t xml:space="preserve"> edition</w:t>
      </w:r>
    </w:p>
    <w:p w14:paraId="03A3FF2F" w14:textId="77777777" w:rsidR="00B506A0" w:rsidRPr="00907C4D" w:rsidRDefault="00B506A0" w:rsidP="00B506A0">
      <w:pPr>
        <w:pStyle w:val="ListParagraph"/>
        <w:numPr>
          <w:ilvl w:val="0"/>
          <w:numId w:val="2"/>
        </w:numPr>
        <w:rPr>
          <w:rFonts w:asciiTheme="minorHAnsi" w:hAnsiTheme="minorHAnsi" w:cstheme="minorHAnsi"/>
          <w:sz w:val="28"/>
          <w:szCs w:val="28"/>
        </w:rPr>
      </w:pPr>
      <w:r w:rsidRPr="00907C4D">
        <w:rPr>
          <w:rFonts w:asciiTheme="minorHAnsi" w:hAnsiTheme="minorHAnsi" w:cstheme="minorHAnsi"/>
          <w:color w:val="000000"/>
          <w:sz w:val="28"/>
          <w:szCs w:val="28"/>
          <w:shd w:val="clear" w:color="auto" w:fill="FFFFFF"/>
        </w:rPr>
        <w:t>College of Policing, 2014. </w:t>
      </w:r>
      <w:r w:rsidRPr="00907C4D">
        <w:rPr>
          <w:rFonts w:asciiTheme="minorHAnsi" w:hAnsiTheme="minorHAnsi" w:cstheme="minorHAnsi"/>
          <w:i/>
          <w:iCs/>
          <w:color w:val="000000"/>
          <w:sz w:val="28"/>
          <w:szCs w:val="28"/>
          <w:shd w:val="clear" w:color="auto" w:fill="FFFFFF"/>
        </w:rPr>
        <w:t>Code of Ethics - Summary July 2014</w:t>
      </w:r>
      <w:r w:rsidRPr="00907C4D">
        <w:rPr>
          <w:rFonts w:asciiTheme="minorHAnsi" w:hAnsiTheme="minorHAnsi" w:cstheme="minorHAnsi"/>
          <w:color w:val="000000"/>
          <w:sz w:val="28"/>
          <w:szCs w:val="28"/>
          <w:shd w:val="clear" w:color="auto" w:fill="FFFFFF"/>
        </w:rPr>
        <w:t>. [online] Available at: &lt;https://paas-s3-broker-prod-lon-6453d964-1d1a-432a-9260-5e0ba7d2fc51.s3.eu-west-2.amazonaws.com/s3fs-public/2021-02/code_of_ethics_summary.pdf&gt; [Accessed 5 July 2021].</w:t>
      </w:r>
    </w:p>
    <w:p w14:paraId="51E14D4E" w14:textId="11004D9D" w:rsidR="00B506A0" w:rsidRPr="00907C4D" w:rsidRDefault="00B506A0" w:rsidP="00B506A0">
      <w:pPr>
        <w:pStyle w:val="ListParagraph"/>
        <w:numPr>
          <w:ilvl w:val="0"/>
          <w:numId w:val="2"/>
        </w:numPr>
        <w:rPr>
          <w:rFonts w:asciiTheme="minorHAnsi" w:hAnsiTheme="minorHAnsi" w:cstheme="minorHAnsi"/>
          <w:sz w:val="28"/>
          <w:szCs w:val="28"/>
        </w:rPr>
      </w:pPr>
      <w:r w:rsidRPr="00907C4D">
        <w:rPr>
          <w:rFonts w:asciiTheme="minorHAnsi" w:eastAsia="+mn-ea" w:hAnsiTheme="minorHAnsi" w:cstheme="minorHAnsi"/>
          <w:color w:val="000000"/>
          <w:kern w:val="24"/>
          <w:sz w:val="28"/>
          <w:szCs w:val="28"/>
        </w:rPr>
        <w:t>College of Policing (2020) Multi-agency public protection arrangements (MAPPA) Available at</w:t>
      </w:r>
      <w:r w:rsidRPr="00907C4D">
        <w:rPr>
          <w:rFonts w:asciiTheme="minorHAnsi" w:eastAsia="+mn-ea" w:hAnsiTheme="minorHAnsi" w:cstheme="minorHAnsi"/>
          <w:b/>
          <w:bCs/>
          <w:color w:val="282560"/>
          <w:kern w:val="24"/>
          <w:sz w:val="28"/>
          <w:szCs w:val="28"/>
        </w:rPr>
        <w:t xml:space="preserve">: </w:t>
      </w:r>
      <w:hyperlink r:id="rId7" w:history="1">
        <w:r w:rsidRPr="00907C4D">
          <w:rPr>
            <w:rFonts w:asciiTheme="minorHAnsi" w:eastAsia="+mn-ea" w:hAnsiTheme="minorHAnsi" w:cstheme="minorHAnsi"/>
            <w:color w:val="000000"/>
            <w:kern w:val="24"/>
            <w:sz w:val="28"/>
            <w:szCs w:val="28"/>
            <w:u w:val="single"/>
          </w:rPr>
          <w:t>https://www.app.college.police.uk/app-content/major-investigation-and-public-protection/managing-sexual-offenders-and-violent-offenders/mappa/</w:t>
        </w:r>
      </w:hyperlink>
      <w:r w:rsidRPr="00907C4D">
        <w:rPr>
          <w:rFonts w:asciiTheme="minorHAnsi" w:eastAsia="+mn-ea" w:hAnsiTheme="minorHAnsi" w:cstheme="minorHAnsi"/>
          <w:color w:val="000000"/>
          <w:kern w:val="24"/>
          <w:sz w:val="28"/>
          <w:szCs w:val="28"/>
        </w:rPr>
        <w:t xml:space="preserve"> Accessed 5</w:t>
      </w:r>
      <w:r w:rsidRPr="00907C4D">
        <w:rPr>
          <w:rFonts w:asciiTheme="minorHAnsi" w:eastAsia="+mn-ea" w:hAnsiTheme="minorHAnsi" w:cstheme="minorHAnsi"/>
          <w:color w:val="000000"/>
          <w:kern w:val="24"/>
          <w:sz w:val="28"/>
          <w:szCs w:val="28"/>
          <w:vertAlign w:val="superscript"/>
        </w:rPr>
        <w:t>th</w:t>
      </w:r>
      <w:r w:rsidRPr="00907C4D">
        <w:rPr>
          <w:rFonts w:asciiTheme="minorHAnsi" w:eastAsia="+mn-ea" w:hAnsiTheme="minorHAnsi" w:cstheme="minorHAnsi"/>
          <w:color w:val="000000"/>
          <w:kern w:val="24"/>
          <w:sz w:val="28"/>
          <w:szCs w:val="28"/>
        </w:rPr>
        <w:t xml:space="preserve"> July 20</w:t>
      </w:r>
      <w:r w:rsidRPr="00907C4D">
        <w:rPr>
          <w:rFonts w:asciiTheme="minorHAnsi" w:eastAsia="+mn-ea" w:hAnsiTheme="minorHAnsi" w:cstheme="minorHAnsi"/>
          <w:color w:val="000000"/>
          <w:kern w:val="24"/>
          <w:sz w:val="28"/>
          <w:szCs w:val="28"/>
        </w:rPr>
        <w:t>21</w:t>
      </w:r>
    </w:p>
    <w:p w14:paraId="4A9587DF" w14:textId="77777777" w:rsidR="00B506A0" w:rsidRPr="00907C4D" w:rsidRDefault="00B506A0" w:rsidP="00B506A0">
      <w:pPr>
        <w:pStyle w:val="NormalWeb"/>
        <w:numPr>
          <w:ilvl w:val="0"/>
          <w:numId w:val="2"/>
        </w:numPr>
        <w:spacing w:before="0" w:beforeAutospacing="0" w:after="0" w:afterAutospacing="0"/>
        <w:rPr>
          <w:rFonts w:asciiTheme="minorHAnsi" w:hAnsiTheme="minorHAnsi" w:cstheme="minorHAnsi"/>
          <w:sz w:val="28"/>
          <w:szCs w:val="28"/>
        </w:rPr>
      </w:pPr>
      <w:proofErr w:type="spellStart"/>
      <w:r w:rsidRPr="00907C4D">
        <w:rPr>
          <w:rFonts w:asciiTheme="minorHAnsi" w:eastAsia="+mn-ea" w:hAnsiTheme="minorHAnsi" w:cstheme="minorHAnsi"/>
          <w:color w:val="000000"/>
          <w:kern w:val="24"/>
          <w:sz w:val="28"/>
          <w:szCs w:val="28"/>
        </w:rPr>
        <w:t>C.o.P</w:t>
      </w:r>
      <w:proofErr w:type="spellEnd"/>
      <w:r w:rsidRPr="00907C4D">
        <w:rPr>
          <w:rFonts w:asciiTheme="minorHAnsi" w:eastAsia="+mn-ea" w:hAnsiTheme="minorHAnsi" w:cstheme="minorHAnsi"/>
          <w:color w:val="000000"/>
          <w:kern w:val="24"/>
          <w:sz w:val="28"/>
          <w:szCs w:val="28"/>
        </w:rPr>
        <w:t xml:space="preserve"> 2020 ‘What is E.B.P. ?’ Available at:  https://whatworks.college.police.uk/About/Pages/What-is-EBP.aspx</w:t>
      </w:r>
    </w:p>
    <w:p w14:paraId="658A474F" w14:textId="77777777" w:rsidR="00B506A0" w:rsidRPr="00907C4D" w:rsidRDefault="00B506A0" w:rsidP="00B506A0">
      <w:pPr>
        <w:pStyle w:val="ListParagraph"/>
        <w:rPr>
          <w:rFonts w:asciiTheme="minorHAnsi" w:hAnsiTheme="minorHAnsi" w:cstheme="minorHAnsi"/>
          <w:sz w:val="28"/>
          <w:szCs w:val="28"/>
        </w:rPr>
      </w:pPr>
    </w:p>
    <w:p w14:paraId="62339ECF" w14:textId="77777777" w:rsidR="00B506A0" w:rsidRPr="00907C4D" w:rsidRDefault="00B506A0" w:rsidP="00B506A0">
      <w:pPr>
        <w:pStyle w:val="NormalWeb"/>
        <w:numPr>
          <w:ilvl w:val="0"/>
          <w:numId w:val="2"/>
        </w:numPr>
        <w:spacing w:before="0" w:beforeAutospacing="0" w:after="0" w:afterAutospacing="0"/>
        <w:rPr>
          <w:rFonts w:asciiTheme="minorHAnsi" w:hAnsiTheme="minorHAnsi" w:cstheme="minorHAnsi"/>
          <w:sz w:val="28"/>
          <w:szCs w:val="28"/>
        </w:rPr>
      </w:pPr>
      <w:r w:rsidRPr="00907C4D">
        <w:rPr>
          <w:rFonts w:asciiTheme="minorHAnsi" w:eastAsia="Myriad Pro" w:hAnsiTheme="minorHAnsi" w:cstheme="minorHAnsi"/>
          <w:color w:val="000000"/>
          <w:kern w:val="24"/>
          <w:sz w:val="28"/>
          <w:szCs w:val="28"/>
        </w:rPr>
        <w:t>Dixon, L., 2002. Crime, Policing and Ethnic Minorities. </w:t>
      </w:r>
      <w:r w:rsidRPr="00907C4D">
        <w:rPr>
          <w:rFonts w:asciiTheme="minorHAnsi" w:eastAsia="Myriad Pro" w:hAnsiTheme="minorHAnsi" w:cstheme="minorHAnsi"/>
          <w:i/>
          <w:iCs/>
          <w:color w:val="000000"/>
          <w:kern w:val="24"/>
          <w:sz w:val="28"/>
          <w:szCs w:val="28"/>
        </w:rPr>
        <w:t>Probation Journal</w:t>
      </w:r>
      <w:r w:rsidRPr="00907C4D">
        <w:rPr>
          <w:rFonts w:asciiTheme="minorHAnsi" w:eastAsia="Myriad Pro" w:hAnsiTheme="minorHAnsi" w:cstheme="minorHAnsi"/>
          <w:color w:val="000000"/>
          <w:kern w:val="24"/>
          <w:sz w:val="28"/>
          <w:szCs w:val="28"/>
        </w:rPr>
        <w:t>, 49(1), pp.44–45</w:t>
      </w:r>
    </w:p>
    <w:p w14:paraId="2F92A3F2" w14:textId="77777777" w:rsidR="00B506A0" w:rsidRPr="00F87F72" w:rsidRDefault="00B506A0" w:rsidP="00B506A0">
      <w:pPr>
        <w:pStyle w:val="ListParagraph"/>
        <w:numPr>
          <w:ilvl w:val="0"/>
          <w:numId w:val="2"/>
        </w:numPr>
        <w:rPr>
          <w:rFonts w:asciiTheme="minorHAnsi" w:hAnsiTheme="minorHAnsi" w:cstheme="minorHAnsi"/>
          <w:sz w:val="28"/>
          <w:szCs w:val="28"/>
        </w:rPr>
      </w:pPr>
      <w:r w:rsidRPr="00907C4D">
        <w:rPr>
          <w:rFonts w:asciiTheme="minorHAnsi" w:hAnsiTheme="minorHAnsi" w:cstheme="minorHAnsi"/>
          <w:sz w:val="28"/>
          <w:szCs w:val="28"/>
        </w:rPr>
        <w:t xml:space="preserve">Goldstein, H (1990), </w:t>
      </w:r>
      <w:r w:rsidRPr="00907C4D">
        <w:rPr>
          <w:rFonts w:asciiTheme="minorHAnsi" w:hAnsiTheme="minorHAnsi" w:cstheme="minorHAnsi"/>
          <w:i/>
          <w:iCs/>
          <w:sz w:val="28"/>
          <w:szCs w:val="28"/>
        </w:rPr>
        <w:t>Problem-orientated Policing</w:t>
      </w:r>
      <w:r w:rsidRPr="00907C4D">
        <w:rPr>
          <w:rFonts w:asciiTheme="minorHAnsi" w:hAnsiTheme="minorHAnsi" w:cstheme="minorHAnsi"/>
          <w:sz w:val="28"/>
          <w:szCs w:val="28"/>
        </w:rPr>
        <w:t xml:space="preserve"> (New York: McGraw Hill)</w:t>
      </w:r>
    </w:p>
    <w:p w14:paraId="6E90BD2B" w14:textId="77777777" w:rsidR="00907C4D" w:rsidRPr="00907C4D" w:rsidRDefault="00907C4D" w:rsidP="00907C4D">
      <w:pPr>
        <w:pStyle w:val="ListParagraph"/>
        <w:numPr>
          <w:ilvl w:val="0"/>
          <w:numId w:val="2"/>
        </w:numPr>
        <w:rPr>
          <w:rStyle w:val="selectable"/>
          <w:rFonts w:asciiTheme="minorHAnsi" w:hAnsiTheme="minorHAnsi" w:cstheme="minorHAnsi"/>
          <w:sz w:val="28"/>
          <w:szCs w:val="28"/>
        </w:rPr>
      </w:pPr>
      <w:r w:rsidRPr="00907C4D">
        <w:rPr>
          <w:rStyle w:val="Strong"/>
          <w:rFonts w:asciiTheme="minorHAnsi" w:hAnsiTheme="minorHAnsi" w:cstheme="minorHAnsi"/>
          <w:color w:val="666666"/>
          <w:sz w:val="28"/>
          <w:szCs w:val="28"/>
          <w:shd w:val="clear" w:color="auto" w:fill="FFFFFF"/>
        </w:rPr>
        <w:t> </w:t>
      </w:r>
      <w:r w:rsidRPr="00907C4D">
        <w:rPr>
          <w:rStyle w:val="selectable"/>
          <w:rFonts w:asciiTheme="minorHAnsi" w:hAnsiTheme="minorHAnsi" w:cstheme="minorHAnsi"/>
          <w:color w:val="000000"/>
          <w:sz w:val="28"/>
          <w:szCs w:val="28"/>
          <w:shd w:val="clear" w:color="auto" w:fill="FFFFFF"/>
        </w:rPr>
        <w:t>Home Office, 2018. </w:t>
      </w:r>
      <w:r w:rsidRPr="00907C4D">
        <w:rPr>
          <w:rStyle w:val="selectable"/>
          <w:rFonts w:asciiTheme="minorHAnsi" w:hAnsiTheme="minorHAnsi" w:cstheme="minorHAnsi"/>
          <w:i/>
          <w:iCs/>
          <w:color w:val="000000"/>
          <w:sz w:val="28"/>
          <w:szCs w:val="28"/>
          <w:shd w:val="clear" w:color="auto" w:fill="FFFFFF"/>
        </w:rPr>
        <w:t>Serious and Organised Crime Strategy</w:t>
      </w:r>
      <w:r w:rsidRPr="00907C4D">
        <w:rPr>
          <w:rStyle w:val="selectable"/>
          <w:rFonts w:asciiTheme="minorHAnsi" w:hAnsiTheme="minorHAnsi" w:cstheme="minorHAnsi"/>
          <w:color w:val="000000"/>
          <w:sz w:val="28"/>
          <w:szCs w:val="28"/>
          <w:shd w:val="clear" w:color="auto" w:fill="FFFFFF"/>
        </w:rPr>
        <w:t>. [online] Available at: &lt;https://assets.publishing.service.gov.uk/government/uploads/system/uploads/attachment_data/file/752850/SOC-2018-web.pdf&gt; [Accessed 5 July 2021].</w:t>
      </w:r>
    </w:p>
    <w:p w14:paraId="11E3833F" w14:textId="77777777" w:rsidR="00B506A0" w:rsidRPr="00907C4D" w:rsidRDefault="00B506A0" w:rsidP="00B506A0">
      <w:pPr>
        <w:pStyle w:val="ListParagraph"/>
        <w:numPr>
          <w:ilvl w:val="0"/>
          <w:numId w:val="2"/>
        </w:numPr>
        <w:rPr>
          <w:rFonts w:asciiTheme="minorHAnsi" w:hAnsiTheme="minorHAnsi" w:cstheme="minorHAnsi"/>
          <w:sz w:val="28"/>
          <w:szCs w:val="28"/>
        </w:rPr>
      </w:pPr>
      <w:r w:rsidRPr="00907C4D">
        <w:rPr>
          <w:rFonts w:asciiTheme="minorHAnsi" w:hAnsiTheme="minorHAnsi" w:cstheme="minorHAnsi"/>
          <w:color w:val="000000"/>
          <w:sz w:val="28"/>
          <w:szCs w:val="28"/>
          <w:shd w:val="clear" w:color="auto" w:fill="FFFFFF"/>
        </w:rPr>
        <w:t>Home Office, 2000. </w:t>
      </w:r>
      <w:r w:rsidRPr="00907C4D">
        <w:rPr>
          <w:rFonts w:asciiTheme="minorHAnsi" w:hAnsiTheme="minorHAnsi" w:cstheme="minorHAnsi"/>
          <w:i/>
          <w:iCs/>
          <w:color w:val="000000"/>
          <w:sz w:val="28"/>
          <w:szCs w:val="28"/>
          <w:shd w:val="clear" w:color="auto" w:fill="FFFFFF"/>
        </w:rPr>
        <w:t>Regulation of Investigatory Powers Act 2000</w:t>
      </w:r>
      <w:r w:rsidRPr="00907C4D">
        <w:rPr>
          <w:rFonts w:asciiTheme="minorHAnsi" w:hAnsiTheme="minorHAnsi" w:cstheme="minorHAnsi"/>
          <w:color w:val="000000"/>
          <w:sz w:val="28"/>
          <w:szCs w:val="28"/>
          <w:shd w:val="clear" w:color="auto" w:fill="FFFFFF"/>
        </w:rPr>
        <w:t>. [online] Legislation.gov.uk. Available at: &lt;https://www.legislation.gov.uk/ukpga/2000/23/contents&gt; [Accessed 5 July 2021].</w:t>
      </w:r>
    </w:p>
    <w:p w14:paraId="16AF1DD8" w14:textId="77777777" w:rsidR="00B506A0" w:rsidRPr="00907C4D" w:rsidRDefault="00B506A0" w:rsidP="00B506A0">
      <w:pPr>
        <w:pStyle w:val="ListParagraph"/>
        <w:numPr>
          <w:ilvl w:val="0"/>
          <w:numId w:val="2"/>
        </w:numPr>
        <w:rPr>
          <w:rFonts w:asciiTheme="minorHAnsi" w:hAnsiTheme="minorHAnsi" w:cstheme="minorHAnsi"/>
          <w:sz w:val="28"/>
          <w:szCs w:val="28"/>
        </w:rPr>
      </w:pPr>
      <w:r w:rsidRPr="00907C4D">
        <w:rPr>
          <w:rFonts w:asciiTheme="minorHAnsi" w:hAnsiTheme="minorHAnsi" w:cstheme="minorHAnsi"/>
          <w:color w:val="000000"/>
          <w:sz w:val="28"/>
          <w:szCs w:val="28"/>
          <w:shd w:val="clear" w:color="auto" w:fill="FFFFFF"/>
        </w:rPr>
        <w:t>IPCC, 2012. </w:t>
      </w:r>
      <w:r w:rsidRPr="00907C4D">
        <w:rPr>
          <w:rFonts w:asciiTheme="minorHAnsi" w:hAnsiTheme="minorHAnsi" w:cstheme="minorHAnsi"/>
          <w:i/>
          <w:iCs/>
          <w:color w:val="000000"/>
          <w:sz w:val="28"/>
          <w:szCs w:val="28"/>
          <w:shd w:val="clear" w:color="auto" w:fill="FFFFFF"/>
        </w:rPr>
        <w:t>Corruption in the police service in England and Wales: Second Report</w:t>
      </w:r>
      <w:r w:rsidRPr="00907C4D">
        <w:rPr>
          <w:rFonts w:asciiTheme="minorHAnsi" w:hAnsiTheme="minorHAnsi" w:cstheme="minorHAnsi"/>
          <w:color w:val="000000"/>
          <w:sz w:val="28"/>
          <w:szCs w:val="28"/>
          <w:shd w:val="clear" w:color="auto" w:fill="FFFFFF"/>
        </w:rPr>
        <w:t>. [online] Available at: &lt;https://assets.publishigovernmentng.service.gov.uk//uploads/system/uploads/attachment</w:t>
      </w:r>
    </w:p>
    <w:p w14:paraId="64F0A8A7" w14:textId="748A8CC8" w:rsidR="00F87F72" w:rsidRPr="00907C4D" w:rsidRDefault="00F87F72" w:rsidP="00F87F72">
      <w:pPr>
        <w:pStyle w:val="ListParagraph"/>
        <w:numPr>
          <w:ilvl w:val="0"/>
          <w:numId w:val="2"/>
        </w:numPr>
        <w:rPr>
          <w:rFonts w:asciiTheme="minorHAnsi" w:hAnsiTheme="minorHAnsi" w:cstheme="minorHAnsi"/>
          <w:sz w:val="28"/>
          <w:szCs w:val="28"/>
        </w:rPr>
      </w:pPr>
      <w:r w:rsidRPr="00F87F72">
        <w:rPr>
          <w:rFonts w:asciiTheme="minorHAnsi" w:hAnsiTheme="minorHAnsi" w:cstheme="minorHAnsi"/>
          <w:sz w:val="28"/>
          <w:szCs w:val="28"/>
        </w:rPr>
        <w:t xml:space="preserve">JESIP. 2020. JESIP - </w:t>
      </w:r>
      <w:r w:rsidRPr="00F87F72">
        <w:rPr>
          <w:rFonts w:asciiTheme="minorHAnsi" w:hAnsiTheme="minorHAnsi" w:cstheme="minorHAnsi"/>
          <w:i/>
          <w:iCs/>
          <w:sz w:val="28"/>
          <w:szCs w:val="28"/>
        </w:rPr>
        <w:t>Working together, Saving Lives</w:t>
      </w:r>
      <w:r w:rsidRPr="00F87F72">
        <w:rPr>
          <w:rFonts w:asciiTheme="minorHAnsi" w:hAnsiTheme="minorHAnsi" w:cstheme="minorHAnsi"/>
          <w:sz w:val="28"/>
          <w:szCs w:val="28"/>
        </w:rPr>
        <w:t>. Available at: </w:t>
      </w:r>
      <w:hyperlink r:id="rId8" w:history="1">
        <w:r w:rsidRPr="00F87F72">
          <w:rPr>
            <w:rStyle w:val="Hyperlink"/>
            <w:rFonts w:asciiTheme="minorHAnsi" w:hAnsiTheme="minorHAnsi" w:cstheme="minorHAnsi"/>
            <w:sz w:val="28"/>
            <w:szCs w:val="28"/>
            <w:u w:val="none"/>
          </w:rPr>
          <w:t>https://jesip.org.uk/home</w:t>
        </w:r>
      </w:hyperlink>
      <w:r w:rsidRPr="00F87F72">
        <w:rPr>
          <w:rFonts w:asciiTheme="minorHAnsi" w:hAnsiTheme="minorHAnsi" w:cstheme="minorHAnsi"/>
          <w:sz w:val="28"/>
          <w:szCs w:val="28"/>
        </w:rPr>
        <w:t>.</w:t>
      </w:r>
    </w:p>
    <w:p w14:paraId="4F645022" w14:textId="77777777" w:rsidR="000219A9" w:rsidRPr="000219A9" w:rsidRDefault="000219A9" w:rsidP="00B506A0">
      <w:pPr>
        <w:pStyle w:val="ListParagraph"/>
        <w:numPr>
          <w:ilvl w:val="0"/>
          <w:numId w:val="2"/>
        </w:numPr>
        <w:rPr>
          <w:rFonts w:asciiTheme="minorHAnsi" w:hAnsiTheme="minorHAnsi" w:cstheme="minorHAnsi"/>
          <w:sz w:val="28"/>
          <w:szCs w:val="28"/>
        </w:rPr>
      </w:pPr>
      <w:r w:rsidRPr="000219A9">
        <w:rPr>
          <w:rFonts w:asciiTheme="minorHAnsi" w:hAnsiTheme="minorHAnsi" w:cstheme="minorHAnsi"/>
          <w:sz w:val="28"/>
          <w:szCs w:val="28"/>
        </w:rPr>
        <w:t>Loader, I. 2014 ‘</w:t>
      </w:r>
      <w:r w:rsidRPr="000219A9">
        <w:rPr>
          <w:rFonts w:asciiTheme="minorHAnsi" w:hAnsiTheme="minorHAnsi" w:cstheme="minorHAnsi"/>
          <w:i/>
          <w:iCs/>
          <w:sz w:val="28"/>
          <w:szCs w:val="28"/>
        </w:rPr>
        <w:t>In Search of Civic Policing: Recasting the ‘</w:t>
      </w:r>
      <w:proofErr w:type="spellStart"/>
      <w:r w:rsidRPr="000219A9">
        <w:rPr>
          <w:rFonts w:asciiTheme="minorHAnsi" w:hAnsiTheme="minorHAnsi" w:cstheme="minorHAnsi"/>
          <w:i/>
          <w:iCs/>
          <w:sz w:val="28"/>
          <w:szCs w:val="28"/>
        </w:rPr>
        <w:t>Peelian</w:t>
      </w:r>
      <w:proofErr w:type="spellEnd"/>
      <w:r w:rsidRPr="000219A9">
        <w:rPr>
          <w:rFonts w:asciiTheme="minorHAnsi" w:hAnsiTheme="minorHAnsi" w:cstheme="minorHAnsi"/>
          <w:i/>
          <w:iCs/>
          <w:sz w:val="28"/>
          <w:szCs w:val="28"/>
        </w:rPr>
        <w:t>’ Principles</w:t>
      </w:r>
      <w:r w:rsidRPr="000219A9">
        <w:rPr>
          <w:rFonts w:asciiTheme="minorHAnsi" w:hAnsiTheme="minorHAnsi" w:cstheme="minorHAnsi"/>
          <w:sz w:val="28"/>
          <w:szCs w:val="28"/>
        </w:rPr>
        <w:t xml:space="preserve">’  Crim. Law &amp; </w:t>
      </w:r>
      <w:proofErr w:type="spellStart"/>
      <w:r w:rsidRPr="000219A9">
        <w:rPr>
          <w:rFonts w:asciiTheme="minorHAnsi" w:hAnsiTheme="minorHAnsi" w:cstheme="minorHAnsi"/>
          <w:sz w:val="28"/>
          <w:szCs w:val="28"/>
        </w:rPr>
        <w:t>Philos</w:t>
      </w:r>
      <w:proofErr w:type="spellEnd"/>
      <w:r w:rsidRPr="000219A9">
        <w:rPr>
          <w:rFonts w:asciiTheme="minorHAnsi" w:hAnsiTheme="minorHAnsi" w:cstheme="minorHAnsi"/>
          <w:sz w:val="28"/>
          <w:szCs w:val="28"/>
        </w:rPr>
        <w:t xml:space="preserve"> (2016) 10:427_440</w:t>
      </w:r>
    </w:p>
    <w:p w14:paraId="62615D81" w14:textId="77777777" w:rsidR="00B506A0" w:rsidRPr="00907C4D" w:rsidRDefault="00B506A0" w:rsidP="00B506A0">
      <w:pPr>
        <w:pStyle w:val="ListParagraph"/>
        <w:numPr>
          <w:ilvl w:val="0"/>
          <w:numId w:val="2"/>
        </w:numPr>
        <w:rPr>
          <w:rFonts w:asciiTheme="minorHAnsi" w:hAnsiTheme="minorHAnsi" w:cstheme="minorHAnsi"/>
          <w:sz w:val="28"/>
          <w:szCs w:val="28"/>
        </w:rPr>
      </w:pPr>
      <w:r w:rsidRPr="000219A9">
        <w:rPr>
          <w:rFonts w:asciiTheme="minorHAnsi" w:hAnsiTheme="minorHAnsi" w:cstheme="minorHAnsi"/>
          <w:sz w:val="28"/>
          <w:szCs w:val="28"/>
        </w:rPr>
        <w:t xml:space="preserve">Ministry of Justice (2012) MAPPA Guidance Available at: </w:t>
      </w:r>
      <w:hyperlink r:id="rId9" w:history="1">
        <w:r w:rsidRPr="000219A9">
          <w:rPr>
            <w:rStyle w:val="Hyperlink"/>
            <w:rFonts w:asciiTheme="minorHAnsi" w:hAnsiTheme="minorHAnsi" w:cstheme="minorHAnsi"/>
            <w:sz w:val="28"/>
            <w:szCs w:val="28"/>
          </w:rPr>
          <w:t>http://www.justice.gov.uk/downloads/offenders/mappa/mappa-guidance-2012</w:t>
        </w:r>
      </w:hyperlink>
      <w:hyperlink r:id="rId10" w:history="1">
        <w:r w:rsidRPr="00907C4D">
          <w:rPr>
            <w:rStyle w:val="Hyperlink"/>
            <w:rFonts w:asciiTheme="minorHAnsi" w:hAnsiTheme="minorHAnsi" w:cstheme="minorHAnsi"/>
            <w:sz w:val="28"/>
            <w:szCs w:val="28"/>
          </w:rPr>
          <w:t>-part1.pdf#page=11</w:t>
        </w:r>
      </w:hyperlink>
      <w:r w:rsidRPr="00907C4D">
        <w:rPr>
          <w:rFonts w:asciiTheme="minorHAnsi" w:hAnsiTheme="minorHAnsi" w:cstheme="minorHAnsi"/>
          <w:sz w:val="28"/>
          <w:szCs w:val="28"/>
        </w:rPr>
        <w:t xml:space="preserve"> Accessed on 5</w:t>
      </w:r>
      <w:r w:rsidRPr="00907C4D">
        <w:rPr>
          <w:rFonts w:asciiTheme="minorHAnsi" w:hAnsiTheme="minorHAnsi" w:cstheme="minorHAnsi"/>
          <w:sz w:val="28"/>
          <w:szCs w:val="28"/>
          <w:vertAlign w:val="superscript"/>
        </w:rPr>
        <w:t>th</w:t>
      </w:r>
      <w:r w:rsidRPr="00907C4D">
        <w:rPr>
          <w:rFonts w:asciiTheme="minorHAnsi" w:hAnsiTheme="minorHAnsi" w:cstheme="minorHAnsi"/>
          <w:sz w:val="28"/>
          <w:szCs w:val="28"/>
        </w:rPr>
        <w:t xml:space="preserve"> July 2021. </w:t>
      </w:r>
    </w:p>
    <w:p w14:paraId="4FD56FF5" w14:textId="77777777" w:rsidR="00B506A0" w:rsidRPr="00907C4D" w:rsidRDefault="00B506A0" w:rsidP="00B506A0">
      <w:pPr>
        <w:pStyle w:val="ListParagraph"/>
        <w:numPr>
          <w:ilvl w:val="0"/>
          <w:numId w:val="2"/>
        </w:numPr>
        <w:rPr>
          <w:rFonts w:asciiTheme="minorHAnsi" w:hAnsiTheme="minorHAnsi" w:cstheme="minorHAnsi"/>
          <w:sz w:val="28"/>
          <w:szCs w:val="28"/>
        </w:rPr>
      </w:pPr>
      <w:r w:rsidRPr="00907C4D">
        <w:rPr>
          <w:rFonts w:asciiTheme="minorHAnsi" w:hAnsiTheme="minorHAnsi" w:cstheme="minorHAnsi"/>
          <w:color w:val="000000"/>
          <w:sz w:val="28"/>
          <w:szCs w:val="28"/>
          <w:shd w:val="clear" w:color="auto" w:fill="FFFFFF"/>
        </w:rPr>
        <w:t>NPCC, 2021. </w:t>
      </w:r>
      <w:r w:rsidRPr="00907C4D">
        <w:rPr>
          <w:rFonts w:asciiTheme="minorHAnsi" w:hAnsiTheme="minorHAnsi" w:cstheme="minorHAnsi"/>
          <w:i/>
          <w:iCs/>
          <w:color w:val="000000"/>
          <w:sz w:val="28"/>
          <w:szCs w:val="28"/>
          <w:shd w:val="clear" w:color="auto" w:fill="FFFFFF"/>
        </w:rPr>
        <w:t>ANPR</w:t>
      </w:r>
      <w:r w:rsidRPr="00907C4D">
        <w:rPr>
          <w:rFonts w:asciiTheme="minorHAnsi" w:hAnsiTheme="minorHAnsi" w:cstheme="minorHAnsi"/>
          <w:color w:val="000000"/>
          <w:sz w:val="28"/>
          <w:szCs w:val="28"/>
          <w:shd w:val="clear" w:color="auto" w:fill="FFFFFF"/>
        </w:rPr>
        <w:t>. [online] Npcc.police.uk. Available at: &lt;https://www.npcc.police.uk/FreedomofInformation/ANPR.aspx&gt; [Accessed 5 July 2021].</w:t>
      </w:r>
    </w:p>
    <w:p w14:paraId="518F5739" w14:textId="77777777" w:rsidR="00B506A0" w:rsidRPr="00907C4D" w:rsidRDefault="00B506A0" w:rsidP="00B506A0">
      <w:pPr>
        <w:pStyle w:val="ListParagraph"/>
        <w:numPr>
          <w:ilvl w:val="0"/>
          <w:numId w:val="2"/>
        </w:numPr>
        <w:rPr>
          <w:rFonts w:asciiTheme="minorHAnsi" w:hAnsiTheme="minorHAnsi" w:cstheme="minorHAnsi"/>
          <w:sz w:val="28"/>
          <w:szCs w:val="28"/>
        </w:rPr>
      </w:pPr>
      <w:r w:rsidRPr="00907C4D">
        <w:rPr>
          <w:rFonts w:asciiTheme="minorHAnsi" w:eastAsia="+mn-ea" w:hAnsiTheme="minorHAnsi" w:cstheme="minorHAnsi"/>
          <w:color w:val="000000"/>
          <w:kern w:val="24"/>
          <w:sz w:val="28"/>
          <w:szCs w:val="28"/>
        </w:rPr>
        <w:t xml:space="preserve">ONS (1997) Survey of Psychiatric Morbidity among Prisoners in England and Wales. Available at: </w:t>
      </w:r>
      <w:hyperlink r:id="rId11" w:history="1">
        <w:r w:rsidRPr="00907C4D">
          <w:rPr>
            <w:rFonts w:asciiTheme="minorHAnsi" w:eastAsia="+mn-ea" w:hAnsiTheme="minorHAnsi" w:cstheme="minorHAnsi"/>
            <w:color w:val="000000"/>
            <w:kern w:val="24"/>
            <w:sz w:val="28"/>
            <w:szCs w:val="28"/>
            <w:u w:val="single"/>
          </w:rPr>
          <w:t>https://www.herc.ox.ac.uk/downloads/health_datasets/browse-data-sets/ons-survey-of-psychiatric-morbidity-among-prisoners-in-england-and-wales</w:t>
        </w:r>
      </w:hyperlink>
      <w:r w:rsidRPr="00907C4D">
        <w:rPr>
          <w:rFonts w:asciiTheme="minorHAnsi" w:eastAsia="+mn-ea" w:hAnsiTheme="minorHAnsi" w:cstheme="minorHAnsi"/>
          <w:color w:val="000000"/>
          <w:kern w:val="24"/>
          <w:sz w:val="28"/>
          <w:szCs w:val="28"/>
        </w:rPr>
        <w:t xml:space="preserve">  Accessed 5</w:t>
      </w:r>
      <w:r w:rsidRPr="00907C4D">
        <w:rPr>
          <w:rFonts w:asciiTheme="minorHAnsi" w:eastAsia="+mn-ea" w:hAnsiTheme="minorHAnsi" w:cstheme="minorHAnsi"/>
          <w:color w:val="000000"/>
          <w:kern w:val="24"/>
          <w:sz w:val="28"/>
          <w:szCs w:val="28"/>
          <w:vertAlign w:val="superscript"/>
        </w:rPr>
        <w:t>th</w:t>
      </w:r>
      <w:r w:rsidRPr="00907C4D">
        <w:rPr>
          <w:rFonts w:asciiTheme="minorHAnsi" w:eastAsia="+mn-ea" w:hAnsiTheme="minorHAnsi" w:cstheme="minorHAnsi"/>
          <w:color w:val="000000"/>
          <w:kern w:val="24"/>
          <w:sz w:val="28"/>
          <w:szCs w:val="28"/>
        </w:rPr>
        <w:t xml:space="preserve"> of July 2021 </w:t>
      </w:r>
    </w:p>
    <w:p w14:paraId="33F4766C" w14:textId="5A17E8C8" w:rsidR="00EB294A" w:rsidRPr="00907C4D" w:rsidRDefault="001A4D9F" w:rsidP="00F87F72">
      <w:pPr>
        <w:pStyle w:val="ListParagraph"/>
        <w:numPr>
          <w:ilvl w:val="0"/>
          <w:numId w:val="2"/>
        </w:numPr>
        <w:rPr>
          <w:rFonts w:asciiTheme="minorHAnsi" w:hAnsiTheme="minorHAnsi" w:cstheme="minorHAnsi"/>
          <w:sz w:val="28"/>
          <w:szCs w:val="28"/>
        </w:rPr>
      </w:pPr>
      <w:r w:rsidRPr="00907C4D">
        <w:rPr>
          <w:rFonts w:asciiTheme="minorHAnsi" w:eastAsia="+mn-ea" w:hAnsiTheme="minorHAnsi" w:cstheme="minorHAnsi"/>
          <w:color w:val="000000"/>
          <w:kern w:val="24"/>
          <w:sz w:val="28"/>
          <w:szCs w:val="28"/>
        </w:rPr>
        <w:t xml:space="preserve">ONS (2017b), Public perceptions of crime in England and Wales: year ending March 2016 available at </w:t>
      </w:r>
      <w:hyperlink r:id="rId12" w:history="1">
        <w:r w:rsidRPr="00907C4D">
          <w:rPr>
            <w:rStyle w:val="Hyperlink"/>
            <w:rFonts w:asciiTheme="minorHAnsi" w:eastAsia="+mn-ea" w:hAnsiTheme="minorHAnsi" w:cstheme="minorHAnsi"/>
            <w:kern w:val="24"/>
            <w:sz w:val="28"/>
            <w:szCs w:val="28"/>
          </w:rPr>
          <w:t>https://www.ons.gov.uk/peoplepopulationandcommunity/crimeandjustice/articles/publicperceptionsofcrimeinenglandandwales/yearendingmarch2016#worry-about-crime</w:t>
        </w:r>
      </w:hyperlink>
      <w:r w:rsidRPr="00907C4D">
        <w:rPr>
          <w:rFonts w:asciiTheme="minorHAnsi" w:eastAsia="+mn-ea" w:hAnsiTheme="minorHAnsi" w:cstheme="minorHAnsi"/>
          <w:color w:val="000000"/>
          <w:kern w:val="24"/>
          <w:sz w:val="28"/>
          <w:szCs w:val="28"/>
        </w:rPr>
        <w:t xml:space="preserve"> Accessed 5</w:t>
      </w:r>
      <w:r w:rsidRPr="00907C4D">
        <w:rPr>
          <w:rFonts w:asciiTheme="minorHAnsi" w:eastAsia="+mn-ea" w:hAnsiTheme="minorHAnsi" w:cstheme="minorHAnsi"/>
          <w:color w:val="000000"/>
          <w:kern w:val="24"/>
          <w:sz w:val="28"/>
          <w:szCs w:val="28"/>
          <w:vertAlign w:val="superscript"/>
        </w:rPr>
        <w:t>th</w:t>
      </w:r>
      <w:r w:rsidRPr="00907C4D">
        <w:rPr>
          <w:rFonts w:asciiTheme="minorHAnsi" w:eastAsia="+mn-ea" w:hAnsiTheme="minorHAnsi" w:cstheme="minorHAnsi"/>
          <w:color w:val="000000"/>
          <w:kern w:val="24"/>
          <w:sz w:val="28"/>
          <w:szCs w:val="28"/>
        </w:rPr>
        <w:t xml:space="preserve"> of July 2021</w:t>
      </w:r>
    </w:p>
    <w:p w14:paraId="3ACA7EFC" w14:textId="77777777" w:rsidR="00B506A0" w:rsidRPr="00907C4D" w:rsidRDefault="00B506A0" w:rsidP="00B506A0">
      <w:pPr>
        <w:pStyle w:val="ListParagraph"/>
        <w:numPr>
          <w:ilvl w:val="0"/>
          <w:numId w:val="2"/>
        </w:numPr>
        <w:rPr>
          <w:rFonts w:asciiTheme="minorHAnsi" w:hAnsiTheme="minorHAnsi" w:cstheme="minorHAnsi"/>
          <w:sz w:val="28"/>
          <w:szCs w:val="28"/>
        </w:rPr>
      </w:pPr>
      <w:r w:rsidRPr="00907C4D">
        <w:rPr>
          <w:rFonts w:asciiTheme="minorHAnsi" w:hAnsiTheme="minorHAnsi" w:cstheme="minorHAnsi"/>
          <w:color w:val="000000"/>
          <w:sz w:val="28"/>
          <w:szCs w:val="28"/>
          <w:shd w:val="clear" w:color="auto" w:fill="FFFFFF"/>
        </w:rPr>
        <w:t xml:space="preserve">Pease, K (1997) ‘Crime Prevention’ in M Maguire, R Morgan, and R Reiner (eds), </w:t>
      </w:r>
      <w:r w:rsidRPr="00907C4D">
        <w:rPr>
          <w:rFonts w:asciiTheme="minorHAnsi" w:hAnsiTheme="minorHAnsi" w:cstheme="minorHAnsi"/>
          <w:i/>
          <w:iCs/>
          <w:color w:val="000000"/>
          <w:sz w:val="28"/>
          <w:szCs w:val="28"/>
          <w:shd w:val="clear" w:color="auto" w:fill="FFFFFF"/>
        </w:rPr>
        <w:t>The Oxford Handbook of Criminology,</w:t>
      </w:r>
      <w:r w:rsidRPr="00907C4D">
        <w:rPr>
          <w:rFonts w:asciiTheme="minorHAnsi" w:hAnsiTheme="minorHAnsi" w:cstheme="minorHAnsi"/>
          <w:color w:val="000000"/>
          <w:sz w:val="28"/>
          <w:szCs w:val="28"/>
          <w:shd w:val="clear" w:color="auto" w:fill="FFFFFF"/>
        </w:rPr>
        <w:t xml:space="preserve"> 2</w:t>
      </w:r>
      <w:r w:rsidRPr="00907C4D">
        <w:rPr>
          <w:rFonts w:asciiTheme="minorHAnsi" w:hAnsiTheme="minorHAnsi" w:cstheme="minorHAnsi"/>
          <w:color w:val="000000"/>
          <w:sz w:val="28"/>
          <w:szCs w:val="28"/>
          <w:shd w:val="clear" w:color="auto" w:fill="FFFFFF"/>
          <w:vertAlign w:val="superscript"/>
        </w:rPr>
        <w:t>nd</w:t>
      </w:r>
      <w:r w:rsidRPr="00907C4D">
        <w:rPr>
          <w:rFonts w:asciiTheme="minorHAnsi" w:hAnsiTheme="minorHAnsi" w:cstheme="minorHAnsi"/>
          <w:color w:val="000000"/>
          <w:sz w:val="28"/>
          <w:szCs w:val="28"/>
          <w:shd w:val="clear" w:color="auto" w:fill="FFFFFF"/>
        </w:rPr>
        <w:t xml:space="preserve"> </w:t>
      </w:r>
      <w:proofErr w:type="spellStart"/>
      <w:r w:rsidRPr="00907C4D">
        <w:rPr>
          <w:rFonts w:asciiTheme="minorHAnsi" w:hAnsiTheme="minorHAnsi" w:cstheme="minorHAnsi"/>
          <w:color w:val="000000"/>
          <w:sz w:val="28"/>
          <w:szCs w:val="28"/>
          <w:shd w:val="clear" w:color="auto" w:fill="FFFFFF"/>
        </w:rPr>
        <w:t>edn</w:t>
      </w:r>
      <w:proofErr w:type="spellEnd"/>
      <w:r w:rsidRPr="00907C4D">
        <w:rPr>
          <w:rFonts w:asciiTheme="minorHAnsi" w:hAnsiTheme="minorHAnsi" w:cstheme="minorHAnsi"/>
          <w:color w:val="000000"/>
          <w:sz w:val="28"/>
          <w:szCs w:val="28"/>
          <w:shd w:val="clear" w:color="auto" w:fill="FFFFFF"/>
        </w:rPr>
        <w:t xml:space="preserve"> (Oxford: Oxford University Press)</w:t>
      </w:r>
    </w:p>
    <w:p w14:paraId="03BE0797" w14:textId="77777777" w:rsidR="00B506A0" w:rsidRPr="00907C4D" w:rsidRDefault="00B506A0" w:rsidP="00B506A0">
      <w:pPr>
        <w:pStyle w:val="ListParagraph"/>
        <w:numPr>
          <w:ilvl w:val="0"/>
          <w:numId w:val="2"/>
        </w:numPr>
        <w:rPr>
          <w:rFonts w:asciiTheme="minorHAnsi" w:hAnsiTheme="minorHAnsi" w:cstheme="minorHAnsi"/>
          <w:sz w:val="28"/>
          <w:szCs w:val="28"/>
        </w:rPr>
      </w:pPr>
      <w:proofErr w:type="spellStart"/>
      <w:r w:rsidRPr="00907C4D">
        <w:rPr>
          <w:rFonts w:asciiTheme="minorHAnsi" w:hAnsiTheme="minorHAnsi" w:cstheme="minorHAnsi"/>
          <w:sz w:val="28"/>
          <w:szCs w:val="28"/>
        </w:rPr>
        <w:t>Polfed</w:t>
      </w:r>
      <w:proofErr w:type="spellEnd"/>
      <w:r w:rsidRPr="00907C4D">
        <w:rPr>
          <w:rFonts w:asciiTheme="minorHAnsi" w:hAnsiTheme="minorHAnsi" w:cstheme="minorHAnsi"/>
          <w:sz w:val="28"/>
          <w:szCs w:val="28"/>
        </w:rPr>
        <w:t xml:space="preserve">, 2014 ‘The Office of Constable: the bedrock of modern day British Policing, available at: </w:t>
      </w:r>
      <w:hyperlink r:id="rId13" w:history="1">
        <w:r w:rsidRPr="00907C4D">
          <w:rPr>
            <w:rFonts w:asciiTheme="minorHAnsi" w:hAnsiTheme="minorHAnsi" w:cstheme="minorHAnsi"/>
            <w:color w:val="0000FF"/>
            <w:sz w:val="28"/>
            <w:szCs w:val="28"/>
            <w:u w:val="single"/>
          </w:rPr>
          <w:t>the-office-of-constable-with-links-2018.pdf (polfed.org)</w:t>
        </w:r>
      </w:hyperlink>
      <w:r w:rsidRPr="00907C4D">
        <w:rPr>
          <w:rFonts w:asciiTheme="minorHAnsi" w:hAnsiTheme="minorHAnsi" w:cstheme="minorHAnsi"/>
          <w:sz w:val="28"/>
          <w:szCs w:val="28"/>
        </w:rPr>
        <w:t xml:space="preserve"> accessed on 5</w:t>
      </w:r>
      <w:r w:rsidRPr="00907C4D">
        <w:rPr>
          <w:rFonts w:asciiTheme="minorHAnsi" w:hAnsiTheme="minorHAnsi" w:cstheme="minorHAnsi"/>
          <w:sz w:val="28"/>
          <w:szCs w:val="28"/>
          <w:vertAlign w:val="superscript"/>
        </w:rPr>
        <w:t>th</w:t>
      </w:r>
      <w:r w:rsidRPr="00907C4D">
        <w:rPr>
          <w:rFonts w:asciiTheme="minorHAnsi" w:hAnsiTheme="minorHAnsi" w:cstheme="minorHAnsi"/>
          <w:sz w:val="28"/>
          <w:szCs w:val="28"/>
        </w:rPr>
        <w:t xml:space="preserve"> of JULY 2021</w:t>
      </w:r>
    </w:p>
    <w:p w14:paraId="2915C9F2" w14:textId="77777777" w:rsidR="00B506A0" w:rsidRPr="00907C4D" w:rsidRDefault="00B506A0" w:rsidP="00B506A0">
      <w:pPr>
        <w:pStyle w:val="ListParagraph"/>
        <w:numPr>
          <w:ilvl w:val="0"/>
          <w:numId w:val="2"/>
        </w:numPr>
        <w:rPr>
          <w:rFonts w:asciiTheme="minorHAnsi" w:hAnsiTheme="minorHAnsi" w:cstheme="minorHAnsi"/>
          <w:sz w:val="28"/>
          <w:szCs w:val="28"/>
        </w:rPr>
      </w:pPr>
      <w:r w:rsidRPr="00907C4D">
        <w:rPr>
          <w:rFonts w:asciiTheme="minorHAnsi" w:hAnsiTheme="minorHAnsi" w:cstheme="minorHAnsi"/>
          <w:color w:val="000000"/>
          <w:sz w:val="28"/>
          <w:szCs w:val="28"/>
          <w:shd w:val="clear" w:color="auto" w:fill="FFFFFF"/>
        </w:rPr>
        <w:t>Potts, J., 2017. </w:t>
      </w:r>
      <w:r w:rsidRPr="00907C4D">
        <w:rPr>
          <w:rFonts w:asciiTheme="minorHAnsi" w:hAnsiTheme="minorHAnsi" w:cstheme="minorHAnsi"/>
          <w:i/>
          <w:iCs/>
          <w:color w:val="000000"/>
          <w:sz w:val="28"/>
          <w:szCs w:val="28"/>
          <w:shd w:val="clear" w:color="auto" w:fill="FFFFFF"/>
        </w:rPr>
        <w:t>The Benefits, Challenges and Lessons of Evidence-Based Policing</w:t>
      </w:r>
      <w:r w:rsidRPr="00907C4D">
        <w:rPr>
          <w:rFonts w:asciiTheme="minorHAnsi" w:hAnsiTheme="minorHAnsi" w:cstheme="minorHAnsi"/>
          <w:color w:val="000000"/>
          <w:sz w:val="28"/>
          <w:szCs w:val="28"/>
          <w:shd w:val="clear" w:color="auto" w:fill="FFFFFF"/>
        </w:rPr>
        <w:t>. [online] Cpoa.org. Available at: &lt;https://cpoa.org/wp-content/uploads/2017/09/CPOA-2017-Journal-vol51-2_Potts.pdf&gt; [Accessed 5 July 2021].</w:t>
      </w:r>
    </w:p>
    <w:p w14:paraId="6E6A6D57" w14:textId="77777777" w:rsidR="00B506A0" w:rsidRPr="00907C4D" w:rsidRDefault="00B506A0" w:rsidP="00B506A0">
      <w:pPr>
        <w:pStyle w:val="NormalWeb"/>
        <w:numPr>
          <w:ilvl w:val="0"/>
          <w:numId w:val="2"/>
        </w:numPr>
        <w:spacing w:before="0" w:beforeAutospacing="0" w:after="0" w:afterAutospacing="0"/>
        <w:rPr>
          <w:rFonts w:asciiTheme="minorHAnsi" w:hAnsiTheme="minorHAnsi" w:cstheme="minorHAnsi"/>
          <w:sz w:val="28"/>
          <w:szCs w:val="28"/>
        </w:rPr>
      </w:pPr>
      <w:r w:rsidRPr="00907C4D">
        <w:rPr>
          <w:rFonts w:asciiTheme="minorHAnsi" w:eastAsia="+mn-ea" w:hAnsiTheme="minorHAnsi" w:cstheme="minorHAnsi"/>
          <w:color w:val="000000"/>
          <w:kern w:val="24"/>
          <w:sz w:val="28"/>
          <w:szCs w:val="28"/>
        </w:rPr>
        <w:t xml:space="preserve">Ratcliffe, J. 2017 ‘Not all evidence is created equally’ Available at: </w:t>
      </w:r>
      <w:hyperlink r:id="rId14" w:history="1">
        <w:r w:rsidRPr="00907C4D">
          <w:rPr>
            <w:rStyle w:val="Hyperlink"/>
            <w:rFonts w:asciiTheme="minorHAnsi" w:eastAsia="+mn-ea" w:hAnsiTheme="minorHAnsi" w:cstheme="minorHAnsi"/>
            <w:kern w:val="24"/>
            <w:sz w:val="28"/>
            <w:szCs w:val="28"/>
          </w:rPr>
          <w:t>https://www.jratcliffe.net/post/not-all-evidence-is-created-equally</w:t>
        </w:r>
      </w:hyperlink>
      <w:r w:rsidRPr="00907C4D">
        <w:rPr>
          <w:rFonts w:asciiTheme="minorHAnsi" w:eastAsia="+mn-ea" w:hAnsiTheme="minorHAnsi" w:cstheme="minorHAnsi"/>
          <w:color w:val="000000"/>
          <w:kern w:val="24"/>
          <w:sz w:val="28"/>
          <w:szCs w:val="28"/>
        </w:rPr>
        <w:t xml:space="preserve"> accessed 5th of July 2021</w:t>
      </w:r>
    </w:p>
    <w:p w14:paraId="548FC893" w14:textId="77777777" w:rsidR="00907C4D" w:rsidRPr="00907C4D" w:rsidRDefault="00907C4D" w:rsidP="00907C4D">
      <w:pPr>
        <w:pStyle w:val="ListParagraph"/>
        <w:numPr>
          <w:ilvl w:val="0"/>
          <w:numId w:val="2"/>
        </w:numPr>
        <w:rPr>
          <w:rFonts w:asciiTheme="minorHAnsi" w:hAnsiTheme="minorHAnsi" w:cstheme="minorHAnsi"/>
          <w:sz w:val="28"/>
          <w:szCs w:val="28"/>
        </w:rPr>
      </w:pPr>
      <w:r w:rsidRPr="00907C4D">
        <w:rPr>
          <w:rFonts w:asciiTheme="minorHAnsi" w:hAnsiTheme="minorHAnsi" w:cstheme="minorHAnsi"/>
          <w:color w:val="000000"/>
          <w:sz w:val="28"/>
          <w:szCs w:val="28"/>
          <w:shd w:val="clear" w:color="auto" w:fill="FFFFFF"/>
        </w:rPr>
        <w:t>Stark, B., 2016. </w:t>
      </w:r>
      <w:r w:rsidRPr="00907C4D">
        <w:rPr>
          <w:rFonts w:asciiTheme="minorHAnsi" w:hAnsiTheme="minorHAnsi" w:cstheme="minorHAnsi"/>
          <w:i/>
          <w:iCs/>
          <w:color w:val="000000"/>
          <w:sz w:val="28"/>
          <w:szCs w:val="28"/>
          <w:shd w:val="clear" w:color="auto" w:fill="FFFFFF"/>
        </w:rPr>
        <w:t>Information vs. Intelligence | Intelligence 101</w:t>
      </w:r>
      <w:r w:rsidRPr="00907C4D">
        <w:rPr>
          <w:rFonts w:asciiTheme="minorHAnsi" w:hAnsiTheme="minorHAnsi" w:cstheme="minorHAnsi"/>
          <w:color w:val="000000"/>
          <w:sz w:val="28"/>
          <w:szCs w:val="28"/>
          <w:shd w:val="clear" w:color="auto" w:fill="FFFFFF"/>
        </w:rPr>
        <w:t>. [online] Intelligence 101 | Teaching You About Intelligence Analysis. Available at: &lt;http://www.intelligence101.com/information-vs-intelligence/&gt; [Accessed 5 July 2021].</w:t>
      </w:r>
    </w:p>
    <w:p w14:paraId="228C1EBD" w14:textId="7EE56B87" w:rsidR="001A4D9F" w:rsidRPr="00907C4D" w:rsidRDefault="001A4D9F" w:rsidP="00F87F72">
      <w:pPr>
        <w:pStyle w:val="ListParagraph"/>
        <w:numPr>
          <w:ilvl w:val="0"/>
          <w:numId w:val="2"/>
        </w:numPr>
        <w:rPr>
          <w:rFonts w:asciiTheme="minorHAnsi" w:hAnsiTheme="minorHAnsi" w:cstheme="minorHAnsi"/>
          <w:sz w:val="28"/>
          <w:szCs w:val="28"/>
        </w:rPr>
      </w:pPr>
      <w:r w:rsidRPr="00907C4D">
        <w:rPr>
          <w:rFonts w:asciiTheme="minorHAnsi" w:eastAsia="+mn-ea" w:hAnsiTheme="minorHAnsi" w:cstheme="minorHAnsi"/>
          <w:color w:val="000000"/>
          <w:kern w:val="24"/>
          <w:sz w:val="28"/>
          <w:szCs w:val="28"/>
        </w:rPr>
        <w:t xml:space="preserve">United Nations (1985) Declaration of Basic Principles of Justice for Victims of Crime and Abuse of Power. Available at: </w:t>
      </w:r>
      <w:hyperlink r:id="rId15" w:history="1">
        <w:r w:rsidRPr="00907C4D">
          <w:rPr>
            <w:rFonts w:asciiTheme="minorHAnsi" w:eastAsia="+mn-ea" w:hAnsiTheme="minorHAnsi" w:cstheme="minorHAnsi"/>
            <w:color w:val="000000"/>
            <w:kern w:val="24"/>
            <w:sz w:val="28"/>
            <w:szCs w:val="28"/>
            <w:u w:val="single"/>
          </w:rPr>
          <w:t>https://www.ohchr.org/en/professionalinterest/pages/victimsofcrimeandabuseofpower.aspx</w:t>
        </w:r>
      </w:hyperlink>
      <w:r w:rsidRPr="00907C4D">
        <w:rPr>
          <w:rFonts w:asciiTheme="minorHAnsi" w:eastAsia="+mn-ea" w:hAnsiTheme="minorHAnsi" w:cstheme="minorHAnsi"/>
          <w:color w:val="000000"/>
          <w:kern w:val="24"/>
          <w:sz w:val="28"/>
          <w:szCs w:val="28"/>
        </w:rPr>
        <w:t xml:space="preserve">  </w:t>
      </w:r>
      <w:r w:rsidRPr="00907C4D">
        <w:rPr>
          <w:rFonts w:asciiTheme="minorHAnsi" w:eastAsia="+mn-ea" w:hAnsiTheme="minorHAnsi" w:cstheme="minorHAnsi"/>
          <w:color w:val="000000"/>
          <w:kern w:val="24"/>
          <w:sz w:val="28"/>
          <w:szCs w:val="28"/>
        </w:rPr>
        <w:t>Accessed 5</w:t>
      </w:r>
      <w:r w:rsidRPr="00907C4D">
        <w:rPr>
          <w:rFonts w:asciiTheme="minorHAnsi" w:eastAsia="+mn-ea" w:hAnsiTheme="minorHAnsi" w:cstheme="minorHAnsi"/>
          <w:color w:val="000000"/>
          <w:kern w:val="24"/>
          <w:sz w:val="28"/>
          <w:szCs w:val="28"/>
          <w:vertAlign w:val="superscript"/>
        </w:rPr>
        <w:t>th</w:t>
      </w:r>
      <w:r w:rsidRPr="00907C4D">
        <w:rPr>
          <w:rFonts w:asciiTheme="minorHAnsi" w:eastAsia="+mn-ea" w:hAnsiTheme="minorHAnsi" w:cstheme="minorHAnsi"/>
          <w:color w:val="000000"/>
          <w:kern w:val="24"/>
          <w:sz w:val="28"/>
          <w:szCs w:val="28"/>
        </w:rPr>
        <w:t xml:space="preserve"> of July 2021</w:t>
      </w:r>
    </w:p>
    <w:p w14:paraId="719F984C" w14:textId="2E5828DD" w:rsidR="00B506A0" w:rsidRPr="00907C4D" w:rsidRDefault="00B506A0" w:rsidP="00F87F72">
      <w:pPr>
        <w:pStyle w:val="ListParagraph"/>
        <w:numPr>
          <w:ilvl w:val="0"/>
          <w:numId w:val="2"/>
        </w:numPr>
        <w:rPr>
          <w:rFonts w:asciiTheme="minorHAnsi" w:hAnsiTheme="minorHAnsi" w:cstheme="minorHAnsi"/>
          <w:sz w:val="28"/>
          <w:szCs w:val="28"/>
        </w:rPr>
      </w:pPr>
      <w:r w:rsidRPr="00907C4D">
        <w:rPr>
          <w:rFonts w:asciiTheme="minorHAnsi" w:hAnsiTheme="minorHAnsi" w:cstheme="minorHAnsi"/>
          <w:color w:val="000000"/>
          <w:sz w:val="28"/>
          <w:szCs w:val="28"/>
          <w:shd w:val="clear" w:color="auto" w:fill="FFFFFF"/>
        </w:rPr>
        <w:t>West Yorkshire Police, n.d. </w:t>
      </w:r>
      <w:r w:rsidRPr="00907C4D">
        <w:rPr>
          <w:rFonts w:asciiTheme="minorHAnsi" w:hAnsiTheme="minorHAnsi" w:cstheme="minorHAnsi"/>
          <w:i/>
          <w:iCs/>
          <w:color w:val="000000"/>
          <w:sz w:val="28"/>
          <w:szCs w:val="28"/>
          <w:shd w:val="clear" w:color="auto" w:fill="FFFFFF"/>
        </w:rPr>
        <w:t>The 10 Principles of Crime Prevention | West Yorkshire Police</w:t>
      </w:r>
      <w:r w:rsidRPr="00907C4D">
        <w:rPr>
          <w:rFonts w:asciiTheme="minorHAnsi" w:hAnsiTheme="minorHAnsi" w:cstheme="minorHAnsi"/>
          <w:color w:val="000000"/>
          <w:sz w:val="28"/>
          <w:szCs w:val="28"/>
          <w:shd w:val="clear" w:color="auto" w:fill="FFFFFF"/>
        </w:rPr>
        <w:t>. [online] Westyorkshire.police.uk. Available at: &lt;https://www.westyorkshire.police.uk/advice/10-principles-crime-prevention/10-principles-crime-prevention/10-principles-crime-prevention&gt; [Accessed 5 July 2021].</w:t>
      </w:r>
    </w:p>
    <w:p w14:paraId="552838FA" w14:textId="77777777" w:rsidR="000219A9" w:rsidRPr="000219A9" w:rsidRDefault="000219A9" w:rsidP="000219A9">
      <w:pPr>
        <w:rPr>
          <w:rFonts w:asciiTheme="minorHAnsi" w:hAnsiTheme="minorHAnsi" w:cstheme="minorHAnsi"/>
          <w:sz w:val="28"/>
          <w:szCs w:val="28"/>
        </w:rPr>
      </w:pPr>
    </w:p>
    <w:p w14:paraId="698268D0" w14:textId="77777777" w:rsidR="00574659" w:rsidRPr="0085405C" w:rsidRDefault="00574659" w:rsidP="0085405C">
      <w:pPr>
        <w:rPr>
          <w:rFonts w:asciiTheme="minorHAnsi" w:hAnsiTheme="minorHAnsi" w:cstheme="minorHAnsi"/>
          <w:sz w:val="28"/>
          <w:szCs w:val="28"/>
        </w:rPr>
      </w:pPr>
    </w:p>
    <w:p w14:paraId="772D232F" w14:textId="6277DA03" w:rsidR="0085405C" w:rsidRDefault="0085405C" w:rsidP="0085405C">
      <w:pPr>
        <w:rPr>
          <w:rFonts w:asciiTheme="minorHAnsi" w:hAnsiTheme="minorHAnsi" w:cstheme="minorHAnsi"/>
          <w:sz w:val="28"/>
          <w:szCs w:val="28"/>
        </w:rPr>
      </w:pPr>
    </w:p>
    <w:p w14:paraId="2AF39795" w14:textId="77777777" w:rsidR="0085405C" w:rsidRPr="0085405C" w:rsidRDefault="0085405C" w:rsidP="0085405C">
      <w:pPr>
        <w:rPr>
          <w:rFonts w:asciiTheme="minorHAnsi" w:hAnsiTheme="minorHAnsi" w:cstheme="minorHAnsi"/>
          <w:sz w:val="28"/>
          <w:szCs w:val="28"/>
        </w:rPr>
      </w:pPr>
    </w:p>
    <w:p w14:paraId="522DC62C" w14:textId="41185C3A" w:rsidR="00D21E52" w:rsidRDefault="00D21E52" w:rsidP="0027770D">
      <w:pPr>
        <w:rPr>
          <w:rFonts w:asciiTheme="minorHAnsi" w:hAnsiTheme="minorHAnsi" w:cstheme="minorHAnsi"/>
          <w:sz w:val="28"/>
          <w:szCs w:val="28"/>
        </w:rPr>
      </w:pPr>
    </w:p>
    <w:p w14:paraId="5E96F988" w14:textId="77777777" w:rsidR="00D21E52" w:rsidRPr="0027770D" w:rsidRDefault="00D21E52" w:rsidP="0027770D">
      <w:pPr>
        <w:rPr>
          <w:rFonts w:asciiTheme="minorHAnsi" w:hAnsiTheme="minorHAnsi" w:cstheme="minorHAnsi"/>
          <w:sz w:val="28"/>
          <w:szCs w:val="28"/>
        </w:rPr>
      </w:pPr>
    </w:p>
    <w:p w14:paraId="53F0EFE0" w14:textId="5D2F3F09" w:rsidR="00FF3371" w:rsidRDefault="00FF3371">
      <w:pPr>
        <w:rPr>
          <w:rFonts w:asciiTheme="minorHAnsi" w:hAnsiTheme="minorHAnsi" w:cstheme="minorHAnsi"/>
          <w:sz w:val="28"/>
          <w:szCs w:val="28"/>
        </w:rPr>
      </w:pPr>
    </w:p>
    <w:p w14:paraId="7892343A" w14:textId="77777777" w:rsidR="00FF3371" w:rsidRPr="008B481F" w:rsidRDefault="00FF3371">
      <w:pPr>
        <w:rPr>
          <w:rFonts w:asciiTheme="minorHAnsi" w:hAnsiTheme="minorHAnsi" w:cstheme="minorHAnsi"/>
          <w:sz w:val="28"/>
          <w:szCs w:val="28"/>
        </w:rPr>
      </w:pPr>
    </w:p>
    <w:sectPr w:rsidR="00FF3371" w:rsidRPr="008B48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F6E7DF" w14:textId="77777777" w:rsidR="00420E24" w:rsidRDefault="00420E24" w:rsidP="008B1AE2">
      <w:r>
        <w:separator/>
      </w:r>
    </w:p>
  </w:endnote>
  <w:endnote w:type="continuationSeparator" w:id="0">
    <w:p w14:paraId="4BBB68FA" w14:textId="77777777" w:rsidR="00420E24" w:rsidRDefault="00420E24" w:rsidP="008B1A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yriad Pro">
    <w:altName w:val="Segoe UI"/>
    <w:panose1 w:val="00000000000000000000"/>
    <w:charset w:val="00"/>
    <w:family w:val="roman"/>
    <w:notTrueType/>
    <w:pitch w:val="default"/>
  </w:font>
  <w:font w:name="+mn-e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9FEC94" w14:textId="77777777" w:rsidR="00420E24" w:rsidRDefault="00420E24" w:rsidP="008B1AE2">
      <w:r>
        <w:separator/>
      </w:r>
    </w:p>
  </w:footnote>
  <w:footnote w:type="continuationSeparator" w:id="0">
    <w:p w14:paraId="297B5840" w14:textId="77777777" w:rsidR="00420E24" w:rsidRDefault="00420E24" w:rsidP="008B1A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2E3B65"/>
    <w:multiLevelType w:val="hybridMultilevel"/>
    <w:tmpl w:val="AE1AA2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645B7B"/>
    <w:multiLevelType w:val="hybridMultilevel"/>
    <w:tmpl w:val="75DE691A"/>
    <w:lvl w:ilvl="0" w:tplc="7564202E">
      <w:start w:val="1"/>
      <w:numFmt w:val="bullet"/>
      <w:lvlText w:val="•"/>
      <w:lvlJc w:val="left"/>
      <w:pPr>
        <w:tabs>
          <w:tab w:val="num" w:pos="720"/>
        </w:tabs>
        <w:ind w:left="720" w:hanging="360"/>
      </w:pPr>
      <w:rPr>
        <w:rFonts w:ascii="Arial" w:hAnsi="Arial" w:hint="default"/>
      </w:rPr>
    </w:lvl>
    <w:lvl w:ilvl="1" w:tplc="008EB28C" w:tentative="1">
      <w:start w:val="1"/>
      <w:numFmt w:val="bullet"/>
      <w:lvlText w:val="•"/>
      <w:lvlJc w:val="left"/>
      <w:pPr>
        <w:tabs>
          <w:tab w:val="num" w:pos="1440"/>
        </w:tabs>
        <w:ind w:left="1440" w:hanging="360"/>
      </w:pPr>
      <w:rPr>
        <w:rFonts w:ascii="Arial" w:hAnsi="Arial" w:hint="default"/>
      </w:rPr>
    </w:lvl>
    <w:lvl w:ilvl="2" w:tplc="54D281F6" w:tentative="1">
      <w:start w:val="1"/>
      <w:numFmt w:val="bullet"/>
      <w:lvlText w:val="•"/>
      <w:lvlJc w:val="left"/>
      <w:pPr>
        <w:tabs>
          <w:tab w:val="num" w:pos="2160"/>
        </w:tabs>
        <w:ind w:left="2160" w:hanging="360"/>
      </w:pPr>
      <w:rPr>
        <w:rFonts w:ascii="Arial" w:hAnsi="Arial" w:hint="default"/>
      </w:rPr>
    </w:lvl>
    <w:lvl w:ilvl="3" w:tplc="249238D6" w:tentative="1">
      <w:start w:val="1"/>
      <w:numFmt w:val="bullet"/>
      <w:lvlText w:val="•"/>
      <w:lvlJc w:val="left"/>
      <w:pPr>
        <w:tabs>
          <w:tab w:val="num" w:pos="2880"/>
        </w:tabs>
        <w:ind w:left="2880" w:hanging="360"/>
      </w:pPr>
      <w:rPr>
        <w:rFonts w:ascii="Arial" w:hAnsi="Arial" w:hint="default"/>
      </w:rPr>
    </w:lvl>
    <w:lvl w:ilvl="4" w:tplc="B452426E" w:tentative="1">
      <w:start w:val="1"/>
      <w:numFmt w:val="bullet"/>
      <w:lvlText w:val="•"/>
      <w:lvlJc w:val="left"/>
      <w:pPr>
        <w:tabs>
          <w:tab w:val="num" w:pos="3600"/>
        </w:tabs>
        <w:ind w:left="3600" w:hanging="360"/>
      </w:pPr>
      <w:rPr>
        <w:rFonts w:ascii="Arial" w:hAnsi="Arial" w:hint="default"/>
      </w:rPr>
    </w:lvl>
    <w:lvl w:ilvl="5" w:tplc="FAE0EB9A" w:tentative="1">
      <w:start w:val="1"/>
      <w:numFmt w:val="bullet"/>
      <w:lvlText w:val="•"/>
      <w:lvlJc w:val="left"/>
      <w:pPr>
        <w:tabs>
          <w:tab w:val="num" w:pos="4320"/>
        </w:tabs>
        <w:ind w:left="4320" w:hanging="360"/>
      </w:pPr>
      <w:rPr>
        <w:rFonts w:ascii="Arial" w:hAnsi="Arial" w:hint="default"/>
      </w:rPr>
    </w:lvl>
    <w:lvl w:ilvl="6" w:tplc="F990A9FA" w:tentative="1">
      <w:start w:val="1"/>
      <w:numFmt w:val="bullet"/>
      <w:lvlText w:val="•"/>
      <w:lvlJc w:val="left"/>
      <w:pPr>
        <w:tabs>
          <w:tab w:val="num" w:pos="5040"/>
        </w:tabs>
        <w:ind w:left="5040" w:hanging="360"/>
      </w:pPr>
      <w:rPr>
        <w:rFonts w:ascii="Arial" w:hAnsi="Arial" w:hint="default"/>
      </w:rPr>
    </w:lvl>
    <w:lvl w:ilvl="7" w:tplc="53C2AD68" w:tentative="1">
      <w:start w:val="1"/>
      <w:numFmt w:val="bullet"/>
      <w:lvlText w:val="•"/>
      <w:lvlJc w:val="left"/>
      <w:pPr>
        <w:tabs>
          <w:tab w:val="num" w:pos="5760"/>
        </w:tabs>
        <w:ind w:left="5760" w:hanging="360"/>
      </w:pPr>
      <w:rPr>
        <w:rFonts w:ascii="Arial" w:hAnsi="Arial" w:hint="default"/>
      </w:rPr>
    </w:lvl>
    <w:lvl w:ilvl="8" w:tplc="F250A10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cs="Times New Roman"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cs="Times New Roman"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cs="Times New Roman" w:hint="default"/>
      </w:rPr>
    </w:lvl>
    <w:lvl w:ilvl="8" w:tplc="94BE9FBC">
      <w:start w:val="1"/>
      <w:numFmt w:val="bullet"/>
      <w:lvlText w:val=""/>
      <w:lvlJc w:val="left"/>
      <w:pPr>
        <w:ind w:left="6480" w:hanging="360"/>
      </w:pPr>
      <w:rPr>
        <w:rFonts w:ascii="Wingdings" w:hAnsi="Wingdings" w:hint="default"/>
      </w:rPr>
    </w:lvl>
  </w:abstractNum>
  <w:abstractNum w:abstractNumId="3" w15:restartNumberingAfterBreak="0">
    <w:nsid w:val="5FCA0E13"/>
    <w:multiLevelType w:val="hybridMultilevel"/>
    <w:tmpl w:val="863040A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DC1317"/>
    <w:multiLevelType w:val="hybridMultilevel"/>
    <w:tmpl w:val="69C65440"/>
    <w:lvl w:ilvl="0" w:tplc="3F620D3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F5281D"/>
    <w:multiLevelType w:val="hybridMultilevel"/>
    <w:tmpl w:val="3A30BB64"/>
    <w:lvl w:ilvl="0" w:tplc="97D8C884">
      <w:start w:val="1"/>
      <w:numFmt w:val="bullet"/>
      <w:lvlText w:val="•"/>
      <w:lvlJc w:val="left"/>
      <w:pPr>
        <w:tabs>
          <w:tab w:val="num" w:pos="720"/>
        </w:tabs>
        <w:ind w:left="720" w:hanging="360"/>
      </w:pPr>
      <w:rPr>
        <w:rFonts w:ascii="Arial" w:hAnsi="Arial" w:hint="default"/>
      </w:rPr>
    </w:lvl>
    <w:lvl w:ilvl="1" w:tplc="155CEF54" w:tentative="1">
      <w:start w:val="1"/>
      <w:numFmt w:val="bullet"/>
      <w:lvlText w:val="•"/>
      <w:lvlJc w:val="left"/>
      <w:pPr>
        <w:tabs>
          <w:tab w:val="num" w:pos="1440"/>
        </w:tabs>
        <w:ind w:left="1440" w:hanging="360"/>
      </w:pPr>
      <w:rPr>
        <w:rFonts w:ascii="Arial" w:hAnsi="Arial" w:hint="default"/>
      </w:rPr>
    </w:lvl>
    <w:lvl w:ilvl="2" w:tplc="F2D46B74" w:tentative="1">
      <w:start w:val="1"/>
      <w:numFmt w:val="bullet"/>
      <w:lvlText w:val="•"/>
      <w:lvlJc w:val="left"/>
      <w:pPr>
        <w:tabs>
          <w:tab w:val="num" w:pos="2160"/>
        </w:tabs>
        <w:ind w:left="2160" w:hanging="360"/>
      </w:pPr>
      <w:rPr>
        <w:rFonts w:ascii="Arial" w:hAnsi="Arial" w:hint="default"/>
      </w:rPr>
    </w:lvl>
    <w:lvl w:ilvl="3" w:tplc="D848F9F4" w:tentative="1">
      <w:start w:val="1"/>
      <w:numFmt w:val="bullet"/>
      <w:lvlText w:val="•"/>
      <w:lvlJc w:val="left"/>
      <w:pPr>
        <w:tabs>
          <w:tab w:val="num" w:pos="2880"/>
        </w:tabs>
        <w:ind w:left="2880" w:hanging="360"/>
      </w:pPr>
      <w:rPr>
        <w:rFonts w:ascii="Arial" w:hAnsi="Arial" w:hint="default"/>
      </w:rPr>
    </w:lvl>
    <w:lvl w:ilvl="4" w:tplc="A3E0434C" w:tentative="1">
      <w:start w:val="1"/>
      <w:numFmt w:val="bullet"/>
      <w:lvlText w:val="•"/>
      <w:lvlJc w:val="left"/>
      <w:pPr>
        <w:tabs>
          <w:tab w:val="num" w:pos="3600"/>
        </w:tabs>
        <w:ind w:left="3600" w:hanging="360"/>
      </w:pPr>
      <w:rPr>
        <w:rFonts w:ascii="Arial" w:hAnsi="Arial" w:hint="default"/>
      </w:rPr>
    </w:lvl>
    <w:lvl w:ilvl="5" w:tplc="05B081C0" w:tentative="1">
      <w:start w:val="1"/>
      <w:numFmt w:val="bullet"/>
      <w:lvlText w:val="•"/>
      <w:lvlJc w:val="left"/>
      <w:pPr>
        <w:tabs>
          <w:tab w:val="num" w:pos="4320"/>
        </w:tabs>
        <w:ind w:left="4320" w:hanging="360"/>
      </w:pPr>
      <w:rPr>
        <w:rFonts w:ascii="Arial" w:hAnsi="Arial" w:hint="default"/>
      </w:rPr>
    </w:lvl>
    <w:lvl w:ilvl="6" w:tplc="1942412E" w:tentative="1">
      <w:start w:val="1"/>
      <w:numFmt w:val="bullet"/>
      <w:lvlText w:val="•"/>
      <w:lvlJc w:val="left"/>
      <w:pPr>
        <w:tabs>
          <w:tab w:val="num" w:pos="5040"/>
        </w:tabs>
        <w:ind w:left="5040" w:hanging="360"/>
      </w:pPr>
      <w:rPr>
        <w:rFonts w:ascii="Arial" w:hAnsi="Arial" w:hint="default"/>
      </w:rPr>
    </w:lvl>
    <w:lvl w:ilvl="7" w:tplc="0986A462" w:tentative="1">
      <w:start w:val="1"/>
      <w:numFmt w:val="bullet"/>
      <w:lvlText w:val="•"/>
      <w:lvlJc w:val="left"/>
      <w:pPr>
        <w:tabs>
          <w:tab w:val="num" w:pos="5760"/>
        </w:tabs>
        <w:ind w:left="5760" w:hanging="360"/>
      </w:pPr>
      <w:rPr>
        <w:rFonts w:ascii="Arial" w:hAnsi="Arial" w:hint="default"/>
      </w:rPr>
    </w:lvl>
    <w:lvl w:ilvl="8" w:tplc="B080B8C0" w:tentative="1">
      <w:start w:val="1"/>
      <w:numFmt w:val="bullet"/>
      <w:lvlText w:val="•"/>
      <w:lvlJc w:val="left"/>
      <w:pPr>
        <w:tabs>
          <w:tab w:val="num" w:pos="6480"/>
        </w:tabs>
        <w:ind w:left="6480" w:hanging="360"/>
      </w:pPr>
      <w:rPr>
        <w:rFonts w:ascii="Arial" w:hAnsi="Arial" w:hint="default"/>
      </w:rPr>
    </w:lvl>
  </w:abstractNum>
  <w:num w:numId="1">
    <w:abstractNumId w:val="2"/>
    <w:lvlOverride w:ilvl="0"/>
    <w:lvlOverride w:ilvl="1"/>
    <w:lvlOverride w:ilvl="2"/>
    <w:lvlOverride w:ilvl="3"/>
    <w:lvlOverride w:ilvl="4"/>
    <w:lvlOverride w:ilvl="5"/>
    <w:lvlOverride w:ilvl="6"/>
    <w:lvlOverride w:ilvl="7"/>
    <w:lvlOverride w:ilvl="8"/>
  </w:num>
  <w:num w:numId="2">
    <w:abstractNumId w:val="4"/>
  </w:num>
  <w:num w:numId="3">
    <w:abstractNumId w:val="3"/>
  </w:num>
  <w:num w:numId="4">
    <w:abstractNumId w:val="0"/>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81F"/>
    <w:rsid w:val="000124F2"/>
    <w:rsid w:val="00012D15"/>
    <w:rsid w:val="000219A9"/>
    <w:rsid w:val="0002713C"/>
    <w:rsid w:val="00044E1B"/>
    <w:rsid w:val="00055D0F"/>
    <w:rsid w:val="0005744B"/>
    <w:rsid w:val="0006104E"/>
    <w:rsid w:val="00061F66"/>
    <w:rsid w:val="000C1046"/>
    <w:rsid w:val="000C7778"/>
    <w:rsid w:val="000D3BEC"/>
    <w:rsid w:val="000F5C9C"/>
    <w:rsid w:val="000F7B4C"/>
    <w:rsid w:val="00107B8D"/>
    <w:rsid w:val="00125A43"/>
    <w:rsid w:val="00157770"/>
    <w:rsid w:val="001A4D9F"/>
    <w:rsid w:val="001C3EB6"/>
    <w:rsid w:val="001F0584"/>
    <w:rsid w:val="00233A19"/>
    <w:rsid w:val="002766AC"/>
    <w:rsid w:val="0027770D"/>
    <w:rsid w:val="00291F65"/>
    <w:rsid w:val="002B0853"/>
    <w:rsid w:val="002E2A53"/>
    <w:rsid w:val="003037C3"/>
    <w:rsid w:val="0033593F"/>
    <w:rsid w:val="003620F3"/>
    <w:rsid w:val="00382385"/>
    <w:rsid w:val="00390795"/>
    <w:rsid w:val="0039772A"/>
    <w:rsid w:val="00420E24"/>
    <w:rsid w:val="00425C71"/>
    <w:rsid w:val="00434155"/>
    <w:rsid w:val="00485F48"/>
    <w:rsid w:val="004F4178"/>
    <w:rsid w:val="00514D8F"/>
    <w:rsid w:val="005242B1"/>
    <w:rsid w:val="00550566"/>
    <w:rsid w:val="00565025"/>
    <w:rsid w:val="00574659"/>
    <w:rsid w:val="0057509E"/>
    <w:rsid w:val="005A20A9"/>
    <w:rsid w:val="005D66CE"/>
    <w:rsid w:val="006901A9"/>
    <w:rsid w:val="00692BAF"/>
    <w:rsid w:val="00694303"/>
    <w:rsid w:val="006A4B6E"/>
    <w:rsid w:val="006A7471"/>
    <w:rsid w:val="00707BE4"/>
    <w:rsid w:val="0074039F"/>
    <w:rsid w:val="007472AC"/>
    <w:rsid w:val="007723C4"/>
    <w:rsid w:val="00787755"/>
    <w:rsid w:val="0079430A"/>
    <w:rsid w:val="007E3D46"/>
    <w:rsid w:val="0083526D"/>
    <w:rsid w:val="00852718"/>
    <w:rsid w:val="00853695"/>
    <w:rsid w:val="00853FC0"/>
    <w:rsid w:val="0085405C"/>
    <w:rsid w:val="00870445"/>
    <w:rsid w:val="00875DE4"/>
    <w:rsid w:val="00894948"/>
    <w:rsid w:val="008A54C7"/>
    <w:rsid w:val="008B1AE2"/>
    <w:rsid w:val="008B481F"/>
    <w:rsid w:val="008D15B0"/>
    <w:rsid w:val="008E0C6F"/>
    <w:rsid w:val="00907C4D"/>
    <w:rsid w:val="00932F02"/>
    <w:rsid w:val="00964AFB"/>
    <w:rsid w:val="009D2E29"/>
    <w:rsid w:val="009F4854"/>
    <w:rsid w:val="00A30FEA"/>
    <w:rsid w:val="00A734C4"/>
    <w:rsid w:val="00A962D4"/>
    <w:rsid w:val="00AA4371"/>
    <w:rsid w:val="00AB0025"/>
    <w:rsid w:val="00AB6C1F"/>
    <w:rsid w:val="00AB7B49"/>
    <w:rsid w:val="00AC7DE3"/>
    <w:rsid w:val="00B02726"/>
    <w:rsid w:val="00B1628D"/>
    <w:rsid w:val="00B4796C"/>
    <w:rsid w:val="00B506A0"/>
    <w:rsid w:val="00B5477F"/>
    <w:rsid w:val="00B8450A"/>
    <w:rsid w:val="00BA155C"/>
    <w:rsid w:val="00BD5140"/>
    <w:rsid w:val="00BF0CBE"/>
    <w:rsid w:val="00C253F3"/>
    <w:rsid w:val="00C72921"/>
    <w:rsid w:val="00C76762"/>
    <w:rsid w:val="00CA1536"/>
    <w:rsid w:val="00CC4A3D"/>
    <w:rsid w:val="00CD0C87"/>
    <w:rsid w:val="00CD25A0"/>
    <w:rsid w:val="00CD506B"/>
    <w:rsid w:val="00D06B1E"/>
    <w:rsid w:val="00D2168C"/>
    <w:rsid w:val="00D21E52"/>
    <w:rsid w:val="00D2664E"/>
    <w:rsid w:val="00D51A0F"/>
    <w:rsid w:val="00DC54D9"/>
    <w:rsid w:val="00DE1AAD"/>
    <w:rsid w:val="00DE3D50"/>
    <w:rsid w:val="00E0165D"/>
    <w:rsid w:val="00E157B8"/>
    <w:rsid w:val="00E43930"/>
    <w:rsid w:val="00E94D79"/>
    <w:rsid w:val="00EB294A"/>
    <w:rsid w:val="00EC102D"/>
    <w:rsid w:val="00EC32DD"/>
    <w:rsid w:val="00EE513F"/>
    <w:rsid w:val="00F0199A"/>
    <w:rsid w:val="00F07DDD"/>
    <w:rsid w:val="00F32BF3"/>
    <w:rsid w:val="00F4221D"/>
    <w:rsid w:val="00F66927"/>
    <w:rsid w:val="00F87F72"/>
    <w:rsid w:val="00FB5692"/>
    <w:rsid w:val="00FC0C75"/>
    <w:rsid w:val="00FF3371"/>
    <w:rsid w:val="00FF7C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008A65"/>
  <w15:chartTrackingRefBased/>
  <w15:docId w15:val="{20133BFC-B250-48AF-A3D1-5B54DFD57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B481F"/>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23C4"/>
    <w:pPr>
      <w:ind w:left="720"/>
      <w:contextualSpacing/>
    </w:pPr>
  </w:style>
  <w:style w:type="character" w:styleId="Hyperlink">
    <w:name w:val="Hyperlink"/>
    <w:basedOn w:val="DefaultParagraphFont"/>
    <w:uiPriority w:val="99"/>
    <w:unhideWhenUsed/>
    <w:rsid w:val="00F87F72"/>
    <w:rPr>
      <w:color w:val="0563C1" w:themeColor="hyperlink"/>
      <w:u w:val="single"/>
    </w:rPr>
  </w:style>
  <w:style w:type="character" w:styleId="UnresolvedMention">
    <w:name w:val="Unresolved Mention"/>
    <w:basedOn w:val="DefaultParagraphFont"/>
    <w:uiPriority w:val="99"/>
    <w:semiHidden/>
    <w:unhideWhenUsed/>
    <w:rsid w:val="00F87F72"/>
    <w:rPr>
      <w:color w:val="605E5C"/>
      <w:shd w:val="clear" w:color="auto" w:fill="E1DFDD"/>
    </w:rPr>
  </w:style>
  <w:style w:type="paragraph" w:styleId="NormalWeb">
    <w:name w:val="Normal (Web)"/>
    <w:basedOn w:val="Normal"/>
    <w:uiPriority w:val="99"/>
    <w:semiHidden/>
    <w:unhideWhenUsed/>
    <w:rsid w:val="00F87F72"/>
    <w:pPr>
      <w:spacing w:before="100" w:beforeAutospacing="1" w:after="100" w:afterAutospacing="1"/>
    </w:pPr>
    <w:rPr>
      <w:sz w:val="24"/>
      <w:szCs w:val="24"/>
    </w:rPr>
  </w:style>
  <w:style w:type="character" w:styleId="Strong">
    <w:name w:val="Strong"/>
    <w:basedOn w:val="DefaultParagraphFont"/>
    <w:uiPriority w:val="22"/>
    <w:qFormat/>
    <w:rsid w:val="001A4D9F"/>
    <w:rPr>
      <w:b/>
      <w:bCs/>
    </w:rPr>
  </w:style>
  <w:style w:type="character" w:customStyle="1" w:styleId="selectable">
    <w:name w:val="selectable"/>
    <w:basedOn w:val="DefaultParagraphFont"/>
    <w:rsid w:val="001A4D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066428">
      <w:bodyDiv w:val="1"/>
      <w:marLeft w:val="0"/>
      <w:marRight w:val="0"/>
      <w:marTop w:val="0"/>
      <w:marBottom w:val="0"/>
      <w:divBdr>
        <w:top w:val="none" w:sz="0" w:space="0" w:color="auto"/>
        <w:left w:val="none" w:sz="0" w:space="0" w:color="auto"/>
        <w:bottom w:val="none" w:sz="0" w:space="0" w:color="auto"/>
        <w:right w:val="none" w:sz="0" w:space="0" w:color="auto"/>
      </w:divBdr>
    </w:div>
    <w:div w:id="69547342">
      <w:bodyDiv w:val="1"/>
      <w:marLeft w:val="0"/>
      <w:marRight w:val="0"/>
      <w:marTop w:val="0"/>
      <w:marBottom w:val="0"/>
      <w:divBdr>
        <w:top w:val="none" w:sz="0" w:space="0" w:color="auto"/>
        <w:left w:val="none" w:sz="0" w:space="0" w:color="auto"/>
        <w:bottom w:val="none" w:sz="0" w:space="0" w:color="auto"/>
        <w:right w:val="none" w:sz="0" w:space="0" w:color="auto"/>
      </w:divBdr>
    </w:div>
    <w:div w:id="224730908">
      <w:bodyDiv w:val="1"/>
      <w:marLeft w:val="0"/>
      <w:marRight w:val="0"/>
      <w:marTop w:val="0"/>
      <w:marBottom w:val="0"/>
      <w:divBdr>
        <w:top w:val="none" w:sz="0" w:space="0" w:color="auto"/>
        <w:left w:val="none" w:sz="0" w:space="0" w:color="auto"/>
        <w:bottom w:val="none" w:sz="0" w:space="0" w:color="auto"/>
        <w:right w:val="none" w:sz="0" w:space="0" w:color="auto"/>
      </w:divBdr>
    </w:div>
    <w:div w:id="408963557">
      <w:bodyDiv w:val="1"/>
      <w:marLeft w:val="0"/>
      <w:marRight w:val="0"/>
      <w:marTop w:val="0"/>
      <w:marBottom w:val="0"/>
      <w:divBdr>
        <w:top w:val="none" w:sz="0" w:space="0" w:color="auto"/>
        <w:left w:val="none" w:sz="0" w:space="0" w:color="auto"/>
        <w:bottom w:val="none" w:sz="0" w:space="0" w:color="auto"/>
        <w:right w:val="none" w:sz="0" w:space="0" w:color="auto"/>
      </w:divBdr>
    </w:div>
    <w:div w:id="560136845">
      <w:bodyDiv w:val="1"/>
      <w:marLeft w:val="0"/>
      <w:marRight w:val="0"/>
      <w:marTop w:val="0"/>
      <w:marBottom w:val="0"/>
      <w:divBdr>
        <w:top w:val="none" w:sz="0" w:space="0" w:color="auto"/>
        <w:left w:val="none" w:sz="0" w:space="0" w:color="auto"/>
        <w:bottom w:val="none" w:sz="0" w:space="0" w:color="auto"/>
        <w:right w:val="none" w:sz="0" w:space="0" w:color="auto"/>
      </w:divBdr>
    </w:div>
    <w:div w:id="599072256">
      <w:bodyDiv w:val="1"/>
      <w:marLeft w:val="0"/>
      <w:marRight w:val="0"/>
      <w:marTop w:val="0"/>
      <w:marBottom w:val="0"/>
      <w:divBdr>
        <w:top w:val="none" w:sz="0" w:space="0" w:color="auto"/>
        <w:left w:val="none" w:sz="0" w:space="0" w:color="auto"/>
        <w:bottom w:val="none" w:sz="0" w:space="0" w:color="auto"/>
        <w:right w:val="none" w:sz="0" w:space="0" w:color="auto"/>
      </w:divBdr>
      <w:divsChild>
        <w:div w:id="1913275581">
          <w:marLeft w:val="547"/>
          <w:marRight w:val="0"/>
          <w:marTop w:val="67"/>
          <w:marBottom w:val="0"/>
          <w:divBdr>
            <w:top w:val="none" w:sz="0" w:space="0" w:color="auto"/>
            <w:left w:val="none" w:sz="0" w:space="0" w:color="auto"/>
            <w:bottom w:val="none" w:sz="0" w:space="0" w:color="auto"/>
            <w:right w:val="none" w:sz="0" w:space="0" w:color="auto"/>
          </w:divBdr>
        </w:div>
      </w:divsChild>
    </w:div>
    <w:div w:id="786897460">
      <w:bodyDiv w:val="1"/>
      <w:marLeft w:val="0"/>
      <w:marRight w:val="0"/>
      <w:marTop w:val="0"/>
      <w:marBottom w:val="0"/>
      <w:divBdr>
        <w:top w:val="none" w:sz="0" w:space="0" w:color="auto"/>
        <w:left w:val="none" w:sz="0" w:space="0" w:color="auto"/>
        <w:bottom w:val="none" w:sz="0" w:space="0" w:color="auto"/>
        <w:right w:val="none" w:sz="0" w:space="0" w:color="auto"/>
      </w:divBdr>
      <w:divsChild>
        <w:div w:id="308824938">
          <w:marLeft w:val="547"/>
          <w:marRight w:val="0"/>
          <w:marTop w:val="48"/>
          <w:marBottom w:val="0"/>
          <w:divBdr>
            <w:top w:val="none" w:sz="0" w:space="0" w:color="auto"/>
            <w:left w:val="none" w:sz="0" w:space="0" w:color="auto"/>
            <w:bottom w:val="none" w:sz="0" w:space="0" w:color="auto"/>
            <w:right w:val="none" w:sz="0" w:space="0" w:color="auto"/>
          </w:divBdr>
        </w:div>
      </w:divsChild>
    </w:div>
    <w:div w:id="890653658">
      <w:bodyDiv w:val="1"/>
      <w:marLeft w:val="0"/>
      <w:marRight w:val="0"/>
      <w:marTop w:val="0"/>
      <w:marBottom w:val="0"/>
      <w:divBdr>
        <w:top w:val="none" w:sz="0" w:space="0" w:color="auto"/>
        <w:left w:val="none" w:sz="0" w:space="0" w:color="auto"/>
        <w:bottom w:val="none" w:sz="0" w:space="0" w:color="auto"/>
        <w:right w:val="none" w:sz="0" w:space="0" w:color="auto"/>
      </w:divBdr>
    </w:div>
    <w:div w:id="1127049363">
      <w:bodyDiv w:val="1"/>
      <w:marLeft w:val="0"/>
      <w:marRight w:val="0"/>
      <w:marTop w:val="0"/>
      <w:marBottom w:val="0"/>
      <w:divBdr>
        <w:top w:val="none" w:sz="0" w:space="0" w:color="auto"/>
        <w:left w:val="none" w:sz="0" w:space="0" w:color="auto"/>
        <w:bottom w:val="none" w:sz="0" w:space="0" w:color="auto"/>
        <w:right w:val="none" w:sz="0" w:space="0" w:color="auto"/>
      </w:divBdr>
    </w:div>
    <w:div w:id="1154680852">
      <w:bodyDiv w:val="1"/>
      <w:marLeft w:val="0"/>
      <w:marRight w:val="0"/>
      <w:marTop w:val="0"/>
      <w:marBottom w:val="0"/>
      <w:divBdr>
        <w:top w:val="none" w:sz="0" w:space="0" w:color="auto"/>
        <w:left w:val="none" w:sz="0" w:space="0" w:color="auto"/>
        <w:bottom w:val="none" w:sz="0" w:space="0" w:color="auto"/>
        <w:right w:val="none" w:sz="0" w:space="0" w:color="auto"/>
      </w:divBdr>
    </w:div>
    <w:div w:id="1471288156">
      <w:bodyDiv w:val="1"/>
      <w:marLeft w:val="0"/>
      <w:marRight w:val="0"/>
      <w:marTop w:val="0"/>
      <w:marBottom w:val="0"/>
      <w:divBdr>
        <w:top w:val="none" w:sz="0" w:space="0" w:color="auto"/>
        <w:left w:val="none" w:sz="0" w:space="0" w:color="auto"/>
        <w:bottom w:val="none" w:sz="0" w:space="0" w:color="auto"/>
        <w:right w:val="none" w:sz="0" w:space="0" w:color="auto"/>
      </w:divBdr>
    </w:div>
    <w:div w:id="1507133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esip.org.uk/home" TargetMode="External"/><Relationship Id="rId13" Type="http://schemas.openxmlformats.org/officeDocument/2006/relationships/hyperlink" Target="https://www.polfed.org/media/14239/the-office-of-constable-with-links-2018.pdf" TargetMode="External"/><Relationship Id="rId3" Type="http://schemas.openxmlformats.org/officeDocument/2006/relationships/settings" Target="settings.xml"/><Relationship Id="rId7" Type="http://schemas.openxmlformats.org/officeDocument/2006/relationships/hyperlink" Target="https://www.app.college.police.uk/app-content/major-investigation-and-public-protection/managing-sexual-offenders-and-violent-offenders/mappa/" TargetMode="External"/><Relationship Id="rId12" Type="http://schemas.openxmlformats.org/officeDocument/2006/relationships/hyperlink" Target="https://www.ons.gov.uk/peoplepopulationandcommunity/crimeandjustice/articles/publicperceptionsofcrimeinenglandandwales/yearendingmarch2016#worry-about-crim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rc.ox.ac.uk/downloads/health_datasets/browse-data-sets/ons-survey-of-psychiatric-morbidity-among-prisoners-in-england-and-wales" TargetMode="External"/><Relationship Id="rId5" Type="http://schemas.openxmlformats.org/officeDocument/2006/relationships/footnotes" Target="footnotes.xml"/><Relationship Id="rId15" Type="http://schemas.openxmlformats.org/officeDocument/2006/relationships/hyperlink" Target="https://www.ohchr.org/en/professionalinterest/pages/victimsofcrimeandabuseofpower.aspx" TargetMode="External"/><Relationship Id="rId10" Type="http://schemas.openxmlformats.org/officeDocument/2006/relationships/hyperlink" Target="http://www.justice.gov.uk/downloads/offenders/mappa/mappa-guidance-2012-part1.pdf" TargetMode="External"/><Relationship Id="rId4" Type="http://schemas.openxmlformats.org/officeDocument/2006/relationships/webSettings" Target="webSettings.xml"/><Relationship Id="rId9" Type="http://schemas.openxmlformats.org/officeDocument/2006/relationships/hyperlink" Target="http://www.justice.gov.uk/downloads/offenders/mappa/mappa-guidance-2012-part1.pdf" TargetMode="External"/><Relationship Id="rId14" Type="http://schemas.openxmlformats.org/officeDocument/2006/relationships/hyperlink" Target="https://www.jratcliffe.net/post/not-all-evidence-is-created-equal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789</TotalTime>
  <Pages>19</Pages>
  <Words>5955</Words>
  <Characters>33948</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39824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Powell, Harrison</dc:creator>
  <cp:keywords/>
  <dc:description/>
  <cp:lastModifiedBy>Powell, Harrison</cp:lastModifiedBy>
  <cp:revision>20</cp:revision>
  <dcterms:created xsi:type="dcterms:W3CDTF">2021-07-05T09:26:00Z</dcterms:created>
  <dcterms:modified xsi:type="dcterms:W3CDTF">2021-07-05T22:36:00Z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2021-07-03T17:36:35Z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a0551b5a-623f-4abf-909c-dce95f96d01c</vt:lpwstr>
  </property>
  <property fmtid="{D5CDD505-2E9C-101B-9397-08002B2CF9AE}" pid="8" name="MSIP_Label_f2acd28b-79a3-4a0f-b0ff-4b75658b1549_ContentBits">
    <vt:lpwstr>0</vt:lpwstr>
  </property>
</Properties>
</file>