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8D7A4" w14:textId="5EB0919C" w:rsidR="00DD393A" w:rsidRDefault="00DD393A" w:rsidP="00DD393A">
      <w:pPr>
        <w:rPr>
          <w:rFonts w:ascii="Times New Roman" w:hAnsi="Times New Roman" w:cs="Times New Roman"/>
          <w:sz w:val="24"/>
          <w:szCs w:val="24"/>
        </w:rPr>
      </w:pPr>
      <w:r>
        <w:rPr>
          <w:rFonts w:ascii="Times New Roman" w:hAnsi="Times New Roman" w:cs="Times New Roman"/>
          <w:sz w:val="24"/>
          <w:szCs w:val="24"/>
        </w:rPr>
        <w:t xml:space="preserve">History has spoken in a profound </w:t>
      </w:r>
      <w:r w:rsidR="002E4538">
        <w:rPr>
          <w:rFonts w:ascii="Times New Roman" w:hAnsi="Times New Roman" w:cs="Times New Roman"/>
          <w:sz w:val="24"/>
          <w:szCs w:val="24"/>
        </w:rPr>
        <w:t>manner and</w:t>
      </w:r>
      <w:r>
        <w:rPr>
          <w:rFonts w:ascii="Times New Roman" w:hAnsi="Times New Roman" w:cs="Times New Roman"/>
          <w:sz w:val="24"/>
          <w:szCs w:val="24"/>
        </w:rPr>
        <w:t xml:space="preserve"> has most certainly left behind man</w:t>
      </w:r>
      <w:r w:rsidR="00B35B85">
        <w:rPr>
          <w:rFonts w:ascii="Times New Roman" w:hAnsi="Times New Roman" w:cs="Times New Roman"/>
          <w:sz w:val="24"/>
          <w:szCs w:val="24"/>
        </w:rPr>
        <w:t>y</w:t>
      </w:r>
      <w:r>
        <w:rPr>
          <w:rFonts w:ascii="Times New Roman" w:hAnsi="Times New Roman" w:cs="Times New Roman"/>
          <w:sz w:val="24"/>
          <w:szCs w:val="24"/>
        </w:rPr>
        <w:t xml:space="preserve"> lessons to learn</w:t>
      </w:r>
      <w:r w:rsidR="00B35B85">
        <w:rPr>
          <w:rFonts w:ascii="Times New Roman" w:hAnsi="Times New Roman" w:cs="Times New Roman"/>
          <w:sz w:val="24"/>
          <w:szCs w:val="24"/>
        </w:rPr>
        <w:t xml:space="preserve"> where politics and governance is concerned</w:t>
      </w:r>
      <w:r>
        <w:rPr>
          <w:rFonts w:ascii="Times New Roman" w:hAnsi="Times New Roman" w:cs="Times New Roman"/>
          <w:sz w:val="24"/>
          <w:szCs w:val="24"/>
        </w:rPr>
        <w:t>. The politics of the 1970’s under the leadership of Michael Manley</w:t>
      </w:r>
      <w:r w:rsidR="00B35B85">
        <w:rPr>
          <w:rFonts w:ascii="Times New Roman" w:hAnsi="Times New Roman" w:cs="Times New Roman"/>
          <w:sz w:val="24"/>
          <w:szCs w:val="24"/>
        </w:rPr>
        <w:t xml:space="preserve"> is so punctuated. It</w:t>
      </w:r>
      <w:r>
        <w:rPr>
          <w:rFonts w:ascii="Times New Roman" w:hAnsi="Times New Roman" w:cs="Times New Roman"/>
          <w:sz w:val="24"/>
          <w:szCs w:val="24"/>
        </w:rPr>
        <w:t xml:space="preserve"> has raised eyebrows, </w:t>
      </w:r>
      <w:r w:rsidR="00527228">
        <w:rPr>
          <w:rFonts w:ascii="Times New Roman" w:hAnsi="Times New Roman" w:cs="Times New Roman"/>
          <w:sz w:val="24"/>
          <w:szCs w:val="24"/>
        </w:rPr>
        <w:t>provoked</w:t>
      </w:r>
      <w:r>
        <w:rPr>
          <w:rFonts w:ascii="Times New Roman" w:hAnsi="Times New Roman" w:cs="Times New Roman"/>
          <w:sz w:val="24"/>
          <w:szCs w:val="24"/>
        </w:rPr>
        <w:t xml:space="preserve"> thoughts, and </w:t>
      </w:r>
      <w:r w:rsidR="00B35B85">
        <w:rPr>
          <w:rFonts w:ascii="Times New Roman" w:hAnsi="Times New Roman" w:cs="Times New Roman"/>
          <w:sz w:val="24"/>
          <w:szCs w:val="24"/>
        </w:rPr>
        <w:t xml:space="preserve">continues to </w:t>
      </w:r>
      <w:r>
        <w:rPr>
          <w:rFonts w:ascii="Times New Roman" w:hAnsi="Times New Roman" w:cs="Times New Roman"/>
          <w:sz w:val="24"/>
          <w:szCs w:val="24"/>
        </w:rPr>
        <w:t>spark debates among several people of various class</w:t>
      </w:r>
      <w:r w:rsidR="00B35B85">
        <w:rPr>
          <w:rFonts w:ascii="Times New Roman" w:hAnsi="Times New Roman" w:cs="Times New Roman"/>
          <w:sz w:val="24"/>
          <w:szCs w:val="24"/>
        </w:rPr>
        <w:t xml:space="preserve">es, </w:t>
      </w:r>
      <w:r>
        <w:rPr>
          <w:rFonts w:ascii="Times New Roman" w:hAnsi="Times New Roman" w:cs="Times New Roman"/>
          <w:sz w:val="24"/>
          <w:szCs w:val="24"/>
        </w:rPr>
        <w:t>categories</w:t>
      </w:r>
      <w:r w:rsidR="00B35B85">
        <w:rPr>
          <w:rFonts w:ascii="Times New Roman" w:hAnsi="Times New Roman" w:cs="Times New Roman"/>
          <w:sz w:val="24"/>
          <w:szCs w:val="24"/>
        </w:rPr>
        <w:t>, and circles</w:t>
      </w:r>
      <w:r>
        <w:rPr>
          <w:rFonts w:ascii="Times New Roman" w:hAnsi="Times New Roman" w:cs="Times New Roman"/>
          <w:sz w:val="24"/>
          <w:szCs w:val="24"/>
        </w:rPr>
        <w:t>.</w:t>
      </w:r>
    </w:p>
    <w:p w14:paraId="0D3A3D12" w14:textId="54CA302B" w:rsidR="00DD393A" w:rsidRDefault="00DD393A" w:rsidP="00DD393A">
      <w:pPr>
        <w:rPr>
          <w:rFonts w:ascii="Times New Roman" w:hAnsi="Times New Roman" w:cs="Times New Roman"/>
          <w:sz w:val="24"/>
          <w:szCs w:val="24"/>
        </w:rPr>
      </w:pPr>
      <w:r>
        <w:rPr>
          <w:rFonts w:ascii="Times New Roman" w:hAnsi="Times New Roman" w:cs="Times New Roman"/>
          <w:sz w:val="24"/>
          <w:szCs w:val="24"/>
        </w:rPr>
        <w:t xml:space="preserve">I was yet to come to existence during the Michael Manley era of leadership of Jamaica, but history </w:t>
      </w:r>
      <w:r w:rsidR="0076133C">
        <w:rPr>
          <w:rFonts w:ascii="Times New Roman" w:hAnsi="Times New Roman" w:cs="Times New Roman"/>
          <w:sz w:val="24"/>
          <w:szCs w:val="24"/>
        </w:rPr>
        <w:t>speaks, and having watched the YouTube video given for this assignment and doing my own reflection</w:t>
      </w:r>
      <w:r w:rsidR="00B35B85">
        <w:rPr>
          <w:rFonts w:ascii="Times New Roman" w:hAnsi="Times New Roman" w:cs="Times New Roman"/>
          <w:sz w:val="24"/>
          <w:szCs w:val="24"/>
        </w:rPr>
        <w:t>,</w:t>
      </w:r>
      <w:r w:rsidR="0076133C">
        <w:rPr>
          <w:rFonts w:ascii="Times New Roman" w:hAnsi="Times New Roman" w:cs="Times New Roman"/>
          <w:sz w:val="24"/>
          <w:szCs w:val="24"/>
        </w:rPr>
        <w:t xml:space="preserve"> I am moved to state my disagreement with his polic</w:t>
      </w:r>
      <w:r w:rsidR="00B35B85">
        <w:rPr>
          <w:rFonts w:ascii="Times New Roman" w:hAnsi="Times New Roman" w:cs="Times New Roman"/>
          <w:sz w:val="24"/>
          <w:szCs w:val="24"/>
        </w:rPr>
        <w:t>ies</w:t>
      </w:r>
      <w:r w:rsidR="0076133C">
        <w:rPr>
          <w:rFonts w:ascii="Times New Roman" w:hAnsi="Times New Roman" w:cs="Times New Roman"/>
          <w:sz w:val="24"/>
          <w:szCs w:val="24"/>
        </w:rPr>
        <w:t xml:space="preserve"> during the 1970s. Michael Manley</w:t>
      </w:r>
      <w:r w:rsidR="00B35B85">
        <w:rPr>
          <w:rFonts w:ascii="Times New Roman" w:hAnsi="Times New Roman" w:cs="Times New Roman"/>
          <w:sz w:val="24"/>
          <w:szCs w:val="24"/>
        </w:rPr>
        <w:t>’s</w:t>
      </w:r>
      <w:r w:rsidR="0076133C">
        <w:rPr>
          <w:rFonts w:ascii="Times New Roman" w:hAnsi="Times New Roman" w:cs="Times New Roman"/>
          <w:sz w:val="24"/>
          <w:szCs w:val="24"/>
        </w:rPr>
        <w:t xml:space="preserve"> policy negatively impacted Jamaica </w:t>
      </w:r>
      <w:r w:rsidR="00B35B85">
        <w:rPr>
          <w:rFonts w:ascii="Times New Roman" w:hAnsi="Times New Roman" w:cs="Times New Roman"/>
          <w:sz w:val="24"/>
          <w:szCs w:val="24"/>
        </w:rPr>
        <w:t>on several fronts</w:t>
      </w:r>
      <w:r w:rsidR="0050656A">
        <w:rPr>
          <w:rFonts w:ascii="Times New Roman" w:hAnsi="Times New Roman" w:cs="Times New Roman"/>
          <w:sz w:val="24"/>
          <w:szCs w:val="24"/>
        </w:rPr>
        <w:t xml:space="preserve">. We experienced severe economic downturn; our </w:t>
      </w:r>
      <w:r w:rsidR="0076133C">
        <w:rPr>
          <w:rFonts w:ascii="Times New Roman" w:hAnsi="Times New Roman" w:cs="Times New Roman"/>
          <w:sz w:val="24"/>
          <w:szCs w:val="24"/>
        </w:rPr>
        <w:t>diplomatic</w:t>
      </w:r>
      <w:r w:rsidR="0050656A">
        <w:rPr>
          <w:rFonts w:ascii="Times New Roman" w:hAnsi="Times New Roman" w:cs="Times New Roman"/>
          <w:sz w:val="24"/>
          <w:szCs w:val="24"/>
        </w:rPr>
        <w:t xml:space="preserve"> relationship with other countries we had strong ties with were threatened;</w:t>
      </w:r>
      <w:r w:rsidR="0076133C">
        <w:rPr>
          <w:rFonts w:ascii="Times New Roman" w:hAnsi="Times New Roman" w:cs="Times New Roman"/>
          <w:sz w:val="24"/>
          <w:szCs w:val="24"/>
        </w:rPr>
        <w:t xml:space="preserve"> </w:t>
      </w:r>
      <w:r w:rsidR="0050656A">
        <w:rPr>
          <w:rFonts w:ascii="Times New Roman" w:hAnsi="Times New Roman" w:cs="Times New Roman"/>
          <w:sz w:val="24"/>
          <w:szCs w:val="24"/>
        </w:rPr>
        <w:t xml:space="preserve">our </w:t>
      </w:r>
      <w:r w:rsidR="0076133C">
        <w:rPr>
          <w:rFonts w:ascii="Times New Roman" w:hAnsi="Times New Roman" w:cs="Times New Roman"/>
          <w:sz w:val="24"/>
          <w:szCs w:val="24"/>
        </w:rPr>
        <w:t>democra</w:t>
      </w:r>
      <w:r w:rsidR="0050656A">
        <w:rPr>
          <w:rFonts w:ascii="Times New Roman" w:hAnsi="Times New Roman" w:cs="Times New Roman"/>
          <w:sz w:val="24"/>
          <w:szCs w:val="24"/>
        </w:rPr>
        <w:t>cy was at stake; peoples constitutional rights were trampled on; and violent crimes increased exponentially</w:t>
      </w:r>
      <w:r w:rsidR="0076133C">
        <w:rPr>
          <w:rFonts w:ascii="Times New Roman" w:hAnsi="Times New Roman" w:cs="Times New Roman"/>
          <w:sz w:val="24"/>
          <w:szCs w:val="24"/>
        </w:rPr>
        <w:t xml:space="preserve">. </w:t>
      </w:r>
    </w:p>
    <w:p w14:paraId="10C38215" w14:textId="51E5ED89" w:rsidR="004D7639" w:rsidRDefault="004D7639" w:rsidP="004D7639">
      <w:pPr>
        <w:rPr>
          <w:rFonts w:ascii="Times New Roman" w:hAnsi="Times New Roman" w:cs="Times New Roman"/>
          <w:sz w:val="24"/>
          <w:szCs w:val="24"/>
        </w:rPr>
      </w:pPr>
      <w:r>
        <w:rPr>
          <w:rFonts w:ascii="Times New Roman" w:hAnsi="Times New Roman" w:cs="Times New Roman"/>
          <w:sz w:val="24"/>
          <w:szCs w:val="24"/>
        </w:rPr>
        <w:t>Considering the definition of p</w:t>
      </w:r>
      <w:r w:rsidRPr="004D7639">
        <w:rPr>
          <w:rFonts w:ascii="Times New Roman" w:hAnsi="Times New Roman" w:cs="Times New Roman"/>
          <w:sz w:val="24"/>
          <w:szCs w:val="24"/>
        </w:rPr>
        <w:t>olitics</w:t>
      </w:r>
      <w:r>
        <w:rPr>
          <w:rFonts w:ascii="Times New Roman" w:hAnsi="Times New Roman" w:cs="Times New Roman"/>
          <w:sz w:val="24"/>
          <w:szCs w:val="24"/>
        </w:rPr>
        <w:t xml:space="preserve"> to be</w:t>
      </w:r>
      <w:r w:rsidRPr="004D7639">
        <w:rPr>
          <w:rFonts w:ascii="Times New Roman" w:hAnsi="Times New Roman" w:cs="Times New Roman"/>
          <w:sz w:val="24"/>
          <w:szCs w:val="24"/>
        </w:rPr>
        <w:t xml:space="preserve"> </w:t>
      </w:r>
      <w:r>
        <w:rPr>
          <w:rFonts w:ascii="Times New Roman" w:hAnsi="Times New Roman" w:cs="Times New Roman"/>
          <w:sz w:val="24"/>
          <w:szCs w:val="24"/>
        </w:rPr>
        <w:t>“</w:t>
      </w:r>
      <w:r w:rsidRPr="004D7639">
        <w:rPr>
          <w:rFonts w:ascii="Times New Roman" w:hAnsi="Times New Roman" w:cs="Times New Roman"/>
          <w:sz w:val="24"/>
          <w:szCs w:val="24"/>
        </w:rPr>
        <w:t>the practice of the distribution of power and resources within a given community</w:t>
      </w:r>
      <w:r>
        <w:rPr>
          <w:rFonts w:ascii="Times New Roman" w:hAnsi="Times New Roman" w:cs="Times New Roman"/>
          <w:sz w:val="24"/>
          <w:szCs w:val="24"/>
        </w:rPr>
        <w:t>” (lecture notes by Sanjay Lewis), a framework for my disagreement of the economic policy championed by Michael Manley can be laid. It can be argued that one’s ascension to political power is to improve the lives and overall wellbeing of the people fall within that political community. As the case is the people of Jamaica put their confidence in Michael Manley to champion that cause, and I believe that his intentions were good, but his policies were dismal.</w:t>
      </w:r>
      <w:r w:rsidR="00B32BC0">
        <w:rPr>
          <w:rFonts w:ascii="Times New Roman" w:hAnsi="Times New Roman" w:cs="Times New Roman"/>
          <w:sz w:val="24"/>
          <w:szCs w:val="24"/>
        </w:rPr>
        <w:t xml:space="preserve"> Manley became prime minister in 1972, after defeating the then prime minister, The Jamaica </w:t>
      </w:r>
      <w:proofErr w:type="spellStart"/>
      <w:r w:rsidR="00B32BC0">
        <w:rPr>
          <w:rFonts w:ascii="Times New Roman" w:hAnsi="Times New Roman" w:cs="Times New Roman"/>
          <w:sz w:val="24"/>
          <w:szCs w:val="24"/>
        </w:rPr>
        <w:t>Labour</w:t>
      </w:r>
      <w:proofErr w:type="spellEnd"/>
      <w:r w:rsidR="00B32BC0">
        <w:rPr>
          <w:rFonts w:ascii="Times New Roman" w:hAnsi="Times New Roman" w:cs="Times New Roman"/>
          <w:sz w:val="24"/>
          <w:szCs w:val="24"/>
        </w:rPr>
        <w:t xml:space="preserve"> Party’s Hugh Shearer. His stint as prime minister continued through to October of 1980, when he lost to The Jamaica </w:t>
      </w:r>
      <w:proofErr w:type="spellStart"/>
      <w:r w:rsidR="00B32BC0">
        <w:rPr>
          <w:rFonts w:ascii="Times New Roman" w:hAnsi="Times New Roman" w:cs="Times New Roman"/>
          <w:sz w:val="24"/>
          <w:szCs w:val="24"/>
        </w:rPr>
        <w:t>Labour</w:t>
      </w:r>
      <w:proofErr w:type="spellEnd"/>
      <w:r w:rsidR="00B32BC0">
        <w:rPr>
          <w:rFonts w:ascii="Times New Roman" w:hAnsi="Times New Roman" w:cs="Times New Roman"/>
          <w:sz w:val="24"/>
          <w:szCs w:val="24"/>
        </w:rPr>
        <w:t xml:space="preserve"> Party being led at the time by Edward Seaga.</w:t>
      </w:r>
    </w:p>
    <w:p w14:paraId="4CD6D113" w14:textId="4B7FB1DB" w:rsidR="004D7639" w:rsidRDefault="00B32BC0" w:rsidP="0011322F">
      <w:pPr>
        <w:shd w:val="clear" w:color="auto" w:fill="FFFFFF"/>
        <w:textAlignment w:val="baseline"/>
        <w:rPr>
          <w:rFonts w:ascii="Times New Roman" w:hAnsi="Times New Roman" w:cs="Times New Roman"/>
          <w:color w:val="212529"/>
          <w:sz w:val="24"/>
          <w:szCs w:val="24"/>
          <w:shd w:val="clear" w:color="auto" w:fill="FFFFFF"/>
        </w:rPr>
      </w:pPr>
      <w:r>
        <w:rPr>
          <w:rFonts w:ascii="Times New Roman" w:hAnsi="Times New Roman" w:cs="Times New Roman"/>
          <w:sz w:val="24"/>
          <w:szCs w:val="24"/>
        </w:rPr>
        <w:t xml:space="preserve">As shown in the YouTube video, Manley embarked on close alliance with Cuba under the dictatorship of Fidel Castro. I must state categorically that I take no issue with Jamaica’s close friendship with Cuba, though I differ with their type of governance. But as it relates to economic policies, </w:t>
      </w:r>
      <w:r w:rsidR="00E5386F">
        <w:rPr>
          <w:rFonts w:ascii="Times New Roman" w:hAnsi="Times New Roman" w:cs="Times New Roman"/>
          <w:sz w:val="24"/>
          <w:szCs w:val="24"/>
        </w:rPr>
        <w:t xml:space="preserve">“democratic </w:t>
      </w:r>
      <w:r>
        <w:rPr>
          <w:rFonts w:ascii="Times New Roman" w:hAnsi="Times New Roman" w:cs="Times New Roman"/>
          <w:sz w:val="24"/>
          <w:szCs w:val="24"/>
        </w:rPr>
        <w:t>socialism</w:t>
      </w:r>
      <w:r w:rsidR="00E5386F">
        <w:rPr>
          <w:rFonts w:ascii="Times New Roman" w:hAnsi="Times New Roman" w:cs="Times New Roman"/>
          <w:sz w:val="24"/>
          <w:szCs w:val="24"/>
        </w:rPr>
        <w:t>”</w:t>
      </w:r>
      <w:r>
        <w:rPr>
          <w:rFonts w:ascii="Times New Roman" w:hAnsi="Times New Roman" w:cs="Times New Roman"/>
          <w:sz w:val="24"/>
          <w:szCs w:val="24"/>
        </w:rPr>
        <w:t xml:space="preserve"> as presented by Manley is not the best form of governance for any economy. </w:t>
      </w:r>
      <w:r w:rsidR="00BF14CC">
        <w:rPr>
          <w:rFonts w:ascii="Times New Roman" w:hAnsi="Times New Roman" w:cs="Times New Roman"/>
          <w:sz w:val="24"/>
          <w:szCs w:val="24"/>
        </w:rPr>
        <w:t xml:space="preserve">According to Webster’s Online dictionary </w:t>
      </w:r>
      <w:r w:rsidR="00BF14CC" w:rsidRPr="00BF14CC">
        <w:rPr>
          <w:rFonts w:ascii="Times New Roman" w:hAnsi="Times New Roman" w:cs="Times New Roman"/>
          <w:sz w:val="24"/>
          <w:szCs w:val="24"/>
          <w:shd w:val="clear" w:color="auto" w:fill="FFFFFF"/>
        </w:rPr>
        <w:t>socialism “refers to a system of social organization in which private property and the distribution of income are subject to social control”.</w:t>
      </w:r>
      <w:r w:rsidR="00E5386F">
        <w:rPr>
          <w:rFonts w:ascii="Times New Roman" w:hAnsi="Times New Roman" w:cs="Times New Roman"/>
          <w:sz w:val="24"/>
          <w:szCs w:val="24"/>
          <w:shd w:val="clear" w:color="auto" w:fill="FFFFFF"/>
        </w:rPr>
        <w:t xml:space="preserve"> The empirical data presented by the Planning Institute of Jamaica painted a dismal picture of the country’s economic </w:t>
      </w:r>
      <w:r w:rsidR="0050656A">
        <w:rPr>
          <w:rFonts w:ascii="Times New Roman" w:hAnsi="Times New Roman" w:cs="Times New Roman"/>
          <w:sz w:val="24"/>
          <w:szCs w:val="24"/>
          <w:shd w:val="clear" w:color="auto" w:fill="FFFFFF"/>
        </w:rPr>
        <w:t xml:space="preserve">growth </w:t>
      </w:r>
      <w:r w:rsidR="00E5386F">
        <w:rPr>
          <w:rFonts w:ascii="Times New Roman" w:hAnsi="Times New Roman" w:cs="Times New Roman"/>
          <w:sz w:val="24"/>
          <w:szCs w:val="24"/>
          <w:shd w:val="clear" w:color="auto" w:fill="FFFFFF"/>
        </w:rPr>
        <w:t xml:space="preserve">during the time when Michael Manley was prime minister </w:t>
      </w:r>
      <w:r w:rsidR="0050656A">
        <w:rPr>
          <w:rFonts w:ascii="Times New Roman" w:hAnsi="Times New Roman" w:cs="Times New Roman"/>
          <w:sz w:val="24"/>
          <w:szCs w:val="24"/>
          <w:shd w:val="clear" w:color="auto" w:fill="FFFFFF"/>
        </w:rPr>
        <w:t xml:space="preserve">versus two years before he won the election of 1972 </w:t>
      </w:r>
      <w:r w:rsidR="00E5386F">
        <w:rPr>
          <w:rFonts w:ascii="Times New Roman" w:hAnsi="Times New Roman" w:cs="Times New Roman"/>
          <w:sz w:val="24"/>
          <w:szCs w:val="24"/>
          <w:shd w:val="clear" w:color="auto" w:fill="FFFFFF"/>
        </w:rPr>
        <w:t>as presented</w:t>
      </w:r>
      <w:r w:rsidR="0050656A">
        <w:rPr>
          <w:rFonts w:ascii="Times New Roman" w:hAnsi="Times New Roman" w:cs="Times New Roman"/>
          <w:sz w:val="24"/>
          <w:szCs w:val="24"/>
          <w:shd w:val="clear" w:color="auto" w:fill="FFFFFF"/>
        </w:rPr>
        <w:t xml:space="preserve"> in an article in the Observer of July 19, 2020 by Orville Higgins</w:t>
      </w:r>
      <w:r w:rsidR="00E5386F">
        <w:rPr>
          <w:rFonts w:ascii="Times New Roman" w:hAnsi="Times New Roman" w:cs="Times New Roman"/>
          <w:sz w:val="24"/>
          <w:szCs w:val="24"/>
          <w:shd w:val="clear" w:color="auto" w:fill="FFFFFF"/>
        </w:rPr>
        <w:t xml:space="preserve">: </w:t>
      </w:r>
      <w:r w:rsidR="00E5386F" w:rsidRPr="00E5386F">
        <w:rPr>
          <w:rFonts w:ascii="Times New Roman" w:hAnsi="Times New Roman" w:cs="Times New Roman"/>
          <w:color w:val="212529"/>
          <w:sz w:val="24"/>
          <w:szCs w:val="24"/>
          <w:shd w:val="clear" w:color="auto" w:fill="FFFFFF"/>
        </w:rPr>
        <w:t>1970 (11.9 per cent), 1971 (3.0 per cent), 1972 (9.1 per cent), 1973 (1.3 per cent), 1974 (-3.9 per cent), 1975 (-0.3 per cent), 1976 (-6.5 per cent), 1977 (-2.4 per cent), 1978 (0.6 per cent), 1979 (-1.8 per cent), 1980 (-5.7 per cent).</w:t>
      </w:r>
      <w:r w:rsidR="00A706FA">
        <w:rPr>
          <w:rFonts w:ascii="Times New Roman" w:hAnsi="Times New Roman" w:cs="Times New Roman"/>
          <w:color w:val="212529"/>
          <w:sz w:val="24"/>
          <w:szCs w:val="24"/>
          <w:shd w:val="clear" w:color="auto" w:fill="FFFFFF"/>
        </w:rPr>
        <w:t xml:space="preserve"> The facts steer us in the face that a capitalist </w:t>
      </w:r>
      <w:r w:rsidR="0011322F" w:rsidRPr="0011322F">
        <w:rPr>
          <w:rFonts w:ascii="Times New Roman" w:hAnsi="Times New Roman" w:cs="Times New Roman"/>
          <w:sz w:val="24"/>
          <w:szCs w:val="24"/>
          <w:shd w:val="clear" w:color="auto" w:fill="FFFFFF"/>
        </w:rPr>
        <w:t>(</w:t>
      </w:r>
      <w:r w:rsidR="0011322F" w:rsidRPr="0011322F">
        <w:rPr>
          <w:rFonts w:ascii="Times New Roman" w:eastAsia="Times New Roman" w:hAnsi="Times New Roman" w:cs="Times New Roman"/>
          <w:kern w:val="0"/>
          <w:sz w:val="24"/>
          <w:szCs w:val="24"/>
          <w:bdr w:val="none" w:sz="0" w:space="0" w:color="auto" w:frame="1"/>
          <w14:ligatures w14:val="none"/>
        </w:rPr>
        <w:t>an economic system characterized by </w:t>
      </w:r>
      <w:hyperlink r:id="rId5" w:anchor="h1" w:history="1">
        <w:r w:rsidR="0011322F" w:rsidRPr="0011322F">
          <w:rPr>
            <w:rFonts w:ascii="Times New Roman" w:eastAsia="Times New Roman" w:hAnsi="Times New Roman" w:cs="Times New Roman"/>
            <w:kern w:val="0"/>
            <w:sz w:val="24"/>
            <w:szCs w:val="24"/>
            <w:u w:val="single"/>
            <w:bdr w:val="none" w:sz="0" w:space="0" w:color="auto" w:frame="1"/>
            <w14:ligatures w14:val="none"/>
          </w:rPr>
          <w:t>private</w:t>
        </w:r>
      </w:hyperlink>
      <w:r w:rsidR="0011322F" w:rsidRPr="0011322F">
        <w:rPr>
          <w:rFonts w:ascii="Times New Roman" w:eastAsia="Times New Roman" w:hAnsi="Times New Roman" w:cs="Times New Roman"/>
          <w:kern w:val="0"/>
          <w:sz w:val="24"/>
          <w:szCs w:val="24"/>
          <w:bdr w:val="none" w:sz="0" w:space="0" w:color="auto" w:frame="1"/>
          <w14:ligatures w14:val="none"/>
        </w:rPr>
        <w:t> or corporate ownership of capital goods, by investments that are determined by private decision, and by prices, production, and the distribution of goods that are determined mainly by competition in a </w:t>
      </w:r>
      <w:hyperlink r:id="rId6" w:history="1">
        <w:r w:rsidR="0011322F" w:rsidRPr="000D050B">
          <w:rPr>
            <w:rFonts w:ascii="Times New Roman" w:eastAsia="Times New Roman" w:hAnsi="Times New Roman" w:cs="Times New Roman"/>
            <w:kern w:val="0"/>
            <w:sz w:val="24"/>
            <w:szCs w:val="24"/>
            <w:bdr w:val="none" w:sz="0" w:space="0" w:color="auto" w:frame="1"/>
            <w14:ligatures w14:val="none"/>
          </w:rPr>
          <w:t>free market</w:t>
        </w:r>
      </w:hyperlink>
      <w:r w:rsidR="0011322F">
        <w:rPr>
          <w:rFonts w:ascii="Times New Roman" w:eastAsia="Times New Roman" w:hAnsi="Times New Roman" w:cs="Times New Roman"/>
          <w:kern w:val="0"/>
          <w:sz w:val="24"/>
          <w:szCs w:val="24"/>
          <w:bdr w:val="none" w:sz="0" w:space="0" w:color="auto" w:frame="1"/>
          <w14:ligatures w14:val="none"/>
        </w:rPr>
        <w:t xml:space="preserve"> – Webster’s Online Dictionary</w:t>
      </w:r>
      <w:r w:rsidR="0011322F" w:rsidRPr="0011322F">
        <w:rPr>
          <w:rFonts w:ascii="Times New Roman" w:hAnsi="Times New Roman" w:cs="Times New Roman"/>
          <w:sz w:val="24"/>
          <w:szCs w:val="24"/>
          <w:shd w:val="clear" w:color="auto" w:fill="FFFFFF"/>
        </w:rPr>
        <w:t>)</w:t>
      </w:r>
      <w:r w:rsidR="0011322F">
        <w:rPr>
          <w:rFonts w:ascii="Times New Roman" w:hAnsi="Times New Roman" w:cs="Times New Roman"/>
          <w:sz w:val="24"/>
          <w:szCs w:val="24"/>
          <w:shd w:val="clear" w:color="auto" w:fill="FFFFFF"/>
        </w:rPr>
        <w:t xml:space="preserve"> </w:t>
      </w:r>
      <w:r w:rsidR="00A706FA">
        <w:rPr>
          <w:rFonts w:ascii="Times New Roman" w:hAnsi="Times New Roman" w:cs="Times New Roman"/>
          <w:color w:val="212529"/>
          <w:sz w:val="24"/>
          <w:szCs w:val="24"/>
          <w:shd w:val="clear" w:color="auto" w:fill="FFFFFF"/>
        </w:rPr>
        <w:t>approach to governance is the better approach as was practiced by Hugh Shearer.</w:t>
      </w:r>
    </w:p>
    <w:p w14:paraId="5BF90A43" w14:textId="02EB3BB2" w:rsidR="0011322F" w:rsidRDefault="0011322F" w:rsidP="0011322F">
      <w:pPr>
        <w:shd w:val="clear" w:color="auto" w:fill="FFFFFF"/>
        <w:textAlignment w:val="baseline"/>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lastRenderedPageBreak/>
        <w:t xml:space="preserve">Jamaica is well known for strong global diplomatic ties. Michael Manley in pronouncement of a platform that “we are not angering the United States, they are angering themselves”, has proven to be unfortunate. The US dissatisfaction and anti-stance for communist leadership is well established. Cuba being a communist country, and especially being so closed to Florida in the US would </w:t>
      </w:r>
      <w:proofErr w:type="gramStart"/>
      <w:r>
        <w:rPr>
          <w:rFonts w:ascii="Times New Roman" w:hAnsi="Times New Roman" w:cs="Times New Roman"/>
          <w:color w:val="212529"/>
          <w:sz w:val="24"/>
          <w:szCs w:val="24"/>
          <w:shd w:val="clear" w:color="auto" w:fill="FFFFFF"/>
        </w:rPr>
        <w:t>definitely be</w:t>
      </w:r>
      <w:proofErr w:type="gramEnd"/>
      <w:r>
        <w:rPr>
          <w:rFonts w:ascii="Times New Roman" w:hAnsi="Times New Roman" w:cs="Times New Roman"/>
          <w:color w:val="212529"/>
          <w:sz w:val="24"/>
          <w:szCs w:val="24"/>
          <w:shd w:val="clear" w:color="auto" w:fill="FFFFFF"/>
        </w:rPr>
        <w:t xml:space="preserve"> a concern to them</w:t>
      </w:r>
      <w:r w:rsidR="00AC725F">
        <w:rPr>
          <w:rFonts w:ascii="Times New Roman" w:hAnsi="Times New Roman" w:cs="Times New Roman"/>
          <w:color w:val="212529"/>
          <w:sz w:val="24"/>
          <w:szCs w:val="24"/>
          <w:shd w:val="clear" w:color="auto" w:fill="FFFFFF"/>
        </w:rPr>
        <w:t>. It would also be of great concern to US to see Jamaica hinging so close to Cuba and embracing this</w:t>
      </w:r>
      <w:r>
        <w:rPr>
          <w:rFonts w:ascii="Times New Roman" w:hAnsi="Times New Roman" w:cs="Times New Roman"/>
          <w:color w:val="212529"/>
          <w:sz w:val="24"/>
          <w:szCs w:val="24"/>
          <w:shd w:val="clear" w:color="auto" w:fill="FFFFFF"/>
        </w:rPr>
        <w:t xml:space="preserve"> </w:t>
      </w:r>
      <w:r w:rsidR="00AC725F">
        <w:rPr>
          <w:rFonts w:ascii="Times New Roman" w:hAnsi="Times New Roman" w:cs="Times New Roman"/>
          <w:color w:val="212529"/>
          <w:sz w:val="24"/>
          <w:szCs w:val="24"/>
          <w:shd w:val="clear" w:color="auto" w:fill="FFFFFF"/>
        </w:rPr>
        <w:t>so-called doctrine of “democratic socialism”. To further intensify the diplomatic conflict between Jamaica in the US, Manley’s famous utterances instructing people to take one of five flights a day to Miami was damaging. Such a statement could be construed as not only anti-democratic, but also anti Jamaican, as over twenty thousand professionals took up the offer and left, resulting in a serious human resource deficit in the country.</w:t>
      </w:r>
      <w:r w:rsidR="00377334">
        <w:rPr>
          <w:rFonts w:ascii="Times New Roman" w:hAnsi="Times New Roman" w:cs="Times New Roman"/>
          <w:color w:val="212529"/>
          <w:sz w:val="24"/>
          <w:szCs w:val="24"/>
          <w:shd w:val="clear" w:color="auto" w:fill="FFFFFF"/>
        </w:rPr>
        <w:t xml:space="preserve"> Also, Jamaica’s economy is dependent on the US, so it would be of vital importance that we do everything in our power to maintain a strong diplomatic ties with them. I must interject that keeping strong ties with the US does not mean making Cuba our enemies, but the real challenge of Manley was his exercise of poor judgment when he looked to Cuba for democratic socialism.</w:t>
      </w:r>
      <w:r w:rsidR="000D050B">
        <w:rPr>
          <w:rFonts w:ascii="Times New Roman" w:hAnsi="Times New Roman" w:cs="Times New Roman"/>
          <w:color w:val="212529"/>
          <w:sz w:val="24"/>
          <w:szCs w:val="24"/>
          <w:shd w:val="clear" w:color="auto" w:fill="FFFFFF"/>
        </w:rPr>
        <w:t xml:space="preserve"> It resulted in all sorts of chaos as crime was now on the increase with shootings, which affected the tourism industry and ultimately our economy. The diplomatic fallout was so great that Manley </w:t>
      </w:r>
      <w:r w:rsidR="0031583E">
        <w:rPr>
          <w:rFonts w:ascii="Times New Roman" w:hAnsi="Times New Roman" w:cs="Times New Roman"/>
          <w:color w:val="212529"/>
          <w:sz w:val="24"/>
          <w:szCs w:val="24"/>
          <w:shd w:val="clear" w:color="auto" w:fill="FFFFFF"/>
        </w:rPr>
        <w:t xml:space="preserve">cast aspersion that CIA agent was out with an agenda to destabilize his government. All of this was in the international press, and it never looked good on the country. In hindsight all of this could have been avoided had Manley opted </w:t>
      </w:r>
      <w:proofErr w:type="gramStart"/>
      <w:r w:rsidR="0031583E">
        <w:rPr>
          <w:rFonts w:ascii="Times New Roman" w:hAnsi="Times New Roman" w:cs="Times New Roman"/>
          <w:color w:val="212529"/>
          <w:sz w:val="24"/>
          <w:szCs w:val="24"/>
          <w:shd w:val="clear" w:color="auto" w:fill="FFFFFF"/>
        </w:rPr>
        <w:t>govern</w:t>
      </w:r>
      <w:proofErr w:type="gramEnd"/>
      <w:r w:rsidR="0031583E">
        <w:rPr>
          <w:rFonts w:ascii="Times New Roman" w:hAnsi="Times New Roman" w:cs="Times New Roman"/>
          <w:color w:val="212529"/>
          <w:sz w:val="24"/>
          <w:szCs w:val="24"/>
          <w:shd w:val="clear" w:color="auto" w:fill="FFFFFF"/>
        </w:rPr>
        <w:t xml:space="preserve"> differently.</w:t>
      </w:r>
    </w:p>
    <w:p w14:paraId="20F5B9CD" w14:textId="5525605B" w:rsidR="00377334" w:rsidRDefault="00377334" w:rsidP="0011322F">
      <w:pPr>
        <w:shd w:val="clear" w:color="auto" w:fill="FFFFFF"/>
        <w:textAlignment w:val="baseline"/>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It is being widely argued that where poverty is crime follows. That was particularly true in the 1970s</w:t>
      </w:r>
      <w:r w:rsidR="000D050B">
        <w:rPr>
          <w:rFonts w:ascii="Times New Roman" w:hAnsi="Times New Roman" w:cs="Times New Roman"/>
          <w:color w:val="212529"/>
          <w:sz w:val="24"/>
          <w:szCs w:val="24"/>
          <w:shd w:val="clear" w:color="auto" w:fill="FFFFFF"/>
        </w:rPr>
        <w:t>,</w:t>
      </w:r>
      <w:r>
        <w:rPr>
          <w:rFonts w:ascii="Times New Roman" w:hAnsi="Times New Roman" w:cs="Times New Roman"/>
          <w:color w:val="212529"/>
          <w:sz w:val="24"/>
          <w:szCs w:val="24"/>
          <w:shd w:val="clear" w:color="auto" w:fill="FFFFFF"/>
        </w:rPr>
        <w:t xml:space="preserve"> as there was an upsurge in crime</w:t>
      </w:r>
      <w:r w:rsidR="000D050B">
        <w:rPr>
          <w:rFonts w:ascii="Times New Roman" w:hAnsi="Times New Roman" w:cs="Times New Roman"/>
          <w:color w:val="212529"/>
          <w:sz w:val="24"/>
          <w:szCs w:val="24"/>
          <w:shd w:val="clear" w:color="auto" w:fill="FFFFFF"/>
        </w:rPr>
        <w:t xml:space="preserve">. The YouTube video </w:t>
      </w:r>
      <w:r w:rsidR="0031583E">
        <w:rPr>
          <w:rFonts w:ascii="Times New Roman" w:hAnsi="Times New Roman" w:cs="Times New Roman"/>
          <w:color w:val="212529"/>
          <w:sz w:val="24"/>
          <w:szCs w:val="24"/>
          <w:shd w:val="clear" w:color="auto" w:fill="FFFFFF"/>
        </w:rPr>
        <w:t xml:space="preserve">which highlights several shots that were fired and sore conflict between the Jamaica </w:t>
      </w:r>
      <w:proofErr w:type="spellStart"/>
      <w:r w:rsidR="0031583E">
        <w:rPr>
          <w:rFonts w:ascii="Times New Roman" w:hAnsi="Times New Roman" w:cs="Times New Roman"/>
          <w:color w:val="212529"/>
          <w:sz w:val="24"/>
          <w:szCs w:val="24"/>
          <w:shd w:val="clear" w:color="auto" w:fill="FFFFFF"/>
        </w:rPr>
        <w:t>Labour</w:t>
      </w:r>
      <w:proofErr w:type="spellEnd"/>
      <w:r w:rsidR="0031583E">
        <w:rPr>
          <w:rFonts w:ascii="Times New Roman" w:hAnsi="Times New Roman" w:cs="Times New Roman"/>
          <w:color w:val="212529"/>
          <w:sz w:val="24"/>
          <w:szCs w:val="24"/>
          <w:shd w:val="clear" w:color="auto" w:fill="FFFFFF"/>
        </w:rPr>
        <w:t xml:space="preserve"> Party (JLP) led by Edward Seaga and Manley’s Peoples National Party (PNP) in what was dubbed as political violence. That era led to an issue of constitutional crisis in our country.</w:t>
      </w:r>
      <w:r w:rsidR="004C7593">
        <w:rPr>
          <w:rFonts w:ascii="Times New Roman" w:hAnsi="Times New Roman" w:cs="Times New Roman"/>
          <w:color w:val="212529"/>
          <w:sz w:val="24"/>
          <w:szCs w:val="24"/>
          <w:shd w:val="clear" w:color="auto" w:fill="FFFFFF"/>
        </w:rPr>
        <w:t xml:space="preserve"> According to Michael Burke, writing in the Observer of June 15, 2016, the State of Emergency was declared by Manley June 19, </w:t>
      </w:r>
      <w:proofErr w:type="gramStart"/>
      <w:r w:rsidR="004C7593">
        <w:rPr>
          <w:rFonts w:ascii="Times New Roman" w:hAnsi="Times New Roman" w:cs="Times New Roman"/>
          <w:color w:val="212529"/>
          <w:sz w:val="24"/>
          <w:szCs w:val="24"/>
          <w:shd w:val="clear" w:color="auto" w:fill="FFFFFF"/>
        </w:rPr>
        <w:t>1976</w:t>
      </w:r>
      <w:proofErr w:type="gramEnd"/>
      <w:r w:rsidR="004C7593">
        <w:rPr>
          <w:rFonts w:ascii="Times New Roman" w:hAnsi="Times New Roman" w:cs="Times New Roman"/>
          <w:color w:val="212529"/>
          <w:sz w:val="24"/>
          <w:szCs w:val="24"/>
          <w:shd w:val="clear" w:color="auto" w:fill="FFFFFF"/>
        </w:rPr>
        <w:t xml:space="preserve"> and continued through to 1977. During that period </w:t>
      </w:r>
      <w:proofErr w:type="spellStart"/>
      <w:r w:rsidR="004C7593">
        <w:rPr>
          <w:rFonts w:ascii="Times New Roman" w:hAnsi="Times New Roman" w:cs="Times New Roman"/>
          <w:color w:val="212529"/>
          <w:sz w:val="24"/>
          <w:szCs w:val="24"/>
          <w:shd w:val="clear" w:color="auto" w:fill="FFFFFF"/>
        </w:rPr>
        <w:t>Pearnel</w:t>
      </w:r>
      <w:proofErr w:type="spellEnd"/>
      <w:r w:rsidR="004C7593">
        <w:rPr>
          <w:rFonts w:ascii="Times New Roman" w:hAnsi="Times New Roman" w:cs="Times New Roman"/>
          <w:color w:val="212529"/>
          <w:sz w:val="24"/>
          <w:szCs w:val="24"/>
          <w:shd w:val="clear" w:color="auto" w:fill="FFFFFF"/>
        </w:rPr>
        <w:t xml:space="preserve"> Charles and Olivia ‘</w:t>
      </w:r>
      <w:proofErr w:type="spellStart"/>
      <w:r w:rsidR="004C7593">
        <w:rPr>
          <w:rFonts w:ascii="Times New Roman" w:hAnsi="Times New Roman" w:cs="Times New Roman"/>
          <w:color w:val="212529"/>
          <w:sz w:val="24"/>
          <w:szCs w:val="24"/>
          <w:shd w:val="clear" w:color="auto" w:fill="FFFFFF"/>
        </w:rPr>
        <w:t>Bobsy</w:t>
      </w:r>
      <w:proofErr w:type="spellEnd"/>
      <w:r w:rsidR="004C7593">
        <w:rPr>
          <w:rFonts w:ascii="Times New Roman" w:hAnsi="Times New Roman" w:cs="Times New Roman"/>
          <w:color w:val="212529"/>
          <w:sz w:val="24"/>
          <w:szCs w:val="24"/>
          <w:shd w:val="clear" w:color="auto" w:fill="FFFFFF"/>
        </w:rPr>
        <w:t>’ Grange of the JLP were arrested for several months without being charged.</w:t>
      </w:r>
      <w:r w:rsidR="005B54F1">
        <w:rPr>
          <w:rFonts w:ascii="Times New Roman" w:hAnsi="Times New Roman" w:cs="Times New Roman"/>
          <w:color w:val="212529"/>
          <w:sz w:val="24"/>
          <w:szCs w:val="24"/>
          <w:shd w:val="clear" w:color="auto" w:fill="FFFFFF"/>
        </w:rPr>
        <w:t xml:space="preserve"> </w:t>
      </w:r>
      <w:r w:rsidR="003F7B37">
        <w:rPr>
          <w:rFonts w:ascii="Times New Roman" w:hAnsi="Times New Roman" w:cs="Times New Roman"/>
          <w:color w:val="212529"/>
          <w:sz w:val="24"/>
          <w:szCs w:val="24"/>
          <w:shd w:val="clear" w:color="auto" w:fill="FFFFFF"/>
        </w:rPr>
        <w:t>Of course,</w:t>
      </w:r>
      <w:r w:rsidR="005B54F1">
        <w:rPr>
          <w:rFonts w:ascii="Times New Roman" w:hAnsi="Times New Roman" w:cs="Times New Roman"/>
          <w:color w:val="212529"/>
          <w:sz w:val="24"/>
          <w:szCs w:val="24"/>
          <w:shd w:val="clear" w:color="auto" w:fill="FFFFFF"/>
        </w:rPr>
        <w:t xml:space="preserve"> there </w:t>
      </w:r>
      <w:r w:rsidR="003F7B37">
        <w:rPr>
          <w:rFonts w:ascii="Times New Roman" w:hAnsi="Times New Roman" w:cs="Times New Roman"/>
          <w:color w:val="212529"/>
          <w:sz w:val="24"/>
          <w:szCs w:val="24"/>
          <w:shd w:val="clear" w:color="auto" w:fill="FFFFFF"/>
        </w:rPr>
        <w:t>were</w:t>
      </w:r>
      <w:r w:rsidR="005B54F1">
        <w:rPr>
          <w:rFonts w:ascii="Times New Roman" w:hAnsi="Times New Roman" w:cs="Times New Roman"/>
          <w:color w:val="212529"/>
          <w:sz w:val="24"/>
          <w:szCs w:val="24"/>
          <w:shd w:val="clear" w:color="auto" w:fill="FFFFFF"/>
        </w:rPr>
        <w:t xml:space="preserve"> arguments and counter arguments about what necessitated the declaration of the States of Emergency. Those who are aligned to the PNP take argument of Manley that the violence was a plot let his government look bad and those who support the JLP claim that the violence had to </w:t>
      </w:r>
      <w:r w:rsidR="0018596C">
        <w:rPr>
          <w:rFonts w:ascii="Times New Roman" w:hAnsi="Times New Roman" w:cs="Times New Roman"/>
          <w:color w:val="212529"/>
          <w:sz w:val="24"/>
          <w:szCs w:val="24"/>
          <w:shd w:val="clear" w:color="auto" w:fill="FFFFFF"/>
        </w:rPr>
        <w:t>with Manley’s poor management of the country’s affairs.</w:t>
      </w:r>
    </w:p>
    <w:p w14:paraId="1FF18DD0" w14:textId="4D6EF982" w:rsidR="0018596C" w:rsidRDefault="0018596C" w:rsidP="0011322F">
      <w:pPr>
        <w:shd w:val="clear" w:color="auto" w:fill="FFFFFF"/>
        <w:textAlignment w:val="baseline"/>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 xml:space="preserve">This is Michael Burke’s view – </w:t>
      </w:r>
      <w:r w:rsidRPr="0018596C">
        <w:rPr>
          <w:rFonts w:ascii="Times New Roman" w:hAnsi="Times New Roman" w:cs="Times New Roman"/>
          <w:color w:val="212529"/>
          <w:sz w:val="24"/>
          <w:szCs w:val="24"/>
          <w:shd w:val="clear" w:color="auto" w:fill="FFFFFF"/>
        </w:rPr>
        <w:t>“Did the Central intelligence Agency (CIA) of the USA do anything to bring down the Jamaican Government in the 1970s? While there is no hard evidence of that, there were in fact similarities in what happened in other nations that had decided to determine their own destiny, especially such nations in the periphery of the USA, like Jamaica. This sort of thing also happened in some nations on the other side of the world that had commodities such as oil, rubber, bauxite, iron, steel, gold or diamonds.”</w:t>
      </w:r>
      <w:r>
        <w:rPr>
          <w:rFonts w:ascii="Times New Roman" w:hAnsi="Times New Roman" w:cs="Times New Roman"/>
          <w:color w:val="212529"/>
          <w:sz w:val="24"/>
          <w:szCs w:val="24"/>
          <w:shd w:val="clear" w:color="auto" w:fill="FFFFFF"/>
        </w:rPr>
        <w:t xml:space="preserve"> Michael Burke is also quoted as saying, </w:t>
      </w:r>
      <w:r w:rsidRPr="0018596C">
        <w:rPr>
          <w:rFonts w:ascii="Times New Roman" w:hAnsi="Times New Roman" w:cs="Times New Roman"/>
          <w:color w:val="212529"/>
          <w:sz w:val="24"/>
          <w:szCs w:val="24"/>
          <w:shd w:val="clear" w:color="auto" w:fill="FFFFFF"/>
        </w:rPr>
        <w:t xml:space="preserve">“…prominent members of the Jamaica </w:t>
      </w:r>
      <w:proofErr w:type="spellStart"/>
      <w:r w:rsidRPr="0018596C">
        <w:rPr>
          <w:rFonts w:ascii="Times New Roman" w:hAnsi="Times New Roman" w:cs="Times New Roman"/>
          <w:color w:val="212529"/>
          <w:sz w:val="24"/>
          <w:szCs w:val="24"/>
          <w:shd w:val="clear" w:color="auto" w:fill="FFFFFF"/>
        </w:rPr>
        <w:t>Labour</w:t>
      </w:r>
      <w:proofErr w:type="spellEnd"/>
      <w:r w:rsidRPr="0018596C">
        <w:rPr>
          <w:rFonts w:ascii="Times New Roman" w:hAnsi="Times New Roman" w:cs="Times New Roman"/>
          <w:color w:val="212529"/>
          <w:sz w:val="24"/>
          <w:szCs w:val="24"/>
          <w:shd w:val="clear" w:color="auto" w:fill="FFFFFF"/>
        </w:rPr>
        <w:t xml:space="preserve"> Party stated that the 1976-77 State of Emergency was really a plot to rig the general election that was held on December 15, </w:t>
      </w:r>
      <w:r w:rsidRPr="0018596C">
        <w:rPr>
          <w:rFonts w:ascii="Times New Roman" w:hAnsi="Times New Roman" w:cs="Times New Roman"/>
          <w:color w:val="212529"/>
          <w:sz w:val="24"/>
          <w:szCs w:val="24"/>
          <w:shd w:val="clear" w:color="auto" w:fill="FFFFFF"/>
        </w:rPr>
        <w:lastRenderedPageBreak/>
        <w:t>1976, by arresting supporters of the Opposition who would stop the rigging if they were not deprived of their liberty.”</w:t>
      </w:r>
      <w:r>
        <w:rPr>
          <w:rFonts w:ascii="Times New Roman" w:hAnsi="Times New Roman" w:cs="Times New Roman"/>
          <w:color w:val="212529"/>
          <w:sz w:val="24"/>
          <w:szCs w:val="24"/>
          <w:shd w:val="clear" w:color="auto" w:fill="FFFFFF"/>
        </w:rPr>
        <w:t xml:space="preserve"> There may be merit to both arguments, but point is all what led to people being locked up and not charged, especially for such long period of time could have been avoided had Manley “not angered the US” or caused them to “anger themselves”</w:t>
      </w:r>
      <w:r w:rsidR="00416D65">
        <w:rPr>
          <w:rFonts w:ascii="Times New Roman" w:hAnsi="Times New Roman" w:cs="Times New Roman"/>
          <w:color w:val="212529"/>
          <w:sz w:val="24"/>
          <w:szCs w:val="24"/>
          <w:shd w:val="clear" w:color="auto" w:fill="FFFFFF"/>
        </w:rPr>
        <w:t>.</w:t>
      </w:r>
    </w:p>
    <w:p w14:paraId="448DB266" w14:textId="15EE65E4" w:rsidR="00416D65" w:rsidRDefault="00416D65" w:rsidP="0011322F">
      <w:pPr>
        <w:shd w:val="clear" w:color="auto" w:fill="FFFFFF"/>
        <w:textAlignment w:val="baseline"/>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As it relates crime and violence, particularly murder, the record shows that in 1971</w:t>
      </w:r>
      <w:r w:rsidR="003F7B37">
        <w:rPr>
          <w:rFonts w:ascii="Times New Roman" w:hAnsi="Times New Roman" w:cs="Times New Roman"/>
          <w:color w:val="212529"/>
          <w:sz w:val="24"/>
          <w:szCs w:val="24"/>
          <w:shd w:val="clear" w:color="auto" w:fill="FFFFFF"/>
        </w:rPr>
        <w:t>,</w:t>
      </w:r>
      <w:r>
        <w:rPr>
          <w:rFonts w:ascii="Times New Roman" w:hAnsi="Times New Roman" w:cs="Times New Roman"/>
          <w:color w:val="212529"/>
          <w:sz w:val="24"/>
          <w:szCs w:val="24"/>
          <w:shd w:val="clear" w:color="auto" w:fill="FFFFFF"/>
        </w:rPr>
        <w:t xml:space="preserve"> 145 persons were murdered and by the year 1980 murder has reached 899</w:t>
      </w:r>
      <w:r w:rsidR="006F3C74">
        <w:rPr>
          <w:rFonts w:ascii="Times New Roman" w:hAnsi="Times New Roman" w:cs="Times New Roman"/>
          <w:color w:val="212529"/>
          <w:sz w:val="24"/>
          <w:szCs w:val="24"/>
          <w:shd w:val="clear" w:color="auto" w:fill="FFFFFF"/>
        </w:rPr>
        <w:t xml:space="preserve">, according to the Jamaica Constabulary Force website. This data suggests that the policy of Michael Manley just never worked. It further suggested a country in deep crisis that could not contain crime without the introduction of extra-ordinary powers, which further divided the country. The statistics shows that the murder moved from 351 in 1979 (which was still high) to 889 in 1980, which the year JLP won the elections by a land slide (51-9 seats). It can be argued that the massive increase in </w:t>
      </w:r>
      <w:proofErr w:type="gramStart"/>
      <w:r w:rsidR="006F3C74">
        <w:rPr>
          <w:rFonts w:ascii="Times New Roman" w:hAnsi="Times New Roman" w:cs="Times New Roman"/>
          <w:color w:val="212529"/>
          <w:sz w:val="24"/>
          <w:szCs w:val="24"/>
          <w:shd w:val="clear" w:color="auto" w:fill="FFFFFF"/>
        </w:rPr>
        <w:t>murder</w:t>
      </w:r>
      <w:proofErr w:type="gramEnd"/>
      <w:r w:rsidR="006F3C74">
        <w:rPr>
          <w:rFonts w:ascii="Times New Roman" w:hAnsi="Times New Roman" w:cs="Times New Roman"/>
          <w:color w:val="212529"/>
          <w:sz w:val="24"/>
          <w:szCs w:val="24"/>
          <w:shd w:val="clear" w:color="auto" w:fill="FFFFFF"/>
        </w:rPr>
        <w:t xml:space="preserve"> that year could be attributed to </w:t>
      </w:r>
      <w:r w:rsidR="00372933">
        <w:rPr>
          <w:rFonts w:ascii="Times New Roman" w:hAnsi="Times New Roman" w:cs="Times New Roman"/>
          <w:color w:val="212529"/>
          <w:sz w:val="24"/>
          <w:szCs w:val="24"/>
          <w:shd w:val="clear" w:color="auto" w:fill="FFFFFF"/>
        </w:rPr>
        <w:t xml:space="preserve">the election. However, it must be noted that it was a battle of political ideals, of which some people are of the view that Jamaica was rescued from communism that was on the horizon. There is no hard evidence to that claim, but Manley’s political stance certainly gave rise to that kind of thinking, and may be attributed to the several lives lost as the political </w:t>
      </w:r>
      <w:proofErr w:type="spellStart"/>
      <w:r w:rsidR="00372933">
        <w:rPr>
          <w:rFonts w:ascii="Times New Roman" w:hAnsi="Times New Roman" w:cs="Times New Roman"/>
          <w:color w:val="212529"/>
          <w:sz w:val="24"/>
          <w:szCs w:val="24"/>
          <w:shd w:val="clear" w:color="auto" w:fill="FFFFFF"/>
        </w:rPr>
        <w:t>behaviour</w:t>
      </w:r>
      <w:proofErr w:type="spellEnd"/>
      <w:r w:rsidR="00372933">
        <w:rPr>
          <w:rFonts w:ascii="Times New Roman" w:hAnsi="Times New Roman" w:cs="Times New Roman"/>
          <w:color w:val="212529"/>
          <w:sz w:val="24"/>
          <w:szCs w:val="24"/>
          <w:shd w:val="clear" w:color="auto" w:fill="FFFFFF"/>
        </w:rPr>
        <w:t xml:space="preserve"> of a lot of Jamaicans were influenced by urge to either support Manley’s democratic socialism ideals or fight relentlessly to rescue Jamaica from what Seaga put forward in the minds of his supporters as plans by Manley to turn Jamaica into a communist country.</w:t>
      </w:r>
    </w:p>
    <w:p w14:paraId="3240D6A7" w14:textId="2EE0F9F7" w:rsidR="00372933" w:rsidRDefault="00372933" w:rsidP="0011322F">
      <w:pPr>
        <w:shd w:val="clear" w:color="auto" w:fill="FFFFFF"/>
        <w:textAlignment w:val="baseline"/>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 xml:space="preserve">Today </w:t>
      </w:r>
      <w:r w:rsidR="00CA3C18">
        <w:rPr>
          <w:rFonts w:ascii="Times New Roman" w:hAnsi="Times New Roman" w:cs="Times New Roman"/>
          <w:color w:val="212529"/>
          <w:sz w:val="24"/>
          <w:szCs w:val="24"/>
          <w:shd w:val="clear" w:color="auto" w:fill="FFFFFF"/>
        </w:rPr>
        <w:t>history</w:t>
      </w:r>
      <w:r>
        <w:rPr>
          <w:rFonts w:ascii="Times New Roman" w:hAnsi="Times New Roman" w:cs="Times New Roman"/>
          <w:color w:val="212529"/>
          <w:sz w:val="24"/>
          <w:szCs w:val="24"/>
          <w:shd w:val="clear" w:color="auto" w:fill="FFFFFF"/>
        </w:rPr>
        <w:t xml:space="preserve"> is a reflection for our current political leaders and aspiring politicians to</w:t>
      </w:r>
      <w:r w:rsidR="00CA3C18">
        <w:rPr>
          <w:rFonts w:ascii="Times New Roman" w:hAnsi="Times New Roman" w:cs="Times New Roman"/>
          <w:color w:val="212529"/>
          <w:sz w:val="24"/>
          <w:szCs w:val="24"/>
          <w:shd w:val="clear" w:color="auto" w:fill="FFFFFF"/>
        </w:rPr>
        <w:t xml:space="preserve"> </w:t>
      </w:r>
      <w:proofErr w:type="gramStart"/>
      <w:r w:rsidR="00CA3C18">
        <w:rPr>
          <w:rFonts w:ascii="Times New Roman" w:hAnsi="Times New Roman" w:cs="Times New Roman"/>
          <w:color w:val="212529"/>
          <w:sz w:val="24"/>
          <w:szCs w:val="24"/>
          <w:shd w:val="clear" w:color="auto" w:fill="FFFFFF"/>
        </w:rPr>
        <w:t xml:space="preserve">be </w:t>
      </w:r>
      <w:r>
        <w:rPr>
          <w:rFonts w:ascii="Times New Roman" w:hAnsi="Times New Roman" w:cs="Times New Roman"/>
          <w:color w:val="212529"/>
          <w:sz w:val="24"/>
          <w:szCs w:val="24"/>
          <w:shd w:val="clear" w:color="auto" w:fill="FFFFFF"/>
        </w:rPr>
        <w:t xml:space="preserve"> </w:t>
      </w:r>
      <w:proofErr w:type="spellStart"/>
      <w:r>
        <w:rPr>
          <w:rFonts w:ascii="Times New Roman" w:hAnsi="Times New Roman" w:cs="Times New Roman"/>
          <w:color w:val="212529"/>
          <w:sz w:val="24"/>
          <w:szCs w:val="24"/>
          <w:shd w:val="clear" w:color="auto" w:fill="FFFFFF"/>
        </w:rPr>
        <w:t>guided</w:t>
      </w:r>
      <w:proofErr w:type="spellEnd"/>
      <w:proofErr w:type="gramEnd"/>
      <w:r>
        <w:rPr>
          <w:rFonts w:ascii="Times New Roman" w:hAnsi="Times New Roman" w:cs="Times New Roman"/>
          <w:color w:val="212529"/>
          <w:sz w:val="24"/>
          <w:szCs w:val="24"/>
          <w:shd w:val="clear" w:color="auto" w:fill="FFFFFF"/>
        </w:rPr>
        <w:t xml:space="preserve"> by the data that turn to the </w:t>
      </w:r>
      <w:r w:rsidR="00781F3B">
        <w:rPr>
          <w:rFonts w:ascii="Times New Roman" w:hAnsi="Times New Roman" w:cs="Times New Roman"/>
          <w:color w:val="212529"/>
          <w:sz w:val="24"/>
          <w:szCs w:val="24"/>
          <w:shd w:val="clear" w:color="auto" w:fill="FFFFFF"/>
        </w:rPr>
        <w:t>far “far left” as Manley’s democratic socialism is dubbed never worked then, and will not work now. It can only derail our economic gains, lead our country into chaos, increase crime and devastate our relationship with countries we trade with and have developed and excellent relationship with.</w:t>
      </w:r>
    </w:p>
    <w:p w14:paraId="756F647D" w14:textId="77777777" w:rsidR="00416D65" w:rsidRDefault="00416D65" w:rsidP="0011322F">
      <w:pPr>
        <w:shd w:val="clear" w:color="auto" w:fill="FFFFFF"/>
        <w:textAlignment w:val="baseline"/>
        <w:rPr>
          <w:rFonts w:ascii="Times New Roman" w:hAnsi="Times New Roman" w:cs="Times New Roman"/>
          <w:color w:val="212529"/>
          <w:sz w:val="24"/>
          <w:szCs w:val="24"/>
          <w:shd w:val="clear" w:color="auto" w:fill="FFFFFF"/>
        </w:rPr>
      </w:pPr>
    </w:p>
    <w:p w14:paraId="5ED67560" w14:textId="77777777" w:rsidR="0018596C" w:rsidRPr="0018596C" w:rsidRDefault="0018596C" w:rsidP="0011322F">
      <w:pPr>
        <w:shd w:val="clear" w:color="auto" w:fill="FFFFFF"/>
        <w:textAlignment w:val="baseline"/>
        <w:rPr>
          <w:rFonts w:ascii="Times New Roman" w:eastAsia="Times New Roman" w:hAnsi="Times New Roman" w:cs="Times New Roman"/>
          <w:kern w:val="0"/>
          <w:sz w:val="24"/>
          <w:szCs w:val="24"/>
          <w14:ligatures w14:val="none"/>
        </w:rPr>
      </w:pPr>
    </w:p>
    <w:p w14:paraId="13B59A33" w14:textId="77777777" w:rsidR="00A706FA" w:rsidRPr="00E5386F" w:rsidRDefault="00A706FA" w:rsidP="004D7639">
      <w:pPr>
        <w:rPr>
          <w:rFonts w:ascii="Times New Roman" w:hAnsi="Times New Roman" w:cs="Times New Roman"/>
          <w:sz w:val="24"/>
          <w:szCs w:val="24"/>
        </w:rPr>
      </w:pPr>
    </w:p>
    <w:p w14:paraId="7941DF6F" w14:textId="77777777" w:rsidR="004D7639" w:rsidRPr="004D7639" w:rsidRDefault="004D7639" w:rsidP="004D7639">
      <w:pPr>
        <w:rPr>
          <w:rFonts w:ascii="Times New Roman" w:hAnsi="Times New Roman" w:cs="Times New Roman"/>
          <w:sz w:val="24"/>
          <w:szCs w:val="24"/>
        </w:rPr>
      </w:pPr>
    </w:p>
    <w:p w14:paraId="23F3892C" w14:textId="77777777" w:rsidR="004D7639" w:rsidRPr="00DD393A" w:rsidRDefault="004D7639" w:rsidP="00DD393A">
      <w:pPr>
        <w:rPr>
          <w:rFonts w:ascii="Times New Roman" w:hAnsi="Times New Roman" w:cs="Times New Roman"/>
          <w:sz w:val="24"/>
          <w:szCs w:val="24"/>
        </w:rPr>
      </w:pPr>
    </w:p>
    <w:p w14:paraId="1BF1509F" w14:textId="390AFFB3" w:rsidR="00DD393A" w:rsidRPr="00DD393A" w:rsidRDefault="00DD393A">
      <w:pPr>
        <w:rPr>
          <w:rFonts w:ascii="Times New Roman" w:hAnsi="Times New Roman" w:cs="Times New Roman"/>
          <w:sz w:val="24"/>
          <w:szCs w:val="24"/>
        </w:rPr>
      </w:pPr>
    </w:p>
    <w:sectPr w:rsidR="00DD393A" w:rsidRPr="00DD39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501122"/>
    <w:multiLevelType w:val="hybridMultilevel"/>
    <w:tmpl w:val="CDCC922A"/>
    <w:lvl w:ilvl="0" w:tplc="F1E21794">
      <w:start w:val="1"/>
      <w:numFmt w:val="bullet"/>
      <w:lvlText w:val=""/>
      <w:lvlJc w:val="left"/>
      <w:pPr>
        <w:tabs>
          <w:tab w:val="num" w:pos="720"/>
        </w:tabs>
        <w:ind w:left="720" w:hanging="360"/>
      </w:pPr>
      <w:rPr>
        <w:rFonts w:ascii="Wingdings" w:hAnsi="Wingdings" w:hint="default"/>
      </w:rPr>
    </w:lvl>
    <w:lvl w:ilvl="1" w:tplc="D8D29952" w:tentative="1">
      <w:start w:val="1"/>
      <w:numFmt w:val="bullet"/>
      <w:lvlText w:val=""/>
      <w:lvlJc w:val="left"/>
      <w:pPr>
        <w:tabs>
          <w:tab w:val="num" w:pos="1440"/>
        </w:tabs>
        <w:ind w:left="1440" w:hanging="360"/>
      </w:pPr>
      <w:rPr>
        <w:rFonts w:ascii="Wingdings" w:hAnsi="Wingdings" w:hint="default"/>
      </w:rPr>
    </w:lvl>
    <w:lvl w:ilvl="2" w:tplc="8992155E" w:tentative="1">
      <w:start w:val="1"/>
      <w:numFmt w:val="bullet"/>
      <w:lvlText w:val=""/>
      <w:lvlJc w:val="left"/>
      <w:pPr>
        <w:tabs>
          <w:tab w:val="num" w:pos="2160"/>
        </w:tabs>
        <w:ind w:left="2160" w:hanging="360"/>
      </w:pPr>
      <w:rPr>
        <w:rFonts w:ascii="Wingdings" w:hAnsi="Wingdings" w:hint="default"/>
      </w:rPr>
    </w:lvl>
    <w:lvl w:ilvl="3" w:tplc="1A2A0B48" w:tentative="1">
      <w:start w:val="1"/>
      <w:numFmt w:val="bullet"/>
      <w:lvlText w:val=""/>
      <w:lvlJc w:val="left"/>
      <w:pPr>
        <w:tabs>
          <w:tab w:val="num" w:pos="2880"/>
        </w:tabs>
        <w:ind w:left="2880" w:hanging="360"/>
      </w:pPr>
      <w:rPr>
        <w:rFonts w:ascii="Wingdings" w:hAnsi="Wingdings" w:hint="default"/>
      </w:rPr>
    </w:lvl>
    <w:lvl w:ilvl="4" w:tplc="05366068" w:tentative="1">
      <w:start w:val="1"/>
      <w:numFmt w:val="bullet"/>
      <w:lvlText w:val=""/>
      <w:lvlJc w:val="left"/>
      <w:pPr>
        <w:tabs>
          <w:tab w:val="num" w:pos="3600"/>
        </w:tabs>
        <w:ind w:left="3600" w:hanging="360"/>
      </w:pPr>
      <w:rPr>
        <w:rFonts w:ascii="Wingdings" w:hAnsi="Wingdings" w:hint="default"/>
      </w:rPr>
    </w:lvl>
    <w:lvl w:ilvl="5" w:tplc="CC9E3F64" w:tentative="1">
      <w:start w:val="1"/>
      <w:numFmt w:val="bullet"/>
      <w:lvlText w:val=""/>
      <w:lvlJc w:val="left"/>
      <w:pPr>
        <w:tabs>
          <w:tab w:val="num" w:pos="4320"/>
        </w:tabs>
        <w:ind w:left="4320" w:hanging="360"/>
      </w:pPr>
      <w:rPr>
        <w:rFonts w:ascii="Wingdings" w:hAnsi="Wingdings" w:hint="default"/>
      </w:rPr>
    </w:lvl>
    <w:lvl w:ilvl="6" w:tplc="4314D11E" w:tentative="1">
      <w:start w:val="1"/>
      <w:numFmt w:val="bullet"/>
      <w:lvlText w:val=""/>
      <w:lvlJc w:val="left"/>
      <w:pPr>
        <w:tabs>
          <w:tab w:val="num" w:pos="5040"/>
        </w:tabs>
        <w:ind w:left="5040" w:hanging="360"/>
      </w:pPr>
      <w:rPr>
        <w:rFonts w:ascii="Wingdings" w:hAnsi="Wingdings" w:hint="default"/>
      </w:rPr>
    </w:lvl>
    <w:lvl w:ilvl="7" w:tplc="FE1AB0BA" w:tentative="1">
      <w:start w:val="1"/>
      <w:numFmt w:val="bullet"/>
      <w:lvlText w:val=""/>
      <w:lvlJc w:val="left"/>
      <w:pPr>
        <w:tabs>
          <w:tab w:val="num" w:pos="5760"/>
        </w:tabs>
        <w:ind w:left="5760" w:hanging="360"/>
      </w:pPr>
      <w:rPr>
        <w:rFonts w:ascii="Wingdings" w:hAnsi="Wingdings" w:hint="default"/>
      </w:rPr>
    </w:lvl>
    <w:lvl w:ilvl="8" w:tplc="4E62898E" w:tentative="1">
      <w:start w:val="1"/>
      <w:numFmt w:val="bullet"/>
      <w:lvlText w:val=""/>
      <w:lvlJc w:val="left"/>
      <w:pPr>
        <w:tabs>
          <w:tab w:val="num" w:pos="6480"/>
        </w:tabs>
        <w:ind w:left="6480" w:hanging="360"/>
      </w:pPr>
      <w:rPr>
        <w:rFonts w:ascii="Wingdings" w:hAnsi="Wingdings" w:hint="default"/>
      </w:rPr>
    </w:lvl>
  </w:abstractNum>
  <w:num w:numId="1" w16cid:durableId="929122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93A"/>
    <w:rsid w:val="000D050B"/>
    <w:rsid w:val="0011322F"/>
    <w:rsid w:val="0018596C"/>
    <w:rsid w:val="00197DA6"/>
    <w:rsid w:val="002C13E9"/>
    <w:rsid w:val="002E4538"/>
    <w:rsid w:val="0031583E"/>
    <w:rsid w:val="00372933"/>
    <w:rsid w:val="00377334"/>
    <w:rsid w:val="003F7B37"/>
    <w:rsid w:val="00416D65"/>
    <w:rsid w:val="004C7593"/>
    <w:rsid w:val="004D7639"/>
    <w:rsid w:val="0050656A"/>
    <w:rsid w:val="00527228"/>
    <w:rsid w:val="005B54F1"/>
    <w:rsid w:val="006F3C74"/>
    <w:rsid w:val="0076133C"/>
    <w:rsid w:val="00781F3B"/>
    <w:rsid w:val="00A706FA"/>
    <w:rsid w:val="00AC725F"/>
    <w:rsid w:val="00B32BC0"/>
    <w:rsid w:val="00B35B85"/>
    <w:rsid w:val="00BF14CC"/>
    <w:rsid w:val="00C40928"/>
    <w:rsid w:val="00CA3C18"/>
    <w:rsid w:val="00D15F42"/>
    <w:rsid w:val="00DD393A"/>
    <w:rsid w:val="00E538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214B4"/>
  <w15:chartTrackingRefBased/>
  <w15:docId w15:val="{34988524-073E-4F42-85E9-FD7F7A2E7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ttext">
    <w:name w:val="dttext"/>
    <w:basedOn w:val="DefaultParagraphFont"/>
    <w:rsid w:val="0011322F"/>
  </w:style>
  <w:style w:type="character" w:styleId="Hyperlink">
    <w:name w:val="Hyperlink"/>
    <w:basedOn w:val="DefaultParagraphFont"/>
    <w:uiPriority w:val="99"/>
    <w:semiHidden/>
    <w:unhideWhenUsed/>
    <w:rsid w:val="001132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689012">
      <w:bodyDiv w:val="1"/>
      <w:marLeft w:val="0"/>
      <w:marRight w:val="0"/>
      <w:marTop w:val="0"/>
      <w:marBottom w:val="0"/>
      <w:divBdr>
        <w:top w:val="none" w:sz="0" w:space="0" w:color="auto"/>
        <w:left w:val="none" w:sz="0" w:space="0" w:color="auto"/>
        <w:bottom w:val="none" w:sz="0" w:space="0" w:color="auto"/>
        <w:right w:val="none" w:sz="0" w:space="0" w:color="auto"/>
      </w:divBdr>
      <w:divsChild>
        <w:div w:id="976564911">
          <w:marLeft w:val="274"/>
          <w:marRight w:val="0"/>
          <w:marTop w:val="150"/>
          <w:marBottom w:val="0"/>
          <w:divBdr>
            <w:top w:val="none" w:sz="0" w:space="0" w:color="auto"/>
            <w:left w:val="none" w:sz="0" w:space="0" w:color="auto"/>
            <w:bottom w:val="none" w:sz="0" w:space="0" w:color="auto"/>
            <w:right w:val="none" w:sz="0" w:space="0" w:color="auto"/>
          </w:divBdr>
        </w:div>
      </w:divsChild>
    </w:div>
    <w:div w:id="2147161026">
      <w:bodyDiv w:val="1"/>
      <w:marLeft w:val="0"/>
      <w:marRight w:val="0"/>
      <w:marTop w:val="0"/>
      <w:marBottom w:val="0"/>
      <w:divBdr>
        <w:top w:val="none" w:sz="0" w:space="0" w:color="auto"/>
        <w:left w:val="none" w:sz="0" w:space="0" w:color="auto"/>
        <w:bottom w:val="none" w:sz="0" w:space="0" w:color="auto"/>
        <w:right w:val="none" w:sz="0" w:space="0" w:color="auto"/>
      </w:divBdr>
      <w:divsChild>
        <w:div w:id="1290092685">
          <w:marLeft w:val="0"/>
          <w:marRight w:val="0"/>
          <w:marTop w:val="0"/>
          <w:marBottom w:val="0"/>
          <w:divBdr>
            <w:top w:val="none" w:sz="0" w:space="0" w:color="auto"/>
            <w:left w:val="none" w:sz="0" w:space="0" w:color="auto"/>
            <w:bottom w:val="none" w:sz="0" w:space="0" w:color="auto"/>
            <w:right w:val="none" w:sz="0" w:space="0" w:color="auto"/>
          </w:divBdr>
          <w:divsChild>
            <w:div w:id="499737142">
              <w:marLeft w:val="0"/>
              <w:marRight w:val="0"/>
              <w:marTop w:val="0"/>
              <w:marBottom w:val="0"/>
              <w:divBdr>
                <w:top w:val="none" w:sz="0" w:space="0" w:color="auto"/>
                <w:left w:val="none" w:sz="0" w:space="0" w:color="auto"/>
                <w:bottom w:val="none" w:sz="0" w:space="0" w:color="auto"/>
                <w:right w:val="none" w:sz="0" w:space="0" w:color="auto"/>
              </w:divBdr>
              <w:divsChild>
                <w:div w:id="1748726733">
                  <w:marLeft w:val="0"/>
                  <w:marRight w:val="0"/>
                  <w:marTop w:val="0"/>
                  <w:marBottom w:val="0"/>
                  <w:divBdr>
                    <w:top w:val="none" w:sz="0" w:space="0" w:color="auto"/>
                    <w:left w:val="none" w:sz="0" w:space="0" w:color="auto"/>
                    <w:bottom w:val="none" w:sz="0" w:space="0" w:color="auto"/>
                    <w:right w:val="none" w:sz="0" w:space="0" w:color="auto"/>
                  </w:divBdr>
                  <w:divsChild>
                    <w:div w:id="1802382238">
                      <w:marLeft w:val="0"/>
                      <w:marRight w:val="0"/>
                      <w:marTop w:val="0"/>
                      <w:marBottom w:val="0"/>
                      <w:divBdr>
                        <w:top w:val="none" w:sz="0" w:space="0" w:color="auto"/>
                        <w:left w:val="none" w:sz="0" w:space="0" w:color="auto"/>
                        <w:bottom w:val="none" w:sz="0" w:space="0" w:color="auto"/>
                        <w:right w:val="none" w:sz="0" w:space="0" w:color="auto"/>
                      </w:divBdr>
                      <w:divsChild>
                        <w:div w:id="428283461">
                          <w:marLeft w:val="0"/>
                          <w:marRight w:val="0"/>
                          <w:marTop w:val="0"/>
                          <w:marBottom w:val="0"/>
                          <w:divBdr>
                            <w:top w:val="none" w:sz="0" w:space="0" w:color="auto"/>
                            <w:left w:val="none" w:sz="0" w:space="0" w:color="auto"/>
                            <w:bottom w:val="none" w:sz="0" w:space="0" w:color="auto"/>
                            <w:right w:val="none" w:sz="0" w:space="0" w:color="auto"/>
                          </w:divBdr>
                          <w:divsChild>
                            <w:div w:id="1224179495">
                              <w:marLeft w:val="0"/>
                              <w:marRight w:val="0"/>
                              <w:marTop w:val="0"/>
                              <w:marBottom w:val="0"/>
                              <w:divBdr>
                                <w:top w:val="none" w:sz="0" w:space="0" w:color="auto"/>
                                <w:left w:val="none" w:sz="0" w:space="0" w:color="auto"/>
                                <w:bottom w:val="none" w:sz="0" w:space="0" w:color="auto"/>
                                <w:right w:val="none" w:sz="0" w:space="0" w:color="auto"/>
                              </w:divBdr>
                              <w:divsChild>
                                <w:div w:id="131317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erriam-webster.com/dictionary/free%20market" TargetMode="External"/><Relationship Id="rId5" Type="http://schemas.openxmlformats.org/officeDocument/2006/relationships/hyperlink" Target="https://www.merriam-webster.com/dictionary/privat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TotalTime>
  <Pages>3</Pages>
  <Words>1375</Words>
  <Characters>7844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Dervan Myers</dc:creator>
  <cp:keywords/>
  <dc:description/>
  <cp:lastModifiedBy>Jossett Hector</cp:lastModifiedBy>
  <cp:revision>2</cp:revision>
  <dcterms:created xsi:type="dcterms:W3CDTF">2023-07-02T00:35:00Z</dcterms:created>
  <dcterms:modified xsi:type="dcterms:W3CDTF">2023-07-02T19:54:00Z</dcterms:modified>
</cp:coreProperties>
</file>