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2D1E221" wp14:paraId="424AFE44" wp14:textId="0F216C5A">
      <w:pPr>
        <w:shd w:val="clear" w:color="auto" w:fill="FFFFFF" w:themeFill="background1"/>
        <w:spacing w:before="0" w:beforeAutospacing="off" w:after="240" w:afterAutospacing="off"/>
        <w:jc w:val="center"/>
        <w:rPr>
          <w:rFonts w:ascii="Segoe UI" w:hAnsi="Segoe UI" w:eastAsia="Segoe UI" w:cs="Segoe UI"/>
          <w:b w:val="1"/>
          <w:bCs w:val="1"/>
          <w:i w:val="0"/>
          <w:iCs w:val="0"/>
          <w:caps w:val="0"/>
          <w:smallCaps w:val="0"/>
          <w:noProof w:val="0"/>
          <w:color w:val="1D2125"/>
          <w:sz w:val="22"/>
          <w:szCs w:val="22"/>
          <w:highlight w:val="yellow"/>
          <w:lang w:val="en-US"/>
        </w:rPr>
      </w:pPr>
    </w:p>
    <w:p xmlns:wp14="http://schemas.microsoft.com/office/word/2010/wordml" w:rsidP="32D1E221" wp14:paraId="5B793D08" wp14:textId="23928CF0">
      <w:pPr>
        <w:shd w:val="clear" w:color="auto" w:fill="FFFFFF" w:themeFill="background1"/>
        <w:spacing w:before="0" w:beforeAutospacing="off" w:after="240" w:afterAutospacing="off"/>
        <w:jc w:val="center"/>
        <w:rPr>
          <w:rFonts w:ascii="Segoe UI" w:hAnsi="Segoe UI" w:eastAsia="Segoe UI" w:cs="Segoe UI"/>
          <w:b w:val="1"/>
          <w:bCs w:val="1"/>
          <w:i w:val="0"/>
          <w:iCs w:val="0"/>
          <w:caps w:val="0"/>
          <w:smallCaps w:val="0"/>
          <w:noProof w:val="0"/>
          <w:color w:val="1D2125"/>
          <w:sz w:val="22"/>
          <w:szCs w:val="22"/>
          <w:highlight w:val="yellow"/>
          <w:lang w:val="en-US"/>
        </w:rPr>
      </w:pPr>
    </w:p>
    <w:p xmlns:wp14="http://schemas.microsoft.com/office/word/2010/wordml" w:rsidP="32D1E221" wp14:paraId="24D42BB8" wp14:textId="5E4C7834">
      <w:pPr>
        <w:shd w:val="clear" w:color="auto" w:fill="FFFFFF" w:themeFill="background1"/>
        <w:spacing w:before="0" w:beforeAutospacing="off" w:after="240" w:afterAutospacing="off"/>
        <w:jc w:val="center"/>
        <w:rPr>
          <w:rFonts w:ascii="Segoe UI" w:hAnsi="Segoe UI" w:eastAsia="Segoe UI" w:cs="Segoe UI"/>
          <w:b w:val="1"/>
          <w:bCs w:val="1"/>
          <w:i w:val="0"/>
          <w:iCs w:val="0"/>
          <w:caps w:val="0"/>
          <w:smallCaps w:val="0"/>
          <w:noProof w:val="0"/>
          <w:color w:val="1D2125"/>
          <w:sz w:val="22"/>
          <w:szCs w:val="22"/>
          <w:highlight w:val="yellow"/>
          <w:lang w:val="en-US"/>
        </w:rPr>
      </w:pPr>
    </w:p>
    <w:p xmlns:wp14="http://schemas.microsoft.com/office/word/2010/wordml" w:rsidP="32D1E221" wp14:paraId="2CCCCA2D" wp14:textId="7CB412B1">
      <w:pPr>
        <w:shd w:val="clear" w:color="auto" w:fill="FFFFFF" w:themeFill="background1"/>
        <w:spacing w:before="0" w:beforeAutospacing="off" w:after="240" w:afterAutospacing="off"/>
        <w:jc w:val="center"/>
        <w:rPr>
          <w:rFonts w:ascii="Segoe UI" w:hAnsi="Segoe UI" w:eastAsia="Segoe UI" w:cs="Segoe UI"/>
          <w:b w:val="1"/>
          <w:bCs w:val="1"/>
          <w:i w:val="0"/>
          <w:iCs w:val="0"/>
          <w:caps w:val="0"/>
          <w:smallCaps w:val="0"/>
          <w:noProof w:val="0"/>
          <w:color w:val="1D2125"/>
          <w:sz w:val="22"/>
          <w:szCs w:val="22"/>
          <w:highlight w:val="yellow"/>
          <w:lang w:val="en-US"/>
        </w:rPr>
      </w:pPr>
    </w:p>
    <w:p xmlns:wp14="http://schemas.microsoft.com/office/word/2010/wordml" w:rsidP="32D1E221" wp14:paraId="0A97B013" wp14:textId="29A5FB78">
      <w:pPr>
        <w:shd w:val="clear" w:color="auto" w:fill="FFFFFF" w:themeFill="background1"/>
        <w:spacing w:before="0" w:beforeAutospacing="off" w:after="240" w:afterAutospacing="off"/>
        <w:jc w:val="center"/>
        <w:rPr>
          <w:rFonts w:ascii="Segoe UI" w:hAnsi="Segoe UI" w:eastAsia="Segoe UI" w:cs="Segoe UI"/>
          <w:b w:val="1"/>
          <w:bCs w:val="1"/>
          <w:i w:val="0"/>
          <w:iCs w:val="0"/>
          <w:caps w:val="0"/>
          <w:smallCaps w:val="0"/>
          <w:noProof w:val="0"/>
          <w:color w:val="1D2125"/>
          <w:sz w:val="22"/>
          <w:szCs w:val="22"/>
          <w:highlight w:val="yellow"/>
          <w:lang w:val="en-US"/>
        </w:rPr>
      </w:pPr>
    </w:p>
    <w:p xmlns:wp14="http://schemas.microsoft.com/office/word/2010/wordml" w:rsidP="32D1E221" wp14:paraId="1478C03C" wp14:textId="3B54EE6A">
      <w:pPr>
        <w:shd w:val="clear" w:color="auto" w:fill="FFFFFF" w:themeFill="background1"/>
        <w:spacing w:before="0" w:beforeAutospacing="off" w:after="240" w:afterAutospacing="off"/>
        <w:jc w:val="center"/>
      </w:pPr>
      <w:r w:rsidRPr="32D1E221" w:rsidR="4203524D">
        <w:rPr>
          <w:rFonts w:ascii="Segoe UI" w:hAnsi="Segoe UI" w:eastAsia="Segoe UI" w:cs="Segoe UI"/>
          <w:b w:val="1"/>
          <w:bCs w:val="1"/>
          <w:i w:val="0"/>
          <w:iCs w:val="0"/>
          <w:caps w:val="0"/>
          <w:smallCaps w:val="0"/>
          <w:noProof w:val="0"/>
          <w:color w:val="1D2125"/>
          <w:sz w:val="22"/>
          <w:szCs w:val="22"/>
          <w:highlight w:val="yellow"/>
          <w:lang w:val="en-US"/>
        </w:rPr>
        <w:t>LCLM4006 -Enterprise &amp; Entrepreneurship</w:t>
      </w:r>
    </w:p>
    <w:p xmlns:wp14="http://schemas.microsoft.com/office/word/2010/wordml" w:rsidP="32D1E221" wp14:paraId="5353E353" wp14:textId="0ADC51D7">
      <w:pPr>
        <w:shd w:val="clear" w:color="auto" w:fill="FFFFFF" w:themeFill="background1"/>
        <w:spacing w:before="0" w:beforeAutospacing="off" w:after="240" w:afterAutospacing="off"/>
        <w:jc w:val="center"/>
      </w:pPr>
      <w:r w:rsidRPr="32D1E221" w:rsidR="4203524D">
        <w:rPr>
          <w:rFonts w:ascii="Segoe UI" w:hAnsi="Segoe UI" w:eastAsia="Segoe UI" w:cs="Segoe UI"/>
          <w:b w:val="1"/>
          <w:bCs w:val="1"/>
          <w:i w:val="0"/>
          <w:iCs w:val="0"/>
          <w:caps w:val="0"/>
          <w:smallCaps w:val="0"/>
          <w:noProof w:val="0"/>
          <w:color w:val="1D2125"/>
          <w:sz w:val="22"/>
          <w:szCs w:val="22"/>
          <w:highlight w:val="yellow"/>
          <w:lang w:val="en-US"/>
        </w:rPr>
        <w:t>Certificate in Higher Education</w:t>
      </w:r>
    </w:p>
    <w:p xmlns:wp14="http://schemas.microsoft.com/office/word/2010/wordml" w:rsidP="32D1E221" wp14:paraId="773D78A0" wp14:textId="16470A8F">
      <w:pPr>
        <w:shd w:val="clear" w:color="auto" w:fill="FFFFFF" w:themeFill="background1"/>
        <w:spacing w:before="0" w:beforeAutospacing="off" w:after="240" w:afterAutospacing="off"/>
        <w:jc w:val="center"/>
      </w:pPr>
      <w:r w:rsidRPr="32D1E221" w:rsidR="4203524D">
        <w:rPr>
          <w:rFonts w:ascii="Segoe UI" w:hAnsi="Segoe UI" w:eastAsia="Segoe UI" w:cs="Segoe UI"/>
          <w:b w:val="1"/>
          <w:bCs w:val="1"/>
          <w:i w:val="0"/>
          <w:iCs w:val="0"/>
          <w:caps w:val="0"/>
          <w:smallCaps w:val="0"/>
          <w:noProof w:val="0"/>
          <w:color w:val="1D2125"/>
          <w:sz w:val="22"/>
          <w:szCs w:val="22"/>
          <w:highlight w:val="yellow"/>
          <w:lang w:val="en-US"/>
        </w:rPr>
        <w:t>(Business Skills for the Workplace)</w:t>
      </w:r>
    </w:p>
    <w:p xmlns:wp14="http://schemas.microsoft.com/office/word/2010/wordml" w:rsidP="32D1E221" wp14:paraId="496B7A29" wp14:textId="7FE5441B">
      <w:pPr>
        <w:shd w:val="clear" w:color="auto" w:fill="FFFFFF" w:themeFill="background1"/>
        <w:spacing w:before="0" w:beforeAutospacing="off" w:after="240" w:afterAutospacing="off"/>
        <w:jc w:val="center"/>
      </w:pPr>
      <w:r w:rsidRPr="32D1E221" w:rsidR="4203524D">
        <w:rPr>
          <w:rFonts w:ascii="Segoe UI" w:hAnsi="Segoe UI" w:eastAsia="Segoe UI" w:cs="Segoe UI"/>
          <w:b w:val="1"/>
          <w:bCs w:val="1"/>
          <w:i w:val="0"/>
          <w:iCs w:val="0"/>
          <w:caps w:val="0"/>
          <w:smallCaps w:val="0"/>
          <w:noProof w:val="0"/>
          <w:color w:val="1D2125"/>
          <w:sz w:val="22"/>
          <w:szCs w:val="22"/>
          <w:highlight w:val="yellow"/>
          <w:lang w:val="en-US"/>
        </w:rPr>
        <w:t>LEVEL 4</w:t>
      </w:r>
    </w:p>
    <w:p xmlns:wp14="http://schemas.microsoft.com/office/word/2010/wordml" w:rsidP="32D1E221" wp14:paraId="3C88FFF7" wp14:textId="505385A7">
      <w:pPr>
        <w:pStyle w:val="Normal"/>
        <w:shd w:val="clear" w:color="auto" w:fill="FFFFFF" w:themeFill="background1"/>
        <w:spacing w:before="0" w:beforeAutospacing="off" w:after="240" w:afterAutospacing="off"/>
        <w:jc w:val="center"/>
        <w:rPr>
          <w:rFonts w:ascii="Segoe UI" w:hAnsi="Segoe UI" w:eastAsia="Segoe UI" w:cs="Segoe UI"/>
          <w:b w:val="1"/>
          <w:bCs w:val="1"/>
          <w:i w:val="0"/>
          <w:iCs w:val="0"/>
          <w:caps w:val="0"/>
          <w:smallCaps w:val="0"/>
          <w:noProof w:val="0"/>
          <w:color w:val="1D2125"/>
          <w:sz w:val="22"/>
          <w:szCs w:val="22"/>
          <w:highlight w:val="yellow"/>
          <w:lang w:val="en-US"/>
        </w:rPr>
      </w:pPr>
      <w:r w:rsidRPr="32D1E221" w:rsidR="06A7B624">
        <w:rPr>
          <w:rFonts w:ascii="Segoe UI" w:hAnsi="Segoe UI" w:eastAsia="Segoe UI" w:cs="Segoe UI"/>
          <w:b w:val="0"/>
          <w:bCs w:val="0"/>
          <w:i w:val="0"/>
          <w:iCs w:val="0"/>
          <w:caps w:val="0"/>
          <w:smallCaps w:val="0"/>
          <w:noProof w:val="0"/>
          <w:color w:val="1D2125"/>
          <w:sz w:val="22"/>
          <w:szCs w:val="22"/>
          <w:lang w:val="en-US"/>
        </w:rPr>
        <w:t>Lecturer name:</w:t>
      </w:r>
      <w:r w:rsidRPr="32D1E221" w:rsidR="4505D0CA">
        <w:rPr>
          <w:rFonts w:ascii="Segoe UI" w:hAnsi="Segoe UI" w:eastAsia="Segoe UI" w:cs="Segoe UI"/>
          <w:b w:val="0"/>
          <w:bCs w:val="0"/>
          <w:i w:val="0"/>
          <w:iCs w:val="0"/>
          <w:caps w:val="0"/>
          <w:smallCaps w:val="0"/>
          <w:noProof w:val="0"/>
          <w:color w:val="1D2125"/>
          <w:sz w:val="22"/>
          <w:szCs w:val="22"/>
          <w:lang w:val="en-US"/>
        </w:rPr>
        <w:t xml:space="preserve"> Miss</w:t>
      </w:r>
      <w:r w:rsidRPr="32D1E221" w:rsidR="06A7B624">
        <w:rPr>
          <w:rFonts w:ascii="Segoe UI" w:hAnsi="Segoe UI" w:eastAsia="Segoe UI" w:cs="Segoe UI"/>
          <w:b w:val="0"/>
          <w:bCs w:val="0"/>
          <w:i w:val="0"/>
          <w:iCs w:val="0"/>
          <w:caps w:val="0"/>
          <w:smallCaps w:val="0"/>
          <w:noProof w:val="0"/>
          <w:color w:val="1D2125"/>
          <w:sz w:val="22"/>
          <w:szCs w:val="22"/>
          <w:lang w:val="en-US"/>
        </w:rPr>
        <w:t xml:space="preserve"> </w:t>
      </w:r>
      <w:r w:rsidRPr="32D1E221" w:rsidR="5C2E037D">
        <w:rPr>
          <w:rFonts w:ascii="Segoe UI" w:hAnsi="Segoe UI" w:eastAsia="Segoe UI" w:cs="Segoe UI"/>
          <w:b w:val="0"/>
          <w:bCs w:val="0"/>
          <w:i w:val="0"/>
          <w:iCs w:val="0"/>
          <w:caps w:val="0"/>
          <w:smallCaps w:val="0"/>
          <w:noProof w:val="0"/>
          <w:color w:val="1D2125"/>
          <w:sz w:val="22"/>
          <w:szCs w:val="22"/>
          <w:lang w:val="en-US"/>
        </w:rPr>
        <w:t>Roop</w:t>
      </w:r>
      <w:r w:rsidRPr="32D1E221" w:rsidR="5C2E037D">
        <w:rPr>
          <w:rFonts w:ascii="Segoe UI" w:hAnsi="Segoe UI" w:eastAsia="Segoe UI" w:cs="Segoe UI"/>
          <w:b w:val="0"/>
          <w:bCs w:val="0"/>
          <w:i w:val="0"/>
          <w:iCs w:val="0"/>
          <w:caps w:val="0"/>
          <w:smallCaps w:val="0"/>
          <w:noProof w:val="0"/>
          <w:color w:val="1D2125"/>
          <w:sz w:val="22"/>
          <w:szCs w:val="22"/>
          <w:lang w:val="en-US"/>
        </w:rPr>
        <w:t xml:space="preserve">a </w:t>
      </w:r>
      <w:r w:rsidRPr="32D1E221" w:rsidR="5C2E037D">
        <w:rPr>
          <w:rFonts w:ascii="Segoe UI" w:hAnsi="Segoe UI" w:eastAsia="Segoe UI" w:cs="Segoe UI"/>
          <w:b w:val="0"/>
          <w:bCs w:val="0"/>
          <w:i w:val="0"/>
          <w:iCs w:val="0"/>
          <w:caps w:val="0"/>
          <w:smallCaps w:val="0"/>
          <w:noProof w:val="0"/>
          <w:color w:val="1D2125"/>
          <w:sz w:val="22"/>
          <w:szCs w:val="22"/>
          <w:lang w:val="en-US"/>
        </w:rPr>
        <w:t>Aruvanahal</w:t>
      </w:r>
      <w:r w:rsidRPr="32D1E221" w:rsidR="5C2E037D">
        <w:rPr>
          <w:rFonts w:ascii="Segoe UI" w:hAnsi="Segoe UI" w:eastAsia="Segoe UI" w:cs="Segoe UI"/>
          <w:b w:val="0"/>
          <w:bCs w:val="0"/>
          <w:i w:val="0"/>
          <w:iCs w:val="0"/>
          <w:caps w:val="0"/>
          <w:smallCaps w:val="0"/>
          <w:noProof w:val="0"/>
          <w:color w:val="1D2125"/>
          <w:sz w:val="22"/>
          <w:szCs w:val="22"/>
          <w:lang w:val="en-US"/>
        </w:rPr>
        <w:t>li</w:t>
      </w:r>
      <w:r w:rsidRPr="32D1E221" w:rsidR="5C2E037D">
        <w:rPr>
          <w:rFonts w:ascii="Segoe UI" w:hAnsi="Segoe UI" w:eastAsia="Segoe UI" w:cs="Segoe UI"/>
          <w:b w:val="0"/>
          <w:bCs w:val="0"/>
          <w:i w:val="0"/>
          <w:iCs w:val="0"/>
          <w:caps w:val="0"/>
          <w:smallCaps w:val="0"/>
          <w:noProof w:val="0"/>
          <w:color w:val="1D2125"/>
          <w:sz w:val="22"/>
          <w:szCs w:val="22"/>
          <w:lang w:val="en-US"/>
        </w:rPr>
        <w:t xml:space="preserve"> Nagaraju</w:t>
      </w:r>
    </w:p>
    <w:p xmlns:wp14="http://schemas.microsoft.com/office/word/2010/wordml" w:rsidP="32D1E221" wp14:paraId="3CF64E22" wp14:textId="0E6F8B97">
      <w:pPr>
        <w:pStyle w:val="Normal"/>
        <w:shd w:val="clear" w:color="auto" w:fill="FFFFFF" w:themeFill="background1"/>
        <w:spacing w:before="0" w:beforeAutospacing="off" w:after="240" w:afterAutospacing="off"/>
        <w:jc w:val="center"/>
        <w:rPr>
          <w:rFonts w:ascii="Segoe UI" w:hAnsi="Segoe UI" w:eastAsia="Segoe UI" w:cs="Segoe UI"/>
          <w:b w:val="0"/>
          <w:bCs w:val="0"/>
          <w:i w:val="0"/>
          <w:iCs w:val="0"/>
          <w:caps w:val="0"/>
          <w:smallCaps w:val="0"/>
          <w:noProof w:val="0"/>
          <w:color w:val="1D2125"/>
          <w:sz w:val="22"/>
          <w:szCs w:val="22"/>
          <w:lang w:val="en-US"/>
        </w:rPr>
      </w:pPr>
      <w:r w:rsidRPr="32D1E221" w:rsidR="5C2E037D">
        <w:rPr>
          <w:rFonts w:ascii="Segoe UI" w:hAnsi="Segoe UI" w:eastAsia="Segoe UI" w:cs="Segoe UI"/>
          <w:b w:val="0"/>
          <w:bCs w:val="0"/>
          <w:i w:val="0"/>
          <w:iCs w:val="0"/>
          <w:caps w:val="0"/>
          <w:smallCaps w:val="0"/>
          <w:noProof w:val="0"/>
          <w:color w:val="1D2125"/>
          <w:sz w:val="22"/>
          <w:szCs w:val="22"/>
          <w:lang w:val="en-US"/>
        </w:rPr>
        <w:t xml:space="preserve">Student name: Mohammad Reza </w:t>
      </w:r>
      <w:r w:rsidRPr="32D1E221" w:rsidR="6899894E">
        <w:rPr>
          <w:rFonts w:ascii="Segoe UI" w:hAnsi="Segoe UI" w:eastAsia="Segoe UI" w:cs="Segoe UI"/>
          <w:b w:val="0"/>
          <w:bCs w:val="0"/>
          <w:i w:val="0"/>
          <w:iCs w:val="0"/>
          <w:caps w:val="0"/>
          <w:smallCaps w:val="0"/>
          <w:noProof w:val="0"/>
          <w:color w:val="1D2125"/>
          <w:sz w:val="22"/>
          <w:szCs w:val="22"/>
          <w:lang w:val="en-US"/>
        </w:rPr>
        <w:t>G</w:t>
      </w:r>
      <w:r w:rsidRPr="32D1E221" w:rsidR="5C2E037D">
        <w:rPr>
          <w:rFonts w:ascii="Segoe UI" w:hAnsi="Segoe UI" w:eastAsia="Segoe UI" w:cs="Segoe UI"/>
          <w:b w:val="0"/>
          <w:bCs w:val="0"/>
          <w:i w:val="0"/>
          <w:iCs w:val="0"/>
          <w:caps w:val="0"/>
          <w:smallCaps w:val="0"/>
          <w:noProof w:val="0"/>
          <w:color w:val="1D2125"/>
          <w:sz w:val="22"/>
          <w:szCs w:val="22"/>
          <w:lang w:val="en-US"/>
        </w:rPr>
        <w:t>halatian 2430345</w:t>
      </w:r>
    </w:p>
    <w:p xmlns:wp14="http://schemas.microsoft.com/office/word/2010/wordml" w:rsidP="32D1E221" wp14:paraId="46EFDDC9" wp14:textId="332D09E2">
      <w:pPr>
        <w:pStyle w:val="Normal"/>
        <w:shd w:val="clear" w:color="auto" w:fill="FFFFFF" w:themeFill="background1"/>
        <w:spacing w:before="0" w:beforeAutospacing="off" w:after="240" w:afterAutospacing="off"/>
        <w:jc w:val="center"/>
        <w:rPr>
          <w:rFonts w:ascii="Segoe UI" w:hAnsi="Segoe UI" w:eastAsia="Segoe UI" w:cs="Segoe UI"/>
          <w:b w:val="0"/>
          <w:bCs w:val="0"/>
          <w:i w:val="0"/>
          <w:iCs w:val="0"/>
          <w:caps w:val="0"/>
          <w:smallCaps w:val="0"/>
          <w:noProof w:val="0"/>
          <w:color w:val="1D2125"/>
          <w:sz w:val="22"/>
          <w:szCs w:val="22"/>
          <w:lang w:val="en-US"/>
        </w:rPr>
      </w:pPr>
    </w:p>
    <w:p xmlns:wp14="http://schemas.microsoft.com/office/word/2010/wordml" w:rsidP="32D1E221" wp14:paraId="44EE5E09" wp14:textId="74ACD4E1">
      <w:pPr>
        <w:pStyle w:val="Normal"/>
        <w:shd w:val="clear" w:color="auto" w:fill="FFFFFF" w:themeFill="background1"/>
        <w:spacing w:before="0" w:beforeAutospacing="off" w:after="240" w:afterAutospacing="off"/>
        <w:jc w:val="center"/>
      </w:pPr>
      <w:r w:rsidR="360AEBFD">
        <w:drawing>
          <wp:inline xmlns:wp14="http://schemas.microsoft.com/office/word/2010/wordprocessingDrawing" wp14:editId="5AA828F1" wp14:anchorId="3DE95D37">
            <wp:extent cx="3619500" cy="1266825"/>
            <wp:effectExtent l="0" t="0" r="0" b="0"/>
            <wp:docPr id="18426327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2632725" name="Picture 1842632725"/>
                    <pic:cNvPicPr/>
                  </pic:nvPicPr>
                  <pic:blipFill>
                    <a:blip xmlns:r="http://schemas.openxmlformats.org/officeDocument/2006/relationships" r:embed="rId592337139">
                      <a:extLst>
                        <a:ext uri="{28A0092B-C50C-407E-A947-70E740481C1C}">
                          <a14:useLocalDpi xmlns:a14="http://schemas.microsoft.com/office/drawing/2010/main"/>
                        </a:ext>
                      </a:extLst>
                    </a:blip>
                    <a:stretch>
                      <a:fillRect/>
                    </a:stretch>
                  </pic:blipFill>
                  <pic:spPr>
                    <a:xfrm>
                      <a:off x="0" y="0"/>
                      <a:ext cx="3619500" cy="1266825"/>
                    </a:xfrm>
                    <a:prstGeom prst="rect">
                      <a:avLst/>
                    </a:prstGeom>
                  </pic:spPr>
                </pic:pic>
              </a:graphicData>
            </a:graphic>
          </wp:inline>
        </w:drawing>
      </w:r>
    </w:p>
    <w:p xmlns:wp14="http://schemas.microsoft.com/office/word/2010/wordml" w:rsidP="32D1E221" wp14:paraId="158ABE28" wp14:textId="1CF95F3B">
      <w:pPr>
        <w:pStyle w:val="Normal"/>
        <w:shd w:val="clear" w:color="auto" w:fill="FFFFFF" w:themeFill="background1"/>
        <w:spacing w:before="0" w:beforeAutospacing="off" w:after="240" w:afterAutospacing="off"/>
        <w:jc w:val="center"/>
      </w:pPr>
    </w:p>
    <w:p xmlns:wp14="http://schemas.microsoft.com/office/word/2010/wordml" w:rsidP="32D1E221" wp14:paraId="296ECF31" wp14:textId="7978EF90">
      <w:pPr>
        <w:pStyle w:val="Normal"/>
        <w:shd w:val="clear" w:color="auto" w:fill="FFFFFF" w:themeFill="background1"/>
        <w:spacing w:before="0" w:beforeAutospacing="off" w:after="240" w:afterAutospacing="off"/>
        <w:jc w:val="center"/>
      </w:pPr>
    </w:p>
    <w:p xmlns:wp14="http://schemas.microsoft.com/office/word/2010/wordml" w:rsidP="32D1E221" wp14:paraId="44EC52F1" wp14:textId="5A0E5464">
      <w:pPr>
        <w:pStyle w:val="Normal"/>
        <w:shd w:val="clear" w:color="auto" w:fill="FFFFFF" w:themeFill="background1"/>
        <w:spacing w:before="0" w:beforeAutospacing="off" w:after="240" w:afterAutospacing="off"/>
        <w:jc w:val="center"/>
      </w:pPr>
    </w:p>
    <w:p xmlns:wp14="http://schemas.microsoft.com/office/word/2010/wordml" w:rsidP="32D1E221" wp14:paraId="64ADAA82" wp14:textId="53B0712B">
      <w:pPr>
        <w:pStyle w:val="Normal"/>
        <w:shd w:val="clear" w:color="auto" w:fill="FFFFFF" w:themeFill="background1"/>
        <w:spacing w:before="0" w:beforeAutospacing="off" w:after="240" w:afterAutospacing="off"/>
        <w:jc w:val="center"/>
      </w:pPr>
    </w:p>
    <w:p xmlns:wp14="http://schemas.microsoft.com/office/word/2010/wordml" w:rsidP="32D1E221" wp14:paraId="30A89309" wp14:textId="3E0C2459">
      <w:pPr>
        <w:pStyle w:val="Normal"/>
        <w:shd w:val="clear" w:color="auto" w:fill="FFFFFF" w:themeFill="background1"/>
        <w:spacing w:before="0" w:beforeAutospacing="off" w:after="240" w:afterAutospacing="off"/>
        <w:jc w:val="center"/>
      </w:pPr>
    </w:p>
    <w:p xmlns:wp14="http://schemas.microsoft.com/office/word/2010/wordml" w:rsidP="32D1E221" wp14:paraId="7762D6E5" wp14:textId="473D0D71">
      <w:pPr>
        <w:pStyle w:val="Heading1"/>
        <w:shd w:val="clear" w:color="auto" w:fill="FFFFFF" w:themeFill="background1"/>
        <w:spacing w:before="0" w:beforeAutospacing="off" w:after="240" w:afterAutospacing="off"/>
        <w:jc w:val="center"/>
        <w:rPr>
          <w:rFonts w:ascii="Aptos" w:hAnsi="Aptos" w:eastAsia="Aptos" w:cs="Aptos"/>
          <w:b w:val="1"/>
          <w:bCs w:val="1"/>
          <w:noProof w:val="0"/>
          <w:sz w:val="48"/>
          <w:szCs w:val="48"/>
          <w:lang w:val="en-US"/>
        </w:rPr>
      </w:pPr>
    </w:p>
    <w:p xmlns:wp14="http://schemas.microsoft.com/office/word/2010/wordml" w:rsidP="32D1E221" wp14:paraId="6D1C3FC2" wp14:textId="385596CC">
      <w:pPr>
        <w:pStyle w:val="Heading1"/>
        <w:shd w:val="clear" w:color="auto" w:fill="FFFFFF" w:themeFill="background1"/>
        <w:spacing w:before="0" w:beforeAutospacing="off" w:after="240" w:afterAutospacing="off"/>
        <w:jc w:val="center"/>
      </w:pPr>
      <w:r w:rsidRPr="32D1E221" w:rsidR="4BD47072">
        <w:rPr>
          <w:rFonts w:ascii="Aptos" w:hAnsi="Aptos" w:eastAsia="Aptos" w:cs="Aptos"/>
          <w:b w:val="1"/>
          <w:bCs w:val="1"/>
          <w:noProof w:val="0"/>
          <w:sz w:val="48"/>
          <w:szCs w:val="48"/>
          <w:lang w:val="en-US"/>
        </w:rPr>
        <w:t>SolarGiants</w:t>
      </w:r>
      <w:r w:rsidRPr="32D1E221" w:rsidR="4BD47072">
        <w:rPr>
          <w:rFonts w:ascii="Aptos" w:hAnsi="Aptos" w:eastAsia="Aptos" w:cs="Aptos"/>
          <w:b w:val="1"/>
          <w:bCs w:val="1"/>
          <w:noProof w:val="0"/>
          <w:sz w:val="48"/>
          <w:szCs w:val="48"/>
          <w:lang w:val="en-US"/>
        </w:rPr>
        <w:t xml:space="preserve"> Innovations Business Plan</w:t>
      </w:r>
    </w:p>
    <w:p xmlns:wp14="http://schemas.microsoft.com/office/word/2010/wordml" w:rsidP="32D1E221" wp14:paraId="07939CA5" wp14:textId="6CB4AB35">
      <w:pPr>
        <w:pStyle w:val="Heading2"/>
        <w:spacing w:before="299" w:beforeAutospacing="off" w:after="299" w:afterAutospacing="off"/>
      </w:pPr>
      <w:r w:rsidRPr="32D1E221" w:rsidR="4BD47072">
        <w:rPr>
          <w:rFonts w:ascii="Aptos" w:hAnsi="Aptos" w:eastAsia="Aptos" w:cs="Aptos"/>
          <w:b w:val="1"/>
          <w:bCs w:val="1"/>
          <w:noProof w:val="0"/>
          <w:sz w:val="36"/>
          <w:szCs w:val="36"/>
          <w:lang w:val="en-US"/>
        </w:rPr>
        <w:t>Executive Summary</w:t>
      </w:r>
    </w:p>
    <w:p xmlns:wp14="http://schemas.microsoft.com/office/word/2010/wordml" w:rsidP="32D1E221" wp14:paraId="7C0E5930" wp14:textId="7FE52B35">
      <w:pPr>
        <w:spacing w:before="240" w:beforeAutospacing="off" w:after="240" w:afterAutospacing="off"/>
      </w:pPr>
      <w:r w:rsidRPr="32D1E221" w:rsidR="4BD47072">
        <w:rPr>
          <w:rFonts w:ascii="Aptos" w:hAnsi="Aptos" w:eastAsia="Aptos" w:cs="Aptos"/>
          <w:noProof w:val="0"/>
          <w:sz w:val="24"/>
          <w:szCs w:val="24"/>
          <w:lang w:val="en-US"/>
        </w:rPr>
        <w:t>SolarGiants</w:t>
      </w:r>
      <w:r w:rsidRPr="32D1E221" w:rsidR="4BD47072">
        <w:rPr>
          <w:rFonts w:ascii="Aptos" w:hAnsi="Aptos" w:eastAsia="Aptos" w:cs="Aptos"/>
          <w:noProof w:val="0"/>
          <w:sz w:val="24"/>
          <w:szCs w:val="24"/>
          <w:lang w:val="en-US"/>
        </w:rPr>
        <w:t xml:space="preserve"> Innovations is a Birmingham-based renewable energy company </w:t>
      </w:r>
      <w:r w:rsidRPr="32D1E221" w:rsidR="7826B428">
        <w:rPr>
          <w:rFonts w:ascii="Aptos" w:hAnsi="Aptos" w:eastAsia="Aptos" w:cs="Aptos"/>
          <w:noProof w:val="0"/>
          <w:sz w:val="24"/>
          <w:szCs w:val="24"/>
          <w:lang w:val="en-US"/>
        </w:rPr>
        <w:t>specializing</w:t>
      </w:r>
      <w:r w:rsidRPr="32D1E221" w:rsidR="4BD47072">
        <w:rPr>
          <w:rFonts w:ascii="Aptos" w:hAnsi="Aptos" w:eastAsia="Aptos" w:cs="Aptos"/>
          <w:noProof w:val="0"/>
          <w:sz w:val="24"/>
          <w:szCs w:val="24"/>
          <w:lang w:val="en-US"/>
        </w:rPr>
        <w:t xml:space="preserve"> in the installation and maintenance of high-efficiency solar panel systems for residential and commercial clients. The company aims to accelerate the transition to renewable energy by delivering cost-effective, </w:t>
      </w:r>
      <w:r w:rsidRPr="32D1E221" w:rsidR="66E2DFA5">
        <w:rPr>
          <w:rFonts w:ascii="Aptos" w:hAnsi="Aptos" w:eastAsia="Aptos" w:cs="Aptos"/>
          <w:noProof w:val="0"/>
          <w:sz w:val="24"/>
          <w:szCs w:val="24"/>
          <w:lang w:val="en-US"/>
        </w:rPr>
        <w:t>customized</w:t>
      </w:r>
      <w:r w:rsidRPr="32D1E221" w:rsidR="4BD47072">
        <w:rPr>
          <w:rFonts w:ascii="Aptos" w:hAnsi="Aptos" w:eastAsia="Aptos" w:cs="Aptos"/>
          <w:noProof w:val="0"/>
          <w:sz w:val="24"/>
          <w:szCs w:val="24"/>
          <w:lang w:val="en-US"/>
        </w:rPr>
        <w:t xml:space="preserve"> solar solutions that reduce carbon emissions and long-term electricity expenses.</w:t>
      </w:r>
    </w:p>
    <w:p xmlns:wp14="http://schemas.microsoft.com/office/word/2010/wordml" w:rsidP="32D1E221" wp14:paraId="3AFA033C" wp14:textId="7C0871AC">
      <w:pPr>
        <w:spacing w:before="240" w:beforeAutospacing="off" w:after="240" w:afterAutospacing="off"/>
      </w:pPr>
      <w:r w:rsidRPr="32D1E221" w:rsidR="4BD47072">
        <w:rPr>
          <w:rFonts w:ascii="Aptos" w:hAnsi="Aptos" w:eastAsia="Aptos" w:cs="Aptos"/>
          <w:noProof w:val="0"/>
          <w:sz w:val="24"/>
          <w:szCs w:val="24"/>
          <w:lang w:val="en-US"/>
        </w:rPr>
        <w:t>The Birmingham renewable energy market is valued at approximately £120 million and is expected to grow at an annual rate of 15 percent over the next five years. This growth is driven by government incentives, rising energy costs, increased environmental awareness, and technological improvements in solar systems.</w:t>
      </w:r>
    </w:p>
    <w:p xmlns:wp14="http://schemas.microsoft.com/office/word/2010/wordml" w:rsidP="32D1E221" wp14:paraId="0F97B263" wp14:textId="00DFABF5">
      <w:pPr>
        <w:spacing w:before="240" w:beforeAutospacing="off" w:after="240" w:afterAutospacing="off"/>
      </w:pPr>
      <w:r w:rsidRPr="32D1E221" w:rsidR="4BD47072">
        <w:rPr>
          <w:rFonts w:ascii="Aptos" w:hAnsi="Aptos" w:eastAsia="Aptos" w:cs="Aptos"/>
          <w:noProof w:val="0"/>
          <w:sz w:val="24"/>
          <w:szCs w:val="24"/>
          <w:lang w:val="en-US"/>
        </w:rPr>
        <w:t>SolarGiants Innovations is seeking £100,000 in investment funding to expand operational capacity, strengthen marketing efforts, and enhance research and development. The company projects revenue of £1 million within three years, targeting a 30 percent profit margin and a five-year return on investment.</w:t>
      </w:r>
    </w:p>
    <w:p xmlns:wp14="http://schemas.microsoft.com/office/word/2010/wordml" wp14:paraId="07D73DA0" wp14:textId="5B534EB9"/>
    <w:p xmlns:wp14="http://schemas.microsoft.com/office/word/2010/wordml" w:rsidP="32D1E221" wp14:paraId="3FD527FB" wp14:textId="7033A8A1">
      <w:pPr>
        <w:pStyle w:val="Heading2"/>
        <w:spacing w:before="299" w:beforeAutospacing="off" w:after="299" w:afterAutospacing="off"/>
      </w:pPr>
      <w:r w:rsidRPr="32D1E221" w:rsidR="4BD47072">
        <w:rPr>
          <w:rFonts w:ascii="Aptos" w:hAnsi="Aptos" w:eastAsia="Aptos" w:cs="Aptos"/>
          <w:b w:val="1"/>
          <w:bCs w:val="1"/>
          <w:noProof w:val="0"/>
          <w:sz w:val="36"/>
          <w:szCs w:val="36"/>
          <w:lang w:val="en-US"/>
        </w:rPr>
        <w:t>1. Business Overview</w:t>
      </w:r>
    </w:p>
    <w:p xmlns:wp14="http://schemas.microsoft.com/office/word/2010/wordml" w:rsidP="32D1E221" wp14:paraId="5126A54A" wp14:textId="41092B20">
      <w:pPr>
        <w:spacing w:before="240" w:beforeAutospacing="off" w:after="240" w:afterAutospacing="off"/>
      </w:pPr>
      <w:r w:rsidRPr="32D1E221" w:rsidR="4BD47072">
        <w:rPr>
          <w:rFonts w:ascii="Aptos" w:hAnsi="Aptos" w:eastAsia="Aptos" w:cs="Aptos"/>
          <w:noProof w:val="0"/>
          <w:sz w:val="24"/>
          <w:szCs w:val="24"/>
          <w:lang w:val="en-US"/>
        </w:rPr>
        <w:t>SolarGiants Innovations operates in Birmingham, United Kingdom, providing end-to-end solar energy solutions. The company offers consultation, system design, installation, and maintenance services to homeowners and commercial organisations.</w:t>
      </w:r>
    </w:p>
    <w:p xmlns:wp14="http://schemas.microsoft.com/office/word/2010/wordml" w:rsidP="32D1E221" wp14:paraId="78A80318" wp14:textId="7F42AEA6">
      <w:pPr>
        <w:spacing w:before="240" w:beforeAutospacing="off" w:after="240" w:afterAutospacing="off"/>
      </w:pPr>
      <w:r w:rsidRPr="32D1E221" w:rsidR="4BD47072">
        <w:rPr>
          <w:rFonts w:ascii="Aptos" w:hAnsi="Aptos" w:eastAsia="Aptos" w:cs="Aptos"/>
          <w:noProof w:val="0"/>
          <w:sz w:val="24"/>
          <w:szCs w:val="24"/>
          <w:lang w:val="en-US"/>
        </w:rPr>
        <w:t>The business addresses two key challenges:</w:t>
      </w:r>
    </w:p>
    <w:p xmlns:wp14="http://schemas.microsoft.com/office/word/2010/wordml" w:rsidP="32D1E221" wp14:paraId="0B5974A5" wp14:textId="6E59DBE0">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32D1E221" w:rsidR="4BD47072">
        <w:rPr>
          <w:rFonts w:ascii="Aptos" w:hAnsi="Aptos" w:eastAsia="Aptos" w:cs="Aptos"/>
          <w:noProof w:val="0"/>
          <w:sz w:val="24"/>
          <w:szCs w:val="24"/>
          <w:lang w:val="en-US"/>
        </w:rPr>
        <w:t>Rising electricity prices affecting households and businesses</w:t>
      </w:r>
    </w:p>
    <w:p xmlns:wp14="http://schemas.microsoft.com/office/word/2010/wordml" w:rsidP="32D1E221" wp14:paraId="7B1AE01D" wp14:textId="2D396699">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32D1E221" w:rsidR="4BD47072">
        <w:rPr>
          <w:rFonts w:ascii="Aptos" w:hAnsi="Aptos" w:eastAsia="Aptos" w:cs="Aptos"/>
          <w:noProof w:val="0"/>
          <w:sz w:val="24"/>
          <w:szCs w:val="24"/>
          <w:lang w:val="en-US"/>
        </w:rPr>
        <w:t>Increasing pressure to reduce carbon emissions and meet sustainability targets</w:t>
      </w:r>
    </w:p>
    <w:p xmlns:wp14="http://schemas.microsoft.com/office/word/2010/wordml" w:rsidP="32D1E221" wp14:paraId="1202C8DD" wp14:textId="364718D6">
      <w:pPr>
        <w:spacing w:before="240" w:beforeAutospacing="off" w:after="240" w:afterAutospacing="off"/>
      </w:pPr>
      <w:r w:rsidRPr="32D1E221" w:rsidR="4BD47072">
        <w:rPr>
          <w:rFonts w:ascii="Aptos" w:hAnsi="Aptos" w:eastAsia="Aptos" w:cs="Aptos"/>
          <w:noProof w:val="0"/>
          <w:sz w:val="24"/>
          <w:szCs w:val="24"/>
          <w:lang w:val="en-US"/>
        </w:rPr>
        <w:t>By offering tailored solar systems, SolarGiants enables customers to lower energy costs while contributing to environmental sustainability.</w:t>
      </w:r>
    </w:p>
    <w:p xmlns:wp14="http://schemas.microsoft.com/office/word/2010/wordml" w:rsidP="32D1E221" wp14:paraId="5DCDB797" wp14:textId="386FA74E">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Mission Statement</w:t>
      </w:r>
    </w:p>
    <w:p xmlns:wp14="http://schemas.microsoft.com/office/word/2010/wordml" w:rsidP="32D1E221" wp14:paraId="25EFB9EF" wp14:textId="38D32E58">
      <w:pPr>
        <w:spacing w:before="240" w:beforeAutospacing="off" w:after="240" w:afterAutospacing="off"/>
      </w:pPr>
      <w:r w:rsidRPr="32D1E221" w:rsidR="4BD47072">
        <w:rPr>
          <w:rFonts w:ascii="Aptos" w:hAnsi="Aptos" w:eastAsia="Aptos" w:cs="Aptos"/>
          <w:noProof w:val="0"/>
          <w:sz w:val="24"/>
          <w:szCs w:val="24"/>
          <w:lang w:val="en-US"/>
        </w:rPr>
        <w:t>SolarGiants Innovations aims to promote widespread adoption of affordable and efficient solar energy systems, supporting the transition toward a low-carbon economy.</w:t>
      </w:r>
    </w:p>
    <w:p xmlns:wp14="http://schemas.microsoft.com/office/word/2010/wordml" w:rsidP="32D1E221" wp14:paraId="5F43E4DD" wp14:textId="66B86EA7">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Legal Structure</w:t>
      </w:r>
    </w:p>
    <w:p xmlns:wp14="http://schemas.microsoft.com/office/word/2010/wordml" w:rsidP="32D1E221" wp14:paraId="78B737AB" wp14:textId="0E9B144F">
      <w:pPr>
        <w:spacing w:before="240" w:beforeAutospacing="off" w:after="240" w:afterAutospacing="off"/>
      </w:pPr>
      <w:r w:rsidRPr="32D1E221" w:rsidR="4BD47072">
        <w:rPr>
          <w:rFonts w:ascii="Aptos" w:hAnsi="Aptos" w:eastAsia="Aptos" w:cs="Aptos"/>
          <w:noProof w:val="0"/>
          <w:sz w:val="24"/>
          <w:szCs w:val="24"/>
          <w:lang w:val="en-US"/>
        </w:rPr>
        <w:t>SolarGiants Innovations operates as a Private Limited Company (Ltd), providing limited liability protection to shareholders and facilitating investment opportunities. This structure enhances credibility and allows for future expansion.</w:t>
      </w:r>
    </w:p>
    <w:p xmlns:wp14="http://schemas.microsoft.com/office/word/2010/wordml" w:rsidP="32D1E221" wp14:paraId="4F75F6F8" wp14:textId="29925BE2">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Management Structure</w:t>
      </w:r>
    </w:p>
    <w:p xmlns:wp14="http://schemas.microsoft.com/office/word/2010/wordml" w:rsidP="32D1E221" wp14:paraId="1722F4FB" wp14:textId="2961E6DA">
      <w:pPr>
        <w:spacing w:before="240" w:beforeAutospacing="off" w:after="240" w:afterAutospacing="off"/>
      </w:pPr>
      <w:r w:rsidRPr="32D1E221" w:rsidR="4BD47072">
        <w:rPr>
          <w:rFonts w:ascii="Aptos" w:hAnsi="Aptos" w:eastAsia="Aptos" w:cs="Aptos"/>
          <w:noProof w:val="0"/>
          <w:sz w:val="24"/>
          <w:szCs w:val="24"/>
          <w:lang w:val="en-US"/>
        </w:rPr>
        <w:t>The company will initially operate with a lean structure:</w:t>
      </w:r>
    </w:p>
    <w:p xmlns:wp14="http://schemas.microsoft.com/office/word/2010/wordml" w:rsidP="32D1E221" wp14:paraId="21B18C58" wp14:textId="111BA537">
      <w:pPr>
        <w:spacing w:before="240" w:beforeAutospacing="off" w:after="240" w:afterAutospacing="off"/>
      </w:pPr>
      <w:r w:rsidRPr="32D1E221" w:rsidR="4BD47072">
        <w:rPr>
          <w:rFonts w:ascii="Aptos" w:hAnsi="Aptos" w:eastAsia="Aptos" w:cs="Aptos"/>
          <w:noProof w:val="0"/>
          <w:sz w:val="24"/>
          <w:szCs w:val="24"/>
          <w:lang w:val="en-US"/>
        </w:rPr>
        <w:t>• Managing Director (Founder)</w:t>
      </w:r>
      <w:r>
        <w:br/>
      </w:r>
      <w:r w:rsidRPr="32D1E221" w:rsidR="4BD47072">
        <w:rPr>
          <w:rFonts w:ascii="Aptos" w:hAnsi="Aptos" w:eastAsia="Aptos" w:cs="Aptos"/>
          <w:noProof w:val="0"/>
          <w:sz w:val="24"/>
          <w:szCs w:val="24"/>
          <w:lang w:val="en-US"/>
        </w:rPr>
        <w:t xml:space="preserve"> • Operations Manager</w:t>
      </w:r>
      <w:r>
        <w:br/>
      </w:r>
      <w:r w:rsidRPr="32D1E221" w:rsidR="4BD47072">
        <w:rPr>
          <w:rFonts w:ascii="Aptos" w:hAnsi="Aptos" w:eastAsia="Aptos" w:cs="Aptos"/>
          <w:noProof w:val="0"/>
          <w:sz w:val="24"/>
          <w:szCs w:val="24"/>
          <w:lang w:val="en-US"/>
        </w:rPr>
        <w:t xml:space="preserve"> • Technical Installation Team (2 engineers)</w:t>
      </w:r>
      <w:r>
        <w:br/>
      </w:r>
      <w:r w:rsidRPr="32D1E221" w:rsidR="4BD47072">
        <w:rPr>
          <w:rFonts w:ascii="Aptos" w:hAnsi="Aptos" w:eastAsia="Aptos" w:cs="Aptos"/>
          <w:noProof w:val="0"/>
          <w:sz w:val="24"/>
          <w:szCs w:val="24"/>
          <w:lang w:val="en-US"/>
        </w:rPr>
        <w:t xml:space="preserve"> • Marketing and Sales Executive</w:t>
      </w:r>
      <w:r>
        <w:br/>
      </w:r>
      <w:r w:rsidRPr="32D1E221" w:rsidR="4BD47072">
        <w:rPr>
          <w:rFonts w:ascii="Aptos" w:hAnsi="Aptos" w:eastAsia="Aptos" w:cs="Aptos"/>
          <w:noProof w:val="0"/>
          <w:sz w:val="24"/>
          <w:szCs w:val="24"/>
          <w:lang w:val="en-US"/>
        </w:rPr>
        <w:t xml:space="preserve"> • External Accountant (outsourced)</w:t>
      </w:r>
    </w:p>
    <w:p xmlns:wp14="http://schemas.microsoft.com/office/word/2010/wordml" w:rsidP="32D1E221" wp14:paraId="35E198B7" wp14:textId="22F6D4D9">
      <w:pPr>
        <w:spacing w:before="240" w:beforeAutospacing="off" w:after="240" w:afterAutospacing="off"/>
      </w:pPr>
      <w:r w:rsidRPr="32D1E221" w:rsidR="4BD47072">
        <w:rPr>
          <w:rFonts w:ascii="Aptos" w:hAnsi="Aptos" w:eastAsia="Aptos" w:cs="Aptos"/>
          <w:noProof w:val="0"/>
          <w:sz w:val="24"/>
          <w:szCs w:val="24"/>
          <w:lang w:val="en-US"/>
        </w:rPr>
        <w:t>This structure ensures operational efficiency while controlling early-stage costs.</w:t>
      </w:r>
    </w:p>
    <w:p xmlns:wp14="http://schemas.microsoft.com/office/word/2010/wordml" wp14:paraId="295BBB46" wp14:textId="08AA8006"/>
    <w:p xmlns:wp14="http://schemas.microsoft.com/office/word/2010/wordml" w:rsidP="32D1E221" wp14:paraId="6C2A9296" wp14:textId="1D7E9A08">
      <w:pPr>
        <w:pStyle w:val="Heading2"/>
        <w:spacing w:before="299" w:beforeAutospacing="off" w:after="299" w:afterAutospacing="off"/>
      </w:pPr>
      <w:r w:rsidRPr="32D1E221" w:rsidR="4BD47072">
        <w:rPr>
          <w:rFonts w:ascii="Aptos" w:hAnsi="Aptos" w:eastAsia="Aptos" w:cs="Aptos"/>
          <w:b w:val="1"/>
          <w:bCs w:val="1"/>
          <w:noProof w:val="0"/>
          <w:sz w:val="36"/>
          <w:szCs w:val="36"/>
          <w:lang w:val="en-US"/>
        </w:rPr>
        <w:t>2. Market Research</w:t>
      </w:r>
    </w:p>
    <w:p xmlns:wp14="http://schemas.microsoft.com/office/word/2010/wordml" w:rsidP="32D1E221" wp14:paraId="20D96A70" wp14:textId="70CBF210">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Industry Overview</w:t>
      </w:r>
    </w:p>
    <w:p xmlns:wp14="http://schemas.microsoft.com/office/word/2010/wordml" w:rsidP="32D1E221" wp14:paraId="7845E89D" wp14:textId="17D335E3">
      <w:pPr>
        <w:spacing w:before="240" w:beforeAutospacing="off" w:after="240" w:afterAutospacing="off"/>
      </w:pPr>
      <w:r w:rsidRPr="32D1E221" w:rsidR="4BD47072">
        <w:rPr>
          <w:rFonts w:ascii="Aptos" w:hAnsi="Aptos" w:eastAsia="Aptos" w:cs="Aptos"/>
          <w:noProof w:val="0"/>
          <w:sz w:val="24"/>
          <w:szCs w:val="24"/>
          <w:lang w:val="en-US"/>
        </w:rPr>
        <w:t>The UK solar industry has expanded significantly in response to government net-zero commitments and increased public awareness of climate change. Falling equipment costs have made solar systems more accessible to homeowners and businesses.</w:t>
      </w:r>
    </w:p>
    <w:p xmlns:wp14="http://schemas.microsoft.com/office/word/2010/wordml" w:rsidP="32D1E221" wp14:paraId="3F4F18DD" wp14:textId="3A443021">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PESTEL Analysis</w:t>
      </w:r>
    </w:p>
    <w:p xmlns:wp14="http://schemas.microsoft.com/office/word/2010/wordml" w:rsidP="32D1E221" wp14:paraId="11B40894" wp14:textId="0B864112">
      <w:pPr>
        <w:spacing w:before="240" w:beforeAutospacing="off" w:after="240" w:afterAutospacing="off"/>
      </w:pPr>
      <w:r w:rsidRPr="32D1E221" w:rsidR="4BD47072">
        <w:rPr>
          <w:rFonts w:ascii="Aptos" w:hAnsi="Aptos" w:eastAsia="Aptos" w:cs="Aptos"/>
          <w:b w:val="1"/>
          <w:bCs w:val="1"/>
          <w:noProof w:val="0"/>
          <w:sz w:val="24"/>
          <w:szCs w:val="24"/>
          <w:lang w:val="en-US"/>
        </w:rPr>
        <w:t>Political Factors</w:t>
      </w:r>
      <w:r>
        <w:br/>
      </w:r>
      <w:r w:rsidRPr="32D1E221" w:rsidR="4BD47072">
        <w:rPr>
          <w:rFonts w:ascii="Aptos" w:hAnsi="Aptos" w:eastAsia="Aptos" w:cs="Aptos"/>
          <w:noProof w:val="0"/>
          <w:sz w:val="24"/>
          <w:szCs w:val="24"/>
          <w:lang w:val="en-US"/>
        </w:rPr>
        <w:t xml:space="preserve"> Government policies encouraging renewable energy adoption, including incentives and sustainability targets, positively influence demand. The UK’s commitment to achieving net-zero emissions by 2050 strengthens long-term market stability.</w:t>
      </w:r>
    </w:p>
    <w:p xmlns:wp14="http://schemas.microsoft.com/office/word/2010/wordml" w:rsidP="32D1E221" wp14:paraId="3459C768" wp14:textId="417E371E">
      <w:pPr>
        <w:spacing w:before="240" w:beforeAutospacing="off" w:after="240" w:afterAutospacing="off"/>
      </w:pPr>
      <w:r w:rsidRPr="32D1E221" w:rsidR="4BD47072">
        <w:rPr>
          <w:rFonts w:ascii="Aptos" w:hAnsi="Aptos" w:eastAsia="Aptos" w:cs="Aptos"/>
          <w:b w:val="1"/>
          <w:bCs w:val="1"/>
          <w:noProof w:val="0"/>
          <w:sz w:val="24"/>
          <w:szCs w:val="24"/>
          <w:lang w:val="en-US"/>
        </w:rPr>
        <w:t>Economic Factors</w:t>
      </w:r>
      <w:r>
        <w:br/>
      </w:r>
      <w:r w:rsidRPr="32D1E221" w:rsidR="4BD47072">
        <w:rPr>
          <w:rFonts w:ascii="Aptos" w:hAnsi="Aptos" w:eastAsia="Aptos" w:cs="Aptos"/>
          <w:noProof w:val="0"/>
          <w:sz w:val="24"/>
          <w:szCs w:val="24"/>
          <w:lang w:val="en-US"/>
        </w:rPr>
        <w:t xml:space="preserve"> Rising inflation and increasing energy bills make solar panels an attractive long-term cost-saving investment. However, high initial installation costs may deter some customers, making financing options important.</w:t>
      </w:r>
    </w:p>
    <w:p xmlns:wp14="http://schemas.microsoft.com/office/word/2010/wordml" w:rsidP="32D1E221" wp14:paraId="02D7ACAB" wp14:textId="1F9202E0">
      <w:pPr>
        <w:spacing w:before="240" w:beforeAutospacing="off" w:after="240" w:afterAutospacing="off"/>
      </w:pPr>
      <w:r w:rsidRPr="32D1E221" w:rsidR="4BD47072">
        <w:rPr>
          <w:rFonts w:ascii="Aptos" w:hAnsi="Aptos" w:eastAsia="Aptos" w:cs="Aptos"/>
          <w:b w:val="1"/>
          <w:bCs w:val="1"/>
          <w:noProof w:val="0"/>
          <w:sz w:val="24"/>
          <w:szCs w:val="24"/>
          <w:lang w:val="en-US"/>
        </w:rPr>
        <w:t>Social Factors</w:t>
      </w:r>
      <w:r>
        <w:br/>
      </w:r>
      <w:r w:rsidRPr="32D1E221" w:rsidR="4BD47072">
        <w:rPr>
          <w:rFonts w:ascii="Aptos" w:hAnsi="Aptos" w:eastAsia="Aptos" w:cs="Aptos"/>
          <w:noProof w:val="0"/>
          <w:sz w:val="24"/>
          <w:szCs w:val="24"/>
          <w:lang w:val="en-US"/>
        </w:rPr>
        <w:t xml:space="preserve"> Growing environmental awareness and consumer preference for sustainable living drive demand for renewable energy solutions. Businesses are also under pressure to demonstrate corporate social responsibility.</w:t>
      </w:r>
    </w:p>
    <w:p xmlns:wp14="http://schemas.microsoft.com/office/word/2010/wordml" w:rsidP="32D1E221" wp14:paraId="261EABDB" wp14:textId="69AD707E">
      <w:pPr>
        <w:spacing w:before="240" w:beforeAutospacing="off" w:after="240" w:afterAutospacing="off"/>
      </w:pPr>
      <w:r w:rsidRPr="32D1E221" w:rsidR="4BD47072">
        <w:rPr>
          <w:rFonts w:ascii="Aptos" w:hAnsi="Aptos" w:eastAsia="Aptos" w:cs="Aptos"/>
          <w:b w:val="1"/>
          <w:bCs w:val="1"/>
          <w:noProof w:val="0"/>
          <w:sz w:val="24"/>
          <w:szCs w:val="24"/>
          <w:lang w:val="en-US"/>
        </w:rPr>
        <w:t>Technological Factors</w:t>
      </w:r>
      <w:r>
        <w:br/>
      </w:r>
      <w:r w:rsidRPr="32D1E221" w:rsidR="4BD47072">
        <w:rPr>
          <w:rFonts w:ascii="Aptos" w:hAnsi="Aptos" w:eastAsia="Aptos" w:cs="Aptos"/>
          <w:noProof w:val="0"/>
          <w:sz w:val="24"/>
          <w:szCs w:val="24"/>
          <w:lang w:val="en-US"/>
        </w:rPr>
        <w:t xml:space="preserve"> Advancements in photovoltaic efficiency, battery storage, and smart energy management systems improve the attractiveness and performance of solar installations. Technological innovation supports competitive differentiation.</w:t>
      </w:r>
    </w:p>
    <w:p xmlns:wp14="http://schemas.microsoft.com/office/word/2010/wordml" w:rsidP="32D1E221" wp14:paraId="4AEFEBD8" wp14:textId="02E68416">
      <w:pPr>
        <w:spacing w:before="240" w:beforeAutospacing="off" w:after="240" w:afterAutospacing="off"/>
      </w:pPr>
      <w:r w:rsidRPr="32D1E221" w:rsidR="4BD47072">
        <w:rPr>
          <w:rFonts w:ascii="Aptos" w:hAnsi="Aptos" w:eastAsia="Aptos" w:cs="Aptos"/>
          <w:b w:val="1"/>
          <w:bCs w:val="1"/>
          <w:noProof w:val="0"/>
          <w:sz w:val="24"/>
          <w:szCs w:val="24"/>
          <w:lang w:val="en-US"/>
        </w:rPr>
        <w:t>Environmental Factors</w:t>
      </w:r>
      <w:r>
        <w:br/>
      </w:r>
      <w:r w:rsidRPr="32D1E221" w:rsidR="4BD47072">
        <w:rPr>
          <w:rFonts w:ascii="Aptos" w:hAnsi="Aptos" w:eastAsia="Aptos" w:cs="Aptos"/>
          <w:noProof w:val="0"/>
          <w:sz w:val="24"/>
          <w:szCs w:val="24"/>
          <w:lang w:val="en-US"/>
        </w:rPr>
        <w:t xml:space="preserve"> Climate change concerns and the reduction of carbon footprints increase the appeal of renewable energy systems. Solar energy directly contributes to emission reductions.</w:t>
      </w:r>
    </w:p>
    <w:p xmlns:wp14="http://schemas.microsoft.com/office/word/2010/wordml" w:rsidP="32D1E221" wp14:paraId="2E4344B2" wp14:textId="57B26A3C">
      <w:pPr>
        <w:spacing w:before="240" w:beforeAutospacing="off" w:after="240" w:afterAutospacing="off"/>
      </w:pPr>
      <w:r w:rsidRPr="32D1E221" w:rsidR="4BD47072">
        <w:rPr>
          <w:rFonts w:ascii="Aptos" w:hAnsi="Aptos" w:eastAsia="Aptos" w:cs="Aptos"/>
          <w:b w:val="1"/>
          <w:bCs w:val="1"/>
          <w:noProof w:val="0"/>
          <w:sz w:val="24"/>
          <w:szCs w:val="24"/>
          <w:lang w:val="en-US"/>
        </w:rPr>
        <w:t>Legal Factors</w:t>
      </w:r>
      <w:r>
        <w:br/>
      </w:r>
      <w:r w:rsidRPr="32D1E221" w:rsidR="4BD47072">
        <w:rPr>
          <w:rFonts w:ascii="Aptos" w:hAnsi="Aptos" w:eastAsia="Aptos" w:cs="Aptos"/>
          <w:noProof w:val="0"/>
          <w:sz w:val="24"/>
          <w:szCs w:val="24"/>
          <w:lang w:val="en-US"/>
        </w:rPr>
        <w:t xml:space="preserve"> Compliance with building regulations, health and safety standards, and energy installation certifications is mandatory. Data protection laws also apply if customer data is digitally stored.</w:t>
      </w:r>
    </w:p>
    <w:p xmlns:wp14="http://schemas.microsoft.com/office/word/2010/wordml" wp14:paraId="1B7F705D" wp14:textId="62896D5C"/>
    <w:p xmlns:wp14="http://schemas.microsoft.com/office/word/2010/wordml" w:rsidP="32D1E221" wp14:paraId="5A710707" wp14:textId="132F5363">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Competitor Analysis</w:t>
      </w:r>
    </w:p>
    <w:p xmlns:wp14="http://schemas.microsoft.com/office/word/2010/wordml" w:rsidP="32D1E221" wp14:paraId="00A4AE24" wp14:textId="77B8B15C">
      <w:pPr>
        <w:spacing w:before="240" w:beforeAutospacing="off" w:after="240" w:afterAutospacing="off"/>
      </w:pPr>
      <w:r w:rsidRPr="32D1E221" w:rsidR="4BD47072">
        <w:rPr>
          <w:rFonts w:ascii="Aptos" w:hAnsi="Aptos" w:eastAsia="Aptos" w:cs="Aptos"/>
          <w:noProof w:val="0"/>
          <w:sz w:val="24"/>
          <w:szCs w:val="24"/>
          <w:lang w:val="en-US"/>
        </w:rPr>
        <w:t>SolarGiants operates in a competitive environment that includes national and regional providers such as:</w:t>
      </w:r>
    </w:p>
    <w:p xmlns:wp14="http://schemas.microsoft.com/office/word/2010/wordml" w:rsidP="32D1E221" wp14:paraId="3BF3CD58" wp14:textId="462CE60C">
      <w:pPr>
        <w:spacing w:before="240" w:beforeAutospacing="off" w:after="240" w:afterAutospacing="off"/>
      </w:pPr>
      <w:r w:rsidRPr="32D1E221" w:rsidR="4BD47072">
        <w:rPr>
          <w:rFonts w:ascii="Aptos" w:hAnsi="Aptos" w:eastAsia="Aptos" w:cs="Aptos"/>
          <w:noProof w:val="0"/>
          <w:sz w:val="24"/>
          <w:szCs w:val="24"/>
          <w:lang w:val="en-US"/>
        </w:rPr>
        <w:t>• British Gas</w:t>
      </w:r>
      <w:r>
        <w:br/>
      </w:r>
      <w:r w:rsidRPr="32D1E221" w:rsidR="4BD47072">
        <w:rPr>
          <w:rFonts w:ascii="Aptos" w:hAnsi="Aptos" w:eastAsia="Aptos" w:cs="Aptos"/>
          <w:noProof w:val="0"/>
          <w:sz w:val="24"/>
          <w:szCs w:val="24"/>
          <w:lang w:val="en-US"/>
        </w:rPr>
        <w:t xml:space="preserve"> • Solarcentury</w:t>
      </w:r>
      <w:r>
        <w:br/>
      </w:r>
      <w:r w:rsidRPr="32D1E221" w:rsidR="4BD47072">
        <w:rPr>
          <w:rFonts w:ascii="Aptos" w:hAnsi="Aptos" w:eastAsia="Aptos" w:cs="Aptos"/>
          <w:noProof w:val="0"/>
          <w:sz w:val="24"/>
          <w:szCs w:val="24"/>
          <w:lang w:val="en-US"/>
        </w:rPr>
        <w:t xml:space="preserve"> • Local independent solar installers in the Midlands region</w:t>
      </w:r>
    </w:p>
    <w:p xmlns:wp14="http://schemas.microsoft.com/office/word/2010/wordml" w:rsidP="32D1E221" wp14:paraId="7872CB28" wp14:textId="710C730F">
      <w:pPr>
        <w:spacing w:before="240" w:beforeAutospacing="off" w:after="240" w:afterAutospacing="off"/>
      </w:pPr>
      <w:r w:rsidRPr="32D1E221" w:rsidR="4BD47072">
        <w:rPr>
          <w:rFonts w:ascii="Aptos" w:hAnsi="Aptos" w:eastAsia="Aptos" w:cs="Aptos"/>
          <w:noProof w:val="0"/>
          <w:sz w:val="24"/>
          <w:szCs w:val="24"/>
          <w:lang w:val="en-US"/>
        </w:rPr>
        <w:t>Large companies benefit from brand recognition and financial resources. However, SolarGiants can compete by offering:</w:t>
      </w:r>
    </w:p>
    <w:p xmlns:wp14="http://schemas.microsoft.com/office/word/2010/wordml" w:rsidP="32D1E221" wp14:paraId="393F0D49" wp14:textId="3A52CAAA">
      <w:pPr>
        <w:spacing w:before="240" w:beforeAutospacing="off" w:after="240" w:afterAutospacing="off"/>
      </w:pPr>
      <w:r w:rsidRPr="32D1E221" w:rsidR="4BD47072">
        <w:rPr>
          <w:rFonts w:ascii="Aptos" w:hAnsi="Aptos" w:eastAsia="Aptos" w:cs="Aptos"/>
          <w:noProof w:val="0"/>
          <w:sz w:val="24"/>
          <w:szCs w:val="24"/>
          <w:lang w:val="en-US"/>
        </w:rPr>
        <w:t>• Personalised customer service</w:t>
      </w:r>
      <w:r>
        <w:br/>
      </w:r>
      <w:r w:rsidRPr="32D1E221" w:rsidR="4BD47072">
        <w:rPr>
          <w:rFonts w:ascii="Aptos" w:hAnsi="Aptos" w:eastAsia="Aptos" w:cs="Aptos"/>
          <w:noProof w:val="0"/>
          <w:sz w:val="24"/>
          <w:szCs w:val="24"/>
          <w:lang w:val="en-US"/>
        </w:rPr>
        <w:t xml:space="preserve"> • Faster response times</w:t>
      </w:r>
      <w:r>
        <w:br/>
      </w:r>
      <w:r w:rsidRPr="32D1E221" w:rsidR="4BD47072">
        <w:rPr>
          <w:rFonts w:ascii="Aptos" w:hAnsi="Aptos" w:eastAsia="Aptos" w:cs="Aptos"/>
          <w:noProof w:val="0"/>
          <w:sz w:val="24"/>
          <w:szCs w:val="24"/>
          <w:lang w:val="en-US"/>
        </w:rPr>
        <w:t xml:space="preserve"> • Competitive pricing</w:t>
      </w:r>
      <w:r>
        <w:br/>
      </w:r>
      <w:r w:rsidRPr="32D1E221" w:rsidR="4BD47072">
        <w:rPr>
          <w:rFonts w:ascii="Aptos" w:hAnsi="Aptos" w:eastAsia="Aptos" w:cs="Aptos"/>
          <w:noProof w:val="0"/>
          <w:sz w:val="24"/>
          <w:szCs w:val="24"/>
          <w:lang w:val="en-US"/>
        </w:rPr>
        <w:t xml:space="preserve"> • Strong local market knowledge</w:t>
      </w:r>
    </w:p>
    <w:p xmlns:wp14="http://schemas.microsoft.com/office/word/2010/wordml" w:rsidP="32D1E221" wp14:paraId="2D4C1275" wp14:textId="4DD4F0D0">
      <w:pPr>
        <w:spacing w:before="240" w:beforeAutospacing="off" w:after="240" w:afterAutospacing="off"/>
      </w:pPr>
      <w:r w:rsidRPr="32D1E221" w:rsidR="4BD47072">
        <w:rPr>
          <w:rFonts w:ascii="Aptos" w:hAnsi="Aptos" w:eastAsia="Aptos" w:cs="Aptos"/>
          <w:noProof w:val="0"/>
          <w:sz w:val="24"/>
          <w:szCs w:val="24"/>
          <w:lang w:val="en-US"/>
        </w:rPr>
        <w:t>By positioning itself as a community-focused solar specialist, SolarGiants can build long-term trust and repeat business.</w:t>
      </w:r>
    </w:p>
    <w:p xmlns:wp14="http://schemas.microsoft.com/office/word/2010/wordml" wp14:paraId="34F6F1B0" wp14:textId="195AE6C1"/>
    <w:p xmlns:wp14="http://schemas.microsoft.com/office/word/2010/wordml" w:rsidP="32D1E221" wp14:paraId="539317A5" wp14:textId="761B4FA2">
      <w:pPr>
        <w:pStyle w:val="Heading2"/>
        <w:spacing w:before="299" w:beforeAutospacing="off" w:after="299" w:afterAutospacing="off"/>
      </w:pPr>
      <w:r w:rsidRPr="32D1E221" w:rsidR="4BD47072">
        <w:rPr>
          <w:rFonts w:ascii="Aptos" w:hAnsi="Aptos" w:eastAsia="Aptos" w:cs="Aptos"/>
          <w:b w:val="1"/>
          <w:bCs w:val="1"/>
          <w:noProof w:val="0"/>
          <w:sz w:val="36"/>
          <w:szCs w:val="36"/>
          <w:lang w:val="en-US"/>
        </w:rPr>
        <w:t>3. Marketing Communications Strategy</w:t>
      </w:r>
    </w:p>
    <w:p xmlns:wp14="http://schemas.microsoft.com/office/word/2010/wordml" w:rsidP="32D1E221" wp14:paraId="11967B05" wp14:textId="4D0E890A">
      <w:pPr>
        <w:spacing w:before="240" w:beforeAutospacing="off" w:after="240" w:afterAutospacing="off"/>
      </w:pPr>
      <w:r w:rsidRPr="32D1E221" w:rsidR="4BD47072">
        <w:rPr>
          <w:rFonts w:ascii="Aptos" w:hAnsi="Aptos" w:eastAsia="Aptos" w:cs="Aptos"/>
          <w:noProof w:val="0"/>
          <w:sz w:val="24"/>
          <w:szCs w:val="24"/>
          <w:lang w:val="en-US"/>
        </w:rPr>
        <w:t>SolarGiants will adopt an integrated marketing communications approach to build brand awareness and generate leads.</w:t>
      </w:r>
    </w:p>
    <w:p xmlns:wp14="http://schemas.microsoft.com/office/word/2010/wordml" w:rsidP="32D1E221" wp14:paraId="584FD61F" wp14:textId="15079ED8">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Digital Marketing</w:t>
      </w:r>
    </w:p>
    <w:p xmlns:wp14="http://schemas.microsoft.com/office/word/2010/wordml" w:rsidP="32D1E221" wp14:paraId="405E8B73" wp14:textId="4B421932">
      <w:pPr>
        <w:spacing w:before="240" w:beforeAutospacing="off" w:after="240" w:afterAutospacing="off"/>
      </w:pPr>
      <w:r w:rsidRPr="32D1E221" w:rsidR="4BD47072">
        <w:rPr>
          <w:rFonts w:ascii="Aptos" w:hAnsi="Aptos" w:eastAsia="Aptos" w:cs="Aptos"/>
          <w:noProof w:val="0"/>
          <w:sz w:val="24"/>
          <w:szCs w:val="24"/>
          <w:lang w:val="en-US"/>
        </w:rPr>
        <w:t>• Search engine optimisation targeting keywords such as “solar panels Birmingham”</w:t>
      </w:r>
      <w:r>
        <w:br/>
      </w:r>
      <w:r w:rsidRPr="32D1E221" w:rsidR="4BD47072">
        <w:rPr>
          <w:rFonts w:ascii="Aptos" w:hAnsi="Aptos" w:eastAsia="Aptos" w:cs="Aptos"/>
          <w:noProof w:val="0"/>
          <w:sz w:val="24"/>
          <w:szCs w:val="24"/>
          <w:lang w:val="en-US"/>
        </w:rPr>
        <w:t xml:space="preserve"> • Google Ads and social media advertising</w:t>
      </w:r>
      <w:r>
        <w:br/>
      </w:r>
      <w:r w:rsidRPr="32D1E221" w:rsidR="4BD47072">
        <w:rPr>
          <w:rFonts w:ascii="Aptos" w:hAnsi="Aptos" w:eastAsia="Aptos" w:cs="Aptos"/>
          <w:noProof w:val="0"/>
          <w:sz w:val="24"/>
          <w:szCs w:val="24"/>
          <w:lang w:val="en-US"/>
        </w:rPr>
        <w:t xml:space="preserve"> • Informative website with energy savings calculator</w:t>
      </w:r>
    </w:p>
    <w:p xmlns:wp14="http://schemas.microsoft.com/office/word/2010/wordml" w:rsidP="32D1E221" wp14:paraId="25D9BCDE" wp14:textId="67768BED">
      <w:pPr>
        <w:spacing w:before="240" w:beforeAutospacing="off" w:after="240" w:afterAutospacing="off"/>
      </w:pPr>
      <w:r w:rsidRPr="32D1E221" w:rsidR="4BD47072">
        <w:rPr>
          <w:rFonts w:ascii="Aptos" w:hAnsi="Aptos" w:eastAsia="Aptos" w:cs="Aptos"/>
          <w:noProof w:val="0"/>
          <w:sz w:val="24"/>
          <w:szCs w:val="24"/>
          <w:lang w:val="en-US"/>
        </w:rPr>
        <w:t>Digital marketing ensures measurable and cost-effective customer acquisition.</w:t>
      </w:r>
    </w:p>
    <w:p xmlns:wp14="http://schemas.microsoft.com/office/word/2010/wordml" w:rsidP="32D1E221" wp14:paraId="0716E5F2" wp14:textId="13FBA9FB">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Social Media Marketing</w:t>
      </w:r>
    </w:p>
    <w:p xmlns:wp14="http://schemas.microsoft.com/office/word/2010/wordml" w:rsidP="32D1E221" wp14:paraId="4AF46656" wp14:textId="2CA3C57D">
      <w:pPr>
        <w:spacing w:before="240" w:beforeAutospacing="off" w:after="240" w:afterAutospacing="off"/>
      </w:pPr>
      <w:r w:rsidRPr="32D1E221" w:rsidR="4BD47072">
        <w:rPr>
          <w:rFonts w:ascii="Aptos" w:hAnsi="Aptos" w:eastAsia="Aptos" w:cs="Aptos"/>
          <w:noProof w:val="0"/>
          <w:sz w:val="24"/>
          <w:szCs w:val="24"/>
          <w:lang w:val="en-US"/>
        </w:rPr>
        <w:t>Platforms such as LinkedIn, Instagram, and Facebook will be used to:</w:t>
      </w:r>
    </w:p>
    <w:p xmlns:wp14="http://schemas.microsoft.com/office/word/2010/wordml" w:rsidP="32D1E221" wp14:paraId="578AE8F2" wp14:textId="47E854D8">
      <w:pPr>
        <w:spacing w:before="240" w:beforeAutospacing="off" w:after="240" w:afterAutospacing="off"/>
      </w:pPr>
      <w:r w:rsidRPr="32D1E221" w:rsidR="4BD47072">
        <w:rPr>
          <w:rFonts w:ascii="Aptos" w:hAnsi="Aptos" w:eastAsia="Aptos" w:cs="Aptos"/>
          <w:noProof w:val="0"/>
          <w:sz w:val="24"/>
          <w:szCs w:val="24"/>
          <w:lang w:val="en-US"/>
        </w:rPr>
        <w:t>• Share completed installation projects</w:t>
      </w:r>
      <w:r>
        <w:br/>
      </w:r>
      <w:r w:rsidRPr="32D1E221" w:rsidR="4BD47072">
        <w:rPr>
          <w:rFonts w:ascii="Aptos" w:hAnsi="Aptos" w:eastAsia="Aptos" w:cs="Aptos"/>
          <w:noProof w:val="0"/>
          <w:sz w:val="24"/>
          <w:szCs w:val="24"/>
          <w:lang w:val="en-US"/>
        </w:rPr>
        <w:t xml:space="preserve"> • Educate audiences about solar benefits</w:t>
      </w:r>
      <w:r>
        <w:br/>
      </w:r>
      <w:r w:rsidRPr="32D1E221" w:rsidR="4BD47072">
        <w:rPr>
          <w:rFonts w:ascii="Aptos" w:hAnsi="Aptos" w:eastAsia="Aptos" w:cs="Aptos"/>
          <w:noProof w:val="0"/>
          <w:sz w:val="24"/>
          <w:szCs w:val="24"/>
          <w:lang w:val="en-US"/>
        </w:rPr>
        <w:t xml:space="preserve"> • Promote customer testimonials</w:t>
      </w:r>
    </w:p>
    <w:p xmlns:wp14="http://schemas.microsoft.com/office/word/2010/wordml" w:rsidP="32D1E221" wp14:paraId="7278A786" wp14:textId="3E26CCB6">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Local Partnerships</w:t>
      </w:r>
    </w:p>
    <w:p xmlns:wp14="http://schemas.microsoft.com/office/word/2010/wordml" w:rsidP="32D1E221" wp14:paraId="45689B09" wp14:textId="1467B6C2">
      <w:pPr>
        <w:spacing w:before="240" w:beforeAutospacing="off" w:after="240" w:afterAutospacing="off"/>
      </w:pPr>
      <w:r w:rsidRPr="32D1E221" w:rsidR="4BD47072">
        <w:rPr>
          <w:rFonts w:ascii="Aptos" w:hAnsi="Aptos" w:eastAsia="Aptos" w:cs="Aptos"/>
          <w:noProof w:val="0"/>
          <w:sz w:val="24"/>
          <w:szCs w:val="24"/>
          <w:lang w:val="en-US"/>
        </w:rPr>
        <w:t>• Collaboration with property developers</w:t>
      </w:r>
      <w:r>
        <w:br/>
      </w:r>
      <w:r w:rsidRPr="32D1E221" w:rsidR="4BD47072">
        <w:rPr>
          <w:rFonts w:ascii="Aptos" w:hAnsi="Aptos" w:eastAsia="Aptos" w:cs="Aptos"/>
          <w:noProof w:val="0"/>
          <w:sz w:val="24"/>
          <w:szCs w:val="24"/>
          <w:lang w:val="en-US"/>
        </w:rPr>
        <w:t xml:space="preserve"> • Partnerships with construction firms</w:t>
      </w:r>
      <w:r>
        <w:br/>
      </w:r>
      <w:r w:rsidRPr="32D1E221" w:rsidR="4BD47072">
        <w:rPr>
          <w:rFonts w:ascii="Aptos" w:hAnsi="Aptos" w:eastAsia="Aptos" w:cs="Aptos"/>
          <w:noProof w:val="0"/>
          <w:sz w:val="24"/>
          <w:szCs w:val="24"/>
          <w:lang w:val="en-US"/>
        </w:rPr>
        <w:t xml:space="preserve"> • Engagement with environmental organisations</w:t>
      </w:r>
    </w:p>
    <w:p xmlns:wp14="http://schemas.microsoft.com/office/word/2010/wordml" w:rsidP="32D1E221" wp14:paraId="316510F8" wp14:textId="5FB2DB12">
      <w:pPr>
        <w:spacing w:before="240" w:beforeAutospacing="off" w:after="240" w:afterAutospacing="off"/>
      </w:pPr>
      <w:r w:rsidRPr="32D1E221" w:rsidR="4BD47072">
        <w:rPr>
          <w:rFonts w:ascii="Aptos" w:hAnsi="Aptos" w:eastAsia="Aptos" w:cs="Aptos"/>
          <w:noProof w:val="0"/>
          <w:sz w:val="24"/>
          <w:szCs w:val="24"/>
          <w:lang w:val="en-US"/>
        </w:rPr>
        <w:t>These partnerships increase visibility and credibility.</w:t>
      </w:r>
    </w:p>
    <w:p xmlns:wp14="http://schemas.microsoft.com/office/word/2010/wordml" w:rsidP="32D1E221" wp14:paraId="2F7BB4ED" wp14:textId="561ED5E8">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Direct Sales and Consultation</w:t>
      </w:r>
    </w:p>
    <w:p xmlns:wp14="http://schemas.microsoft.com/office/word/2010/wordml" w:rsidP="32D1E221" wp14:paraId="3AE815D9" wp14:textId="5F96D753">
      <w:pPr>
        <w:spacing w:before="240" w:beforeAutospacing="off" w:after="240" w:afterAutospacing="off"/>
      </w:pPr>
      <w:r w:rsidRPr="32D1E221" w:rsidR="4BD47072">
        <w:rPr>
          <w:rFonts w:ascii="Aptos" w:hAnsi="Aptos" w:eastAsia="Aptos" w:cs="Aptos"/>
          <w:noProof w:val="0"/>
          <w:sz w:val="24"/>
          <w:szCs w:val="24"/>
          <w:lang w:val="en-US"/>
        </w:rPr>
        <w:t>Free energy assessment consultations will be offered to potential clients. This personalised approach increases conversion rates and builds trust.</w:t>
      </w:r>
    </w:p>
    <w:p xmlns:wp14="http://schemas.microsoft.com/office/word/2010/wordml" wp14:paraId="2451E15F" wp14:textId="5E77E34B"/>
    <w:p xmlns:wp14="http://schemas.microsoft.com/office/word/2010/wordml" w:rsidP="32D1E221" wp14:paraId="44359F47" wp14:textId="46631431">
      <w:pPr>
        <w:pStyle w:val="Heading2"/>
        <w:spacing w:before="299" w:beforeAutospacing="off" w:after="299" w:afterAutospacing="off"/>
      </w:pPr>
      <w:r w:rsidRPr="32D1E221" w:rsidR="4BD47072">
        <w:rPr>
          <w:rFonts w:ascii="Aptos" w:hAnsi="Aptos" w:eastAsia="Aptos" w:cs="Aptos"/>
          <w:b w:val="1"/>
          <w:bCs w:val="1"/>
          <w:noProof w:val="0"/>
          <w:sz w:val="36"/>
          <w:szCs w:val="36"/>
          <w:lang w:val="en-US"/>
        </w:rPr>
        <w:t>4. Financial Plan</w:t>
      </w:r>
    </w:p>
    <w:p xmlns:wp14="http://schemas.microsoft.com/office/word/2010/wordml" w:rsidP="32D1E221" wp14:paraId="760089D3" wp14:textId="16DD9F9B">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Funding Requirement</w:t>
      </w:r>
    </w:p>
    <w:p xmlns:wp14="http://schemas.microsoft.com/office/word/2010/wordml" w:rsidP="32D1E221" wp14:paraId="68B61BDF" wp14:textId="3B3C3AFE">
      <w:pPr>
        <w:spacing w:before="240" w:beforeAutospacing="off" w:after="240" w:afterAutospacing="off"/>
      </w:pPr>
      <w:r w:rsidRPr="32D1E221" w:rsidR="4BD47072">
        <w:rPr>
          <w:rFonts w:ascii="Aptos" w:hAnsi="Aptos" w:eastAsia="Aptos" w:cs="Aptos"/>
          <w:noProof w:val="0"/>
          <w:sz w:val="24"/>
          <w:szCs w:val="24"/>
          <w:lang w:val="en-US"/>
        </w:rPr>
        <w:t>SolarGiants Innovations requires £100,000 to support business expansion.</w:t>
      </w:r>
    </w:p>
    <w:p xmlns:wp14="http://schemas.microsoft.com/office/word/2010/wordml" w:rsidP="32D1E221" wp14:paraId="26BBF7BE" wp14:textId="03975C64">
      <w:pPr>
        <w:spacing w:before="240" w:beforeAutospacing="off" w:after="240" w:afterAutospacing="off"/>
      </w:pPr>
      <w:r w:rsidRPr="32D1E221" w:rsidR="4BD47072">
        <w:rPr>
          <w:rFonts w:ascii="Aptos" w:hAnsi="Aptos" w:eastAsia="Aptos" w:cs="Aptos"/>
          <w:noProof w:val="0"/>
          <w:sz w:val="24"/>
          <w:szCs w:val="24"/>
          <w:lang w:val="en-US"/>
        </w:rPr>
        <w:t>Proposed funding sources:</w:t>
      </w:r>
    </w:p>
    <w:p xmlns:wp14="http://schemas.microsoft.com/office/word/2010/wordml" w:rsidP="32D1E221" wp14:paraId="1349BE4E" wp14:textId="47F9F32C">
      <w:pPr>
        <w:spacing w:before="240" w:beforeAutospacing="off" w:after="240" w:afterAutospacing="off"/>
      </w:pPr>
      <w:r w:rsidRPr="32D1E221" w:rsidR="4BD47072">
        <w:rPr>
          <w:rFonts w:ascii="Aptos" w:hAnsi="Aptos" w:eastAsia="Aptos" w:cs="Aptos"/>
          <w:noProof w:val="0"/>
          <w:sz w:val="24"/>
          <w:szCs w:val="24"/>
          <w:lang w:val="en-US"/>
        </w:rPr>
        <w:t>• £40,000 personal investment</w:t>
      </w:r>
      <w:r>
        <w:br/>
      </w:r>
      <w:r w:rsidRPr="32D1E221" w:rsidR="4BD47072">
        <w:rPr>
          <w:rFonts w:ascii="Aptos" w:hAnsi="Aptos" w:eastAsia="Aptos" w:cs="Aptos"/>
          <w:noProof w:val="0"/>
          <w:sz w:val="24"/>
          <w:szCs w:val="24"/>
          <w:lang w:val="en-US"/>
        </w:rPr>
        <w:t xml:space="preserve"> • £40,000 bank loan</w:t>
      </w:r>
      <w:r>
        <w:br/>
      </w:r>
      <w:r w:rsidRPr="32D1E221" w:rsidR="4BD47072">
        <w:rPr>
          <w:rFonts w:ascii="Aptos" w:hAnsi="Aptos" w:eastAsia="Aptos" w:cs="Aptos"/>
          <w:noProof w:val="0"/>
          <w:sz w:val="24"/>
          <w:szCs w:val="24"/>
          <w:lang w:val="en-US"/>
        </w:rPr>
        <w:t xml:space="preserve"> • £20,000 private investor funding</w:t>
      </w:r>
    </w:p>
    <w:p xmlns:wp14="http://schemas.microsoft.com/office/word/2010/wordml" w:rsidP="32D1E221" wp14:paraId="03DF965E" wp14:textId="3C712753">
      <w:pPr>
        <w:spacing w:before="240" w:beforeAutospacing="off" w:after="240" w:afterAutospacing="off"/>
      </w:pPr>
      <w:r w:rsidRPr="32D1E221" w:rsidR="4BD47072">
        <w:rPr>
          <w:rFonts w:ascii="Aptos" w:hAnsi="Aptos" w:eastAsia="Aptos" w:cs="Aptos"/>
          <w:noProof w:val="0"/>
          <w:sz w:val="24"/>
          <w:szCs w:val="24"/>
          <w:lang w:val="en-US"/>
        </w:rPr>
        <w:t>This diversified funding structure reduces financial risk while maintaining partial ownership control.</w:t>
      </w:r>
    </w:p>
    <w:p xmlns:wp14="http://schemas.microsoft.com/office/word/2010/wordml" wp14:paraId="012EED7E" wp14:textId="62C80FBF"/>
    <w:p xmlns:wp14="http://schemas.microsoft.com/office/word/2010/wordml" w:rsidP="32D1E221" wp14:paraId="444701CD" wp14:textId="73BDD260">
      <w:pPr>
        <w:pStyle w:val="Heading3"/>
        <w:spacing w:before="281" w:beforeAutospacing="off" w:after="281" w:afterAutospacing="off"/>
      </w:pPr>
      <w:r w:rsidRPr="32D1E221" w:rsidR="4BD47072">
        <w:rPr>
          <w:rFonts w:ascii="Aptos" w:hAnsi="Aptos" w:eastAsia="Aptos" w:cs="Aptos"/>
          <w:b w:val="1"/>
          <w:bCs w:val="1"/>
          <w:noProof w:val="0"/>
          <w:sz w:val="28"/>
          <w:szCs w:val="28"/>
          <w:lang w:val="en-US"/>
        </w:rPr>
        <w:t>First-Month Startup Costs</w:t>
      </w:r>
    </w:p>
    <w:tbl>
      <w:tblPr>
        <w:tblStyle w:val="TableNormal"/>
        <w:bidiVisual w:val="0"/>
        <w:tblW w:w="0" w:type="auto"/>
        <w:tblLook w:val="06A0" w:firstRow="1" w:lastRow="0" w:firstColumn="1" w:lastColumn="0" w:noHBand="1" w:noVBand="1"/>
      </w:tblPr>
      <w:tblGrid>
        <w:gridCol w:w="3226"/>
        <w:gridCol w:w="2206"/>
      </w:tblGrid>
      <w:tr w:rsidR="32D1E221" w:rsidTr="32D1E221" w14:paraId="578AA537">
        <w:trPr>
          <w:trHeight w:val="300"/>
        </w:trPr>
        <w:tc>
          <w:tcPr>
            <w:tcW w:w="3226" w:type="dxa"/>
            <w:tcMar/>
            <w:vAlign w:val="center"/>
          </w:tcPr>
          <w:p w:rsidR="32D1E221" w:rsidP="32D1E221" w:rsidRDefault="32D1E221" w14:paraId="5C63FD65" w14:textId="0B5074C3">
            <w:pPr>
              <w:spacing w:before="0" w:beforeAutospacing="off" w:after="0" w:afterAutospacing="off"/>
              <w:jc w:val="center"/>
            </w:pPr>
            <w:r w:rsidRPr="32D1E221" w:rsidR="32D1E221">
              <w:rPr>
                <w:b w:val="1"/>
                <w:bCs w:val="1"/>
              </w:rPr>
              <w:t>Expense</w:t>
            </w:r>
          </w:p>
        </w:tc>
        <w:tc>
          <w:tcPr>
            <w:tcW w:w="2206" w:type="dxa"/>
            <w:tcMar/>
            <w:vAlign w:val="center"/>
          </w:tcPr>
          <w:p w:rsidR="32D1E221" w:rsidP="32D1E221" w:rsidRDefault="32D1E221" w14:paraId="22CCD168" w14:textId="638518A8">
            <w:pPr>
              <w:spacing w:before="0" w:beforeAutospacing="off" w:after="0" w:afterAutospacing="off"/>
              <w:jc w:val="center"/>
            </w:pPr>
            <w:r w:rsidRPr="32D1E221" w:rsidR="32D1E221">
              <w:rPr>
                <w:b w:val="1"/>
                <w:bCs w:val="1"/>
              </w:rPr>
              <w:t>Estimated Cost (£)</w:t>
            </w:r>
          </w:p>
        </w:tc>
      </w:tr>
      <w:tr w:rsidR="32D1E221" w:rsidTr="32D1E221" w14:paraId="767A44A4">
        <w:trPr>
          <w:trHeight w:val="300"/>
        </w:trPr>
        <w:tc>
          <w:tcPr>
            <w:tcW w:w="3226" w:type="dxa"/>
            <w:tcMar/>
            <w:vAlign w:val="center"/>
          </w:tcPr>
          <w:p w:rsidR="32D1E221" w:rsidP="32D1E221" w:rsidRDefault="32D1E221" w14:paraId="61A2D603" w14:textId="211AAE1C">
            <w:pPr>
              <w:spacing w:before="0" w:beforeAutospacing="off" w:after="0" w:afterAutospacing="off"/>
            </w:pPr>
            <w:r w:rsidR="32D1E221">
              <w:rPr/>
              <w:t>Solar panel inventory</w:t>
            </w:r>
          </w:p>
        </w:tc>
        <w:tc>
          <w:tcPr>
            <w:tcW w:w="2206" w:type="dxa"/>
            <w:tcMar/>
            <w:vAlign w:val="center"/>
          </w:tcPr>
          <w:p w:rsidR="32D1E221" w:rsidP="32D1E221" w:rsidRDefault="32D1E221" w14:paraId="1BF41A99" w14:textId="3855B96E">
            <w:pPr>
              <w:spacing w:before="0" w:beforeAutospacing="off" w:after="0" w:afterAutospacing="off"/>
            </w:pPr>
            <w:r w:rsidR="32D1E221">
              <w:rPr/>
              <w:t>35,000</w:t>
            </w:r>
          </w:p>
        </w:tc>
      </w:tr>
      <w:tr w:rsidR="32D1E221" w:rsidTr="32D1E221" w14:paraId="41F277C0">
        <w:trPr>
          <w:trHeight w:val="300"/>
        </w:trPr>
        <w:tc>
          <w:tcPr>
            <w:tcW w:w="3226" w:type="dxa"/>
            <w:tcMar/>
            <w:vAlign w:val="center"/>
          </w:tcPr>
          <w:p w:rsidR="32D1E221" w:rsidP="32D1E221" w:rsidRDefault="32D1E221" w14:paraId="36723CF5" w14:textId="03093EC6">
            <w:pPr>
              <w:spacing w:before="0" w:beforeAutospacing="off" w:after="0" w:afterAutospacing="off"/>
            </w:pPr>
            <w:r w:rsidR="32D1E221">
              <w:rPr/>
              <w:t>Installation tools &amp; equipment</w:t>
            </w:r>
          </w:p>
        </w:tc>
        <w:tc>
          <w:tcPr>
            <w:tcW w:w="2206" w:type="dxa"/>
            <w:tcMar/>
            <w:vAlign w:val="center"/>
          </w:tcPr>
          <w:p w:rsidR="32D1E221" w:rsidP="32D1E221" w:rsidRDefault="32D1E221" w14:paraId="095D5A31" w14:textId="24D2ECFF">
            <w:pPr>
              <w:spacing w:before="0" w:beforeAutospacing="off" w:after="0" w:afterAutospacing="off"/>
            </w:pPr>
            <w:r w:rsidR="32D1E221">
              <w:rPr/>
              <w:t>15,000</w:t>
            </w:r>
          </w:p>
        </w:tc>
      </w:tr>
      <w:tr w:rsidR="32D1E221" w:rsidTr="32D1E221" w14:paraId="28BC8D3F">
        <w:trPr>
          <w:trHeight w:val="300"/>
        </w:trPr>
        <w:tc>
          <w:tcPr>
            <w:tcW w:w="3226" w:type="dxa"/>
            <w:tcMar/>
            <w:vAlign w:val="center"/>
          </w:tcPr>
          <w:p w:rsidR="32D1E221" w:rsidP="32D1E221" w:rsidRDefault="32D1E221" w14:paraId="7EAA1370" w14:textId="3F7B3582">
            <w:pPr>
              <w:spacing w:before="0" w:beforeAutospacing="off" w:after="0" w:afterAutospacing="off"/>
            </w:pPr>
            <w:r w:rsidR="32D1E221">
              <w:rPr/>
              <w:t>Marketing &amp; advertising</w:t>
            </w:r>
          </w:p>
        </w:tc>
        <w:tc>
          <w:tcPr>
            <w:tcW w:w="2206" w:type="dxa"/>
            <w:tcMar/>
            <w:vAlign w:val="center"/>
          </w:tcPr>
          <w:p w:rsidR="32D1E221" w:rsidP="32D1E221" w:rsidRDefault="32D1E221" w14:paraId="4F59E1A2" w14:textId="2E663F25">
            <w:pPr>
              <w:spacing w:before="0" w:beforeAutospacing="off" w:after="0" w:afterAutospacing="off"/>
            </w:pPr>
            <w:r w:rsidR="32D1E221">
              <w:rPr/>
              <w:t>10,000</w:t>
            </w:r>
          </w:p>
        </w:tc>
      </w:tr>
      <w:tr w:rsidR="32D1E221" w:rsidTr="32D1E221" w14:paraId="6B1EE804">
        <w:trPr>
          <w:trHeight w:val="300"/>
        </w:trPr>
        <w:tc>
          <w:tcPr>
            <w:tcW w:w="3226" w:type="dxa"/>
            <w:tcMar/>
            <w:vAlign w:val="center"/>
          </w:tcPr>
          <w:p w:rsidR="32D1E221" w:rsidP="32D1E221" w:rsidRDefault="32D1E221" w14:paraId="2E80A89B" w14:textId="227B61A2">
            <w:pPr>
              <w:spacing w:before="0" w:beforeAutospacing="off" w:after="0" w:afterAutospacing="off"/>
            </w:pPr>
            <w:r w:rsidR="32D1E221">
              <w:rPr/>
              <w:t>Office setup &amp; rent</w:t>
            </w:r>
          </w:p>
        </w:tc>
        <w:tc>
          <w:tcPr>
            <w:tcW w:w="2206" w:type="dxa"/>
            <w:tcMar/>
            <w:vAlign w:val="center"/>
          </w:tcPr>
          <w:p w:rsidR="32D1E221" w:rsidP="32D1E221" w:rsidRDefault="32D1E221" w14:paraId="0B9207AB" w14:textId="39A1A364">
            <w:pPr>
              <w:spacing w:before="0" w:beforeAutospacing="off" w:after="0" w:afterAutospacing="off"/>
            </w:pPr>
            <w:r w:rsidR="32D1E221">
              <w:rPr/>
              <w:t>8,000</w:t>
            </w:r>
          </w:p>
        </w:tc>
      </w:tr>
      <w:tr w:rsidR="32D1E221" w:rsidTr="32D1E221" w14:paraId="726BE663">
        <w:trPr>
          <w:trHeight w:val="300"/>
        </w:trPr>
        <w:tc>
          <w:tcPr>
            <w:tcW w:w="3226" w:type="dxa"/>
            <w:tcMar/>
            <w:vAlign w:val="center"/>
          </w:tcPr>
          <w:p w:rsidR="32D1E221" w:rsidP="32D1E221" w:rsidRDefault="32D1E221" w14:paraId="358152C4" w14:textId="4E3AE841">
            <w:pPr>
              <w:spacing w:before="0" w:beforeAutospacing="off" w:after="0" w:afterAutospacing="off"/>
            </w:pPr>
            <w:r w:rsidR="32D1E221">
              <w:rPr/>
              <w:t>Staff wages</w:t>
            </w:r>
          </w:p>
        </w:tc>
        <w:tc>
          <w:tcPr>
            <w:tcW w:w="2206" w:type="dxa"/>
            <w:tcMar/>
            <w:vAlign w:val="center"/>
          </w:tcPr>
          <w:p w:rsidR="32D1E221" w:rsidP="32D1E221" w:rsidRDefault="32D1E221" w14:paraId="341182A4" w14:textId="536F5C45">
            <w:pPr>
              <w:spacing w:before="0" w:beforeAutospacing="off" w:after="0" w:afterAutospacing="off"/>
            </w:pPr>
            <w:r w:rsidR="32D1E221">
              <w:rPr/>
              <w:t>18,000</w:t>
            </w:r>
          </w:p>
        </w:tc>
      </w:tr>
      <w:tr w:rsidR="32D1E221" w:rsidTr="32D1E221" w14:paraId="5857AA82">
        <w:trPr>
          <w:trHeight w:val="300"/>
        </w:trPr>
        <w:tc>
          <w:tcPr>
            <w:tcW w:w="3226" w:type="dxa"/>
            <w:tcMar/>
            <w:vAlign w:val="center"/>
          </w:tcPr>
          <w:p w:rsidR="32D1E221" w:rsidP="32D1E221" w:rsidRDefault="32D1E221" w14:paraId="3A04A07B" w14:textId="327D34E2">
            <w:pPr>
              <w:spacing w:before="0" w:beforeAutospacing="off" w:after="0" w:afterAutospacing="off"/>
            </w:pPr>
            <w:r w:rsidR="32D1E221">
              <w:rPr/>
              <w:t>Legal &amp; insurance fees</w:t>
            </w:r>
          </w:p>
        </w:tc>
        <w:tc>
          <w:tcPr>
            <w:tcW w:w="2206" w:type="dxa"/>
            <w:tcMar/>
            <w:vAlign w:val="center"/>
          </w:tcPr>
          <w:p w:rsidR="32D1E221" w:rsidP="32D1E221" w:rsidRDefault="32D1E221" w14:paraId="518641B4" w14:textId="2435B1DE">
            <w:pPr>
              <w:spacing w:before="0" w:beforeAutospacing="off" w:after="0" w:afterAutospacing="off"/>
            </w:pPr>
            <w:r w:rsidR="32D1E221">
              <w:rPr/>
              <w:t>6,000</w:t>
            </w:r>
          </w:p>
        </w:tc>
      </w:tr>
      <w:tr w:rsidR="32D1E221" w:rsidTr="32D1E221" w14:paraId="23E7DC14">
        <w:trPr>
          <w:trHeight w:val="300"/>
        </w:trPr>
        <w:tc>
          <w:tcPr>
            <w:tcW w:w="3226" w:type="dxa"/>
            <w:tcMar/>
            <w:vAlign w:val="center"/>
          </w:tcPr>
          <w:p w:rsidR="32D1E221" w:rsidP="32D1E221" w:rsidRDefault="32D1E221" w14:paraId="11F8E2AC" w14:textId="2B681072">
            <w:pPr>
              <w:spacing w:before="0" w:beforeAutospacing="off" w:after="0" w:afterAutospacing="off"/>
            </w:pPr>
            <w:r w:rsidR="32D1E221">
              <w:rPr/>
              <w:t>Website development</w:t>
            </w:r>
          </w:p>
        </w:tc>
        <w:tc>
          <w:tcPr>
            <w:tcW w:w="2206" w:type="dxa"/>
            <w:tcMar/>
            <w:vAlign w:val="center"/>
          </w:tcPr>
          <w:p w:rsidR="32D1E221" w:rsidP="32D1E221" w:rsidRDefault="32D1E221" w14:paraId="7BF6A554" w14:textId="7BDA2313">
            <w:pPr>
              <w:spacing w:before="0" w:beforeAutospacing="off" w:after="0" w:afterAutospacing="off"/>
            </w:pPr>
            <w:r w:rsidR="32D1E221">
              <w:rPr/>
              <w:t>4,000</w:t>
            </w:r>
          </w:p>
        </w:tc>
      </w:tr>
      <w:tr w:rsidR="32D1E221" w:rsidTr="32D1E221" w14:paraId="63474D32">
        <w:trPr>
          <w:trHeight w:val="300"/>
        </w:trPr>
        <w:tc>
          <w:tcPr>
            <w:tcW w:w="3226" w:type="dxa"/>
            <w:tcMar/>
            <w:vAlign w:val="center"/>
          </w:tcPr>
          <w:p w:rsidR="32D1E221" w:rsidP="32D1E221" w:rsidRDefault="32D1E221" w14:paraId="3CF04DCF" w14:textId="4FFCE9DE">
            <w:pPr>
              <w:spacing w:before="0" w:beforeAutospacing="off" w:after="0" w:afterAutospacing="off"/>
            </w:pPr>
            <w:r w:rsidR="32D1E221">
              <w:rPr/>
              <w:t>Contingency fund</w:t>
            </w:r>
          </w:p>
        </w:tc>
        <w:tc>
          <w:tcPr>
            <w:tcW w:w="2206" w:type="dxa"/>
            <w:tcMar/>
            <w:vAlign w:val="center"/>
          </w:tcPr>
          <w:p w:rsidR="32D1E221" w:rsidP="32D1E221" w:rsidRDefault="32D1E221" w14:paraId="76FDD18C" w14:textId="2D858DEA">
            <w:pPr>
              <w:spacing w:before="0" w:beforeAutospacing="off" w:after="0" w:afterAutospacing="off"/>
            </w:pPr>
            <w:r w:rsidR="32D1E221">
              <w:rPr/>
              <w:t>4,000</w:t>
            </w:r>
          </w:p>
        </w:tc>
      </w:tr>
      <w:tr w:rsidR="32D1E221" w:rsidTr="32D1E221" w14:paraId="399641F2">
        <w:trPr>
          <w:trHeight w:val="300"/>
        </w:trPr>
        <w:tc>
          <w:tcPr>
            <w:tcW w:w="3226" w:type="dxa"/>
            <w:tcMar/>
            <w:vAlign w:val="center"/>
          </w:tcPr>
          <w:p w:rsidR="32D1E221" w:rsidP="32D1E221" w:rsidRDefault="32D1E221" w14:paraId="1B62C029" w14:textId="5D73FBFC">
            <w:pPr>
              <w:spacing w:before="0" w:beforeAutospacing="off" w:after="0" w:afterAutospacing="off"/>
            </w:pPr>
            <w:r w:rsidRPr="32D1E221" w:rsidR="32D1E221">
              <w:rPr>
                <w:b w:val="1"/>
                <w:bCs w:val="1"/>
              </w:rPr>
              <w:t>Total</w:t>
            </w:r>
          </w:p>
        </w:tc>
        <w:tc>
          <w:tcPr>
            <w:tcW w:w="2206" w:type="dxa"/>
            <w:tcMar/>
            <w:vAlign w:val="center"/>
          </w:tcPr>
          <w:p w:rsidR="32D1E221" w:rsidP="32D1E221" w:rsidRDefault="32D1E221" w14:paraId="2C11B0F9" w14:textId="25825AF1">
            <w:pPr>
              <w:spacing w:before="0" w:beforeAutospacing="off" w:after="0" w:afterAutospacing="off"/>
            </w:pPr>
            <w:r w:rsidRPr="32D1E221" w:rsidR="32D1E221">
              <w:rPr>
                <w:b w:val="1"/>
                <w:bCs w:val="1"/>
              </w:rPr>
              <w:t>100,000</w:t>
            </w:r>
          </w:p>
        </w:tc>
      </w:tr>
    </w:tbl>
    <w:p xmlns:wp14="http://schemas.microsoft.com/office/word/2010/wordml" wp14:paraId="5B09FFE6" wp14:textId="361A8691"/>
    <w:p xmlns:wp14="http://schemas.microsoft.com/office/word/2010/wordml" w:rsidP="32D1E221" wp14:paraId="794FC789" wp14:textId="56819A2C">
      <w:pPr>
        <w:pStyle w:val="Heading3"/>
        <w:bidi w:val="0"/>
        <w:spacing w:before="281" w:beforeAutospacing="off" w:after="281" w:afterAutospacing="off"/>
      </w:pPr>
      <w:r w:rsidRPr="32D1E221" w:rsidR="4BD47072">
        <w:rPr>
          <w:rFonts w:ascii="Aptos" w:hAnsi="Aptos" w:eastAsia="Aptos" w:cs="Aptos"/>
          <w:b w:val="1"/>
          <w:bCs w:val="1"/>
          <w:noProof w:val="0"/>
          <w:sz w:val="28"/>
          <w:szCs w:val="28"/>
          <w:lang w:val="en-US"/>
        </w:rPr>
        <w:t>Revenue Projections</w:t>
      </w:r>
    </w:p>
    <w:p xmlns:wp14="http://schemas.microsoft.com/office/word/2010/wordml" w:rsidP="32D1E221" wp14:paraId="194B8E1F" wp14:textId="0ACB9FDF">
      <w:pPr>
        <w:bidi w:val="0"/>
        <w:spacing w:before="240" w:beforeAutospacing="off" w:after="240" w:afterAutospacing="off"/>
      </w:pPr>
      <w:r w:rsidRPr="32D1E221" w:rsidR="4BD47072">
        <w:rPr>
          <w:rFonts w:ascii="Aptos" w:hAnsi="Aptos" w:eastAsia="Aptos" w:cs="Aptos"/>
          <w:noProof w:val="0"/>
          <w:sz w:val="24"/>
          <w:szCs w:val="24"/>
          <w:lang w:val="en-US"/>
        </w:rPr>
        <w:t>• Year 1: £350,000</w:t>
      </w:r>
      <w:r>
        <w:br/>
      </w:r>
      <w:r w:rsidRPr="32D1E221" w:rsidR="4BD47072">
        <w:rPr>
          <w:rFonts w:ascii="Aptos" w:hAnsi="Aptos" w:eastAsia="Aptos" w:cs="Aptos"/>
          <w:noProof w:val="0"/>
          <w:sz w:val="24"/>
          <w:szCs w:val="24"/>
          <w:lang w:val="en-US"/>
        </w:rPr>
        <w:t xml:space="preserve"> • Year 2: £700,000</w:t>
      </w:r>
      <w:r>
        <w:br/>
      </w:r>
      <w:r w:rsidRPr="32D1E221" w:rsidR="4BD47072">
        <w:rPr>
          <w:rFonts w:ascii="Aptos" w:hAnsi="Aptos" w:eastAsia="Aptos" w:cs="Aptos"/>
          <w:noProof w:val="0"/>
          <w:sz w:val="24"/>
          <w:szCs w:val="24"/>
          <w:lang w:val="en-US"/>
        </w:rPr>
        <w:t xml:space="preserve"> • Year 3: £1,000,000</w:t>
      </w:r>
    </w:p>
    <w:p xmlns:wp14="http://schemas.microsoft.com/office/word/2010/wordml" w:rsidP="32D1E221" wp14:paraId="36929BA9" wp14:textId="7C35B85D">
      <w:pPr>
        <w:bidi w:val="0"/>
        <w:spacing w:before="240" w:beforeAutospacing="off" w:after="240" w:afterAutospacing="off"/>
      </w:pPr>
      <w:r w:rsidRPr="32D1E221" w:rsidR="4BD47072">
        <w:rPr>
          <w:rFonts w:ascii="Aptos" w:hAnsi="Aptos" w:eastAsia="Aptos" w:cs="Aptos"/>
          <w:noProof w:val="0"/>
          <w:sz w:val="24"/>
          <w:szCs w:val="24"/>
          <w:lang w:val="en-US"/>
        </w:rPr>
        <w:t>With increasing installations and maintenance contracts, profitability is expected to rise steadily. A 30 percent profit margin is projected by Year 3 due to economies of scale and operational efficiency.</w:t>
      </w:r>
    </w:p>
    <w:p xmlns:wp14="http://schemas.microsoft.com/office/word/2010/wordml" w:rsidP="32D1E221" wp14:paraId="0A8927C5" wp14:textId="3F812442">
      <w:pPr>
        <w:bidi w:val="0"/>
        <w:spacing w:before="240" w:beforeAutospacing="off" w:after="240" w:afterAutospacing="off"/>
      </w:pPr>
      <w:r w:rsidRPr="32D1E221" w:rsidR="4BD47072">
        <w:rPr>
          <w:rFonts w:ascii="Aptos" w:hAnsi="Aptos" w:eastAsia="Aptos" w:cs="Aptos"/>
          <w:noProof w:val="0"/>
          <w:sz w:val="24"/>
          <w:szCs w:val="24"/>
          <w:lang w:val="en-US"/>
        </w:rPr>
        <w:t>Break-even is expected within 18–24 months.</w:t>
      </w:r>
    </w:p>
    <w:p xmlns:wp14="http://schemas.microsoft.com/office/word/2010/wordml" wp14:paraId="707F48CF" wp14:textId="5B124694"/>
    <w:p xmlns:wp14="http://schemas.microsoft.com/office/word/2010/wordml" w:rsidP="32D1E221" wp14:paraId="140AD404" wp14:textId="308CBC9C">
      <w:pPr>
        <w:pStyle w:val="Heading2"/>
        <w:bidi w:val="0"/>
        <w:spacing w:before="299" w:beforeAutospacing="off" w:after="299" w:afterAutospacing="off"/>
      </w:pPr>
      <w:r w:rsidRPr="32D1E221" w:rsidR="4BD47072">
        <w:rPr>
          <w:rFonts w:ascii="Aptos" w:hAnsi="Aptos" w:eastAsia="Aptos" w:cs="Aptos"/>
          <w:b w:val="1"/>
          <w:bCs w:val="1"/>
          <w:noProof w:val="0"/>
          <w:sz w:val="36"/>
          <w:szCs w:val="36"/>
          <w:lang w:val="en-US"/>
        </w:rPr>
        <w:t>5. Conclusion</w:t>
      </w:r>
    </w:p>
    <w:p xmlns:wp14="http://schemas.microsoft.com/office/word/2010/wordml" w:rsidP="32D1E221" wp14:paraId="7D701A78" wp14:textId="0E945A65">
      <w:pPr>
        <w:bidi w:val="0"/>
        <w:spacing w:before="240" w:beforeAutospacing="off" w:after="240" w:afterAutospacing="off"/>
      </w:pPr>
      <w:r w:rsidRPr="32D1E221" w:rsidR="4BD47072">
        <w:rPr>
          <w:rFonts w:ascii="Aptos" w:hAnsi="Aptos" w:eastAsia="Aptos" w:cs="Aptos"/>
          <w:noProof w:val="0"/>
          <w:sz w:val="24"/>
          <w:szCs w:val="24"/>
          <w:lang w:val="en-US"/>
        </w:rPr>
        <w:t>SolarGiants Innovations is strategically positioned to capitalise on the rapid growth of the Birmingham renewable energy market. Through customised solar solutions, strong local engagement, and effective marketing communications, the company aims to establish itself as a trusted regional leader in solar energy installation.</w:t>
      </w:r>
    </w:p>
    <w:p xmlns:wp14="http://schemas.microsoft.com/office/word/2010/wordml" w:rsidP="32D1E221" wp14:paraId="6E478613" wp14:textId="51FD549D">
      <w:pPr>
        <w:bidi w:val="0"/>
        <w:spacing w:before="240" w:beforeAutospacing="off" w:after="240" w:afterAutospacing="off"/>
      </w:pPr>
      <w:r w:rsidRPr="32D1E221" w:rsidR="4BD47072">
        <w:rPr>
          <w:rFonts w:ascii="Aptos" w:hAnsi="Aptos" w:eastAsia="Aptos" w:cs="Aptos"/>
          <w:noProof w:val="0"/>
          <w:sz w:val="24"/>
          <w:szCs w:val="24"/>
          <w:lang w:val="en-US"/>
        </w:rPr>
        <w:t>The requested £100,000 investment will enable operational expansion, market penetration, and long-term profitability. With strong market growth, supportive government policy, and increasing consumer demand, SolarGiants Innovations represents a viable and scalable business opportunity within the UK renewable energy sector.</w:t>
      </w:r>
    </w:p>
    <w:p xmlns:wp14="http://schemas.microsoft.com/office/word/2010/wordml" wp14:paraId="39DEBF23" wp14:textId="2348AE97"/>
    <w:p xmlns:wp14="http://schemas.microsoft.com/office/word/2010/wordml" w:rsidP="32D1E221" wp14:paraId="6AE0E5B4" wp14:textId="5F7D4FD9">
      <w:pPr>
        <w:pStyle w:val="Heading1"/>
        <w:bidi w:val="0"/>
        <w:spacing w:before="322" w:beforeAutospacing="off" w:after="322" w:afterAutospacing="off"/>
      </w:pPr>
      <w:r w:rsidRPr="32D1E221" w:rsidR="4F8F8905">
        <w:rPr>
          <w:rFonts w:ascii="Aptos" w:hAnsi="Aptos" w:eastAsia="Aptos" w:cs="Aptos"/>
          <w:b w:val="1"/>
          <w:bCs w:val="1"/>
          <w:noProof w:val="0"/>
          <w:sz w:val="48"/>
          <w:szCs w:val="48"/>
          <w:lang w:val="en-US"/>
        </w:rPr>
        <w:t>Reference List</w:t>
      </w:r>
    </w:p>
    <w:p xmlns:wp14="http://schemas.microsoft.com/office/word/2010/wordml" w:rsidP="32D1E221" wp14:paraId="3D198470" wp14:textId="2BD08BE8">
      <w:pPr>
        <w:bidi w:val="0"/>
        <w:spacing w:before="240" w:beforeAutospacing="off" w:after="240" w:afterAutospacing="off"/>
      </w:pPr>
      <w:r w:rsidRPr="32D1E221" w:rsidR="4F8F8905">
        <w:rPr>
          <w:rFonts w:ascii="Aptos" w:hAnsi="Aptos" w:eastAsia="Aptos" w:cs="Aptos"/>
          <w:noProof w:val="0"/>
          <w:sz w:val="24"/>
          <w:szCs w:val="24"/>
          <w:lang w:val="en-US"/>
        </w:rPr>
        <w:t xml:space="preserve">British Business Bank (2023) </w:t>
      </w:r>
      <w:r w:rsidRPr="32D1E221" w:rsidR="4F8F8905">
        <w:rPr>
          <w:rFonts w:ascii="Aptos" w:hAnsi="Aptos" w:eastAsia="Aptos" w:cs="Aptos"/>
          <w:i w:val="1"/>
          <w:iCs w:val="1"/>
          <w:noProof w:val="0"/>
          <w:sz w:val="24"/>
          <w:szCs w:val="24"/>
          <w:lang w:val="en-US"/>
        </w:rPr>
        <w:t>Small Business Finance Markets Report 2023</w:t>
      </w:r>
      <w:r w:rsidRPr="32D1E221" w:rsidR="4F8F8905">
        <w:rPr>
          <w:rFonts w:ascii="Aptos" w:hAnsi="Aptos" w:eastAsia="Aptos" w:cs="Aptos"/>
          <w:noProof w:val="0"/>
          <w:sz w:val="24"/>
          <w:szCs w:val="24"/>
          <w:lang w:val="en-US"/>
        </w:rPr>
        <w:t>. Sheffield: British Business Bank.</w:t>
      </w:r>
    </w:p>
    <w:p xmlns:wp14="http://schemas.microsoft.com/office/word/2010/wordml" w:rsidP="32D1E221" wp14:paraId="13BA0FEC" wp14:textId="32C7AA1D">
      <w:pPr>
        <w:bidi w:val="0"/>
        <w:spacing w:before="240" w:beforeAutospacing="off" w:after="240" w:afterAutospacing="off"/>
      </w:pPr>
      <w:r w:rsidRPr="32D1E221" w:rsidR="4F8F8905">
        <w:rPr>
          <w:rFonts w:ascii="Aptos" w:hAnsi="Aptos" w:eastAsia="Aptos" w:cs="Aptos"/>
          <w:noProof w:val="0"/>
          <w:sz w:val="24"/>
          <w:szCs w:val="24"/>
          <w:lang w:val="en-US"/>
        </w:rPr>
        <w:t xml:space="preserve">Department for Energy Security and Net Zero (2023) </w:t>
      </w:r>
      <w:r w:rsidRPr="32D1E221" w:rsidR="4F8F8905">
        <w:rPr>
          <w:rFonts w:ascii="Aptos" w:hAnsi="Aptos" w:eastAsia="Aptos" w:cs="Aptos"/>
          <w:i w:val="1"/>
          <w:iCs w:val="1"/>
          <w:noProof w:val="0"/>
          <w:sz w:val="24"/>
          <w:szCs w:val="24"/>
          <w:lang w:val="en-US"/>
        </w:rPr>
        <w:t>UK Solar Photovoltaics Deployment Statistics</w:t>
      </w:r>
      <w:r w:rsidRPr="32D1E221" w:rsidR="4F8F8905">
        <w:rPr>
          <w:rFonts w:ascii="Aptos" w:hAnsi="Aptos" w:eastAsia="Aptos" w:cs="Aptos"/>
          <w:noProof w:val="0"/>
          <w:sz w:val="24"/>
          <w:szCs w:val="24"/>
          <w:lang w:val="en-US"/>
        </w:rPr>
        <w:t xml:space="preserve">. London: UK Government. Available at: </w:t>
      </w:r>
      <w:hyperlink r:id="R6610c19d9cb34043">
        <w:r w:rsidRPr="32D1E221" w:rsidR="4F8F8905">
          <w:rPr>
            <w:rStyle w:val="Hyperlink"/>
            <w:rFonts w:ascii="Aptos" w:hAnsi="Aptos" w:eastAsia="Aptos" w:cs="Aptos"/>
            <w:noProof w:val="0"/>
            <w:sz w:val="24"/>
            <w:szCs w:val="24"/>
            <w:lang w:val="en-US"/>
          </w:rPr>
          <w:t>https://www.gov.uk</w:t>
        </w:r>
      </w:hyperlink>
      <w:r w:rsidRPr="32D1E221" w:rsidR="4F8F8905">
        <w:rPr>
          <w:rFonts w:ascii="Aptos" w:hAnsi="Aptos" w:eastAsia="Aptos" w:cs="Aptos"/>
          <w:noProof w:val="0"/>
          <w:sz w:val="24"/>
          <w:szCs w:val="24"/>
          <w:lang w:val="en-US"/>
        </w:rPr>
        <w:t xml:space="preserve"> (Accessed: 26 February 2026).</w:t>
      </w:r>
    </w:p>
    <w:p xmlns:wp14="http://schemas.microsoft.com/office/word/2010/wordml" w:rsidP="32D1E221" wp14:paraId="54B87D8D" wp14:textId="7813F038">
      <w:pPr>
        <w:bidi w:val="0"/>
        <w:spacing w:before="240" w:beforeAutospacing="off" w:after="240" w:afterAutospacing="off"/>
      </w:pPr>
      <w:r w:rsidRPr="32D1E221" w:rsidR="4F8F8905">
        <w:rPr>
          <w:rFonts w:ascii="Aptos" w:hAnsi="Aptos" w:eastAsia="Aptos" w:cs="Aptos"/>
          <w:noProof w:val="0"/>
          <w:sz w:val="24"/>
          <w:szCs w:val="24"/>
          <w:lang w:val="en-US"/>
        </w:rPr>
        <w:t xml:space="preserve">Energy Saving Trust (2023) </w:t>
      </w:r>
      <w:r w:rsidRPr="32D1E221" w:rsidR="4F8F8905">
        <w:rPr>
          <w:rFonts w:ascii="Aptos" w:hAnsi="Aptos" w:eastAsia="Aptos" w:cs="Aptos"/>
          <w:i w:val="1"/>
          <w:iCs w:val="1"/>
          <w:noProof w:val="0"/>
          <w:sz w:val="24"/>
          <w:szCs w:val="24"/>
          <w:lang w:val="en-US"/>
        </w:rPr>
        <w:t>Solar panels: costs, savings and benefits</w:t>
      </w:r>
      <w:r w:rsidRPr="32D1E221" w:rsidR="4F8F8905">
        <w:rPr>
          <w:rFonts w:ascii="Aptos" w:hAnsi="Aptos" w:eastAsia="Aptos" w:cs="Aptos"/>
          <w:noProof w:val="0"/>
          <w:sz w:val="24"/>
          <w:szCs w:val="24"/>
          <w:lang w:val="en-US"/>
        </w:rPr>
        <w:t xml:space="preserve">. Available at: </w:t>
      </w:r>
      <w:hyperlink r:id="R1c7fa35466f34310">
        <w:r w:rsidRPr="32D1E221" w:rsidR="4F8F8905">
          <w:rPr>
            <w:rStyle w:val="Hyperlink"/>
            <w:rFonts w:ascii="Aptos" w:hAnsi="Aptos" w:eastAsia="Aptos" w:cs="Aptos"/>
            <w:noProof w:val="0"/>
            <w:sz w:val="24"/>
            <w:szCs w:val="24"/>
            <w:lang w:val="en-US"/>
          </w:rPr>
          <w:t>https://energysavingtrust.org.uk</w:t>
        </w:r>
      </w:hyperlink>
      <w:r w:rsidRPr="32D1E221" w:rsidR="4F8F8905">
        <w:rPr>
          <w:rFonts w:ascii="Aptos" w:hAnsi="Aptos" w:eastAsia="Aptos" w:cs="Aptos"/>
          <w:noProof w:val="0"/>
          <w:sz w:val="24"/>
          <w:szCs w:val="24"/>
          <w:lang w:val="en-US"/>
        </w:rPr>
        <w:t xml:space="preserve"> (Accessed: 26 February 2026).</w:t>
      </w:r>
    </w:p>
    <w:p xmlns:wp14="http://schemas.microsoft.com/office/word/2010/wordml" w:rsidP="32D1E221" wp14:paraId="027B92B6" wp14:textId="1806C773">
      <w:pPr>
        <w:bidi w:val="0"/>
        <w:spacing w:before="240" w:beforeAutospacing="off" w:after="240" w:afterAutospacing="off"/>
      </w:pPr>
      <w:r w:rsidRPr="32D1E221" w:rsidR="4F8F8905">
        <w:rPr>
          <w:rFonts w:ascii="Aptos" w:hAnsi="Aptos" w:eastAsia="Aptos" w:cs="Aptos"/>
          <w:noProof w:val="0"/>
          <w:sz w:val="24"/>
          <w:szCs w:val="24"/>
          <w:lang w:val="en-US"/>
        </w:rPr>
        <w:t xml:space="preserve">HM Government (2021) </w:t>
      </w:r>
      <w:r w:rsidRPr="32D1E221" w:rsidR="4F8F8905">
        <w:rPr>
          <w:rFonts w:ascii="Aptos" w:hAnsi="Aptos" w:eastAsia="Aptos" w:cs="Aptos"/>
          <w:i w:val="1"/>
          <w:iCs w:val="1"/>
          <w:noProof w:val="0"/>
          <w:sz w:val="24"/>
          <w:szCs w:val="24"/>
          <w:lang w:val="en-US"/>
        </w:rPr>
        <w:t>Net Zero Strategy: Build Back Greener</w:t>
      </w:r>
      <w:r w:rsidRPr="32D1E221" w:rsidR="4F8F8905">
        <w:rPr>
          <w:rFonts w:ascii="Aptos" w:hAnsi="Aptos" w:eastAsia="Aptos" w:cs="Aptos"/>
          <w:noProof w:val="0"/>
          <w:sz w:val="24"/>
          <w:szCs w:val="24"/>
          <w:lang w:val="en-US"/>
        </w:rPr>
        <w:t>. London: The Stationery Office.</w:t>
      </w:r>
    </w:p>
    <w:p xmlns:wp14="http://schemas.microsoft.com/office/word/2010/wordml" w:rsidP="32D1E221" wp14:paraId="2F408D03" wp14:textId="6F7B2967">
      <w:pPr>
        <w:bidi w:val="0"/>
        <w:spacing w:before="240" w:beforeAutospacing="off" w:after="240" w:afterAutospacing="off"/>
      </w:pPr>
      <w:r w:rsidRPr="32D1E221" w:rsidR="4F8F8905">
        <w:rPr>
          <w:rFonts w:ascii="Aptos" w:hAnsi="Aptos" w:eastAsia="Aptos" w:cs="Aptos"/>
          <w:noProof w:val="0"/>
          <w:sz w:val="24"/>
          <w:szCs w:val="24"/>
          <w:lang w:val="en-US"/>
        </w:rPr>
        <w:t xml:space="preserve">International Energy Agency (2023) </w:t>
      </w:r>
      <w:r w:rsidRPr="32D1E221" w:rsidR="4F8F8905">
        <w:rPr>
          <w:rFonts w:ascii="Aptos" w:hAnsi="Aptos" w:eastAsia="Aptos" w:cs="Aptos"/>
          <w:i w:val="1"/>
          <w:iCs w:val="1"/>
          <w:noProof w:val="0"/>
          <w:sz w:val="24"/>
          <w:szCs w:val="24"/>
          <w:lang w:val="en-US"/>
        </w:rPr>
        <w:t>Renewables 2023: Analysis and forecast to 2028</w:t>
      </w:r>
      <w:r w:rsidRPr="32D1E221" w:rsidR="4F8F8905">
        <w:rPr>
          <w:rFonts w:ascii="Aptos" w:hAnsi="Aptos" w:eastAsia="Aptos" w:cs="Aptos"/>
          <w:noProof w:val="0"/>
          <w:sz w:val="24"/>
          <w:szCs w:val="24"/>
          <w:lang w:val="en-US"/>
        </w:rPr>
        <w:t>. Paris: IEA.</w:t>
      </w:r>
    </w:p>
    <w:p xmlns:wp14="http://schemas.microsoft.com/office/word/2010/wordml" w:rsidP="32D1E221" wp14:paraId="6C6341AE" wp14:textId="264EF58D">
      <w:pPr>
        <w:bidi w:val="0"/>
        <w:spacing w:before="240" w:beforeAutospacing="off" w:after="240" w:afterAutospacing="off"/>
      </w:pPr>
      <w:r w:rsidRPr="32D1E221" w:rsidR="4F8F8905">
        <w:rPr>
          <w:rFonts w:ascii="Aptos" w:hAnsi="Aptos" w:eastAsia="Aptos" w:cs="Aptos"/>
          <w:noProof w:val="0"/>
          <w:sz w:val="24"/>
          <w:szCs w:val="24"/>
          <w:lang w:val="en-US"/>
        </w:rPr>
        <w:t xml:space="preserve">Kotler, P. and Keller, K.L. (2016) </w:t>
      </w:r>
      <w:r w:rsidRPr="32D1E221" w:rsidR="4F8F8905">
        <w:rPr>
          <w:rFonts w:ascii="Aptos" w:hAnsi="Aptos" w:eastAsia="Aptos" w:cs="Aptos"/>
          <w:i w:val="1"/>
          <w:iCs w:val="1"/>
          <w:noProof w:val="0"/>
          <w:sz w:val="24"/>
          <w:szCs w:val="24"/>
          <w:lang w:val="en-US"/>
        </w:rPr>
        <w:t>Marketing Management</w:t>
      </w:r>
      <w:r w:rsidRPr="32D1E221" w:rsidR="4F8F8905">
        <w:rPr>
          <w:rFonts w:ascii="Aptos" w:hAnsi="Aptos" w:eastAsia="Aptos" w:cs="Aptos"/>
          <w:noProof w:val="0"/>
          <w:sz w:val="24"/>
          <w:szCs w:val="24"/>
          <w:lang w:val="en-US"/>
        </w:rPr>
        <w:t>. 15th edn. Harlow: Pearson Education.</w:t>
      </w:r>
    </w:p>
    <w:p xmlns:wp14="http://schemas.microsoft.com/office/word/2010/wordml" w:rsidP="32D1E221" wp14:paraId="0CFCA271" wp14:textId="3A9FBA80">
      <w:pPr>
        <w:bidi w:val="0"/>
        <w:spacing w:before="240" w:beforeAutospacing="off" w:after="240" w:afterAutospacing="off"/>
      </w:pPr>
      <w:r w:rsidRPr="32D1E221" w:rsidR="4F8F8905">
        <w:rPr>
          <w:rFonts w:ascii="Aptos" w:hAnsi="Aptos" w:eastAsia="Aptos" w:cs="Aptos"/>
          <w:noProof w:val="0"/>
          <w:sz w:val="24"/>
          <w:szCs w:val="24"/>
          <w:lang w:val="en-US"/>
        </w:rPr>
        <w:t xml:space="preserve">Office for National Statistics (2023) </w:t>
      </w:r>
      <w:r w:rsidRPr="32D1E221" w:rsidR="4F8F8905">
        <w:rPr>
          <w:rFonts w:ascii="Aptos" w:hAnsi="Aptos" w:eastAsia="Aptos" w:cs="Aptos"/>
          <w:i w:val="1"/>
          <w:iCs w:val="1"/>
          <w:noProof w:val="0"/>
          <w:sz w:val="24"/>
          <w:szCs w:val="24"/>
          <w:lang w:val="en-US"/>
        </w:rPr>
        <w:t>Business activity, UK: renewable energy sector trends</w:t>
      </w:r>
      <w:r w:rsidRPr="32D1E221" w:rsidR="4F8F8905">
        <w:rPr>
          <w:rFonts w:ascii="Aptos" w:hAnsi="Aptos" w:eastAsia="Aptos" w:cs="Aptos"/>
          <w:noProof w:val="0"/>
          <w:sz w:val="24"/>
          <w:szCs w:val="24"/>
          <w:lang w:val="en-US"/>
        </w:rPr>
        <w:t xml:space="preserve">. London: ONS. Available at: </w:t>
      </w:r>
      <w:hyperlink r:id="R32eb3103d6b147da">
        <w:r w:rsidRPr="32D1E221" w:rsidR="4F8F8905">
          <w:rPr>
            <w:rStyle w:val="Hyperlink"/>
            <w:rFonts w:ascii="Aptos" w:hAnsi="Aptos" w:eastAsia="Aptos" w:cs="Aptos"/>
            <w:noProof w:val="0"/>
            <w:sz w:val="24"/>
            <w:szCs w:val="24"/>
            <w:lang w:val="en-US"/>
          </w:rPr>
          <w:t>https://www.ons.gov.uk</w:t>
        </w:r>
      </w:hyperlink>
      <w:r w:rsidRPr="32D1E221" w:rsidR="4F8F8905">
        <w:rPr>
          <w:rFonts w:ascii="Aptos" w:hAnsi="Aptos" w:eastAsia="Aptos" w:cs="Aptos"/>
          <w:noProof w:val="0"/>
          <w:sz w:val="24"/>
          <w:szCs w:val="24"/>
          <w:lang w:val="en-US"/>
        </w:rPr>
        <w:t xml:space="preserve"> (Accessed: 26 February 2026).</w:t>
      </w:r>
    </w:p>
    <w:p xmlns:wp14="http://schemas.microsoft.com/office/word/2010/wordml" w:rsidP="32D1E221" wp14:paraId="5F7D7AA2" wp14:textId="482BCFC7">
      <w:pPr>
        <w:bidi w:val="0"/>
        <w:spacing w:before="240" w:beforeAutospacing="off" w:after="240" w:afterAutospacing="off"/>
      </w:pPr>
      <w:r w:rsidRPr="32D1E221" w:rsidR="4F8F8905">
        <w:rPr>
          <w:rFonts w:ascii="Aptos" w:hAnsi="Aptos" w:eastAsia="Aptos" w:cs="Aptos"/>
          <w:noProof w:val="0"/>
          <w:sz w:val="24"/>
          <w:szCs w:val="24"/>
          <w:lang w:val="en-US"/>
        </w:rPr>
        <w:t xml:space="preserve">Porter, M.E. (2008) ‘The five competitive forces that shape strategy’, </w:t>
      </w:r>
      <w:r w:rsidRPr="32D1E221" w:rsidR="4F8F8905">
        <w:rPr>
          <w:rFonts w:ascii="Aptos" w:hAnsi="Aptos" w:eastAsia="Aptos" w:cs="Aptos"/>
          <w:i w:val="1"/>
          <w:iCs w:val="1"/>
          <w:noProof w:val="0"/>
          <w:sz w:val="24"/>
          <w:szCs w:val="24"/>
          <w:lang w:val="en-US"/>
        </w:rPr>
        <w:t>Harvard Business Review</w:t>
      </w:r>
      <w:r w:rsidRPr="32D1E221" w:rsidR="4F8F8905">
        <w:rPr>
          <w:rFonts w:ascii="Aptos" w:hAnsi="Aptos" w:eastAsia="Aptos" w:cs="Aptos"/>
          <w:noProof w:val="0"/>
          <w:sz w:val="24"/>
          <w:szCs w:val="24"/>
          <w:lang w:val="en-US"/>
        </w:rPr>
        <w:t>, 86(1), pp. 78–93.</w:t>
      </w:r>
    </w:p>
    <w:p xmlns:wp14="http://schemas.microsoft.com/office/word/2010/wordml" w:rsidP="32D1E221" wp14:paraId="5C31C8D5" wp14:textId="53807335">
      <w:pPr>
        <w:bidi w:val="0"/>
        <w:spacing w:before="240" w:beforeAutospacing="off" w:after="240" w:afterAutospacing="off"/>
        <w:rPr>
          <w:rFonts w:ascii="Aptos" w:hAnsi="Aptos" w:eastAsia="Aptos" w:cs="Aptos"/>
          <w:noProof w:val="0"/>
          <w:sz w:val="24"/>
          <w:szCs w:val="24"/>
          <w:lang w:val="en-US"/>
        </w:rPr>
      </w:pPr>
    </w:p>
    <w:p xmlns:wp14="http://schemas.microsoft.com/office/word/2010/wordml" wp14:paraId="136655DE" wp14:textId="2F792194"/>
    <w:p xmlns:wp14="http://schemas.microsoft.com/office/word/2010/wordml" wp14:paraId="2C078E63" wp14:textId="0D1F6C41"/>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1b8a5e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95AF93"/>
    <w:rsid w:val="016E832E"/>
    <w:rsid w:val="023A4976"/>
    <w:rsid w:val="042F6AAD"/>
    <w:rsid w:val="06A7B624"/>
    <w:rsid w:val="0D34D7B1"/>
    <w:rsid w:val="10A1807A"/>
    <w:rsid w:val="10A1807A"/>
    <w:rsid w:val="1395AF93"/>
    <w:rsid w:val="184379E7"/>
    <w:rsid w:val="1B6FE001"/>
    <w:rsid w:val="1B6FE001"/>
    <w:rsid w:val="1E0F6C9E"/>
    <w:rsid w:val="27C87BDE"/>
    <w:rsid w:val="32D1E221"/>
    <w:rsid w:val="34D40E39"/>
    <w:rsid w:val="360AEBFD"/>
    <w:rsid w:val="39E786E6"/>
    <w:rsid w:val="3D2D0096"/>
    <w:rsid w:val="4203524D"/>
    <w:rsid w:val="42B4CA41"/>
    <w:rsid w:val="4505D0CA"/>
    <w:rsid w:val="4906048D"/>
    <w:rsid w:val="4B9F4492"/>
    <w:rsid w:val="4BD47072"/>
    <w:rsid w:val="4DC8227B"/>
    <w:rsid w:val="4E37245E"/>
    <w:rsid w:val="4F8F8905"/>
    <w:rsid w:val="5247B0B4"/>
    <w:rsid w:val="5415919B"/>
    <w:rsid w:val="556709E1"/>
    <w:rsid w:val="59043F0F"/>
    <w:rsid w:val="5C2E037D"/>
    <w:rsid w:val="5DCE66CB"/>
    <w:rsid w:val="5DCE66CB"/>
    <w:rsid w:val="5EE6CEA5"/>
    <w:rsid w:val="60E2DD2D"/>
    <w:rsid w:val="66E2DFA5"/>
    <w:rsid w:val="66EB1673"/>
    <w:rsid w:val="6899894E"/>
    <w:rsid w:val="6B00FBAA"/>
    <w:rsid w:val="6E2703C4"/>
    <w:rsid w:val="6F63ED9F"/>
    <w:rsid w:val="77BE4E55"/>
    <w:rsid w:val="77C5C3D0"/>
    <w:rsid w:val="7826B428"/>
    <w:rsid w:val="790773E2"/>
    <w:rsid w:val="7A707486"/>
    <w:rsid w:val="7E0A1C6C"/>
    <w:rsid w:val="7EE307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5AF93"/>
  <w15:chartTrackingRefBased/>
  <w15:docId w15:val="{6A6742B9-389F-4B0D-BB70-C2BF5D0776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2D1E22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2D1E22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2D1E221"/>
    <w:rPr>
      <w:color w:val="467886"/>
      <w:u w:val="single"/>
    </w:rPr>
  </w:style>
  <w:style w:type="paragraph" w:styleId="Heading1">
    <w:uiPriority w:val="9"/>
    <w:name w:val="heading 1"/>
    <w:basedOn w:val="Normal"/>
    <w:next w:val="Normal"/>
    <w:qFormat/>
    <w:rsid w:val="32D1E22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2D1E22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592337139" /><Relationship Type="http://schemas.openxmlformats.org/officeDocument/2006/relationships/hyperlink" Target="https://www.gov.uk/" TargetMode="External" Id="R6610c19d9cb34043" /><Relationship Type="http://schemas.openxmlformats.org/officeDocument/2006/relationships/hyperlink" Target="https://energysavingtrust.org.uk/" TargetMode="External" Id="R1c7fa35466f34310" /><Relationship Type="http://schemas.openxmlformats.org/officeDocument/2006/relationships/hyperlink" Target="https://www.ons.gov.uk/" TargetMode="External" Id="R32eb3103d6b147da" /><Relationship Type="http://schemas.openxmlformats.org/officeDocument/2006/relationships/numbering" Target="numbering.xml" Id="R174525e0d33a40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2026-02-26T10:44:28.0153503Z</dcterms:created>
  <dcterms:modified xsi:type="dcterms:W3CDTF">2026-02-26T12:14:15.8719632Z</dcterms:modified>
  <dc:creator>Mohammad Ghalatian (2430345)</dc:creator>
  <lastModifiedBy>Mohammad Ghalatian (2430345)</lastModifiedBy>
</coreProperties>
</file>