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692137">
      <w:pPr>
        <w:spacing w:line="360" w:lineRule="auto"/>
        <w:jc w:val="center"/>
        <w:rPr>
          <w:rFonts w:ascii="Times New Roman" w:eastAsia="Times New Roman" w:hAnsi="Times New Roman" w:cs="Times New Roman"/>
          <w:b/>
          <w:sz w:val="32"/>
          <w:szCs w:val="32"/>
        </w:rPr>
      </w:pPr>
    </w:p>
    <w:p w:rsidR="00692137" w:rsidRDefault="00C246F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32"/>
          <w:szCs w:val="32"/>
        </w:rPr>
        <w:t>INTERNATIONAL MARKETING</w:t>
      </w:r>
      <w:r>
        <w:br w:type="page"/>
      </w:r>
    </w:p>
    <w:p w:rsidR="00692137" w:rsidRDefault="00C246F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Executive Summary</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conventions are extensively essential for enterprises to catapult more considerable market domination in different external markets as well as obtain competitive leads. This report has illustrated distinct standpoints on marketing activities and delivers a prominent examination of two nations incorporating Canada and China. It has scrutinised procedures of trade in the background of Rolls Royce and its developed functional establishments across separate geographical territories. Different viewpoints on marketing campaigns have been discussed in this paper, which also provided a noteworthy analysis of the two nations that make up China and Canada. It has been looking at marketing strategies in the context of Rolls Royce, which has expanded its operational facilities across several geographical areas. The connection between cultural communities and human perspectives of the Canada and China has been examined in this research paper below. One of the principal terms that has been reciprocated to have the greatest plausibility to define distinct dimensions is </w:t>
      </w:r>
      <w:proofErr w:type="spellStart"/>
      <w:r>
        <w:rPr>
          <w:rFonts w:ascii="Times New Roman" w:eastAsia="Times New Roman" w:hAnsi="Times New Roman" w:cs="Times New Roman"/>
          <w:sz w:val="24"/>
          <w:szCs w:val="24"/>
        </w:rPr>
        <w:t>Hofstede's</w:t>
      </w:r>
      <w:proofErr w:type="spellEnd"/>
      <w:r>
        <w:rPr>
          <w:rFonts w:ascii="Times New Roman" w:eastAsia="Times New Roman" w:hAnsi="Times New Roman" w:cs="Times New Roman"/>
          <w:sz w:val="24"/>
          <w:szCs w:val="24"/>
        </w:rPr>
        <w:t xml:space="preserve"> cultural dimensions has been described in the context of the Rolls Royce business operation in the Canada and China market region.  </w:t>
      </w:r>
    </w:p>
    <w:p w:rsidR="00692137" w:rsidRDefault="00C246F6">
      <w:pPr>
        <w:pStyle w:val="Heading1"/>
      </w:pPr>
      <w:bookmarkStart w:id="0" w:name="_slxd8z72d702" w:colFirst="0" w:colLast="0"/>
      <w:bookmarkEnd w:id="0"/>
      <w:r>
        <w:br w:type="page"/>
      </w:r>
    </w:p>
    <w:bookmarkStart w:id="1" w:name="_wk8ck3un908p" w:colFirst="0" w:colLast="0" w:displacedByCustomXml="next"/>
    <w:bookmarkEnd w:id="1" w:displacedByCustomXml="next"/>
    <w:sdt>
      <w:sdtPr>
        <w:rPr>
          <w:rFonts w:ascii="Arial" w:eastAsia="Arial" w:hAnsi="Arial" w:cs="Arial"/>
          <w:color w:val="auto"/>
          <w:sz w:val="22"/>
          <w:szCs w:val="22"/>
          <w:lang w:val="en-IN" w:eastAsia="en-IN"/>
        </w:rPr>
        <w:id w:val="-1219974018"/>
        <w:docPartObj>
          <w:docPartGallery w:val="Table of Contents"/>
          <w:docPartUnique/>
        </w:docPartObj>
      </w:sdtPr>
      <w:sdtEndPr>
        <w:rPr>
          <w:b/>
          <w:bCs/>
          <w:noProof/>
        </w:rPr>
      </w:sdtEndPr>
      <w:sdtContent>
        <w:p w:rsidR="00EC374A" w:rsidRPr="00EC374A" w:rsidRDefault="00EC374A" w:rsidP="00EC374A">
          <w:pPr>
            <w:pStyle w:val="TOCHeading"/>
            <w:jc w:val="center"/>
            <w:rPr>
              <w:rFonts w:ascii="Times New Roman" w:hAnsi="Times New Roman" w:cs="Times New Roman"/>
              <w:b/>
              <w:color w:val="000000" w:themeColor="text1"/>
              <w:sz w:val="28"/>
            </w:rPr>
          </w:pPr>
          <w:r w:rsidRPr="00EC374A">
            <w:rPr>
              <w:rFonts w:ascii="Times New Roman" w:hAnsi="Times New Roman" w:cs="Times New Roman"/>
              <w:b/>
              <w:color w:val="000000" w:themeColor="text1"/>
              <w:sz w:val="28"/>
            </w:rPr>
            <w:t>Table of Contents</w:t>
          </w:r>
        </w:p>
        <w:p w:rsidR="00EC374A" w:rsidRPr="00EC374A" w:rsidRDefault="009800A1" w:rsidP="00EC374A">
          <w:pPr>
            <w:pStyle w:val="TOC1"/>
            <w:tabs>
              <w:tab w:val="right" w:leader="dot" w:pos="9019"/>
            </w:tabs>
            <w:spacing w:line="360" w:lineRule="auto"/>
            <w:jc w:val="both"/>
            <w:rPr>
              <w:rFonts w:ascii="Times New Roman" w:hAnsi="Times New Roman" w:cs="Times New Roman"/>
              <w:noProof/>
              <w:sz w:val="24"/>
            </w:rPr>
          </w:pPr>
          <w:r w:rsidRPr="009800A1">
            <w:fldChar w:fldCharType="begin"/>
          </w:r>
          <w:r w:rsidR="00EC374A">
            <w:instrText xml:space="preserve"> TOC \o "1-3" \h \z \u </w:instrText>
          </w:r>
          <w:r w:rsidRPr="009800A1">
            <w:fldChar w:fldCharType="separate"/>
          </w:r>
          <w:hyperlink w:anchor="_Toc143518246" w:history="1">
            <w:r w:rsidR="00EC374A" w:rsidRPr="00EC374A">
              <w:rPr>
                <w:rStyle w:val="Hyperlink"/>
                <w:rFonts w:ascii="Times New Roman" w:hAnsi="Times New Roman" w:cs="Times New Roman"/>
                <w:noProof/>
                <w:sz w:val="24"/>
              </w:rPr>
              <w:t>Introduction</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_Toc143518246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4</w:t>
            </w:r>
            <w:r w:rsidRPr="00EC374A">
              <w:rPr>
                <w:rFonts w:ascii="Times New Roman" w:hAnsi="Times New Roman" w:cs="Times New Roman"/>
                <w:noProof/>
                <w:webHidden/>
                <w:sz w:val="24"/>
              </w:rPr>
              <w:fldChar w:fldCharType="end"/>
            </w:r>
          </w:hyperlink>
        </w:p>
        <w:p w:rsidR="00EC374A" w:rsidRPr="00EC374A" w:rsidRDefault="009800A1" w:rsidP="00EC374A">
          <w:pPr>
            <w:pStyle w:val="TOC1"/>
            <w:tabs>
              <w:tab w:val="right" w:leader="dot" w:pos="9019"/>
            </w:tabs>
            <w:spacing w:line="360" w:lineRule="auto"/>
            <w:jc w:val="both"/>
            <w:rPr>
              <w:rFonts w:ascii="Times New Roman" w:hAnsi="Times New Roman" w:cs="Times New Roman"/>
              <w:noProof/>
              <w:sz w:val="24"/>
            </w:rPr>
          </w:pPr>
          <w:hyperlink w:anchor="_Toc143518247" w:history="1">
            <w:r w:rsidR="00EC374A" w:rsidRPr="00EC374A">
              <w:rPr>
                <w:rStyle w:val="Hyperlink"/>
                <w:rFonts w:ascii="Times New Roman" w:hAnsi="Times New Roman" w:cs="Times New Roman"/>
                <w:noProof/>
                <w:sz w:val="24"/>
              </w:rPr>
              <w:t>Macro Environment Analysis</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_Toc143518247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4</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48" w:history="1">
            <w:r w:rsidR="00EC374A" w:rsidRPr="00EC374A">
              <w:rPr>
                <w:rStyle w:val="Hyperlink"/>
                <w:rFonts w:ascii="Times New Roman" w:hAnsi="Times New Roman" w:cs="Times New Roman"/>
                <w:noProof/>
                <w:sz w:val="24"/>
              </w:rPr>
              <w:t>PESTEL of China</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_Toc143518248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4</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49" w:history="1">
            <w:r w:rsidR="00EC374A" w:rsidRPr="00EC374A">
              <w:rPr>
                <w:rStyle w:val="Hyperlink"/>
                <w:rFonts w:ascii="Times New Roman" w:hAnsi="Times New Roman" w:cs="Times New Roman"/>
                <w:noProof/>
                <w:sz w:val="24"/>
              </w:rPr>
              <w:t>PESTEL of Canada</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_Toc143518249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5</w:t>
            </w:r>
            <w:r w:rsidRPr="00EC374A">
              <w:rPr>
                <w:rFonts w:ascii="Times New Roman" w:hAnsi="Times New Roman" w:cs="Times New Roman"/>
                <w:noProof/>
                <w:webHidden/>
                <w:sz w:val="24"/>
              </w:rPr>
              <w:fldChar w:fldCharType="end"/>
            </w:r>
          </w:hyperlink>
        </w:p>
        <w:p w:rsidR="00EC374A" w:rsidRPr="00EC374A" w:rsidRDefault="009800A1" w:rsidP="00EC374A">
          <w:pPr>
            <w:pStyle w:val="TOC1"/>
            <w:tabs>
              <w:tab w:val="right" w:leader="dot" w:pos="9019"/>
            </w:tabs>
            <w:spacing w:line="360" w:lineRule="auto"/>
            <w:jc w:val="both"/>
            <w:rPr>
              <w:rFonts w:ascii="Times New Roman" w:hAnsi="Times New Roman" w:cs="Times New Roman"/>
              <w:noProof/>
              <w:sz w:val="24"/>
            </w:rPr>
          </w:pPr>
          <w:hyperlink w:anchor="_Toc143518250" w:history="1">
            <w:r w:rsidR="00EC374A" w:rsidRPr="00EC374A">
              <w:rPr>
                <w:rStyle w:val="Hyperlink"/>
                <w:rFonts w:ascii="Times New Roman" w:hAnsi="Times New Roman" w:cs="Times New Roman"/>
                <w:noProof/>
                <w:sz w:val="24"/>
              </w:rPr>
              <w:t>Micro Environments Analysis</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_Toc143518250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7</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51" w:history="1">
            <w:r w:rsidR="00EC374A" w:rsidRPr="00EC374A">
              <w:rPr>
                <w:rStyle w:val="Hyperlink"/>
                <w:rFonts w:ascii="Times New Roman" w:hAnsi="Times New Roman" w:cs="Times New Roman"/>
                <w:noProof/>
                <w:sz w:val="24"/>
              </w:rPr>
              <w:t>SWOT Analysis of Rolls Royce in China</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_Toc143518251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7</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52" w:history="1">
            <w:r w:rsidR="00EC374A" w:rsidRPr="00EC374A">
              <w:rPr>
                <w:rStyle w:val="Hyperlink"/>
                <w:rFonts w:ascii="Times New Roman" w:hAnsi="Times New Roman" w:cs="Times New Roman"/>
                <w:noProof/>
                <w:sz w:val="24"/>
              </w:rPr>
              <w:t>SWOT Analysis of Rolls Royce in Canada</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_Toc143518252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7</w:t>
            </w:r>
            <w:r w:rsidRPr="00EC374A">
              <w:rPr>
                <w:rFonts w:ascii="Times New Roman" w:hAnsi="Times New Roman" w:cs="Times New Roman"/>
                <w:noProof/>
                <w:webHidden/>
                <w:sz w:val="24"/>
              </w:rPr>
              <w:fldChar w:fldCharType="end"/>
            </w:r>
          </w:hyperlink>
        </w:p>
        <w:p w:rsidR="00EC374A" w:rsidRPr="00EC374A" w:rsidRDefault="009800A1" w:rsidP="00EC374A">
          <w:pPr>
            <w:pStyle w:val="TOC1"/>
            <w:tabs>
              <w:tab w:val="right" w:leader="dot" w:pos="9019"/>
            </w:tabs>
            <w:spacing w:line="360" w:lineRule="auto"/>
            <w:jc w:val="both"/>
            <w:rPr>
              <w:rFonts w:ascii="Times New Roman" w:hAnsi="Times New Roman" w:cs="Times New Roman"/>
              <w:noProof/>
              <w:sz w:val="24"/>
            </w:rPr>
          </w:pPr>
          <w:hyperlink w:anchor="_Toc143518253" w:history="1">
            <w:r w:rsidR="00EC374A" w:rsidRPr="00EC374A">
              <w:rPr>
                <w:rStyle w:val="Hyperlink"/>
                <w:rFonts w:ascii="Times New Roman" w:hAnsi="Times New Roman" w:cs="Times New Roman"/>
                <w:noProof/>
                <w:sz w:val="24"/>
              </w:rPr>
              <w:t>Porters Five Force</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_Toc143518253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8</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54" w:history="1">
            <w:r w:rsidR="00EC374A" w:rsidRPr="00EC374A">
              <w:rPr>
                <w:rStyle w:val="Hyperlink"/>
                <w:rFonts w:ascii="Times New Roman" w:hAnsi="Times New Roman" w:cs="Times New Roman"/>
                <w:noProof/>
                <w:sz w:val="24"/>
              </w:rPr>
              <w:t>Porter's Five Forces of Rolls Royce in China Market</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_Toc143518254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8</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55" w:history="1">
            <w:r w:rsidR="00EC374A" w:rsidRPr="00EC374A">
              <w:rPr>
                <w:rStyle w:val="Hyperlink"/>
                <w:rFonts w:ascii="Times New Roman" w:hAnsi="Times New Roman" w:cs="Times New Roman"/>
                <w:noProof/>
                <w:sz w:val="24"/>
              </w:rPr>
              <w:t>Porter's Five Forces of Rolls Royce in Canada Market</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_Toc143518255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9</w:t>
            </w:r>
            <w:r w:rsidRPr="00EC374A">
              <w:rPr>
                <w:rFonts w:ascii="Times New Roman" w:hAnsi="Times New Roman" w:cs="Times New Roman"/>
                <w:noProof/>
                <w:webHidden/>
                <w:sz w:val="24"/>
              </w:rPr>
              <w:fldChar w:fldCharType="end"/>
            </w:r>
          </w:hyperlink>
        </w:p>
        <w:p w:rsidR="00EC374A" w:rsidRPr="00EC374A" w:rsidRDefault="009800A1" w:rsidP="00EC374A">
          <w:pPr>
            <w:pStyle w:val="TOC1"/>
            <w:tabs>
              <w:tab w:val="right" w:leader="dot" w:pos="9019"/>
            </w:tabs>
            <w:spacing w:line="360" w:lineRule="auto"/>
            <w:jc w:val="both"/>
            <w:rPr>
              <w:rFonts w:ascii="Times New Roman" w:hAnsi="Times New Roman" w:cs="Times New Roman"/>
              <w:noProof/>
              <w:sz w:val="24"/>
            </w:rPr>
          </w:pPr>
          <w:hyperlink w:anchor="_Toc143518256" w:history="1">
            <w:r w:rsidR="00EC374A" w:rsidRPr="00EC374A">
              <w:rPr>
                <w:rStyle w:val="Hyperlink"/>
                <w:rFonts w:ascii="Times New Roman" w:hAnsi="Times New Roman" w:cs="Times New Roman"/>
                <w:noProof/>
                <w:sz w:val="24"/>
              </w:rPr>
              <w:t>Ansoff Matrix</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_Toc143518256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10</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57" w:history="1">
            <w:r w:rsidR="00EC374A" w:rsidRPr="00EC374A">
              <w:rPr>
                <w:rStyle w:val="Hyperlink"/>
                <w:rFonts w:ascii="Times New Roman" w:hAnsi="Times New Roman" w:cs="Times New Roman"/>
                <w:noProof/>
                <w:sz w:val="24"/>
              </w:rPr>
              <w:t>Ansoff matrix of Rolls Royce in China</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_Toc143518257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10</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58" w:history="1">
            <w:r w:rsidR="00EC374A" w:rsidRPr="00EC374A">
              <w:rPr>
                <w:rStyle w:val="Hyperlink"/>
                <w:rFonts w:ascii="Times New Roman" w:hAnsi="Times New Roman" w:cs="Times New Roman"/>
                <w:noProof/>
                <w:sz w:val="24"/>
              </w:rPr>
              <w:t>Ansoff Matrix of Rolls Royce in Canada</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_Toc143518258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11</w:t>
            </w:r>
            <w:r w:rsidRPr="00EC374A">
              <w:rPr>
                <w:rFonts w:ascii="Times New Roman" w:hAnsi="Times New Roman" w:cs="Times New Roman"/>
                <w:noProof/>
                <w:webHidden/>
                <w:sz w:val="24"/>
              </w:rPr>
              <w:fldChar w:fldCharType="end"/>
            </w:r>
          </w:hyperlink>
        </w:p>
        <w:p w:rsidR="00EC374A" w:rsidRPr="00EC374A" w:rsidRDefault="009800A1" w:rsidP="00EC374A">
          <w:pPr>
            <w:pStyle w:val="TOC1"/>
            <w:tabs>
              <w:tab w:val="right" w:leader="dot" w:pos="9019"/>
            </w:tabs>
            <w:spacing w:line="360" w:lineRule="auto"/>
            <w:jc w:val="both"/>
            <w:rPr>
              <w:rFonts w:ascii="Times New Roman" w:hAnsi="Times New Roman" w:cs="Times New Roman"/>
              <w:noProof/>
              <w:sz w:val="24"/>
            </w:rPr>
          </w:pPr>
          <w:hyperlink w:anchor="_Toc143518259" w:history="1">
            <w:r w:rsidR="00EC374A" w:rsidRPr="00EC374A">
              <w:rPr>
                <w:rStyle w:val="Hyperlink"/>
                <w:rFonts w:ascii="Times New Roman" w:hAnsi="Times New Roman" w:cs="Times New Roman"/>
                <w:noProof/>
                <w:sz w:val="24"/>
              </w:rPr>
              <w:t>Comparison between the impact of differences and similarities of marketing practices</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_Toc143518259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11</w:t>
            </w:r>
            <w:r w:rsidRPr="00EC374A">
              <w:rPr>
                <w:rFonts w:ascii="Times New Roman" w:hAnsi="Times New Roman" w:cs="Times New Roman"/>
                <w:noProof/>
                <w:webHidden/>
                <w:sz w:val="24"/>
              </w:rPr>
              <w:fldChar w:fldCharType="end"/>
            </w:r>
          </w:hyperlink>
        </w:p>
        <w:p w:rsidR="00EC374A" w:rsidRPr="00EC374A" w:rsidRDefault="009800A1" w:rsidP="00EC374A">
          <w:pPr>
            <w:pStyle w:val="TOC1"/>
            <w:tabs>
              <w:tab w:val="right" w:leader="dot" w:pos="9019"/>
            </w:tabs>
            <w:spacing w:line="360" w:lineRule="auto"/>
            <w:jc w:val="both"/>
            <w:rPr>
              <w:rFonts w:ascii="Times New Roman" w:hAnsi="Times New Roman" w:cs="Times New Roman"/>
              <w:noProof/>
              <w:sz w:val="24"/>
            </w:rPr>
          </w:pPr>
          <w:hyperlink w:anchor="_Toc143518260" w:history="1">
            <w:r w:rsidR="00EC374A" w:rsidRPr="00EC374A">
              <w:rPr>
                <w:rStyle w:val="Hyperlink"/>
                <w:rFonts w:ascii="Times New Roman" w:hAnsi="Times New Roman" w:cs="Times New Roman"/>
                <w:noProof/>
                <w:sz w:val="24"/>
              </w:rPr>
              <w:t>The connection between cultural communities and human perspectives</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_Toc143518260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14</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61" w:history="1">
            <w:r w:rsidR="00EC374A" w:rsidRPr="00EC374A">
              <w:rPr>
                <w:rStyle w:val="Hyperlink"/>
                <w:rFonts w:ascii="Times New Roman" w:hAnsi="Times New Roman" w:cs="Times New Roman"/>
                <w:noProof/>
                <w:sz w:val="24"/>
              </w:rPr>
              <w:t>Cultural communities</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_Toc143518261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14</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62" w:history="1">
            <w:r w:rsidR="00EC374A" w:rsidRPr="00EC374A">
              <w:rPr>
                <w:rStyle w:val="Hyperlink"/>
                <w:rFonts w:ascii="Times New Roman" w:hAnsi="Times New Roman" w:cs="Times New Roman"/>
                <w:noProof/>
                <w:sz w:val="24"/>
              </w:rPr>
              <w:t>Human Perspectives in Canada and China</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_Toc143518262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16</w:t>
            </w:r>
            <w:r w:rsidRPr="00EC374A">
              <w:rPr>
                <w:rFonts w:ascii="Times New Roman" w:hAnsi="Times New Roman" w:cs="Times New Roman"/>
                <w:noProof/>
                <w:webHidden/>
                <w:sz w:val="24"/>
              </w:rPr>
              <w:fldChar w:fldCharType="end"/>
            </w:r>
          </w:hyperlink>
        </w:p>
        <w:p w:rsidR="00EC374A" w:rsidRPr="00EC374A" w:rsidRDefault="009800A1" w:rsidP="00EC374A">
          <w:pPr>
            <w:pStyle w:val="TOC1"/>
            <w:tabs>
              <w:tab w:val="right" w:leader="dot" w:pos="9019"/>
            </w:tabs>
            <w:spacing w:line="360" w:lineRule="auto"/>
            <w:jc w:val="both"/>
            <w:rPr>
              <w:rFonts w:ascii="Times New Roman" w:hAnsi="Times New Roman" w:cs="Times New Roman"/>
              <w:noProof/>
              <w:sz w:val="24"/>
            </w:rPr>
          </w:pPr>
          <w:hyperlink w:anchor="_Toc143518263" w:history="1">
            <w:r w:rsidR="00EC374A" w:rsidRPr="00EC374A">
              <w:rPr>
                <w:rStyle w:val="Hyperlink"/>
                <w:rFonts w:ascii="Times New Roman" w:hAnsi="Times New Roman" w:cs="Times New Roman"/>
                <w:noProof/>
                <w:sz w:val="24"/>
              </w:rPr>
              <w:t>Differences between market strategies across the nations</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_Toc143518263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17</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64" w:history="1">
            <w:r w:rsidR="00EC374A" w:rsidRPr="00EC374A">
              <w:rPr>
                <w:rStyle w:val="Hyperlink"/>
                <w:rFonts w:ascii="Times New Roman" w:hAnsi="Times New Roman" w:cs="Times New Roman"/>
                <w:noProof/>
                <w:sz w:val="24"/>
              </w:rPr>
              <w:t>Segmentation of Roll Royace in Canada</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_Toc143518264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17</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65" w:history="1">
            <w:r w:rsidR="00EC374A" w:rsidRPr="00EC374A">
              <w:rPr>
                <w:rStyle w:val="Hyperlink"/>
                <w:rFonts w:ascii="Times New Roman" w:hAnsi="Times New Roman" w:cs="Times New Roman"/>
                <w:noProof/>
                <w:sz w:val="24"/>
              </w:rPr>
              <w:t>Segmentation of Roll Royce in China</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_Toc143518265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18</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66" w:history="1">
            <w:r w:rsidR="00EC374A" w:rsidRPr="00EC374A">
              <w:rPr>
                <w:rStyle w:val="Hyperlink"/>
                <w:rFonts w:ascii="Times New Roman" w:hAnsi="Times New Roman" w:cs="Times New Roman"/>
                <w:noProof/>
                <w:sz w:val="24"/>
              </w:rPr>
              <w:t>Positioning maps in Canada</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_Toc143518266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20</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67" w:history="1">
            <w:r w:rsidR="00EC374A" w:rsidRPr="00EC374A">
              <w:rPr>
                <w:rStyle w:val="Hyperlink"/>
                <w:rFonts w:ascii="Times New Roman" w:hAnsi="Times New Roman" w:cs="Times New Roman"/>
                <w:noProof/>
                <w:sz w:val="24"/>
              </w:rPr>
              <w:t>Positioning map in China</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_Toc143518267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21</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68" w:history="1">
            <w:r w:rsidR="00EC374A" w:rsidRPr="00EC374A">
              <w:rPr>
                <w:rStyle w:val="Hyperlink"/>
                <w:rFonts w:ascii="Times New Roman" w:hAnsi="Times New Roman" w:cs="Times New Roman"/>
                <w:noProof/>
                <w:sz w:val="24"/>
              </w:rPr>
              <w:t>4P</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_Toc143518268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21</w:t>
            </w:r>
            <w:r w:rsidRPr="00EC374A">
              <w:rPr>
                <w:rFonts w:ascii="Times New Roman" w:hAnsi="Times New Roman" w:cs="Times New Roman"/>
                <w:noProof/>
                <w:webHidden/>
                <w:sz w:val="24"/>
              </w:rPr>
              <w:fldChar w:fldCharType="end"/>
            </w:r>
          </w:hyperlink>
        </w:p>
        <w:p w:rsidR="00EC374A" w:rsidRPr="00EC374A" w:rsidRDefault="009800A1" w:rsidP="00EC374A">
          <w:pPr>
            <w:pStyle w:val="TOC2"/>
            <w:tabs>
              <w:tab w:val="right" w:leader="dot" w:pos="9019"/>
            </w:tabs>
            <w:spacing w:line="360" w:lineRule="auto"/>
            <w:jc w:val="both"/>
            <w:rPr>
              <w:rFonts w:ascii="Times New Roman" w:hAnsi="Times New Roman" w:cs="Times New Roman"/>
              <w:noProof/>
              <w:sz w:val="24"/>
            </w:rPr>
          </w:pPr>
          <w:hyperlink w:anchor="_Toc143518269" w:history="1">
            <w:r w:rsidR="00EC374A" w:rsidRPr="00EC374A">
              <w:rPr>
                <w:rStyle w:val="Hyperlink"/>
                <w:rFonts w:ascii="Times New Roman" w:hAnsi="Times New Roman" w:cs="Times New Roman"/>
                <w:noProof/>
                <w:sz w:val="24"/>
              </w:rPr>
              <w:t>Directional strategy</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_Toc143518269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23</w:t>
            </w:r>
            <w:r w:rsidRPr="00EC374A">
              <w:rPr>
                <w:rFonts w:ascii="Times New Roman" w:hAnsi="Times New Roman" w:cs="Times New Roman"/>
                <w:noProof/>
                <w:webHidden/>
                <w:sz w:val="24"/>
              </w:rPr>
              <w:fldChar w:fldCharType="end"/>
            </w:r>
          </w:hyperlink>
        </w:p>
        <w:p w:rsidR="00EC374A" w:rsidRPr="00EC374A" w:rsidRDefault="009800A1" w:rsidP="00EC374A">
          <w:pPr>
            <w:pStyle w:val="TOC1"/>
            <w:tabs>
              <w:tab w:val="right" w:leader="dot" w:pos="9019"/>
            </w:tabs>
            <w:spacing w:line="360" w:lineRule="auto"/>
            <w:jc w:val="both"/>
            <w:rPr>
              <w:rFonts w:ascii="Times New Roman" w:hAnsi="Times New Roman" w:cs="Times New Roman"/>
              <w:noProof/>
              <w:sz w:val="24"/>
            </w:rPr>
          </w:pPr>
          <w:hyperlink w:anchor="_Toc143518270" w:history="1">
            <w:r w:rsidR="00EC374A" w:rsidRPr="00EC374A">
              <w:rPr>
                <w:rStyle w:val="Hyperlink"/>
                <w:rFonts w:ascii="Times New Roman" w:hAnsi="Times New Roman" w:cs="Times New Roman"/>
                <w:noProof/>
                <w:sz w:val="24"/>
              </w:rPr>
              <w:t>Identification of contemporary ethical approaches to develop marketing plan</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_Toc143518270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24</w:t>
            </w:r>
            <w:r w:rsidRPr="00EC374A">
              <w:rPr>
                <w:rFonts w:ascii="Times New Roman" w:hAnsi="Times New Roman" w:cs="Times New Roman"/>
                <w:noProof/>
                <w:webHidden/>
                <w:sz w:val="24"/>
              </w:rPr>
              <w:fldChar w:fldCharType="end"/>
            </w:r>
          </w:hyperlink>
        </w:p>
        <w:p w:rsidR="00EC374A" w:rsidRPr="00EC374A" w:rsidRDefault="009800A1" w:rsidP="00EC374A">
          <w:pPr>
            <w:pStyle w:val="TOC1"/>
            <w:tabs>
              <w:tab w:val="right" w:leader="dot" w:pos="9019"/>
            </w:tabs>
            <w:spacing w:line="360" w:lineRule="auto"/>
            <w:jc w:val="both"/>
            <w:rPr>
              <w:rFonts w:ascii="Times New Roman" w:hAnsi="Times New Roman" w:cs="Times New Roman"/>
              <w:noProof/>
              <w:sz w:val="24"/>
            </w:rPr>
          </w:pPr>
          <w:hyperlink w:anchor="_Toc143518271" w:history="1">
            <w:r w:rsidR="00EC374A" w:rsidRPr="00EC374A">
              <w:rPr>
                <w:rStyle w:val="Hyperlink"/>
                <w:rFonts w:ascii="Times New Roman" w:hAnsi="Times New Roman" w:cs="Times New Roman"/>
                <w:noProof/>
                <w:sz w:val="24"/>
              </w:rPr>
              <w:t>Conclusion</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_Toc143518271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25</w:t>
            </w:r>
            <w:r w:rsidRPr="00EC374A">
              <w:rPr>
                <w:rFonts w:ascii="Times New Roman" w:hAnsi="Times New Roman" w:cs="Times New Roman"/>
                <w:noProof/>
                <w:webHidden/>
                <w:sz w:val="24"/>
              </w:rPr>
              <w:fldChar w:fldCharType="end"/>
            </w:r>
          </w:hyperlink>
        </w:p>
        <w:p w:rsidR="00EC374A" w:rsidRPr="00EC374A" w:rsidRDefault="009800A1" w:rsidP="00EC374A">
          <w:pPr>
            <w:pStyle w:val="TOC1"/>
            <w:tabs>
              <w:tab w:val="right" w:leader="dot" w:pos="9019"/>
            </w:tabs>
            <w:spacing w:line="360" w:lineRule="auto"/>
            <w:jc w:val="both"/>
            <w:rPr>
              <w:rFonts w:ascii="Times New Roman" w:hAnsi="Times New Roman" w:cs="Times New Roman"/>
              <w:noProof/>
              <w:sz w:val="24"/>
            </w:rPr>
          </w:pPr>
          <w:hyperlink w:anchor="_Toc143518272" w:history="1">
            <w:r w:rsidR="00EC374A" w:rsidRPr="00EC374A">
              <w:rPr>
                <w:rStyle w:val="Hyperlink"/>
                <w:rFonts w:ascii="Times New Roman" w:hAnsi="Times New Roman" w:cs="Times New Roman"/>
                <w:noProof/>
                <w:sz w:val="24"/>
              </w:rPr>
              <w:t>References</w:t>
            </w:r>
            <w:r w:rsidR="00EC374A" w:rsidRPr="00EC374A">
              <w:rPr>
                <w:rFonts w:ascii="Times New Roman" w:hAnsi="Times New Roman" w:cs="Times New Roman"/>
                <w:noProof/>
                <w:webHidden/>
                <w:sz w:val="24"/>
              </w:rPr>
              <w:tab/>
            </w:r>
            <w:r w:rsidRPr="00EC374A">
              <w:rPr>
                <w:rFonts w:ascii="Times New Roman" w:hAnsi="Times New Roman" w:cs="Times New Roman"/>
                <w:noProof/>
                <w:webHidden/>
                <w:sz w:val="24"/>
              </w:rPr>
              <w:fldChar w:fldCharType="begin"/>
            </w:r>
            <w:r w:rsidR="00EC374A" w:rsidRPr="00EC374A">
              <w:rPr>
                <w:rFonts w:ascii="Times New Roman" w:hAnsi="Times New Roman" w:cs="Times New Roman"/>
                <w:noProof/>
                <w:webHidden/>
                <w:sz w:val="24"/>
              </w:rPr>
              <w:instrText xml:space="preserve"> PAGEREF _Toc143518272 \h </w:instrText>
            </w:r>
            <w:r w:rsidRPr="00EC374A">
              <w:rPr>
                <w:rFonts w:ascii="Times New Roman" w:hAnsi="Times New Roman" w:cs="Times New Roman"/>
                <w:noProof/>
                <w:webHidden/>
                <w:sz w:val="24"/>
              </w:rPr>
            </w:r>
            <w:r w:rsidRPr="00EC374A">
              <w:rPr>
                <w:rFonts w:ascii="Times New Roman" w:hAnsi="Times New Roman" w:cs="Times New Roman"/>
                <w:noProof/>
                <w:webHidden/>
                <w:sz w:val="24"/>
              </w:rPr>
              <w:fldChar w:fldCharType="separate"/>
            </w:r>
            <w:r w:rsidR="00EC374A" w:rsidRPr="00EC374A">
              <w:rPr>
                <w:rFonts w:ascii="Times New Roman" w:hAnsi="Times New Roman" w:cs="Times New Roman"/>
                <w:noProof/>
                <w:webHidden/>
                <w:sz w:val="24"/>
              </w:rPr>
              <w:t>26</w:t>
            </w:r>
            <w:r w:rsidRPr="00EC374A">
              <w:rPr>
                <w:rFonts w:ascii="Times New Roman" w:hAnsi="Times New Roman" w:cs="Times New Roman"/>
                <w:noProof/>
                <w:webHidden/>
                <w:sz w:val="24"/>
              </w:rPr>
              <w:fldChar w:fldCharType="end"/>
            </w:r>
          </w:hyperlink>
        </w:p>
        <w:p w:rsidR="00EC374A" w:rsidRDefault="009800A1">
          <w:r>
            <w:rPr>
              <w:b/>
              <w:bCs/>
              <w:noProof/>
            </w:rPr>
            <w:fldChar w:fldCharType="end"/>
          </w:r>
        </w:p>
      </w:sdtContent>
    </w:sdt>
    <w:p w:rsidR="00E818EE" w:rsidRDefault="00E818EE">
      <w:pPr>
        <w:rPr>
          <w:rFonts w:ascii="Times New Roman" w:eastAsia="Times New Roman" w:hAnsi="Times New Roman" w:cs="Times New Roman"/>
          <w:b/>
          <w:sz w:val="28"/>
          <w:szCs w:val="28"/>
        </w:rPr>
      </w:pPr>
      <w:r>
        <w:br w:type="page"/>
      </w:r>
    </w:p>
    <w:p w:rsidR="00692137" w:rsidRDefault="00C246F6">
      <w:pPr>
        <w:pStyle w:val="Heading1"/>
      </w:pPr>
      <w:bookmarkStart w:id="2" w:name="_Toc143518246"/>
      <w:r>
        <w:lastRenderedPageBreak/>
        <w:t>Introduction</w:t>
      </w:r>
      <w:bookmarkEnd w:id="2"/>
      <w:r>
        <w:t xml:space="preserve"> </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practices are widely crucial for brands to obtain larger market capitalisation in different foreign markets as well as gain a competitive advantage. This report would describe different perspectives on marketing exercises and produce a distinguished analysis of two countries comprising Canada and China. It would examine practices of marketing in the context of Rolls Royce which has expanded operational facilities across different geographical regions. Market structures and segmentation have also been integrated into the report in line with the geographical boundaries of these countries. A notion of demonstration has been presented in the context of the contemporary ethical framework regarding the marketing exercises. </w:t>
      </w:r>
    </w:p>
    <w:p w:rsidR="00692137" w:rsidRPr="00FC4C6D" w:rsidRDefault="00C246F6" w:rsidP="00E818EE">
      <w:pPr>
        <w:pStyle w:val="Heading1"/>
        <w:rPr>
          <w:color w:val="FF0000"/>
        </w:rPr>
      </w:pPr>
      <w:bookmarkStart w:id="3" w:name="_Toc143518247"/>
      <w:r w:rsidRPr="00FC4C6D">
        <w:rPr>
          <w:color w:val="FF0000"/>
        </w:rPr>
        <w:t>Macro Environment Analysis</w:t>
      </w:r>
      <w:bookmarkEnd w:id="3"/>
      <w:r w:rsidRPr="00FC4C6D">
        <w:rPr>
          <w:color w:val="FF0000"/>
        </w:rPr>
        <w:t xml:space="preserve"> </w:t>
      </w:r>
    </w:p>
    <w:p w:rsidR="00692137" w:rsidRPr="00FC4C6D" w:rsidRDefault="00C246F6" w:rsidP="00E818EE">
      <w:pPr>
        <w:pStyle w:val="Heading2"/>
        <w:rPr>
          <w:color w:val="FF0000"/>
        </w:rPr>
      </w:pPr>
      <w:bookmarkStart w:id="4" w:name="_Toc143518248"/>
      <w:r w:rsidRPr="00FC4C6D">
        <w:rPr>
          <w:color w:val="FF0000"/>
        </w:rPr>
        <w:t>PESTEL of China</w:t>
      </w:r>
      <w:bookmarkEnd w:id="4"/>
      <w:r w:rsidRPr="00FC4C6D">
        <w:rPr>
          <w:color w:val="FF0000"/>
        </w:rPr>
        <w:t xml:space="preserve"> </w:t>
      </w:r>
    </w:p>
    <w:p w:rsidR="00692137" w:rsidRPr="00FC4C6D" w:rsidRDefault="00692137">
      <w:pPr>
        <w:spacing w:line="360" w:lineRule="auto"/>
        <w:jc w:val="both"/>
        <w:rPr>
          <w:rFonts w:ascii="Times New Roman" w:eastAsia="Times New Roman" w:hAnsi="Times New Roman" w:cs="Times New Roman"/>
          <w:b/>
          <w:color w:val="FF0000"/>
          <w:sz w:val="24"/>
          <w:szCs w:val="24"/>
        </w:rPr>
      </w:pPr>
    </w:p>
    <w:tbl>
      <w:tblPr>
        <w:tblStyle w:val="GridTable5DarkAccent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tblPr>
      <w:tblGrid>
        <w:gridCol w:w="3081"/>
        <w:gridCol w:w="3082"/>
        <w:gridCol w:w="3082"/>
      </w:tblGrid>
      <w:tr w:rsidR="00692137" w:rsidRPr="00FC4C6D" w:rsidTr="00E818EE">
        <w:tc>
          <w:tcPr>
            <w:tcW w:w="1666"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PESTEL</w:t>
            </w:r>
          </w:p>
        </w:tc>
        <w:tc>
          <w:tcPr>
            <w:tcW w:w="1667"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Factors</w:t>
            </w:r>
          </w:p>
        </w:tc>
        <w:tc>
          <w:tcPr>
            <w:tcW w:w="1667"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Impacts</w:t>
            </w:r>
          </w:p>
        </w:tc>
      </w:tr>
      <w:tr w:rsidR="00692137" w:rsidRPr="00FC4C6D" w:rsidTr="00E818EE">
        <w:tc>
          <w:tcPr>
            <w:tcW w:w="1666"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Political </w:t>
            </w:r>
          </w:p>
        </w:tc>
        <w:tc>
          <w:tcPr>
            <w:tcW w:w="1667" w:type="pct"/>
          </w:tcPr>
          <w:p w:rsidR="00692137" w:rsidRPr="00FC4C6D" w:rsidRDefault="00C246F6">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China is one of the politically unstable </w:t>
            </w:r>
            <w:proofErr w:type="gramStart"/>
            <w:r w:rsidRPr="00FC4C6D">
              <w:rPr>
                <w:rFonts w:ascii="Times New Roman" w:eastAsia="Times New Roman" w:hAnsi="Times New Roman" w:cs="Times New Roman"/>
                <w:color w:val="FF0000"/>
                <w:sz w:val="24"/>
                <w:szCs w:val="24"/>
              </w:rPr>
              <w:t>country</w:t>
            </w:r>
            <w:proofErr w:type="gramEnd"/>
            <w:r w:rsidRPr="00FC4C6D">
              <w:rPr>
                <w:rFonts w:ascii="Times New Roman" w:eastAsia="Times New Roman" w:hAnsi="Times New Roman" w:cs="Times New Roman"/>
                <w:color w:val="FF0000"/>
                <w:sz w:val="24"/>
                <w:szCs w:val="24"/>
              </w:rPr>
              <w:t>.</w:t>
            </w:r>
          </w:p>
          <w:p w:rsidR="00692137" w:rsidRPr="00FC4C6D" w:rsidRDefault="00C246F6">
            <w:pPr>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China's corruption index rank is 65 (Transparency.org, 2022).</w:t>
            </w:r>
          </w:p>
        </w:tc>
        <w:tc>
          <w:tcPr>
            <w:tcW w:w="1667"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Negative</w:t>
            </w:r>
          </w:p>
        </w:tc>
      </w:tr>
      <w:tr w:rsidR="00692137" w:rsidRPr="00FC4C6D" w:rsidTr="00E818EE">
        <w:tc>
          <w:tcPr>
            <w:tcW w:w="1666"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Economical </w:t>
            </w:r>
          </w:p>
        </w:tc>
        <w:tc>
          <w:tcPr>
            <w:tcW w:w="1667" w:type="pct"/>
          </w:tcPr>
          <w:p w:rsidR="00692137" w:rsidRPr="00FC4C6D" w:rsidRDefault="00C246F6">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proofErr w:type="gramStart"/>
            <w:r w:rsidRPr="00FC4C6D">
              <w:rPr>
                <w:rFonts w:ascii="Times New Roman" w:eastAsia="Times New Roman" w:hAnsi="Times New Roman" w:cs="Times New Roman"/>
                <w:color w:val="FF0000"/>
                <w:sz w:val="24"/>
                <w:szCs w:val="24"/>
              </w:rPr>
              <w:t>China's GDP growth rate records at 5.5% first half of the year (China-briefing.com, 2023).</w:t>
            </w:r>
            <w:proofErr w:type="gramEnd"/>
          </w:p>
        </w:tc>
        <w:tc>
          <w:tcPr>
            <w:tcW w:w="1667"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Positive </w:t>
            </w:r>
          </w:p>
        </w:tc>
      </w:tr>
      <w:tr w:rsidR="00692137" w:rsidRPr="00FC4C6D" w:rsidTr="00E818EE">
        <w:tc>
          <w:tcPr>
            <w:tcW w:w="1666"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Social</w:t>
            </w:r>
          </w:p>
        </w:tc>
        <w:tc>
          <w:tcPr>
            <w:tcW w:w="1667" w:type="pct"/>
          </w:tcPr>
          <w:p w:rsidR="00692137" w:rsidRPr="00FC4C6D" w:rsidRDefault="00C246F6">
            <w:pPr>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The population growth rate </w:t>
            </w:r>
            <w:proofErr w:type="gramStart"/>
            <w:r w:rsidRPr="00FC4C6D">
              <w:rPr>
                <w:rFonts w:ascii="Times New Roman" w:eastAsia="Times New Roman" w:hAnsi="Times New Roman" w:cs="Times New Roman"/>
                <w:color w:val="FF0000"/>
                <w:sz w:val="24"/>
                <w:szCs w:val="24"/>
              </w:rPr>
              <w:t>has been decreased</w:t>
            </w:r>
            <w:proofErr w:type="gramEnd"/>
            <w:r w:rsidRPr="00FC4C6D">
              <w:rPr>
                <w:rFonts w:ascii="Times New Roman" w:eastAsia="Times New Roman" w:hAnsi="Times New Roman" w:cs="Times New Roman"/>
                <w:color w:val="FF0000"/>
                <w:sz w:val="24"/>
                <w:szCs w:val="24"/>
              </w:rPr>
              <w:t xml:space="preserve"> by 0.06% in the year 2022 (Statista.com, 2023). </w:t>
            </w:r>
          </w:p>
        </w:tc>
        <w:tc>
          <w:tcPr>
            <w:tcW w:w="1667"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Negative </w:t>
            </w:r>
          </w:p>
        </w:tc>
      </w:tr>
      <w:tr w:rsidR="00692137" w:rsidRPr="00FC4C6D" w:rsidTr="00E818EE">
        <w:tc>
          <w:tcPr>
            <w:tcW w:w="1666"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Technological</w:t>
            </w:r>
          </w:p>
        </w:tc>
        <w:tc>
          <w:tcPr>
            <w:tcW w:w="1667" w:type="pct"/>
          </w:tcPr>
          <w:p w:rsidR="00692137" w:rsidRPr="00FC4C6D" w:rsidRDefault="00C246F6">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China has secured the 10th rank in the </w:t>
            </w:r>
            <w:r w:rsidRPr="00FC4C6D">
              <w:rPr>
                <w:rFonts w:ascii="Times New Roman" w:eastAsia="Times New Roman" w:hAnsi="Times New Roman" w:cs="Times New Roman"/>
                <w:color w:val="FF0000"/>
                <w:sz w:val="24"/>
                <w:szCs w:val="24"/>
              </w:rPr>
              <w:lastRenderedPageBreak/>
              <w:t>global innovation index (Wipo.int, 2022).</w:t>
            </w:r>
          </w:p>
        </w:tc>
        <w:tc>
          <w:tcPr>
            <w:tcW w:w="1667"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lastRenderedPageBreak/>
              <w:t xml:space="preserve">Positive </w:t>
            </w:r>
          </w:p>
        </w:tc>
      </w:tr>
      <w:tr w:rsidR="00692137" w:rsidRPr="00FC4C6D" w:rsidTr="00E818EE">
        <w:tc>
          <w:tcPr>
            <w:tcW w:w="1666"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lastRenderedPageBreak/>
              <w:t>Legal</w:t>
            </w:r>
          </w:p>
        </w:tc>
        <w:tc>
          <w:tcPr>
            <w:tcW w:w="1667" w:type="pct"/>
          </w:tcPr>
          <w:p w:rsidR="00692137" w:rsidRPr="00FC4C6D" w:rsidRDefault="00C246F6">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China has provided the Protection of Rights and Interest of Women (China.org.cn, 2023).</w:t>
            </w:r>
          </w:p>
        </w:tc>
        <w:tc>
          <w:tcPr>
            <w:tcW w:w="1667"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Positive </w:t>
            </w:r>
          </w:p>
        </w:tc>
      </w:tr>
      <w:tr w:rsidR="00692137" w:rsidRPr="00FC4C6D" w:rsidTr="00E818EE">
        <w:tc>
          <w:tcPr>
            <w:tcW w:w="1666"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Environmental</w:t>
            </w:r>
          </w:p>
        </w:tc>
        <w:tc>
          <w:tcPr>
            <w:tcW w:w="1667" w:type="pct"/>
          </w:tcPr>
          <w:p w:rsidR="00692137" w:rsidRPr="00FC4C6D" w:rsidRDefault="00C246F6">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 Both winter and summer </w:t>
            </w:r>
            <w:proofErr w:type="gramStart"/>
            <w:r w:rsidRPr="00FC4C6D">
              <w:rPr>
                <w:rFonts w:ascii="Times New Roman" w:eastAsia="Times New Roman" w:hAnsi="Times New Roman" w:cs="Times New Roman"/>
                <w:color w:val="FF0000"/>
                <w:sz w:val="24"/>
                <w:szCs w:val="24"/>
              </w:rPr>
              <w:t>have been proclaimed</w:t>
            </w:r>
            <w:proofErr w:type="gramEnd"/>
            <w:r w:rsidRPr="00FC4C6D">
              <w:rPr>
                <w:rFonts w:ascii="Times New Roman" w:eastAsia="Times New Roman" w:hAnsi="Times New Roman" w:cs="Times New Roman"/>
                <w:color w:val="FF0000"/>
                <w:sz w:val="24"/>
                <w:szCs w:val="24"/>
              </w:rPr>
              <w:t xml:space="preserve"> as normal.</w:t>
            </w:r>
          </w:p>
          <w:p w:rsidR="00692137" w:rsidRPr="00FC4C6D" w:rsidRDefault="00C246F6">
            <w:pPr>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China's government has introduced a climate policy to protect the environment (Chinadialogue.net, 2022).</w:t>
            </w:r>
          </w:p>
        </w:tc>
        <w:tc>
          <w:tcPr>
            <w:tcW w:w="1667" w:type="pct"/>
          </w:tcPr>
          <w:p w:rsidR="00692137" w:rsidRPr="00FC4C6D" w:rsidRDefault="00C246F6">
            <w:pPr>
              <w:widowControl w:val="0"/>
              <w:pBdr>
                <w:top w:val="nil"/>
                <w:left w:val="nil"/>
                <w:bottom w:val="nil"/>
                <w:right w:val="nil"/>
                <w:between w:val="nil"/>
              </w:pBd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Positive </w:t>
            </w:r>
          </w:p>
        </w:tc>
      </w:tr>
    </w:tbl>
    <w:p w:rsidR="00692137" w:rsidRPr="00FC4C6D" w:rsidRDefault="00C246F6">
      <w:pPr>
        <w:spacing w:line="360" w:lineRule="auto"/>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Table 1: PESTEL </w:t>
      </w:r>
    </w:p>
    <w:p w:rsidR="00692137" w:rsidRPr="00FC4C6D" w:rsidRDefault="00C246F6">
      <w:pPr>
        <w:spacing w:line="360" w:lineRule="auto"/>
        <w:jc w:val="center"/>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(Source: Self-developed)</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The above table demonstrated the overview of the PESTEL analysis of China. In addition, it has been found that China's political condition has been found unstable due to several geopolitical </w:t>
      </w:r>
      <w:proofErr w:type="gramStart"/>
      <w:r w:rsidRPr="00FC4C6D">
        <w:rPr>
          <w:rFonts w:ascii="Times New Roman" w:eastAsia="Times New Roman" w:hAnsi="Times New Roman" w:cs="Times New Roman"/>
          <w:color w:val="FF0000"/>
          <w:sz w:val="24"/>
          <w:szCs w:val="24"/>
        </w:rPr>
        <w:t>tension</w:t>
      </w:r>
      <w:proofErr w:type="gramEnd"/>
      <w:r w:rsidRPr="00FC4C6D">
        <w:rPr>
          <w:rFonts w:ascii="Times New Roman" w:eastAsia="Times New Roman" w:hAnsi="Times New Roman" w:cs="Times New Roman"/>
          <w:color w:val="FF0000"/>
          <w:sz w:val="24"/>
          <w:szCs w:val="24"/>
        </w:rPr>
        <w:t xml:space="preserve">. In addition, the economic factors of China have a positive impact on the business operations of Rolls Royce. Furthermore, the social factors have the negative impacts to the business operation of Rolls Royce. The advancement of a variety of different industries </w:t>
      </w:r>
      <w:proofErr w:type="gramStart"/>
      <w:r w:rsidRPr="00FC4C6D">
        <w:rPr>
          <w:rFonts w:ascii="Times New Roman" w:eastAsia="Times New Roman" w:hAnsi="Times New Roman" w:cs="Times New Roman"/>
          <w:color w:val="FF0000"/>
          <w:sz w:val="24"/>
          <w:szCs w:val="24"/>
        </w:rPr>
        <w:t>is facilitated</w:t>
      </w:r>
      <w:proofErr w:type="gramEnd"/>
      <w:r w:rsidRPr="00FC4C6D">
        <w:rPr>
          <w:rFonts w:ascii="Times New Roman" w:eastAsia="Times New Roman" w:hAnsi="Times New Roman" w:cs="Times New Roman"/>
          <w:color w:val="FF0000"/>
          <w:sz w:val="24"/>
          <w:szCs w:val="24"/>
        </w:rPr>
        <w:t xml:space="preserve"> by financial investments in research and development. </w:t>
      </w:r>
    </w:p>
    <w:p w:rsidR="00692137" w:rsidRPr="00FC4C6D" w:rsidRDefault="00C246F6" w:rsidP="00E818EE">
      <w:pPr>
        <w:pStyle w:val="Heading2"/>
        <w:rPr>
          <w:color w:val="FF0000"/>
        </w:rPr>
      </w:pPr>
      <w:bookmarkStart w:id="5" w:name="_Toc143518249"/>
      <w:r w:rsidRPr="00FC4C6D">
        <w:rPr>
          <w:color w:val="FF0000"/>
        </w:rPr>
        <w:t xml:space="preserve">PESTEL </w:t>
      </w:r>
      <w:r w:rsidR="00E818EE" w:rsidRPr="00FC4C6D">
        <w:rPr>
          <w:color w:val="FF0000"/>
        </w:rPr>
        <w:t>of Canada</w:t>
      </w:r>
      <w:bookmarkEnd w:id="5"/>
    </w:p>
    <w:p w:rsidR="00692137" w:rsidRPr="00FC4C6D" w:rsidRDefault="00692137">
      <w:pPr>
        <w:spacing w:line="360" w:lineRule="auto"/>
        <w:jc w:val="both"/>
        <w:rPr>
          <w:rFonts w:ascii="Times New Roman" w:eastAsia="Times New Roman" w:hAnsi="Times New Roman" w:cs="Times New Roman"/>
          <w:b/>
          <w:color w:val="FF0000"/>
          <w:sz w:val="24"/>
          <w:szCs w:val="24"/>
        </w:rPr>
      </w:pPr>
    </w:p>
    <w:tbl>
      <w:tblPr>
        <w:tblStyle w:val="GridTable5DarkAccent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tblPr>
      <w:tblGrid>
        <w:gridCol w:w="3081"/>
        <w:gridCol w:w="3082"/>
        <w:gridCol w:w="3082"/>
      </w:tblGrid>
      <w:tr w:rsidR="00692137" w:rsidRPr="00FC4C6D" w:rsidTr="00E818EE">
        <w:tc>
          <w:tcPr>
            <w:tcW w:w="1666"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PESTEL</w:t>
            </w:r>
          </w:p>
        </w:tc>
        <w:tc>
          <w:tcPr>
            <w:tcW w:w="1667"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Factors</w:t>
            </w:r>
          </w:p>
        </w:tc>
        <w:tc>
          <w:tcPr>
            <w:tcW w:w="1667"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Impacts</w:t>
            </w:r>
          </w:p>
        </w:tc>
      </w:tr>
      <w:tr w:rsidR="00692137" w:rsidRPr="00FC4C6D" w:rsidTr="00E818EE">
        <w:tc>
          <w:tcPr>
            <w:tcW w:w="1666"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Political </w:t>
            </w:r>
          </w:p>
        </w:tc>
        <w:tc>
          <w:tcPr>
            <w:tcW w:w="1667" w:type="pct"/>
          </w:tcPr>
          <w:p w:rsidR="00692137" w:rsidRPr="00FC4C6D" w:rsidRDefault="00C246F6">
            <w:pPr>
              <w:widowControl w:val="0"/>
              <w:numPr>
                <w:ilvl w:val="0"/>
                <w:numId w:val="18"/>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Canada is one of the political stable </w:t>
            </w:r>
            <w:proofErr w:type="gramStart"/>
            <w:r w:rsidRPr="00FC4C6D">
              <w:rPr>
                <w:rFonts w:ascii="Times New Roman" w:eastAsia="Times New Roman" w:hAnsi="Times New Roman" w:cs="Times New Roman"/>
                <w:color w:val="FF0000"/>
                <w:sz w:val="24"/>
                <w:szCs w:val="24"/>
              </w:rPr>
              <w:t>country</w:t>
            </w:r>
            <w:proofErr w:type="gramEnd"/>
            <w:r w:rsidRPr="00FC4C6D">
              <w:rPr>
                <w:rFonts w:ascii="Times New Roman" w:eastAsia="Times New Roman" w:hAnsi="Times New Roman" w:cs="Times New Roman"/>
                <w:color w:val="FF0000"/>
                <w:sz w:val="24"/>
                <w:szCs w:val="24"/>
              </w:rPr>
              <w:t>.</w:t>
            </w:r>
          </w:p>
          <w:p w:rsidR="00692137" w:rsidRPr="00FC4C6D" w:rsidRDefault="00C246F6">
            <w:pPr>
              <w:widowControl w:val="0"/>
              <w:numPr>
                <w:ilvl w:val="0"/>
                <w:numId w:val="18"/>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Canada corruption </w:t>
            </w:r>
            <w:r w:rsidRPr="00FC4C6D">
              <w:rPr>
                <w:rFonts w:ascii="Times New Roman" w:eastAsia="Times New Roman" w:hAnsi="Times New Roman" w:cs="Times New Roman"/>
                <w:color w:val="FF0000"/>
                <w:sz w:val="24"/>
                <w:szCs w:val="24"/>
              </w:rPr>
              <w:lastRenderedPageBreak/>
              <w:t>index rank is 14 (Transparency.org, 2022).</w:t>
            </w:r>
          </w:p>
        </w:tc>
        <w:tc>
          <w:tcPr>
            <w:tcW w:w="1667"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lastRenderedPageBreak/>
              <w:t xml:space="preserve">Positive </w:t>
            </w:r>
          </w:p>
        </w:tc>
      </w:tr>
      <w:tr w:rsidR="00692137" w:rsidRPr="00FC4C6D" w:rsidTr="00E818EE">
        <w:tc>
          <w:tcPr>
            <w:tcW w:w="1666"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lastRenderedPageBreak/>
              <w:t xml:space="preserve">Economical </w:t>
            </w:r>
          </w:p>
        </w:tc>
        <w:tc>
          <w:tcPr>
            <w:tcW w:w="1667" w:type="pct"/>
          </w:tcPr>
          <w:p w:rsidR="00692137" w:rsidRPr="00FC4C6D" w:rsidRDefault="00C246F6">
            <w:pPr>
              <w:widowControl w:val="0"/>
              <w:numPr>
                <w:ilvl w:val="0"/>
                <w:numId w:val="11"/>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Canada GDP growth rate records at 3.4% (Statista.com, 2023)</w:t>
            </w:r>
          </w:p>
        </w:tc>
        <w:tc>
          <w:tcPr>
            <w:tcW w:w="1667"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Positive </w:t>
            </w:r>
          </w:p>
        </w:tc>
      </w:tr>
      <w:tr w:rsidR="00692137" w:rsidRPr="00FC4C6D" w:rsidTr="00E818EE">
        <w:tc>
          <w:tcPr>
            <w:tcW w:w="1666"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Social</w:t>
            </w:r>
          </w:p>
        </w:tc>
        <w:tc>
          <w:tcPr>
            <w:tcW w:w="1667" w:type="pct"/>
          </w:tcPr>
          <w:p w:rsidR="00692137" w:rsidRPr="00FC4C6D" w:rsidRDefault="00C246F6">
            <w:pPr>
              <w:widowControl w:val="0"/>
              <w:numPr>
                <w:ilvl w:val="0"/>
                <w:numId w:val="15"/>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The population growth rate </w:t>
            </w:r>
            <w:proofErr w:type="gramStart"/>
            <w:r w:rsidRPr="00FC4C6D">
              <w:rPr>
                <w:rFonts w:ascii="Times New Roman" w:eastAsia="Times New Roman" w:hAnsi="Times New Roman" w:cs="Times New Roman"/>
                <w:color w:val="FF0000"/>
                <w:sz w:val="24"/>
                <w:szCs w:val="24"/>
              </w:rPr>
              <w:t>has been increased</w:t>
            </w:r>
            <w:proofErr w:type="gramEnd"/>
            <w:r w:rsidRPr="00FC4C6D">
              <w:rPr>
                <w:rFonts w:ascii="Times New Roman" w:eastAsia="Times New Roman" w:hAnsi="Times New Roman" w:cs="Times New Roman"/>
                <w:color w:val="FF0000"/>
                <w:sz w:val="24"/>
                <w:szCs w:val="24"/>
              </w:rPr>
              <w:t xml:space="preserve"> by 0.7% in 2022 (Statcan.gc.ca, 2023).</w:t>
            </w:r>
          </w:p>
        </w:tc>
        <w:tc>
          <w:tcPr>
            <w:tcW w:w="1667"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Negative </w:t>
            </w:r>
          </w:p>
        </w:tc>
      </w:tr>
      <w:tr w:rsidR="00692137" w:rsidRPr="00FC4C6D" w:rsidTr="00E818EE">
        <w:tc>
          <w:tcPr>
            <w:tcW w:w="1666"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Technological</w:t>
            </w:r>
          </w:p>
        </w:tc>
        <w:tc>
          <w:tcPr>
            <w:tcW w:w="1667" w:type="pct"/>
          </w:tcPr>
          <w:p w:rsidR="00692137" w:rsidRPr="00FC4C6D" w:rsidRDefault="00C246F6">
            <w:pPr>
              <w:widowControl w:val="0"/>
              <w:numPr>
                <w:ilvl w:val="0"/>
                <w:numId w:val="13"/>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Canada has secured the </w:t>
            </w:r>
            <w:proofErr w:type="gramStart"/>
            <w:r w:rsidRPr="00FC4C6D">
              <w:rPr>
                <w:rFonts w:ascii="Times New Roman" w:eastAsia="Times New Roman" w:hAnsi="Times New Roman" w:cs="Times New Roman"/>
                <w:color w:val="FF0000"/>
                <w:sz w:val="24"/>
                <w:szCs w:val="24"/>
              </w:rPr>
              <w:t>9th</w:t>
            </w:r>
            <w:proofErr w:type="gramEnd"/>
            <w:r w:rsidRPr="00FC4C6D">
              <w:rPr>
                <w:rFonts w:ascii="Times New Roman" w:eastAsia="Times New Roman" w:hAnsi="Times New Roman" w:cs="Times New Roman"/>
                <w:color w:val="FF0000"/>
                <w:sz w:val="24"/>
                <w:szCs w:val="24"/>
              </w:rPr>
              <w:t xml:space="preserve"> rank in the global innovation index (Wipo.int, 2022).</w:t>
            </w:r>
          </w:p>
        </w:tc>
        <w:tc>
          <w:tcPr>
            <w:tcW w:w="1667"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Positive </w:t>
            </w:r>
          </w:p>
        </w:tc>
      </w:tr>
      <w:tr w:rsidR="00692137" w:rsidRPr="00FC4C6D" w:rsidTr="00E818EE">
        <w:tc>
          <w:tcPr>
            <w:tcW w:w="1666"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Legal</w:t>
            </w:r>
          </w:p>
        </w:tc>
        <w:tc>
          <w:tcPr>
            <w:tcW w:w="1667" w:type="pct"/>
          </w:tcPr>
          <w:p w:rsidR="00692137" w:rsidRPr="00FC4C6D" w:rsidRDefault="00C246F6">
            <w:pPr>
              <w:widowControl w:val="0"/>
              <w:numPr>
                <w:ilvl w:val="0"/>
                <w:numId w:val="7"/>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Canada has provided the equal right to the </w:t>
            </w:r>
            <w:proofErr w:type="gramStart"/>
            <w:r w:rsidRPr="00FC4C6D">
              <w:rPr>
                <w:rFonts w:ascii="Times New Roman" w:eastAsia="Times New Roman" w:hAnsi="Times New Roman" w:cs="Times New Roman"/>
                <w:color w:val="FF0000"/>
                <w:sz w:val="24"/>
                <w:szCs w:val="24"/>
              </w:rPr>
              <w:t>all working</w:t>
            </w:r>
            <w:proofErr w:type="gramEnd"/>
            <w:r w:rsidRPr="00FC4C6D">
              <w:rPr>
                <w:rFonts w:ascii="Times New Roman" w:eastAsia="Times New Roman" w:hAnsi="Times New Roman" w:cs="Times New Roman"/>
                <w:color w:val="FF0000"/>
                <w:sz w:val="24"/>
                <w:szCs w:val="24"/>
              </w:rPr>
              <w:t xml:space="preserve"> employee with the provision of Section 15 – Equality Rights (Justice.gc.ca, 2023).</w:t>
            </w:r>
          </w:p>
        </w:tc>
        <w:tc>
          <w:tcPr>
            <w:tcW w:w="1667"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Positive </w:t>
            </w:r>
          </w:p>
        </w:tc>
      </w:tr>
      <w:tr w:rsidR="00692137" w:rsidRPr="00FC4C6D" w:rsidTr="00E818EE">
        <w:tc>
          <w:tcPr>
            <w:tcW w:w="1666"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Environmental</w:t>
            </w:r>
          </w:p>
        </w:tc>
        <w:tc>
          <w:tcPr>
            <w:tcW w:w="1667" w:type="pct"/>
          </w:tcPr>
          <w:p w:rsidR="00692137" w:rsidRPr="00FC4C6D" w:rsidRDefault="00C246F6">
            <w:pPr>
              <w:widowControl w:val="0"/>
              <w:numPr>
                <w:ilvl w:val="0"/>
                <w:numId w:val="16"/>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 Both winter and summer </w:t>
            </w:r>
            <w:proofErr w:type="gramStart"/>
            <w:r w:rsidRPr="00FC4C6D">
              <w:rPr>
                <w:rFonts w:ascii="Times New Roman" w:eastAsia="Times New Roman" w:hAnsi="Times New Roman" w:cs="Times New Roman"/>
                <w:color w:val="FF0000"/>
                <w:sz w:val="24"/>
                <w:szCs w:val="24"/>
              </w:rPr>
              <w:t>have been perceived</w:t>
            </w:r>
            <w:proofErr w:type="gramEnd"/>
            <w:r w:rsidRPr="00FC4C6D">
              <w:rPr>
                <w:rFonts w:ascii="Times New Roman" w:eastAsia="Times New Roman" w:hAnsi="Times New Roman" w:cs="Times New Roman"/>
                <w:color w:val="FF0000"/>
                <w:sz w:val="24"/>
                <w:szCs w:val="24"/>
              </w:rPr>
              <w:t xml:space="preserve"> as normal.</w:t>
            </w:r>
          </w:p>
          <w:p w:rsidR="00692137" w:rsidRPr="00FC4C6D" w:rsidRDefault="00C246F6">
            <w:pPr>
              <w:widowControl w:val="0"/>
              <w:numPr>
                <w:ilvl w:val="0"/>
                <w:numId w:val="16"/>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“The Canadian Net-Zero Emissions Accountability Act” protect climate pollution activity (Climate-laws.org, 2023).</w:t>
            </w:r>
          </w:p>
        </w:tc>
        <w:tc>
          <w:tcPr>
            <w:tcW w:w="1667" w:type="pct"/>
          </w:tcPr>
          <w:p w:rsidR="00692137" w:rsidRPr="00FC4C6D" w:rsidRDefault="00C246F6">
            <w:pPr>
              <w:widowControl w:val="0"/>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Positive </w:t>
            </w:r>
          </w:p>
        </w:tc>
      </w:tr>
    </w:tbl>
    <w:p w:rsidR="00692137" w:rsidRPr="00FC4C6D" w:rsidRDefault="00C246F6">
      <w:pPr>
        <w:spacing w:line="360" w:lineRule="auto"/>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lastRenderedPageBreak/>
        <w:t>Table 2: PESTEL</w:t>
      </w:r>
    </w:p>
    <w:p w:rsidR="00692137" w:rsidRPr="00FC4C6D" w:rsidRDefault="00C246F6">
      <w:pPr>
        <w:spacing w:line="360" w:lineRule="auto"/>
        <w:jc w:val="center"/>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(Source: Self-developed)</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The political climate of Canada </w:t>
      </w:r>
      <w:proofErr w:type="gramStart"/>
      <w:r w:rsidRPr="00FC4C6D">
        <w:rPr>
          <w:rFonts w:ascii="Times New Roman" w:eastAsia="Times New Roman" w:hAnsi="Times New Roman" w:cs="Times New Roman"/>
          <w:color w:val="FF0000"/>
          <w:sz w:val="24"/>
          <w:szCs w:val="24"/>
        </w:rPr>
        <w:t>has been found</w:t>
      </w:r>
      <w:proofErr w:type="gramEnd"/>
      <w:r w:rsidRPr="00FC4C6D">
        <w:rPr>
          <w:rFonts w:ascii="Times New Roman" w:eastAsia="Times New Roman" w:hAnsi="Times New Roman" w:cs="Times New Roman"/>
          <w:color w:val="FF0000"/>
          <w:sz w:val="24"/>
          <w:szCs w:val="24"/>
        </w:rPr>
        <w:t xml:space="preserve"> to be stable, which helps create a favourable environment for business and inspires trust in investors. In addition, the growth of the Canadian economy has an impact on consumer spending, the demand in the market, and overall company potential. Hence, the GDP of Canada </w:t>
      </w:r>
      <w:proofErr w:type="gramStart"/>
      <w:r w:rsidRPr="00FC4C6D">
        <w:rPr>
          <w:rFonts w:ascii="Times New Roman" w:eastAsia="Times New Roman" w:hAnsi="Times New Roman" w:cs="Times New Roman"/>
          <w:color w:val="FF0000"/>
          <w:sz w:val="24"/>
          <w:szCs w:val="24"/>
        </w:rPr>
        <w:t>has been recorded</w:t>
      </w:r>
      <w:proofErr w:type="gramEnd"/>
      <w:r w:rsidRPr="00FC4C6D">
        <w:rPr>
          <w:rFonts w:ascii="Times New Roman" w:eastAsia="Times New Roman" w:hAnsi="Times New Roman" w:cs="Times New Roman"/>
          <w:color w:val="FF0000"/>
          <w:sz w:val="24"/>
          <w:szCs w:val="24"/>
        </w:rPr>
        <w:t xml:space="preserve"> as 3.4% (Statista.com, 2023). The different demographics of Canada have an impact on consumer preferences, as well as market segmentation and marketing techniques. The proliferation of digital technology calls for increased attention to </w:t>
      </w:r>
      <w:r w:rsidR="00E818EE" w:rsidRPr="00FC4C6D">
        <w:rPr>
          <w:rFonts w:ascii="Times New Roman" w:eastAsia="Times New Roman" w:hAnsi="Times New Roman" w:cs="Times New Roman"/>
          <w:color w:val="FF0000"/>
          <w:sz w:val="24"/>
          <w:szCs w:val="24"/>
        </w:rPr>
        <w:t>cyber security</w:t>
      </w:r>
      <w:r w:rsidRPr="00FC4C6D">
        <w:rPr>
          <w:rFonts w:ascii="Times New Roman" w:eastAsia="Times New Roman" w:hAnsi="Times New Roman" w:cs="Times New Roman"/>
          <w:color w:val="FF0000"/>
          <w:sz w:val="24"/>
          <w:szCs w:val="24"/>
        </w:rPr>
        <w:t xml:space="preserve"> in order to safeguard the private information and digital assets by the Canadian Government.</w:t>
      </w:r>
      <w:r w:rsidR="00BE15FC" w:rsidRPr="00FC4C6D">
        <w:rPr>
          <w:rFonts w:ascii="Times New Roman" w:eastAsia="Times New Roman" w:hAnsi="Times New Roman" w:cs="Times New Roman"/>
          <w:color w:val="FF0000"/>
          <w:sz w:val="24"/>
          <w:szCs w:val="24"/>
        </w:rPr>
        <w:t xml:space="preserve"> The Rolls Royce has been able to expand their business </w:t>
      </w:r>
      <w:r w:rsidR="007549D3" w:rsidRPr="00FC4C6D">
        <w:rPr>
          <w:rFonts w:ascii="Times New Roman" w:eastAsia="Times New Roman" w:hAnsi="Times New Roman" w:cs="Times New Roman"/>
          <w:color w:val="FF0000"/>
          <w:sz w:val="24"/>
          <w:szCs w:val="24"/>
        </w:rPr>
        <w:t>operation effectively in the Canadian market.</w:t>
      </w:r>
      <w:bookmarkStart w:id="6" w:name="_GoBack"/>
      <w:bookmarkEnd w:id="6"/>
    </w:p>
    <w:p w:rsidR="00692137" w:rsidRPr="00FC4C6D" w:rsidRDefault="00C246F6" w:rsidP="00E818EE">
      <w:pPr>
        <w:pStyle w:val="Heading1"/>
        <w:rPr>
          <w:color w:val="FF0000"/>
        </w:rPr>
      </w:pPr>
      <w:bookmarkStart w:id="7" w:name="_Toc143518250"/>
      <w:r w:rsidRPr="00FC4C6D">
        <w:rPr>
          <w:color w:val="FF0000"/>
        </w:rPr>
        <w:t>Micro Environments Analysis</w:t>
      </w:r>
      <w:bookmarkEnd w:id="7"/>
      <w:r w:rsidRPr="00FC4C6D">
        <w:rPr>
          <w:color w:val="FF0000"/>
        </w:rPr>
        <w:t xml:space="preserve"> </w:t>
      </w:r>
    </w:p>
    <w:p w:rsidR="00692137" w:rsidRPr="00FC4C6D" w:rsidRDefault="00C246F6" w:rsidP="00E818EE">
      <w:pPr>
        <w:pStyle w:val="Heading2"/>
        <w:rPr>
          <w:color w:val="FF0000"/>
        </w:rPr>
      </w:pPr>
      <w:bookmarkStart w:id="8" w:name="_Toc143518251"/>
      <w:r w:rsidRPr="00FC4C6D">
        <w:rPr>
          <w:color w:val="FF0000"/>
        </w:rPr>
        <w:t>SWOT Analysis of Rolls Royce in China</w:t>
      </w:r>
      <w:bookmarkEnd w:id="8"/>
      <w:r w:rsidRPr="00FC4C6D">
        <w:rPr>
          <w:color w:val="FF0000"/>
        </w:rPr>
        <w:t xml:space="preserve"> </w:t>
      </w:r>
    </w:p>
    <w:p w:rsidR="00692137" w:rsidRPr="00FC4C6D" w:rsidRDefault="00692137">
      <w:pPr>
        <w:spacing w:line="360" w:lineRule="auto"/>
        <w:rPr>
          <w:rFonts w:ascii="Times New Roman" w:eastAsia="Times New Roman" w:hAnsi="Times New Roman" w:cs="Times New Roman"/>
          <w:color w:val="FF0000"/>
          <w:sz w:val="24"/>
          <w:szCs w:val="24"/>
        </w:rPr>
      </w:pPr>
    </w:p>
    <w:tbl>
      <w:tblPr>
        <w:tblStyle w:val="GridTable5DarkAccent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tblPr>
      <w:tblGrid>
        <w:gridCol w:w="4622"/>
        <w:gridCol w:w="4623"/>
      </w:tblGrid>
      <w:tr w:rsidR="00692137" w:rsidRPr="00FC4C6D" w:rsidTr="00E818EE">
        <w:tc>
          <w:tcPr>
            <w:tcW w:w="2500" w:type="pct"/>
          </w:tcPr>
          <w:p w:rsidR="00692137" w:rsidRPr="00FC4C6D" w:rsidRDefault="00C246F6">
            <w:pPr>
              <w:widowControl w:val="0"/>
              <w:pBdr>
                <w:top w:val="nil"/>
                <w:left w:val="nil"/>
                <w:bottom w:val="nil"/>
                <w:right w:val="nil"/>
                <w:between w:val="nil"/>
              </w:pBdr>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Strength </w:t>
            </w:r>
          </w:p>
        </w:tc>
        <w:tc>
          <w:tcPr>
            <w:tcW w:w="2500" w:type="pct"/>
          </w:tcPr>
          <w:p w:rsidR="00692137" w:rsidRPr="00FC4C6D" w:rsidRDefault="00C246F6">
            <w:pPr>
              <w:widowControl w:val="0"/>
              <w:pBdr>
                <w:top w:val="nil"/>
                <w:left w:val="nil"/>
                <w:bottom w:val="nil"/>
                <w:right w:val="nil"/>
                <w:between w:val="nil"/>
              </w:pBdr>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Weakness</w:t>
            </w:r>
          </w:p>
        </w:tc>
      </w:tr>
      <w:tr w:rsidR="00692137" w:rsidRPr="00FC4C6D" w:rsidTr="00E818EE">
        <w:tc>
          <w:tcPr>
            <w:tcW w:w="2500" w:type="pct"/>
          </w:tcPr>
          <w:p w:rsidR="00692137" w:rsidRPr="00FC4C6D" w:rsidRDefault="00C246F6">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proofErr w:type="gramStart"/>
            <w:r w:rsidRPr="00FC4C6D">
              <w:rPr>
                <w:rFonts w:ascii="Times New Roman" w:eastAsia="Times New Roman" w:hAnsi="Times New Roman" w:cs="Times New Roman"/>
                <w:color w:val="FF0000"/>
                <w:sz w:val="24"/>
                <w:szCs w:val="24"/>
              </w:rPr>
              <w:t>Capturing the predominating position in the China Auto market.</w:t>
            </w:r>
            <w:proofErr w:type="gramEnd"/>
          </w:p>
          <w:p w:rsidR="00692137" w:rsidRPr="00FC4C6D" w:rsidRDefault="00C246F6">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Rolls Royce produces high-quality </w:t>
            </w:r>
            <w:proofErr w:type="gramStart"/>
            <w:r w:rsidRPr="00FC4C6D">
              <w:rPr>
                <w:rFonts w:ascii="Times New Roman" w:eastAsia="Times New Roman" w:hAnsi="Times New Roman" w:cs="Times New Roman"/>
                <w:color w:val="FF0000"/>
                <w:sz w:val="24"/>
                <w:szCs w:val="24"/>
              </w:rPr>
              <w:t>craftsmanship</w:t>
            </w:r>
            <w:proofErr w:type="gramEnd"/>
            <w:r w:rsidRPr="00FC4C6D">
              <w:rPr>
                <w:rFonts w:ascii="Times New Roman" w:eastAsia="Times New Roman" w:hAnsi="Times New Roman" w:cs="Times New Roman"/>
                <w:color w:val="FF0000"/>
                <w:sz w:val="24"/>
                <w:szCs w:val="24"/>
              </w:rPr>
              <w:t xml:space="preserve"> in China's Auto Market (</w:t>
            </w:r>
            <w:proofErr w:type="spellStart"/>
            <w:r w:rsidRPr="00FC4C6D">
              <w:rPr>
                <w:rFonts w:ascii="Times New Roman" w:eastAsia="Times New Roman" w:hAnsi="Times New Roman" w:cs="Times New Roman"/>
                <w:color w:val="FF0000"/>
                <w:sz w:val="24"/>
                <w:szCs w:val="24"/>
              </w:rPr>
              <w:t>Wuori</w:t>
            </w:r>
            <w:proofErr w:type="spellEnd"/>
            <w:r w:rsidRPr="00FC4C6D">
              <w:rPr>
                <w:rFonts w:ascii="Times New Roman" w:eastAsia="Times New Roman" w:hAnsi="Times New Roman" w:cs="Times New Roman"/>
                <w:color w:val="FF0000"/>
                <w:sz w:val="24"/>
                <w:szCs w:val="24"/>
              </w:rPr>
              <w:t>, 2023).</w:t>
            </w:r>
          </w:p>
        </w:tc>
        <w:tc>
          <w:tcPr>
            <w:tcW w:w="2500" w:type="pct"/>
          </w:tcPr>
          <w:p w:rsidR="00692137" w:rsidRPr="00FC4C6D" w:rsidRDefault="00C246F6">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The car prices </w:t>
            </w:r>
            <w:proofErr w:type="gramStart"/>
            <w:r w:rsidRPr="00FC4C6D">
              <w:rPr>
                <w:rFonts w:ascii="Times New Roman" w:eastAsia="Times New Roman" w:hAnsi="Times New Roman" w:cs="Times New Roman"/>
                <w:color w:val="FF0000"/>
                <w:sz w:val="24"/>
                <w:szCs w:val="24"/>
              </w:rPr>
              <w:t>have been found</w:t>
            </w:r>
            <w:proofErr w:type="gramEnd"/>
            <w:r w:rsidRPr="00FC4C6D">
              <w:rPr>
                <w:rFonts w:ascii="Times New Roman" w:eastAsia="Times New Roman" w:hAnsi="Times New Roman" w:cs="Times New Roman"/>
                <w:color w:val="FF0000"/>
                <w:sz w:val="24"/>
                <w:szCs w:val="24"/>
              </w:rPr>
              <w:t xml:space="preserve"> more expensive for the Chinese consumer.</w:t>
            </w:r>
          </w:p>
          <w:p w:rsidR="00692137" w:rsidRPr="00FC4C6D" w:rsidRDefault="00C246F6">
            <w:pPr>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Rolls Royce has not to meet the cultural preferences requirements (Lai and Lai, 2021).</w:t>
            </w:r>
          </w:p>
          <w:p w:rsidR="00692137" w:rsidRPr="00FC4C6D" w:rsidRDefault="00C246F6">
            <w:pPr>
              <w:widowControl w:val="0"/>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  </w:t>
            </w:r>
          </w:p>
        </w:tc>
      </w:tr>
      <w:tr w:rsidR="00692137" w:rsidRPr="00FC4C6D" w:rsidTr="00E818EE">
        <w:tc>
          <w:tcPr>
            <w:tcW w:w="2500" w:type="pct"/>
          </w:tcPr>
          <w:p w:rsidR="00692137" w:rsidRPr="00FC4C6D" w:rsidRDefault="00C246F6">
            <w:pPr>
              <w:widowControl w:val="0"/>
              <w:pBdr>
                <w:top w:val="nil"/>
                <w:left w:val="nil"/>
                <w:bottom w:val="nil"/>
                <w:right w:val="nil"/>
                <w:between w:val="nil"/>
              </w:pBdr>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Opportunities </w:t>
            </w:r>
          </w:p>
        </w:tc>
        <w:tc>
          <w:tcPr>
            <w:tcW w:w="2500" w:type="pct"/>
          </w:tcPr>
          <w:p w:rsidR="00692137" w:rsidRPr="00FC4C6D" w:rsidRDefault="00C246F6">
            <w:pPr>
              <w:widowControl w:val="0"/>
              <w:pBdr>
                <w:top w:val="nil"/>
                <w:left w:val="nil"/>
                <w:bottom w:val="nil"/>
                <w:right w:val="nil"/>
                <w:between w:val="nil"/>
              </w:pBdr>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Threats</w:t>
            </w:r>
          </w:p>
        </w:tc>
      </w:tr>
      <w:tr w:rsidR="00692137" w:rsidRPr="00FC4C6D" w:rsidTr="00E818EE">
        <w:tc>
          <w:tcPr>
            <w:tcW w:w="2500" w:type="pct"/>
          </w:tcPr>
          <w:p w:rsidR="00692137" w:rsidRPr="00FC4C6D" w:rsidRDefault="00C246F6">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proofErr w:type="gramStart"/>
            <w:r w:rsidRPr="00FC4C6D">
              <w:rPr>
                <w:rFonts w:ascii="Times New Roman" w:eastAsia="Times New Roman" w:hAnsi="Times New Roman" w:cs="Times New Roman"/>
                <w:color w:val="FF0000"/>
                <w:sz w:val="24"/>
                <w:szCs w:val="24"/>
              </w:rPr>
              <w:t>Rolls Royce getting the advantage to grow in China market due to the economic growth of China.</w:t>
            </w:r>
            <w:proofErr w:type="gramEnd"/>
          </w:p>
          <w:p w:rsidR="00692137" w:rsidRPr="00FC4C6D" w:rsidRDefault="00C246F6">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Rolls-Royce is able to target wealthy customers in China's second-tier cities.</w:t>
            </w:r>
          </w:p>
        </w:tc>
        <w:tc>
          <w:tcPr>
            <w:tcW w:w="2500" w:type="pct"/>
          </w:tcPr>
          <w:p w:rsidR="00692137" w:rsidRPr="00FC4C6D" w:rsidRDefault="00C246F6">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Other Luxury brands such as BMW, Aston Martin and many more captured a portion of the auto market.</w:t>
            </w:r>
          </w:p>
          <w:p w:rsidR="00692137" w:rsidRPr="00FC4C6D" w:rsidRDefault="00C246F6">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The </w:t>
            </w:r>
            <w:proofErr w:type="gramStart"/>
            <w:r w:rsidRPr="00FC4C6D">
              <w:rPr>
                <w:rFonts w:ascii="Times New Roman" w:eastAsia="Times New Roman" w:hAnsi="Times New Roman" w:cs="Times New Roman"/>
                <w:color w:val="FF0000"/>
                <w:sz w:val="24"/>
                <w:szCs w:val="24"/>
              </w:rPr>
              <w:t>import and export of luxury vehicles in China could be affected by the regulatory law of</w:t>
            </w:r>
            <w:proofErr w:type="gramEnd"/>
            <w:r w:rsidRPr="00FC4C6D">
              <w:rPr>
                <w:rFonts w:ascii="Times New Roman" w:eastAsia="Times New Roman" w:hAnsi="Times New Roman" w:cs="Times New Roman"/>
                <w:color w:val="FF0000"/>
                <w:sz w:val="24"/>
                <w:szCs w:val="24"/>
              </w:rPr>
              <w:t xml:space="preserve"> China.  </w:t>
            </w:r>
          </w:p>
        </w:tc>
      </w:tr>
    </w:tbl>
    <w:p w:rsidR="00692137" w:rsidRPr="00FC4C6D" w:rsidRDefault="00C246F6">
      <w:pPr>
        <w:spacing w:line="360" w:lineRule="auto"/>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Table 3: SWOT</w:t>
      </w:r>
    </w:p>
    <w:p w:rsidR="00692137" w:rsidRPr="00FC4C6D" w:rsidRDefault="00C246F6">
      <w:pPr>
        <w:spacing w:line="360" w:lineRule="auto"/>
        <w:jc w:val="center"/>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(Source: Self-developed)</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The name Rolls-Royce </w:t>
      </w:r>
      <w:proofErr w:type="gramStart"/>
      <w:r w:rsidRPr="00FC4C6D">
        <w:rPr>
          <w:rFonts w:ascii="Times New Roman" w:eastAsia="Times New Roman" w:hAnsi="Times New Roman" w:cs="Times New Roman"/>
          <w:color w:val="FF0000"/>
          <w:sz w:val="24"/>
          <w:szCs w:val="24"/>
        </w:rPr>
        <w:t>is recognised</w:t>
      </w:r>
      <w:proofErr w:type="gramEnd"/>
      <w:r w:rsidRPr="00FC4C6D">
        <w:rPr>
          <w:rFonts w:ascii="Times New Roman" w:eastAsia="Times New Roman" w:hAnsi="Times New Roman" w:cs="Times New Roman"/>
          <w:color w:val="FF0000"/>
          <w:sz w:val="24"/>
          <w:szCs w:val="24"/>
        </w:rPr>
        <w:t xml:space="preserve"> all over the world as a symbol of luxury, exclusivity, and handcrafted quality. The prestige and history of the brand have the potential to entice wealthy Chinese consumers who place a high value on luxury and status.</w:t>
      </w:r>
    </w:p>
    <w:p w:rsidR="00692137" w:rsidRPr="00FC4C6D" w:rsidRDefault="00C246F6" w:rsidP="00E818EE">
      <w:pPr>
        <w:pStyle w:val="Heading2"/>
        <w:rPr>
          <w:color w:val="FF0000"/>
        </w:rPr>
      </w:pPr>
      <w:bookmarkStart w:id="9" w:name="_Toc143518252"/>
      <w:r w:rsidRPr="00FC4C6D">
        <w:rPr>
          <w:color w:val="FF0000"/>
        </w:rPr>
        <w:lastRenderedPageBreak/>
        <w:t>SWOT Analysis of Rolls Royce in Canada</w:t>
      </w:r>
      <w:bookmarkEnd w:id="9"/>
    </w:p>
    <w:p w:rsidR="00692137" w:rsidRPr="00FC4C6D" w:rsidRDefault="00692137">
      <w:pPr>
        <w:spacing w:line="360" w:lineRule="auto"/>
        <w:rPr>
          <w:rFonts w:ascii="Times New Roman" w:eastAsia="Times New Roman" w:hAnsi="Times New Roman" w:cs="Times New Roman"/>
          <w:color w:val="FF0000"/>
          <w:sz w:val="24"/>
          <w:szCs w:val="24"/>
        </w:rPr>
      </w:pPr>
    </w:p>
    <w:tbl>
      <w:tblPr>
        <w:tblStyle w:val="GridTable5DarkAccent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tblPr>
      <w:tblGrid>
        <w:gridCol w:w="4622"/>
        <w:gridCol w:w="4623"/>
      </w:tblGrid>
      <w:tr w:rsidR="00692137" w:rsidRPr="00FC4C6D" w:rsidTr="00E818EE">
        <w:tc>
          <w:tcPr>
            <w:tcW w:w="2500" w:type="pct"/>
          </w:tcPr>
          <w:p w:rsidR="00692137" w:rsidRPr="00FC4C6D" w:rsidRDefault="00C246F6">
            <w:pPr>
              <w:widowControl w:val="0"/>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Strengths </w:t>
            </w:r>
          </w:p>
        </w:tc>
        <w:tc>
          <w:tcPr>
            <w:tcW w:w="2500" w:type="pct"/>
          </w:tcPr>
          <w:p w:rsidR="00692137" w:rsidRPr="00FC4C6D" w:rsidRDefault="00C246F6">
            <w:pPr>
              <w:widowControl w:val="0"/>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Weakness</w:t>
            </w:r>
          </w:p>
        </w:tc>
      </w:tr>
      <w:tr w:rsidR="00692137" w:rsidRPr="00FC4C6D" w:rsidTr="00E818EE">
        <w:tc>
          <w:tcPr>
            <w:tcW w:w="2500" w:type="pct"/>
          </w:tcPr>
          <w:p w:rsidR="00692137" w:rsidRPr="00FC4C6D" w:rsidRDefault="00C246F6">
            <w:pPr>
              <w:widowControl w:val="0"/>
              <w:numPr>
                <w:ilvl w:val="0"/>
                <w:numId w:val="12"/>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Rolls-Royce is one of the globally renowned luxury </w:t>
            </w:r>
            <w:proofErr w:type="gramStart"/>
            <w:r w:rsidRPr="00FC4C6D">
              <w:rPr>
                <w:rFonts w:ascii="Times New Roman" w:eastAsia="Times New Roman" w:hAnsi="Times New Roman" w:cs="Times New Roman"/>
                <w:color w:val="FF0000"/>
                <w:sz w:val="24"/>
                <w:szCs w:val="24"/>
              </w:rPr>
              <w:t>craftsmen</w:t>
            </w:r>
            <w:proofErr w:type="gramEnd"/>
            <w:r w:rsidRPr="00FC4C6D">
              <w:rPr>
                <w:rFonts w:ascii="Times New Roman" w:eastAsia="Times New Roman" w:hAnsi="Times New Roman" w:cs="Times New Roman"/>
                <w:color w:val="FF0000"/>
                <w:sz w:val="24"/>
                <w:szCs w:val="24"/>
              </w:rPr>
              <w:t xml:space="preserve">. </w:t>
            </w:r>
          </w:p>
          <w:p w:rsidR="00692137" w:rsidRPr="00FC4C6D" w:rsidRDefault="00C246F6">
            <w:pPr>
              <w:widowControl w:val="0"/>
              <w:numPr>
                <w:ilvl w:val="0"/>
                <w:numId w:val="12"/>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It faces the limited competition in the Canadian market (Williamson and De Meyer, 2020).</w:t>
            </w:r>
          </w:p>
        </w:tc>
        <w:tc>
          <w:tcPr>
            <w:tcW w:w="2500" w:type="pct"/>
          </w:tcPr>
          <w:p w:rsidR="00692137" w:rsidRPr="00FC4C6D" w:rsidRDefault="00C246F6">
            <w:pPr>
              <w:widowControl w:val="0"/>
              <w:numPr>
                <w:ilvl w:val="0"/>
                <w:numId w:val="3"/>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Rolls-Royce vehicles </w:t>
            </w:r>
            <w:proofErr w:type="gramStart"/>
            <w:r w:rsidRPr="00FC4C6D">
              <w:rPr>
                <w:rFonts w:ascii="Times New Roman" w:eastAsia="Times New Roman" w:hAnsi="Times New Roman" w:cs="Times New Roman"/>
                <w:color w:val="FF0000"/>
                <w:sz w:val="24"/>
                <w:szCs w:val="24"/>
              </w:rPr>
              <w:t>have been found</w:t>
            </w:r>
            <w:proofErr w:type="gramEnd"/>
            <w:r w:rsidRPr="00FC4C6D">
              <w:rPr>
                <w:rFonts w:ascii="Times New Roman" w:eastAsia="Times New Roman" w:hAnsi="Times New Roman" w:cs="Times New Roman"/>
                <w:color w:val="FF0000"/>
                <w:sz w:val="24"/>
                <w:szCs w:val="24"/>
              </w:rPr>
              <w:t xml:space="preserve"> it more expensive for the Canadian people (Reese, 2022).</w:t>
            </w:r>
          </w:p>
          <w:p w:rsidR="00692137" w:rsidRPr="00FC4C6D" w:rsidRDefault="00C246F6">
            <w:pPr>
              <w:widowControl w:val="0"/>
              <w:numPr>
                <w:ilvl w:val="0"/>
                <w:numId w:val="3"/>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The company has a limited market share.</w:t>
            </w:r>
          </w:p>
        </w:tc>
      </w:tr>
      <w:tr w:rsidR="00692137" w:rsidRPr="00FC4C6D" w:rsidTr="00E818EE">
        <w:tc>
          <w:tcPr>
            <w:tcW w:w="2500" w:type="pct"/>
          </w:tcPr>
          <w:p w:rsidR="00692137" w:rsidRPr="00FC4C6D" w:rsidRDefault="00C246F6">
            <w:pPr>
              <w:widowControl w:val="0"/>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Opportunities </w:t>
            </w:r>
          </w:p>
        </w:tc>
        <w:tc>
          <w:tcPr>
            <w:tcW w:w="2500" w:type="pct"/>
          </w:tcPr>
          <w:p w:rsidR="00692137" w:rsidRPr="00FC4C6D" w:rsidRDefault="00C246F6">
            <w:pPr>
              <w:widowControl w:val="0"/>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Threats</w:t>
            </w:r>
          </w:p>
        </w:tc>
      </w:tr>
      <w:tr w:rsidR="00692137" w:rsidRPr="00FC4C6D" w:rsidTr="00E818EE">
        <w:tc>
          <w:tcPr>
            <w:tcW w:w="2500" w:type="pct"/>
          </w:tcPr>
          <w:p w:rsidR="00692137" w:rsidRPr="00FC4C6D" w:rsidRDefault="00C246F6">
            <w:pPr>
              <w:widowControl w:val="0"/>
              <w:numPr>
                <w:ilvl w:val="0"/>
                <w:numId w:val="14"/>
              </w:numPr>
              <w:spacing w:line="360" w:lineRule="auto"/>
              <w:jc w:val="both"/>
              <w:rPr>
                <w:rFonts w:ascii="Times New Roman" w:eastAsia="Times New Roman" w:hAnsi="Times New Roman" w:cs="Times New Roman"/>
                <w:color w:val="FF0000"/>
                <w:sz w:val="24"/>
                <w:szCs w:val="24"/>
              </w:rPr>
            </w:pPr>
            <w:proofErr w:type="gramStart"/>
            <w:r w:rsidRPr="00FC4C6D">
              <w:rPr>
                <w:rFonts w:ascii="Times New Roman" w:eastAsia="Times New Roman" w:hAnsi="Times New Roman" w:cs="Times New Roman"/>
                <w:color w:val="FF0000"/>
                <w:sz w:val="24"/>
                <w:szCs w:val="24"/>
              </w:rPr>
              <w:t>Rising demand of the luxury car in the Canadian market.</w:t>
            </w:r>
            <w:proofErr w:type="gramEnd"/>
          </w:p>
          <w:p w:rsidR="00692137" w:rsidRPr="00FC4C6D" w:rsidRDefault="00C246F6">
            <w:pPr>
              <w:widowControl w:val="0"/>
              <w:numPr>
                <w:ilvl w:val="0"/>
                <w:numId w:val="14"/>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Rolls-Royce is able to target wealthy consumers in the country of Canada's major urban centres.</w:t>
            </w:r>
          </w:p>
        </w:tc>
        <w:tc>
          <w:tcPr>
            <w:tcW w:w="2500" w:type="pct"/>
          </w:tcPr>
          <w:p w:rsidR="00692137" w:rsidRPr="00FC4C6D" w:rsidRDefault="00C246F6">
            <w:pPr>
              <w:widowControl w:val="0"/>
              <w:numPr>
                <w:ilvl w:val="0"/>
                <w:numId w:val="8"/>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Canada regulations and policies regarding the imports and exports of the vehicle </w:t>
            </w:r>
            <w:proofErr w:type="gramStart"/>
            <w:r w:rsidRPr="00FC4C6D">
              <w:rPr>
                <w:rFonts w:ascii="Times New Roman" w:eastAsia="Times New Roman" w:hAnsi="Times New Roman" w:cs="Times New Roman"/>
                <w:color w:val="FF0000"/>
                <w:sz w:val="24"/>
                <w:szCs w:val="24"/>
              </w:rPr>
              <w:t>impacted</w:t>
            </w:r>
            <w:proofErr w:type="gramEnd"/>
            <w:r w:rsidRPr="00FC4C6D">
              <w:rPr>
                <w:rFonts w:ascii="Times New Roman" w:eastAsia="Times New Roman" w:hAnsi="Times New Roman" w:cs="Times New Roman"/>
                <w:color w:val="FF0000"/>
                <w:sz w:val="24"/>
                <w:szCs w:val="24"/>
              </w:rPr>
              <w:t xml:space="preserve"> the </w:t>
            </w:r>
            <w:proofErr w:type="spellStart"/>
            <w:r w:rsidRPr="00FC4C6D">
              <w:rPr>
                <w:rFonts w:ascii="Times New Roman" w:eastAsia="Times New Roman" w:hAnsi="Times New Roman" w:cs="Times New Roman"/>
                <w:color w:val="FF0000"/>
                <w:sz w:val="24"/>
                <w:szCs w:val="24"/>
              </w:rPr>
              <w:t>coampny</w:t>
            </w:r>
            <w:proofErr w:type="spellEnd"/>
            <w:r w:rsidRPr="00FC4C6D">
              <w:rPr>
                <w:rFonts w:ascii="Times New Roman" w:eastAsia="Times New Roman" w:hAnsi="Times New Roman" w:cs="Times New Roman"/>
                <w:color w:val="FF0000"/>
                <w:sz w:val="24"/>
                <w:szCs w:val="24"/>
              </w:rPr>
              <w:t xml:space="preserve"> portfolio.</w:t>
            </w:r>
          </w:p>
          <w:p w:rsidR="00692137" w:rsidRPr="00FC4C6D" w:rsidRDefault="00C246F6">
            <w:pPr>
              <w:widowControl w:val="0"/>
              <w:numPr>
                <w:ilvl w:val="0"/>
                <w:numId w:val="8"/>
              </w:num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Cultural diversification has created several threats for Rolls Royce.</w:t>
            </w:r>
          </w:p>
        </w:tc>
      </w:tr>
    </w:tbl>
    <w:p w:rsidR="00692137" w:rsidRPr="00FC4C6D" w:rsidRDefault="00C246F6">
      <w:pPr>
        <w:spacing w:line="360" w:lineRule="auto"/>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Table 4: SWOT </w:t>
      </w:r>
    </w:p>
    <w:p w:rsidR="00692137" w:rsidRPr="00FC4C6D" w:rsidRDefault="00C246F6">
      <w:pPr>
        <w:spacing w:line="360" w:lineRule="auto"/>
        <w:jc w:val="center"/>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(Source: Self-developed)</w:t>
      </w:r>
    </w:p>
    <w:p w:rsidR="00692137" w:rsidRPr="00FC4C6D" w:rsidRDefault="00C246F6">
      <w:pPr>
        <w:spacing w:line="360" w:lineRule="auto"/>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It </w:t>
      </w:r>
      <w:proofErr w:type="gramStart"/>
      <w:r w:rsidRPr="00FC4C6D">
        <w:rPr>
          <w:rFonts w:ascii="Times New Roman" w:eastAsia="Times New Roman" w:hAnsi="Times New Roman" w:cs="Times New Roman"/>
          <w:color w:val="FF0000"/>
          <w:sz w:val="24"/>
          <w:szCs w:val="24"/>
        </w:rPr>
        <w:t>has been discovered</w:t>
      </w:r>
      <w:proofErr w:type="gramEnd"/>
      <w:r w:rsidRPr="00FC4C6D">
        <w:rPr>
          <w:rFonts w:ascii="Times New Roman" w:eastAsia="Times New Roman" w:hAnsi="Times New Roman" w:cs="Times New Roman"/>
          <w:color w:val="FF0000"/>
          <w:sz w:val="24"/>
          <w:szCs w:val="24"/>
        </w:rPr>
        <w:t xml:space="preserve"> that the cost of ownership for Rolls-Royce automobiles is higher in Canada. In addition, the corporation only holds a little portion of the market. </w:t>
      </w:r>
    </w:p>
    <w:p w:rsidR="00E818EE" w:rsidRPr="00FC4C6D" w:rsidRDefault="00E818EE" w:rsidP="00E818EE">
      <w:pPr>
        <w:pStyle w:val="Heading1"/>
        <w:rPr>
          <w:color w:val="FF0000"/>
        </w:rPr>
      </w:pPr>
      <w:bookmarkStart w:id="10" w:name="_Toc143518253"/>
      <w:r w:rsidRPr="00FC4C6D">
        <w:rPr>
          <w:color w:val="FF0000"/>
        </w:rPr>
        <w:t>Porters Five Force</w:t>
      </w:r>
      <w:bookmarkEnd w:id="10"/>
      <w:r w:rsidRPr="00FC4C6D">
        <w:rPr>
          <w:color w:val="FF0000"/>
        </w:rPr>
        <w:t xml:space="preserve"> </w:t>
      </w:r>
    </w:p>
    <w:p w:rsidR="00692137" w:rsidRPr="00FC4C6D" w:rsidRDefault="00C246F6" w:rsidP="00E818EE">
      <w:pPr>
        <w:pStyle w:val="Heading2"/>
        <w:rPr>
          <w:color w:val="FF0000"/>
        </w:rPr>
      </w:pPr>
      <w:bookmarkStart w:id="11" w:name="_Toc143518254"/>
      <w:r w:rsidRPr="00FC4C6D">
        <w:rPr>
          <w:color w:val="FF0000"/>
        </w:rPr>
        <w:t>Porter's Five Forces of Rolls Royce in China Market</w:t>
      </w:r>
      <w:bookmarkEnd w:id="11"/>
      <w:r w:rsidRPr="00FC4C6D">
        <w:rPr>
          <w:color w:val="FF0000"/>
        </w:rPr>
        <w:t xml:space="preserve"> </w:t>
      </w:r>
    </w:p>
    <w:p w:rsidR="00692137" w:rsidRPr="00FC4C6D" w:rsidRDefault="00C246F6">
      <w:pPr>
        <w:spacing w:line="360" w:lineRule="auto"/>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Threat of New Entrants</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The threats of new entrants of Rolls Royce </w:t>
      </w:r>
      <w:proofErr w:type="gramStart"/>
      <w:r w:rsidRPr="00FC4C6D">
        <w:rPr>
          <w:rFonts w:ascii="Times New Roman" w:eastAsia="Times New Roman" w:hAnsi="Times New Roman" w:cs="Times New Roman"/>
          <w:color w:val="FF0000"/>
          <w:sz w:val="24"/>
          <w:szCs w:val="24"/>
        </w:rPr>
        <w:t>have been found</w:t>
      </w:r>
      <w:proofErr w:type="gramEnd"/>
      <w:r w:rsidRPr="00FC4C6D">
        <w:rPr>
          <w:rFonts w:ascii="Times New Roman" w:eastAsia="Times New Roman" w:hAnsi="Times New Roman" w:cs="Times New Roman"/>
          <w:color w:val="FF0000"/>
          <w:sz w:val="24"/>
          <w:szCs w:val="24"/>
        </w:rPr>
        <w:t xml:space="preserve"> low in the respective of the China market. Rolls-Royce faces just a little amount of competition from new companies looking to break into the ultra-luxury automobile industry, particularly in the sector that it dominates.</w:t>
      </w:r>
    </w:p>
    <w:p w:rsidR="00692137" w:rsidRPr="00FC4C6D" w:rsidRDefault="00C246F6">
      <w:pPr>
        <w:spacing w:line="360" w:lineRule="auto"/>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Bargaining Power of Suppliers</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The bargaining power of suppliers </w:t>
      </w:r>
      <w:proofErr w:type="gramStart"/>
      <w:r w:rsidRPr="00FC4C6D">
        <w:rPr>
          <w:rFonts w:ascii="Times New Roman" w:eastAsia="Times New Roman" w:hAnsi="Times New Roman" w:cs="Times New Roman"/>
          <w:color w:val="FF0000"/>
          <w:sz w:val="24"/>
          <w:szCs w:val="24"/>
        </w:rPr>
        <w:t>could be perceived</w:t>
      </w:r>
      <w:proofErr w:type="gramEnd"/>
      <w:r w:rsidRPr="00FC4C6D">
        <w:rPr>
          <w:rFonts w:ascii="Times New Roman" w:eastAsia="Times New Roman" w:hAnsi="Times New Roman" w:cs="Times New Roman"/>
          <w:color w:val="FF0000"/>
          <w:sz w:val="24"/>
          <w:szCs w:val="24"/>
        </w:rPr>
        <w:t xml:space="preserve"> as high in the China market regarding luxury car. Rolls-Royce provides a large amount of room for customization, which may necessitate the use of specialised suppliers. </w:t>
      </w:r>
    </w:p>
    <w:p w:rsidR="00692137" w:rsidRPr="00FC4C6D" w:rsidRDefault="00C246F6">
      <w:pPr>
        <w:spacing w:line="360" w:lineRule="auto"/>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 xml:space="preserve">Bargaining Power of Buyers </w:t>
      </w:r>
    </w:p>
    <w:p w:rsidR="00692137" w:rsidRPr="00FC4C6D" w:rsidRDefault="00C246F6">
      <w:pPr>
        <w:spacing w:line="360" w:lineRule="auto"/>
        <w:rPr>
          <w:rFonts w:ascii="Times New Roman" w:eastAsia="Times New Roman" w:hAnsi="Times New Roman" w:cs="Times New Roman"/>
          <w:color w:val="FF0000"/>
          <w:sz w:val="24"/>
          <w:szCs w:val="24"/>
        </w:rPr>
      </w:pPr>
      <w:proofErr w:type="gramStart"/>
      <w:r w:rsidRPr="00FC4C6D">
        <w:rPr>
          <w:rFonts w:ascii="Times New Roman" w:eastAsia="Times New Roman" w:hAnsi="Times New Roman" w:cs="Times New Roman"/>
          <w:color w:val="FF0000"/>
          <w:sz w:val="24"/>
          <w:szCs w:val="24"/>
        </w:rPr>
        <w:t>Rolls-Royce's</w:t>
      </w:r>
      <w:proofErr w:type="gramEnd"/>
      <w:r w:rsidRPr="00FC4C6D">
        <w:rPr>
          <w:rFonts w:ascii="Times New Roman" w:eastAsia="Times New Roman" w:hAnsi="Times New Roman" w:cs="Times New Roman"/>
          <w:color w:val="FF0000"/>
          <w:sz w:val="24"/>
          <w:szCs w:val="24"/>
        </w:rPr>
        <w:t xml:space="preserve"> reputation for exclusivity and high quality for customers in the ultra-luxury market has little room for negotiation when it comes to price in the market. Therefore, the bargaining power of the buyer </w:t>
      </w:r>
      <w:proofErr w:type="gramStart"/>
      <w:r w:rsidRPr="00FC4C6D">
        <w:rPr>
          <w:rFonts w:ascii="Times New Roman" w:eastAsia="Times New Roman" w:hAnsi="Times New Roman" w:cs="Times New Roman"/>
          <w:color w:val="FF0000"/>
          <w:sz w:val="24"/>
          <w:szCs w:val="24"/>
        </w:rPr>
        <w:t>could be proclaimed</w:t>
      </w:r>
      <w:proofErr w:type="gramEnd"/>
      <w:r w:rsidRPr="00FC4C6D">
        <w:rPr>
          <w:rFonts w:ascii="Times New Roman" w:eastAsia="Times New Roman" w:hAnsi="Times New Roman" w:cs="Times New Roman"/>
          <w:color w:val="FF0000"/>
          <w:sz w:val="24"/>
          <w:szCs w:val="24"/>
        </w:rPr>
        <w:t xml:space="preserve"> as low.  </w:t>
      </w:r>
    </w:p>
    <w:p w:rsidR="00692137" w:rsidRPr="00FC4C6D" w:rsidRDefault="00C246F6">
      <w:pPr>
        <w:spacing w:line="360" w:lineRule="auto"/>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lastRenderedPageBreak/>
        <w:t>Threat of Substitute Products</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Threat of Substitute Products of Rolls Royce in China market has low due to the low degree of competitive pressure from alternative products.</w:t>
      </w:r>
    </w:p>
    <w:p w:rsidR="00692137" w:rsidRPr="00FC4C6D" w:rsidRDefault="00C246F6">
      <w:pPr>
        <w:spacing w:line="360" w:lineRule="auto"/>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Intensity of Competitive Rivalry</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Competitive Rivalry </w:t>
      </w:r>
      <w:proofErr w:type="gramStart"/>
      <w:r w:rsidRPr="00FC4C6D">
        <w:rPr>
          <w:rFonts w:ascii="Times New Roman" w:eastAsia="Times New Roman" w:hAnsi="Times New Roman" w:cs="Times New Roman"/>
          <w:color w:val="FF0000"/>
          <w:sz w:val="24"/>
          <w:szCs w:val="24"/>
        </w:rPr>
        <w:t>has been noted</w:t>
      </w:r>
      <w:proofErr w:type="gramEnd"/>
      <w:r w:rsidRPr="00FC4C6D">
        <w:rPr>
          <w:rFonts w:ascii="Times New Roman" w:eastAsia="Times New Roman" w:hAnsi="Times New Roman" w:cs="Times New Roman"/>
          <w:color w:val="FF0000"/>
          <w:sz w:val="24"/>
          <w:szCs w:val="24"/>
        </w:rPr>
        <w:t xml:space="preserve"> for Rolls Royce in China market has been proclaimed as low and negligible competition has been found. </w:t>
      </w:r>
    </w:p>
    <w:p w:rsidR="00692137" w:rsidRPr="00FC4C6D" w:rsidRDefault="00C246F6" w:rsidP="00E818EE">
      <w:pPr>
        <w:pStyle w:val="Heading2"/>
        <w:rPr>
          <w:color w:val="FF0000"/>
        </w:rPr>
      </w:pPr>
      <w:bookmarkStart w:id="12" w:name="_Toc143518255"/>
      <w:r w:rsidRPr="00FC4C6D">
        <w:rPr>
          <w:color w:val="FF0000"/>
        </w:rPr>
        <w:t>Porter's Five Forces of Rolls Royce in Canada Market</w:t>
      </w:r>
      <w:bookmarkEnd w:id="12"/>
      <w:r w:rsidRPr="00FC4C6D">
        <w:rPr>
          <w:color w:val="FF0000"/>
        </w:rPr>
        <w:t xml:space="preserve"> </w:t>
      </w:r>
    </w:p>
    <w:p w:rsidR="00692137" w:rsidRPr="00FC4C6D" w:rsidRDefault="00C246F6">
      <w:pPr>
        <w:spacing w:line="360" w:lineRule="auto"/>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Threat of New Entrants</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The possibility of new competitors entering the ultra-luxury automobile market in Canada is low, in comparison to other markets.</w:t>
      </w:r>
    </w:p>
    <w:p w:rsidR="00692137" w:rsidRPr="00FC4C6D" w:rsidRDefault="00C246F6">
      <w:pPr>
        <w:spacing w:line="360" w:lineRule="auto"/>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Bargaining Power of Suppliers</w:t>
      </w:r>
    </w:p>
    <w:p w:rsidR="00692137" w:rsidRPr="00FC4C6D" w:rsidRDefault="00C246F6">
      <w:pPr>
        <w:spacing w:line="360" w:lineRule="auto"/>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The bargaining power of suppliers </w:t>
      </w:r>
      <w:proofErr w:type="gramStart"/>
      <w:r w:rsidRPr="00FC4C6D">
        <w:rPr>
          <w:rFonts w:ascii="Times New Roman" w:eastAsia="Times New Roman" w:hAnsi="Times New Roman" w:cs="Times New Roman"/>
          <w:color w:val="FF0000"/>
          <w:sz w:val="24"/>
          <w:szCs w:val="24"/>
        </w:rPr>
        <w:t>has been found</w:t>
      </w:r>
      <w:proofErr w:type="gramEnd"/>
      <w:r w:rsidRPr="00FC4C6D">
        <w:rPr>
          <w:rFonts w:ascii="Times New Roman" w:eastAsia="Times New Roman" w:hAnsi="Times New Roman" w:cs="Times New Roman"/>
          <w:color w:val="FF0000"/>
          <w:sz w:val="24"/>
          <w:szCs w:val="24"/>
        </w:rPr>
        <w:t xml:space="preserve"> as high in the </w:t>
      </w:r>
      <w:proofErr w:type="spellStart"/>
      <w:r w:rsidRPr="00FC4C6D">
        <w:rPr>
          <w:rFonts w:ascii="Times New Roman" w:eastAsia="Times New Roman" w:hAnsi="Times New Roman" w:cs="Times New Roman"/>
          <w:color w:val="FF0000"/>
          <w:sz w:val="24"/>
          <w:szCs w:val="24"/>
        </w:rPr>
        <w:t>Canda</w:t>
      </w:r>
      <w:proofErr w:type="spellEnd"/>
      <w:r w:rsidRPr="00FC4C6D">
        <w:rPr>
          <w:rFonts w:ascii="Times New Roman" w:eastAsia="Times New Roman" w:hAnsi="Times New Roman" w:cs="Times New Roman"/>
          <w:color w:val="FF0000"/>
          <w:sz w:val="24"/>
          <w:szCs w:val="24"/>
        </w:rPr>
        <w:t xml:space="preserve"> market due to the varieties and customisation of luxury car brands.</w:t>
      </w:r>
    </w:p>
    <w:p w:rsidR="00692137" w:rsidRPr="00FC4C6D" w:rsidRDefault="00C246F6">
      <w:pPr>
        <w:spacing w:line="360" w:lineRule="auto"/>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 xml:space="preserve">Bargaining Power of Buyers </w:t>
      </w:r>
    </w:p>
    <w:p w:rsidR="00692137" w:rsidRPr="00FC4C6D" w:rsidRDefault="00C246F6">
      <w:pPr>
        <w:spacing w:line="360" w:lineRule="auto"/>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Bargaining power of buyers has been associated with low impacts due to the </w:t>
      </w:r>
      <w:proofErr w:type="gramStart"/>
      <w:r w:rsidRPr="00FC4C6D">
        <w:rPr>
          <w:rFonts w:ascii="Times New Roman" w:eastAsia="Times New Roman" w:hAnsi="Times New Roman" w:cs="Times New Roman"/>
          <w:color w:val="FF0000"/>
          <w:sz w:val="24"/>
          <w:szCs w:val="24"/>
        </w:rPr>
        <w:t>company brand prestige value</w:t>
      </w:r>
      <w:proofErr w:type="gramEnd"/>
      <w:r w:rsidRPr="00FC4C6D">
        <w:rPr>
          <w:rFonts w:ascii="Times New Roman" w:eastAsia="Times New Roman" w:hAnsi="Times New Roman" w:cs="Times New Roman"/>
          <w:color w:val="FF0000"/>
          <w:sz w:val="24"/>
          <w:szCs w:val="24"/>
        </w:rPr>
        <w:t xml:space="preserve"> and high level of luxury cars manufactured by the company </w:t>
      </w:r>
    </w:p>
    <w:p w:rsidR="00692137" w:rsidRPr="00FC4C6D" w:rsidRDefault="00C246F6">
      <w:pPr>
        <w:spacing w:line="360" w:lineRule="auto"/>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Threat of Substitute Products</w:t>
      </w:r>
    </w:p>
    <w:p w:rsidR="00692137" w:rsidRPr="00FC4C6D" w:rsidRDefault="00C246F6">
      <w:pPr>
        <w:spacing w:line="360" w:lineRule="auto"/>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In Canada, the threats of the substitutes </w:t>
      </w:r>
      <w:proofErr w:type="gramStart"/>
      <w:r w:rsidRPr="00FC4C6D">
        <w:rPr>
          <w:rFonts w:ascii="Times New Roman" w:eastAsia="Times New Roman" w:hAnsi="Times New Roman" w:cs="Times New Roman"/>
          <w:color w:val="FF0000"/>
          <w:sz w:val="24"/>
          <w:szCs w:val="24"/>
        </w:rPr>
        <w:t>have been conceived</w:t>
      </w:r>
      <w:proofErr w:type="gramEnd"/>
      <w:r w:rsidRPr="00FC4C6D">
        <w:rPr>
          <w:rFonts w:ascii="Times New Roman" w:eastAsia="Times New Roman" w:hAnsi="Times New Roman" w:cs="Times New Roman"/>
          <w:color w:val="FF0000"/>
          <w:sz w:val="24"/>
          <w:szCs w:val="24"/>
        </w:rPr>
        <w:t xml:space="preserve"> as low for the Rolls Royce due to the less competition in the market. </w:t>
      </w:r>
    </w:p>
    <w:p w:rsidR="00692137" w:rsidRPr="00FC4C6D" w:rsidRDefault="00C246F6">
      <w:pPr>
        <w:spacing w:line="360" w:lineRule="auto"/>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Intensity of Competitive Rivalry</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The level of competitive rivalry that Rolls Royce faces in the Canadian market </w:t>
      </w:r>
      <w:proofErr w:type="gramStart"/>
      <w:r w:rsidRPr="00FC4C6D">
        <w:rPr>
          <w:rFonts w:ascii="Times New Roman" w:eastAsia="Times New Roman" w:hAnsi="Times New Roman" w:cs="Times New Roman"/>
          <w:color w:val="FF0000"/>
          <w:sz w:val="24"/>
          <w:szCs w:val="24"/>
        </w:rPr>
        <w:t>has been assessed</w:t>
      </w:r>
      <w:proofErr w:type="gramEnd"/>
      <w:r w:rsidRPr="00FC4C6D">
        <w:rPr>
          <w:rFonts w:ascii="Times New Roman" w:eastAsia="Times New Roman" w:hAnsi="Times New Roman" w:cs="Times New Roman"/>
          <w:color w:val="FF0000"/>
          <w:sz w:val="24"/>
          <w:szCs w:val="24"/>
        </w:rPr>
        <w:t xml:space="preserve"> as being minimal, and almost nonexistent levels of competition have been discovered. </w:t>
      </w:r>
    </w:p>
    <w:p w:rsidR="00692137" w:rsidRPr="00FC4C6D" w:rsidRDefault="00C246F6" w:rsidP="00E818EE">
      <w:pPr>
        <w:pStyle w:val="Heading1"/>
        <w:rPr>
          <w:color w:val="FF0000"/>
        </w:rPr>
      </w:pPr>
      <w:bookmarkStart w:id="13" w:name="_Toc143518256"/>
      <w:proofErr w:type="spellStart"/>
      <w:r w:rsidRPr="00FC4C6D">
        <w:rPr>
          <w:color w:val="FF0000"/>
        </w:rPr>
        <w:lastRenderedPageBreak/>
        <w:t>Ansoff</w:t>
      </w:r>
      <w:proofErr w:type="spellEnd"/>
      <w:r w:rsidRPr="00FC4C6D">
        <w:rPr>
          <w:color w:val="FF0000"/>
        </w:rPr>
        <w:t xml:space="preserve"> Matrix</w:t>
      </w:r>
      <w:bookmarkEnd w:id="13"/>
      <w:r w:rsidRPr="00FC4C6D">
        <w:rPr>
          <w:color w:val="FF0000"/>
        </w:rPr>
        <w:t xml:space="preserve"> </w:t>
      </w:r>
    </w:p>
    <w:p w:rsidR="00692137" w:rsidRPr="00FC4C6D" w:rsidRDefault="00C246F6" w:rsidP="00E818EE">
      <w:pPr>
        <w:pStyle w:val="Heading2"/>
        <w:rPr>
          <w:color w:val="FF0000"/>
        </w:rPr>
      </w:pPr>
      <w:bookmarkStart w:id="14" w:name="_Toc143518257"/>
      <w:proofErr w:type="spellStart"/>
      <w:r w:rsidRPr="00FC4C6D">
        <w:rPr>
          <w:color w:val="FF0000"/>
        </w:rPr>
        <w:t>Ansoff</w:t>
      </w:r>
      <w:proofErr w:type="spellEnd"/>
      <w:r w:rsidRPr="00FC4C6D">
        <w:rPr>
          <w:color w:val="FF0000"/>
        </w:rPr>
        <w:t xml:space="preserve"> matrix of Rolls Royce in China</w:t>
      </w:r>
      <w:bookmarkEnd w:id="14"/>
    </w:p>
    <w:p w:rsidR="00692137" w:rsidRPr="00FC4C6D" w:rsidRDefault="00C246F6">
      <w:pPr>
        <w:spacing w:line="360" w:lineRule="auto"/>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noProof/>
          <w:color w:val="FF0000"/>
          <w:sz w:val="24"/>
          <w:szCs w:val="24"/>
          <w:lang w:val="en-US" w:eastAsia="en-US"/>
        </w:rPr>
        <w:drawing>
          <wp:inline distT="114300" distB="114300" distL="114300" distR="114300">
            <wp:extent cx="4484850" cy="3448050"/>
            <wp:effectExtent l="25400" t="25400" r="25400" b="2540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cstate="print"/>
                    <a:srcRect/>
                    <a:stretch>
                      <a:fillRect/>
                    </a:stretch>
                  </pic:blipFill>
                  <pic:spPr>
                    <a:xfrm>
                      <a:off x="0" y="0"/>
                      <a:ext cx="4484850" cy="3448050"/>
                    </a:xfrm>
                    <a:prstGeom prst="rect">
                      <a:avLst/>
                    </a:prstGeom>
                    <a:ln w="25400">
                      <a:solidFill>
                        <a:srgbClr val="000000"/>
                      </a:solidFill>
                      <a:prstDash val="solid"/>
                    </a:ln>
                  </pic:spPr>
                </pic:pic>
              </a:graphicData>
            </a:graphic>
          </wp:inline>
        </w:drawing>
      </w:r>
    </w:p>
    <w:p w:rsidR="00692137" w:rsidRPr="00FC4C6D" w:rsidRDefault="00C246F6">
      <w:pPr>
        <w:spacing w:line="360" w:lineRule="auto"/>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Figure 1: </w:t>
      </w:r>
      <w:proofErr w:type="spellStart"/>
      <w:r w:rsidRPr="00FC4C6D">
        <w:rPr>
          <w:rFonts w:ascii="Times New Roman" w:eastAsia="Times New Roman" w:hAnsi="Times New Roman" w:cs="Times New Roman"/>
          <w:b/>
          <w:color w:val="FF0000"/>
          <w:sz w:val="24"/>
          <w:szCs w:val="24"/>
        </w:rPr>
        <w:t>Ansoff</w:t>
      </w:r>
      <w:proofErr w:type="spellEnd"/>
      <w:r w:rsidRPr="00FC4C6D">
        <w:rPr>
          <w:rFonts w:ascii="Times New Roman" w:eastAsia="Times New Roman" w:hAnsi="Times New Roman" w:cs="Times New Roman"/>
          <w:b/>
          <w:color w:val="FF0000"/>
          <w:sz w:val="24"/>
          <w:szCs w:val="24"/>
        </w:rPr>
        <w:t xml:space="preserve"> Matrix of China</w:t>
      </w:r>
    </w:p>
    <w:p w:rsidR="00692137" w:rsidRPr="00FC4C6D" w:rsidRDefault="00C246F6">
      <w:pPr>
        <w:spacing w:line="360" w:lineRule="auto"/>
        <w:jc w:val="center"/>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(Source: Self-developed)</w:t>
      </w:r>
    </w:p>
    <w:p w:rsidR="00692137" w:rsidRPr="00FC4C6D" w:rsidRDefault="00C246F6">
      <w:pPr>
        <w:spacing w:line="360" w:lineRule="auto"/>
        <w:jc w:val="both"/>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Market Penetration</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Rolls-Royce is able to concentrate on expanding its market share within the already established premium automotive industry in China.</w:t>
      </w:r>
    </w:p>
    <w:p w:rsidR="00692137" w:rsidRPr="00FC4C6D" w:rsidRDefault="00C246F6">
      <w:pPr>
        <w:spacing w:line="360" w:lineRule="auto"/>
        <w:jc w:val="both"/>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Market Development</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Within the Chinese market, Rolls-Royce could target new consumer categories or geographic regions to sell its products.</w:t>
      </w:r>
    </w:p>
    <w:p w:rsidR="00692137" w:rsidRPr="00FC4C6D" w:rsidRDefault="00C246F6">
      <w:pPr>
        <w:spacing w:line="360" w:lineRule="auto"/>
        <w:jc w:val="both"/>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Product Development</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Rolls-Royce might release </w:t>
      </w:r>
      <w:proofErr w:type="gramStart"/>
      <w:r w:rsidRPr="00FC4C6D">
        <w:rPr>
          <w:rFonts w:ascii="Times New Roman" w:eastAsia="Times New Roman" w:hAnsi="Times New Roman" w:cs="Times New Roman"/>
          <w:color w:val="FF0000"/>
          <w:sz w:val="24"/>
          <w:szCs w:val="24"/>
        </w:rPr>
        <w:t>whole</w:t>
      </w:r>
      <w:proofErr w:type="gramEnd"/>
      <w:r w:rsidRPr="00FC4C6D">
        <w:rPr>
          <w:rFonts w:ascii="Times New Roman" w:eastAsia="Times New Roman" w:hAnsi="Times New Roman" w:cs="Times New Roman"/>
          <w:color w:val="FF0000"/>
          <w:sz w:val="24"/>
          <w:szCs w:val="24"/>
        </w:rPr>
        <w:t xml:space="preserve"> new models or upgrade existing ones that are more suited to the tastes and requirements of the Chinese market.</w:t>
      </w:r>
    </w:p>
    <w:p w:rsidR="00692137" w:rsidRPr="00FC4C6D" w:rsidRDefault="00C246F6">
      <w:pPr>
        <w:spacing w:line="360" w:lineRule="auto"/>
        <w:jc w:val="both"/>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Diversification</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Rolls Royce has been targeting to diversify their product in the China market to expand their business operation.</w:t>
      </w:r>
    </w:p>
    <w:p w:rsidR="00692137" w:rsidRPr="00FC4C6D" w:rsidRDefault="00C246F6" w:rsidP="00E818EE">
      <w:pPr>
        <w:pStyle w:val="Heading2"/>
        <w:rPr>
          <w:color w:val="FF0000"/>
        </w:rPr>
      </w:pPr>
      <w:bookmarkStart w:id="15" w:name="_Toc143518258"/>
      <w:proofErr w:type="spellStart"/>
      <w:r w:rsidRPr="00FC4C6D">
        <w:rPr>
          <w:color w:val="FF0000"/>
        </w:rPr>
        <w:lastRenderedPageBreak/>
        <w:t>Ansoff</w:t>
      </w:r>
      <w:proofErr w:type="spellEnd"/>
      <w:r w:rsidRPr="00FC4C6D">
        <w:rPr>
          <w:color w:val="FF0000"/>
        </w:rPr>
        <w:t xml:space="preserve"> Matrix of Rolls Royce in Canada</w:t>
      </w:r>
      <w:bookmarkEnd w:id="15"/>
      <w:r w:rsidRPr="00FC4C6D">
        <w:rPr>
          <w:color w:val="FF0000"/>
        </w:rPr>
        <w:t xml:space="preserve"> </w:t>
      </w:r>
    </w:p>
    <w:p w:rsidR="00692137" w:rsidRPr="00FC4C6D" w:rsidRDefault="00C246F6">
      <w:pPr>
        <w:spacing w:line="360" w:lineRule="auto"/>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noProof/>
          <w:color w:val="FF0000"/>
          <w:sz w:val="24"/>
          <w:szCs w:val="24"/>
          <w:lang w:val="en-US" w:eastAsia="en-US"/>
        </w:rPr>
        <w:drawing>
          <wp:inline distT="114300" distB="114300" distL="114300" distR="114300">
            <wp:extent cx="4983000" cy="36576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4983000" cy="3657600"/>
                    </a:xfrm>
                    <a:prstGeom prst="rect">
                      <a:avLst/>
                    </a:prstGeom>
                    <a:ln w="25400">
                      <a:solidFill>
                        <a:srgbClr val="000000"/>
                      </a:solidFill>
                      <a:prstDash val="solid"/>
                    </a:ln>
                  </pic:spPr>
                </pic:pic>
              </a:graphicData>
            </a:graphic>
          </wp:inline>
        </w:drawing>
      </w:r>
    </w:p>
    <w:p w:rsidR="00692137" w:rsidRPr="00FC4C6D" w:rsidRDefault="00C246F6">
      <w:pPr>
        <w:spacing w:line="360" w:lineRule="auto"/>
        <w:jc w:val="center"/>
        <w:rPr>
          <w:rFonts w:ascii="Times New Roman" w:eastAsia="Times New Roman" w:hAnsi="Times New Roman" w:cs="Times New Roman"/>
          <w:b/>
          <w:color w:val="FF0000"/>
          <w:sz w:val="24"/>
          <w:szCs w:val="24"/>
        </w:rPr>
      </w:pPr>
      <w:r w:rsidRPr="00FC4C6D">
        <w:rPr>
          <w:rFonts w:ascii="Times New Roman" w:eastAsia="Times New Roman" w:hAnsi="Times New Roman" w:cs="Times New Roman"/>
          <w:b/>
          <w:color w:val="FF0000"/>
          <w:sz w:val="24"/>
          <w:szCs w:val="24"/>
        </w:rPr>
        <w:t xml:space="preserve">Figure 2: </w:t>
      </w:r>
      <w:proofErr w:type="spellStart"/>
      <w:r w:rsidRPr="00FC4C6D">
        <w:rPr>
          <w:rFonts w:ascii="Times New Roman" w:eastAsia="Times New Roman" w:hAnsi="Times New Roman" w:cs="Times New Roman"/>
          <w:b/>
          <w:color w:val="FF0000"/>
          <w:sz w:val="24"/>
          <w:szCs w:val="24"/>
        </w:rPr>
        <w:t>Ansoff</w:t>
      </w:r>
      <w:proofErr w:type="spellEnd"/>
      <w:r w:rsidRPr="00FC4C6D">
        <w:rPr>
          <w:rFonts w:ascii="Times New Roman" w:eastAsia="Times New Roman" w:hAnsi="Times New Roman" w:cs="Times New Roman"/>
          <w:b/>
          <w:color w:val="FF0000"/>
          <w:sz w:val="24"/>
          <w:szCs w:val="24"/>
        </w:rPr>
        <w:t xml:space="preserve"> Matrix of Canada</w:t>
      </w:r>
    </w:p>
    <w:p w:rsidR="00692137" w:rsidRPr="00FC4C6D" w:rsidRDefault="00C246F6">
      <w:pPr>
        <w:spacing w:line="360" w:lineRule="auto"/>
        <w:jc w:val="center"/>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(Source: Self-developed)</w:t>
      </w:r>
    </w:p>
    <w:p w:rsidR="00692137" w:rsidRPr="00FC4C6D" w:rsidRDefault="00C246F6">
      <w:pPr>
        <w:spacing w:line="360" w:lineRule="auto"/>
        <w:jc w:val="both"/>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Market Penetration</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Rolls-Royce might want to concentrate on expanding its portion of the existing luxury automotive market in Canada in order to better position itself there.</w:t>
      </w:r>
    </w:p>
    <w:p w:rsidR="00692137" w:rsidRPr="00FC4C6D" w:rsidRDefault="00C246F6">
      <w:pPr>
        <w:spacing w:line="360" w:lineRule="auto"/>
        <w:jc w:val="both"/>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Market Development</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Within the Canadian market, Rolls-Royce may decide to investigate new consumer categories or geographic regions. </w:t>
      </w:r>
    </w:p>
    <w:p w:rsidR="00692137" w:rsidRPr="00FC4C6D" w:rsidRDefault="00C246F6">
      <w:pPr>
        <w:spacing w:line="360" w:lineRule="auto"/>
        <w:jc w:val="both"/>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Product Development</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 xml:space="preserve">Rolls-Royce might enter the Canadian market with brand-new or redesigned models that </w:t>
      </w:r>
      <w:proofErr w:type="gramStart"/>
      <w:r w:rsidRPr="00FC4C6D">
        <w:rPr>
          <w:rFonts w:ascii="Times New Roman" w:eastAsia="Times New Roman" w:hAnsi="Times New Roman" w:cs="Times New Roman"/>
          <w:color w:val="FF0000"/>
          <w:sz w:val="24"/>
          <w:szCs w:val="24"/>
        </w:rPr>
        <w:t>are specifically geared</w:t>
      </w:r>
      <w:proofErr w:type="gramEnd"/>
      <w:r w:rsidRPr="00FC4C6D">
        <w:rPr>
          <w:rFonts w:ascii="Times New Roman" w:eastAsia="Times New Roman" w:hAnsi="Times New Roman" w:cs="Times New Roman"/>
          <w:color w:val="FF0000"/>
          <w:sz w:val="24"/>
          <w:szCs w:val="24"/>
        </w:rPr>
        <w:t xml:space="preserve"> to this market. </w:t>
      </w:r>
    </w:p>
    <w:p w:rsidR="00692137" w:rsidRPr="00FC4C6D" w:rsidRDefault="00C246F6">
      <w:pPr>
        <w:spacing w:line="360" w:lineRule="auto"/>
        <w:jc w:val="both"/>
        <w:rPr>
          <w:rFonts w:ascii="Times New Roman" w:eastAsia="Times New Roman" w:hAnsi="Times New Roman" w:cs="Times New Roman"/>
          <w:b/>
          <w:i/>
          <w:color w:val="FF0000"/>
          <w:sz w:val="24"/>
          <w:szCs w:val="24"/>
        </w:rPr>
      </w:pPr>
      <w:r w:rsidRPr="00FC4C6D">
        <w:rPr>
          <w:rFonts w:ascii="Times New Roman" w:eastAsia="Times New Roman" w:hAnsi="Times New Roman" w:cs="Times New Roman"/>
          <w:b/>
          <w:i/>
          <w:color w:val="FF0000"/>
          <w:sz w:val="24"/>
          <w:szCs w:val="24"/>
        </w:rPr>
        <w:t>Diversification</w:t>
      </w:r>
    </w:p>
    <w:p w:rsidR="00692137" w:rsidRPr="00FC4C6D" w:rsidRDefault="00C246F6">
      <w:pPr>
        <w:spacing w:line="360" w:lineRule="auto"/>
        <w:jc w:val="both"/>
        <w:rPr>
          <w:rFonts w:ascii="Times New Roman" w:eastAsia="Times New Roman" w:hAnsi="Times New Roman" w:cs="Times New Roman"/>
          <w:color w:val="FF0000"/>
          <w:sz w:val="24"/>
          <w:szCs w:val="24"/>
        </w:rPr>
      </w:pPr>
      <w:r w:rsidRPr="00FC4C6D">
        <w:rPr>
          <w:rFonts w:ascii="Times New Roman" w:eastAsia="Times New Roman" w:hAnsi="Times New Roman" w:cs="Times New Roman"/>
          <w:color w:val="FF0000"/>
          <w:sz w:val="24"/>
          <w:szCs w:val="24"/>
        </w:rPr>
        <w:t>Rolls-Royce has made it a priority to broaden its product offering in the Canada market as part of its effort to expand its business activity there.</w:t>
      </w:r>
    </w:p>
    <w:p w:rsidR="00692137" w:rsidRDefault="00C246F6">
      <w:pPr>
        <w:pStyle w:val="Heading1"/>
      </w:pPr>
      <w:bookmarkStart w:id="16" w:name="_swuhz26r0ioi" w:colFirst="0" w:colLast="0"/>
      <w:bookmarkStart w:id="17" w:name="_Toc143518259"/>
      <w:bookmarkEnd w:id="16"/>
      <w:r>
        <w:t>Comparison between the impact of differences and similarities of marketing practices</w:t>
      </w:r>
      <w:bookmarkEnd w:id="17"/>
      <w:r>
        <w:t xml:space="preserve"> </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perspectives share a closer association to restructure marketing practices of firms across different foreign marketplaces. China’s luxury car market has reflected a strong </w:t>
      </w:r>
      <w:proofErr w:type="spellStart"/>
      <w:r>
        <w:rPr>
          <w:rFonts w:ascii="Times New Roman" w:eastAsia="Times New Roman" w:hAnsi="Times New Roman" w:cs="Times New Roman"/>
          <w:sz w:val="24"/>
          <w:szCs w:val="24"/>
        </w:rPr>
        <w:t>uprise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as the country’s economy has shown spiral growth across the decade. It has been identified that 57% of luxury car owners are private entity proprietors and entrepreneurs in the Chinese market (</w:t>
      </w:r>
      <w:proofErr w:type="spellStart"/>
      <w:r>
        <w:rPr>
          <w:rFonts w:ascii="Times New Roman" w:eastAsia="Times New Roman" w:hAnsi="Times New Roman" w:cs="Times New Roman"/>
          <w:sz w:val="24"/>
          <w:szCs w:val="24"/>
        </w:rPr>
        <w:t>Guo</w:t>
      </w:r>
      <w:proofErr w:type="spellEnd"/>
      <w:r>
        <w:rPr>
          <w:rFonts w:ascii="Times New Roman" w:eastAsia="Times New Roman" w:hAnsi="Times New Roman" w:cs="Times New Roman"/>
          <w:sz w:val="24"/>
          <w:szCs w:val="24"/>
        </w:rPr>
        <w:t xml:space="preserve">, 2021). Moreover, these markets have continued to show a strong rise in recent years as well as influencing luxury car brands' performance in the marketplace. On the Other hand, the Canadian luxury automobile market also showed an </w:t>
      </w:r>
      <w:proofErr w:type="spellStart"/>
      <w:r>
        <w:rPr>
          <w:rFonts w:ascii="Times New Roman" w:eastAsia="Times New Roman" w:hAnsi="Times New Roman" w:cs="Times New Roman"/>
          <w:sz w:val="24"/>
          <w:szCs w:val="24"/>
        </w:rPr>
        <w:t>upliftment</w:t>
      </w:r>
      <w:proofErr w:type="spellEnd"/>
      <w:r>
        <w:rPr>
          <w:rFonts w:ascii="Times New Roman" w:eastAsia="Times New Roman" w:hAnsi="Times New Roman" w:cs="Times New Roman"/>
          <w:sz w:val="24"/>
          <w:szCs w:val="24"/>
        </w:rPr>
        <w:t xml:space="preserve"> of 12% in the year 2018 (</w:t>
      </w:r>
      <w:proofErr w:type="spellStart"/>
      <w:r>
        <w:rPr>
          <w:rFonts w:ascii="Times New Roman" w:eastAsia="Times New Roman" w:hAnsi="Times New Roman" w:cs="Times New Roman"/>
          <w:sz w:val="24"/>
          <w:szCs w:val="24"/>
        </w:rPr>
        <w:t>Rajeshni</w:t>
      </w:r>
      <w:proofErr w:type="spellEnd"/>
      <w:r>
        <w:rPr>
          <w:rFonts w:ascii="Times New Roman" w:eastAsia="Times New Roman" w:hAnsi="Times New Roman" w:cs="Times New Roman"/>
          <w:sz w:val="24"/>
          <w:szCs w:val="24"/>
        </w:rPr>
        <w:t xml:space="preserve"> Naidu-</w:t>
      </w:r>
      <w:proofErr w:type="spellStart"/>
      <w:r>
        <w:rPr>
          <w:rFonts w:ascii="Times New Roman" w:eastAsia="Times New Roman" w:hAnsi="Times New Roman" w:cs="Times New Roman"/>
          <w:sz w:val="24"/>
          <w:szCs w:val="24"/>
        </w:rPr>
        <w:t>Ghelani</w:t>
      </w:r>
      <w:proofErr w:type="spellEnd"/>
      <w:r>
        <w:rPr>
          <w:rFonts w:ascii="Times New Roman" w:eastAsia="Times New Roman" w:hAnsi="Times New Roman" w:cs="Times New Roman"/>
          <w:sz w:val="24"/>
          <w:szCs w:val="24"/>
        </w:rPr>
        <w:t xml:space="preserve">, 2018). </w:t>
      </w:r>
    </w:p>
    <w:p w:rsidR="00692137" w:rsidRDefault="00C246F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extent cx="5731200" cy="3784600"/>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cstate="print"/>
                    <a:srcRect/>
                    <a:stretch>
                      <a:fillRect/>
                    </a:stretch>
                  </pic:blipFill>
                  <pic:spPr>
                    <a:xfrm>
                      <a:off x="0" y="0"/>
                      <a:ext cx="5731200" cy="3784600"/>
                    </a:xfrm>
                    <a:prstGeom prst="rect">
                      <a:avLst/>
                    </a:prstGeom>
                    <a:ln w="25400">
                      <a:solidFill>
                        <a:srgbClr val="000000"/>
                      </a:solidFill>
                      <a:prstDash val="solid"/>
                    </a:ln>
                  </pic:spPr>
                </pic:pic>
              </a:graphicData>
            </a:graphic>
          </wp:inline>
        </w:drawing>
      </w:r>
    </w:p>
    <w:p w:rsidR="00692137" w:rsidRDefault="00C246F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Chinese luxury car sales over the years</w:t>
      </w:r>
    </w:p>
    <w:p w:rsidR="00692137" w:rsidRDefault="00C246F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Statista.com, 2023a)</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aforementioned figure demonstrates the sales volume of luxury cars in the Chinese marketplaces ranging from the year 2015-2018. In the year 2017, luxury car sales volume in the Chinese market figured at $ 2.6 million that increased by $ 2.8 million in the year 2018 (Statista.com, 2023a). These figures posed a strong evidence of the robust growth of the Chinese luxury car market in the recent times. While as luxury car sales volume in the Canadian market consists of 242 million during the same duration against the Chinese marketplace (Statista.com, 2023b). These figures described that the Canadian market has many drawbacks in front of the Chinese market in terms of sales volumes of luxury automobiles.</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Political terminologies are considered to be the foremost denominator in shaping the marketing exercises of firms in their respective countries. China’s political system is </w:t>
      </w:r>
      <w:r>
        <w:rPr>
          <w:rFonts w:ascii="Times New Roman" w:eastAsia="Times New Roman" w:hAnsi="Times New Roman" w:cs="Times New Roman"/>
          <w:sz w:val="24"/>
          <w:szCs w:val="24"/>
        </w:rPr>
        <w:lastRenderedPageBreak/>
        <w:t>dominated by one-party administration that reduces bureaucratic obstacles for companies to operate in the country (</w:t>
      </w:r>
      <w:proofErr w:type="spellStart"/>
      <w:r>
        <w:rPr>
          <w:rFonts w:ascii="Times New Roman" w:eastAsia="Times New Roman" w:hAnsi="Times New Roman" w:cs="Times New Roman"/>
          <w:sz w:val="24"/>
          <w:szCs w:val="24"/>
        </w:rPr>
        <w:t>Nasirova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 It is also free from political disparities of different parties as well as government policy measures have larger uniformity. On the other hand, Canada comprises of parliamentary democracy that is subject to many parties' involvement in decision-making (</w:t>
      </w:r>
      <w:proofErr w:type="spellStart"/>
      <w:r>
        <w:rPr>
          <w:rFonts w:ascii="Times New Roman" w:eastAsia="Times New Roman" w:hAnsi="Times New Roman" w:cs="Times New Roman"/>
          <w:sz w:val="24"/>
          <w:szCs w:val="24"/>
        </w:rPr>
        <w:t>Cassola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China is the 2nd largest economy in the world with an annual GDP growth rate of 8.1% in the year 2021 (Worldbank.org, 2021). Canada’s GDP growth rate stood at 4.5% that relatively lower than China (Worldbank.org, 2018). Comparatively, China has been able to pose more extensive economic growth than its Canadian counterpart. An inflation rate of 1.97% has been recorded in the consumer market of China based on the estimation of 2022 (Statista.com, 2019). On the other hand, Canada registered an annual inflation rate of 2.50% in the same year (Evans, 2023). In terms of inflation rate China also outplayed Canada as well as offered better positive support for brands to grow their sales volumes in the country. China comes in the top 3 markets for Rolls Royce in terms of sales figures accounting for 25% of the global sales of the company (Frank, 2023). These assortments have decimated that the Chinese market upholds higher growth prospects for Rolls Royce as well as would assist them to obtain more sales figures.</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and demographical factors are translated to be predominant factors that support firms to obtain robust growth possibilities and grip on the foreign markets. China is considered to be one of the most populous countries in the world with a figure of 1.4 billion people while Canada's population stood at 3.82 billion (Theworldbank.org, 2021). China offers Rolls Royce a vast number of consumer base as compared to the Canadian marketplace. Canada holds a larger degree of diversity than China that comprises of 69.8% of the ethnic population in the demography (Statcan.ca, 2022). Canada aids brands to assemble a diverse organisational culture within their geographical stratifications than China. However, China has a much larger diversity within the country that numbered around 55% of regional ethnic groups across different regions (Zhao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Therefore, it can be stated that both of the countries hold a comprehended degree of diverse population nevertheless, Canada’s ethnic groups could be defined as more diverse. </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People's perspectives in China are widely stringent in response to purchasing luxury cars from renowned brands (Ye and </w:t>
      </w:r>
      <w:proofErr w:type="spellStart"/>
      <w:r>
        <w:rPr>
          <w:rFonts w:ascii="Times New Roman" w:eastAsia="Times New Roman" w:hAnsi="Times New Roman" w:cs="Times New Roman"/>
          <w:sz w:val="24"/>
          <w:szCs w:val="24"/>
        </w:rPr>
        <w:t>Titheridge</w:t>
      </w:r>
      <w:proofErr w:type="spellEnd"/>
      <w:r>
        <w:rPr>
          <w:rFonts w:ascii="Times New Roman" w:eastAsia="Times New Roman" w:hAnsi="Times New Roman" w:cs="Times New Roman"/>
          <w:sz w:val="24"/>
          <w:szCs w:val="24"/>
        </w:rPr>
        <w:t xml:space="preserve">, 2019). Moreover, it has been witnessed that citizens in China provide more preference for luxury cars over the buying of second-hand cars. Middle-income and upper-middle-income groups in China have also been identified to have more attention to the luxury car purchase rather than the second-hand car purchase. </w:t>
      </w:r>
      <w:r>
        <w:rPr>
          <w:rFonts w:ascii="Times New Roman" w:eastAsia="Times New Roman" w:hAnsi="Times New Roman" w:cs="Times New Roman"/>
          <w:sz w:val="24"/>
          <w:szCs w:val="24"/>
        </w:rPr>
        <w:lastRenderedPageBreak/>
        <w:t xml:space="preserve">Around 58% of citizens in China have opined that they would opt for luxury cars for more comfort and hassle-free driving experience apart from an old car (Ye and </w:t>
      </w:r>
      <w:proofErr w:type="spellStart"/>
      <w:r>
        <w:rPr>
          <w:rFonts w:ascii="Times New Roman" w:eastAsia="Times New Roman" w:hAnsi="Times New Roman" w:cs="Times New Roman"/>
          <w:sz w:val="24"/>
          <w:szCs w:val="24"/>
        </w:rPr>
        <w:t>Titheridge</w:t>
      </w:r>
      <w:proofErr w:type="spellEnd"/>
      <w:r>
        <w:rPr>
          <w:rFonts w:ascii="Times New Roman" w:eastAsia="Times New Roman" w:hAnsi="Times New Roman" w:cs="Times New Roman"/>
          <w:sz w:val="24"/>
          <w:szCs w:val="24"/>
        </w:rPr>
        <w:t>, 2019). Apart from that, the Canadian people’s approach towards luxury cars is to develop their status in the society rather than frequent purchase decisions of replacing cars (</w:t>
      </w:r>
      <w:proofErr w:type="spellStart"/>
      <w:r>
        <w:rPr>
          <w:rFonts w:ascii="Times New Roman" w:eastAsia="Times New Roman" w:hAnsi="Times New Roman" w:cs="Times New Roman"/>
          <w:sz w:val="24"/>
          <w:szCs w:val="24"/>
        </w:rPr>
        <w:t>Babin</w:t>
      </w:r>
      <w:proofErr w:type="spellEnd"/>
      <w:r>
        <w:rPr>
          <w:rFonts w:ascii="Times New Roman" w:eastAsia="Times New Roman" w:hAnsi="Times New Roman" w:cs="Times New Roman"/>
          <w:sz w:val="24"/>
          <w:szCs w:val="24"/>
        </w:rPr>
        <w:t xml:space="preserve"> and Harris, 2023). As environmental concerns gather a considerable portion of attention from different fields of the world, consumers also seem to be much more influenced by those </w:t>
      </w:r>
      <w:r w:rsidR="00E96E08">
        <w:rPr>
          <w:rFonts w:ascii="Times New Roman" w:eastAsia="Times New Roman" w:hAnsi="Times New Roman" w:cs="Times New Roman"/>
          <w:sz w:val="24"/>
          <w:szCs w:val="24"/>
        </w:rPr>
        <w:t>congruence’s</w:t>
      </w:r>
      <w:r>
        <w:rPr>
          <w:rFonts w:ascii="Times New Roman" w:eastAsia="Times New Roman" w:hAnsi="Times New Roman" w:cs="Times New Roman"/>
          <w:sz w:val="24"/>
          <w:szCs w:val="24"/>
        </w:rPr>
        <w:t xml:space="preserve">. Around 71% of people in China are more likely to spend extra expenses on green functionalities integrated with luxury cars (Ali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Canadian consumers have also shown some extent of sustainable consumption practices regarding the luxury cars. The incentive of C$ 1000 for electric cars has reflected an annual increase of 5 to 8% in sales increase </w:t>
      </w:r>
      <w:r w:rsidR="00E96E08">
        <w:rPr>
          <w:rFonts w:ascii="Times New Roman" w:eastAsia="Times New Roman" w:hAnsi="Times New Roman" w:cs="Times New Roman"/>
          <w:sz w:val="24"/>
          <w:szCs w:val="24"/>
        </w:rPr>
        <w:t>combined</w:t>
      </w:r>
      <w:r>
        <w:rPr>
          <w:rFonts w:ascii="Times New Roman" w:eastAsia="Times New Roman" w:hAnsi="Times New Roman" w:cs="Times New Roman"/>
          <w:sz w:val="24"/>
          <w:szCs w:val="24"/>
        </w:rPr>
        <w:t xml:space="preserve"> grew green car sales by 35% (</w:t>
      </w:r>
      <w:proofErr w:type="spellStart"/>
      <w:r>
        <w:rPr>
          <w:rFonts w:ascii="Times New Roman" w:eastAsia="Times New Roman" w:hAnsi="Times New Roman" w:cs="Times New Roman"/>
          <w:sz w:val="24"/>
          <w:szCs w:val="24"/>
        </w:rPr>
        <w:t>Azarafshar</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Vermeulen</w:t>
      </w:r>
      <w:proofErr w:type="spellEnd"/>
      <w:r>
        <w:rPr>
          <w:rFonts w:ascii="Times New Roman" w:eastAsia="Times New Roman" w:hAnsi="Times New Roman" w:cs="Times New Roman"/>
          <w:sz w:val="24"/>
          <w:szCs w:val="24"/>
        </w:rPr>
        <w:t xml:space="preserve">, 2020). Therefore, it can be stated that both of the markets have concerned about sustainability </w:t>
      </w:r>
      <w:r w:rsidR="00E96E08">
        <w:rPr>
          <w:rFonts w:ascii="Times New Roman" w:eastAsia="Times New Roman" w:hAnsi="Times New Roman" w:cs="Times New Roman"/>
          <w:sz w:val="24"/>
          <w:szCs w:val="24"/>
        </w:rPr>
        <w:t>whereas</w:t>
      </w:r>
      <w:r>
        <w:rPr>
          <w:rFonts w:ascii="Times New Roman" w:eastAsia="Times New Roman" w:hAnsi="Times New Roman" w:cs="Times New Roman"/>
          <w:sz w:val="24"/>
          <w:szCs w:val="24"/>
        </w:rPr>
        <w:t xml:space="preserve"> Canada shows a much more sales growth rate than China.</w:t>
      </w:r>
      <w:r w:rsidR="00E96E08" w:rsidRPr="00E96E08">
        <w:rPr>
          <w:color w:val="000000"/>
        </w:rPr>
        <w:t xml:space="preserve"> </w:t>
      </w:r>
      <w:r w:rsidR="00E96E08" w:rsidRPr="00E96E08">
        <w:rPr>
          <w:rFonts w:ascii="Times New Roman" w:eastAsia="Times New Roman" w:hAnsi="Times New Roman" w:cs="Times New Roman"/>
          <w:sz w:val="24"/>
          <w:szCs w:val="24"/>
        </w:rPr>
        <w:t>This has been considered as one of the key motivators for global luxury car brands to expand their operational functionalities into the Chinese marketplace. Rolls Royce's robust sales figures are also have been scrutinised by the behavioural traits of Chinese citizens and able to obtain more comprehensive growth prospects.</w:t>
      </w:r>
    </w:p>
    <w:p w:rsidR="00692137" w:rsidRDefault="00692137">
      <w:pPr>
        <w:spacing w:line="360" w:lineRule="auto"/>
        <w:jc w:val="both"/>
        <w:rPr>
          <w:rFonts w:ascii="Times New Roman" w:eastAsia="Times New Roman" w:hAnsi="Times New Roman" w:cs="Times New Roman"/>
          <w:sz w:val="24"/>
          <w:szCs w:val="24"/>
        </w:rPr>
      </w:pPr>
    </w:p>
    <w:p w:rsidR="00692137" w:rsidRDefault="00C246F6">
      <w:pPr>
        <w:pStyle w:val="Heading1"/>
      </w:pPr>
      <w:bookmarkStart w:id="18" w:name="_xg7lzfkclx84" w:colFirst="0" w:colLast="0"/>
      <w:bookmarkStart w:id="19" w:name="_Toc143518260"/>
      <w:bookmarkEnd w:id="18"/>
      <w:r>
        <w:t>The connection between cultural communities and human perspectives</w:t>
      </w:r>
      <w:bookmarkEnd w:id="19"/>
      <w:r>
        <w:t xml:space="preserve"> </w:t>
      </w:r>
    </w:p>
    <w:p w:rsidR="00692137" w:rsidRDefault="00C246F6">
      <w:pPr>
        <w:pStyle w:val="Heading2"/>
      </w:pPr>
      <w:bookmarkStart w:id="20" w:name="_m3w5rr7i6sb" w:colFirst="0" w:colLast="0"/>
      <w:bookmarkStart w:id="21" w:name="_Toc143518261"/>
      <w:bookmarkEnd w:id="20"/>
      <w:r>
        <w:t>Cultural communities</w:t>
      </w:r>
      <w:bookmarkEnd w:id="21"/>
      <w:r>
        <w:t xml:space="preserve"> </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determinants are key influencers on the marketing practices of firms in different foreign markets and strive them to obtain growth prospects. The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Cultural dimensions are one of the foremost terminologies that reciprocated to have the most viability to describe different dimensions (</w:t>
      </w:r>
      <w:proofErr w:type="spellStart"/>
      <w:r>
        <w:rPr>
          <w:rFonts w:ascii="Times New Roman" w:eastAsia="Times New Roman" w:hAnsi="Times New Roman" w:cs="Times New Roman"/>
          <w:sz w:val="24"/>
          <w:szCs w:val="24"/>
        </w:rPr>
        <w:t>Iancu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Badea</w:t>
      </w:r>
      <w:proofErr w:type="spellEnd"/>
      <w:r>
        <w:rPr>
          <w:rFonts w:ascii="Times New Roman" w:eastAsia="Times New Roman" w:hAnsi="Times New Roman" w:cs="Times New Roman"/>
          <w:sz w:val="24"/>
          <w:szCs w:val="24"/>
        </w:rPr>
        <w:t>, 2020). It defines cultural dimensions between different regions based on distinguished factors that make a brief portrayal of thorough understandings of cultural perspectives. Different dimensions including individualism, power distance, and masculinity that are demonstrated as the key denominators for the culture of a territory. The framework procures different scores in response to different cultural dimensions with the conjugation of different cultures.</w:t>
      </w:r>
    </w:p>
    <w:p w:rsidR="00692137" w:rsidRDefault="00C246F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eastAsia="en-US"/>
        </w:rPr>
        <w:lastRenderedPageBreak/>
        <w:drawing>
          <wp:inline distT="114300" distB="114300" distL="114300" distR="114300">
            <wp:extent cx="5731200" cy="1981200"/>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cstate="print"/>
                    <a:srcRect/>
                    <a:stretch>
                      <a:fillRect/>
                    </a:stretch>
                  </pic:blipFill>
                  <pic:spPr>
                    <a:xfrm>
                      <a:off x="0" y="0"/>
                      <a:ext cx="5731200" cy="1981200"/>
                    </a:xfrm>
                    <a:prstGeom prst="rect">
                      <a:avLst/>
                    </a:prstGeom>
                    <a:ln w="25400">
                      <a:solidFill>
                        <a:srgbClr val="000000"/>
                      </a:solidFill>
                      <a:prstDash val="solid"/>
                    </a:ln>
                  </pic:spPr>
                </pic:pic>
              </a:graphicData>
            </a:graphic>
          </wp:inline>
        </w:drawing>
      </w:r>
    </w:p>
    <w:p w:rsidR="00692137" w:rsidRDefault="00C246F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Cultural Dimensions of China and Canada</w:t>
      </w:r>
    </w:p>
    <w:p w:rsidR="00692137" w:rsidRDefault="00C246F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Hofstedeinsights.com, 2023)</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aforementioned figure describes the degree of cultural dimensions based on a considerable comparison between China and Canada across different stratifications.</w:t>
      </w:r>
    </w:p>
    <w:p w:rsidR="00692137" w:rsidRDefault="00C246F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Power Distance</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Power distance is the representation of the degree of equality persistent in the societal backgrounds of the country and the distribution of powers lies across different institutions. It has been perceived to also be an annotation of inequalities accepted among people in the country. China scored 80 in this segment while Canada scored 39 that reflects that both the society considered inequality as an acceptable form in their societal background (Hofstedeinsights.com, 2023). In the Chinese culture subordinate and superior of top-tier management is considered to have the most respectable terminologies across organisations. Canada is much more supportive and also feels that inequality required to be treated with more collectiveness.</w:t>
      </w:r>
    </w:p>
    <w:p w:rsidR="00692137" w:rsidRDefault="00C246F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Individualism</w:t>
      </w:r>
    </w:p>
    <w:p w:rsidR="00692137" w:rsidRDefault="00C246F6">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defines</w:t>
      </w:r>
      <w:proofErr w:type="gramEnd"/>
      <w:r>
        <w:rPr>
          <w:rFonts w:ascii="Times New Roman" w:eastAsia="Times New Roman" w:hAnsi="Times New Roman" w:cs="Times New Roman"/>
          <w:sz w:val="24"/>
          <w:szCs w:val="24"/>
        </w:rPr>
        <w:t xml:space="preserve"> the quantity of "interdependence" and "collectivism" in the community of the nation. China has an assertive existence of "collectivism" in their culture. It is positively "interdependent" on individuals within societal obstacles. China upholds the score </w:t>
      </w:r>
      <w:proofErr w:type="gramStart"/>
      <w:r>
        <w:rPr>
          <w:rFonts w:ascii="Times New Roman" w:eastAsia="Times New Roman" w:hAnsi="Times New Roman" w:cs="Times New Roman"/>
          <w:sz w:val="24"/>
          <w:szCs w:val="24"/>
        </w:rPr>
        <w:t>of  20</w:t>
      </w:r>
      <w:proofErr w:type="gramEnd"/>
      <w:r>
        <w:rPr>
          <w:rFonts w:ascii="Times New Roman" w:eastAsia="Times New Roman" w:hAnsi="Times New Roman" w:cs="Times New Roman"/>
          <w:sz w:val="24"/>
          <w:szCs w:val="24"/>
        </w:rPr>
        <w:t xml:space="preserve"> that shows it is conditional on group action within the community (Hofstedeinsights.com, 2023). It deliberates that China is conditional on societal movements and guarantees the larger participation of individuals. While Canada is a Western nation that scored 80 in individualism that shows it has a more increased numeral of citizens who looks for their "self-interest". It reflects that Canada holds lesser approval for collectivism in the community.</w:t>
      </w:r>
    </w:p>
    <w:p w:rsidR="00692137" w:rsidRDefault="00C246F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Masculinity</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Masculinity refers to a comprehended degree of showcasing success and orientation to the success-driven factors present in the cultural background of the country’s society. Canada scores 52 in the segment while China's 66 scores in the segment that portrays both the country's people are driven by </w:t>
      </w:r>
      <w:proofErr w:type="spellStart"/>
      <w:r>
        <w:rPr>
          <w:rFonts w:ascii="Times New Roman" w:eastAsia="Times New Roman" w:hAnsi="Times New Roman" w:cs="Times New Roman"/>
          <w:sz w:val="24"/>
          <w:szCs w:val="24"/>
        </w:rPr>
        <w:t>sucess</w:t>
      </w:r>
      <w:proofErr w:type="spellEnd"/>
      <w:r>
        <w:rPr>
          <w:rFonts w:ascii="Times New Roman" w:eastAsia="Times New Roman" w:hAnsi="Times New Roman" w:cs="Times New Roman"/>
          <w:sz w:val="24"/>
          <w:szCs w:val="24"/>
        </w:rPr>
        <w:t xml:space="preserve"> (Hofstedeinsights.com, 2023). However, China’s higher score in the dimension reflects that success is worshipped in China more comprehensively as well as people are more oriented to the success factors. </w:t>
      </w:r>
    </w:p>
    <w:p w:rsidR="00692137" w:rsidRDefault="00C246F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Uncertainty avoidance</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dimension refers to people’s proximity to accepting uncertain conditions and opting for new innovations as well as their implementation in the broader context. Canada scores 48 and China 30 in the cultural dimension that represents both the culture are acceptable for others (Hofstedeinsights.com, 2023). Nevertheless, Canadians are reciprocated to have more association with uncertainties as well as they are more willing to try innovative things and implementation. </w:t>
      </w:r>
    </w:p>
    <w:p w:rsidR="00692137" w:rsidRDefault="00C246F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Long-term orientation</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defines the notion of people’s perspectives in the past and the utilisation of those experiences to sort out modern context. Moreover, it also defines the orientation of truth in response to the context as well as the situational atmosphere. China scored 87 in the dimensions and Canada scored 36 in the segment that reflects China has a maximum long-term orientation (Hofstedeinsights.com, 2023). Chinese society believes that truth is being shaped by the situational proceedings and contextual backgrounds. Canadian people believe that consolidated truth must be established in the societal backgrounds. Moreover, Chinese people are more concerned with their past rather than Canadians.</w:t>
      </w:r>
    </w:p>
    <w:p w:rsidR="00692137" w:rsidRDefault="00C246F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Indulgence</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degree of indulgence describes people’s freedom to optimise their thoughts and beliefs as well as the pursuit of dreams. Canada scored 68 and China scored 24 in the dimension that shows Canada has a higher degree of freedom on an individual’s desire (Hofstedeinsights.com, 2023). </w:t>
      </w:r>
    </w:p>
    <w:p w:rsidR="00692137" w:rsidRDefault="00C246F6">
      <w:pPr>
        <w:pStyle w:val="Heading2"/>
      </w:pPr>
      <w:bookmarkStart w:id="22" w:name="_2p4x23ym3gkr" w:colFirst="0" w:colLast="0"/>
      <w:bookmarkStart w:id="23" w:name="_Toc143518262"/>
      <w:bookmarkEnd w:id="22"/>
      <w:r>
        <w:t>Human Perspectives in Canada and China</w:t>
      </w:r>
      <w:bookmarkEnd w:id="23"/>
      <w:r>
        <w:t xml:space="preserve"> </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people in Canada enjoy the country's multicultural identity and value the variety of cultures, languages, and histories that coexist inside the nation (MM, 2019). This is something that many Canadians value. In addition, it has been perceived that the Canadian people have been becoming more conscious regarding the environmental issue and sustainability concerns in the societies (</w:t>
      </w:r>
      <w:proofErr w:type="spellStart"/>
      <w:r>
        <w:rPr>
          <w:rFonts w:ascii="Times New Roman" w:eastAsia="Times New Roman" w:hAnsi="Times New Roman" w:cs="Times New Roman"/>
          <w:sz w:val="24"/>
          <w:szCs w:val="24"/>
        </w:rPr>
        <w:t>Alam</w:t>
      </w:r>
      <w:proofErr w:type="spellEnd"/>
      <w:r>
        <w:rPr>
          <w:rFonts w:ascii="Times New Roman" w:eastAsia="Times New Roman" w:hAnsi="Times New Roman" w:cs="Times New Roman"/>
          <w:sz w:val="24"/>
          <w:szCs w:val="24"/>
        </w:rPr>
        <w:t xml:space="preserve">, 2022). On the other hand, a big population, a </w:t>
      </w:r>
      <w:r>
        <w:rPr>
          <w:rFonts w:ascii="Times New Roman" w:eastAsia="Times New Roman" w:hAnsi="Times New Roman" w:cs="Times New Roman"/>
          <w:sz w:val="24"/>
          <w:szCs w:val="24"/>
        </w:rPr>
        <w:lastRenderedPageBreak/>
        <w:t xml:space="preserve">rich history, quick development, and cultural diversity have all contributed to China's status as a diverse and complex nation that is home to a wide spectrum of viewpoints (Wu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The rapid urbanization and economic development that China has experienced in recent decades have resulted in a culture that places a high emphasis on progress, technical innovation, and higher levels of living (Wu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 Many people in China view modernity as a constructive force that raises their standard of living and should be encouraged. Hence, it has been perceived that the people in China have been changing their livelihood regarding the concern of modernisation and inclining towards the high level of the living societies (Wang</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2023).However, in the case of Canadian human perspectives, it has been noted that the Canadians who live in metropolitan centres and those who live in rural areas may have very different points of view on a variety of issues (</w:t>
      </w:r>
      <w:proofErr w:type="spellStart"/>
      <w:r>
        <w:rPr>
          <w:rFonts w:ascii="Times New Roman" w:eastAsia="Times New Roman" w:hAnsi="Times New Roman" w:cs="Times New Roman"/>
          <w:sz w:val="24"/>
          <w:szCs w:val="24"/>
        </w:rPr>
        <w:t>Dijkstra</w:t>
      </w:r>
      <w:proofErr w:type="spellEnd"/>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2019).            </w:t>
      </w:r>
    </w:p>
    <w:p w:rsidR="00692137" w:rsidRDefault="00C246F6">
      <w:pPr>
        <w:pStyle w:val="Heading1"/>
      </w:pPr>
      <w:bookmarkStart w:id="24" w:name="_wc92ez9fr4js" w:colFirst="0" w:colLast="0"/>
      <w:bookmarkStart w:id="25" w:name="_Toc143518263"/>
      <w:bookmarkEnd w:id="24"/>
      <w:r>
        <w:t>Differences between market strategies across the nations</w:t>
      </w:r>
      <w:bookmarkEnd w:id="25"/>
      <w:r>
        <w:t xml:space="preserve">  </w:t>
      </w:r>
    </w:p>
    <w:p w:rsidR="00692137" w:rsidRDefault="00C246F6">
      <w:pPr>
        <w:pStyle w:val="Heading2"/>
      </w:pPr>
      <w:bookmarkStart w:id="26" w:name="_rc59tyhxaam9" w:colFirst="0" w:colLast="0"/>
      <w:bookmarkStart w:id="27" w:name="_Toc143518264"/>
      <w:bookmarkEnd w:id="26"/>
      <w:r>
        <w:t xml:space="preserve">Segmentation of Roll </w:t>
      </w:r>
      <w:proofErr w:type="spellStart"/>
      <w:r>
        <w:t>Royace</w:t>
      </w:r>
      <w:proofErr w:type="spellEnd"/>
      <w:r>
        <w:t xml:space="preserve"> in Canada</w:t>
      </w:r>
      <w:bookmarkEnd w:id="27"/>
    </w:p>
    <w:tbl>
      <w:tblPr>
        <w:tblStyle w:val="a3"/>
        <w:tblW w:w="9000" w:type="dxa"/>
        <w:tblBorders>
          <w:top w:val="nil"/>
          <w:left w:val="nil"/>
          <w:bottom w:val="nil"/>
          <w:right w:val="nil"/>
          <w:insideH w:val="nil"/>
          <w:insideV w:val="nil"/>
        </w:tblBorders>
        <w:tblLayout w:type="fixed"/>
        <w:tblLook w:val="0600"/>
      </w:tblPr>
      <w:tblGrid>
        <w:gridCol w:w="1770"/>
        <w:gridCol w:w="2250"/>
        <w:gridCol w:w="4980"/>
      </w:tblGrid>
      <w:tr w:rsidR="00692137">
        <w:trPr>
          <w:trHeight w:val="780"/>
        </w:trPr>
        <w:tc>
          <w:tcPr>
            <w:tcW w:w="17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692137" w:rsidRDefault="00C246F6">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 segmentation</w:t>
            </w:r>
          </w:p>
        </w:tc>
        <w:tc>
          <w:tcPr>
            <w:tcW w:w="2250"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rsidR="00692137" w:rsidRDefault="00C246F6">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Target area</w:t>
            </w:r>
          </w:p>
        </w:tc>
        <w:tc>
          <w:tcPr>
            <w:tcW w:w="4980"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rsidR="00692137" w:rsidRDefault="00C246F6">
            <w:pPr>
              <w:spacing w:before="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Target customers </w:t>
            </w:r>
          </w:p>
        </w:tc>
      </w:tr>
      <w:tr w:rsidR="00692137">
        <w:trPr>
          <w:trHeight w:val="1590"/>
        </w:trPr>
        <w:tc>
          <w:tcPr>
            <w:tcW w:w="177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rsidR="00692137" w:rsidRDefault="00C246F6">
            <w:pPr>
              <w:spacing w:before="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Demography </w:t>
            </w:r>
          </w:p>
        </w:tc>
        <w:tc>
          <w:tcPr>
            <w:tcW w:w="2250" w:type="dxa"/>
            <w:tcBorders>
              <w:top w:val="nil"/>
              <w:left w:val="nil"/>
              <w:bottom w:val="single" w:sz="4" w:space="0" w:color="000000"/>
              <w:right w:val="single" w:sz="4" w:space="0" w:color="000000"/>
            </w:tcBorders>
            <w:tcMar>
              <w:top w:w="100" w:type="dxa"/>
              <w:left w:w="100" w:type="dxa"/>
              <w:bottom w:w="100" w:type="dxa"/>
              <w:right w:w="100" w:type="dxa"/>
            </w:tcMar>
          </w:tcPr>
          <w:p w:rsidR="00692137" w:rsidRDefault="00C246F6">
            <w:pPr>
              <w:numPr>
                <w:ilvl w:val="0"/>
                <w:numId w:val="19"/>
              </w:numPr>
            </w:pPr>
            <w:r>
              <w:rPr>
                <w:rFonts w:ascii="Times New Roman" w:eastAsia="Times New Roman" w:hAnsi="Times New Roman" w:cs="Times New Roman"/>
                <w:sz w:val="24"/>
                <w:szCs w:val="24"/>
              </w:rPr>
              <w:t xml:space="preserve">Age </w:t>
            </w:r>
          </w:p>
          <w:p w:rsidR="00692137" w:rsidRDefault="00C246F6">
            <w:pPr>
              <w:numPr>
                <w:ilvl w:val="0"/>
                <w:numId w:val="19"/>
              </w:numPr>
            </w:pPr>
            <w:r>
              <w:rPr>
                <w:rFonts w:ascii="Times New Roman" w:eastAsia="Times New Roman" w:hAnsi="Times New Roman" w:cs="Times New Roman"/>
                <w:sz w:val="24"/>
                <w:szCs w:val="24"/>
              </w:rPr>
              <w:t>Customers</w:t>
            </w:r>
          </w:p>
          <w:p w:rsidR="00692137" w:rsidRDefault="00C246F6">
            <w:pPr>
              <w:numPr>
                <w:ilvl w:val="0"/>
                <w:numId w:val="19"/>
              </w:numPr>
              <w:spacing w:after="240"/>
            </w:pPr>
            <w:r>
              <w:rPr>
                <w:rFonts w:ascii="Times New Roman" w:eastAsia="Times New Roman" w:hAnsi="Times New Roman" w:cs="Times New Roman"/>
                <w:sz w:val="24"/>
                <w:szCs w:val="24"/>
              </w:rPr>
              <w:t>Income</w:t>
            </w:r>
          </w:p>
        </w:tc>
        <w:tc>
          <w:tcPr>
            <w:tcW w:w="4980" w:type="dxa"/>
            <w:tcBorders>
              <w:top w:val="nil"/>
              <w:left w:val="nil"/>
              <w:bottom w:val="single" w:sz="4" w:space="0" w:color="000000"/>
              <w:right w:val="single" w:sz="4" w:space="0" w:color="000000"/>
            </w:tcBorders>
            <w:tcMar>
              <w:top w:w="100" w:type="dxa"/>
              <w:left w:w="100" w:type="dxa"/>
              <w:bottom w:w="100" w:type="dxa"/>
              <w:right w:w="100" w:type="dxa"/>
            </w:tcMar>
          </w:tcPr>
          <w:p w:rsidR="00692137" w:rsidRDefault="00C246F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45 to 52 years of old </w:t>
            </w:r>
          </w:p>
          <w:p w:rsidR="00692137" w:rsidRDefault="00C246F6">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Male and female both</w:t>
            </w:r>
          </w:p>
          <w:p w:rsidR="00692137" w:rsidRDefault="00C246F6">
            <w:pPr>
              <w:numPr>
                <w:ilvl w:val="0"/>
                <w:numId w:val="1"/>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Higher income group </w:t>
            </w:r>
          </w:p>
        </w:tc>
      </w:tr>
      <w:tr w:rsidR="00692137">
        <w:trPr>
          <w:trHeight w:val="960"/>
        </w:trPr>
        <w:tc>
          <w:tcPr>
            <w:tcW w:w="177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rsidR="00692137" w:rsidRDefault="00C246F6">
            <w:pPr>
              <w:spacing w:before="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Geography </w:t>
            </w:r>
          </w:p>
        </w:tc>
        <w:tc>
          <w:tcPr>
            <w:tcW w:w="2250" w:type="dxa"/>
            <w:tcBorders>
              <w:top w:val="nil"/>
              <w:left w:val="nil"/>
              <w:bottom w:val="single" w:sz="4" w:space="0" w:color="000000"/>
              <w:right w:val="single" w:sz="4" w:space="0" w:color="000000"/>
            </w:tcBorders>
            <w:tcMar>
              <w:top w:w="100" w:type="dxa"/>
              <w:left w:w="100" w:type="dxa"/>
              <w:bottom w:w="100" w:type="dxa"/>
              <w:right w:w="100" w:type="dxa"/>
            </w:tcMar>
          </w:tcPr>
          <w:p w:rsidR="00692137" w:rsidRDefault="00C246F6">
            <w:pPr>
              <w:numPr>
                <w:ilvl w:val="0"/>
                <w:numId w:val="4"/>
              </w:numPr>
              <w:spacing w:after="240"/>
            </w:pPr>
            <w:r>
              <w:rPr>
                <w:rFonts w:ascii="Times New Roman" w:eastAsia="Times New Roman" w:hAnsi="Times New Roman" w:cs="Times New Roman"/>
                <w:sz w:val="24"/>
                <w:szCs w:val="24"/>
              </w:rPr>
              <w:t>Location</w:t>
            </w:r>
          </w:p>
        </w:tc>
        <w:tc>
          <w:tcPr>
            <w:tcW w:w="4980" w:type="dxa"/>
            <w:tcBorders>
              <w:top w:val="nil"/>
              <w:left w:val="nil"/>
              <w:bottom w:val="single" w:sz="4" w:space="0" w:color="000000"/>
              <w:right w:val="single" w:sz="4" w:space="0" w:color="000000"/>
            </w:tcBorders>
            <w:tcMar>
              <w:top w:w="100" w:type="dxa"/>
              <w:left w:w="100" w:type="dxa"/>
              <w:bottom w:w="100" w:type="dxa"/>
              <w:right w:w="100" w:type="dxa"/>
            </w:tcMar>
          </w:tcPr>
          <w:p w:rsidR="00692137" w:rsidRDefault="00C246F6">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Canada</w:t>
            </w:r>
          </w:p>
        </w:tc>
      </w:tr>
      <w:tr w:rsidR="00692137">
        <w:trPr>
          <w:trHeight w:val="780"/>
        </w:trPr>
        <w:tc>
          <w:tcPr>
            <w:tcW w:w="177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rsidR="00692137" w:rsidRDefault="00C246F6">
            <w:pPr>
              <w:spacing w:before="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Psychographic </w:t>
            </w:r>
          </w:p>
        </w:tc>
        <w:tc>
          <w:tcPr>
            <w:tcW w:w="2250" w:type="dxa"/>
            <w:tcBorders>
              <w:top w:val="nil"/>
              <w:left w:val="nil"/>
              <w:bottom w:val="single" w:sz="4" w:space="0" w:color="000000"/>
              <w:right w:val="single" w:sz="4" w:space="0" w:color="000000"/>
            </w:tcBorders>
            <w:tcMar>
              <w:top w:w="100" w:type="dxa"/>
              <w:left w:w="100" w:type="dxa"/>
              <w:bottom w:w="100" w:type="dxa"/>
              <w:right w:w="100" w:type="dxa"/>
            </w:tcMar>
          </w:tcPr>
          <w:p w:rsidR="00692137" w:rsidRDefault="00C246F6">
            <w:pPr>
              <w:numPr>
                <w:ilvl w:val="0"/>
                <w:numId w:val="6"/>
              </w:numPr>
              <w:spacing w:after="240" w:line="360" w:lineRule="auto"/>
            </w:pPr>
            <w:r>
              <w:rPr>
                <w:rFonts w:ascii="Times New Roman" w:eastAsia="Times New Roman" w:hAnsi="Times New Roman" w:cs="Times New Roman"/>
                <w:sz w:val="24"/>
                <w:szCs w:val="24"/>
              </w:rPr>
              <w:t xml:space="preserve">Lifestyle </w:t>
            </w:r>
          </w:p>
        </w:tc>
        <w:tc>
          <w:tcPr>
            <w:tcW w:w="4980" w:type="dxa"/>
            <w:tcBorders>
              <w:top w:val="nil"/>
              <w:left w:val="nil"/>
              <w:bottom w:val="single" w:sz="4" w:space="0" w:color="000000"/>
              <w:right w:val="single" w:sz="4" w:space="0" w:color="000000"/>
            </w:tcBorders>
            <w:tcMar>
              <w:top w:w="100" w:type="dxa"/>
              <w:left w:w="100" w:type="dxa"/>
              <w:bottom w:w="100" w:type="dxa"/>
              <w:right w:w="100" w:type="dxa"/>
            </w:tcMar>
          </w:tcPr>
          <w:p w:rsidR="00692137" w:rsidRDefault="00C246F6">
            <w:pPr>
              <w:numPr>
                <w:ilvl w:val="0"/>
                <w:numId w:val="1"/>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Entrepreneurs, elite athletes and entertainers</w:t>
            </w:r>
          </w:p>
        </w:tc>
      </w:tr>
      <w:tr w:rsidR="00692137">
        <w:trPr>
          <w:trHeight w:val="1020"/>
        </w:trPr>
        <w:tc>
          <w:tcPr>
            <w:tcW w:w="177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rsidR="00692137" w:rsidRDefault="00C246F6">
            <w:pPr>
              <w:spacing w:before="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Behavioural </w:t>
            </w:r>
          </w:p>
        </w:tc>
        <w:tc>
          <w:tcPr>
            <w:tcW w:w="2250" w:type="dxa"/>
            <w:tcBorders>
              <w:top w:val="nil"/>
              <w:left w:val="nil"/>
              <w:bottom w:val="single" w:sz="4" w:space="0" w:color="000000"/>
              <w:right w:val="single" w:sz="4" w:space="0" w:color="000000"/>
            </w:tcBorders>
            <w:tcMar>
              <w:top w:w="100" w:type="dxa"/>
              <w:left w:w="100" w:type="dxa"/>
              <w:bottom w:w="100" w:type="dxa"/>
              <w:right w:w="100" w:type="dxa"/>
            </w:tcMar>
          </w:tcPr>
          <w:p w:rsidR="00692137" w:rsidRDefault="00C246F6">
            <w:pPr>
              <w:numPr>
                <w:ilvl w:val="0"/>
                <w:numId w:val="20"/>
              </w:numPr>
              <w:spacing w:after="240" w:line="360" w:lineRule="auto"/>
            </w:pPr>
            <w:r>
              <w:rPr>
                <w:rFonts w:ascii="Times New Roman" w:eastAsia="Times New Roman" w:hAnsi="Times New Roman" w:cs="Times New Roman"/>
                <w:sz w:val="24"/>
                <w:szCs w:val="24"/>
              </w:rPr>
              <w:t xml:space="preserve">Brand image </w:t>
            </w:r>
          </w:p>
        </w:tc>
        <w:tc>
          <w:tcPr>
            <w:tcW w:w="4980" w:type="dxa"/>
            <w:tcBorders>
              <w:top w:val="nil"/>
              <w:left w:val="nil"/>
              <w:bottom w:val="single" w:sz="4" w:space="0" w:color="000000"/>
              <w:right w:val="single" w:sz="4" w:space="0" w:color="000000"/>
            </w:tcBorders>
            <w:tcMar>
              <w:top w:w="100" w:type="dxa"/>
              <w:left w:w="100" w:type="dxa"/>
              <w:bottom w:w="100" w:type="dxa"/>
              <w:right w:w="100" w:type="dxa"/>
            </w:tcMar>
          </w:tcPr>
          <w:p w:rsidR="00692137" w:rsidRDefault="00C246F6">
            <w:pPr>
              <w:numPr>
                <w:ilvl w:val="0"/>
                <w:numId w:val="10"/>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Luxury automobile maker</w:t>
            </w:r>
          </w:p>
        </w:tc>
      </w:tr>
    </w:tbl>
    <w:p w:rsidR="00692137" w:rsidRDefault="00692137">
      <w:pPr>
        <w:spacing w:line="360" w:lineRule="auto"/>
        <w:jc w:val="both"/>
        <w:rPr>
          <w:rFonts w:ascii="Times New Roman" w:eastAsia="Times New Roman" w:hAnsi="Times New Roman" w:cs="Times New Roman"/>
          <w:sz w:val="24"/>
          <w:szCs w:val="24"/>
        </w:rPr>
      </w:pP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table describes the target market of Roll </w:t>
      </w:r>
      <w:proofErr w:type="spellStart"/>
      <w:r>
        <w:rPr>
          <w:rFonts w:ascii="Times New Roman" w:eastAsia="Times New Roman" w:hAnsi="Times New Roman" w:cs="Times New Roman"/>
          <w:sz w:val="24"/>
          <w:szCs w:val="24"/>
        </w:rPr>
        <w:t>Royace</w:t>
      </w:r>
      <w:proofErr w:type="spellEnd"/>
      <w:r>
        <w:rPr>
          <w:rFonts w:ascii="Times New Roman" w:eastAsia="Times New Roman" w:hAnsi="Times New Roman" w:cs="Times New Roman"/>
          <w:sz w:val="24"/>
          <w:szCs w:val="24"/>
        </w:rPr>
        <w:t xml:space="preserve"> in Canada through segmentation. Therefore, a bigger market is divided into more manageable groups based on the traits and characteristics that they share. Businesses has been adopting to enhance target particular client segments with their products, services, and marketing initiatives. The target market for </w:t>
      </w:r>
      <w:r>
        <w:rPr>
          <w:rFonts w:ascii="Times New Roman" w:eastAsia="Times New Roman" w:hAnsi="Times New Roman" w:cs="Times New Roman"/>
          <w:sz w:val="24"/>
          <w:szCs w:val="24"/>
        </w:rPr>
        <w:lastRenderedPageBreak/>
        <w:t>this campaign is Canada, and within this market, Rolls-Royce focuses on those aged 45 to 52 who are from better socioeconomic strata and are both male and female. The psychographic component of this strategy explores the way of life of the target market, which consists of businesspeople, professional athletes, and entertainers. These people prize the pinnacle of wealth and status.</w:t>
      </w:r>
    </w:p>
    <w:p w:rsidR="00692137" w:rsidRDefault="00C246F6">
      <w:pPr>
        <w:pStyle w:val="Heading2"/>
      </w:pPr>
      <w:bookmarkStart w:id="28" w:name="_am262nn0a9rd" w:colFirst="0" w:colLast="0"/>
      <w:bookmarkStart w:id="29" w:name="_Toc143518265"/>
      <w:bookmarkEnd w:id="28"/>
      <w:r>
        <w:t>Segmentation of Roll Royce in China</w:t>
      </w:r>
      <w:bookmarkEnd w:id="29"/>
    </w:p>
    <w:tbl>
      <w:tblPr>
        <w:tblStyle w:val="a4"/>
        <w:tblW w:w="9025" w:type="dxa"/>
        <w:tblBorders>
          <w:top w:val="nil"/>
          <w:left w:val="nil"/>
          <w:bottom w:val="nil"/>
          <w:right w:val="nil"/>
          <w:insideH w:val="nil"/>
          <w:insideV w:val="nil"/>
        </w:tblBorders>
        <w:tblLayout w:type="fixed"/>
        <w:tblLook w:val="0600"/>
      </w:tblPr>
      <w:tblGrid>
        <w:gridCol w:w="1831"/>
        <w:gridCol w:w="3943"/>
        <w:gridCol w:w="3251"/>
      </w:tblGrid>
      <w:tr w:rsidR="00692137">
        <w:trPr>
          <w:trHeight w:val="695"/>
        </w:trPr>
        <w:tc>
          <w:tcPr>
            <w:tcW w:w="1830" w:type="dxa"/>
            <w:tcBorders>
              <w:top w:val="single" w:sz="4" w:space="0" w:color="D9D9E3"/>
              <w:left w:val="single" w:sz="4" w:space="0" w:color="D9D9E3"/>
              <w:bottom w:val="single" w:sz="4" w:space="0" w:color="D9D9E3"/>
              <w:right w:val="nil"/>
            </w:tcBorders>
            <w:tcMar>
              <w:top w:w="100" w:type="dxa"/>
              <w:left w:w="100" w:type="dxa"/>
              <w:bottom w:w="100" w:type="dxa"/>
              <w:right w:w="100" w:type="dxa"/>
            </w:tcMar>
            <w:vAlign w:val="bottom"/>
          </w:tcPr>
          <w:p w:rsidR="00692137" w:rsidRDefault="00C246F6">
            <w:pPr>
              <w:spacing w:before="380" w:after="380" w:line="411"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Segment</w:t>
            </w:r>
          </w:p>
        </w:tc>
        <w:tc>
          <w:tcPr>
            <w:tcW w:w="3943" w:type="dxa"/>
            <w:tcBorders>
              <w:top w:val="single" w:sz="4" w:space="0" w:color="D9D9E3"/>
              <w:left w:val="single" w:sz="4" w:space="0" w:color="D9D9E3"/>
              <w:bottom w:val="single" w:sz="4" w:space="0" w:color="D9D9E3"/>
              <w:right w:val="nil"/>
            </w:tcBorders>
            <w:tcMar>
              <w:top w:w="100" w:type="dxa"/>
              <w:left w:w="100" w:type="dxa"/>
              <w:bottom w:w="100" w:type="dxa"/>
              <w:right w:w="100" w:type="dxa"/>
            </w:tcMar>
            <w:vAlign w:val="bottom"/>
          </w:tcPr>
          <w:p w:rsidR="00692137" w:rsidRDefault="00C246F6">
            <w:pPr>
              <w:spacing w:before="380" w:after="380" w:line="411"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Characteristics</w:t>
            </w:r>
          </w:p>
        </w:tc>
        <w:tc>
          <w:tcPr>
            <w:tcW w:w="3251" w:type="dxa"/>
            <w:tcBorders>
              <w:top w:val="single" w:sz="4" w:space="0" w:color="D9D9E3"/>
              <w:left w:val="single" w:sz="4" w:space="0" w:color="D9D9E3"/>
              <w:bottom w:val="single" w:sz="4" w:space="0" w:color="D9D9E3"/>
              <w:right w:val="single" w:sz="4" w:space="0" w:color="D9D9E3"/>
            </w:tcBorders>
            <w:tcMar>
              <w:top w:w="100" w:type="dxa"/>
              <w:left w:w="100" w:type="dxa"/>
              <w:bottom w:w="100" w:type="dxa"/>
              <w:right w:w="100" w:type="dxa"/>
            </w:tcMar>
            <w:vAlign w:val="bottom"/>
          </w:tcPr>
          <w:p w:rsidR="00692137" w:rsidRDefault="00C246F6">
            <w:pPr>
              <w:spacing w:before="380" w:after="380" w:line="411"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Target Criteria</w:t>
            </w:r>
          </w:p>
        </w:tc>
      </w:tr>
      <w:tr w:rsidR="00692137">
        <w:trPr>
          <w:trHeight w:val="695"/>
        </w:trPr>
        <w:tc>
          <w:tcPr>
            <w:tcW w:w="1830"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w:t>
            </w:r>
          </w:p>
        </w:tc>
        <w:tc>
          <w:tcPr>
            <w:tcW w:w="3943"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Age: 35 - 50+ years</w:t>
            </w:r>
          </w:p>
        </w:tc>
        <w:tc>
          <w:tcPr>
            <w:tcW w:w="3251" w:type="dxa"/>
            <w:tcBorders>
              <w:top w:val="nil"/>
              <w:left w:val="single" w:sz="4" w:space="0" w:color="D9D9E3"/>
              <w:bottom w:val="single" w:sz="4" w:space="0" w:color="D9D9E3"/>
              <w:right w:val="single" w:sz="4" w:space="0" w:color="D9D9E3"/>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Affluent individuals</w:t>
            </w:r>
          </w:p>
        </w:tc>
      </w:tr>
      <w:tr w:rsidR="00692137">
        <w:trPr>
          <w:trHeight w:val="695"/>
        </w:trPr>
        <w:tc>
          <w:tcPr>
            <w:tcW w:w="1830"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692137">
            <w:pPr>
              <w:spacing w:before="380" w:after="380" w:line="411" w:lineRule="auto"/>
              <w:jc w:val="both"/>
              <w:rPr>
                <w:rFonts w:ascii="Times New Roman" w:eastAsia="Times New Roman" w:hAnsi="Times New Roman" w:cs="Times New Roman"/>
                <w:sz w:val="24"/>
                <w:szCs w:val="24"/>
              </w:rPr>
            </w:pPr>
          </w:p>
        </w:tc>
        <w:tc>
          <w:tcPr>
            <w:tcW w:w="3943"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Gender: Both male and female</w:t>
            </w:r>
          </w:p>
        </w:tc>
        <w:tc>
          <w:tcPr>
            <w:tcW w:w="3251" w:type="dxa"/>
            <w:tcBorders>
              <w:top w:val="nil"/>
              <w:left w:val="single" w:sz="4" w:space="0" w:color="D9D9E3"/>
              <w:bottom w:val="single" w:sz="4" w:space="0" w:color="D9D9E3"/>
              <w:right w:val="single" w:sz="4" w:space="0" w:color="D9D9E3"/>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High-income bracket</w:t>
            </w:r>
          </w:p>
        </w:tc>
      </w:tr>
      <w:tr w:rsidR="00692137">
        <w:trPr>
          <w:trHeight w:val="695"/>
        </w:trPr>
        <w:tc>
          <w:tcPr>
            <w:tcW w:w="1830"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692137">
            <w:pPr>
              <w:spacing w:before="380" w:after="380" w:line="411" w:lineRule="auto"/>
              <w:jc w:val="both"/>
              <w:rPr>
                <w:rFonts w:ascii="Times New Roman" w:eastAsia="Times New Roman" w:hAnsi="Times New Roman" w:cs="Times New Roman"/>
                <w:sz w:val="24"/>
                <w:szCs w:val="24"/>
              </w:rPr>
            </w:pPr>
          </w:p>
        </w:tc>
        <w:tc>
          <w:tcPr>
            <w:tcW w:w="3943"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Income: High income group</w:t>
            </w:r>
          </w:p>
        </w:tc>
        <w:tc>
          <w:tcPr>
            <w:tcW w:w="3251" w:type="dxa"/>
            <w:tcBorders>
              <w:top w:val="nil"/>
              <w:left w:val="single" w:sz="4" w:space="0" w:color="D9D9E3"/>
              <w:bottom w:val="single" w:sz="4" w:space="0" w:color="D9D9E3"/>
              <w:right w:val="single" w:sz="4" w:space="0" w:color="D9D9E3"/>
            </w:tcBorders>
            <w:tcMar>
              <w:top w:w="100" w:type="dxa"/>
              <w:left w:w="100" w:type="dxa"/>
              <w:bottom w:w="100" w:type="dxa"/>
              <w:right w:w="100" w:type="dxa"/>
            </w:tcMar>
            <w:vAlign w:val="center"/>
          </w:tcPr>
          <w:p w:rsidR="00692137" w:rsidRDefault="00692137">
            <w:pPr>
              <w:spacing w:before="380" w:after="380" w:line="411" w:lineRule="auto"/>
              <w:jc w:val="both"/>
              <w:rPr>
                <w:rFonts w:ascii="Times New Roman" w:eastAsia="Times New Roman" w:hAnsi="Times New Roman" w:cs="Times New Roman"/>
                <w:sz w:val="24"/>
                <w:szCs w:val="24"/>
              </w:rPr>
            </w:pPr>
          </w:p>
        </w:tc>
      </w:tr>
      <w:tr w:rsidR="00692137">
        <w:trPr>
          <w:trHeight w:val="695"/>
        </w:trPr>
        <w:tc>
          <w:tcPr>
            <w:tcW w:w="1830"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Geographical</w:t>
            </w:r>
          </w:p>
        </w:tc>
        <w:tc>
          <w:tcPr>
            <w:tcW w:w="3943"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Throughout China</w:t>
            </w:r>
          </w:p>
        </w:tc>
        <w:tc>
          <w:tcPr>
            <w:tcW w:w="3251" w:type="dxa"/>
            <w:tcBorders>
              <w:top w:val="nil"/>
              <w:left w:val="single" w:sz="4" w:space="0" w:color="D9D9E3"/>
              <w:bottom w:val="single" w:sz="4" w:space="0" w:color="D9D9E3"/>
              <w:right w:val="single" w:sz="4" w:space="0" w:color="D9D9E3"/>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Urban and upscale areas</w:t>
            </w:r>
          </w:p>
        </w:tc>
      </w:tr>
      <w:tr w:rsidR="00692137">
        <w:trPr>
          <w:trHeight w:val="695"/>
        </w:trPr>
        <w:tc>
          <w:tcPr>
            <w:tcW w:w="1830"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Psychographic</w:t>
            </w:r>
          </w:p>
        </w:tc>
        <w:tc>
          <w:tcPr>
            <w:tcW w:w="3943"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Lifestyle: Successful professionals,</w:t>
            </w:r>
          </w:p>
        </w:tc>
        <w:tc>
          <w:tcPr>
            <w:tcW w:w="3251" w:type="dxa"/>
            <w:tcBorders>
              <w:top w:val="nil"/>
              <w:left w:val="single" w:sz="4" w:space="0" w:color="D9D9E3"/>
              <w:bottom w:val="single" w:sz="4" w:space="0" w:color="D9D9E3"/>
              <w:right w:val="single" w:sz="4" w:space="0" w:color="D9D9E3"/>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Value luxury and prestige</w:t>
            </w:r>
          </w:p>
        </w:tc>
      </w:tr>
      <w:tr w:rsidR="00692137">
        <w:trPr>
          <w:trHeight w:val="695"/>
        </w:trPr>
        <w:tc>
          <w:tcPr>
            <w:tcW w:w="1830"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692137">
            <w:pPr>
              <w:spacing w:before="380" w:after="380" w:line="411" w:lineRule="auto"/>
              <w:jc w:val="both"/>
              <w:rPr>
                <w:rFonts w:ascii="Times New Roman" w:eastAsia="Times New Roman" w:hAnsi="Times New Roman" w:cs="Times New Roman"/>
                <w:sz w:val="24"/>
                <w:szCs w:val="24"/>
              </w:rPr>
            </w:pPr>
          </w:p>
        </w:tc>
        <w:tc>
          <w:tcPr>
            <w:tcW w:w="3943"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entrepreneurs, executives</w:t>
            </w:r>
          </w:p>
        </w:tc>
        <w:tc>
          <w:tcPr>
            <w:tcW w:w="3251" w:type="dxa"/>
            <w:tcBorders>
              <w:top w:val="nil"/>
              <w:left w:val="single" w:sz="4" w:space="0" w:color="D9D9E3"/>
              <w:bottom w:val="single" w:sz="4" w:space="0" w:color="D9D9E3"/>
              <w:right w:val="single" w:sz="4" w:space="0" w:color="D9D9E3"/>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Seek status and exclusivity</w:t>
            </w:r>
          </w:p>
        </w:tc>
      </w:tr>
      <w:tr w:rsidR="00692137">
        <w:trPr>
          <w:trHeight w:val="695"/>
        </w:trPr>
        <w:tc>
          <w:tcPr>
            <w:tcW w:w="1830"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692137">
            <w:pPr>
              <w:spacing w:before="380" w:after="380" w:line="411" w:lineRule="auto"/>
              <w:jc w:val="both"/>
              <w:rPr>
                <w:rFonts w:ascii="Times New Roman" w:eastAsia="Times New Roman" w:hAnsi="Times New Roman" w:cs="Times New Roman"/>
                <w:sz w:val="24"/>
                <w:szCs w:val="24"/>
              </w:rPr>
            </w:pPr>
          </w:p>
        </w:tc>
        <w:tc>
          <w:tcPr>
            <w:tcW w:w="3943"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Interests: Luxury goods, fine living</w:t>
            </w:r>
          </w:p>
        </w:tc>
        <w:tc>
          <w:tcPr>
            <w:tcW w:w="3251" w:type="dxa"/>
            <w:tcBorders>
              <w:top w:val="nil"/>
              <w:left w:val="single" w:sz="4" w:space="0" w:color="D9D9E3"/>
              <w:bottom w:val="single" w:sz="4" w:space="0" w:color="D9D9E3"/>
              <w:right w:val="single" w:sz="4" w:space="0" w:color="D9D9E3"/>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Appreciate craftsmanship</w:t>
            </w:r>
          </w:p>
        </w:tc>
      </w:tr>
      <w:tr w:rsidR="00692137">
        <w:trPr>
          <w:trHeight w:val="695"/>
        </w:trPr>
        <w:tc>
          <w:tcPr>
            <w:tcW w:w="1830"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Behavioral</w:t>
            </w:r>
            <w:proofErr w:type="spellEnd"/>
          </w:p>
        </w:tc>
        <w:tc>
          <w:tcPr>
            <w:tcW w:w="3943"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Brand Image: Luxury and exclusivity</w:t>
            </w:r>
          </w:p>
        </w:tc>
        <w:tc>
          <w:tcPr>
            <w:tcW w:w="3251" w:type="dxa"/>
            <w:tcBorders>
              <w:top w:val="nil"/>
              <w:left w:val="single" w:sz="4" w:space="0" w:color="D9D9E3"/>
              <w:bottom w:val="single" w:sz="4" w:space="0" w:color="D9D9E3"/>
              <w:right w:val="single" w:sz="4" w:space="0" w:color="D9D9E3"/>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Aspirational and status-driven</w:t>
            </w:r>
          </w:p>
        </w:tc>
      </w:tr>
      <w:tr w:rsidR="00692137">
        <w:trPr>
          <w:trHeight w:val="695"/>
        </w:trPr>
        <w:tc>
          <w:tcPr>
            <w:tcW w:w="1830"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692137">
            <w:pPr>
              <w:spacing w:before="380" w:after="380" w:line="411" w:lineRule="auto"/>
              <w:jc w:val="both"/>
              <w:rPr>
                <w:rFonts w:ascii="Times New Roman" w:eastAsia="Times New Roman" w:hAnsi="Times New Roman" w:cs="Times New Roman"/>
                <w:sz w:val="24"/>
                <w:szCs w:val="24"/>
              </w:rPr>
            </w:pPr>
          </w:p>
        </w:tc>
        <w:tc>
          <w:tcPr>
            <w:tcW w:w="3943"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Buying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Purchasing high-end</w:t>
            </w:r>
          </w:p>
        </w:tc>
        <w:tc>
          <w:tcPr>
            <w:tcW w:w="3251" w:type="dxa"/>
            <w:tcBorders>
              <w:top w:val="nil"/>
              <w:left w:val="single" w:sz="4" w:space="0" w:color="D9D9E3"/>
              <w:bottom w:val="single" w:sz="4" w:space="0" w:color="D9D9E3"/>
              <w:right w:val="single" w:sz="4" w:space="0" w:color="D9D9E3"/>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Emphasis on brand reputation</w:t>
            </w:r>
          </w:p>
        </w:tc>
      </w:tr>
      <w:tr w:rsidR="00692137">
        <w:trPr>
          <w:trHeight w:val="1055"/>
        </w:trPr>
        <w:tc>
          <w:tcPr>
            <w:tcW w:w="1830"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692137">
            <w:pPr>
              <w:spacing w:before="380" w:after="380" w:line="411" w:lineRule="auto"/>
              <w:jc w:val="both"/>
              <w:rPr>
                <w:rFonts w:ascii="Times New Roman" w:eastAsia="Times New Roman" w:hAnsi="Times New Roman" w:cs="Times New Roman"/>
                <w:sz w:val="24"/>
                <w:szCs w:val="24"/>
              </w:rPr>
            </w:pPr>
          </w:p>
        </w:tc>
        <w:tc>
          <w:tcPr>
            <w:tcW w:w="3943" w:type="dxa"/>
            <w:tcBorders>
              <w:top w:val="nil"/>
              <w:left w:val="single" w:sz="4" w:space="0" w:color="D9D9E3"/>
              <w:bottom w:val="single" w:sz="4" w:space="0" w:color="D9D9E3"/>
              <w:right w:val="nil"/>
            </w:tcBorders>
            <w:tcMar>
              <w:top w:w="100" w:type="dxa"/>
              <w:left w:w="100" w:type="dxa"/>
              <w:bottom w:w="100" w:type="dxa"/>
              <w:right w:w="100" w:type="dxa"/>
            </w:tcMar>
            <w:vAlign w:val="center"/>
          </w:tcPr>
          <w:p w:rsidR="00692137" w:rsidRDefault="00C246F6">
            <w:pPr>
              <w:spacing w:before="380" w:after="380" w:line="411"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luxury products</w:t>
            </w:r>
          </w:p>
        </w:tc>
        <w:tc>
          <w:tcPr>
            <w:tcW w:w="3251" w:type="dxa"/>
            <w:shd w:val="clear" w:color="auto" w:fill="auto"/>
            <w:tcMar>
              <w:top w:w="100" w:type="dxa"/>
              <w:left w:w="100" w:type="dxa"/>
              <w:bottom w:w="100" w:type="dxa"/>
              <w:right w:w="100" w:type="dxa"/>
            </w:tcMar>
          </w:tcPr>
          <w:p w:rsidR="00692137" w:rsidRDefault="00692137">
            <w:pPr>
              <w:spacing w:before="380" w:after="380" w:line="411" w:lineRule="auto"/>
              <w:jc w:val="both"/>
              <w:rPr>
                <w:rFonts w:ascii="Times New Roman" w:eastAsia="Times New Roman" w:hAnsi="Times New Roman" w:cs="Times New Roman"/>
                <w:sz w:val="24"/>
                <w:szCs w:val="24"/>
                <w:shd w:val="clear" w:color="auto" w:fill="FFF2CC"/>
              </w:rPr>
            </w:pPr>
          </w:p>
        </w:tc>
      </w:tr>
    </w:tbl>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accurately planned market segmentation strategy adopted by Rolls-Royce in China strives to successfully connect with the company's target client base. It is identified that the target market will be divided into various segments as part of the plan. In terms of demographics, Rolls-Royce focuses on those between the ages of 35 and 50, including both men and women, who are part of the affluent class and have high-income levels. Geographically, the business wants to be present throughout China, with an emphasis on metropolitan and affluent regions where there is a concentration of potential high-net-worth clients. </w:t>
      </w:r>
    </w:p>
    <w:p w:rsidR="00692137" w:rsidRDefault="00C246F6">
      <w:pPr>
        <w:pStyle w:val="Heading2"/>
      </w:pPr>
      <w:bookmarkStart w:id="30" w:name="_np7nzlt8or3d" w:colFirst="0" w:colLast="0"/>
      <w:bookmarkStart w:id="31" w:name="_Toc143518266"/>
      <w:bookmarkEnd w:id="30"/>
      <w:r>
        <w:lastRenderedPageBreak/>
        <w:t>Positioning maps in Canada</w:t>
      </w:r>
      <w:bookmarkEnd w:id="31"/>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extent cx="5731200" cy="4152900"/>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cstate="print"/>
                    <a:srcRect/>
                    <a:stretch>
                      <a:fillRect/>
                    </a:stretch>
                  </pic:blipFill>
                  <pic:spPr>
                    <a:xfrm>
                      <a:off x="0" y="0"/>
                      <a:ext cx="5731200" cy="4152900"/>
                    </a:xfrm>
                    <a:prstGeom prst="rect">
                      <a:avLst/>
                    </a:prstGeom>
                    <a:ln w="25400">
                      <a:solidFill>
                        <a:srgbClr val="000000"/>
                      </a:solidFill>
                      <a:prstDash val="solid"/>
                    </a:ln>
                  </pic:spPr>
                </pic:pic>
              </a:graphicData>
            </a:graphic>
          </wp:inline>
        </w:drawing>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Understated or muted are often employed to describe Aston Martin designs. The sports vehicles and SUVs in the present collection resemble those of other companies, such BMW, notwithstanding occasional additions. However, every Rolls-Royce is instantly recognizable as a unique supercar with the weight and momentum of a fast locomotive. A Rolls-Royce has a stronger road presence than an Aston Martin because to its emphasis on elegance over ostentation. </w:t>
      </w:r>
    </w:p>
    <w:p w:rsidR="00692137" w:rsidRDefault="00C246F6">
      <w:pPr>
        <w:pStyle w:val="Heading2"/>
      </w:pPr>
      <w:bookmarkStart w:id="32" w:name="_g3pbogqca0iz" w:colFirst="0" w:colLast="0"/>
      <w:bookmarkStart w:id="33" w:name="_Toc143518267"/>
      <w:bookmarkEnd w:id="32"/>
      <w:r>
        <w:lastRenderedPageBreak/>
        <w:t>Positioning map in China</w:t>
      </w:r>
      <w:bookmarkEnd w:id="33"/>
    </w:p>
    <w:p w:rsidR="00692137" w:rsidRDefault="00C246F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eastAsia="en-US"/>
        </w:rPr>
        <w:drawing>
          <wp:inline distT="114300" distB="114300" distL="114300" distR="114300">
            <wp:extent cx="5731200" cy="3632200"/>
            <wp:effectExtent l="25400" t="25400" r="25400" b="2540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cstate="print"/>
                    <a:srcRect/>
                    <a:stretch>
                      <a:fillRect/>
                    </a:stretch>
                  </pic:blipFill>
                  <pic:spPr>
                    <a:xfrm>
                      <a:off x="0" y="0"/>
                      <a:ext cx="5731200" cy="3632200"/>
                    </a:xfrm>
                    <a:prstGeom prst="rect">
                      <a:avLst/>
                    </a:prstGeom>
                    <a:ln w="25400">
                      <a:solidFill>
                        <a:srgbClr val="000000"/>
                      </a:solidFill>
                      <a:prstDash val="solid"/>
                    </a:ln>
                  </pic:spPr>
                </pic:pic>
              </a:graphicData>
            </a:graphic>
          </wp:inline>
        </w:drawing>
      </w:r>
    </w:p>
    <w:p w:rsidR="00692137" w:rsidRDefault="00C246F6">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Hongqi</w:t>
      </w:r>
      <w:proofErr w:type="spellEnd"/>
      <w:r>
        <w:rPr>
          <w:rFonts w:ascii="Times New Roman" w:eastAsia="Times New Roman" w:hAnsi="Times New Roman" w:cs="Times New Roman"/>
          <w:sz w:val="24"/>
          <w:szCs w:val="24"/>
        </w:rPr>
        <w:t xml:space="preserve"> H9's measurements. The H9 offers a huge price advantage over rivals like the Rolls-Royce Phantom, with prices ranging from 309,800 </w:t>
      </w:r>
      <w:proofErr w:type="spellStart"/>
      <w:r>
        <w:rPr>
          <w:rFonts w:ascii="Times New Roman" w:eastAsia="Times New Roman" w:hAnsi="Times New Roman" w:cs="Times New Roman"/>
          <w:sz w:val="24"/>
          <w:szCs w:val="24"/>
        </w:rPr>
        <w:t>yuan</w:t>
      </w:r>
      <w:proofErr w:type="spellEnd"/>
      <w:r>
        <w:rPr>
          <w:rFonts w:ascii="Times New Roman" w:eastAsia="Times New Roman" w:hAnsi="Times New Roman" w:cs="Times New Roman"/>
          <w:sz w:val="24"/>
          <w:szCs w:val="24"/>
        </w:rPr>
        <w:t xml:space="preserve"> to 539,800 </w:t>
      </w:r>
      <w:proofErr w:type="spellStart"/>
      <w:r>
        <w:rPr>
          <w:rFonts w:ascii="Times New Roman" w:eastAsia="Times New Roman" w:hAnsi="Times New Roman" w:cs="Times New Roman"/>
          <w:sz w:val="24"/>
          <w:szCs w:val="24"/>
        </w:rPr>
        <w:t>yuan</w:t>
      </w:r>
      <w:proofErr w:type="spellEnd"/>
      <w:r>
        <w:rPr>
          <w:rFonts w:ascii="Times New Roman" w:eastAsia="Times New Roman" w:hAnsi="Times New Roman" w:cs="Times New Roman"/>
          <w:sz w:val="24"/>
          <w:szCs w:val="24"/>
        </w:rPr>
        <w:t xml:space="preserve">. It is to be noted that China's oldest automobile manufacturer is the </w:t>
      </w:r>
      <w:proofErr w:type="spellStart"/>
      <w:r>
        <w:rPr>
          <w:rFonts w:ascii="Times New Roman" w:eastAsia="Times New Roman" w:hAnsi="Times New Roman" w:cs="Times New Roman"/>
          <w:sz w:val="24"/>
          <w:szCs w:val="24"/>
        </w:rPr>
        <w:t>Hongqi</w:t>
      </w:r>
      <w:proofErr w:type="spellEnd"/>
      <w:r>
        <w:rPr>
          <w:rFonts w:ascii="Times New Roman" w:eastAsia="Times New Roman" w:hAnsi="Times New Roman" w:cs="Times New Roman"/>
          <w:sz w:val="24"/>
          <w:szCs w:val="24"/>
        </w:rPr>
        <w:t xml:space="preserve"> brand. On the other hand, The Rolls-Royce Phantom has a price tag of about $460,000 for purchase while being recognized for its elegance. In contrast, the </w:t>
      </w:r>
      <w:proofErr w:type="spellStart"/>
      <w:r>
        <w:rPr>
          <w:rFonts w:ascii="Times New Roman" w:eastAsia="Times New Roman" w:hAnsi="Times New Roman" w:cs="Times New Roman"/>
          <w:sz w:val="24"/>
          <w:szCs w:val="24"/>
        </w:rPr>
        <w:t>Hongqi</w:t>
      </w:r>
      <w:proofErr w:type="spellEnd"/>
      <w:r>
        <w:rPr>
          <w:rFonts w:ascii="Times New Roman" w:eastAsia="Times New Roman" w:hAnsi="Times New Roman" w:cs="Times New Roman"/>
          <w:sz w:val="24"/>
          <w:szCs w:val="24"/>
        </w:rPr>
        <w:t xml:space="preserve"> H9, a Chinese ultra-luxury vehicle, costs roughly five million Chinese Yuan, or 780,000 USD. The </w:t>
      </w:r>
      <w:proofErr w:type="spellStart"/>
      <w:r>
        <w:rPr>
          <w:rFonts w:ascii="Times New Roman" w:eastAsia="Times New Roman" w:hAnsi="Times New Roman" w:cs="Times New Roman"/>
          <w:sz w:val="24"/>
          <w:szCs w:val="24"/>
        </w:rPr>
        <w:t>Hongqi</w:t>
      </w:r>
      <w:proofErr w:type="spellEnd"/>
      <w:r>
        <w:rPr>
          <w:rFonts w:ascii="Times New Roman" w:eastAsia="Times New Roman" w:hAnsi="Times New Roman" w:cs="Times New Roman"/>
          <w:sz w:val="24"/>
          <w:szCs w:val="24"/>
        </w:rPr>
        <w:t xml:space="preserve"> H9 is now among the most costly vehicles on the market due to its placement.</w:t>
      </w:r>
    </w:p>
    <w:p w:rsidR="00692137" w:rsidRDefault="00C246F6">
      <w:pPr>
        <w:pStyle w:val="Heading2"/>
      </w:pPr>
      <w:bookmarkStart w:id="34" w:name="_y7vi7ynzz6gk" w:colFirst="0" w:colLast="0"/>
      <w:bookmarkStart w:id="35" w:name="_Toc143518268"/>
      <w:bookmarkEnd w:id="34"/>
      <w:r>
        <w:t>4P</w:t>
      </w:r>
      <w:bookmarkEnd w:id="35"/>
    </w:p>
    <w:p w:rsidR="00692137" w:rsidRDefault="00C246F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Products </w:t>
      </w:r>
    </w:p>
    <w:p w:rsidR="00D24A09" w:rsidRDefault="00D24A09">
      <w:pPr>
        <w:spacing w:line="360" w:lineRule="auto"/>
        <w:jc w:val="both"/>
        <w:rPr>
          <w:rFonts w:ascii="Times New Roman" w:eastAsia="Times New Roman" w:hAnsi="Times New Roman" w:cs="Times New Roman"/>
          <w:sz w:val="24"/>
          <w:szCs w:val="24"/>
        </w:rPr>
      </w:pPr>
      <w:r>
        <w:rPr>
          <w:noProof/>
          <w:lang w:val="en-US" w:eastAsia="en-US"/>
        </w:rPr>
        <w:lastRenderedPageBreak/>
        <w:drawing>
          <wp:inline distT="0" distB="0" distL="0" distR="0">
            <wp:extent cx="5733415" cy="3823509"/>
            <wp:effectExtent l="38100" t="57150" r="114935" b="100791"/>
            <wp:docPr id="8" name="Picture 1" descr="Rolls-Royce Phantom Price 2023, Images, Colours &amp;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lls-Royce Phantom Price 2023, Images, Colours &amp; Reviews"/>
                    <pic:cNvPicPr>
                      <a:picLocks noChangeAspect="1" noChangeArrowheads="1"/>
                    </pic:cNvPicPr>
                  </pic:nvPicPr>
                  <pic:blipFill>
                    <a:blip r:embed="rId14" cstate="print"/>
                    <a:srcRect/>
                    <a:stretch>
                      <a:fillRect/>
                    </a:stretch>
                  </pic:blipFill>
                  <pic:spPr bwMode="auto">
                    <a:xfrm>
                      <a:off x="0" y="0"/>
                      <a:ext cx="5733415" cy="38235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24A09" w:rsidRPr="00177726" w:rsidRDefault="00D24A09" w:rsidP="00177726">
      <w:pPr>
        <w:spacing w:line="360" w:lineRule="auto"/>
        <w:jc w:val="center"/>
        <w:rPr>
          <w:rFonts w:ascii="Times New Roman" w:eastAsia="Times New Roman" w:hAnsi="Times New Roman" w:cs="Times New Roman"/>
          <w:b/>
          <w:sz w:val="24"/>
          <w:szCs w:val="24"/>
        </w:rPr>
      </w:pPr>
      <w:r w:rsidRPr="00177726">
        <w:rPr>
          <w:rFonts w:ascii="Times New Roman" w:eastAsia="Times New Roman" w:hAnsi="Times New Roman" w:cs="Times New Roman"/>
          <w:b/>
          <w:sz w:val="24"/>
          <w:szCs w:val="24"/>
        </w:rPr>
        <w:t xml:space="preserve">Figure 5: New Phantom model of Rolls </w:t>
      </w:r>
      <w:proofErr w:type="spellStart"/>
      <w:r w:rsidRPr="00177726">
        <w:rPr>
          <w:rFonts w:ascii="Times New Roman" w:eastAsia="Times New Roman" w:hAnsi="Times New Roman" w:cs="Times New Roman"/>
          <w:b/>
          <w:sz w:val="24"/>
          <w:szCs w:val="24"/>
        </w:rPr>
        <w:t>Royace</w:t>
      </w:r>
      <w:proofErr w:type="spellEnd"/>
    </w:p>
    <w:p w:rsidR="00D24A09" w:rsidRDefault="00D24A09" w:rsidP="0017772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ZigWheels.com, 2022)</w:t>
      </w:r>
    </w:p>
    <w:p w:rsidR="00692137" w:rsidRDefault="00C246F6">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Rolls-Royce's</w:t>
      </w:r>
      <w:proofErr w:type="gramEnd"/>
      <w:r>
        <w:rPr>
          <w:rFonts w:ascii="Times New Roman" w:eastAsia="Times New Roman" w:hAnsi="Times New Roman" w:cs="Times New Roman"/>
          <w:sz w:val="24"/>
          <w:szCs w:val="24"/>
        </w:rPr>
        <w:t xml:space="preserve"> flagship model is the </w:t>
      </w:r>
      <w:r>
        <w:rPr>
          <w:rFonts w:ascii="Times New Roman" w:eastAsia="Times New Roman" w:hAnsi="Times New Roman" w:cs="Times New Roman"/>
          <w:b/>
          <w:i/>
          <w:sz w:val="24"/>
          <w:szCs w:val="24"/>
        </w:rPr>
        <w:t>“Phantom”</w:t>
      </w:r>
      <w:r>
        <w:rPr>
          <w:rFonts w:ascii="Times New Roman" w:eastAsia="Times New Roman" w:hAnsi="Times New Roman" w:cs="Times New Roman"/>
          <w:sz w:val="24"/>
          <w:szCs w:val="24"/>
        </w:rPr>
        <w:t xml:space="preserve">, and it is renowned for the extravagant luxury, cutting-edge technology, and exquisite craftsmanship that it offers. It is available with both a normal and an extended wheelbase, and both variants include an interior that is roomy and opulent. In addition, Car features have described the car performance in the business market. Polished disc wheels </w:t>
      </w:r>
      <w:r w:rsidR="004330FC">
        <w:rPr>
          <w:rFonts w:ascii="Times New Roman" w:eastAsia="Times New Roman" w:hAnsi="Times New Roman" w:cs="Times New Roman"/>
          <w:sz w:val="24"/>
          <w:szCs w:val="24"/>
        </w:rPr>
        <w:t>measuring 22</w:t>
      </w:r>
      <w:r w:rsidR="00B551B4">
        <w:rPr>
          <w:rFonts w:ascii="Times New Roman" w:eastAsia="Times New Roman" w:hAnsi="Times New Roman" w:cs="Times New Roman"/>
          <w:sz w:val="24"/>
          <w:szCs w:val="24"/>
        </w:rPr>
        <w:t>” in</w:t>
      </w:r>
      <w:r>
        <w:rPr>
          <w:rFonts w:ascii="Times New Roman" w:eastAsia="Times New Roman" w:hAnsi="Times New Roman" w:cs="Times New Roman"/>
          <w:sz w:val="24"/>
          <w:szCs w:val="24"/>
        </w:rPr>
        <w:t xml:space="preserve"> diameter provide the appearance of being clean, regal, and attractive. These wheels encircle the marque's self-levelling monogram (Rolls-roycemotorcars.com, 2023). As the automobile moves forward, the seats rotate in such a way that they appear to be floating above the ground. This provides passengers with the famous</w:t>
      </w:r>
      <w:r>
        <w:rPr>
          <w:rFonts w:ascii="Times New Roman" w:eastAsia="Times New Roman" w:hAnsi="Times New Roman" w:cs="Times New Roman"/>
          <w:b/>
          <w:i/>
          <w:sz w:val="24"/>
          <w:szCs w:val="24"/>
        </w:rPr>
        <w:t xml:space="preserve"> "Magic Carpet Ride"</w:t>
      </w:r>
      <w:r>
        <w:rPr>
          <w:rFonts w:ascii="Times New Roman" w:eastAsia="Times New Roman" w:hAnsi="Times New Roman" w:cs="Times New Roman"/>
          <w:sz w:val="24"/>
          <w:szCs w:val="24"/>
        </w:rPr>
        <w:t xml:space="preserve"> feeling.  </w:t>
      </w:r>
    </w:p>
    <w:p w:rsidR="00692137" w:rsidRDefault="00C246F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Price </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price has been seen as the major factor for Rolls-Royce to sell out the car in the Canadian market and Chinese business market. In addition, it has been proclaimed that the Car prices have been set up by the </w:t>
      </w:r>
      <w:r w:rsidR="004119B2">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management in the Chinese market </w:t>
      </w:r>
      <w:proofErr w:type="gramStart"/>
      <w:r>
        <w:rPr>
          <w:rFonts w:ascii="Times New Roman" w:eastAsia="Times New Roman" w:hAnsi="Times New Roman" w:cs="Times New Roman"/>
          <w:sz w:val="24"/>
          <w:szCs w:val="24"/>
        </w:rPr>
        <w:t>at  $</w:t>
      </w:r>
      <w:proofErr w:type="gramEnd"/>
      <w:r>
        <w:rPr>
          <w:rFonts w:ascii="Times New Roman" w:eastAsia="Times New Roman" w:hAnsi="Times New Roman" w:cs="Times New Roman"/>
          <w:sz w:val="24"/>
          <w:szCs w:val="24"/>
        </w:rPr>
        <w:t xml:space="preserve">460,000. On the other hand, Roll Royce has set up the price in the Canadian market at $465,000.      </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Place</w:t>
      </w:r>
      <w:r>
        <w:rPr>
          <w:rFonts w:ascii="Times New Roman" w:eastAsia="Times New Roman" w:hAnsi="Times New Roman" w:cs="Times New Roman"/>
          <w:sz w:val="24"/>
          <w:szCs w:val="24"/>
        </w:rPr>
        <w:t xml:space="preserve"> </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Rolls Royce has operated the business in the China market with the acquisition of the targeting the high class of people and focusing on urban and upscale areas to deliver the services (Kang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In addition, the China market has been considered as the most expensive market in the world as compared to the other countries in the Asia regions. Furthermore, it </w:t>
      </w:r>
      <w:proofErr w:type="gramStart"/>
      <w:r>
        <w:rPr>
          <w:rFonts w:ascii="Times New Roman" w:eastAsia="Times New Roman" w:hAnsi="Times New Roman" w:cs="Times New Roman"/>
          <w:sz w:val="24"/>
          <w:szCs w:val="24"/>
        </w:rPr>
        <w:t>has been observed</w:t>
      </w:r>
      <w:proofErr w:type="gramEnd"/>
      <w:r>
        <w:rPr>
          <w:rFonts w:ascii="Times New Roman" w:eastAsia="Times New Roman" w:hAnsi="Times New Roman" w:cs="Times New Roman"/>
          <w:sz w:val="24"/>
          <w:szCs w:val="24"/>
        </w:rPr>
        <w:t xml:space="preserve"> that Rolls Royce targeted 35 </w:t>
      </w:r>
      <w:r w:rsidR="00502ACA">
        <w:rPr>
          <w:rFonts w:ascii="Times New Roman" w:eastAsia="Times New Roman" w:hAnsi="Times New Roman" w:cs="Times New Roman"/>
          <w:sz w:val="24"/>
          <w:szCs w:val="24"/>
        </w:rPr>
        <w:t>+ age</w:t>
      </w:r>
      <w:r>
        <w:rPr>
          <w:rFonts w:ascii="Times New Roman" w:eastAsia="Times New Roman" w:hAnsi="Times New Roman" w:cs="Times New Roman"/>
          <w:sz w:val="24"/>
          <w:szCs w:val="24"/>
        </w:rPr>
        <w:t xml:space="preserve"> group consumers with both males and females in the business societies of China. Hence, Roll Royce has been comprehending the significance of the digital channel in the China business market atmosphere to perform the business outcomes effectively (</w:t>
      </w:r>
      <w:proofErr w:type="spellStart"/>
      <w:r>
        <w:rPr>
          <w:rFonts w:ascii="Times New Roman" w:eastAsia="Times New Roman" w:hAnsi="Times New Roman" w:cs="Times New Roman"/>
          <w:sz w:val="24"/>
          <w:szCs w:val="24"/>
        </w:rPr>
        <w:t>Wuori</w:t>
      </w:r>
      <w:proofErr w:type="spellEnd"/>
      <w:r>
        <w:rPr>
          <w:rFonts w:ascii="Times New Roman" w:eastAsia="Times New Roman" w:hAnsi="Times New Roman" w:cs="Times New Roman"/>
          <w:sz w:val="24"/>
          <w:szCs w:val="24"/>
        </w:rPr>
        <w:t xml:space="preserve">, 2023). </w:t>
      </w:r>
    </w:p>
    <w:p w:rsidR="00692137" w:rsidRDefault="00C246F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Promotion </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Rolls Royce has been acquired the platform to present the brand images efficiently in front of the consumer and prepare the showcase of the product before launching the products in the business market of China. However, in the case of Canada, Rolls Royce has been focusing </w:t>
      </w:r>
      <w:proofErr w:type="gramStart"/>
      <w:r>
        <w:rPr>
          <w:rFonts w:ascii="Times New Roman" w:eastAsia="Times New Roman" w:hAnsi="Times New Roman" w:cs="Times New Roman"/>
          <w:sz w:val="24"/>
          <w:szCs w:val="24"/>
        </w:rPr>
        <w:t>on  “</w:t>
      </w:r>
      <w:proofErr w:type="gramEnd"/>
      <w:r>
        <w:rPr>
          <w:rFonts w:ascii="Times New Roman" w:eastAsia="Times New Roman" w:hAnsi="Times New Roman" w:cs="Times New Roman"/>
          <w:sz w:val="24"/>
          <w:szCs w:val="24"/>
        </w:rPr>
        <w:t>Entrepreneurs, “elite athletes” and “entertainers” that come in the high-income group in the Canadian region (Waddell, 2020). Rolls-Royce has historically presented itself as a symbol of luxury, exclusivity, and status in the automotive industry. It's possible that they focused their marketing efforts in Canada on highlighting the brand's pedigree, craftsmanship, and meticulous attention to detail (</w:t>
      </w:r>
      <w:proofErr w:type="spellStart"/>
      <w:r>
        <w:rPr>
          <w:rFonts w:ascii="Times New Roman" w:eastAsia="Times New Roman" w:hAnsi="Times New Roman" w:cs="Times New Roman"/>
          <w:sz w:val="24"/>
          <w:szCs w:val="24"/>
        </w:rPr>
        <w:t>Sakowski</w:t>
      </w:r>
      <w:proofErr w:type="spellEnd"/>
      <w:r>
        <w:rPr>
          <w:rFonts w:ascii="Times New Roman" w:eastAsia="Times New Roman" w:hAnsi="Times New Roman" w:cs="Times New Roman"/>
          <w:sz w:val="24"/>
          <w:szCs w:val="24"/>
        </w:rPr>
        <w:t xml:space="preserve">, 2019). </w:t>
      </w:r>
    </w:p>
    <w:p w:rsidR="00692137" w:rsidRDefault="00C246F6">
      <w:pPr>
        <w:pStyle w:val="Heading2"/>
      </w:pPr>
      <w:bookmarkStart w:id="36" w:name="_hhd2zauqjg60" w:colFirst="0" w:colLast="0"/>
      <w:bookmarkStart w:id="37" w:name="_Toc143518269"/>
      <w:bookmarkEnd w:id="36"/>
      <w:r>
        <w:t>Directional strategy</w:t>
      </w:r>
      <w:bookmarkEnd w:id="37"/>
      <w:r>
        <w:t xml:space="preserve"> </w:t>
      </w:r>
    </w:p>
    <w:p w:rsidR="00692137" w:rsidRDefault="00C246F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extent cx="3009900" cy="392430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cstate="print"/>
                    <a:srcRect/>
                    <a:stretch>
                      <a:fillRect/>
                    </a:stretch>
                  </pic:blipFill>
                  <pic:spPr>
                    <a:xfrm>
                      <a:off x="0" y="0"/>
                      <a:ext cx="3009900" cy="3924300"/>
                    </a:xfrm>
                    <a:prstGeom prst="rect">
                      <a:avLst/>
                    </a:prstGeom>
                    <a:ln w="25400">
                      <a:solidFill>
                        <a:srgbClr val="000000"/>
                      </a:solidFill>
                      <a:prstDash val="solid"/>
                    </a:ln>
                  </pic:spPr>
                </pic:pic>
              </a:graphicData>
            </a:graphic>
          </wp:inline>
        </w:drawing>
      </w:r>
      <w:r>
        <w:rPr>
          <w:rFonts w:ascii="Times New Roman" w:eastAsia="Times New Roman" w:hAnsi="Times New Roman" w:cs="Times New Roman"/>
          <w:sz w:val="24"/>
          <w:szCs w:val="24"/>
        </w:rPr>
        <w:t xml:space="preserve"> </w:t>
      </w:r>
    </w:p>
    <w:p w:rsidR="00692137" w:rsidRDefault="00C246F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1: Rolls Royce vision and mission</w:t>
      </w:r>
    </w:p>
    <w:p w:rsidR="00692137" w:rsidRDefault="00C246F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proofErr w:type="gramStart"/>
      <w:r>
        <w:rPr>
          <w:rFonts w:ascii="Times New Roman" w:eastAsia="Times New Roman" w:hAnsi="Times New Roman" w:cs="Times New Roman"/>
          <w:sz w:val="24"/>
          <w:szCs w:val="24"/>
        </w:rPr>
        <w:t>:Rolls</w:t>
      </w:r>
      <w:proofErr w:type="gramEnd"/>
      <w:r>
        <w:rPr>
          <w:rFonts w:ascii="Times New Roman" w:eastAsia="Times New Roman" w:hAnsi="Times New Roman" w:cs="Times New Roman"/>
          <w:sz w:val="24"/>
          <w:szCs w:val="24"/>
        </w:rPr>
        <w:t>-royce.com, 2021)</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aforementioned figure has delineated the overview of Rolls Royce vision and mission in the business market territory. In addition, it has been perceived that Rolls-Royce has been targeted to manufacturing the car with the acquisition of the leading technology in the business market spheres (Rolls-royce.com, 2021). Furthermore, it has been adjudged that the company's trust, integrity and safety have been maintained is the main task for the company to perform the business in the business market atmosphere. Moreover, the company's mission has targeted to achieve the transition of net zero in the business market atmosphere (Rolls-royce.com, 2021). Hence, the company's major business performance has been generated with the view of collaborating on the integrity of the business values in the business market territory. </w:t>
      </w:r>
    </w:p>
    <w:p w:rsidR="00692137" w:rsidRDefault="00C246F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business marketing strategies of Rolls Royce have been adopted to explore business products in Canada and the Chinese market (Kang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Hence, it has been observed that the luxury product branding has been targeted by the company to promote the product acquisition through “social media campaigns”, “influencer collaborations”, and “online advertisements”.                 </w:t>
      </w:r>
    </w:p>
    <w:p w:rsidR="00692137" w:rsidRDefault="00C246F6">
      <w:pPr>
        <w:pStyle w:val="Heading1"/>
      </w:pPr>
      <w:bookmarkStart w:id="38" w:name="_9j6lfolysz3i" w:colFirst="0" w:colLast="0"/>
      <w:bookmarkStart w:id="39" w:name="_Toc143518270"/>
      <w:bookmarkEnd w:id="38"/>
      <w:r>
        <w:t>Identification of contemporary ethical approaches to develop marketing plan</w:t>
      </w:r>
      <w:bookmarkEnd w:id="39"/>
      <w:r>
        <w:t xml:space="preserve"> </w:t>
      </w:r>
    </w:p>
    <w:p w:rsidR="00692137" w:rsidRDefault="00C246F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Ethical prospects are conjugated with more extensive marketing channels and drive to the development of a comprehensive marketing plan. Contemporary ethical aspects comprise of different ethical structures delineated by utilitarianism, deontology and virtue ethics in the marketing prospects (Abbas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w:t>
      </w:r>
      <w:r>
        <w:rPr>
          <w:rFonts w:ascii="Times New Roman" w:eastAsia="Times New Roman" w:hAnsi="Times New Roman" w:cs="Times New Roman"/>
          <w:color w:val="222222"/>
          <w:sz w:val="24"/>
          <w:szCs w:val="24"/>
          <w:highlight w:val="white"/>
        </w:rPr>
        <w:t>In order for businesses to successfully build trust, cultivate long-term consumer relationships, and make a constructive contribution to society, it is essential for them to develop a marketing strategy that is compatible with contemporary ethical principles (</w:t>
      </w:r>
      <w:proofErr w:type="spellStart"/>
      <w:r>
        <w:rPr>
          <w:rFonts w:ascii="Times New Roman" w:eastAsia="Times New Roman" w:hAnsi="Times New Roman" w:cs="Times New Roman"/>
          <w:color w:val="222222"/>
          <w:sz w:val="24"/>
          <w:szCs w:val="24"/>
          <w:highlight w:val="white"/>
        </w:rPr>
        <w:t>Rauschnabel</w:t>
      </w:r>
      <w:proofErr w:type="spellEnd"/>
      <w:r>
        <w:rPr>
          <w:rFonts w:ascii="Times New Roman" w:eastAsia="Times New Roman" w:hAnsi="Times New Roman" w:cs="Times New Roman"/>
          <w:color w:val="222222"/>
          <w:sz w:val="24"/>
          <w:szCs w:val="24"/>
          <w:highlight w:val="white"/>
        </w:rPr>
        <w:t xml:space="preserve"> et al. 2022). In addition</w:t>
      </w:r>
      <w:proofErr w:type="gramStart"/>
      <w:r>
        <w:rPr>
          <w:rFonts w:ascii="Times New Roman" w:eastAsia="Times New Roman" w:hAnsi="Times New Roman" w:cs="Times New Roman"/>
          <w:color w:val="222222"/>
          <w:sz w:val="24"/>
          <w:szCs w:val="24"/>
          <w:highlight w:val="white"/>
        </w:rPr>
        <w:t>,  in</w:t>
      </w:r>
      <w:proofErr w:type="gramEnd"/>
      <w:r>
        <w:rPr>
          <w:rFonts w:ascii="Times New Roman" w:eastAsia="Times New Roman" w:hAnsi="Times New Roman" w:cs="Times New Roman"/>
          <w:color w:val="222222"/>
          <w:sz w:val="24"/>
          <w:szCs w:val="24"/>
          <w:highlight w:val="white"/>
        </w:rPr>
        <w:t xml:space="preserve"> the process of developing, manufacturing, and distributing products, companies should put an emphasis on environmentally responsible practices. Spread the word about the efforts being made to cut down on waste and lower one's carbon footprint (</w:t>
      </w:r>
      <w:proofErr w:type="spellStart"/>
      <w:r>
        <w:rPr>
          <w:rFonts w:ascii="Times New Roman" w:eastAsia="Times New Roman" w:hAnsi="Times New Roman" w:cs="Times New Roman"/>
          <w:color w:val="222222"/>
          <w:sz w:val="24"/>
          <w:szCs w:val="24"/>
          <w:highlight w:val="white"/>
        </w:rPr>
        <w:t>Katsikeas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2020). </w:t>
      </w:r>
      <w:proofErr w:type="spellStart"/>
      <w:r>
        <w:rPr>
          <w:rFonts w:ascii="Times New Roman" w:eastAsia="Times New Roman" w:hAnsi="Times New Roman" w:cs="Times New Roman"/>
          <w:color w:val="222222"/>
          <w:sz w:val="24"/>
          <w:szCs w:val="24"/>
          <w:highlight w:val="white"/>
        </w:rPr>
        <w:t>Greenwashing</w:t>
      </w:r>
      <w:proofErr w:type="spellEnd"/>
      <w:r>
        <w:rPr>
          <w:rFonts w:ascii="Times New Roman" w:eastAsia="Times New Roman" w:hAnsi="Times New Roman" w:cs="Times New Roman"/>
          <w:color w:val="222222"/>
          <w:sz w:val="24"/>
          <w:szCs w:val="24"/>
          <w:highlight w:val="white"/>
        </w:rPr>
        <w:t xml:space="preserve">, which consists of misleading clients with false claims of sustainability, should be avoided. In marketing materials, make sure to represent a wide variety of ethnicities, backgrounds, and points of view. In order to reach a larger audience, it is important to work together with a </w:t>
      </w:r>
      <w:r>
        <w:rPr>
          <w:rFonts w:ascii="Times New Roman" w:eastAsia="Times New Roman" w:hAnsi="Times New Roman" w:cs="Times New Roman"/>
          <w:color w:val="222222"/>
          <w:sz w:val="24"/>
          <w:szCs w:val="24"/>
          <w:highlight w:val="white"/>
        </w:rPr>
        <w:lastRenderedPageBreak/>
        <w:t>variety of artists and influencers (</w:t>
      </w:r>
      <w:proofErr w:type="spellStart"/>
      <w:r>
        <w:rPr>
          <w:rFonts w:ascii="Times New Roman" w:eastAsia="Times New Roman" w:hAnsi="Times New Roman" w:cs="Times New Roman"/>
          <w:color w:val="222222"/>
          <w:sz w:val="24"/>
          <w:szCs w:val="24"/>
          <w:highlight w:val="white"/>
        </w:rPr>
        <w:t>Asqarova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Get customers' informed consent before collecting and exploiting their personal data. </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Utilitarianism marketing ethical practices promote the disbursement of customer-centric services for organisations as well as look after to all of their different needs against some cost (</w:t>
      </w:r>
      <w:proofErr w:type="spellStart"/>
      <w:r>
        <w:rPr>
          <w:rFonts w:ascii="Times New Roman" w:eastAsia="Times New Roman" w:hAnsi="Times New Roman" w:cs="Times New Roman"/>
          <w:sz w:val="24"/>
          <w:szCs w:val="24"/>
        </w:rPr>
        <w:t>Efurhievwe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Okpeki</w:t>
      </w:r>
      <w:proofErr w:type="spellEnd"/>
      <w:r>
        <w:rPr>
          <w:rFonts w:ascii="Times New Roman" w:eastAsia="Times New Roman" w:hAnsi="Times New Roman" w:cs="Times New Roman"/>
          <w:sz w:val="24"/>
          <w:szCs w:val="24"/>
        </w:rPr>
        <w:t xml:space="preserve">, 2023). The utilitarianism ethical approach demonstrates that actions are only </w:t>
      </w:r>
      <w:proofErr w:type="spellStart"/>
      <w:r>
        <w:rPr>
          <w:rFonts w:ascii="Times New Roman" w:eastAsia="Times New Roman" w:hAnsi="Times New Roman" w:cs="Times New Roman"/>
          <w:sz w:val="24"/>
          <w:szCs w:val="24"/>
        </w:rPr>
        <w:t>promogulated</w:t>
      </w:r>
      <w:proofErr w:type="spellEnd"/>
      <w:r>
        <w:rPr>
          <w:rFonts w:ascii="Times New Roman" w:eastAsia="Times New Roman" w:hAnsi="Times New Roman" w:cs="Times New Roman"/>
          <w:sz w:val="24"/>
          <w:szCs w:val="24"/>
        </w:rPr>
        <w:t xml:space="preserve"> through the consequences and practices of consumers in the marketplace (Parsons, 2021). Moreover, an annotation of </w:t>
      </w:r>
      <w:proofErr w:type="gramStart"/>
      <w:r>
        <w:rPr>
          <w:rFonts w:ascii="Times New Roman" w:eastAsia="Times New Roman" w:hAnsi="Times New Roman" w:cs="Times New Roman"/>
          <w:sz w:val="24"/>
          <w:szCs w:val="24"/>
        </w:rPr>
        <w:t>the  production</w:t>
      </w:r>
      <w:proofErr w:type="gramEnd"/>
      <w:r>
        <w:rPr>
          <w:rFonts w:ascii="Times New Roman" w:eastAsia="Times New Roman" w:hAnsi="Times New Roman" w:cs="Times New Roman"/>
          <w:sz w:val="24"/>
          <w:szCs w:val="24"/>
        </w:rPr>
        <w:t xml:space="preserve"> of a maximised number of commodities is mostly aimed to have beneficial for a greater number of consumers in the business atmosphere.</w:t>
      </w:r>
    </w:p>
    <w:p w:rsidR="00692137" w:rsidRDefault="00C246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deontological approach demonstrates that a larger adherence is required to be paid to the key ethical motivators as well as an assessment of whether the decisions are accurate or error (</w:t>
      </w:r>
      <w:proofErr w:type="spellStart"/>
      <w:r>
        <w:rPr>
          <w:rFonts w:ascii="Times New Roman" w:eastAsia="Times New Roman" w:hAnsi="Times New Roman" w:cs="Times New Roman"/>
          <w:sz w:val="24"/>
          <w:szCs w:val="24"/>
        </w:rPr>
        <w:t>Sirait</w:t>
      </w:r>
      <w:proofErr w:type="spellEnd"/>
      <w:r>
        <w:rPr>
          <w:rFonts w:ascii="Times New Roman" w:eastAsia="Times New Roman" w:hAnsi="Times New Roman" w:cs="Times New Roman"/>
          <w:sz w:val="24"/>
          <w:szCs w:val="24"/>
        </w:rPr>
        <w:t>, 2022). The deontology ethical approach also paid adequate notion of light to the human conduct and morality and their influence on the marketing practices in the business atmosphere (</w:t>
      </w:r>
      <w:proofErr w:type="spellStart"/>
      <w:r>
        <w:rPr>
          <w:rFonts w:ascii="Times New Roman" w:eastAsia="Times New Roman" w:hAnsi="Times New Roman" w:cs="Times New Roman"/>
          <w:sz w:val="24"/>
          <w:szCs w:val="24"/>
        </w:rPr>
        <w:t>Tjandra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These ethical codes also satisfy the construction of greater levels of personal responsibility to pay attention to all the different perspectives of key principles in marketing terminologies.</w:t>
      </w:r>
    </w:p>
    <w:p w:rsidR="00692137" w:rsidRDefault="00C246F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 virtue-based ethical terminology presents a brief annotation of focus to agents who are associated with the production of marketing content and construction with the degree of truth (</w:t>
      </w:r>
      <w:proofErr w:type="spellStart"/>
      <w:r>
        <w:rPr>
          <w:rFonts w:ascii="Times New Roman" w:eastAsia="Times New Roman" w:hAnsi="Times New Roman" w:cs="Times New Roman"/>
          <w:sz w:val="24"/>
          <w:szCs w:val="24"/>
        </w:rPr>
        <w:t>Laczniak</w:t>
      </w:r>
      <w:proofErr w:type="spellEnd"/>
      <w:r>
        <w:rPr>
          <w:rFonts w:ascii="Times New Roman" w:eastAsia="Times New Roman" w:hAnsi="Times New Roman" w:cs="Times New Roman"/>
          <w:sz w:val="24"/>
          <w:szCs w:val="24"/>
        </w:rPr>
        <w:t xml:space="preserve"> and Murphy, 2019). In addition, it also pays appropriate attention to the truth and integrity during the portrayal of contexts to a larger portion of the audience. The Virtue-based ethical approach initiates fair practices of advertising and accurate procurement of information to consumers based on the moral grounds (Steen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 Virtue of ethical procedure assists firms to obtain a grand degree of reputation by providing larger integrity and portrayal of promotions along with accurate information (Gal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w:t>
      </w:r>
    </w:p>
    <w:p w:rsidR="00692137" w:rsidRDefault="00692137">
      <w:pPr>
        <w:spacing w:line="360" w:lineRule="auto"/>
        <w:jc w:val="both"/>
        <w:rPr>
          <w:rFonts w:ascii="Times New Roman" w:eastAsia="Times New Roman" w:hAnsi="Times New Roman" w:cs="Times New Roman"/>
          <w:b/>
          <w:sz w:val="24"/>
          <w:szCs w:val="24"/>
        </w:rPr>
      </w:pPr>
    </w:p>
    <w:p w:rsidR="00692137" w:rsidRDefault="00692137">
      <w:pPr>
        <w:spacing w:line="360" w:lineRule="auto"/>
        <w:jc w:val="both"/>
        <w:rPr>
          <w:rFonts w:ascii="Times New Roman" w:eastAsia="Times New Roman" w:hAnsi="Times New Roman" w:cs="Times New Roman"/>
          <w:b/>
          <w:sz w:val="24"/>
          <w:szCs w:val="24"/>
        </w:rPr>
      </w:pPr>
    </w:p>
    <w:p w:rsidR="00692137" w:rsidRDefault="00C246F6">
      <w:pPr>
        <w:pStyle w:val="Heading1"/>
      </w:pPr>
      <w:bookmarkStart w:id="40" w:name="_es4zeg1tcvje" w:colFirst="0" w:colLast="0"/>
      <w:bookmarkStart w:id="41" w:name="_Toc143518271"/>
      <w:bookmarkEnd w:id="40"/>
      <w:r>
        <w:t>Conclusion</w:t>
      </w:r>
      <w:bookmarkEnd w:id="41"/>
    </w:p>
    <w:p w:rsidR="00692137" w:rsidRDefault="00C246F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Conclusively, marketing practices are absolutely necessary for brands in order to get a larger market capitalization in a variety of international marketplaces and to achieve a competitive advantage in the business markets of Canada and China. This research has provided a distinguished analysis of two countries, Canada and China, in addition to describing various points of view on marketing activities. In the context of Rolls Royce, which has grown its operational facilities throughout a variety of geographical regions, it has been investigating </w:t>
      </w:r>
      <w:r>
        <w:rPr>
          <w:rFonts w:ascii="Times New Roman" w:eastAsia="Times New Roman" w:hAnsi="Times New Roman" w:cs="Times New Roman"/>
          <w:sz w:val="24"/>
          <w:szCs w:val="24"/>
        </w:rPr>
        <w:lastRenderedPageBreak/>
        <w:t xml:space="preserve">the marketing practices that are now in place. In addition, market structures and segmentation have been incorporated into the study in a manner that is consistent with the geographical borders of these nations. </w:t>
      </w:r>
    </w:p>
    <w:p w:rsidR="00692137" w:rsidRDefault="00C246F6">
      <w:pPr>
        <w:pStyle w:val="Heading1"/>
      </w:pPr>
      <w:bookmarkStart w:id="42" w:name="_e1392o7a4wmu" w:colFirst="0" w:colLast="0"/>
      <w:bookmarkEnd w:id="42"/>
      <w:r>
        <w:br w:type="page"/>
      </w:r>
    </w:p>
    <w:p w:rsidR="00692137" w:rsidRDefault="00C246F6">
      <w:pPr>
        <w:pStyle w:val="Heading1"/>
      </w:pPr>
      <w:bookmarkStart w:id="43" w:name="_5axnaur2o0f7" w:colFirst="0" w:colLast="0"/>
      <w:bookmarkStart w:id="44" w:name="_Toc143518272"/>
      <w:bookmarkEnd w:id="43"/>
      <w:r>
        <w:lastRenderedPageBreak/>
        <w:t>References</w:t>
      </w:r>
      <w:bookmarkEnd w:id="44"/>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Abbas</w:t>
      </w:r>
      <w:proofErr w:type="spellEnd"/>
      <w:r w:rsidRPr="00E818EE">
        <w:rPr>
          <w:rFonts w:ascii="Times New Roman" w:eastAsia="Times New Roman" w:hAnsi="Times New Roman" w:cs="Times New Roman"/>
          <w:color w:val="000000" w:themeColor="text1"/>
          <w:sz w:val="24"/>
          <w:szCs w:val="24"/>
        </w:rPr>
        <w:t xml:space="preserve">, A., </w:t>
      </w:r>
      <w:proofErr w:type="spellStart"/>
      <w:r w:rsidRPr="00E818EE">
        <w:rPr>
          <w:rFonts w:ascii="Times New Roman" w:eastAsia="Times New Roman" w:hAnsi="Times New Roman" w:cs="Times New Roman"/>
          <w:color w:val="000000" w:themeColor="text1"/>
          <w:sz w:val="24"/>
          <w:szCs w:val="24"/>
        </w:rPr>
        <w:t>Nisar</w:t>
      </w:r>
      <w:proofErr w:type="spellEnd"/>
      <w:r w:rsidRPr="00E818EE">
        <w:rPr>
          <w:rFonts w:ascii="Times New Roman" w:eastAsia="Times New Roman" w:hAnsi="Times New Roman" w:cs="Times New Roman"/>
          <w:color w:val="000000" w:themeColor="text1"/>
          <w:sz w:val="24"/>
          <w:szCs w:val="24"/>
        </w:rPr>
        <w:t xml:space="preserve">, Q.A., </w:t>
      </w:r>
      <w:proofErr w:type="spellStart"/>
      <w:r w:rsidRPr="00E818EE">
        <w:rPr>
          <w:rFonts w:ascii="Times New Roman" w:eastAsia="Times New Roman" w:hAnsi="Times New Roman" w:cs="Times New Roman"/>
          <w:color w:val="000000" w:themeColor="text1"/>
          <w:sz w:val="24"/>
          <w:szCs w:val="24"/>
        </w:rPr>
        <w:t>Mahmood</w:t>
      </w:r>
      <w:proofErr w:type="spellEnd"/>
      <w:r w:rsidRPr="00E818EE">
        <w:rPr>
          <w:rFonts w:ascii="Times New Roman" w:eastAsia="Times New Roman" w:hAnsi="Times New Roman" w:cs="Times New Roman"/>
          <w:color w:val="000000" w:themeColor="text1"/>
          <w:sz w:val="24"/>
          <w:szCs w:val="24"/>
        </w:rPr>
        <w:t xml:space="preserve">, M.A.H., </w:t>
      </w:r>
      <w:proofErr w:type="spellStart"/>
      <w:r w:rsidRPr="00E818EE">
        <w:rPr>
          <w:rFonts w:ascii="Times New Roman" w:eastAsia="Times New Roman" w:hAnsi="Times New Roman" w:cs="Times New Roman"/>
          <w:color w:val="000000" w:themeColor="text1"/>
          <w:sz w:val="24"/>
          <w:szCs w:val="24"/>
        </w:rPr>
        <w:t>Chenini</w:t>
      </w:r>
      <w:proofErr w:type="spellEnd"/>
      <w:r w:rsidRPr="00E818EE">
        <w:rPr>
          <w:rFonts w:ascii="Times New Roman" w:eastAsia="Times New Roman" w:hAnsi="Times New Roman" w:cs="Times New Roman"/>
          <w:color w:val="000000" w:themeColor="text1"/>
          <w:sz w:val="24"/>
          <w:szCs w:val="24"/>
        </w:rPr>
        <w:t xml:space="preserve">, A. and </w:t>
      </w:r>
      <w:proofErr w:type="spellStart"/>
      <w:r w:rsidRPr="00E818EE">
        <w:rPr>
          <w:rFonts w:ascii="Times New Roman" w:eastAsia="Times New Roman" w:hAnsi="Times New Roman" w:cs="Times New Roman"/>
          <w:color w:val="000000" w:themeColor="text1"/>
          <w:sz w:val="24"/>
          <w:szCs w:val="24"/>
        </w:rPr>
        <w:t>Zubair</w:t>
      </w:r>
      <w:proofErr w:type="spellEnd"/>
      <w:r w:rsidRPr="00E818EE">
        <w:rPr>
          <w:rFonts w:ascii="Times New Roman" w:eastAsia="Times New Roman" w:hAnsi="Times New Roman" w:cs="Times New Roman"/>
          <w:color w:val="000000" w:themeColor="text1"/>
          <w:sz w:val="24"/>
          <w:szCs w:val="24"/>
        </w:rPr>
        <w:t xml:space="preserve">, A., 2020. The role of Islamic marketing ethics towards customer satisfaction. </w:t>
      </w:r>
      <w:r w:rsidRPr="00E818EE">
        <w:rPr>
          <w:rFonts w:ascii="Times New Roman" w:eastAsia="Times New Roman" w:hAnsi="Times New Roman" w:cs="Times New Roman"/>
          <w:i/>
          <w:color w:val="000000" w:themeColor="text1"/>
          <w:sz w:val="24"/>
          <w:szCs w:val="24"/>
        </w:rPr>
        <w:t>Journal of Islamic Marketing</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11</w:t>
      </w:r>
      <w:r w:rsidRPr="00E818EE">
        <w:rPr>
          <w:rFonts w:ascii="Times New Roman" w:eastAsia="Times New Roman" w:hAnsi="Times New Roman" w:cs="Times New Roman"/>
          <w:color w:val="000000" w:themeColor="text1"/>
          <w:sz w:val="24"/>
          <w:szCs w:val="24"/>
        </w:rPr>
        <w:t>(4), pp.1001-1018.</w:t>
      </w:r>
      <w:hyperlink r:id="rId16">
        <w:r w:rsidRPr="00E818EE">
          <w:rPr>
            <w:rFonts w:ascii="Times New Roman" w:eastAsia="Times New Roman" w:hAnsi="Times New Roman" w:cs="Times New Roman"/>
            <w:color w:val="000000" w:themeColor="text1"/>
            <w:sz w:val="24"/>
            <w:szCs w:val="24"/>
          </w:rPr>
          <w:t xml:space="preserve"> </w:t>
        </w:r>
      </w:hyperlink>
      <w:hyperlink r:id="rId17">
        <w:r w:rsidRPr="00E818EE">
          <w:rPr>
            <w:rFonts w:ascii="Times New Roman" w:eastAsia="Times New Roman" w:hAnsi="Times New Roman" w:cs="Times New Roman"/>
            <w:color w:val="000000" w:themeColor="text1"/>
            <w:sz w:val="24"/>
            <w:szCs w:val="24"/>
          </w:rPr>
          <w:t>https://www.emerald.com/insight/content/doi/10.1108/JIMA-11-2017-0123/full/html</w:t>
        </w:r>
      </w:hyperlink>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Alam</w:t>
      </w:r>
      <w:proofErr w:type="spellEnd"/>
      <w:r w:rsidRPr="00E818EE">
        <w:rPr>
          <w:rFonts w:ascii="Times New Roman" w:eastAsia="Times New Roman" w:hAnsi="Times New Roman" w:cs="Times New Roman"/>
          <w:color w:val="000000" w:themeColor="text1"/>
          <w:sz w:val="24"/>
          <w:szCs w:val="24"/>
        </w:rPr>
        <w:t xml:space="preserve">, A., 2022. Investigating sustainable education and positive psychology interventions in schools towards achievement of sustainable happiness and wellbeing for 21st century pedagogy and curriculum. </w:t>
      </w:r>
      <w:r w:rsidRPr="00E818EE">
        <w:rPr>
          <w:rFonts w:ascii="Times New Roman" w:eastAsia="Times New Roman" w:hAnsi="Times New Roman" w:cs="Times New Roman"/>
          <w:i/>
          <w:color w:val="000000" w:themeColor="text1"/>
          <w:sz w:val="24"/>
          <w:szCs w:val="24"/>
        </w:rPr>
        <w:t>ECS Transactions</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107</w:t>
      </w:r>
      <w:r w:rsidRPr="00E818EE">
        <w:rPr>
          <w:rFonts w:ascii="Times New Roman" w:eastAsia="Times New Roman" w:hAnsi="Times New Roman" w:cs="Times New Roman"/>
          <w:color w:val="000000" w:themeColor="text1"/>
          <w:sz w:val="24"/>
          <w:szCs w:val="24"/>
        </w:rPr>
        <w:t>(1), p.19481.</w:t>
      </w:r>
      <w:hyperlink r:id="rId18">
        <w:r w:rsidRPr="00E818EE">
          <w:rPr>
            <w:rFonts w:ascii="Times New Roman" w:eastAsia="Times New Roman" w:hAnsi="Times New Roman" w:cs="Times New Roman"/>
            <w:color w:val="000000" w:themeColor="text1"/>
            <w:sz w:val="24"/>
            <w:szCs w:val="24"/>
          </w:rPr>
          <w:t xml:space="preserve"> </w:t>
        </w:r>
      </w:hyperlink>
      <w:hyperlink r:id="rId19">
        <w:r w:rsidRPr="00E818EE">
          <w:rPr>
            <w:rFonts w:ascii="Times New Roman" w:eastAsia="Times New Roman" w:hAnsi="Times New Roman" w:cs="Times New Roman"/>
            <w:color w:val="000000" w:themeColor="text1"/>
            <w:sz w:val="24"/>
            <w:szCs w:val="24"/>
          </w:rPr>
          <w:t>https://iopscience.iop.org/article/10.1149/10701.19481ecst/meta</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Ali, A., </w:t>
      </w:r>
      <w:proofErr w:type="spellStart"/>
      <w:r w:rsidRPr="00E818EE">
        <w:rPr>
          <w:rFonts w:ascii="Times New Roman" w:eastAsia="Times New Roman" w:hAnsi="Times New Roman" w:cs="Times New Roman"/>
          <w:color w:val="000000" w:themeColor="text1"/>
          <w:sz w:val="24"/>
          <w:szCs w:val="24"/>
        </w:rPr>
        <w:t>Xiaoling</w:t>
      </w:r>
      <w:proofErr w:type="spellEnd"/>
      <w:r w:rsidRPr="00E818EE">
        <w:rPr>
          <w:rFonts w:ascii="Times New Roman" w:eastAsia="Times New Roman" w:hAnsi="Times New Roman" w:cs="Times New Roman"/>
          <w:color w:val="000000" w:themeColor="text1"/>
          <w:sz w:val="24"/>
          <w:szCs w:val="24"/>
        </w:rPr>
        <w:t xml:space="preserve">, G., Ali, A., </w:t>
      </w:r>
      <w:proofErr w:type="spellStart"/>
      <w:r w:rsidRPr="00E818EE">
        <w:rPr>
          <w:rFonts w:ascii="Times New Roman" w:eastAsia="Times New Roman" w:hAnsi="Times New Roman" w:cs="Times New Roman"/>
          <w:color w:val="000000" w:themeColor="text1"/>
          <w:sz w:val="24"/>
          <w:szCs w:val="24"/>
        </w:rPr>
        <w:t>Sherwani</w:t>
      </w:r>
      <w:proofErr w:type="spellEnd"/>
      <w:r w:rsidRPr="00E818EE">
        <w:rPr>
          <w:rFonts w:ascii="Times New Roman" w:eastAsia="Times New Roman" w:hAnsi="Times New Roman" w:cs="Times New Roman"/>
          <w:color w:val="000000" w:themeColor="text1"/>
          <w:sz w:val="24"/>
          <w:szCs w:val="24"/>
        </w:rPr>
        <w:t xml:space="preserve">, M. and </w:t>
      </w:r>
      <w:proofErr w:type="spellStart"/>
      <w:r w:rsidRPr="00E818EE">
        <w:rPr>
          <w:rFonts w:ascii="Times New Roman" w:eastAsia="Times New Roman" w:hAnsi="Times New Roman" w:cs="Times New Roman"/>
          <w:color w:val="000000" w:themeColor="text1"/>
          <w:sz w:val="24"/>
          <w:szCs w:val="24"/>
        </w:rPr>
        <w:t>Muneeb</w:t>
      </w:r>
      <w:proofErr w:type="spellEnd"/>
      <w:r w:rsidRPr="00E818EE">
        <w:rPr>
          <w:rFonts w:ascii="Times New Roman" w:eastAsia="Times New Roman" w:hAnsi="Times New Roman" w:cs="Times New Roman"/>
          <w:color w:val="000000" w:themeColor="text1"/>
          <w:sz w:val="24"/>
          <w:szCs w:val="24"/>
        </w:rPr>
        <w:t xml:space="preserve">, F.M., 2019. Customer motivations for sustainable consumption: Investigating the drivers of purchase behaviour for a green‐luxury car. </w:t>
      </w:r>
      <w:r w:rsidRPr="00E818EE">
        <w:rPr>
          <w:rFonts w:ascii="Times New Roman" w:eastAsia="Times New Roman" w:hAnsi="Times New Roman" w:cs="Times New Roman"/>
          <w:i/>
          <w:color w:val="000000" w:themeColor="text1"/>
          <w:sz w:val="24"/>
          <w:szCs w:val="24"/>
        </w:rPr>
        <w:t>Business Strategy and the Environment</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28</w:t>
      </w:r>
      <w:r w:rsidRPr="00E818EE">
        <w:rPr>
          <w:rFonts w:ascii="Times New Roman" w:eastAsia="Times New Roman" w:hAnsi="Times New Roman" w:cs="Times New Roman"/>
          <w:color w:val="000000" w:themeColor="text1"/>
          <w:sz w:val="24"/>
          <w:szCs w:val="24"/>
        </w:rPr>
        <w:t>(5), pp.833-846.</w:t>
      </w:r>
      <w:hyperlink r:id="rId20">
        <w:r w:rsidRPr="00E818EE">
          <w:rPr>
            <w:rFonts w:ascii="Times New Roman" w:eastAsia="Times New Roman" w:hAnsi="Times New Roman" w:cs="Times New Roman"/>
            <w:color w:val="000000" w:themeColor="text1"/>
            <w:sz w:val="24"/>
            <w:szCs w:val="24"/>
          </w:rPr>
          <w:t xml:space="preserve"> https://onlinelibrary.wiley.com/doi/abs/10.1002/bse.2284</w:t>
        </w:r>
      </w:hyperlink>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Asqarova</w:t>
      </w:r>
      <w:proofErr w:type="spellEnd"/>
      <w:r w:rsidRPr="00E818EE">
        <w:rPr>
          <w:rFonts w:ascii="Times New Roman" w:eastAsia="Times New Roman" w:hAnsi="Times New Roman" w:cs="Times New Roman"/>
          <w:color w:val="000000" w:themeColor="text1"/>
          <w:sz w:val="24"/>
          <w:szCs w:val="24"/>
        </w:rPr>
        <w:t xml:space="preserve">, A.M., </w:t>
      </w:r>
      <w:proofErr w:type="spellStart"/>
      <w:r w:rsidRPr="00E818EE">
        <w:rPr>
          <w:rFonts w:ascii="Times New Roman" w:eastAsia="Times New Roman" w:hAnsi="Times New Roman" w:cs="Times New Roman"/>
          <w:color w:val="000000" w:themeColor="text1"/>
          <w:sz w:val="24"/>
          <w:szCs w:val="24"/>
        </w:rPr>
        <w:t>Xonkeldiyeva</w:t>
      </w:r>
      <w:proofErr w:type="spellEnd"/>
      <w:r w:rsidRPr="00E818EE">
        <w:rPr>
          <w:rFonts w:ascii="Times New Roman" w:eastAsia="Times New Roman" w:hAnsi="Times New Roman" w:cs="Times New Roman"/>
          <w:color w:val="000000" w:themeColor="text1"/>
          <w:sz w:val="24"/>
          <w:szCs w:val="24"/>
        </w:rPr>
        <w:t xml:space="preserve">, K.R., </w:t>
      </w:r>
      <w:proofErr w:type="spellStart"/>
      <w:r w:rsidRPr="00E818EE">
        <w:rPr>
          <w:rFonts w:ascii="Times New Roman" w:eastAsia="Times New Roman" w:hAnsi="Times New Roman" w:cs="Times New Roman"/>
          <w:color w:val="000000" w:themeColor="text1"/>
          <w:sz w:val="24"/>
          <w:szCs w:val="24"/>
        </w:rPr>
        <w:t>Abdukarimova</w:t>
      </w:r>
      <w:proofErr w:type="spellEnd"/>
      <w:r w:rsidRPr="00E818EE">
        <w:rPr>
          <w:rFonts w:ascii="Times New Roman" w:eastAsia="Times New Roman" w:hAnsi="Times New Roman" w:cs="Times New Roman"/>
          <w:color w:val="000000" w:themeColor="text1"/>
          <w:sz w:val="24"/>
          <w:szCs w:val="24"/>
        </w:rPr>
        <w:t xml:space="preserve">, R.A., </w:t>
      </w:r>
      <w:proofErr w:type="spellStart"/>
      <w:r w:rsidRPr="00E818EE">
        <w:rPr>
          <w:rFonts w:ascii="Times New Roman" w:eastAsia="Times New Roman" w:hAnsi="Times New Roman" w:cs="Times New Roman"/>
          <w:color w:val="000000" w:themeColor="text1"/>
          <w:sz w:val="24"/>
          <w:szCs w:val="24"/>
        </w:rPr>
        <w:t>Xudoyberdiyeva</w:t>
      </w:r>
      <w:proofErr w:type="spellEnd"/>
      <w:r w:rsidRPr="00E818EE">
        <w:rPr>
          <w:rFonts w:ascii="Times New Roman" w:eastAsia="Times New Roman" w:hAnsi="Times New Roman" w:cs="Times New Roman"/>
          <w:color w:val="000000" w:themeColor="text1"/>
          <w:sz w:val="24"/>
          <w:szCs w:val="24"/>
        </w:rPr>
        <w:t xml:space="preserve">, X.B. and </w:t>
      </w:r>
      <w:proofErr w:type="spellStart"/>
      <w:r w:rsidRPr="00E818EE">
        <w:rPr>
          <w:rFonts w:ascii="Times New Roman" w:eastAsia="Times New Roman" w:hAnsi="Times New Roman" w:cs="Times New Roman"/>
          <w:color w:val="000000" w:themeColor="text1"/>
          <w:sz w:val="24"/>
          <w:szCs w:val="24"/>
        </w:rPr>
        <w:t>Egamberdiyeva</w:t>
      </w:r>
      <w:proofErr w:type="spellEnd"/>
      <w:r w:rsidRPr="00E818EE">
        <w:rPr>
          <w:rFonts w:ascii="Times New Roman" w:eastAsia="Times New Roman" w:hAnsi="Times New Roman" w:cs="Times New Roman"/>
          <w:color w:val="000000" w:themeColor="text1"/>
          <w:sz w:val="24"/>
          <w:szCs w:val="24"/>
        </w:rPr>
        <w:t xml:space="preserve">, N.B., 2021. Theories </w:t>
      </w:r>
      <w:proofErr w:type="gramStart"/>
      <w:r w:rsidRPr="00E818EE">
        <w:rPr>
          <w:rFonts w:ascii="Times New Roman" w:eastAsia="Times New Roman" w:hAnsi="Times New Roman" w:cs="Times New Roman"/>
          <w:color w:val="000000" w:themeColor="text1"/>
          <w:sz w:val="24"/>
          <w:szCs w:val="24"/>
        </w:rPr>
        <w:t>Of</w:t>
      </w:r>
      <w:proofErr w:type="gramEnd"/>
      <w:r w:rsidRPr="00E818EE">
        <w:rPr>
          <w:rFonts w:ascii="Times New Roman" w:eastAsia="Times New Roman" w:hAnsi="Times New Roman" w:cs="Times New Roman"/>
          <w:color w:val="000000" w:themeColor="text1"/>
          <w:sz w:val="24"/>
          <w:szCs w:val="24"/>
        </w:rPr>
        <w:t xml:space="preserve"> Marketing Strategies To Increase The Competitiveness Of Light Industry Enterprises. </w:t>
      </w:r>
      <w:r w:rsidRPr="00E818EE">
        <w:rPr>
          <w:rFonts w:ascii="Times New Roman" w:eastAsia="Times New Roman" w:hAnsi="Times New Roman" w:cs="Times New Roman"/>
          <w:i/>
          <w:color w:val="000000" w:themeColor="text1"/>
          <w:sz w:val="24"/>
          <w:szCs w:val="24"/>
        </w:rPr>
        <w:t>The American Journal of Management and Economics Innovations</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3</w:t>
      </w:r>
      <w:r w:rsidRPr="00E818EE">
        <w:rPr>
          <w:rFonts w:ascii="Times New Roman" w:eastAsia="Times New Roman" w:hAnsi="Times New Roman" w:cs="Times New Roman"/>
          <w:color w:val="000000" w:themeColor="text1"/>
          <w:sz w:val="24"/>
          <w:szCs w:val="24"/>
        </w:rPr>
        <w:t>(01), pp.40-42.</w:t>
      </w:r>
      <w:hyperlink r:id="rId21">
        <w:r w:rsidRPr="00E818EE">
          <w:rPr>
            <w:rFonts w:ascii="Times New Roman" w:eastAsia="Times New Roman" w:hAnsi="Times New Roman" w:cs="Times New Roman"/>
            <w:color w:val="000000" w:themeColor="text1"/>
            <w:sz w:val="24"/>
            <w:szCs w:val="24"/>
          </w:rPr>
          <w:t xml:space="preserve"> </w:t>
        </w:r>
      </w:hyperlink>
      <w:hyperlink r:id="rId22">
        <w:r w:rsidRPr="00E818EE">
          <w:rPr>
            <w:rFonts w:ascii="Times New Roman" w:eastAsia="Times New Roman" w:hAnsi="Times New Roman" w:cs="Times New Roman"/>
            <w:color w:val="000000" w:themeColor="text1"/>
            <w:sz w:val="24"/>
            <w:szCs w:val="24"/>
          </w:rPr>
          <w:t>https://inlibrary.uz/index.php/tajmei/article/view/12480</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Azarafshar</w:t>
      </w:r>
      <w:proofErr w:type="spellEnd"/>
      <w:r w:rsidRPr="00E818EE">
        <w:rPr>
          <w:rFonts w:ascii="Times New Roman" w:eastAsia="Times New Roman" w:hAnsi="Times New Roman" w:cs="Times New Roman"/>
          <w:color w:val="000000" w:themeColor="text1"/>
          <w:sz w:val="24"/>
          <w:szCs w:val="24"/>
        </w:rPr>
        <w:t xml:space="preserve">, R. and </w:t>
      </w:r>
      <w:proofErr w:type="spellStart"/>
      <w:r w:rsidRPr="00E818EE">
        <w:rPr>
          <w:rFonts w:ascii="Times New Roman" w:eastAsia="Times New Roman" w:hAnsi="Times New Roman" w:cs="Times New Roman"/>
          <w:color w:val="000000" w:themeColor="text1"/>
          <w:sz w:val="24"/>
          <w:szCs w:val="24"/>
        </w:rPr>
        <w:t>Vermeulen</w:t>
      </w:r>
      <w:proofErr w:type="spellEnd"/>
      <w:r w:rsidRPr="00E818EE">
        <w:rPr>
          <w:rFonts w:ascii="Times New Roman" w:eastAsia="Times New Roman" w:hAnsi="Times New Roman" w:cs="Times New Roman"/>
          <w:color w:val="000000" w:themeColor="text1"/>
          <w:sz w:val="24"/>
          <w:szCs w:val="24"/>
        </w:rPr>
        <w:t xml:space="preserve">, W.N., 2020. Electric vehicle incentive policies in Canadian provinces. </w:t>
      </w:r>
      <w:r w:rsidRPr="00E818EE">
        <w:rPr>
          <w:rFonts w:ascii="Times New Roman" w:eastAsia="Times New Roman" w:hAnsi="Times New Roman" w:cs="Times New Roman"/>
          <w:i/>
          <w:color w:val="000000" w:themeColor="text1"/>
          <w:sz w:val="24"/>
          <w:szCs w:val="24"/>
        </w:rPr>
        <w:t>Energy Economics</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91</w:t>
      </w:r>
      <w:r w:rsidRPr="00E818EE">
        <w:rPr>
          <w:rFonts w:ascii="Times New Roman" w:eastAsia="Times New Roman" w:hAnsi="Times New Roman" w:cs="Times New Roman"/>
          <w:color w:val="000000" w:themeColor="text1"/>
          <w:sz w:val="24"/>
          <w:szCs w:val="24"/>
        </w:rPr>
        <w:t>, p.104902.</w:t>
      </w:r>
      <w:hyperlink r:id="rId23">
        <w:r w:rsidRPr="00E818EE">
          <w:rPr>
            <w:rFonts w:ascii="Times New Roman" w:eastAsia="Times New Roman" w:hAnsi="Times New Roman" w:cs="Times New Roman"/>
            <w:color w:val="000000" w:themeColor="text1"/>
            <w:sz w:val="24"/>
            <w:szCs w:val="24"/>
          </w:rPr>
          <w:t xml:space="preserve"> https://www.sciencedirect.com/science/article/pii/S0140988320302425</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Babin</w:t>
      </w:r>
      <w:proofErr w:type="spellEnd"/>
      <w:r w:rsidRPr="00E818EE">
        <w:rPr>
          <w:rFonts w:ascii="Times New Roman" w:eastAsia="Times New Roman" w:hAnsi="Times New Roman" w:cs="Times New Roman"/>
          <w:color w:val="000000" w:themeColor="text1"/>
          <w:sz w:val="24"/>
          <w:szCs w:val="24"/>
        </w:rPr>
        <w:t xml:space="preserve">, B.J. and Harris, E.G., 2023. </w:t>
      </w:r>
      <w:r w:rsidRPr="00E818EE">
        <w:rPr>
          <w:rFonts w:ascii="Times New Roman" w:eastAsia="Times New Roman" w:hAnsi="Times New Roman" w:cs="Times New Roman"/>
          <w:i/>
          <w:color w:val="000000" w:themeColor="text1"/>
          <w:sz w:val="24"/>
          <w:szCs w:val="24"/>
        </w:rPr>
        <w:t>CB Consumer Behaviour</w:t>
      </w:r>
      <w:r w:rsidRPr="00E818EE">
        <w:rPr>
          <w:rFonts w:ascii="Times New Roman" w:eastAsia="Times New Roman" w:hAnsi="Times New Roman" w:cs="Times New Roman"/>
          <w:color w:val="000000" w:themeColor="text1"/>
          <w:sz w:val="24"/>
          <w:szCs w:val="24"/>
        </w:rPr>
        <w:t xml:space="preserve">. </w:t>
      </w:r>
      <w:proofErr w:type="spellStart"/>
      <w:r w:rsidRPr="00E818EE">
        <w:rPr>
          <w:rFonts w:ascii="Times New Roman" w:eastAsia="Times New Roman" w:hAnsi="Times New Roman" w:cs="Times New Roman"/>
          <w:color w:val="000000" w:themeColor="text1"/>
          <w:sz w:val="24"/>
          <w:szCs w:val="24"/>
        </w:rPr>
        <w:t>Cengage</w:t>
      </w:r>
      <w:proofErr w:type="spellEnd"/>
      <w:r w:rsidRPr="00E818EE">
        <w:rPr>
          <w:rFonts w:ascii="Times New Roman" w:eastAsia="Times New Roman" w:hAnsi="Times New Roman" w:cs="Times New Roman"/>
          <w:color w:val="000000" w:themeColor="text1"/>
          <w:sz w:val="24"/>
          <w:szCs w:val="24"/>
        </w:rPr>
        <w:t xml:space="preserve"> Canada.</w:t>
      </w:r>
      <w:hyperlink r:id="rId24">
        <w:r w:rsidRPr="00E818EE">
          <w:rPr>
            <w:rFonts w:ascii="Times New Roman" w:eastAsia="Times New Roman" w:hAnsi="Times New Roman" w:cs="Times New Roman"/>
            <w:color w:val="000000" w:themeColor="text1"/>
            <w:sz w:val="24"/>
            <w:szCs w:val="24"/>
          </w:rPr>
          <w:t xml:space="preserve"> https://books.google.com/books?hl=en&amp;lr=&amp;id=mEy-EAAAQBAJ&amp;oi=fnd&amp;pg=PA3&amp;dq=Canada+people+behaviour+to+luxury+car&amp;ots=9MP6hRLyG6&amp;sig=d2VdFX9e3FvWWVLpdVSQIqCakqA</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Cassola</w:t>
      </w:r>
      <w:proofErr w:type="spellEnd"/>
      <w:r w:rsidRPr="00E818EE">
        <w:rPr>
          <w:rFonts w:ascii="Times New Roman" w:eastAsia="Times New Roman" w:hAnsi="Times New Roman" w:cs="Times New Roman"/>
          <w:color w:val="000000" w:themeColor="text1"/>
          <w:sz w:val="24"/>
          <w:szCs w:val="24"/>
        </w:rPr>
        <w:t xml:space="preserve">, A., </w:t>
      </w:r>
      <w:proofErr w:type="spellStart"/>
      <w:r w:rsidRPr="00E818EE">
        <w:rPr>
          <w:rFonts w:ascii="Times New Roman" w:eastAsia="Times New Roman" w:hAnsi="Times New Roman" w:cs="Times New Roman"/>
          <w:color w:val="000000" w:themeColor="text1"/>
          <w:sz w:val="24"/>
          <w:szCs w:val="24"/>
        </w:rPr>
        <w:t>Fafard</w:t>
      </w:r>
      <w:proofErr w:type="spellEnd"/>
      <w:r w:rsidRPr="00E818EE">
        <w:rPr>
          <w:rFonts w:ascii="Times New Roman" w:eastAsia="Times New Roman" w:hAnsi="Times New Roman" w:cs="Times New Roman"/>
          <w:color w:val="000000" w:themeColor="text1"/>
          <w:sz w:val="24"/>
          <w:szCs w:val="24"/>
        </w:rPr>
        <w:t xml:space="preserve">, P., </w:t>
      </w:r>
      <w:proofErr w:type="spellStart"/>
      <w:r w:rsidRPr="00E818EE">
        <w:rPr>
          <w:rFonts w:ascii="Times New Roman" w:eastAsia="Times New Roman" w:hAnsi="Times New Roman" w:cs="Times New Roman"/>
          <w:color w:val="000000" w:themeColor="text1"/>
          <w:sz w:val="24"/>
          <w:szCs w:val="24"/>
        </w:rPr>
        <w:t>Nagi</w:t>
      </w:r>
      <w:proofErr w:type="spellEnd"/>
      <w:r w:rsidRPr="00E818EE">
        <w:rPr>
          <w:rFonts w:ascii="Times New Roman" w:eastAsia="Times New Roman" w:hAnsi="Times New Roman" w:cs="Times New Roman"/>
          <w:color w:val="000000" w:themeColor="text1"/>
          <w:sz w:val="24"/>
          <w:szCs w:val="24"/>
        </w:rPr>
        <w:t xml:space="preserve">, R. and Hoffman, S.J., 2022. Tensions and opportunities in the roles of senior public health officials in Canada: A qualitative study. </w:t>
      </w:r>
      <w:r w:rsidRPr="00E818EE">
        <w:rPr>
          <w:rFonts w:ascii="Times New Roman" w:eastAsia="Times New Roman" w:hAnsi="Times New Roman" w:cs="Times New Roman"/>
          <w:i/>
          <w:color w:val="000000" w:themeColor="text1"/>
          <w:sz w:val="24"/>
          <w:szCs w:val="24"/>
        </w:rPr>
        <w:t>Health Policy</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126</w:t>
      </w:r>
      <w:r w:rsidRPr="00E818EE">
        <w:rPr>
          <w:rFonts w:ascii="Times New Roman" w:eastAsia="Times New Roman" w:hAnsi="Times New Roman" w:cs="Times New Roman"/>
          <w:color w:val="000000" w:themeColor="text1"/>
          <w:sz w:val="24"/>
          <w:szCs w:val="24"/>
        </w:rPr>
        <w:t>(10), pp.988-995.</w:t>
      </w:r>
      <w:hyperlink r:id="rId25">
        <w:r w:rsidRPr="00E818EE">
          <w:rPr>
            <w:rFonts w:ascii="Times New Roman" w:eastAsia="Times New Roman" w:hAnsi="Times New Roman" w:cs="Times New Roman"/>
            <w:color w:val="000000" w:themeColor="text1"/>
            <w:sz w:val="24"/>
            <w:szCs w:val="24"/>
          </w:rPr>
          <w:t xml:space="preserve"> https://www.sciencedirect.com/science/article/pii/S0168851022001907</w:t>
        </w:r>
      </w:hyperlink>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hAnsi="Times New Roman" w:cs="Times New Roman"/>
          <w:bCs/>
          <w:color w:val="000000" w:themeColor="text1"/>
          <w:sz w:val="24"/>
        </w:rPr>
        <w:t>China.org.cn, (2023).</w:t>
      </w:r>
      <w:r w:rsidRPr="00E818EE">
        <w:rPr>
          <w:rFonts w:ascii="Times New Roman" w:hAnsi="Times New Roman" w:cs="Times New Roman"/>
          <w:bCs/>
          <w:i/>
          <w:color w:val="000000" w:themeColor="text1"/>
          <w:sz w:val="24"/>
        </w:rPr>
        <w:t>Content.</w:t>
      </w:r>
      <w:r w:rsidRPr="00E818EE">
        <w:rPr>
          <w:rFonts w:ascii="Times New Roman" w:hAnsi="Times New Roman" w:cs="Times New Roman"/>
          <w:bCs/>
          <w:color w:val="000000" w:themeColor="text1"/>
          <w:sz w:val="24"/>
        </w:rPr>
        <w:t xml:space="preserve"> </w:t>
      </w:r>
      <w:r w:rsidRPr="00E818EE">
        <w:rPr>
          <w:rFonts w:ascii="Times New Roman" w:hAnsi="Times New Roman" w:cs="Times New Roman"/>
          <w:color w:val="000000" w:themeColor="text1"/>
          <w:sz w:val="24"/>
        </w:rPr>
        <w:t>Available from</w:t>
      </w:r>
      <w:r w:rsidRPr="00E818EE">
        <w:rPr>
          <w:color w:val="000000" w:themeColor="text1"/>
        </w:rPr>
        <w:t xml:space="preserve"> </w:t>
      </w:r>
      <w:hyperlink r:id="rId26" w:history="1">
        <w:r w:rsidRPr="00E818EE">
          <w:rPr>
            <w:rStyle w:val="Hyperlink"/>
            <w:rFonts w:ascii="Times New Roman" w:hAnsi="Times New Roman" w:cs="Times New Roman"/>
            <w:color w:val="000000" w:themeColor="text1"/>
            <w:sz w:val="24"/>
            <w:u w:val="none"/>
          </w:rPr>
          <w:t>http://www.china.org.cn/english/government/207405.htm</w:t>
        </w:r>
      </w:hyperlink>
      <w:r w:rsidRPr="00E818EE">
        <w:rPr>
          <w:rFonts w:ascii="Times New Roman" w:hAnsi="Times New Roman" w:cs="Times New Roman"/>
          <w:color w:val="000000" w:themeColor="text1"/>
          <w:sz w:val="24"/>
        </w:rPr>
        <w:t>.  Accessed on 21.08.2023</w:t>
      </w:r>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hAnsi="Times New Roman" w:cs="Times New Roman"/>
          <w:bCs/>
          <w:color w:val="000000" w:themeColor="text1"/>
          <w:sz w:val="24"/>
        </w:rPr>
        <w:lastRenderedPageBreak/>
        <w:t>China-briefing.com, (2023).</w:t>
      </w:r>
      <w:r w:rsidRPr="00E818EE">
        <w:rPr>
          <w:rFonts w:ascii="Helvetica" w:eastAsia="Times New Roman" w:hAnsi="Helvetica" w:cs="Times New Roman"/>
          <w:b/>
          <w:bCs/>
          <w:color w:val="000000" w:themeColor="text1"/>
          <w:kern w:val="36"/>
          <w:sz w:val="54"/>
          <w:szCs w:val="54"/>
        </w:rPr>
        <w:t xml:space="preserve"> </w:t>
      </w:r>
      <w:r w:rsidRPr="00E818EE">
        <w:rPr>
          <w:rFonts w:ascii="Times New Roman" w:eastAsiaTheme="minorHAnsi" w:hAnsi="Times New Roman" w:cs="Times New Roman"/>
          <w:bCs/>
          <w:i/>
          <w:color w:val="000000" w:themeColor="text1"/>
          <w:sz w:val="24"/>
        </w:rPr>
        <w:t>China H1 2023 Economic Roundup: GDP Grows 5.5% on Steady Path to Recovery</w:t>
      </w:r>
      <w:r w:rsidRPr="00E818EE">
        <w:rPr>
          <w:rFonts w:ascii="Times New Roman" w:hAnsi="Times New Roman" w:cs="Times New Roman"/>
          <w:bCs/>
          <w:i/>
          <w:color w:val="000000" w:themeColor="text1"/>
          <w:sz w:val="24"/>
        </w:rPr>
        <w:t>.</w:t>
      </w:r>
      <w:r w:rsidRPr="00E818EE">
        <w:rPr>
          <w:rFonts w:ascii="Times New Roman" w:hAnsi="Times New Roman" w:cs="Times New Roman"/>
          <w:bCs/>
          <w:color w:val="000000" w:themeColor="text1"/>
          <w:sz w:val="24"/>
        </w:rPr>
        <w:t xml:space="preserve"> </w:t>
      </w:r>
      <w:r w:rsidRPr="00E818EE">
        <w:rPr>
          <w:rFonts w:ascii="Times New Roman" w:hAnsi="Times New Roman" w:cs="Times New Roman"/>
          <w:color w:val="000000" w:themeColor="text1"/>
          <w:sz w:val="24"/>
        </w:rPr>
        <w:t xml:space="preserve">Available from. </w:t>
      </w:r>
      <w:hyperlink r:id="rId27" w:anchor=":~:text=China%20GDP%20growth%20accelerates%20in,reached%20RMB%2059.3%20trillion%20(approx" w:history="1">
        <w:r w:rsidRPr="00E818EE">
          <w:rPr>
            <w:rStyle w:val="Hyperlink"/>
            <w:rFonts w:ascii="Times New Roman" w:hAnsi="Times New Roman" w:cs="Times New Roman"/>
            <w:color w:val="000000" w:themeColor="text1"/>
            <w:sz w:val="24"/>
            <w:u w:val="none"/>
          </w:rPr>
          <w:t>https://www.china-briefing.com/news/china-h1-2023-economic-roundup-gdp-grows-5-5-on-steady-path-to-recovery/#:~:text=China%20GDP%20growth%20accelerates%20in,reached%20RMB%2059.3%20trillion%20(approx</w:t>
        </w:r>
      </w:hyperlink>
      <w:r w:rsidRPr="00E818EE">
        <w:rPr>
          <w:rFonts w:ascii="Times New Roman" w:hAnsi="Times New Roman" w:cs="Times New Roman"/>
          <w:color w:val="000000" w:themeColor="text1"/>
          <w:sz w:val="24"/>
        </w:rPr>
        <w:t>. Accessed on 21.08.2023</w:t>
      </w:r>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hAnsi="Times New Roman" w:cs="Times New Roman"/>
          <w:color w:val="000000" w:themeColor="text1"/>
          <w:sz w:val="24"/>
        </w:rPr>
        <w:t>Chinadialogue.net, (2022).</w:t>
      </w:r>
      <w:r w:rsidRPr="00E818EE">
        <w:rPr>
          <w:color w:val="000000" w:themeColor="text1"/>
        </w:rPr>
        <w:t xml:space="preserve"> </w:t>
      </w:r>
      <w:r w:rsidRPr="00E818EE">
        <w:rPr>
          <w:rFonts w:ascii="Times New Roman" w:hAnsi="Times New Roman" w:cs="Times New Roman"/>
          <w:i/>
          <w:color w:val="000000" w:themeColor="text1"/>
          <w:sz w:val="24"/>
        </w:rPr>
        <w:t>How China’s courts implement climate policy</w:t>
      </w:r>
      <w:r w:rsidRPr="00E818EE">
        <w:rPr>
          <w:rFonts w:ascii="Times New Roman" w:hAnsi="Times New Roman" w:cs="Times New Roman"/>
          <w:color w:val="000000" w:themeColor="text1"/>
          <w:sz w:val="24"/>
        </w:rPr>
        <w:t xml:space="preserve">. Available from </w:t>
      </w:r>
      <w:hyperlink r:id="rId28" w:history="1">
        <w:r w:rsidRPr="00E818EE">
          <w:rPr>
            <w:rStyle w:val="Hyperlink"/>
            <w:rFonts w:ascii="Times New Roman" w:hAnsi="Times New Roman" w:cs="Times New Roman"/>
            <w:color w:val="000000" w:themeColor="text1"/>
            <w:sz w:val="24"/>
            <w:u w:val="none"/>
          </w:rPr>
          <w:t>https://chinadialogue.net/en/climate/how-chinas-courts-implement-climate-policy/</w:t>
        </w:r>
      </w:hyperlink>
      <w:r w:rsidRPr="00E818EE">
        <w:rPr>
          <w:rFonts w:ascii="Times New Roman" w:hAnsi="Times New Roman" w:cs="Times New Roman"/>
          <w:color w:val="000000" w:themeColor="text1"/>
          <w:sz w:val="24"/>
        </w:rPr>
        <w:t>. Accessed on 21.08.2023</w:t>
      </w:r>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hAnsi="Times New Roman" w:cs="Times New Roman"/>
          <w:bCs/>
          <w:color w:val="000000" w:themeColor="text1"/>
          <w:sz w:val="24"/>
        </w:rPr>
        <w:t>Climate-laws.org, (2023).</w:t>
      </w:r>
      <w:r w:rsidRPr="00E818EE">
        <w:rPr>
          <w:rFonts w:eastAsia="Times New Roman"/>
          <w:b/>
          <w:bCs/>
          <w:color w:val="000000" w:themeColor="text1"/>
          <w:kern w:val="36"/>
          <w:sz w:val="48"/>
          <w:szCs w:val="48"/>
        </w:rPr>
        <w:t xml:space="preserve"> </w:t>
      </w:r>
      <w:r w:rsidRPr="00E818EE">
        <w:rPr>
          <w:rFonts w:ascii="Times New Roman" w:eastAsiaTheme="minorHAnsi" w:hAnsi="Times New Roman" w:cs="Times New Roman"/>
          <w:bCs/>
          <w:i/>
          <w:color w:val="000000" w:themeColor="text1"/>
          <w:sz w:val="24"/>
        </w:rPr>
        <w:t>Canadian Net-Zero Emissions Accountability Act</w:t>
      </w:r>
      <w:r w:rsidRPr="00E818EE">
        <w:rPr>
          <w:rFonts w:ascii="Times New Roman" w:hAnsi="Times New Roman" w:cs="Times New Roman"/>
          <w:bCs/>
          <w:i/>
          <w:color w:val="000000" w:themeColor="text1"/>
          <w:sz w:val="24"/>
        </w:rPr>
        <w:t>.</w:t>
      </w:r>
      <w:r w:rsidRPr="00E818EE">
        <w:rPr>
          <w:rFonts w:ascii="Times New Roman" w:hAnsi="Times New Roman" w:cs="Times New Roman"/>
          <w:bCs/>
          <w:color w:val="000000" w:themeColor="text1"/>
          <w:sz w:val="24"/>
        </w:rPr>
        <w:t xml:space="preserve"> </w:t>
      </w:r>
      <w:r w:rsidRPr="00E818EE">
        <w:rPr>
          <w:rFonts w:ascii="Times New Roman" w:hAnsi="Times New Roman" w:cs="Times New Roman"/>
          <w:color w:val="000000" w:themeColor="text1"/>
          <w:sz w:val="24"/>
        </w:rPr>
        <w:t xml:space="preserve">Available from </w:t>
      </w:r>
      <w:hyperlink r:id="rId29" w:history="1">
        <w:r w:rsidRPr="00E818EE">
          <w:rPr>
            <w:rStyle w:val="Hyperlink"/>
            <w:rFonts w:ascii="Times New Roman" w:hAnsi="Times New Roman" w:cs="Times New Roman"/>
            <w:color w:val="000000" w:themeColor="text1"/>
            <w:sz w:val="24"/>
            <w:u w:val="none"/>
          </w:rPr>
          <w:t>https://climate-laws.org/document/canadian-net-zero-emissions-accountability-act_d275</w:t>
        </w:r>
      </w:hyperlink>
      <w:r w:rsidRPr="00E818EE">
        <w:rPr>
          <w:rFonts w:ascii="Times New Roman" w:hAnsi="Times New Roman" w:cs="Times New Roman"/>
          <w:color w:val="000000" w:themeColor="text1"/>
          <w:sz w:val="24"/>
        </w:rPr>
        <w:t>. Accessed on 21.08.2023</w:t>
      </w:r>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Dijkstra</w:t>
      </w:r>
      <w:proofErr w:type="spellEnd"/>
      <w:r w:rsidRPr="00E818EE">
        <w:rPr>
          <w:rFonts w:ascii="Times New Roman" w:eastAsia="Times New Roman" w:hAnsi="Times New Roman" w:cs="Times New Roman"/>
          <w:color w:val="000000" w:themeColor="text1"/>
          <w:sz w:val="24"/>
          <w:szCs w:val="24"/>
        </w:rPr>
        <w:t xml:space="preserve">, L., </w:t>
      </w:r>
      <w:proofErr w:type="spellStart"/>
      <w:r w:rsidRPr="00E818EE">
        <w:rPr>
          <w:rFonts w:ascii="Times New Roman" w:eastAsia="Times New Roman" w:hAnsi="Times New Roman" w:cs="Times New Roman"/>
          <w:color w:val="000000" w:themeColor="text1"/>
          <w:sz w:val="24"/>
          <w:szCs w:val="24"/>
        </w:rPr>
        <w:t>Poelman</w:t>
      </w:r>
      <w:proofErr w:type="spellEnd"/>
      <w:r w:rsidRPr="00E818EE">
        <w:rPr>
          <w:rFonts w:ascii="Times New Roman" w:eastAsia="Times New Roman" w:hAnsi="Times New Roman" w:cs="Times New Roman"/>
          <w:color w:val="000000" w:themeColor="text1"/>
          <w:sz w:val="24"/>
          <w:szCs w:val="24"/>
        </w:rPr>
        <w:t xml:space="preserve">, H. and </w:t>
      </w:r>
      <w:proofErr w:type="spellStart"/>
      <w:r w:rsidRPr="00E818EE">
        <w:rPr>
          <w:rFonts w:ascii="Times New Roman" w:eastAsia="Times New Roman" w:hAnsi="Times New Roman" w:cs="Times New Roman"/>
          <w:color w:val="000000" w:themeColor="text1"/>
          <w:sz w:val="24"/>
          <w:szCs w:val="24"/>
        </w:rPr>
        <w:t>Veneri</w:t>
      </w:r>
      <w:proofErr w:type="spellEnd"/>
      <w:r w:rsidRPr="00E818EE">
        <w:rPr>
          <w:rFonts w:ascii="Times New Roman" w:eastAsia="Times New Roman" w:hAnsi="Times New Roman" w:cs="Times New Roman"/>
          <w:color w:val="000000" w:themeColor="text1"/>
          <w:sz w:val="24"/>
          <w:szCs w:val="24"/>
        </w:rPr>
        <w:t>, P., 2019. The EU-OECD definition of a functional urban area.</w:t>
      </w:r>
      <w:hyperlink r:id="rId30">
        <w:r w:rsidRPr="00E818EE">
          <w:rPr>
            <w:rFonts w:ascii="Times New Roman" w:eastAsia="Times New Roman" w:hAnsi="Times New Roman" w:cs="Times New Roman"/>
            <w:color w:val="000000" w:themeColor="text1"/>
            <w:sz w:val="24"/>
            <w:szCs w:val="24"/>
          </w:rPr>
          <w:t xml:space="preserve"> </w:t>
        </w:r>
      </w:hyperlink>
      <w:hyperlink r:id="rId31">
        <w:r w:rsidRPr="00E818EE">
          <w:rPr>
            <w:rFonts w:ascii="Times New Roman" w:eastAsia="Times New Roman" w:hAnsi="Times New Roman" w:cs="Times New Roman"/>
            <w:color w:val="000000" w:themeColor="text1"/>
            <w:sz w:val="24"/>
            <w:szCs w:val="24"/>
          </w:rPr>
          <w:t>https://www.oecd-ilibrary.org/content/paper/d58cb34d-en</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Efurhievwe</w:t>
      </w:r>
      <w:proofErr w:type="spellEnd"/>
      <w:r w:rsidRPr="00E818EE">
        <w:rPr>
          <w:rFonts w:ascii="Times New Roman" w:eastAsia="Times New Roman" w:hAnsi="Times New Roman" w:cs="Times New Roman"/>
          <w:color w:val="000000" w:themeColor="text1"/>
          <w:sz w:val="24"/>
          <w:szCs w:val="24"/>
        </w:rPr>
        <w:t xml:space="preserve">, M.A. and </w:t>
      </w:r>
      <w:proofErr w:type="spellStart"/>
      <w:r w:rsidRPr="00E818EE">
        <w:rPr>
          <w:rFonts w:ascii="Times New Roman" w:eastAsia="Times New Roman" w:hAnsi="Times New Roman" w:cs="Times New Roman"/>
          <w:color w:val="000000" w:themeColor="text1"/>
          <w:sz w:val="24"/>
          <w:szCs w:val="24"/>
        </w:rPr>
        <w:t>Okpeki</w:t>
      </w:r>
      <w:proofErr w:type="spellEnd"/>
      <w:r w:rsidRPr="00E818EE">
        <w:rPr>
          <w:rFonts w:ascii="Times New Roman" w:eastAsia="Times New Roman" w:hAnsi="Times New Roman" w:cs="Times New Roman"/>
          <w:color w:val="000000" w:themeColor="text1"/>
          <w:sz w:val="24"/>
          <w:szCs w:val="24"/>
        </w:rPr>
        <w:t xml:space="preserve">, P.I., 2023. ETHICAL INTERFACE OF MARKET SOCIETIES AND MUSIC PRODUCTION IN NIGERIA. </w:t>
      </w:r>
      <w:r w:rsidRPr="00E818EE">
        <w:rPr>
          <w:rFonts w:ascii="Times New Roman" w:eastAsia="Times New Roman" w:hAnsi="Times New Roman" w:cs="Times New Roman"/>
          <w:i/>
          <w:color w:val="000000" w:themeColor="text1"/>
          <w:sz w:val="24"/>
          <w:szCs w:val="24"/>
        </w:rPr>
        <w:t>Journal of Dharma</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48</w:t>
      </w:r>
      <w:r w:rsidRPr="00E818EE">
        <w:rPr>
          <w:rFonts w:ascii="Times New Roman" w:eastAsia="Times New Roman" w:hAnsi="Times New Roman" w:cs="Times New Roman"/>
          <w:color w:val="000000" w:themeColor="text1"/>
          <w:sz w:val="24"/>
          <w:szCs w:val="24"/>
        </w:rPr>
        <w:t>(2), pp.249-260.</w:t>
      </w:r>
      <w:hyperlink r:id="rId32">
        <w:r w:rsidRPr="00E818EE">
          <w:rPr>
            <w:rFonts w:ascii="Times New Roman" w:eastAsia="Times New Roman" w:hAnsi="Times New Roman" w:cs="Times New Roman"/>
            <w:color w:val="000000" w:themeColor="text1"/>
            <w:sz w:val="24"/>
            <w:szCs w:val="24"/>
          </w:rPr>
          <w:t xml:space="preserve"> </w:t>
        </w:r>
      </w:hyperlink>
      <w:hyperlink r:id="rId33">
        <w:r w:rsidRPr="00E818EE">
          <w:rPr>
            <w:rFonts w:ascii="Times New Roman" w:eastAsia="Times New Roman" w:hAnsi="Times New Roman" w:cs="Times New Roman"/>
            <w:color w:val="000000" w:themeColor="text1"/>
            <w:sz w:val="24"/>
            <w:szCs w:val="24"/>
          </w:rPr>
          <w:t>https://dvkjournals.in/index.php/jd/article/view/3890</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Evans, P. (2023). </w:t>
      </w:r>
      <w:r w:rsidRPr="00E818EE">
        <w:rPr>
          <w:rFonts w:ascii="Times New Roman" w:eastAsia="Times New Roman" w:hAnsi="Times New Roman" w:cs="Times New Roman"/>
          <w:i/>
          <w:color w:val="000000" w:themeColor="text1"/>
          <w:sz w:val="24"/>
          <w:szCs w:val="24"/>
        </w:rPr>
        <w:t>Canada’s inflation rate falls to 2.8%</w:t>
      </w:r>
      <w:r w:rsidRPr="00E818EE">
        <w:rPr>
          <w:rFonts w:ascii="Times New Roman" w:eastAsia="Times New Roman" w:hAnsi="Times New Roman" w:cs="Times New Roman"/>
          <w:color w:val="000000" w:themeColor="text1"/>
          <w:sz w:val="24"/>
          <w:szCs w:val="24"/>
        </w:rPr>
        <w:t>. [</w:t>
      </w:r>
      <w:proofErr w:type="gramStart"/>
      <w:r w:rsidRPr="00E818EE">
        <w:rPr>
          <w:rFonts w:ascii="Times New Roman" w:eastAsia="Times New Roman" w:hAnsi="Times New Roman" w:cs="Times New Roman"/>
          <w:color w:val="000000" w:themeColor="text1"/>
          <w:sz w:val="24"/>
          <w:szCs w:val="24"/>
        </w:rPr>
        <w:t>online</w:t>
      </w:r>
      <w:proofErr w:type="gramEnd"/>
      <w:r w:rsidRPr="00E818EE">
        <w:rPr>
          <w:rFonts w:ascii="Times New Roman" w:eastAsia="Times New Roman" w:hAnsi="Times New Roman" w:cs="Times New Roman"/>
          <w:color w:val="000000" w:themeColor="text1"/>
          <w:sz w:val="24"/>
          <w:szCs w:val="24"/>
        </w:rPr>
        <w:t xml:space="preserve">] </w:t>
      </w:r>
      <w:proofErr w:type="gramStart"/>
      <w:r w:rsidRPr="00E818EE">
        <w:rPr>
          <w:rFonts w:ascii="Times New Roman" w:eastAsia="Times New Roman" w:hAnsi="Times New Roman" w:cs="Times New Roman"/>
          <w:color w:val="000000" w:themeColor="text1"/>
          <w:sz w:val="24"/>
          <w:szCs w:val="24"/>
        </w:rPr>
        <w:t>CBC.</w:t>
      </w:r>
      <w:proofErr w:type="gramEnd"/>
      <w:r w:rsidRPr="00E818EE">
        <w:rPr>
          <w:rFonts w:ascii="Times New Roman" w:eastAsia="Times New Roman" w:hAnsi="Times New Roman" w:cs="Times New Roman"/>
          <w:color w:val="000000" w:themeColor="text1"/>
          <w:sz w:val="24"/>
          <w:szCs w:val="24"/>
        </w:rPr>
        <w:t xml:space="preserve"> Available at: https://www.cbc.ca/news/business/canada-inflation-rate-june-1.6909635#:~:text=6008- [Accessed 11 Aug. 2023].</w:t>
      </w:r>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Frank, R. (2023). </w:t>
      </w:r>
      <w:r w:rsidRPr="00E818EE">
        <w:rPr>
          <w:rFonts w:ascii="Times New Roman" w:eastAsia="Times New Roman" w:hAnsi="Times New Roman" w:cs="Times New Roman"/>
          <w:i/>
          <w:color w:val="000000" w:themeColor="text1"/>
          <w:sz w:val="24"/>
          <w:szCs w:val="24"/>
        </w:rPr>
        <w:t>Rolls-Royce sees record sales in 2022, no slowdown in spending by the wealthy</w:t>
      </w:r>
      <w:r w:rsidRPr="00E818EE">
        <w:rPr>
          <w:rFonts w:ascii="Times New Roman" w:eastAsia="Times New Roman" w:hAnsi="Times New Roman" w:cs="Times New Roman"/>
          <w:color w:val="000000" w:themeColor="text1"/>
          <w:sz w:val="24"/>
          <w:szCs w:val="24"/>
        </w:rPr>
        <w:t>. [</w:t>
      </w:r>
      <w:proofErr w:type="gramStart"/>
      <w:r w:rsidRPr="00E818EE">
        <w:rPr>
          <w:rFonts w:ascii="Times New Roman" w:eastAsia="Times New Roman" w:hAnsi="Times New Roman" w:cs="Times New Roman"/>
          <w:color w:val="000000" w:themeColor="text1"/>
          <w:sz w:val="24"/>
          <w:szCs w:val="24"/>
        </w:rPr>
        <w:t>online</w:t>
      </w:r>
      <w:proofErr w:type="gramEnd"/>
      <w:r w:rsidRPr="00E818EE">
        <w:rPr>
          <w:rFonts w:ascii="Times New Roman" w:eastAsia="Times New Roman" w:hAnsi="Times New Roman" w:cs="Times New Roman"/>
          <w:color w:val="000000" w:themeColor="text1"/>
          <w:sz w:val="24"/>
          <w:szCs w:val="24"/>
        </w:rPr>
        <w:t xml:space="preserve">] </w:t>
      </w:r>
      <w:proofErr w:type="gramStart"/>
      <w:r w:rsidRPr="00E818EE">
        <w:rPr>
          <w:rFonts w:ascii="Times New Roman" w:eastAsia="Times New Roman" w:hAnsi="Times New Roman" w:cs="Times New Roman"/>
          <w:color w:val="000000" w:themeColor="text1"/>
          <w:sz w:val="24"/>
          <w:szCs w:val="24"/>
        </w:rPr>
        <w:t>CNBC.</w:t>
      </w:r>
      <w:proofErr w:type="gramEnd"/>
      <w:r w:rsidRPr="00E818EE">
        <w:rPr>
          <w:rFonts w:ascii="Times New Roman" w:eastAsia="Times New Roman" w:hAnsi="Times New Roman" w:cs="Times New Roman"/>
          <w:color w:val="000000" w:themeColor="text1"/>
          <w:sz w:val="24"/>
          <w:szCs w:val="24"/>
        </w:rPr>
        <w:t xml:space="preserve"> Available at: https://www.cnbc.com/2023/01/09/rolls-royce-2022-sales-soar-ceo-says-no-slowdown-in-spending-by-the-rich.html#:~:text=Still%2C%20the%20U.S.%20was%20the [Accessed 11 Aug. 2023].</w:t>
      </w:r>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Gal, U., Jensen, T.B. and Stein, M.K., 2020. Breaking the vicious cycle of algorithmic management: A virtue ethics approach to people analytics. </w:t>
      </w:r>
      <w:r w:rsidRPr="00E818EE">
        <w:rPr>
          <w:rFonts w:ascii="Times New Roman" w:eastAsia="Times New Roman" w:hAnsi="Times New Roman" w:cs="Times New Roman"/>
          <w:i/>
          <w:color w:val="000000" w:themeColor="text1"/>
          <w:sz w:val="24"/>
          <w:szCs w:val="24"/>
        </w:rPr>
        <w:t>Information and Organization</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30</w:t>
      </w:r>
      <w:r w:rsidRPr="00E818EE">
        <w:rPr>
          <w:rFonts w:ascii="Times New Roman" w:eastAsia="Times New Roman" w:hAnsi="Times New Roman" w:cs="Times New Roman"/>
          <w:color w:val="000000" w:themeColor="text1"/>
          <w:sz w:val="24"/>
          <w:szCs w:val="24"/>
        </w:rPr>
        <w:t>(2), p.100301.</w:t>
      </w:r>
      <w:hyperlink r:id="rId34">
        <w:r w:rsidRPr="00E818EE">
          <w:rPr>
            <w:rFonts w:ascii="Times New Roman" w:eastAsia="Times New Roman" w:hAnsi="Times New Roman" w:cs="Times New Roman"/>
            <w:color w:val="000000" w:themeColor="text1"/>
            <w:sz w:val="24"/>
            <w:szCs w:val="24"/>
          </w:rPr>
          <w:t xml:space="preserve"> </w:t>
        </w:r>
      </w:hyperlink>
      <w:hyperlink r:id="rId35">
        <w:r w:rsidRPr="00E818EE">
          <w:rPr>
            <w:rFonts w:ascii="Times New Roman" w:eastAsia="Times New Roman" w:hAnsi="Times New Roman" w:cs="Times New Roman"/>
            <w:color w:val="000000" w:themeColor="text1"/>
            <w:sz w:val="24"/>
            <w:szCs w:val="24"/>
          </w:rPr>
          <w:t>https://www.sciencedirect.com/science/article/pii/S1471772720300257</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Guo</w:t>
      </w:r>
      <w:proofErr w:type="spellEnd"/>
      <w:r w:rsidRPr="00E818EE">
        <w:rPr>
          <w:rFonts w:ascii="Times New Roman" w:eastAsia="Times New Roman" w:hAnsi="Times New Roman" w:cs="Times New Roman"/>
          <w:color w:val="000000" w:themeColor="text1"/>
          <w:sz w:val="24"/>
          <w:szCs w:val="24"/>
        </w:rPr>
        <w:t xml:space="preserve">, J. 2021. </w:t>
      </w:r>
      <w:r w:rsidRPr="00E818EE">
        <w:rPr>
          <w:rFonts w:ascii="Times New Roman" w:eastAsia="Times New Roman" w:hAnsi="Times New Roman" w:cs="Times New Roman"/>
          <w:i/>
          <w:color w:val="000000" w:themeColor="text1"/>
          <w:sz w:val="24"/>
          <w:szCs w:val="24"/>
        </w:rPr>
        <w:t>Analysis of the Marketing Strategies of Luxury Cars in China—Porsche as an Example</w:t>
      </w:r>
      <w:r w:rsidRPr="00E818EE">
        <w:rPr>
          <w:rFonts w:ascii="Times New Roman" w:eastAsia="Times New Roman" w:hAnsi="Times New Roman" w:cs="Times New Roman"/>
          <w:color w:val="000000" w:themeColor="text1"/>
          <w:sz w:val="24"/>
          <w:szCs w:val="24"/>
        </w:rPr>
        <w:t>. [</w:t>
      </w:r>
      <w:proofErr w:type="gramStart"/>
      <w:r w:rsidRPr="00E818EE">
        <w:rPr>
          <w:rFonts w:ascii="Times New Roman" w:eastAsia="Times New Roman" w:hAnsi="Times New Roman" w:cs="Times New Roman"/>
          <w:color w:val="000000" w:themeColor="text1"/>
          <w:sz w:val="24"/>
          <w:szCs w:val="24"/>
        </w:rPr>
        <w:t>online</w:t>
      </w:r>
      <w:proofErr w:type="gramEnd"/>
      <w:r w:rsidRPr="00E818EE">
        <w:rPr>
          <w:rFonts w:ascii="Times New Roman" w:eastAsia="Times New Roman" w:hAnsi="Times New Roman" w:cs="Times New Roman"/>
          <w:color w:val="000000" w:themeColor="text1"/>
          <w:sz w:val="24"/>
          <w:szCs w:val="24"/>
        </w:rPr>
        <w:t xml:space="preserve">] www.atlantis-press.com. </w:t>
      </w:r>
      <w:proofErr w:type="spellStart"/>
      <w:r w:rsidRPr="00E818EE">
        <w:rPr>
          <w:rFonts w:ascii="Times New Roman" w:eastAsia="Times New Roman" w:hAnsi="Times New Roman" w:cs="Times New Roman"/>
          <w:color w:val="000000" w:themeColor="text1"/>
          <w:sz w:val="24"/>
          <w:szCs w:val="24"/>
        </w:rPr>
        <w:t>doi:https</w:t>
      </w:r>
      <w:proofErr w:type="spellEnd"/>
      <w:r w:rsidRPr="00E818EE">
        <w:rPr>
          <w:rFonts w:ascii="Times New Roman" w:eastAsia="Times New Roman" w:hAnsi="Times New Roman" w:cs="Times New Roman"/>
          <w:color w:val="000000" w:themeColor="text1"/>
          <w:sz w:val="24"/>
          <w:szCs w:val="24"/>
        </w:rPr>
        <w:t>://doi.org/10.2991/assehr.k.211209.156.</w:t>
      </w:r>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Hofstedeinsights.com (2023). </w:t>
      </w:r>
      <w:r w:rsidRPr="00E818EE">
        <w:rPr>
          <w:rFonts w:ascii="Times New Roman" w:eastAsia="Times New Roman" w:hAnsi="Times New Roman" w:cs="Times New Roman"/>
          <w:i/>
          <w:color w:val="000000" w:themeColor="text1"/>
          <w:sz w:val="24"/>
          <w:szCs w:val="24"/>
        </w:rPr>
        <w:t>Country comparison tool</w:t>
      </w:r>
      <w:r w:rsidRPr="00E818EE">
        <w:rPr>
          <w:rFonts w:ascii="Times New Roman" w:eastAsia="Times New Roman" w:hAnsi="Times New Roman" w:cs="Times New Roman"/>
          <w:color w:val="000000" w:themeColor="text1"/>
          <w:sz w:val="24"/>
          <w:szCs w:val="24"/>
        </w:rPr>
        <w:t>. [</w:t>
      </w:r>
      <w:proofErr w:type="gramStart"/>
      <w:r w:rsidRPr="00E818EE">
        <w:rPr>
          <w:rFonts w:ascii="Times New Roman" w:eastAsia="Times New Roman" w:hAnsi="Times New Roman" w:cs="Times New Roman"/>
          <w:color w:val="000000" w:themeColor="text1"/>
          <w:sz w:val="24"/>
          <w:szCs w:val="24"/>
        </w:rPr>
        <w:t>online</w:t>
      </w:r>
      <w:proofErr w:type="gramEnd"/>
      <w:r w:rsidRPr="00E818EE">
        <w:rPr>
          <w:rFonts w:ascii="Times New Roman" w:eastAsia="Times New Roman" w:hAnsi="Times New Roman" w:cs="Times New Roman"/>
          <w:color w:val="000000" w:themeColor="text1"/>
          <w:sz w:val="24"/>
          <w:szCs w:val="24"/>
        </w:rPr>
        <w:t>] www.hofstede-insights.com. Available at: https://www.hofstede-insights.com/country-comparison-tool?countries=canada%2Cchina [Accessed 11 Aug. 2023].</w:t>
      </w:r>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lastRenderedPageBreak/>
        <w:t>Iancu</w:t>
      </w:r>
      <w:proofErr w:type="spellEnd"/>
      <w:r w:rsidRPr="00E818EE">
        <w:rPr>
          <w:rFonts w:ascii="Times New Roman" w:eastAsia="Times New Roman" w:hAnsi="Times New Roman" w:cs="Times New Roman"/>
          <w:color w:val="000000" w:themeColor="text1"/>
          <w:sz w:val="24"/>
          <w:szCs w:val="24"/>
        </w:rPr>
        <w:t xml:space="preserve">, D. and </w:t>
      </w:r>
      <w:proofErr w:type="spellStart"/>
      <w:r w:rsidRPr="00E818EE">
        <w:rPr>
          <w:rFonts w:ascii="Times New Roman" w:eastAsia="Times New Roman" w:hAnsi="Times New Roman" w:cs="Times New Roman"/>
          <w:color w:val="000000" w:themeColor="text1"/>
          <w:sz w:val="24"/>
          <w:szCs w:val="24"/>
        </w:rPr>
        <w:t>Badea</w:t>
      </w:r>
      <w:proofErr w:type="spellEnd"/>
      <w:r w:rsidRPr="00E818EE">
        <w:rPr>
          <w:rFonts w:ascii="Times New Roman" w:eastAsia="Times New Roman" w:hAnsi="Times New Roman" w:cs="Times New Roman"/>
          <w:color w:val="000000" w:themeColor="text1"/>
          <w:sz w:val="24"/>
          <w:szCs w:val="24"/>
        </w:rPr>
        <w:t xml:space="preserve">, D., 2020. Empirical analysis of the influence of culture in managerial processes based on the </w:t>
      </w:r>
      <w:proofErr w:type="spellStart"/>
      <w:r w:rsidRPr="00E818EE">
        <w:rPr>
          <w:rFonts w:ascii="Times New Roman" w:eastAsia="Times New Roman" w:hAnsi="Times New Roman" w:cs="Times New Roman"/>
          <w:color w:val="000000" w:themeColor="text1"/>
          <w:sz w:val="24"/>
          <w:szCs w:val="24"/>
        </w:rPr>
        <w:t>hofstede</w:t>
      </w:r>
      <w:proofErr w:type="spellEnd"/>
      <w:r w:rsidRPr="00E818EE">
        <w:rPr>
          <w:rFonts w:ascii="Times New Roman" w:eastAsia="Times New Roman" w:hAnsi="Times New Roman" w:cs="Times New Roman"/>
          <w:color w:val="000000" w:themeColor="text1"/>
          <w:sz w:val="24"/>
          <w:szCs w:val="24"/>
        </w:rPr>
        <w:t xml:space="preserve"> model. In </w:t>
      </w:r>
      <w:r w:rsidRPr="00E818EE">
        <w:rPr>
          <w:rFonts w:ascii="Times New Roman" w:eastAsia="Times New Roman" w:hAnsi="Times New Roman" w:cs="Times New Roman"/>
          <w:i/>
          <w:color w:val="000000" w:themeColor="text1"/>
          <w:sz w:val="24"/>
          <w:szCs w:val="24"/>
        </w:rPr>
        <w:t>International Conference Knowledge-based Organization</w:t>
      </w:r>
      <w:r w:rsidRPr="00E818EE">
        <w:rPr>
          <w:rFonts w:ascii="Times New Roman" w:eastAsia="Times New Roman" w:hAnsi="Times New Roman" w:cs="Times New Roman"/>
          <w:color w:val="000000" w:themeColor="text1"/>
          <w:sz w:val="24"/>
          <w:szCs w:val="24"/>
        </w:rPr>
        <w:t xml:space="preserve"> (Vol. 26, No. 1, pp. 205-210).</w:t>
      </w:r>
      <w:hyperlink r:id="rId36">
        <w:r w:rsidRPr="00E818EE">
          <w:rPr>
            <w:rFonts w:ascii="Times New Roman" w:eastAsia="Times New Roman" w:hAnsi="Times New Roman" w:cs="Times New Roman"/>
            <w:color w:val="000000" w:themeColor="text1"/>
            <w:sz w:val="24"/>
            <w:szCs w:val="24"/>
          </w:rPr>
          <w:t xml:space="preserve"> https://sciendo.com/downloadpdf/journals/kbo/26/1/article-p205.pdf</w:t>
        </w:r>
      </w:hyperlink>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Kang, I., Koo, J., Han, J.H. and </w:t>
      </w:r>
      <w:proofErr w:type="spellStart"/>
      <w:r w:rsidRPr="00E818EE">
        <w:rPr>
          <w:rFonts w:ascii="Times New Roman" w:eastAsia="Times New Roman" w:hAnsi="Times New Roman" w:cs="Times New Roman"/>
          <w:color w:val="000000" w:themeColor="text1"/>
          <w:sz w:val="24"/>
          <w:szCs w:val="24"/>
        </w:rPr>
        <w:t>Yoo</w:t>
      </w:r>
      <w:proofErr w:type="spellEnd"/>
      <w:r w:rsidRPr="00E818EE">
        <w:rPr>
          <w:rFonts w:ascii="Times New Roman" w:eastAsia="Times New Roman" w:hAnsi="Times New Roman" w:cs="Times New Roman"/>
          <w:color w:val="000000" w:themeColor="text1"/>
          <w:sz w:val="24"/>
          <w:szCs w:val="24"/>
        </w:rPr>
        <w:t xml:space="preserve">, S., 2022. Millennial </w:t>
      </w:r>
      <w:proofErr w:type="gramStart"/>
      <w:r w:rsidRPr="00E818EE">
        <w:rPr>
          <w:rFonts w:ascii="Times New Roman" w:eastAsia="Times New Roman" w:hAnsi="Times New Roman" w:cs="Times New Roman"/>
          <w:color w:val="000000" w:themeColor="text1"/>
          <w:sz w:val="24"/>
          <w:szCs w:val="24"/>
        </w:rPr>
        <w:t>consumers</w:t>
      </w:r>
      <w:proofErr w:type="gramEnd"/>
      <w:r w:rsidRPr="00E818EE">
        <w:rPr>
          <w:rFonts w:ascii="Times New Roman" w:eastAsia="Times New Roman" w:hAnsi="Times New Roman" w:cs="Times New Roman"/>
          <w:color w:val="000000" w:themeColor="text1"/>
          <w:sz w:val="24"/>
          <w:szCs w:val="24"/>
        </w:rPr>
        <w:t xml:space="preserve"> perceptions on luxury goods: capturing antecedents for brand resonance in the emerging market context. </w:t>
      </w:r>
      <w:r w:rsidRPr="00E818EE">
        <w:rPr>
          <w:rFonts w:ascii="Times New Roman" w:eastAsia="Times New Roman" w:hAnsi="Times New Roman" w:cs="Times New Roman"/>
          <w:i/>
          <w:color w:val="000000" w:themeColor="text1"/>
          <w:sz w:val="24"/>
          <w:szCs w:val="24"/>
        </w:rPr>
        <w:t>Journal of International Consumer Marketing</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34</w:t>
      </w:r>
      <w:r w:rsidRPr="00E818EE">
        <w:rPr>
          <w:rFonts w:ascii="Times New Roman" w:eastAsia="Times New Roman" w:hAnsi="Times New Roman" w:cs="Times New Roman"/>
          <w:color w:val="000000" w:themeColor="text1"/>
          <w:sz w:val="24"/>
          <w:szCs w:val="24"/>
        </w:rPr>
        <w:t>(2), pp.214-230.</w:t>
      </w:r>
      <w:hyperlink r:id="rId37">
        <w:r w:rsidRPr="00E818EE">
          <w:rPr>
            <w:rFonts w:ascii="Times New Roman" w:eastAsia="Times New Roman" w:hAnsi="Times New Roman" w:cs="Times New Roman"/>
            <w:color w:val="000000" w:themeColor="text1"/>
            <w:sz w:val="24"/>
            <w:szCs w:val="24"/>
          </w:rPr>
          <w:t xml:space="preserve"> </w:t>
        </w:r>
      </w:hyperlink>
      <w:hyperlink r:id="rId38">
        <w:r w:rsidRPr="00E818EE">
          <w:rPr>
            <w:rFonts w:ascii="Times New Roman" w:eastAsia="Times New Roman" w:hAnsi="Times New Roman" w:cs="Times New Roman"/>
            <w:color w:val="000000" w:themeColor="text1"/>
            <w:sz w:val="24"/>
            <w:szCs w:val="24"/>
          </w:rPr>
          <w:t>https://www.tandfonline.com/doi/abs/10.1080/08961530.2021.1944832</w:t>
        </w:r>
      </w:hyperlink>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Kang, I., Koo, J., Han, J.H. and </w:t>
      </w:r>
      <w:proofErr w:type="spellStart"/>
      <w:r w:rsidRPr="00E818EE">
        <w:rPr>
          <w:rFonts w:ascii="Times New Roman" w:eastAsia="Times New Roman" w:hAnsi="Times New Roman" w:cs="Times New Roman"/>
          <w:color w:val="000000" w:themeColor="text1"/>
          <w:sz w:val="24"/>
          <w:szCs w:val="24"/>
        </w:rPr>
        <w:t>Yoo</w:t>
      </w:r>
      <w:proofErr w:type="spellEnd"/>
      <w:r w:rsidRPr="00E818EE">
        <w:rPr>
          <w:rFonts w:ascii="Times New Roman" w:eastAsia="Times New Roman" w:hAnsi="Times New Roman" w:cs="Times New Roman"/>
          <w:color w:val="000000" w:themeColor="text1"/>
          <w:sz w:val="24"/>
          <w:szCs w:val="24"/>
        </w:rPr>
        <w:t xml:space="preserve">, S., 2022. Millennial </w:t>
      </w:r>
      <w:proofErr w:type="gramStart"/>
      <w:r w:rsidRPr="00E818EE">
        <w:rPr>
          <w:rFonts w:ascii="Times New Roman" w:eastAsia="Times New Roman" w:hAnsi="Times New Roman" w:cs="Times New Roman"/>
          <w:color w:val="000000" w:themeColor="text1"/>
          <w:sz w:val="24"/>
          <w:szCs w:val="24"/>
        </w:rPr>
        <w:t>consumers</w:t>
      </w:r>
      <w:proofErr w:type="gramEnd"/>
      <w:r w:rsidRPr="00E818EE">
        <w:rPr>
          <w:rFonts w:ascii="Times New Roman" w:eastAsia="Times New Roman" w:hAnsi="Times New Roman" w:cs="Times New Roman"/>
          <w:color w:val="000000" w:themeColor="text1"/>
          <w:sz w:val="24"/>
          <w:szCs w:val="24"/>
        </w:rPr>
        <w:t xml:space="preserve"> perceptions on luxury goods: capturing antecedents for brand resonance in the emerging market context. </w:t>
      </w:r>
      <w:r w:rsidRPr="00E818EE">
        <w:rPr>
          <w:rFonts w:ascii="Times New Roman" w:eastAsia="Times New Roman" w:hAnsi="Times New Roman" w:cs="Times New Roman"/>
          <w:i/>
          <w:color w:val="000000" w:themeColor="text1"/>
          <w:sz w:val="24"/>
          <w:szCs w:val="24"/>
        </w:rPr>
        <w:t>Journal of International Consumer Marketing</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34</w:t>
      </w:r>
      <w:r w:rsidRPr="00E818EE">
        <w:rPr>
          <w:rFonts w:ascii="Times New Roman" w:eastAsia="Times New Roman" w:hAnsi="Times New Roman" w:cs="Times New Roman"/>
          <w:color w:val="000000" w:themeColor="text1"/>
          <w:sz w:val="24"/>
          <w:szCs w:val="24"/>
        </w:rPr>
        <w:t>(2), pp.214-230.</w:t>
      </w:r>
      <w:hyperlink r:id="rId39">
        <w:r w:rsidRPr="00E818EE">
          <w:rPr>
            <w:rFonts w:ascii="Times New Roman" w:eastAsia="Times New Roman" w:hAnsi="Times New Roman" w:cs="Times New Roman"/>
            <w:color w:val="000000" w:themeColor="text1"/>
            <w:sz w:val="24"/>
            <w:szCs w:val="24"/>
          </w:rPr>
          <w:t xml:space="preserve"> </w:t>
        </w:r>
      </w:hyperlink>
      <w:hyperlink r:id="rId40">
        <w:r w:rsidRPr="00E818EE">
          <w:rPr>
            <w:rFonts w:ascii="Times New Roman" w:eastAsia="Times New Roman" w:hAnsi="Times New Roman" w:cs="Times New Roman"/>
            <w:color w:val="000000" w:themeColor="text1"/>
            <w:sz w:val="24"/>
            <w:szCs w:val="24"/>
          </w:rPr>
          <w:t>https://www.tandfonline.com/doi/abs/10.1080/08961530.2021.1944832</w:t>
        </w:r>
      </w:hyperlink>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Katsikeas</w:t>
      </w:r>
      <w:proofErr w:type="spellEnd"/>
      <w:r w:rsidRPr="00E818EE">
        <w:rPr>
          <w:rFonts w:ascii="Times New Roman" w:eastAsia="Times New Roman" w:hAnsi="Times New Roman" w:cs="Times New Roman"/>
          <w:color w:val="000000" w:themeColor="text1"/>
          <w:sz w:val="24"/>
          <w:szCs w:val="24"/>
        </w:rPr>
        <w:t xml:space="preserve">, C., </w:t>
      </w:r>
      <w:proofErr w:type="spellStart"/>
      <w:r w:rsidRPr="00E818EE">
        <w:rPr>
          <w:rFonts w:ascii="Times New Roman" w:eastAsia="Times New Roman" w:hAnsi="Times New Roman" w:cs="Times New Roman"/>
          <w:color w:val="000000" w:themeColor="text1"/>
          <w:sz w:val="24"/>
          <w:szCs w:val="24"/>
        </w:rPr>
        <w:t>Leonidou</w:t>
      </w:r>
      <w:proofErr w:type="spellEnd"/>
      <w:r w:rsidRPr="00E818EE">
        <w:rPr>
          <w:rFonts w:ascii="Times New Roman" w:eastAsia="Times New Roman" w:hAnsi="Times New Roman" w:cs="Times New Roman"/>
          <w:color w:val="000000" w:themeColor="text1"/>
          <w:sz w:val="24"/>
          <w:szCs w:val="24"/>
        </w:rPr>
        <w:t xml:space="preserve">, L. and </w:t>
      </w:r>
      <w:proofErr w:type="spellStart"/>
      <w:r w:rsidRPr="00E818EE">
        <w:rPr>
          <w:rFonts w:ascii="Times New Roman" w:eastAsia="Times New Roman" w:hAnsi="Times New Roman" w:cs="Times New Roman"/>
          <w:color w:val="000000" w:themeColor="text1"/>
          <w:sz w:val="24"/>
          <w:szCs w:val="24"/>
        </w:rPr>
        <w:t>Zeriti</w:t>
      </w:r>
      <w:proofErr w:type="spellEnd"/>
      <w:r w:rsidRPr="00E818EE">
        <w:rPr>
          <w:rFonts w:ascii="Times New Roman" w:eastAsia="Times New Roman" w:hAnsi="Times New Roman" w:cs="Times New Roman"/>
          <w:color w:val="000000" w:themeColor="text1"/>
          <w:sz w:val="24"/>
          <w:szCs w:val="24"/>
        </w:rPr>
        <w:t xml:space="preserve">, A., 2020. Revisiting international marketing strategy in a digital era: Opportunities, challenges, and research directions. </w:t>
      </w:r>
      <w:r w:rsidRPr="00E818EE">
        <w:rPr>
          <w:rFonts w:ascii="Times New Roman" w:eastAsia="Times New Roman" w:hAnsi="Times New Roman" w:cs="Times New Roman"/>
          <w:i/>
          <w:color w:val="000000" w:themeColor="text1"/>
          <w:sz w:val="24"/>
          <w:szCs w:val="24"/>
        </w:rPr>
        <w:t>International Marketing Review</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37</w:t>
      </w:r>
      <w:r w:rsidRPr="00E818EE">
        <w:rPr>
          <w:rFonts w:ascii="Times New Roman" w:eastAsia="Times New Roman" w:hAnsi="Times New Roman" w:cs="Times New Roman"/>
          <w:color w:val="000000" w:themeColor="text1"/>
          <w:sz w:val="24"/>
          <w:szCs w:val="24"/>
        </w:rPr>
        <w:t>(3), pp.405-424.</w:t>
      </w:r>
      <w:hyperlink r:id="rId41">
        <w:r w:rsidRPr="00E818EE">
          <w:rPr>
            <w:rFonts w:ascii="Times New Roman" w:eastAsia="Times New Roman" w:hAnsi="Times New Roman" w:cs="Times New Roman"/>
            <w:color w:val="000000" w:themeColor="text1"/>
            <w:sz w:val="24"/>
            <w:szCs w:val="24"/>
          </w:rPr>
          <w:t xml:space="preserve"> </w:t>
        </w:r>
      </w:hyperlink>
      <w:hyperlink r:id="rId42">
        <w:r w:rsidRPr="00E818EE">
          <w:rPr>
            <w:rFonts w:ascii="Times New Roman" w:eastAsia="Times New Roman" w:hAnsi="Times New Roman" w:cs="Times New Roman"/>
            <w:color w:val="000000" w:themeColor="text1"/>
            <w:sz w:val="24"/>
            <w:szCs w:val="24"/>
          </w:rPr>
          <w:t>https://www.emerald.com/insight/content/doi/10.1108/IMR-02-2019-0080/full/html</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Laczniak</w:t>
      </w:r>
      <w:proofErr w:type="spellEnd"/>
      <w:r w:rsidRPr="00E818EE">
        <w:rPr>
          <w:rFonts w:ascii="Times New Roman" w:eastAsia="Times New Roman" w:hAnsi="Times New Roman" w:cs="Times New Roman"/>
          <w:color w:val="000000" w:themeColor="text1"/>
          <w:sz w:val="24"/>
          <w:szCs w:val="24"/>
        </w:rPr>
        <w:t xml:space="preserve">, G.R. and Murphy, P.E., 2019. The role of normative marketing ethics. </w:t>
      </w:r>
      <w:r w:rsidRPr="00E818EE">
        <w:rPr>
          <w:rFonts w:ascii="Times New Roman" w:eastAsia="Times New Roman" w:hAnsi="Times New Roman" w:cs="Times New Roman"/>
          <w:i/>
          <w:color w:val="000000" w:themeColor="text1"/>
          <w:sz w:val="24"/>
          <w:szCs w:val="24"/>
        </w:rPr>
        <w:t>Journal of Business Research</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95</w:t>
      </w:r>
      <w:r w:rsidRPr="00E818EE">
        <w:rPr>
          <w:rFonts w:ascii="Times New Roman" w:eastAsia="Times New Roman" w:hAnsi="Times New Roman" w:cs="Times New Roman"/>
          <w:color w:val="000000" w:themeColor="text1"/>
          <w:sz w:val="24"/>
          <w:szCs w:val="24"/>
        </w:rPr>
        <w:t>, pp.401-407.</w:t>
      </w:r>
      <w:hyperlink r:id="rId43">
        <w:r w:rsidRPr="00E818EE">
          <w:rPr>
            <w:rFonts w:ascii="Times New Roman" w:eastAsia="Times New Roman" w:hAnsi="Times New Roman" w:cs="Times New Roman"/>
            <w:color w:val="000000" w:themeColor="text1"/>
            <w:sz w:val="24"/>
            <w:szCs w:val="24"/>
          </w:rPr>
          <w:t xml:space="preserve"> </w:t>
        </w:r>
      </w:hyperlink>
      <w:hyperlink r:id="rId44">
        <w:r w:rsidRPr="00E818EE">
          <w:rPr>
            <w:rFonts w:ascii="Times New Roman" w:eastAsia="Times New Roman" w:hAnsi="Times New Roman" w:cs="Times New Roman"/>
            <w:color w:val="000000" w:themeColor="text1"/>
            <w:sz w:val="24"/>
            <w:szCs w:val="24"/>
          </w:rPr>
          <w:t>https://www.sciencedirect.com/science/article/pii/S0148296318303552</w:t>
        </w:r>
      </w:hyperlink>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hAnsi="Times New Roman" w:cs="Times New Roman"/>
          <w:color w:val="000000" w:themeColor="text1"/>
          <w:sz w:val="24"/>
        </w:rPr>
        <w:t>Lai, H. and Lai, H., 2021. Cultivation Methods of Chinese Local New Luxury Brands: A Perspective of Design Driven Innovation. </w:t>
      </w:r>
      <w:r w:rsidRPr="00E818EE">
        <w:rPr>
          <w:rFonts w:ascii="Times New Roman" w:hAnsi="Times New Roman" w:cs="Times New Roman"/>
          <w:i/>
          <w:iCs/>
          <w:color w:val="000000" w:themeColor="text1"/>
          <w:sz w:val="24"/>
        </w:rPr>
        <w:t>Chinese Local New Luxury Brands in a Digitally Empowered Era: Cultivation, Transformation and Upgrading</w:t>
      </w:r>
      <w:r w:rsidRPr="00E818EE">
        <w:rPr>
          <w:rFonts w:ascii="Times New Roman" w:hAnsi="Times New Roman" w:cs="Times New Roman"/>
          <w:color w:val="000000" w:themeColor="text1"/>
          <w:sz w:val="24"/>
        </w:rPr>
        <w:t xml:space="preserve">, pp.61-92. </w:t>
      </w:r>
      <w:hyperlink r:id="rId45" w:history="1">
        <w:r w:rsidRPr="00E818EE">
          <w:rPr>
            <w:rStyle w:val="Hyperlink"/>
            <w:rFonts w:ascii="Times New Roman" w:hAnsi="Times New Roman" w:cs="Times New Roman"/>
            <w:color w:val="000000" w:themeColor="text1"/>
            <w:sz w:val="24"/>
            <w:u w:val="none"/>
          </w:rPr>
          <w:t>https://link.springer.com/chapter/10.1007/978-981-16-2145-1_4</w:t>
        </w:r>
      </w:hyperlink>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MM, D., 2019. Managing Cultural Diversity. </w:t>
      </w:r>
      <w:r w:rsidRPr="00E818EE">
        <w:rPr>
          <w:rFonts w:ascii="Times New Roman" w:eastAsia="Times New Roman" w:hAnsi="Times New Roman" w:cs="Times New Roman"/>
          <w:i/>
          <w:color w:val="000000" w:themeColor="text1"/>
          <w:sz w:val="24"/>
          <w:szCs w:val="24"/>
        </w:rPr>
        <w:t>World Affairs: The Journal of International Issues</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23</w:t>
      </w:r>
      <w:r w:rsidRPr="00E818EE">
        <w:rPr>
          <w:rFonts w:ascii="Times New Roman" w:eastAsia="Times New Roman" w:hAnsi="Times New Roman" w:cs="Times New Roman"/>
          <w:color w:val="000000" w:themeColor="text1"/>
          <w:sz w:val="24"/>
          <w:szCs w:val="24"/>
        </w:rPr>
        <w:t>(4), pp.26-35.</w:t>
      </w:r>
      <w:hyperlink r:id="rId46">
        <w:r w:rsidRPr="00E818EE">
          <w:rPr>
            <w:rFonts w:ascii="Times New Roman" w:eastAsia="Times New Roman" w:hAnsi="Times New Roman" w:cs="Times New Roman"/>
            <w:color w:val="000000" w:themeColor="text1"/>
            <w:sz w:val="24"/>
            <w:szCs w:val="24"/>
          </w:rPr>
          <w:t xml:space="preserve"> </w:t>
        </w:r>
      </w:hyperlink>
      <w:hyperlink r:id="rId47">
        <w:r w:rsidRPr="00E818EE">
          <w:rPr>
            <w:rFonts w:ascii="Times New Roman" w:eastAsia="Times New Roman" w:hAnsi="Times New Roman" w:cs="Times New Roman"/>
            <w:color w:val="000000" w:themeColor="text1"/>
            <w:sz w:val="24"/>
            <w:szCs w:val="24"/>
          </w:rPr>
          <w:t>https://www.jstor.org/stable/48566195</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Nasirova</w:t>
      </w:r>
      <w:proofErr w:type="spellEnd"/>
      <w:r w:rsidRPr="00E818EE">
        <w:rPr>
          <w:rFonts w:ascii="Times New Roman" w:eastAsia="Times New Roman" w:hAnsi="Times New Roman" w:cs="Times New Roman"/>
          <w:color w:val="000000" w:themeColor="text1"/>
          <w:sz w:val="24"/>
          <w:szCs w:val="24"/>
        </w:rPr>
        <w:t xml:space="preserve">, S.A., </w:t>
      </w:r>
      <w:proofErr w:type="spellStart"/>
      <w:r w:rsidRPr="00E818EE">
        <w:rPr>
          <w:rFonts w:ascii="Times New Roman" w:eastAsia="Times New Roman" w:hAnsi="Times New Roman" w:cs="Times New Roman"/>
          <w:color w:val="000000" w:themeColor="text1"/>
          <w:sz w:val="24"/>
          <w:szCs w:val="24"/>
        </w:rPr>
        <w:t>Hashimova</w:t>
      </w:r>
      <w:proofErr w:type="spellEnd"/>
      <w:r w:rsidRPr="00E818EE">
        <w:rPr>
          <w:rFonts w:ascii="Times New Roman" w:eastAsia="Times New Roman" w:hAnsi="Times New Roman" w:cs="Times New Roman"/>
          <w:color w:val="000000" w:themeColor="text1"/>
          <w:sz w:val="24"/>
          <w:szCs w:val="24"/>
        </w:rPr>
        <w:t xml:space="preserve">, S.A. and </w:t>
      </w:r>
      <w:proofErr w:type="spellStart"/>
      <w:r w:rsidRPr="00E818EE">
        <w:rPr>
          <w:rFonts w:ascii="Times New Roman" w:eastAsia="Times New Roman" w:hAnsi="Times New Roman" w:cs="Times New Roman"/>
          <w:color w:val="000000" w:themeColor="text1"/>
          <w:sz w:val="24"/>
          <w:szCs w:val="24"/>
        </w:rPr>
        <w:t>Rikhsieva</w:t>
      </w:r>
      <w:proofErr w:type="spellEnd"/>
      <w:r w:rsidRPr="00E818EE">
        <w:rPr>
          <w:rFonts w:ascii="Times New Roman" w:eastAsia="Times New Roman" w:hAnsi="Times New Roman" w:cs="Times New Roman"/>
          <w:color w:val="000000" w:themeColor="text1"/>
          <w:sz w:val="24"/>
          <w:szCs w:val="24"/>
        </w:rPr>
        <w:t xml:space="preserve">, G.S., 2021. The influence of the political system of china on the formation of social and political terminology. </w:t>
      </w:r>
      <w:r w:rsidRPr="00E818EE">
        <w:rPr>
          <w:rFonts w:ascii="Times New Roman" w:eastAsia="Times New Roman" w:hAnsi="Times New Roman" w:cs="Times New Roman"/>
          <w:i/>
          <w:color w:val="000000" w:themeColor="text1"/>
          <w:sz w:val="24"/>
          <w:szCs w:val="24"/>
        </w:rPr>
        <w:t>Journal of Central Asian Social Studies</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2</w:t>
      </w:r>
      <w:r w:rsidRPr="00E818EE">
        <w:rPr>
          <w:rFonts w:ascii="Times New Roman" w:eastAsia="Times New Roman" w:hAnsi="Times New Roman" w:cs="Times New Roman"/>
          <w:color w:val="000000" w:themeColor="text1"/>
          <w:sz w:val="24"/>
          <w:szCs w:val="24"/>
        </w:rPr>
        <w:t>(04), pp.10-17.</w:t>
      </w:r>
      <w:hyperlink r:id="rId48">
        <w:r w:rsidRPr="00E818EE">
          <w:rPr>
            <w:rFonts w:ascii="Times New Roman" w:eastAsia="Times New Roman" w:hAnsi="Times New Roman" w:cs="Times New Roman"/>
            <w:color w:val="000000" w:themeColor="text1"/>
            <w:sz w:val="24"/>
            <w:szCs w:val="24"/>
          </w:rPr>
          <w:t xml:space="preserve"> http://orientalresearch.uz/index.php/jcass/article/view/104</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lastRenderedPageBreak/>
        <w:t xml:space="preserve">Parsons, T.D., 2021. Ethics and educational technologies. </w:t>
      </w:r>
      <w:r w:rsidRPr="00E818EE">
        <w:rPr>
          <w:rFonts w:ascii="Times New Roman" w:eastAsia="Times New Roman" w:hAnsi="Times New Roman" w:cs="Times New Roman"/>
          <w:i/>
          <w:color w:val="000000" w:themeColor="text1"/>
          <w:sz w:val="24"/>
          <w:szCs w:val="24"/>
        </w:rPr>
        <w:t>Educational Technology Research and Development</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69</w:t>
      </w:r>
      <w:r w:rsidRPr="00E818EE">
        <w:rPr>
          <w:rFonts w:ascii="Times New Roman" w:eastAsia="Times New Roman" w:hAnsi="Times New Roman" w:cs="Times New Roman"/>
          <w:color w:val="000000" w:themeColor="text1"/>
          <w:sz w:val="24"/>
          <w:szCs w:val="24"/>
        </w:rPr>
        <w:t>(1), pp.335-338.</w:t>
      </w:r>
      <w:hyperlink r:id="rId49">
        <w:r w:rsidRPr="00E818EE">
          <w:rPr>
            <w:rFonts w:ascii="Times New Roman" w:eastAsia="Times New Roman" w:hAnsi="Times New Roman" w:cs="Times New Roman"/>
            <w:color w:val="000000" w:themeColor="text1"/>
            <w:sz w:val="24"/>
            <w:szCs w:val="24"/>
          </w:rPr>
          <w:t xml:space="preserve"> </w:t>
        </w:r>
      </w:hyperlink>
      <w:hyperlink r:id="rId50">
        <w:r w:rsidRPr="00E818EE">
          <w:rPr>
            <w:rFonts w:ascii="Times New Roman" w:eastAsia="Times New Roman" w:hAnsi="Times New Roman" w:cs="Times New Roman"/>
            <w:color w:val="000000" w:themeColor="text1"/>
            <w:sz w:val="24"/>
            <w:szCs w:val="24"/>
          </w:rPr>
          <w:t>https://link.springer.com/article/10.1007/s11423-020-09846-6</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Rajeshni</w:t>
      </w:r>
      <w:proofErr w:type="spellEnd"/>
      <w:r w:rsidRPr="00E818EE">
        <w:rPr>
          <w:rFonts w:ascii="Times New Roman" w:eastAsia="Times New Roman" w:hAnsi="Times New Roman" w:cs="Times New Roman"/>
          <w:color w:val="000000" w:themeColor="text1"/>
          <w:sz w:val="24"/>
          <w:szCs w:val="24"/>
        </w:rPr>
        <w:t xml:space="preserve"> Naidu-</w:t>
      </w:r>
      <w:proofErr w:type="spellStart"/>
      <w:r w:rsidRPr="00E818EE">
        <w:rPr>
          <w:rFonts w:ascii="Times New Roman" w:eastAsia="Times New Roman" w:hAnsi="Times New Roman" w:cs="Times New Roman"/>
          <w:color w:val="000000" w:themeColor="text1"/>
          <w:sz w:val="24"/>
          <w:szCs w:val="24"/>
        </w:rPr>
        <w:t>Ghelani</w:t>
      </w:r>
      <w:proofErr w:type="spellEnd"/>
      <w:r w:rsidRPr="00E818EE">
        <w:rPr>
          <w:rFonts w:ascii="Times New Roman" w:eastAsia="Times New Roman" w:hAnsi="Times New Roman" w:cs="Times New Roman"/>
          <w:color w:val="000000" w:themeColor="text1"/>
          <w:sz w:val="24"/>
          <w:szCs w:val="24"/>
        </w:rPr>
        <w:t xml:space="preserve"> (2018). </w:t>
      </w:r>
      <w:r w:rsidRPr="00E818EE">
        <w:rPr>
          <w:rFonts w:ascii="Times New Roman" w:eastAsia="Times New Roman" w:hAnsi="Times New Roman" w:cs="Times New Roman"/>
          <w:i/>
          <w:color w:val="000000" w:themeColor="text1"/>
          <w:sz w:val="24"/>
          <w:szCs w:val="24"/>
        </w:rPr>
        <w:t>Luxury vehicle sales in Canada still booming but higher interest rates could pose challenge</w:t>
      </w:r>
      <w:r w:rsidRPr="00E818EE">
        <w:rPr>
          <w:rFonts w:ascii="Times New Roman" w:eastAsia="Times New Roman" w:hAnsi="Times New Roman" w:cs="Times New Roman"/>
          <w:color w:val="000000" w:themeColor="text1"/>
          <w:sz w:val="24"/>
          <w:szCs w:val="24"/>
        </w:rPr>
        <w:t>. [</w:t>
      </w:r>
      <w:proofErr w:type="gramStart"/>
      <w:r w:rsidRPr="00E818EE">
        <w:rPr>
          <w:rFonts w:ascii="Times New Roman" w:eastAsia="Times New Roman" w:hAnsi="Times New Roman" w:cs="Times New Roman"/>
          <w:color w:val="000000" w:themeColor="text1"/>
          <w:sz w:val="24"/>
          <w:szCs w:val="24"/>
        </w:rPr>
        <w:t>online</w:t>
      </w:r>
      <w:proofErr w:type="gramEnd"/>
      <w:r w:rsidRPr="00E818EE">
        <w:rPr>
          <w:rFonts w:ascii="Times New Roman" w:eastAsia="Times New Roman" w:hAnsi="Times New Roman" w:cs="Times New Roman"/>
          <w:color w:val="000000" w:themeColor="text1"/>
          <w:sz w:val="24"/>
          <w:szCs w:val="24"/>
        </w:rPr>
        <w:t xml:space="preserve">] </w:t>
      </w:r>
      <w:proofErr w:type="gramStart"/>
      <w:r w:rsidRPr="00E818EE">
        <w:rPr>
          <w:rFonts w:ascii="Times New Roman" w:eastAsia="Times New Roman" w:hAnsi="Times New Roman" w:cs="Times New Roman"/>
          <w:color w:val="000000" w:themeColor="text1"/>
          <w:sz w:val="24"/>
          <w:szCs w:val="24"/>
        </w:rPr>
        <w:t>CBC.</w:t>
      </w:r>
      <w:proofErr w:type="gramEnd"/>
      <w:r w:rsidRPr="00E818EE">
        <w:rPr>
          <w:rFonts w:ascii="Times New Roman" w:eastAsia="Times New Roman" w:hAnsi="Times New Roman" w:cs="Times New Roman"/>
          <w:color w:val="000000" w:themeColor="text1"/>
          <w:sz w:val="24"/>
          <w:szCs w:val="24"/>
        </w:rPr>
        <w:t xml:space="preserve"> Available at: https://www.cbc.ca/news/business/luxury-retail-cars-canada-1.4517386 [Accessed 11 Aug. 2023].</w:t>
      </w:r>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Rauschnabel</w:t>
      </w:r>
      <w:proofErr w:type="spellEnd"/>
      <w:r w:rsidRPr="00E818EE">
        <w:rPr>
          <w:rFonts w:ascii="Times New Roman" w:eastAsia="Times New Roman" w:hAnsi="Times New Roman" w:cs="Times New Roman"/>
          <w:color w:val="000000" w:themeColor="text1"/>
          <w:sz w:val="24"/>
          <w:szCs w:val="24"/>
        </w:rPr>
        <w:t xml:space="preserve">, P.A., </w:t>
      </w:r>
      <w:proofErr w:type="spellStart"/>
      <w:r w:rsidRPr="00E818EE">
        <w:rPr>
          <w:rFonts w:ascii="Times New Roman" w:eastAsia="Times New Roman" w:hAnsi="Times New Roman" w:cs="Times New Roman"/>
          <w:color w:val="000000" w:themeColor="text1"/>
          <w:sz w:val="24"/>
          <w:szCs w:val="24"/>
        </w:rPr>
        <w:t>Babin</w:t>
      </w:r>
      <w:proofErr w:type="spellEnd"/>
      <w:r w:rsidRPr="00E818EE">
        <w:rPr>
          <w:rFonts w:ascii="Times New Roman" w:eastAsia="Times New Roman" w:hAnsi="Times New Roman" w:cs="Times New Roman"/>
          <w:color w:val="000000" w:themeColor="text1"/>
          <w:sz w:val="24"/>
          <w:szCs w:val="24"/>
        </w:rPr>
        <w:t xml:space="preserve">, B.J., tom </w:t>
      </w:r>
      <w:proofErr w:type="spellStart"/>
      <w:r w:rsidRPr="00E818EE">
        <w:rPr>
          <w:rFonts w:ascii="Times New Roman" w:eastAsia="Times New Roman" w:hAnsi="Times New Roman" w:cs="Times New Roman"/>
          <w:color w:val="000000" w:themeColor="text1"/>
          <w:sz w:val="24"/>
          <w:szCs w:val="24"/>
        </w:rPr>
        <w:t>Dieck</w:t>
      </w:r>
      <w:proofErr w:type="spellEnd"/>
      <w:r w:rsidRPr="00E818EE">
        <w:rPr>
          <w:rFonts w:ascii="Times New Roman" w:eastAsia="Times New Roman" w:hAnsi="Times New Roman" w:cs="Times New Roman"/>
          <w:color w:val="000000" w:themeColor="text1"/>
          <w:sz w:val="24"/>
          <w:szCs w:val="24"/>
        </w:rPr>
        <w:t xml:space="preserve">, M.C., </w:t>
      </w:r>
      <w:proofErr w:type="spellStart"/>
      <w:r w:rsidRPr="00E818EE">
        <w:rPr>
          <w:rFonts w:ascii="Times New Roman" w:eastAsia="Times New Roman" w:hAnsi="Times New Roman" w:cs="Times New Roman"/>
          <w:color w:val="000000" w:themeColor="text1"/>
          <w:sz w:val="24"/>
          <w:szCs w:val="24"/>
        </w:rPr>
        <w:t>Krey</w:t>
      </w:r>
      <w:proofErr w:type="spellEnd"/>
      <w:r w:rsidRPr="00E818EE">
        <w:rPr>
          <w:rFonts w:ascii="Times New Roman" w:eastAsia="Times New Roman" w:hAnsi="Times New Roman" w:cs="Times New Roman"/>
          <w:color w:val="000000" w:themeColor="text1"/>
          <w:sz w:val="24"/>
          <w:szCs w:val="24"/>
        </w:rPr>
        <w:t xml:space="preserve">, N. and Jung, T., 2022. What is augmented reality marketing? Its definition, complexity, and future. </w:t>
      </w:r>
      <w:r w:rsidRPr="00E818EE">
        <w:rPr>
          <w:rFonts w:ascii="Times New Roman" w:eastAsia="Times New Roman" w:hAnsi="Times New Roman" w:cs="Times New Roman"/>
          <w:i/>
          <w:color w:val="000000" w:themeColor="text1"/>
          <w:sz w:val="24"/>
          <w:szCs w:val="24"/>
        </w:rPr>
        <w:t>Journal of business research</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142</w:t>
      </w:r>
      <w:r w:rsidRPr="00E818EE">
        <w:rPr>
          <w:rFonts w:ascii="Times New Roman" w:eastAsia="Times New Roman" w:hAnsi="Times New Roman" w:cs="Times New Roman"/>
          <w:color w:val="000000" w:themeColor="text1"/>
          <w:sz w:val="24"/>
          <w:szCs w:val="24"/>
        </w:rPr>
        <w:t>, pp.1140-1150.</w:t>
      </w:r>
      <w:hyperlink r:id="rId51">
        <w:r w:rsidRPr="00E818EE">
          <w:rPr>
            <w:rFonts w:ascii="Times New Roman" w:eastAsia="Times New Roman" w:hAnsi="Times New Roman" w:cs="Times New Roman"/>
            <w:color w:val="000000" w:themeColor="text1"/>
            <w:sz w:val="24"/>
            <w:szCs w:val="24"/>
          </w:rPr>
          <w:t xml:space="preserve"> </w:t>
        </w:r>
      </w:hyperlink>
      <w:hyperlink r:id="rId52">
        <w:r w:rsidRPr="00E818EE">
          <w:rPr>
            <w:rFonts w:ascii="Times New Roman" w:eastAsia="Times New Roman" w:hAnsi="Times New Roman" w:cs="Times New Roman"/>
            <w:color w:val="000000" w:themeColor="text1"/>
            <w:sz w:val="24"/>
            <w:szCs w:val="24"/>
          </w:rPr>
          <w:t>https://www.sciencedirect.com/science/article/pii/S0148296321010043\</w:t>
        </w:r>
      </w:hyperlink>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hAnsi="Times New Roman" w:cs="Times New Roman"/>
          <w:color w:val="000000" w:themeColor="text1"/>
          <w:sz w:val="24"/>
        </w:rPr>
        <w:t>Reese, P., 2022. </w:t>
      </w:r>
      <w:r w:rsidRPr="00E818EE">
        <w:rPr>
          <w:rFonts w:ascii="Times New Roman" w:hAnsi="Times New Roman" w:cs="Times New Roman"/>
          <w:i/>
          <w:iCs/>
          <w:color w:val="000000" w:themeColor="text1"/>
          <w:sz w:val="24"/>
        </w:rPr>
        <w:t>Sir Henry Royce: Establishing Rolls-Royce, from Motor Cars to Aero Engines</w:t>
      </w:r>
      <w:r w:rsidRPr="00E818EE">
        <w:rPr>
          <w:rFonts w:ascii="Times New Roman" w:hAnsi="Times New Roman" w:cs="Times New Roman"/>
          <w:color w:val="000000" w:themeColor="text1"/>
          <w:sz w:val="24"/>
        </w:rPr>
        <w:t xml:space="preserve">. The History Press. </w:t>
      </w:r>
      <w:hyperlink r:id="rId53" w:history="1">
        <w:r w:rsidRPr="00E818EE">
          <w:rPr>
            <w:rStyle w:val="Hyperlink"/>
            <w:rFonts w:ascii="Times New Roman" w:hAnsi="Times New Roman" w:cs="Times New Roman"/>
            <w:color w:val="000000" w:themeColor="text1"/>
            <w:sz w:val="24"/>
            <w:u w:val="none"/>
          </w:rPr>
          <w:t>https://books.google.com/books?hl=en&amp;lr=&amp;id=duZdEAAAQBAJ&amp;oi=fnd&amp;pg=PT8&amp;dq=Rolls-Royce+vehicles+have+been+found+it+more+expensive+for+the+Canadian+people&amp;ots=_balMa6GA5&amp;sig=frIt0JgH3uDYywuKNZwFEZ9bUL4</w:t>
        </w:r>
      </w:hyperlink>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Rolls-royce.com, (2021).</w:t>
      </w:r>
      <w:r w:rsidRPr="00E818EE">
        <w:rPr>
          <w:rFonts w:ascii="Times New Roman" w:eastAsia="Times New Roman" w:hAnsi="Times New Roman" w:cs="Times New Roman"/>
          <w:b/>
          <w:color w:val="000000" w:themeColor="text1"/>
          <w:sz w:val="36"/>
          <w:szCs w:val="36"/>
        </w:rPr>
        <w:t xml:space="preserve"> </w:t>
      </w:r>
      <w:r w:rsidRPr="00E818EE">
        <w:rPr>
          <w:rFonts w:ascii="Times New Roman" w:eastAsia="Times New Roman" w:hAnsi="Times New Roman" w:cs="Times New Roman"/>
          <w:i/>
          <w:color w:val="000000" w:themeColor="text1"/>
          <w:sz w:val="24"/>
          <w:szCs w:val="24"/>
        </w:rPr>
        <w:t>Empowering through digital</w:t>
      </w:r>
      <w:r w:rsidRPr="00E818EE">
        <w:rPr>
          <w:rFonts w:ascii="Times New Roman" w:eastAsia="Times New Roman" w:hAnsi="Times New Roman" w:cs="Times New Roman"/>
          <w:color w:val="000000" w:themeColor="text1"/>
          <w:sz w:val="24"/>
          <w:szCs w:val="24"/>
        </w:rPr>
        <w:t>. Available from</w:t>
      </w:r>
      <w:hyperlink r:id="rId54" w:anchor="tab-navigation-3">
        <w:r w:rsidRPr="00E818EE">
          <w:rPr>
            <w:rFonts w:ascii="Times New Roman" w:eastAsia="Times New Roman" w:hAnsi="Times New Roman" w:cs="Times New Roman"/>
            <w:color w:val="000000" w:themeColor="text1"/>
            <w:sz w:val="24"/>
            <w:szCs w:val="24"/>
          </w:rPr>
          <w:t xml:space="preserve"> </w:t>
        </w:r>
      </w:hyperlink>
      <w:hyperlink r:id="rId55" w:anchor="tab-navigation-3">
        <w:r w:rsidRPr="00E818EE">
          <w:rPr>
            <w:rFonts w:ascii="Times New Roman" w:eastAsia="Times New Roman" w:hAnsi="Times New Roman" w:cs="Times New Roman"/>
            <w:color w:val="000000" w:themeColor="text1"/>
            <w:sz w:val="24"/>
            <w:szCs w:val="24"/>
          </w:rPr>
          <w:t>https://www.rolls-royce.com/innovation/digital/digital-platforms.aspx#tab-navigation-3</w:t>
        </w:r>
      </w:hyperlink>
      <w:r w:rsidRPr="00E818EE">
        <w:rPr>
          <w:rFonts w:ascii="Times New Roman" w:eastAsia="Times New Roman" w:hAnsi="Times New Roman" w:cs="Times New Roman"/>
          <w:color w:val="000000" w:themeColor="text1"/>
          <w:sz w:val="24"/>
          <w:szCs w:val="24"/>
        </w:rPr>
        <w:t>. Accessed on [11 August 2023]</w:t>
      </w:r>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Rolls-roycemotorcars.com, (2023).</w:t>
      </w:r>
      <w:r w:rsidRPr="00E818EE">
        <w:rPr>
          <w:color w:val="000000" w:themeColor="text1"/>
          <w:sz w:val="36"/>
          <w:szCs w:val="36"/>
        </w:rPr>
        <w:t xml:space="preserve"> </w:t>
      </w:r>
      <w:r w:rsidRPr="00E818EE">
        <w:rPr>
          <w:rFonts w:ascii="Times New Roman" w:eastAsia="Times New Roman" w:hAnsi="Times New Roman" w:cs="Times New Roman"/>
          <w:i/>
          <w:color w:val="000000" w:themeColor="text1"/>
          <w:sz w:val="24"/>
          <w:szCs w:val="24"/>
        </w:rPr>
        <w:t>A HAVEN OF SERENITY AWAITS.</w:t>
      </w:r>
      <w:r w:rsidRPr="00E818EE">
        <w:rPr>
          <w:rFonts w:ascii="Times New Roman" w:eastAsia="Times New Roman" w:hAnsi="Times New Roman" w:cs="Times New Roman"/>
          <w:i/>
          <w:color w:val="000000" w:themeColor="text1"/>
          <w:sz w:val="24"/>
          <w:szCs w:val="24"/>
        </w:rPr>
        <w:br/>
        <w:t xml:space="preserve"> PHANTOM EXTENDED SERIES II.</w:t>
      </w:r>
      <w:r w:rsidRPr="00E818EE">
        <w:rPr>
          <w:rFonts w:ascii="Times New Roman" w:eastAsia="Times New Roman" w:hAnsi="Times New Roman" w:cs="Times New Roman"/>
          <w:color w:val="000000" w:themeColor="text1"/>
          <w:sz w:val="24"/>
          <w:szCs w:val="24"/>
        </w:rPr>
        <w:t xml:space="preserve"> Available from</w:t>
      </w:r>
      <w:hyperlink r:id="rId56">
        <w:r w:rsidRPr="00E818EE">
          <w:rPr>
            <w:rFonts w:ascii="Times New Roman" w:eastAsia="Times New Roman" w:hAnsi="Times New Roman" w:cs="Times New Roman"/>
            <w:color w:val="000000" w:themeColor="text1"/>
            <w:sz w:val="24"/>
            <w:szCs w:val="24"/>
          </w:rPr>
          <w:t xml:space="preserve"> </w:t>
        </w:r>
      </w:hyperlink>
      <w:hyperlink r:id="rId57">
        <w:r w:rsidRPr="00E818EE">
          <w:rPr>
            <w:rFonts w:ascii="Times New Roman" w:eastAsia="Times New Roman" w:hAnsi="Times New Roman" w:cs="Times New Roman"/>
            <w:color w:val="000000" w:themeColor="text1"/>
            <w:sz w:val="24"/>
            <w:szCs w:val="24"/>
          </w:rPr>
          <w:t>https://www.rolls-roycemotorcars.com/en_GB/showroom/phantom-extended.html</w:t>
        </w:r>
      </w:hyperlink>
      <w:r w:rsidRPr="00E818EE">
        <w:rPr>
          <w:rFonts w:ascii="Times New Roman" w:eastAsia="Times New Roman" w:hAnsi="Times New Roman" w:cs="Times New Roman"/>
          <w:color w:val="000000" w:themeColor="text1"/>
          <w:sz w:val="24"/>
          <w:szCs w:val="24"/>
        </w:rPr>
        <w:t>. Accessed on [11 August 2023]</w:t>
      </w:r>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Sakowski</w:t>
      </w:r>
      <w:proofErr w:type="spellEnd"/>
      <w:r w:rsidRPr="00E818EE">
        <w:rPr>
          <w:rFonts w:ascii="Times New Roman" w:eastAsia="Times New Roman" w:hAnsi="Times New Roman" w:cs="Times New Roman"/>
          <w:color w:val="000000" w:themeColor="text1"/>
          <w:sz w:val="24"/>
          <w:szCs w:val="24"/>
        </w:rPr>
        <w:t xml:space="preserve">, P., 2019. A Bargain with Justice: A Perspective on Canada's New Remediation Agreements. </w:t>
      </w:r>
      <w:r w:rsidRPr="00E818EE">
        <w:rPr>
          <w:rFonts w:ascii="Times New Roman" w:eastAsia="Times New Roman" w:hAnsi="Times New Roman" w:cs="Times New Roman"/>
          <w:i/>
          <w:color w:val="000000" w:themeColor="text1"/>
          <w:sz w:val="24"/>
          <w:szCs w:val="24"/>
        </w:rPr>
        <w:t>Man. LJ</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42</w:t>
      </w:r>
      <w:r w:rsidRPr="00E818EE">
        <w:rPr>
          <w:rFonts w:ascii="Times New Roman" w:eastAsia="Times New Roman" w:hAnsi="Times New Roman" w:cs="Times New Roman"/>
          <w:color w:val="000000" w:themeColor="text1"/>
          <w:sz w:val="24"/>
          <w:szCs w:val="24"/>
        </w:rPr>
        <w:t>, p.365.</w:t>
      </w:r>
      <w:hyperlink r:id="rId58">
        <w:r w:rsidRPr="00E818EE">
          <w:rPr>
            <w:rFonts w:ascii="Times New Roman" w:eastAsia="Times New Roman" w:hAnsi="Times New Roman" w:cs="Times New Roman"/>
            <w:color w:val="000000" w:themeColor="text1"/>
            <w:sz w:val="24"/>
            <w:szCs w:val="24"/>
          </w:rPr>
          <w:t xml:space="preserve"> </w:t>
        </w:r>
      </w:hyperlink>
      <w:hyperlink r:id="rId59">
        <w:r w:rsidRPr="00E818EE">
          <w:rPr>
            <w:rFonts w:ascii="Times New Roman" w:eastAsia="Times New Roman" w:hAnsi="Times New Roman" w:cs="Times New Roman"/>
            <w:color w:val="000000" w:themeColor="text1"/>
            <w:sz w:val="24"/>
            <w:szCs w:val="24"/>
          </w:rPr>
          <w:t>https://heinonline.org/hol-cgi-bin/get_pdf.cgi?handle=hein.journals/manitob42&amp;section=38</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Sirait</w:t>
      </w:r>
      <w:proofErr w:type="spellEnd"/>
      <w:r w:rsidRPr="00E818EE">
        <w:rPr>
          <w:rFonts w:ascii="Times New Roman" w:eastAsia="Times New Roman" w:hAnsi="Times New Roman" w:cs="Times New Roman"/>
          <w:color w:val="000000" w:themeColor="text1"/>
          <w:sz w:val="24"/>
          <w:szCs w:val="24"/>
        </w:rPr>
        <w:t xml:space="preserve">, F.E.T., 2022. Political Campaigns and Actor Populism Strategies: A Deontological Ethical Approach. </w:t>
      </w:r>
      <w:proofErr w:type="spellStart"/>
      <w:r w:rsidRPr="00E818EE">
        <w:rPr>
          <w:rFonts w:ascii="Times New Roman" w:eastAsia="Times New Roman" w:hAnsi="Times New Roman" w:cs="Times New Roman"/>
          <w:i/>
          <w:color w:val="000000" w:themeColor="text1"/>
          <w:sz w:val="24"/>
          <w:szCs w:val="24"/>
        </w:rPr>
        <w:t>Jurnal</w:t>
      </w:r>
      <w:proofErr w:type="spellEnd"/>
      <w:r w:rsidRPr="00E818EE">
        <w:rPr>
          <w:rFonts w:ascii="Times New Roman" w:eastAsia="Times New Roman" w:hAnsi="Times New Roman" w:cs="Times New Roman"/>
          <w:i/>
          <w:color w:val="000000" w:themeColor="text1"/>
          <w:sz w:val="24"/>
          <w:szCs w:val="24"/>
        </w:rPr>
        <w:t xml:space="preserve"> </w:t>
      </w:r>
      <w:proofErr w:type="spellStart"/>
      <w:r w:rsidRPr="00E818EE">
        <w:rPr>
          <w:rFonts w:ascii="Times New Roman" w:eastAsia="Times New Roman" w:hAnsi="Times New Roman" w:cs="Times New Roman"/>
          <w:i/>
          <w:color w:val="000000" w:themeColor="text1"/>
          <w:sz w:val="24"/>
          <w:szCs w:val="24"/>
        </w:rPr>
        <w:t>Netralitas</w:t>
      </w:r>
      <w:proofErr w:type="spellEnd"/>
      <w:r w:rsidRPr="00E818EE">
        <w:rPr>
          <w:rFonts w:ascii="Times New Roman" w:eastAsia="Times New Roman" w:hAnsi="Times New Roman" w:cs="Times New Roman"/>
          <w:i/>
          <w:color w:val="000000" w:themeColor="text1"/>
          <w:sz w:val="24"/>
          <w:szCs w:val="24"/>
        </w:rPr>
        <w:t xml:space="preserve"> Dan </w:t>
      </w:r>
      <w:proofErr w:type="spellStart"/>
      <w:r w:rsidRPr="00E818EE">
        <w:rPr>
          <w:rFonts w:ascii="Times New Roman" w:eastAsia="Times New Roman" w:hAnsi="Times New Roman" w:cs="Times New Roman"/>
          <w:i/>
          <w:color w:val="000000" w:themeColor="text1"/>
          <w:sz w:val="24"/>
          <w:szCs w:val="24"/>
        </w:rPr>
        <w:t>Pemilu</w:t>
      </w:r>
      <w:proofErr w:type="spellEnd"/>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1</w:t>
      </w:r>
      <w:r w:rsidRPr="00E818EE">
        <w:rPr>
          <w:rFonts w:ascii="Times New Roman" w:eastAsia="Times New Roman" w:hAnsi="Times New Roman" w:cs="Times New Roman"/>
          <w:color w:val="000000" w:themeColor="text1"/>
          <w:sz w:val="24"/>
          <w:szCs w:val="24"/>
        </w:rPr>
        <w:t>(1), pp.65-79.</w:t>
      </w:r>
      <w:hyperlink r:id="rId60">
        <w:r w:rsidRPr="00E818EE">
          <w:rPr>
            <w:rFonts w:ascii="Times New Roman" w:eastAsia="Times New Roman" w:hAnsi="Times New Roman" w:cs="Times New Roman"/>
            <w:color w:val="000000" w:themeColor="text1"/>
            <w:sz w:val="24"/>
            <w:szCs w:val="24"/>
          </w:rPr>
          <w:t xml:space="preserve"> </w:t>
        </w:r>
      </w:hyperlink>
      <w:hyperlink r:id="rId61">
        <w:r w:rsidRPr="00E818EE">
          <w:rPr>
            <w:rFonts w:ascii="Times New Roman" w:eastAsia="Times New Roman" w:hAnsi="Times New Roman" w:cs="Times New Roman"/>
            <w:color w:val="000000" w:themeColor="text1"/>
            <w:sz w:val="24"/>
            <w:szCs w:val="24"/>
          </w:rPr>
          <w:t>https://journal.bawaslu.go.id/index.php/JNP/article/view/182</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lastRenderedPageBreak/>
        <w:t xml:space="preserve">Statcan.ca (2022). </w:t>
      </w:r>
      <w:r w:rsidRPr="00E818EE">
        <w:rPr>
          <w:rFonts w:ascii="Times New Roman" w:eastAsia="Times New Roman" w:hAnsi="Times New Roman" w:cs="Times New Roman"/>
          <w:i/>
          <w:color w:val="000000" w:themeColor="text1"/>
          <w:sz w:val="24"/>
          <w:szCs w:val="24"/>
        </w:rPr>
        <w:t xml:space="preserve">The Daily — The Canadian census: A rich portrait of the country’s religious and </w:t>
      </w:r>
      <w:proofErr w:type="spellStart"/>
      <w:r w:rsidRPr="00E818EE">
        <w:rPr>
          <w:rFonts w:ascii="Times New Roman" w:eastAsia="Times New Roman" w:hAnsi="Times New Roman" w:cs="Times New Roman"/>
          <w:i/>
          <w:color w:val="000000" w:themeColor="text1"/>
          <w:sz w:val="24"/>
          <w:szCs w:val="24"/>
        </w:rPr>
        <w:t>ethnocultural</w:t>
      </w:r>
      <w:proofErr w:type="spellEnd"/>
      <w:r w:rsidRPr="00E818EE">
        <w:rPr>
          <w:rFonts w:ascii="Times New Roman" w:eastAsia="Times New Roman" w:hAnsi="Times New Roman" w:cs="Times New Roman"/>
          <w:i/>
          <w:color w:val="000000" w:themeColor="text1"/>
          <w:sz w:val="24"/>
          <w:szCs w:val="24"/>
        </w:rPr>
        <w:t xml:space="preserve"> diversity</w:t>
      </w:r>
      <w:r w:rsidRPr="00E818EE">
        <w:rPr>
          <w:rFonts w:ascii="Times New Roman" w:eastAsia="Times New Roman" w:hAnsi="Times New Roman" w:cs="Times New Roman"/>
          <w:color w:val="000000" w:themeColor="text1"/>
          <w:sz w:val="24"/>
          <w:szCs w:val="24"/>
        </w:rPr>
        <w:t>. [</w:t>
      </w:r>
      <w:proofErr w:type="gramStart"/>
      <w:r w:rsidRPr="00E818EE">
        <w:rPr>
          <w:rFonts w:ascii="Times New Roman" w:eastAsia="Times New Roman" w:hAnsi="Times New Roman" w:cs="Times New Roman"/>
          <w:color w:val="000000" w:themeColor="text1"/>
          <w:sz w:val="24"/>
          <w:szCs w:val="24"/>
        </w:rPr>
        <w:t>online</w:t>
      </w:r>
      <w:proofErr w:type="gramEnd"/>
      <w:r w:rsidRPr="00E818EE">
        <w:rPr>
          <w:rFonts w:ascii="Times New Roman" w:eastAsia="Times New Roman" w:hAnsi="Times New Roman" w:cs="Times New Roman"/>
          <w:color w:val="000000" w:themeColor="text1"/>
          <w:sz w:val="24"/>
          <w:szCs w:val="24"/>
        </w:rPr>
        <w:t xml:space="preserve">] </w:t>
      </w:r>
      <w:proofErr w:type="gramStart"/>
      <w:r w:rsidRPr="00E818EE">
        <w:rPr>
          <w:rFonts w:ascii="Times New Roman" w:eastAsia="Times New Roman" w:hAnsi="Times New Roman" w:cs="Times New Roman"/>
          <w:color w:val="000000" w:themeColor="text1"/>
          <w:sz w:val="24"/>
          <w:szCs w:val="24"/>
        </w:rPr>
        <w:t>Statistics Canada.</w:t>
      </w:r>
      <w:proofErr w:type="gramEnd"/>
      <w:r w:rsidRPr="00E818EE">
        <w:rPr>
          <w:rFonts w:ascii="Times New Roman" w:eastAsia="Times New Roman" w:hAnsi="Times New Roman" w:cs="Times New Roman"/>
          <w:color w:val="000000" w:themeColor="text1"/>
          <w:sz w:val="24"/>
          <w:szCs w:val="24"/>
        </w:rPr>
        <w:t xml:space="preserve"> Available at: https://www150.statcan.gc.ca/n1/daily-quotidien/221026/dq221026b-eng.htm [Accessed 11 Aug. 2023].</w:t>
      </w:r>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hAnsi="Times New Roman" w:cs="Times New Roman"/>
          <w:bCs/>
          <w:color w:val="000000" w:themeColor="text1"/>
          <w:sz w:val="24"/>
        </w:rPr>
        <w:t>Statcan.gc.ca, (2023).</w:t>
      </w:r>
      <w:r w:rsidRPr="00E818EE">
        <w:rPr>
          <w:color w:val="000000" w:themeColor="text1"/>
        </w:rPr>
        <w:t xml:space="preserve"> </w:t>
      </w:r>
      <w:r w:rsidRPr="00E818EE">
        <w:rPr>
          <w:rFonts w:ascii="Times New Roman" w:hAnsi="Times New Roman" w:cs="Times New Roman"/>
          <w:bCs/>
          <w:i/>
          <w:color w:val="000000" w:themeColor="text1"/>
          <w:sz w:val="24"/>
        </w:rPr>
        <w:t>Canada's population estimates: Record-high population growth in 2022.</w:t>
      </w:r>
      <w:r w:rsidRPr="00E818EE">
        <w:rPr>
          <w:rFonts w:ascii="Times New Roman" w:hAnsi="Times New Roman" w:cs="Times New Roman"/>
          <w:bCs/>
          <w:color w:val="000000" w:themeColor="text1"/>
          <w:sz w:val="24"/>
        </w:rPr>
        <w:t xml:space="preserve"> </w:t>
      </w:r>
      <w:r w:rsidRPr="00E818EE">
        <w:rPr>
          <w:rFonts w:ascii="Times New Roman" w:hAnsi="Times New Roman" w:cs="Times New Roman"/>
          <w:color w:val="000000" w:themeColor="text1"/>
          <w:sz w:val="24"/>
        </w:rPr>
        <w:t xml:space="preserve">Available from </w:t>
      </w:r>
      <w:hyperlink r:id="rId62" w:history="1">
        <w:r w:rsidRPr="00E818EE">
          <w:rPr>
            <w:rStyle w:val="Hyperlink"/>
            <w:rFonts w:ascii="Times New Roman" w:hAnsi="Times New Roman" w:cs="Times New Roman"/>
            <w:color w:val="000000" w:themeColor="text1"/>
            <w:sz w:val="24"/>
            <w:u w:val="none"/>
          </w:rPr>
          <w:t>https://www150.statcan.gc.ca/n1/daily-quotidien/230322/dq230322f-eng.htm</w:t>
        </w:r>
      </w:hyperlink>
      <w:r w:rsidRPr="00E818EE">
        <w:rPr>
          <w:rFonts w:ascii="Times New Roman" w:hAnsi="Times New Roman" w:cs="Times New Roman"/>
          <w:color w:val="000000" w:themeColor="text1"/>
          <w:sz w:val="24"/>
        </w:rPr>
        <w:t>. Accessed on 21.08.2023</w:t>
      </w:r>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Statista.com (2019). </w:t>
      </w:r>
      <w:r w:rsidRPr="00E818EE">
        <w:rPr>
          <w:rFonts w:ascii="Times New Roman" w:eastAsia="Times New Roman" w:hAnsi="Times New Roman" w:cs="Times New Roman"/>
          <w:i/>
          <w:color w:val="000000" w:themeColor="text1"/>
          <w:sz w:val="24"/>
          <w:szCs w:val="24"/>
        </w:rPr>
        <w:t xml:space="preserve">China: Inflation rate 2019 | </w:t>
      </w:r>
      <w:proofErr w:type="spellStart"/>
      <w:r w:rsidRPr="00E818EE">
        <w:rPr>
          <w:rFonts w:ascii="Times New Roman" w:eastAsia="Times New Roman" w:hAnsi="Times New Roman" w:cs="Times New Roman"/>
          <w:i/>
          <w:color w:val="000000" w:themeColor="text1"/>
          <w:sz w:val="24"/>
          <w:szCs w:val="24"/>
        </w:rPr>
        <w:t>Statista</w:t>
      </w:r>
      <w:proofErr w:type="spellEnd"/>
      <w:r w:rsidRPr="00E818EE">
        <w:rPr>
          <w:rFonts w:ascii="Times New Roman" w:eastAsia="Times New Roman" w:hAnsi="Times New Roman" w:cs="Times New Roman"/>
          <w:color w:val="000000" w:themeColor="text1"/>
          <w:sz w:val="24"/>
          <w:szCs w:val="24"/>
        </w:rPr>
        <w:t>. [</w:t>
      </w:r>
      <w:proofErr w:type="gramStart"/>
      <w:r w:rsidRPr="00E818EE">
        <w:rPr>
          <w:rFonts w:ascii="Times New Roman" w:eastAsia="Times New Roman" w:hAnsi="Times New Roman" w:cs="Times New Roman"/>
          <w:color w:val="000000" w:themeColor="text1"/>
          <w:sz w:val="24"/>
          <w:szCs w:val="24"/>
        </w:rPr>
        <w:t>online</w:t>
      </w:r>
      <w:proofErr w:type="gramEnd"/>
      <w:r w:rsidRPr="00E818EE">
        <w:rPr>
          <w:rFonts w:ascii="Times New Roman" w:eastAsia="Times New Roman" w:hAnsi="Times New Roman" w:cs="Times New Roman"/>
          <w:color w:val="000000" w:themeColor="text1"/>
          <w:sz w:val="24"/>
          <w:szCs w:val="24"/>
        </w:rPr>
        <w:t xml:space="preserve">] </w:t>
      </w:r>
      <w:proofErr w:type="spellStart"/>
      <w:proofErr w:type="gramStart"/>
      <w:r w:rsidRPr="00E818EE">
        <w:rPr>
          <w:rFonts w:ascii="Times New Roman" w:eastAsia="Times New Roman" w:hAnsi="Times New Roman" w:cs="Times New Roman"/>
          <w:color w:val="000000" w:themeColor="text1"/>
          <w:sz w:val="24"/>
          <w:szCs w:val="24"/>
        </w:rPr>
        <w:t>Statista</w:t>
      </w:r>
      <w:proofErr w:type="spellEnd"/>
      <w:r w:rsidRPr="00E818EE">
        <w:rPr>
          <w:rFonts w:ascii="Times New Roman" w:eastAsia="Times New Roman" w:hAnsi="Times New Roman" w:cs="Times New Roman"/>
          <w:color w:val="000000" w:themeColor="text1"/>
          <w:sz w:val="24"/>
          <w:szCs w:val="24"/>
        </w:rPr>
        <w:t>.</w:t>
      </w:r>
      <w:proofErr w:type="gramEnd"/>
      <w:r w:rsidRPr="00E818EE">
        <w:rPr>
          <w:rFonts w:ascii="Times New Roman" w:eastAsia="Times New Roman" w:hAnsi="Times New Roman" w:cs="Times New Roman"/>
          <w:color w:val="000000" w:themeColor="text1"/>
          <w:sz w:val="24"/>
          <w:szCs w:val="24"/>
        </w:rPr>
        <w:t xml:space="preserve"> Available at: https://www.statista.com/statistics/271667/monthly-inflation-rate-in-china/ [Accessed 11 Aug. 2023].</w:t>
      </w:r>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Statista.com (2023a). </w:t>
      </w:r>
      <w:r w:rsidRPr="00E818EE">
        <w:rPr>
          <w:rFonts w:ascii="Times New Roman" w:eastAsia="Times New Roman" w:hAnsi="Times New Roman" w:cs="Times New Roman"/>
          <w:i/>
          <w:color w:val="000000" w:themeColor="text1"/>
          <w:sz w:val="24"/>
          <w:szCs w:val="24"/>
        </w:rPr>
        <w:t>China: number of luxury cars sold 2018</w:t>
      </w:r>
      <w:r w:rsidRPr="00E818EE">
        <w:rPr>
          <w:rFonts w:ascii="Times New Roman" w:eastAsia="Times New Roman" w:hAnsi="Times New Roman" w:cs="Times New Roman"/>
          <w:color w:val="000000" w:themeColor="text1"/>
          <w:sz w:val="24"/>
          <w:szCs w:val="24"/>
        </w:rPr>
        <w:t>. [</w:t>
      </w:r>
      <w:proofErr w:type="gramStart"/>
      <w:r w:rsidRPr="00E818EE">
        <w:rPr>
          <w:rFonts w:ascii="Times New Roman" w:eastAsia="Times New Roman" w:hAnsi="Times New Roman" w:cs="Times New Roman"/>
          <w:color w:val="000000" w:themeColor="text1"/>
          <w:sz w:val="24"/>
          <w:szCs w:val="24"/>
        </w:rPr>
        <w:t>online</w:t>
      </w:r>
      <w:proofErr w:type="gramEnd"/>
      <w:r w:rsidRPr="00E818EE">
        <w:rPr>
          <w:rFonts w:ascii="Times New Roman" w:eastAsia="Times New Roman" w:hAnsi="Times New Roman" w:cs="Times New Roman"/>
          <w:color w:val="000000" w:themeColor="text1"/>
          <w:sz w:val="24"/>
          <w:szCs w:val="24"/>
        </w:rPr>
        <w:t xml:space="preserve">] </w:t>
      </w:r>
      <w:proofErr w:type="spellStart"/>
      <w:proofErr w:type="gramStart"/>
      <w:r w:rsidRPr="00E818EE">
        <w:rPr>
          <w:rFonts w:ascii="Times New Roman" w:eastAsia="Times New Roman" w:hAnsi="Times New Roman" w:cs="Times New Roman"/>
          <w:color w:val="000000" w:themeColor="text1"/>
          <w:sz w:val="24"/>
          <w:szCs w:val="24"/>
        </w:rPr>
        <w:t>Statista</w:t>
      </w:r>
      <w:proofErr w:type="spellEnd"/>
      <w:r w:rsidRPr="00E818EE">
        <w:rPr>
          <w:rFonts w:ascii="Times New Roman" w:eastAsia="Times New Roman" w:hAnsi="Times New Roman" w:cs="Times New Roman"/>
          <w:color w:val="000000" w:themeColor="text1"/>
          <w:sz w:val="24"/>
          <w:szCs w:val="24"/>
        </w:rPr>
        <w:t>.</w:t>
      </w:r>
      <w:proofErr w:type="gramEnd"/>
      <w:r w:rsidRPr="00E818EE">
        <w:rPr>
          <w:rFonts w:ascii="Times New Roman" w:eastAsia="Times New Roman" w:hAnsi="Times New Roman" w:cs="Times New Roman"/>
          <w:color w:val="000000" w:themeColor="text1"/>
          <w:sz w:val="24"/>
          <w:szCs w:val="24"/>
        </w:rPr>
        <w:t xml:space="preserve"> Available at: https://www.statista.com/statistics/799545/number-of-luxury-vehicles-sold-in-china/ [Accessed 11 Aug. 2023].</w:t>
      </w:r>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Statista.com (2023b). </w:t>
      </w:r>
      <w:r w:rsidRPr="00E818EE">
        <w:rPr>
          <w:rFonts w:ascii="Times New Roman" w:eastAsia="Times New Roman" w:hAnsi="Times New Roman" w:cs="Times New Roman"/>
          <w:i/>
          <w:color w:val="000000" w:themeColor="text1"/>
          <w:sz w:val="24"/>
          <w:szCs w:val="24"/>
        </w:rPr>
        <w:t xml:space="preserve">Luxury Cars - Canada | </w:t>
      </w:r>
      <w:proofErr w:type="spellStart"/>
      <w:r w:rsidRPr="00E818EE">
        <w:rPr>
          <w:rFonts w:ascii="Times New Roman" w:eastAsia="Times New Roman" w:hAnsi="Times New Roman" w:cs="Times New Roman"/>
          <w:i/>
          <w:color w:val="000000" w:themeColor="text1"/>
          <w:sz w:val="24"/>
          <w:szCs w:val="24"/>
        </w:rPr>
        <w:t>Statista</w:t>
      </w:r>
      <w:proofErr w:type="spellEnd"/>
      <w:r w:rsidRPr="00E818EE">
        <w:rPr>
          <w:rFonts w:ascii="Times New Roman" w:eastAsia="Times New Roman" w:hAnsi="Times New Roman" w:cs="Times New Roman"/>
          <w:i/>
          <w:color w:val="000000" w:themeColor="text1"/>
          <w:sz w:val="24"/>
          <w:szCs w:val="24"/>
        </w:rPr>
        <w:t xml:space="preserve"> Market Forecast</w:t>
      </w:r>
      <w:r w:rsidRPr="00E818EE">
        <w:rPr>
          <w:rFonts w:ascii="Times New Roman" w:eastAsia="Times New Roman" w:hAnsi="Times New Roman" w:cs="Times New Roman"/>
          <w:color w:val="000000" w:themeColor="text1"/>
          <w:sz w:val="24"/>
          <w:szCs w:val="24"/>
        </w:rPr>
        <w:t>. [</w:t>
      </w:r>
      <w:proofErr w:type="gramStart"/>
      <w:r w:rsidRPr="00E818EE">
        <w:rPr>
          <w:rFonts w:ascii="Times New Roman" w:eastAsia="Times New Roman" w:hAnsi="Times New Roman" w:cs="Times New Roman"/>
          <w:color w:val="000000" w:themeColor="text1"/>
          <w:sz w:val="24"/>
          <w:szCs w:val="24"/>
        </w:rPr>
        <w:t>online</w:t>
      </w:r>
      <w:proofErr w:type="gramEnd"/>
      <w:r w:rsidRPr="00E818EE">
        <w:rPr>
          <w:rFonts w:ascii="Times New Roman" w:eastAsia="Times New Roman" w:hAnsi="Times New Roman" w:cs="Times New Roman"/>
          <w:color w:val="000000" w:themeColor="text1"/>
          <w:sz w:val="24"/>
          <w:szCs w:val="24"/>
        </w:rPr>
        <w:t xml:space="preserve">] </w:t>
      </w:r>
      <w:proofErr w:type="spellStart"/>
      <w:proofErr w:type="gramStart"/>
      <w:r w:rsidRPr="00E818EE">
        <w:rPr>
          <w:rFonts w:ascii="Times New Roman" w:eastAsia="Times New Roman" w:hAnsi="Times New Roman" w:cs="Times New Roman"/>
          <w:color w:val="000000" w:themeColor="text1"/>
          <w:sz w:val="24"/>
          <w:szCs w:val="24"/>
        </w:rPr>
        <w:t>Statista</w:t>
      </w:r>
      <w:proofErr w:type="spellEnd"/>
      <w:r w:rsidRPr="00E818EE">
        <w:rPr>
          <w:rFonts w:ascii="Times New Roman" w:eastAsia="Times New Roman" w:hAnsi="Times New Roman" w:cs="Times New Roman"/>
          <w:color w:val="000000" w:themeColor="text1"/>
          <w:sz w:val="24"/>
          <w:szCs w:val="24"/>
        </w:rPr>
        <w:t>.</w:t>
      </w:r>
      <w:proofErr w:type="gramEnd"/>
      <w:r w:rsidRPr="00E818EE">
        <w:rPr>
          <w:rFonts w:ascii="Times New Roman" w:eastAsia="Times New Roman" w:hAnsi="Times New Roman" w:cs="Times New Roman"/>
          <w:color w:val="000000" w:themeColor="text1"/>
          <w:sz w:val="24"/>
          <w:szCs w:val="24"/>
        </w:rPr>
        <w:t xml:space="preserve"> Available at: https://www.statista.com/outlook/mmo/passenger-cars/luxury-cars/canada [Accessed 11 Aug. 2023].</w:t>
      </w:r>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hAnsi="Times New Roman" w:cs="Times New Roman"/>
          <w:color w:val="000000" w:themeColor="text1"/>
          <w:sz w:val="24"/>
        </w:rPr>
        <w:t xml:space="preserve">Statista.com, (2023). </w:t>
      </w:r>
      <w:r w:rsidRPr="00E818EE">
        <w:rPr>
          <w:rFonts w:ascii="Times New Roman" w:eastAsiaTheme="minorHAnsi" w:hAnsi="Times New Roman" w:cs="Times New Roman"/>
          <w:bCs/>
          <w:i/>
          <w:color w:val="000000" w:themeColor="text1"/>
          <w:sz w:val="24"/>
        </w:rPr>
        <w:t>Canada: Real gross domestic product (GDP) growth rate from 2018 to 2028</w:t>
      </w:r>
      <w:r w:rsidRPr="00E818EE">
        <w:rPr>
          <w:rFonts w:ascii="Times New Roman" w:eastAsiaTheme="minorHAnsi" w:hAnsi="Times New Roman" w:cs="Times New Roman"/>
          <w:i/>
          <w:iCs/>
          <w:color w:val="000000" w:themeColor="text1"/>
          <w:sz w:val="24"/>
        </w:rPr>
        <w:t>(compared to the previous year)</w:t>
      </w:r>
      <w:r w:rsidRPr="00E818EE">
        <w:rPr>
          <w:rFonts w:ascii="Times New Roman" w:hAnsi="Times New Roman" w:cs="Times New Roman"/>
          <w:i/>
          <w:iCs/>
          <w:color w:val="000000" w:themeColor="text1"/>
          <w:sz w:val="24"/>
        </w:rPr>
        <w:t>.</w:t>
      </w:r>
      <w:r w:rsidRPr="00E818EE">
        <w:rPr>
          <w:rFonts w:ascii="Times New Roman" w:hAnsi="Times New Roman" w:cs="Times New Roman"/>
          <w:iCs/>
          <w:color w:val="000000" w:themeColor="text1"/>
          <w:sz w:val="24"/>
        </w:rPr>
        <w:t xml:space="preserve"> </w:t>
      </w:r>
      <w:r w:rsidRPr="00E818EE">
        <w:rPr>
          <w:rFonts w:ascii="Times New Roman" w:hAnsi="Times New Roman" w:cs="Times New Roman"/>
          <w:color w:val="000000" w:themeColor="text1"/>
          <w:sz w:val="24"/>
        </w:rPr>
        <w:t xml:space="preserve">Available from </w:t>
      </w:r>
      <w:hyperlink r:id="rId63" w:history="1">
        <w:r w:rsidRPr="00E818EE">
          <w:rPr>
            <w:rStyle w:val="Hyperlink"/>
            <w:rFonts w:ascii="Times New Roman" w:hAnsi="Times New Roman" w:cs="Times New Roman"/>
            <w:color w:val="000000" w:themeColor="text1"/>
            <w:sz w:val="24"/>
            <w:u w:val="none"/>
          </w:rPr>
          <w:t>https://www.statista.com/statistics/263603/gross-domestic-product-gdp-growth-rate-in-canada/</w:t>
        </w:r>
      </w:hyperlink>
      <w:r w:rsidRPr="00E818EE">
        <w:rPr>
          <w:rFonts w:ascii="Times New Roman" w:hAnsi="Times New Roman" w:cs="Times New Roman"/>
          <w:color w:val="000000" w:themeColor="text1"/>
          <w:sz w:val="24"/>
        </w:rPr>
        <w:t>. Accessed on 21.08.2023</w:t>
      </w:r>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hAnsi="Times New Roman" w:cs="Times New Roman"/>
          <w:color w:val="000000" w:themeColor="text1"/>
          <w:sz w:val="24"/>
        </w:rPr>
        <w:t xml:space="preserve">Statista.com, (2023). </w:t>
      </w:r>
      <w:r w:rsidRPr="00E818EE">
        <w:rPr>
          <w:rFonts w:ascii="Times New Roman" w:hAnsi="Times New Roman" w:cs="Times New Roman"/>
          <w:bCs/>
          <w:i/>
          <w:color w:val="000000" w:themeColor="text1"/>
          <w:sz w:val="24"/>
        </w:rPr>
        <w:t>Population growth in China from 2000 to 2022.</w:t>
      </w:r>
      <w:r w:rsidRPr="00E818EE">
        <w:rPr>
          <w:rFonts w:ascii="Times New Roman" w:hAnsi="Times New Roman" w:cs="Times New Roman"/>
          <w:bCs/>
          <w:color w:val="000000" w:themeColor="text1"/>
          <w:sz w:val="24"/>
        </w:rPr>
        <w:t xml:space="preserve"> </w:t>
      </w:r>
      <w:r w:rsidRPr="00E818EE">
        <w:rPr>
          <w:rFonts w:ascii="Times New Roman" w:hAnsi="Times New Roman" w:cs="Times New Roman"/>
          <w:color w:val="000000" w:themeColor="text1"/>
          <w:sz w:val="24"/>
        </w:rPr>
        <w:t xml:space="preserve">Available from. </w:t>
      </w:r>
      <w:hyperlink r:id="rId64" w:history="1">
        <w:r w:rsidRPr="00E818EE">
          <w:rPr>
            <w:rStyle w:val="Hyperlink"/>
            <w:rFonts w:ascii="Times New Roman" w:hAnsi="Times New Roman" w:cs="Times New Roman"/>
            <w:color w:val="000000" w:themeColor="text1"/>
            <w:sz w:val="24"/>
            <w:u w:val="none"/>
          </w:rPr>
          <w:t>https://www.statista.com/statistics/270129/population-growth-in-china/?kw=&amp;crmtag=adwords&amp;gclid=Cj0KCQjw84anBhCtARIsAISI-xcLLB2VN2zac-Zj1KJgwA-aV9qyZ2SYxUg8m2Cn-wRUB-H6PeEjnVcaAuXaEALw_wcB</w:t>
        </w:r>
      </w:hyperlink>
      <w:r w:rsidRPr="00E818EE">
        <w:rPr>
          <w:rFonts w:ascii="Times New Roman" w:hAnsi="Times New Roman" w:cs="Times New Roman"/>
          <w:color w:val="000000" w:themeColor="text1"/>
          <w:sz w:val="24"/>
        </w:rPr>
        <w:t>. Accessed on 21.08.2023</w:t>
      </w:r>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Steen, M., Sand, M. and Van de </w:t>
      </w:r>
      <w:proofErr w:type="spellStart"/>
      <w:r w:rsidRPr="00E818EE">
        <w:rPr>
          <w:rFonts w:ascii="Times New Roman" w:eastAsia="Times New Roman" w:hAnsi="Times New Roman" w:cs="Times New Roman"/>
          <w:color w:val="000000" w:themeColor="text1"/>
          <w:sz w:val="24"/>
          <w:szCs w:val="24"/>
        </w:rPr>
        <w:t>Poel</w:t>
      </w:r>
      <w:proofErr w:type="spellEnd"/>
      <w:r w:rsidRPr="00E818EE">
        <w:rPr>
          <w:rFonts w:ascii="Times New Roman" w:eastAsia="Times New Roman" w:hAnsi="Times New Roman" w:cs="Times New Roman"/>
          <w:color w:val="000000" w:themeColor="text1"/>
          <w:sz w:val="24"/>
          <w:szCs w:val="24"/>
        </w:rPr>
        <w:t xml:space="preserve">, I., 2021. Virtue ethics for responsible innovation. </w:t>
      </w:r>
      <w:r w:rsidRPr="00E818EE">
        <w:rPr>
          <w:rFonts w:ascii="Times New Roman" w:eastAsia="Times New Roman" w:hAnsi="Times New Roman" w:cs="Times New Roman"/>
          <w:i/>
          <w:color w:val="000000" w:themeColor="text1"/>
          <w:sz w:val="24"/>
          <w:szCs w:val="24"/>
        </w:rPr>
        <w:t>Business and Professional Ethics Journal</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40</w:t>
      </w:r>
      <w:r w:rsidRPr="00E818EE">
        <w:rPr>
          <w:rFonts w:ascii="Times New Roman" w:eastAsia="Times New Roman" w:hAnsi="Times New Roman" w:cs="Times New Roman"/>
          <w:color w:val="000000" w:themeColor="text1"/>
          <w:sz w:val="24"/>
          <w:szCs w:val="24"/>
        </w:rPr>
        <w:t>(2), pp.243-268.</w:t>
      </w:r>
      <w:hyperlink r:id="rId65">
        <w:r w:rsidRPr="00E818EE">
          <w:rPr>
            <w:rFonts w:ascii="Times New Roman" w:eastAsia="Times New Roman" w:hAnsi="Times New Roman" w:cs="Times New Roman"/>
            <w:color w:val="000000" w:themeColor="text1"/>
            <w:sz w:val="24"/>
            <w:szCs w:val="24"/>
          </w:rPr>
          <w:t xml:space="preserve"> </w:t>
        </w:r>
      </w:hyperlink>
      <w:hyperlink r:id="rId66">
        <w:r w:rsidRPr="00E818EE">
          <w:rPr>
            <w:rFonts w:ascii="Times New Roman" w:eastAsia="Times New Roman" w:hAnsi="Times New Roman" w:cs="Times New Roman"/>
            <w:color w:val="000000" w:themeColor="text1"/>
            <w:sz w:val="24"/>
            <w:szCs w:val="24"/>
          </w:rPr>
          <w:t>http://www.pdcnet.org/pdc/bvdb.nsf/showfreearticle?open&amp;url=/8525737F0058014C/file/3ED834DD6AA68A63852586AA00438090/$FILE/bpej_2021_0040_0002_0117_0142.pdf</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The World bank.org (2021). </w:t>
      </w:r>
      <w:r w:rsidRPr="00E818EE">
        <w:rPr>
          <w:rFonts w:ascii="Times New Roman" w:eastAsia="Times New Roman" w:hAnsi="Times New Roman" w:cs="Times New Roman"/>
          <w:i/>
          <w:color w:val="000000" w:themeColor="text1"/>
          <w:sz w:val="24"/>
          <w:szCs w:val="24"/>
        </w:rPr>
        <w:t>Population, total - China | Data</w:t>
      </w:r>
      <w:r w:rsidRPr="00E818EE">
        <w:rPr>
          <w:rFonts w:ascii="Times New Roman" w:eastAsia="Times New Roman" w:hAnsi="Times New Roman" w:cs="Times New Roman"/>
          <w:color w:val="000000" w:themeColor="text1"/>
          <w:sz w:val="24"/>
          <w:szCs w:val="24"/>
        </w:rPr>
        <w:t>. [</w:t>
      </w:r>
      <w:proofErr w:type="gramStart"/>
      <w:r w:rsidRPr="00E818EE">
        <w:rPr>
          <w:rFonts w:ascii="Times New Roman" w:eastAsia="Times New Roman" w:hAnsi="Times New Roman" w:cs="Times New Roman"/>
          <w:color w:val="000000" w:themeColor="text1"/>
          <w:sz w:val="24"/>
          <w:szCs w:val="24"/>
        </w:rPr>
        <w:t>online</w:t>
      </w:r>
      <w:proofErr w:type="gramEnd"/>
      <w:r w:rsidRPr="00E818EE">
        <w:rPr>
          <w:rFonts w:ascii="Times New Roman" w:eastAsia="Times New Roman" w:hAnsi="Times New Roman" w:cs="Times New Roman"/>
          <w:color w:val="000000" w:themeColor="text1"/>
          <w:sz w:val="24"/>
          <w:szCs w:val="24"/>
        </w:rPr>
        <w:t xml:space="preserve">] </w:t>
      </w:r>
      <w:proofErr w:type="gramStart"/>
      <w:r w:rsidRPr="00E818EE">
        <w:rPr>
          <w:rFonts w:ascii="Times New Roman" w:eastAsia="Times New Roman" w:hAnsi="Times New Roman" w:cs="Times New Roman"/>
          <w:color w:val="000000" w:themeColor="text1"/>
          <w:sz w:val="24"/>
          <w:szCs w:val="24"/>
        </w:rPr>
        <w:t>Worldbank.org. Available at: https://data.worldbank.org/indicator/SP.POP.TOTL?locations=CN [Accessed 11 Aug. 2023].</w:t>
      </w:r>
      <w:proofErr w:type="gramEnd"/>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t>Tjandra</w:t>
      </w:r>
      <w:proofErr w:type="spellEnd"/>
      <w:r w:rsidRPr="00E818EE">
        <w:rPr>
          <w:rFonts w:ascii="Times New Roman" w:eastAsia="Times New Roman" w:hAnsi="Times New Roman" w:cs="Times New Roman"/>
          <w:color w:val="000000" w:themeColor="text1"/>
          <w:sz w:val="24"/>
          <w:szCs w:val="24"/>
        </w:rPr>
        <w:t xml:space="preserve">, N.C., </w:t>
      </w:r>
      <w:proofErr w:type="spellStart"/>
      <w:r w:rsidRPr="00E818EE">
        <w:rPr>
          <w:rFonts w:ascii="Times New Roman" w:eastAsia="Times New Roman" w:hAnsi="Times New Roman" w:cs="Times New Roman"/>
          <w:color w:val="000000" w:themeColor="text1"/>
          <w:sz w:val="24"/>
          <w:szCs w:val="24"/>
        </w:rPr>
        <w:t>Aroean</w:t>
      </w:r>
      <w:proofErr w:type="spellEnd"/>
      <w:r w:rsidRPr="00E818EE">
        <w:rPr>
          <w:rFonts w:ascii="Times New Roman" w:eastAsia="Times New Roman" w:hAnsi="Times New Roman" w:cs="Times New Roman"/>
          <w:color w:val="000000" w:themeColor="text1"/>
          <w:sz w:val="24"/>
          <w:szCs w:val="24"/>
        </w:rPr>
        <w:t xml:space="preserve">, L. and </w:t>
      </w:r>
      <w:proofErr w:type="spellStart"/>
      <w:r w:rsidRPr="00E818EE">
        <w:rPr>
          <w:rFonts w:ascii="Times New Roman" w:eastAsia="Times New Roman" w:hAnsi="Times New Roman" w:cs="Times New Roman"/>
          <w:color w:val="000000" w:themeColor="text1"/>
          <w:sz w:val="24"/>
          <w:szCs w:val="24"/>
        </w:rPr>
        <w:t>Prabandari</w:t>
      </w:r>
      <w:proofErr w:type="spellEnd"/>
      <w:r w:rsidRPr="00E818EE">
        <w:rPr>
          <w:rFonts w:ascii="Times New Roman" w:eastAsia="Times New Roman" w:hAnsi="Times New Roman" w:cs="Times New Roman"/>
          <w:color w:val="000000" w:themeColor="text1"/>
          <w:sz w:val="24"/>
          <w:szCs w:val="24"/>
        </w:rPr>
        <w:t xml:space="preserve">, Y.S., 2020. Public evaluation of the ethics of tobacco marketing in Indonesia: symbiotic ethical approach. </w:t>
      </w:r>
      <w:r w:rsidRPr="00E818EE">
        <w:rPr>
          <w:rFonts w:ascii="Times New Roman" w:eastAsia="Times New Roman" w:hAnsi="Times New Roman" w:cs="Times New Roman"/>
          <w:i/>
          <w:color w:val="000000" w:themeColor="text1"/>
          <w:sz w:val="24"/>
          <w:szCs w:val="24"/>
        </w:rPr>
        <w:t xml:space="preserve">Qualitative Market Research: </w:t>
      </w:r>
      <w:r w:rsidRPr="00E818EE">
        <w:rPr>
          <w:rFonts w:ascii="Times New Roman" w:eastAsia="Times New Roman" w:hAnsi="Times New Roman" w:cs="Times New Roman"/>
          <w:i/>
          <w:color w:val="000000" w:themeColor="text1"/>
          <w:sz w:val="24"/>
          <w:szCs w:val="24"/>
        </w:rPr>
        <w:lastRenderedPageBreak/>
        <w:t>An International Journal</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23</w:t>
      </w:r>
      <w:r w:rsidRPr="00E818EE">
        <w:rPr>
          <w:rFonts w:ascii="Times New Roman" w:eastAsia="Times New Roman" w:hAnsi="Times New Roman" w:cs="Times New Roman"/>
          <w:color w:val="000000" w:themeColor="text1"/>
          <w:sz w:val="24"/>
          <w:szCs w:val="24"/>
        </w:rPr>
        <w:t>(4), pp.603-626.</w:t>
      </w:r>
      <w:hyperlink r:id="rId67">
        <w:r w:rsidRPr="00E818EE">
          <w:rPr>
            <w:rFonts w:ascii="Times New Roman" w:eastAsia="Times New Roman" w:hAnsi="Times New Roman" w:cs="Times New Roman"/>
            <w:color w:val="000000" w:themeColor="text1"/>
            <w:sz w:val="24"/>
            <w:szCs w:val="24"/>
          </w:rPr>
          <w:t xml:space="preserve"> </w:t>
        </w:r>
      </w:hyperlink>
      <w:hyperlink r:id="rId68">
        <w:r w:rsidRPr="00E818EE">
          <w:rPr>
            <w:rFonts w:ascii="Times New Roman" w:eastAsia="Times New Roman" w:hAnsi="Times New Roman" w:cs="Times New Roman"/>
            <w:color w:val="000000" w:themeColor="text1"/>
            <w:sz w:val="24"/>
            <w:szCs w:val="24"/>
          </w:rPr>
          <w:t>https://www.emerald.com/insight/content/doi/10.1108/QMR-01-2020-0011/full/html</w:t>
        </w:r>
      </w:hyperlink>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eastAsia="Times New Roman" w:hAnsi="Times New Roman" w:cs="Times New Roman"/>
          <w:color w:val="000000" w:themeColor="text1"/>
          <w:sz w:val="24"/>
          <w:szCs w:val="24"/>
        </w:rPr>
        <w:t xml:space="preserve"> </w:t>
      </w:r>
      <w:r w:rsidRPr="00E818EE">
        <w:rPr>
          <w:rFonts w:ascii="Times New Roman" w:hAnsi="Times New Roman" w:cs="Times New Roman"/>
          <w:color w:val="000000" w:themeColor="text1"/>
          <w:sz w:val="24"/>
        </w:rPr>
        <w:t>Transparency.org, (2022).</w:t>
      </w:r>
      <w:r w:rsidRPr="00E818EE">
        <w:rPr>
          <w:rFonts w:ascii="Impact" w:hAnsi="Impact"/>
          <w:caps/>
          <w:color w:val="000000" w:themeColor="text1"/>
          <w:sz w:val="72"/>
          <w:szCs w:val="72"/>
        </w:rPr>
        <w:t xml:space="preserve"> </w:t>
      </w:r>
      <w:r w:rsidRPr="00E818EE">
        <w:rPr>
          <w:rFonts w:ascii="Times New Roman" w:hAnsi="Times New Roman" w:cs="Times New Roman"/>
          <w:i/>
          <w:color w:val="000000" w:themeColor="text1"/>
          <w:sz w:val="24"/>
        </w:rPr>
        <w:t xml:space="preserve">CORRUPTION PERCEPTIONS INDEX. </w:t>
      </w:r>
      <w:r w:rsidRPr="00E818EE">
        <w:rPr>
          <w:rFonts w:ascii="Times New Roman" w:hAnsi="Times New Roman" w:cs="Times New Roman"/>
          <w:color w:val="000000" w:themeColor="text1"/>
          <w:sz w:val="24"/>
        </w:rPr>
        <w:t xml:space="preserve">Available from </w:t>
      </w:r>
      <w:hyperlink r:id="rId69" w:history="1">
        <w:r w:rsidRPr="00E818EE">
          <w:rPr>
            <w:rStyle w:val="Hyperlink"/>
            <w:rFonts w:ascii="Times New Roman" w:hAnsi="Times New Roman" w:cs="Times New Roman"/>
            <w:color w:val="000000" w:themeColor="text1"/>
            <w:sz w:val="24"/>
            <w:u w:val="none"/>
          </w:rPr>
          <w:t>https://www.transparency.org/en/cpi/2022/index/can</w:t>
        </w:r>
      </w:hyperlink>
      <w:r w:rsidRPr="00E818EE">
        <w:rPr>
          <w:rFonts w:ascii="Times New Roman" w:hAnsi="Times New Roman" w:cs="Times New Roman"/>
          <w:color w:val="000000" w:themeColor="text1"/>
          <w:sz w:val="24"/>
        </w:rPr>
        <w:t>. Accessed on 21.08.2023</w:t>
      </w:r>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hAnsi="Times New Roman" w:cs="Times New Roman"/>
          <w:color w:val="000000" w:themeColor="text1"/>
          <w:sz w:val="24"/>
        </w:rPr>
        <w:t xml:space="preserve">Transparency.org, (2022). </w:t>
      </w:r>
      <w:r w:rsidRPr="00E818EE">
        <w:rPr>
          <w:rFonts w:ascii="Times New Roman" w:hAnsi="Times New Roman" w:cs="Times New Roman"/>
          <w:i/>
          <w:color w:val="000000" w:themeColor="text1"/>
          <w:sz w:val="24"/>
        </w:rPr>
        <w:t>CORRUPTION PERCEPTIONS INDEX</w:t>
      </w:r>
      <w:r w:rsidRPr="00E818EE">
        <w:rPr>
          <w:rFonts w:ascii="Times New Roman" w:hAnsi="Times New Roman" w:cs="Times New Roman"/>
          <w:color w:val="000000" w:themeColor="text1"/>
          <w:sz w:val="24"/>
        </w:rPr>
        <w:t xml:space="preserve">. Available from </w:t>
      </w:r>
      <w:hyperlink r:id="rId70" w:history="1">
        <w:r w:rsidRPr="00E818EE">
          <w:rPr>
            <w:rStyle w:val="Hyperlink"/>
            <w:rFonts w:ascii="Times New Roman" w:hAnsi="Times New Roman" w:cs="Times New Roman"/>
            <w:color w:val="000000" w:themeColor="text1"/>
            <w:sz w:val="24"/>
            <w:u w:val="none"/>
          </w:rPr>
          <w:t>https://www.transparency.org/en/cpi/2022/index/chn</w:t>
        </w:r>
      </w:hyperlink>
      <w:r w:rsidRPr="00E818EE">
        <w:rPr>
          <w:rFonts w:ascii="Times New Roman" w:hAnsi="Times New Roman" w:cs="Times New Roman"/>
          <w:color w:val="000000" w:themeColor="text1"/>
          <w:sz w:val="24"/>
        </w:rPr>
        <w:t>. Accessed on 21.08.2023</w:t>
      </w:r>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Waddell, C., 2020. Digital Journalism: The Canadian Media’s Struggle for Relevance. </w:t>
      </w:r>
      <w:r w:rsidRPr="00E818EE">
        <w:rPr>
          <w:rFonts w:ascii="Times New Roman" w:eastAsia="Times New Roman" w:hAnsi="Times New Roman" w:cs="Times New Roman"/>
          <w:i/>
          <w:color w:val="000000" w:themeColor="text1"/>
          <w:sz w:val="24"/>
          <w:szCs w:val="24"/>
        </w:rPr>
        <w:t>Digital Politics in Canada: Promises and Realities</w:t>
      </w:r>
      <w:r w:rsidRPr="00E818EE">
        <w:rPr>
          <w:rFonts w:ascii="Times New Roman" w:eastAsia="Times New Roman" w:hAnsi="Times New Roman" w:cs="Times New Roman"/>
          <w:color w:val="000000" w:themeColor="text1"/>
          <w:sz w:val="24"/>
          <w:szCs w:val="24"/>
        </w:rPr>
        <w:t>, p.159.</w:t>
      </w:r>
      <w:hyperlink r:id="rId71">
        <w:r w:rsidRPr="00E818EE">
          <w:rPr>
            <w:rFonts w:ascii="Times New Roman" w:eastAsia="Times New Roman" w:hAnsi="Times New Roman" w:cs="Times New Roman"/>
            <w:color w:val="000000" w:themeColor="text1"/>
            <w:sz w:val="24"/>
            <w:szCs w:val="24"/>
          </w:rPr>
          <w:t xml:space="preserve"> </w:t>
        </w:r>
      </w:hyperlink>
      <w:hyperlink r:id="rId72">
        <w:r w:rsidRPr="00E818EE">
          <w:rPr>
            <w:rFonts w:ascii="Times New Roman" w:eastAsia="Times New Roman" w:hAnsi="Times New Roman" w:cs="Times New Roman"/>
            <w:color w:val="000000" w:themeColor="text1"/>
            <w:sz w:val="24"/>
            <w:szCs w:val="24"/>
          </w:rPr>
          <w:t>https://books.google.com/books?hl=en&amp;lr=&amp;id=19AMEAAAQBAJ&amp;oi=fnd&amp;pg=PA159&amp;dq=Rolls+Royce+marketing+strategy+in+canada+&amp;ots=U_avDNre7f&amp;sig=XFpf7KY17yptvitlvR21QFYHEP4</w:t>
        </w:r>
      </w:hyperlink>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Wang, Y., </w:t>
      </w:r>
      <w:proofErr w:type="spellStart"/>
      <w:r w:rsidRPr="00E818EE">
        <w:rPr>
          <w:rFonts w:ascii="Times New Roman" w:eastAsia="Times New Roman" w:hAnsi="Times New Roman" w:cs="Times New Roman"/>
          <w:color w:val="000000" w:themeColor="text1"/>
          <w:sz w:val="24"/>
          <w:szCs w:val="24"/>
        </w:rPr>
        <w:t>Xu</w:t>
      </w:r>
      <w:proofErr w:type="spellEnd"/>
      <w:r w:rsidRPr="00E818EE">
        <w:rPr>
          <w:rFonts w:ascii="Times New Roman" w:eastAsia="Times New Roman" w:hAnsi="Times New Roman" w:cs="Times New Roman"/>
          <w:color w:val="000000" w:themeColor="text1"/>
          <w:sz w:val="24"/>
          <w:szCs w:val="24"/>
        </w:rPr>
        <w:t xml:space="preserve">, Y. and Tan, R., 2023. </w:t>
      </w:r>
      <w:r w:rsidRPr="00E818EE">
        <w:rPr>
          <w:rFonts w:ascii="Times New Roman" w:eastAsia="Times New Roman" w:hAnsi="Times New Roman" w:cs="Times New Roman"/>
          <w:i/>
          <w:color w:val="000000" w:themeColor="text1"/>
          <w:sz w:val="24"/>
          <w:szCs w:val="24"/>
        </w:rPr>
        <w:t>Yan Zhu</w:t>
      </w:r>
      <w:r w:rsidRPr="00E818EE">
        <w:rPr>
          <w:rFonts w:ascii="Times New Roman" w:eastAsia="Times New Roman" w:hAnsi="Times New Roman" w:cs="Times New Roman"/>
          <w:color w:val="000000" w:themeColor="text1"/>
          <w:sz w:val="24"/>
          <w:szCs w:val="24"/>
        </w:rPr>
        <w:t xml:space="preserve">. </w:t>
      </w:r>
      <w:proofErr w:type="spellStart"/>
      <w:r w:rsidRPr="00E818EE">
        <w:rPr>
          <w:rFonts w:ascii="Times New Roman" w:eastAsia="Times New Roman" w:hAnsi="Times New Roman" w:cs="Times New Roman"/>
          <w:color w:val="000000" w:themeColor="text1"/>
          <w:sz w:val="24"/>
          <w:szCs w:val="24"/>
        </w:rPr>
        <w:t>Peng</w:t>
      </w:r>
      <w:proofErr w:type="spellEnd"/>
      <w:r w:rsidRPr="00E818EE">
        <w:rPr>
          <w:rFonts w:ascii="Times New Roman" w:eastAsia="Times New Roman" w:hAnsi="Times New Roman" w:cs="Times New Roman"/>
          <w:color w:val="000000" w:themeColor="text1"/>
          <w:sz w:val="24"/>
          <w:szCs w:val="24"/>
        </w:rPr>
        <w:t xml:space="preserve"> </w:t>
      </w:r>
      <w:proofErr w:type="spellStart"/>
      <w:r w:rsidRPr="00E818EE">
        <w:rPr>
          <w:rFonts w:ascii="Times New Roman" w:eastAsia="Times New Roman" w:hAnsi="Times New Roman" w:cs="Times New Roman"/>
          <w:color w:val="000000" w:themeColor="text1"/>
          <w:sz w:val="24"/>
          <w:szCs w:val="24"/>
        </w:rPr>
        <w:t>Dehuai</w:t>
      </w:r>
      <w:proofErr w:type="spellEnd"/>
      <w:r w:rsidRPr="00E818EE">
        <w:rPr>
          <w:rFonts w:ascii="Times New Roman" w:eastAsia="Times New Roman" w:hAnsi="Times New Roman" w:cs="Times New Roman"/>
          <w:color w:val="000000" w:themeColor="text1"/>
          <w:sz w:val="24"/>
          <w:szCs w:val="24"/>
        </w:rPr>
        <w:t xml:space="preserve"> </w:t>
      </w:r>
      <w:proofErr w:type="spellStart"/>
      <w:r w:rsidRPr="00E818EE">
        <w:rPr>
          <w:rFonts w:ascii="Times New Roman" w:eastAsia="Times New Roman" w:hAnsi="Times New Roman" w:cs="Times New Roman"/>
          <w:color w:val="000000" w:themeColor="text1"/>
          <w:sz w:val="24"/>
          <w:szCs w:val="24"/>
        </w:rPr>
        <w:t>nianpu</w:t>
      </w:r>
      <w:proofErr w:type="spellEnd"/>
      <w:r w:rsidRPr="00E818EE">
        <w:rPr>
          <w:rFonts w:ascii="Times New Roman" w:eastAsia="Times New Roman" w:hAnsi="Times New Roman" w:cs="Times New Roman"/>
          <w:color w:val="000000" w:themeColor="text1"/>
          <w:sz w:val="24"/>
          <w:szCs w:val="24"/>
        </w:rPr>
        <w:t>.</w:t>
      </w:r>
      <w:hyperlink r:id="rId73">
        <w:r w:rsidRPr="00E818EE">
          <w:rPr>
            <w:rFonts w:ascii="Times New Roman" w:eastAsia="Times New Roman" w:hAnsi="Times New Roman" w:cs="Times New Roman"/>
            <w:color w:val="000000" w:themeColor="text1"/>
            <w:sz w:val="24"/>
            <w:szCs w:val="24"/>
          </w:rPr>
          <w:t xml:space="preserve"> </w:t>
        </w:r>
      </w:hyperlink>
      <w:hyperlink r:id="rId74">
        <w:r w:rsidRPr="00E818EE">
          <w:rPr>
            <w:rFonts w:ascii="Times New Roman" w:eastAsia="Times New Roman" w:hAnsi="Times New Roman" w:cs="Times New Roman"/>
            <w:color w:val="000000" w:themeColor="text1"/>
            <w:sz w:val="24"/>
            <w:szCs w:val="24"/>
          </w:rPr>
          <w:t>https://www.researchgate.net/profile/Yuwei-Xu-2/publication/371510546_ReConstructing_equality_diversity_and_inclusion_in_Chinese_childhoods_Intersectional_perspectives_and_transdisciplinary_approaches/links/64884f2679a72237652c2cea/ReConstructing-equality-diversity-and-inclusion-in-Chinese-childhoods-Intersectional-perspectives-and-transdisciplinary-approaches.pdf?origin=journalDetail&amp;_tp=eyJwYWdlIjoiam91cm5hbERldGFpbCJ9</w:t>
        </w:r>
      </w:hyperlink>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hAnsi="Times New Roman" w:cs="Times New Roman"/>
          <w:color w:val="000000" w:themeColor="text1"/>
          <w:sz w:val="24"/>
        </w:rPr>
        <w:t>Williamson, P.J. and De Meyer, A., 2020. </w:t>
      </w:r>
      <w:r w:rsidRPr="00E818EE">
        <w:rPr>
          <w:rFonts w:ascii="Times New Roman" w:hAnsi="Times New Roman" w:cs="Times New Roman"/>
          <w:i/>
          <w:iCs/>
          <w:color w:val="000000" w:themeColor="text1"/>
          <w:sz w:val="24"/>
        </w:rPr>
        <w:t>Ecosystem Edge: Sustaining competitiveness in the face of disruption</w:t>
      </w:r>
      <w:r w:rsidRPr="00E818EE">
        <w:rPr>
          <w:rFonts w:ascii="Times New Roman" w:hAnsi="Times New Roman" w:cs="Times New Roman"/>
          <w:color w:val="000000" w:themeColor="text1"/>
          <w:sz w:val="24"/>
        </w:rPr>
        <w:t xml:space="preserve">. Stanford University Press. </w:t>
      </w:r>
      <w:hyperlink r:id="rId75" w:history="1">
        <w:r w:rsidRPr="00E818EE">
          <w:rPr>
            <w:rStyle w:val="Hyperlink"/>
            <w:rFonts w:ascii="Times New Roman" w:hAnsi="Times New Roman" w:cs="Times New Roman"/>
            <w:color w:val="000000" w:themeColor="text1"/>
            <w:sz w:val="24"/>
            <w:u w:val="none"/>
          </w:rPr>
          <w:t>https://books.google.com/books?hl=en&amp;lr=&amp;id=3E_VDwAAQBAJ&amp;oi=fnd&amp;pg=PT3&amp;dq=Rols+royce+faces+the+limited+competition+in+the+Canadian+market&amp;ots=d2Y27o6ey_&amp;sig=365SKSbheTo274P88maZGtHfg0U</w:t>
        </w:r>
      </w:hyperlink>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hAnsi="Times New Roman" w:cs="Times New Roman"/>
          <w:bCs/>
          <w:color w:val="000000" w:themeColor="text1"/>
          <w:sz w:val="24"/>
        </w:rPr>
        <w:t xml:space="preserve">Wipo.int, (2022). </w:t>
      </w:r>
      <w:r w:rsidRPr="00E818EE">
        <w:rPr>
          <w:rFonts w:ascii="Times New Roman" w:hAnsi="Times New Roman" w:cs="Times New Roman"/>
          <w:i/>
          <w:color w:val="000000" w:themeColor="text1"/>
          <w:sz w:val="24"/>
        </w:rPr>
        <w:t>CANADA.</w:t>
      </w:r>
      <w:r w:rsidRPr="00E818EE">
        <w:rPr>
          <w:color w:val="000000" w:themeColor="text1"/>
          <w:sz w:val="24"/>
        </w:rPr>
        <w:t xml:space="preserve"> </w:t>
      </w:r>
      <w:r w:rsidRPr="00E818EE">
        <w:rPr>
          <w:rFonts w:ascii="Times New Roman" w:hAnsi="Times New Roman" w:cs="Times New Roman"/>
          <w:color w:val="000000" w:themeColor="text1"/>
          <w:sz w:val="24"/>
        </w:rPr>
        <w:t xml:space="preserve">Available from </w:t>
      </w:r>
      <w:hyperlink r:id="rId76" w:history="1">
        <w:r w:rsidRPr="00E818EE">
          <w:rPr>
            <w:rStyle w:val="Hyperlink"/>
            <w:rFonts w:ascii="Times New Roman" w:hAnsi="Times New Roman" w:cs="Times New Roman"/>
            <w:color w:val="000000" w:themeColor="text1"/>
            <w:sz w:val="24"/>
            <w:u w:val="none"/>
          </w:rPr>
          <w:t>https://www.wipo.int/edocs/pubdocs/en/wipo_pub_2000_2022/ca.pdf</w:t>
        </w:r>
      </w:hyperlink>
      <w:r w:rsidRPr="00E818EE">
        <w:rPr>
          <w:rFonts w:ascii="Times New Roman" w:hAnsi="Times New Roman" w:cs="Times New Roman"/>
          <w:color w:val="000000" w:themeColor="text1"/>
          <w:sz w:val="24"/>
        </w:rPr>
        <w:t>. Accessed on 21.08.2023</w:t>
      </w:r>
    </w:p>
    <w:p w:rsidR="00942596" w:rsidRPr="00E818EE" w:rsidRDefault="00942596" w:rsidP="00E818EE">
      <w:pPr>
        <w:spacing w:line="360" w:lineRule="auto"/>
        <w:jc w:val="both"/>
        <w:rPr>
          <w:rFonts w:ascii="Times New Roman" w:hAnsi="Times New Roman" w:cs="Times New Roman"/>
          <w:color w:val="000000" w:themeColor="text1"/>
          <w:sz w:val="24"/>
        </w:rPr>
      </w:pPr>
      <w:r w:rsidRPr="00E818EE">
        <w:rPr>
          <w:rFonts w:ascii="Times New Roman" w:hAnsi="Times New Roman" w:cs="Times New Roman"/>
          <w:bCs/>
          <w:color w:val="000000" w:themeColor="text1"/>
          <w:sz w:val="24"/>
        </w:rPr>
        <w:t xml:space="preserve">Wipo.int, (2022). </w:t>
      </w:r>
      <w:r w:rsidRPr="00E818EE">
        <w:rPr>
          <w:rFonts w:ascii="Times New Roman" w:hAnsi="Times New Roman" w:cs="Times New Roman"/>
          <w:bCs/>
          <w:i/>
          <w:color w:val="000000" w:themeColor="text1"/>
          <w:sz w:val="24"/>
        </w:rPr>
        <w:t>CHINA.</w:t>
      </w:r>
      <w:r w:rsidRPr="00E818EE">
        <w:rPr>
          <w:rFonts w:ascii="Times New Roman" w:hAnsi="Times New Roman" w:cs="Times New Roman"/>
          <w:bCs/>
          <w:color w:val="000000" w:themeColor="text1"/>
          <w:sz w:val="24"/>
        </w:rPr>
        <w:t xml:space="preserve"> </w:t>
      </w:r>
      <w:r w:rsidRPr="00E818EE">
        <w:rPr>
          <w:rFonts w:ascii="Times New Roman" w:hAnsi="Times New Roman" w:cs="Times New Roman"/>
          <w:color w:val="000000" w:themeColor="text1"/>
          <w:sz w:val="24"/>
        </w:rPr>
        <w:t>Available from</w:t>
      </w:r>
      <w:r w:rsidRPr="00E818EE">
        <w:rPr>
          <w:color w:val="000000" w:themeColor="text1"/>
        </w:rPr>
        <w:t xml:space="preserve"> </w:t>
      </w:r>
      <w:hyperlink r:id="rId77" w:history="1">
        <w:r w:rsidRPr="00E818EE">
          <w:rPr>
            <w:rStyle w:val="Hyperlink"/>
            <w:rFonts w:ascii="Times New Roman" w:hAnsi="Times New Roman" w:cs="Times New Roman"/>
            <w:color w:val="000000" w:themeColor="text1"/>
            <w:sz w:val="24"/>
            <w:u w:val="none"/>
          </w:rPr>
          <w:t>https://www.wipo.int/pressroom/en/articles/2022/article_0011.html</w:t>
        </w:r>
      </w:hyperlink>
      <w:r w:rsidRPr="00E818EE">
        <w:rPr>
          <w:rFonts w:ascii="Times New Roman" w:hAnsi="Times New Roman" w:cs="Times New Roman"/>
          <w:color w:val="000000" w:themeColor="text1"/>
          <w:sz w:val="24"/>
        </w:rPr>
        <w:t>. Accessed on 21.08.2023</w:t>
      </w:r>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Wu, F., Zhang, F. and Liu, Y., 2022. Beyond growth machine politics: Understanding state politics and national political mandates in China’s urban redevelopment. </w:t>
      </w:r>
      <w:r w:rsidRPr="00E818EE">
        <w:rPr>
          <w:rFonts w:ascii="Times New Roman" w:eastAsia="Times New Roman" w:hAnsi="Times New Roman" w:cs="Times New Roman"/>
          <w:i/>
          <w:color w:val="000000" w:themeColor="text1"/>
          <w:sz w:val="24"/>
          <w:szCs w:val="24"/>
        </w:rPr>
        <w:t>Antipode</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54</w:t>
      </w:r>
      <w:r w:rsidRPr="00E818EE">
        <w:rPr>
          <w:rFonts w:ascii="Times New Roman" w:eastAsia="Times New Roman" w:hAnsi="Times New Roman" w:cs="Times New Roman"/>
          <w:color w:val="000000" w:themeColor="text1"/>
          <w:sz w:val="24"/>
          <w:szCs w:val="24"/>
        </w:rPr>
        <w:t>(2), pp.608-628.</w:t>
      </w:r>
      <w:hyperlink r:id="rId78">
        <w:r w:rsidRPr="00E818EE">
          <w:rPr>
            <w:rFonts w:ascii="Times New Roman" w:eastAsia="Times New Roman" w:hAnsi="Times New Roman" w:cs="Times New Roman"/>
            <w:color w:val="000000" w:themeColor="text1"/>
            <w:sz w:val="24"/>
            <w:szCs w:val="24"/>
          </w:rPr>
          <w:t xml:space="preserve"> </w:t>
        </w:r>
      </w:hyperlink>
      <w:hyperlink r:id="rId79">
        <w:r w:rsidRPr="00E818EE">
          <w:rPr>
            <w:rFonts w:ascii="Times New Roman" w:eastAsia="Times New Roman" w:hAnsi="Times New Roman" w:cs="Times New Roman"/>
            <w:color w:val="000000" w:themeColor="text1"/>
            <w:sz w:val="24"/>
            <w:szCs w:val="24"/>
          </w:rPr>
          <w:t>https://onlinelibrary.wiley.com/doi/abs/10.1111/anti.12781</w:t>
        </w:r>
      </w:hyperlink>
    </w:p>
    <w:p w:rsidR="00942596" w:rsidRPr="00E818EE" w:rsidRDefault="00942596">
      <w:pPr>
        <w:spacing w:before="240" w:after="240" w:line="360" w:lineRule="auto"/>
        <w:jc w:val="both"/>
        <w:rPr>
          <w:rFonts w:ascii="Times New Roman" w:eastAsia="Times New Roman" w:hAnsi="Times New Roman" w:cs="Times New Roman"/>
          <w:color w:val="000000" w:themeColor="text1"/>
          <w:sz w:val="24"/>
          <w:szCs w:val="24"/>
        </w:rPr>
      </w:pPr>
      <w:proofErr w:type="spellStart"/>
      <w:r w:rsidRPr="00E818EE">
        <w:rPr>
          <w:rFonts w:ascii="Times New Roman" w:eastAsia="Times New Roman" w:hAnsi="Times New Roman" w:cs="Times New Roman"/>
          <w:color w:val="000000" w:themeColor="text1"/>
          <w:sz w:val="24"/>
          <w:szCs w:val="24"/>
        </w:rPr>
        <w:lastRenderedPageBreak/>
        <w:t>Wuori</w:t>
      </w:r>
      <w:proofErr w:type="spellEnd"/>
      <w:r w:rsidRPr="00E818EE">
        <w:rPr>
          <w:rFonts w:ascii="Times New Roman" w:eastAsia="Times New Roman" w:hAnsi="Times New Roman" w:cs="Times New Roman"/>
          <w:color w:val="000000" w:themeColor="text1"/>
          <w:sz w:val="24"/>
          <w:szCs w:val="24"/>
        </w:rPr>
        <w:t xml:space="preserve">, P.E.M., 2023. Analysing the Differences </w:t>
      </w:r>
      <w:proofErr w:type="gramStart"/>
      <w:r w:rsidRPr="00E818EE">
        <w:rPr>
          <w:rFonts w:ascii="Times New Roman" w:eastAsia="Times New Roman" w:hAnsi="Times New Roman" w:cs="Times New Roman"/>
          <w:color w:val="000000" w:themeColor="text1"/>
          <w:sz w:val="24"/>
          <w:szCs w:val="24"/>
        </w:rPr>
        <w:t>Between</w:t>
      </w:r>
      <w:proofErr w:type="gramEnd"/>
      <w:r w:rsidRPr="00E818EE">
        <w:rPr>
          <w:rFonts w:ascii="Times New Roman" w:eastAsia="Times New Roman" w:hAnsi="Times New Roman" w:cs="Times New Roman"/>
          <w:color w:val="000000" w:themeColor="text1"/>
          <w:sz w:val="24"/>
          <w:szCs w:val="24"/>
        </w:rPr>
        <w:t xml:space="preserve"> Luxury and Premium in Marketing–Case Study: BMW and Rolls-Royce.</w:t>
      </w:r>
      <w:hyperlink r:id="rId80">
        <w:r w:rsidRPr="00E818EE">
          <w:rPr>
            <w:rFonts w:ascii="Times New Roman" w:eastAsia="Times New Roman" w:hAnsi="Times New Roman" w:cs="Times New Roman"/>
            <w:color w:val="000000" w:themeColor="text1"/>
            <w:sz w:val="24"/>
            <w:szCs w:val="24"/>
          </w:rPr>
          <w:t xml:space="preserve"> </w:t>
        </w:r>
      </w:hyperlink>
      <w:hyperlink r:id="rId81">
        <w:r w:rsidRPr="00E818EE">
          <w:rPr>
            <w:rFonts w:ascii="Times New Roman" w:eastAsia="Times New Roman" w:hAnsi="Times New Roman" w:cs="Times New Roman"/>
            <w:color w:val="000000" w:themeColor="text1"/>
            <w:sz w:val="24"/>
            <w:szCs w:val="24"/>
          </w:rPr>
          <w:t>https://www.theseus.fi/handle/10024/802349</w:t>
        </w:r>
      </w:hyperlink>
    </w:p>
    <w:p w:rsidR="00942596" w:rsidRPr="00E818EE" w:rsidRDefault="00942596" w:rsidP="00E818EE">
      <w:pPr>
        <w:spacing w:line="360" w:lineRule="auto"/>
        <w:jc w:val="both"/>
        <w:rPr>
          <w:rFonts w:ascii="Times New Roman" w:hAnsi="Times New Roman" w:cs="Times New Roman"/>
          <w:color w:val="000000" w:themeColor="text1"/>
          <w:sz w:val="24"/>
        </w:rPr>
      </w:pPr>
      <w:proofErr w:type="spellStart"/>
      <w:r w:rsidRPr="00E818EE">
        <w:rPr>
          <w:rFonts w:ascii="Times New Roman" w:hAnsi="Times New Roman" w:cs="Times New Roman"/>
          <w:color w:val="000000" w:themeColor="text1"/>
          <w:sz w:val="24"/>
        </w:rPr>
        <w:t>Wuori</w:t>
      </w:r>
      <w:proofErr w:type="spellEnd"/>
      <w:r w:rsidRPr="00E818EE">
        <w:rPr>
          <w:rFonts w:ascii="Times New Roman" w:hAnsi="Times New Roman" w:cs="Times New Roman"/>
          <w:color w:val="000000" w:themeColor="text1"/>
          <w:sz w:val="24"/>
        </w:rPr>
        <w:t xml:space="preserve">, P.E.M., 2023. Analysing the Differences </w:t>
      </w:r>
      <w:proofErr w:type="gramStart"/>
      <w:r w:rsidRPr="00E818EE">
        <w:rPr>
          <w:rFonts w:ascii="Times New Roman" w:hAnsi="Times New Roman" w:cs="Times New Roman"/>
          <w:color w:val="000000" w:themeColor="text1"/>
          <w:sz w:val="24"/>
        </w:rPr>
        <w:t>Between</w:t>
      </w:r>
      <w:proofErr w:type="gramEnd"/>
      <w:r w:rsidRPr="00E818EE">
        <w:rPr>
          <w:rFonts w:ascii="Times New Roman" w:hAnsi="Times New Roman" w:cs="Times New Roman"/>
          <w:color w:val="000000" w:themeColor="text1"/>
          <w:sz w:val="24"/>
        </w:rPr>
        <w:t xml:space="preserve"> Luxury and Premium in Marketing–Case Study: BMW and Rolls-Royce. </w:t>
      </w:r>
      <w:hyperlink r:id="rId82" w:history="1">
        <w:r w:rsidRPr="00E818EE">
          <w:rPr>
            <w:rStyle w:val="Hyperlink"/>
            <w:rFonts w:ascii="Times New Roman" w:hAnsi="Times New Roman" w:cs="Times New Roman"/>
            <w:color w:val="000000" w:themeColor="text1"/>
            <w:sz w:val="24"/>
            <w:u w:val="none"/>
          </w:rPr>
          <w:t>https://www.theseus.fi/handle/10024/802349</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Ye, R. and </w:t>
      </w:r>
      <w:proofErr w:type="spellStart"/>
      <w:r w:rsidRPr="00E818EE">
        <w:rPr>
          <w:rFonts w:ascii="Times New Roman" w:eastAsia="Times New Roman" w:hAnsi="Times New Roman" w:cs="Times New Roman"/>
          <w:color w:val="000000" w:themeColor="text1"/>
          <w:sz w:val="24"/>
          <w:szCs w:val="24"/>
        </w:rPr>
        <w:t>Titheridge</w:t>
      </w:r>
      <w:proofErr w:type="spellEnd"/>
      <w:r w:rsidRPr="00E818EE">
        <w:rPr>
          <w:rFonts w:ascii="Times New Roman" w:eastAsia="Times New Roman" w:hAnsi="Times New Roman" w:cs="Times New Roman"/>
          <w:color w:val="000000" w:themeColor="text1"/>
          <w:sz w:val="24"/>
          <w:szCs w:val="24"/>
        </w:rPr>
        <w:t xml:space="preserve">, H., 2019. The determinants of commuting satisfaction in low-income population: A case study of Xi’an, China. </w:t>
      </w:r>
      <w:r w:rsidRPr="00E818EE">
        <w:rPr>
          <w:rFonts w:ascii="Times New Roman" w:eastAsia="Times New Roman" w:hAnsi="Times New Roman" w:cs="Times New Roman"/>
          <w:i/>
          <w:color w:val="000000" w:themeColor="text1"/>
          <w:sz w:val="24"/>
          <w:szCs w:val="24"/>
        </w:rPr>
        <w:t>Travel behaviour and society</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16</w:t>
      </w:r>
      <w:r w:rsidRPr="00E818EE">
        <w:rPr>
          <w:rFonts w:ascii="Times New Roman" w:eastAsia="Times New Roman" w:hAnsi="Times New Roman" w:cs="Times New Roman"/>
          <w:color w:val="000000" w:themeColor="text1"/>
          <w:sz w:val="24"/>
          <w:szCs w:val="24"/>
        </w:rPr>
        <w:t>, pp.272-283.</w:t>
      </w:r>
      <w:hyperlink r:id="rId83">
        <w:r w:rsidRPr="00E818EE">
          <w:rPr>
            <w:rFonts w:ascii="Times New Roman" w:eastAsia="Times New Roman" w:hAnsi="Times New Roman" w:cs="Times New Roman"/>
            <w:color w:val="000000" w:themeColor="text1"/>
            <w:sz w:val="24"/>
            <w:szCs w:val="24"/>
          </w:rPr>
          <w:t xml:space="preserve"> https://www.sciencedirect.com/science/article/pii/S2214367X17301175</w:t>
        </w:r>
      </w:hyperlink>
    </w:p>
    <w:p w:rsidR="00942596" w:rsidRPr="00E818EE" w:rsidRDefault="00942596">
      <w:pPr>
        <w:spacing w:line="360" w:lineRule="auto"/>
        <w:jc w:val="both"/>
        <w:rPr>
          <w:rFonts w:ascii="Times New Roman" w:eastAsia="Times New Roman" w:hAnsi="Times New Roman" w:cs="Times New Roman"/>
          <w:color w:val="000000" w:themeColor="text1"/>
          <w:sz w:val="24"/>
          <w:szCs w:val="24"/>
        </w:rPr>
      </w:pPr>
      <w:r w:rsidRPr="00E818EE">
        <w:rPr>
          <w:rFonts w:ascii="Times New Roman" w:eastAsia="Times New Roman" w:hAnsi="Times New Roman" w:cs="Times New Roman"/>
          <w:color w:val="000000" w:themeColor="text1"/>
          <w:sz w:val="24"/>
          <w:szCs w:val="24"/>
        </w:rPr>
        <w:t xml:space="preserve">Zhao, X., Hong, F., Yin, J., Tang, W., Zhang, G., Liang, X., Li, J., Cui, C., Li, X. and China Multi-Ethnic Cohort (CMEC) collaborative group, 2021. Cohort profile: the China Multi-Ethnic cohort (CMEC) study. </w:t>
      </w:r>
      <w:r w:rsidRPr="00E818EE">
        <w:rPr>
          <w:rFonts w:ascii="Times New Roman" w:eastAsia="Times New Roman" w:hAnsi="Times New Roman" w:cs="Times New Roman"/>
          <w:i/>
          <w:color w:val="000000" w:themeColor="text1"/>
          <w:sz w:val="24"/>
          <w:szCs w:val="24"/>
        </w:rPr>
        <w:t>International journal of epidemiology</w:t>
      </w:r>
      <w:r w:rsidRPr="00E818EE">
        <w:rPr>
          <w:rFonts w:ascii="Times New Roman" w:eastAsia="Times New Roman" w:hAnsi="Times New Roman" w:cs="Times New Roman"/>
          <w:color w:val="000000" w:themeColor="text1"/>
          <w:sz w:val="24"/>
          <w:szCs w:val="24"/>
        </w:rPr>
        <w:t xml:space="preserve">, </w:t>
      </w:r>
      <w:r w:rsidRPr="00E818EE">
        <w:rPr>
          <w:rFonts w:ascii="Times New Roman" w:eastAsia="Times New Roman" w:hAnsi="Times New Roman" w:cs="Times New Roman"/>
          <w:i/>
          <w:color w:val="000000" w:themeColor="text1"/>
          <w:sz w:val="24"/>
          <w:szCs w:val="24"/>
        </w:rPr>
        <w:t>50</w:t>
      </w:r>
      <w:r w:rsidRPr="00E818EE">
        <w:rPr>
          <w:rFonts w:ascii="Times New Roman" w:eastAsia="Times New Roman" w:hAnsi="Times New Roman" w:cs="Times New Roman"/>
          <w:color w:val="000000" w:themeColor="text1"/>
          <w:sz w:val="24"/>
          <w:szCs w:val="24"/>
        </w:rPr>
        <w:t>(3), pp.721-721l.</w:t>
      </w:r>
      <w:hyperlink r:id="rId84">
        <w:r w:rsidRPr="00E818EE">
          <w:rPr>
            <w:rFonts w:ascii="Times New Roman" w:eastAsia="Times New Roman" w:hAnsi="Times New Roman" w:cs="Times New Roman"/>
            <w:color w:val="000000" w:themeColor="text1"/>
            <w:sz w:val="24"/>
            <w:szCs w:val="24"/>
          </w:rPr>
          <w:t xml:space="preserve"> https://academic.oup.com/ije/article-abstract/50/3/721/6000341</w:t>
        </w:r>
      </w:hyperlink>
    </w:p>
    <w:p w:rsidR="00942596" w:rsidRPr="00942596" w:rsidRDefault="00942596" w:rsidP="00942596">
      <w:pPr>
        <w:pStyle w:val="NormalWeb"/>
        <w:spacing w:before="0" w:beforeAutospacing="0" w:after="240" w:afterAutospacing="0" w:line="360" w:lineRule="auto"/>
        <w:jc w:val="both"/>
        <w:rPr>
          <w:color w:val="FF0000"/>
        </w:rPr>
      </w:pPr>
      <w:proofErr w:type="gramStart"/>
      <w:r w:rsidRPr="00942596">
        <w:rPr>
          <w:color w:val="FF0000"/>
        </w:rPr>
        <w:t>ZigWheels.com (2022).</w:t>
      </w:r>
      <w:proofErr w:type="gramEnd"/>
      <w:r w:rsidRPr="00942596">
        <w:rPr>
          <w:color w:val="FF0000"/>
        </w:rPr>
        <w:t xml:space="preserve"> </w:t>
      </w:r>
      <w:r w:rsidRPr="00942596">
        <w:rPr>
          <w:i/>
          <w:iCs/>
          <w:color w:val="FF0000"/>
        </w:rPr>
        <w:t xml:space="preserve">New Rolls-Royce Phantom Series II Breaks Cover With Subtle Updates - </w:t>
      </w:r>
      <w:proofErr w:type="spellStart"/>
      <w:r w:rsidRPr="00942596">
        <w:rPr>
          <w:i/>
          <w:iCs/>
          <w:color w:val="FF0000"/>
        </w:rPr>
        <w:t>ZigWheels</w:t>
      </w:r>
      <w:proofErr w:type="spellEnd"/>
      <w:r w:rsidRPr="00942596">
        <w:rPr>
          <w:color w:val="FF0000"/>
        </w:rPr>
        <w:t>. [</w:t>
      </w:r>
      <w:proofErr w:type="gramStart"/>
      <w:r w:rsidRPr="00942596">
        <w:rPr>
          <w:color w:val="FF0000"/>
        </w:rPr>
        <w:t>online</w:t>
      </w:r>
      <w:proofErr w:type="gramEnd"/>
      <w:r w:rsidRPr="00942596">
        <w:rPr>
          <w:color w:val="FF0000"/>
        </w:rPr>
        <w:t>] ZigWheels.com. Available at: https://www.zigwheels.com/news-features/general-news/new-rolls-royce-phantom-series-ii-breaks-cover-with-subtle-updates/45655/ [Accessed 21 Aug. 2023].</w:t>
      </w:r>
    </w:p>
    <w:p w:rsidR="00E818EE" w:rsidRDefault="00E818EE" w:rsidP="00E818EE">
      <w:pPr>
        <w:spacing w:line="360" w:lineRule="auto"/>
        <w:jc w:val="both"/>
        <w:rPr>
          <w:rFonts w:ascii="Times New Roman" w:hAnsi="Times New Roman" w:cs="Times New Roman"/>
          <w:sz w:val="24"/>
        </w:rPr>
      </w:pPr>
    </w:p>
    <w:p w:rsidR="00E818EE" w:rsidRPr="00427482" w:rsidRDefault="00E818EE" w:rsidP="00E818EE">
      <w:pPr>
        <w:spacing w:after="160" w:line="360" w:lineRule="auto"/>
        <w:jc w:val="both"/>
        <w:rPr>
          <w:rFonts w:ascii="Times New Roman" w:eastAsiaTheme="minorHAnsi" w:hAnsi="Times New Roman" w:cs="Times New Roman"/>
          <w:bCs/>
          <w:sz w:val="24"/>
        </w:rPr>
      </w:pPr>
    </w:p>
    <w:p w:rsidR="00E818EE" w:rsidRPr="006E4319" w:rsidRDefault="00E818EE" w:rsidP="00E818EE">
      <w:pPr>
        <w:spacing w:after="160" w:line="360" w:lineRule="auto"/>
        <w:jc w:val="both"/>
        <w:rPr>
          <w:rFonts w:ascii="Times New Roman" w:eastAsiaTheme="minorHAnsi" w:hAnsi="Times New Roman" w:cs="Times New Roman"/>
          <w:bCs/>
          <w:sz w:val="24"/>
        </w:rPr>
      </w:pPr>
    </w:p>
    <w:p w:rsidR="00E818EE" w:rsidRPr="0002545E" w:rsidRDefault="00E818EE" w:rsidP="00E818EE">
      <w:pPr>
        <w:spacing w:after="160" w:line="360" w:lineRule="auto"/>
        <w:jc w:val="both"/>
        <w:rPr>
          <w:rFonts w:ascii="Times New Roman" w:eastAsiaTheme="minorHAnsi" w:hAnsi="Times New Roman" w:cs="Times New Roman"/>
          <w:bCs/>
          <w:sz w:val="24"/>
        </w:rPr>
      </w:pPr>
    </w:p>
    <w:p w:rsidR="00E818EE" w:rsidRPr="00214482" w:rsidRDefault="00E818EE" w:rsidP="00E818EE">
      <w:pPr>
        <w:spacing w:line="360" w:lineRule="auto"/>
        <w:jc w:val="both"/>
        <w:rPr>
          <w:rFonts w:ascii="Times New Roman" w:hAnsi="Times New Roman" w:cs="Times New Roman"/>
          <w:sz w:val="24"/>
        </w:rPr>
      </w:pPr>
    </w:p>
    <w:p w:rsidR="00692137" w:rsidRDefault="00692137">
      <w:pPr>
        <w:spacing w:before="240" w:after="240" w:line="360" w:lineRule="auto"/>
        <w:jc w:val="both"/>
        <w:rPr>
          <w:rFonts w:ascii="Times New Roman" w:eastAsia="Times New Roman" w:hAnsi="Times New Roman" w:cs="Times New Roman"/>
          <w:sz w:val="24"/>
          <w:szCs w:val="24"/>
        </w:rPr>
      </w:pPr>
    </w:p>
    <w:p w:rsidR="00692137" w:rsidRDefault="00C246F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92137" w:rsidRDefault="00C246F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92137" w:rsidRDefault="00C246F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92137" w:rsidRDefault="00C246F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92137" w:rsidRDefault="00C246F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92137" w:rsidRDefault="00692137">
      <w:pPr>
        <w:spacing w:line="360" w:lineRule="auto"/>
        <w:jc w:val="both"/>
        <w:rPr>
          <w:rFonts w:ascii="Times New Roman" w:eastAsia="Times New Roman" w:hAnsi="Times New Roman" w:cs="Times New Roman"/>
          <w:sz w:val="24"/>
          <w:szCs w:val="24"/>
        </w:rPr>
      </w:pPr>
    </w:p>
    <w:sectPr w:rsidR="00692137" w:rsidSect="00E818EE">
      <w:footerReference w:type="default" r:id="rId85"/>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994" w:rsidRDefault="003E0994">
      <w:pPr>
        <w:spacing w:line="240" w:lineRule="auto"/>
      </w:pPr>
      <w:r>
        <w:separator/>
      </w:r>
    </w:p>
  </w:endnote>
  <w:endnote w:type="continuationSeparator" w:id="0">
    <w:p w:rsidR="003E0994" w:rsidRDefault="003E099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5415999"/>
      <w:docPartObj>
        <w:docPartGallery w:val="Page Numbers (Bottom of Page)"/>
        <w:docPartUnique/>
      </w:docPartObj>
    </w:sdtPr>
    <w:sdtEndPr>
      <w:rPr>
        <w:rFonts w:ascii="Times New Roman" w:hAnsi="Times New Roman" w:cs="Times New Roman"/>
        <w:noProof/>
        <w:sz w:val="20"/>
      </w:rPr>
    </w:sdtEndPr>
    <w:sdtContent>
      <w:p w:rsidR="00E818EE" w:rsidRPr="00E818EE" w:rsidRDefault="009800A1">
        <w:pPr>
          <w:pStyle w:val="Footer"/>
          <w:jc w:val="right"/>
          <w:rPr>
            <w:rFonts w:ascii="Times New Roman" w:hAnsi="Times New Roman" w:cs="Times New Roman"/>
            <w:sz w:val="20"/>
          </w:rPr>
        </w:pPr>
        <w:r w:rsidRPr="00E818EE">
          <w:rPr>
            <w:rFonts w:ascii="Times New Roman" w:hAnsi="Times New Roman" w:cs="Times New Roman"/>
            <w:sz w:val="20"/>
          </w:rPr>
          <w:fldChar w:fldCharType="begin"/>
        </w:r>
        <w:r w:rsidR="00E818EE" w:rsidRPr="00E818EE">
          <w:rPr>
            <w:rFonts w:ascii="Times New Roman" w:hAnsi="Times New Roman" w:cs="Times New Roman"/>
            <w:sz w:val="20"/>
          </w:rPr>
          <w:instrText xml:space="preserve"> PAGE   \* MERGEFORMAT </w:instrText>
        </w:r>
        <w:r w:rsidRPr="00E818EE">
          <w:rPr>
            <w:rFonts w:ascii="Times New Roman" w:hAnsi="Times New Roman" w:cs="Times New Roman"/>
            <w:sz w:val="20"/>
          </w:rPr>
          <w:fldChar w:fldCharType="separate"/>
        </w:r>
        <w:r w:rsidR="007C78F7">
          <w:rPr>
            <w:rFonts w:ascii="Times New Roman" w:hAnsi="Times New Roman" w:cs="Times New Roman"/>
            <w:noProof/>
            <w:sz w:val="20"/>
          </w:rPr>
          <w:t>5</w:t>
        </w:r>
        <w:r w:rsidRPr="00E818EE">
          <w:rPr>
            <w:rFonts w:ascii="Times New Roman" w:hAnsi="Times New Roman" w:cs="Times New Roman"/>
            <w:noProof/>
            <w:sz w:val="20"/>
          </w:rPr>
          <w:fldChar w:fldCharType="end"/>
        </w:r>
      </w:p>
    </w:sdtContent>
  </w:sdt>
  <w:p w:rsidR="00692137" w:rsidRDefault="00692137">
    <w:pPr>
      <w:jc w:val="right"/>
      <w:rPr>
        <w:rFonts w:ascii="Times New Roman" w:eastAsia="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994" w:rsidRDefault="003E0994">
      <w:pPr>
        <w:spacing w:line="240" w:lineRule="auto"/>
      </w:pPr>
      <w:r>
        <w:separator/>
      </w:r>
    </w:p>
  </w:footnote>
  <w:footnote w:type="continuationSeparator" w:id="0">
    <w:p w:rsidR="003E0994" w:rsidRDefault="003E099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11EED"/>
    <w:multiLevelType w:val="multilevel"/>
    <w:tmpl w:val="3A180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34D238A"/>
    <w:multiLevelType w:val="multilevel"/>
    <w:tmpl w:val="3F8C4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0D41490"/>
    <w:multiLevelType w:val="multilevel"/>
    <w:tmpl w:val="27E27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2641019"/>
    <w:multiLevelType w:val="multilevel"/>
    <w:tmpl w:val="60E48B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94F057F"/>
    <w:multiLevelType w:val="multilevel"/>
    <w:tmpl w:val="2F52B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0F5416C"/>
    <w:multiLevelType w:val="multilevel"/>
    <w:tmpl w:val="28C0A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9F21222"/>
    <w:multiLevelType w:val="multilevel"/>
    <w:tmpl w:val="AADC3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BBA548B"/>
    <w:multiLevelType w:val="multilevel"/>
    <w:tmpl w:val="63BA3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CBC7BCD"/>
    <w:multiLevelType w:val="multilevel"/>
    <w:tmpl w:val="8A0A2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0BB6849"/>
    <w:multiLevelType w:val="multilevel"/>
    <w:tmpl w:val="0818F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55D21819"/>
    <w:multiLevelType w:val="multilevel"/>
    <w:tmpl w:val="56F20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57092BE2"/>
    <w:multiLevelType w:val="multilevel"/>
    <w:tmpl w:val="874CD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5AA64E74"/>
    <w:multiLevelType w:val="multilevel"/>
    <w:tmpl w:val="170C6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5AC9118D"/>
    <w:multiLevelType w:val="multilevel"/>
    <w:tmpl w:val="F474A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5C7D698F"/>
    <w:multiLevelType w:val="multilevel"/>
    <w:tmpl w:val="B136ED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68A25394"/>
    <w:multiLevelType w:val="multilevel"/>
    <w:tmpl w:val="54D268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6D4674D2"/>
    <w:multiLevelType w:val="multilevel"/>
    <w:tmpl w:val="BEC2AE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779E3E08"/>
    <w:multiLevelType w:val="multilevel"/>
    <w:tmpl w:val="CE8ED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787D153A"/>
    <w:multiLevelType w:val="multilevel"/>
    <w:tmpl w:val="2862A3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794D4E3F"/>
    <w:multiLevelType w:val="multilevel"/>
    <w:tmpl w:val="2D907B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19"/>
  </w:num>
  <w:num w:numId="3">
    <w:abstractNumId w:val="18"/>
  </w:num>
  <w:num w:numId="4">
    <w:abstractNumId w:val="1"/>
  </w:num>
  <w:num w:numId="5">
    <w:abstractNumId w:val="12"/>
  </w:num>
  <w:num w:numId="6">
    <w:abstractNumId w:val="14"/>
  </w:num>
  <w:num w:numId="7">
    <w:abstractNumId w:val="10"/>
  </w:num>
  <w:num w:numId="8">
    <w:abstractNumId w:val="17"/>
  </w:num>
  <w:num w:numId="9">
    <w:abstractNumId w:val="9"/>
  </w:num>
  <w:num w:numId="10">
    <w:abstractNumId w:val="13"/>
  </w:num>
  <w:num w:numId="11">
    <w:abstractNumId w:val="4"/>
  </w:num>
  <w:num w:numId="12">
    <w:abstractNumId w:val="3"/>
  </w:num>
  <w:num w:numId="13">
    <w:abstractNumId w:val="7"/>
  </w:num>
  <w:num w:numId="14">
    <w:abstractNumId w:val="2"/>
  </w:num>
  <w:num w:numId="15">
    <w:abstractNumId w:val="15"/>
  </w:num>
  <w:num w:numId="16">
    <w:abstractNumId w:val="0"/>
  </w:num>
  <w:num w:numId="17">
    <w:abstractNumId w:val="11"/>
  </w:num>
  <w:num w:numId="18">
    <w:abstractNumId w:val="6"/>
  </w:num>
  <w:num w:numId="19">
    <w:abstractNumId w:val="5"/>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92137"/>
    <w:rsid w:val="00177726"/>
    <w:rsid w:val="001C42CA"/>
    <w:rsid w:val="003E0994"/>
    <w:rsid w:val="004119B2"/>
    <w:rsid w:val="004330FC"/>
    <w:rsid w:val="00502ACA"/>
    <w:rsid w:val="00692137"/>
    <w:rsid w:val="007549D3"/>
    <w:rsid w:val="007C78F7"/>
    <w:rsid w:val="008531D9"/>
    <w:rsid w:val="00942596"/>
    <w:rsid w:val="009800A1"/>
    <w:rsid w:val="00B551B4"/>
    <w:rsid w:val="00BE15FC"/>
    <w:rsid w:val="00C246F6"/>
    <w:rsid w:val="00CD2509"/>
    <w:rsid w:val="00D05C11"/>
    <w:rsid w:val="00D24A09"/>
    <w:rsid w:val="00DB450C"/>
    <w:rsid w:val="00E818EE"/>
    <w:rsid w:val="00E96E08"/>
    <w:rsid w:val="00EC374A"/>
    <w:rsid w:val="00FC4C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800A1"/>
  </w:style>
  <w:style w:type="paragraph" w:styleId="Heading1">
    <w:name w:val="heading 1"/>
    <w:basedOn w:val="Normal"/>
    <w:next w:val="Normal"/>
    <w:rsid w:val="009800A1"/>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rsid w:val="009800A1"/>
    <w:pPr>
      <w:keepNext/>
      <w:keepLines/>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
    <w:rsid w:val="009800A1"/>
    <w:pPr>
      <w:keepNext/>
      <w:keepLines/>
      <w:spacing w:before="320" w:after="80"/>
      <w:outlineLvl w:val="2"/>
    </w:pPr>
    <w:rPr>
      <w:color w:val="434343"/>
      <w:sz w:val="28"/>
      <w:szCs w:val="28"/>
    </w:rPr>
  </w:style>
  <w:style w:type="paragraph" w:styleId="Heading4">
    <w:name w:val="heading 4"/>
    <w:basedOn w:val="Normal"/>
    <w:next w:val="Normal"/>
    <w:rsid w:val="009800A1"/>
    <w:pPr>
      <w:keepNext/>
      <w:keepLines/>
      <w:spacing w:before="280" w:after="80"/>
      <w:outlineLvl w:val="3"/>
    </w:pPr>
    <w:rPr>
      <w:color w:val="666666"/>
      <w:sz w:val="24"/>
      <w:szCs w:val="24"/>
    </w:rPr>
  </w:style>
  <w:style w:type="paragraph" w:styleId="Heading5">
    <w:name w:val="heading 5"/>
    <w:basedOn w:val="Normal"/>
    <w:next w:val="Normal"/>
    <w:rsid w:val="009800A1"/>
    <w:pPr>
      <w:keepNext/>
      <w:keepLines/>
      <w:spacing w:before="240" w:after="80"/>
      <w:outlineLvl w:val="4"/>
    </w:pPr>
    <w:rPr>
      <w:color w:val="666666"/>
    </w:rPr>
  </w:style>
  <w:style w:type="paragraph" w:styleId="Heading6">
    <w:name w:val="heading 6"/>
    <w:basedOn w:val="Normal"/>
    <w:next w:val="Normal"/>
    <w:rsid w:val="009800A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800A1"/>
    <w:pPr>
      <w:keepNext/>
      <w:keepLines/>
      <w:spacing w:after="60"/>
    </w:pPr>
    <w:rPr>
      <w:sz w:val="52"/>
      <w:szCs w:val="52"/>
    </w:rPr>
  </w:style>
  <w:style w:type="paragraph" w:styleId="Subtitle">
    <w:name w:val="Subtitle"/>
    <w:basedOn w:val="Normal"/>
    <w:next w:val="Normal"/>
    <w:rsid w:val="009800A1"/>
    <w:pPr>
      <w:keepNext/>
      <w:keepLines/>
      <w:spacing w:after="320"/>
    </w:pPr>
    <w:rPr>
      <w:color w:val="666666"/>
      <w:sz w:val="30"/>
      <w:szCs w:val="30"/>
    </w:rPr>
  </w:style>
  <w:style w:type="table" w:customStyle="1" w:styleId="a">
    <w:basedOn w:val="TableNormal"/>
    <w:rsid w:val="009800A1"/>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9800A1"/>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9800A1"/>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9800A1"/>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9800A1"/>
    <w:tblPr>
      <w:tblStyleRowBandSize w:val="1"/>
      <w:tblStyleColBandSize w:val="1"/>
      <w:tblInd w:w="0" w:type="dxa"/>
      <w:tblCellMar>
        <w:top w:w="100" w:type="dxa"/>
        <w:left w:w="100" w:type="dxa"/>
        <w:bottom w:w="100" w:type="dxa"/>
        <w:right w:w="100" w:type="dxa"/>
      </w:tblCellMar>
    </w:tblPr>
  </w:style>
  <w:style w:type="table" w:customStyle="1" w:styleId="a4">
    <w:basedOn w:val="TableNormal"/>
    <w:rsid w:val="009800A1"/>
    <w:tblPr>
      <w:tblStyleRowBandSize w:val="1"/>
      <w:tblStyleColBandSize w:val="1"/>
      <w:tblInd w:w="0" w:type="dxa"/>
      <w:tblCellMar>
        <w:top w:w="100" w:type="dxa"/>
        <w:left w:w="100" w:type="dxa"/>
        <w:bottom w:w="100" w:type="dxa"/>
        <w:right w:w="100" w:type="dxa"/>
      </w:tblCellMar>
    </w:tblPr>
    <w:tcPr>
      <w:shd w:val="clear" w:color="auto" w:fill="F7F7F8"/>
    </w:tcPr>
  </w:style>
  <w:style w:type="paragraph" w:styleId="Header">
    <w:name w:val="header"/>
    <w:basedOn w:val="Normal"/>
    <w:link w:val="HeaderChar"/>
    <w:uiPriority w:val="99"/>
    <w:unhideWhenUsed/>
    <w:rsid w:val="00E818EE"/>
    <w:pPr>
      <w:tabs>
        <w:tab w:val="center" w:pos="4513"/>
        <w:tab w:val="right" w:pos="9026"/>
      </w:tabs>
      <w:spacing w:line="240" w:lineRule="auto"/>
    </w:pPr>
  </w:style>
  <w:style w:type="character" w:customStyle="1" w:styleId="HeaderChar">
    <w:name w:val="Header Char"/>
    <w:basedOn w:val="DefaultParagraphFont"/>
    <w:link w:val="Header"/>
    <w:uiPriority w:val="99"/>
    <w:rsid w:val="00E818EE"/>
  </w:style>
  <w:style w:type="paragraph" w:styleId="Footer">
    <w:name w:val="footer"/>
    <w:basedOn w:val="Normal"/>
    <w:link w:val="FooterChar"/>
    <w:uiPriority w:val="99"/>
    <w:unhideWhenUsed/>
    <w:rsid w:val="00E818EE"/>
    <w:pPr>
      <w:tabs>
        <w:tab w:val="center" w:pos="4513"/>
        <w:tab w:val="right" w:pos="9026"/>
      </w:tabs>
      <w:spacing w:line="240" w:lineRule="auto"/>
    </w:pPr>
  </w:style>
  <w:style w:type="character" w:customStyle="1" w:styleId="FooterChar">
    <w:name w:val="Footer Char"/>
    <w:basedOn w:val="DefaultParagraphFont"/>
    <w:link w:val="Footer"/>
    <w:uiPriority w:val="99"/>
    <w:rsid w:val="00E818EE"/>
  </w:style>
  <w:style w:type="table" w:customStyle="1" w:styleId="GridTable5DarkAccent3">
    <w:name w:val="Grid Table 5 Dark Accent 3"/>
    <w:basedOn w:val="TableNormal"/>
    <w:uiPriority w:val="50"/>
    <w:rsid w:val="00E818EE"/>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GridTable5DarkAccent6">
    <w:name w:val="Grid Table 5 Dark Accent 6"/>
    <w:basedOn w:val="TableNormal"/>
    <w:uiPriority w:val="50"/>
    <w:rsid w:val="00E818EE"/>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GridTable5DarkAccent5">
    <w:name w:val="Grid Table 5 Dark Accent 5"/>
    <w:basedOn w:val="TableNormal"/>
    <w:uiPriority w:val="50"/>
    <w:rsid w:val="00E818EE"/>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5DarkAccent2">
    <w:name w:val="Grid Table 5 Dark Accent 2"/>
    <w:basedOn w:val="TableNormal"/>
    <w:uiPriority w:val="50"/>
    <w:rsid w:val="00E818EE"/>
    <w:pPr>
      <w:spacing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styleId="Hyperlink">
    <w:name w:val="Hyperlink"/>
    <w:basedOn w:val="DefaultParagraphFont"/>
    <w:uiPriority w:val="99"/>
    <w:unhideWhenUsed/>
    <w:rsid w:val="00E818EE"/>
    <w:rPr>
      <w:color w:val="0000FF" w:themeColor="hyperlink"/>
      <w:u w:val="single"/>
    </w:rPr>
  </w:style>
  <w:style w:type="paragraph" w:styleId="TOCHeading">
    <w:name w:val="TOC Heading"/>
    <w:basedOn w:val="Heading1"/>
    <w:next w:val="Normal"/>
    <w:uiPriority w:val="39"/>
    <w:unhideWhenUsed/>
    <w:qFormat/>
    <w:rsid w:val="00EC374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C374A"/>
    <w:pPr>
      <w:spacing w:after="100"/>
    </w:pPr>
  </w:style>
  <w:style w:type="paragraph" w:styleId="TOC2">
    <w:name w:val="toc 2"/>
    <w:basedOn w:val="Normal"/>
    <w:next w:val="Normal"/>
    <w:autoRedefine/>
    <w:uiPriority w:val="39"/>
    <w:unhideWhenUsed/>
    <w:rsid w:val="00EC374A"/>
    <w:pPr>
      <w:spacing w:after="100"/>
      <w:ind w:left="220"/>
    </w:pPr>
  </w:style>
  <w:style w:type="paragraph" w:styleId="BalloonText">
    <w:name w:val="Balloon Text"/>
    <w:basedOn w:val="Normal"/>
    <w:link w:val="BalloonTextChar"/>
    <w:uiPriority w:val="99"/>
    <w:semiHidden/>
    <w:unhideWhenUsed/>
    <w:rsid w:val="00FC4C6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C6D"/>
    <w:rPr>
      <w:rFonts w:ascii="Tahoma" w:hAnsi="Tahoma" w:cs="Tahoma"/>
      <w:sz w:val="16"/>
      <w:szCs w:val="16"/>
    </w:rPr>
  </w:style>
  <w:style w:type="paragraph" w:styleId="NormalWeb">
    <w:name w:val="Normal (Web)"/>
    <w:basedOn w:val="Normal"/>
    <w:uiPriority w:val="99"/>
    <w:semiHidden/>
    <w:unhideWhenUsed/>
    <w:rsid w:val="00942596"/>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557350375">
      <w:bodyDiv w:val="1"/>
      <w:marLeft w:val="0"/>
      <w:marRight w:val="0"/>
      <w:marTop w:val="0"/>
      <w:marBottom w:val="0"/>
      <w:divBdr>
        <w:top w:val="none" w:sz="0" w:space="0" w:color="auto"/>
        <w:left w:val="none" w:sz="0" w:space="0" w:color="auto"/>
        <w:bottom w:val="none" w:sz="0" w:space="0" w:color="auto"/>
        <w:right w:val="none" w:sz="0" w:space="0" w:color="auto"/>
      </w:divBdr>
      <w:divsChild>
        <w:div w:id="10478726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iopscience.iop.org/article/10.1149/10701.19481ecst/meta" TargetMode="External"/><Relationship Id="rId26" Type="http://schemas.openxmlformats.org/officeDocument/2006/relationships/hyperlink" Target="http://www.china.org.cn/english/government/207405.htm" TargetMode="External"/><Relationship Id="rId39" Type="http://schemas.openxmlformats.org/officeDocument/2006/relationships/hyperlink" Target="https://www.tandfonline.com/doi/abs/10.1080/08961530.2021.1944832" TargetMode="External"/><Relationship Id="rId21" Type="http://schemas.openxmlformats.org/officeDocument/2006/relationships/hyperlink" Target="https://inlibrary.uz/index.php/tajmei/article/view/12480" TargetMode="External"/><Relationship Id="rId34" Type="http://schemas.openxmlformats.org/officeDocument/2006/relationships/hyperlink" Target="https://www.sciencedirect.com/science/article/pii/S1471772720300257" TargetMode="External"/><Relationship Id="rId42" Type="http://schemas.openxmlformats.org/officeDocument/2006/relationships/hyperlink" Target="https://www.emerald.com/insight/content/doi/10.1108/IMR-02-2019-0080/full/html" TargetMode="External"/><Relationship Id="rId47" Type="http://schemas.openxmlformats.org/officeDocument/2006/relationships/hyperlink" Target="https://www.jstor.org/stable/48566195" TargetMode="External"/><Relationship Id="rId50" Type="http://schemas.openxmlformats.org/officeDocument/2006/relationships/hyperlink" Target="https://link.springer.com/article/10.1007/s11423-020-09846-6" TargetMode="External"/><Relationship Id="rId55" Type="http://schemas.openxmlformats.org/officeDocument/2006/relationships/hyperlink" Target="https://www.rolls-royce.com/innovation/digital/digital-platforms.aspx" TargetMode="External"/><Relationship Id="rId63" Type="http://schemas.openxmlformats.org/officeDocument/2006/relationships/hyperlink" Target="https://www.statista.com/statistics/263603/gross-domestic-product-gdp-growth-rate-in-canada/" TargetMode="External"/><Relationship Id="rId68" Type="http://schemas.openxmlformats.org/officeDocument/2006/relationships/hyperlink" Target="https://www.emerald.com/insight/content/doi/10.1108/QMR-01-2020-0011/full/html" TargetMode="External"/><Relationship Id="rId76" Type="http://schemas.openxmlformats.org/officeDocument/2006/relationships/hyperlink" Target="https://www.wipo.int/edocs/pubdocs/en/wipo_pub_2000_2022/ca.pdf" TargetMode="External"/><Relationship Id="rId84" Type="http://schemas.openxmlformats.org/officeDocument/2006/relationships/hyperlink" Target="https://academic.oup.com/ije/article-abstract/50/3/721/6000341" TargetMode="External"/><Relationship Id="rId7" Type="http://schemas.openxmlformats.org/officeDocument/2006/relationships/endnotes" Target="endnotes.xml"/><Relationship Id="rId71" Type="http://schemas.openxmlformats.org/officeDocument/2006/relationships/hyperlink" Target="https://books.google.com/books?hl=en&amp;lr=&amp;id=19AMEAAAQBAJ&amp;oi=fnd&amp;pg=PA159&amp;dq=Rolls+Royce+marketing+strategy+in+canada+&amp;ots=U_avDNre7f&amp;sig=XFpf7KY17yptvitlvR21QFYHEP4" TargetMode="External"/><Relationship Id="rId2" Type="http://schemas.openxmlformats.org/officeDocument/2006/relationships/numbering" Target="numbering.xml"/><Relationship Id="rId16" Type="http://schemas.openxmlformats.org/officeDocument/2006/relationships/hyperlink" Target="https://www.emerald.com/insight/content/doi/10.1108/JIMA-11-2017-0123/full/html" TargetMode="External"/><Relationship Id="rId29" Type="http://schemas.openxmlformats.org/officeDocument/2006/relationships/hyperlink" Target="https://climate-laws.org/document/canadian-net-zero-emissions-accountability-act_d275" TargetMode="External"/><Relationship Id="rId11" Type="http://schemas.openxmlformats.org/officeDocument/2006/relationships/image" Target="media/image4.png"/><Relationship Id="rId24" Type="http://schemas.openxmlformats.org/officeDocument/2006/relationships/hyperlink" Target="https://books.google.com/books?hl=en&amp;lr=&amp;id=mEy-EAAAQBAJ&amp;oi=fnd&amp;pg=PA3&amp;dq=Canada+people+behaviour+to+luxury+car&amp;ots=9MP6hRLyG6&amp;sig=d2VdFX9e3FvWWVLpdVSQIqCakqA" TargetMode="External"/><Relationship Id="rId32" Type="http://schemas.openxmlformats.org/officeDocument/2006/relationships/hyperlink" Target="https://dvkjournals.in/index.php/jd/article/view/3890" TargetMode="External"/><Relationship Id="rId37" Type="http://schemas.openxmlformats.org/officeDocument/2006/relationships/hyperlink" Target="https://www.tandfonline.com/doi/abs/10.1080/08961530.2021.1944832" TargetMode="External"/><Relationship Id="rId40" Type="http://schemas.openxmlformats.org/officeDocument/2006/relationships/hyperlink" Target="https://www.tandfonline.com/doi/abs/10.1080/08961530.2021.1944832" TargetMode="External"/><Relationship Id="rId45" Type="http://schemas.openxmlformats.org/officeDocument/2006/relationships/hyperlink" Target="https://link.springer.com/chapter/10.1007/978-981-16-2145-1_4" TargetMode="External"/><Relationship Id="rId53" Type="http://schemas.openxmlformats.org/officeDocument/2006/relationships/hyperlink" Target="https://books.google.com/books?hl=en&amp;lr=&amp;id=duZdEAAAQBAJ&amp;oi=fnd&amp;pg=PT8&amp;dq=Rolls-Royce+vehicles+have+been+found+it+more+expensive+for+the+Canadian+people&amp;ots=_balMa6GA5&amp;sig=frIt0JgH3uDYywuKNZwFEZ9bUL4" TargetMode="External"/><Relationship Id="rId58" Type="http://schemas.openxmlformats.org/officeDocument/2006/relationships/hyperlink" Target="https://heinonline.org/hol-cgi-bin/get_pdf.cgi?handle=hein.journals/manitob42&amp;section=38" TargetMode="External"/><Relationship Id="rId66" Type="http://schemas.openxmlformats.org/officeDocument/2006/relationships/hyperlink" Target="http://www.pdcnet.org/pdc/bvdb.nsf/showfreearticle?open&amp;url=/8525737F0058014C/file/3ED834DD6AA68A63852586AA00438090/$FILE/bpej_2021_0040_0002_0117_0142.pdf" TargetMode="External"/><Relationship Id="rId74" Type="http://schemas.openxmlformats.org/officeDocument/2006/relationships/hyperlink" Target="https://www.researchgate.net/profile/Yuwei-Xu-2/publication/371510546_ReConstructing_equality_diversity_and_inclusion_in_Chinese_childhoods_Intersectional_perspectives_and_transdisciplinary_approaches/links/64884f2679a72237652c2cea/ReConstructing-equality-diversity-and-inclusion-in-Chinese-childhoods-Intersectional-perspectives-and-transdisciplinary-approaches.pdf?origin=journalDetail&amp;_tp=eyJwYWdlIjoiam91cm5hbERldGFpbCJ9" TargetMode="External"/><Relationship Id="rId79" Type="http://schemas.openxmlformats.org/officeDocument/2006/relationships/hyperlink" Target="https://onlinelibrary.wiley.com/doi/abs/10.1111/anti.12781"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journal.bawaslu.go.id/index.php/JNP/article/view/182" TargetMode="External"/><Relationship Id="rId82" Type="http://schemas.openxmlformats.org/officeDocument/2006/relationships/hyperlink" Target="https://www.theseus.fi/handle/10024/802349" TargetMode="External"/><Relationship Id="rId19" Type="http://schemas.openxmlformats.org/officeDocument/2006/relationships/hyperlink" Target="https://iopscience.iop.org/article/10.1149/10701.19481ecst/met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inlibrary.uz/index.php/tajmei/article/view/12480" TargetMode="External"/><Relationship Id="rId27" Type="http://schemas.openxmlformats.org/officeDocument/2006/relationships/hyperlink" Target="https://www.china-briefing.com/news/china-h1-2023-economic-roundup-gdp-grows-5-5-on-steady-path-to-recovery/" TargetMode="External"/><Relationship Id="rId30" Type="http://schemas.openxmlformats.org/officeDocument/2006/relationships/hyperlink" Target="https://www.oecd-ilibrary.org/content/paper/d58cb34d-en" TargetMode="External"/><Relationship Id="rId35" Type="http://schemas.openxmlformats.org/officeDocument/2006/relationships/hyperlink" Target="https://www.sciencedirect.com/science/article/pii/S1471772720300257" TargetMode="External"/><Relationship Id="rId43" Type="http://schemas.openxmlformats.org/officeDocument/2006/relationships/hyperlink" Target="https://www.sciencedirect.com/science/article/pii/S0148296318303552" TargetMode="External"/><Relationship Id="rId48" Type="http://schemas.openxmlformats.org/officeDocument/2006/relationships/hyperlink" Target="http://orientalresearch.uz/index.php/jcass/article/view/104" TargetMode="External"/><Relationship Id="rId56" Type="http://schemas.openxmlformats.org/officeDocument/2006/relationships/hyperlink" Target="https://www.rolls-roycemotorcars.com/en_GB/showroom/phantom-extended.html" TargetMode="External"/><Relationship Id="rId64" Type="http://schemas.openxmlformats.org/officeDocument/2006/relationships/hyperlink" Target="https://www.statista.com/statistics/270129/population-growth-in-china/?kw=&amp;crmtag=adwords&amp;gclid=Cj0KCQjw84anBhCtARIsAISI-xcLLB2VN2zac-Zj1KJgwA-aV9qyZ2SYxUg8m2Cn-wRUB-H6PeEjnVcaAuXaEALw_wcB" TargetMode="External"/><Relationship Id="rId69" Type="http://schemas.openxmlformats.org/officeDocument/2006/relationships/hyperlink" Target="https://www.transparency.org/en/cpi/2022/index/can" TargetMode="External"/><Relationship Id="rId77" Type="http://schemas.openxmlformats.org/officeDocument/2006/relationships/hyperlink" Target="https://www.wipo.int/pressroom/en/articles/2022/article_0011.html" TargetMode="External"/><Relationship Id="rId8" Type="http://schemas.openxmlformats.org/officeDocument/2006/relationships/image" Target="media/image1.png"/><Relationship Id="rId51" Type="http://schemas.openxmlformats.org/officeDocument/2006/relationships/hyperlink" Target="https://www.sciencedirect.com/science/article/pii/S0148296321010043/" TargetMode="External"/><Relationship Id="rId72" Type="http://schemas.openxmlformats.org/officeDocument/2006/relationships/hyperlink" Target="https://books.google.com/books?hl=en&amp;lr=&amp;id=19AMEAAAQBAJ&amp;oi=fnd&amp;pg=PA159&amp;dq=Rolls+Royce+marketing+strategy+in+canada+&amp;ots=U_avDNre7f&amp;sig=XFpf7KY17yptvitlvR21QFYHEP4" TargetMode="External"/><Relationship Id="rId80" Type="http://schemas.openxmlformats.org/officeDocument/2006/relationships/hyperlink" Target="https://www.theseus.fi/handle/10024/802349"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emerald.com/insight/content/doi/10.1108/JIMA-11-2017-0123/full/html" TargetMode="External"/><Relationship Id="rId25" Type="http://schemas.openxmlformats.org/officeDocument/2006/relationships/hyperlink" Target="https://www.sciencedirect.com/science/article/pii/S0168851022001907" TargetMode="External"/><Relationship Id="rId33" Type="http://schemas.openxmlformats.org/officeDocument/2006/relationships/hyperlink" Target="https://dvkjournals.in/index.php/jd/article/view/3890" TargetMode="External"/><Relationship Id="rId38" Type="http://schemas.openxmlformats.org/officeDocument/2006/relationships/hyperlink" Target="https://www.tandfonline.com/doi/abs/10.1080/08961530.2021.1944832" TargetMode="External"/><Relationship Id="rId46" Type="http://schemas.openxmlformats.org/officeDocument/2006/relationships/hyperlink" Target="https://www.jstor.org/stable/48566195" TargetMode="External"/><Relationship Id="rId59" Type="http://schemas.openxmlformats.org/officeDocument/2006/relationships/hyperlink" Target="https://heinonline.org/hol-cgi-bin/get_pdf.cgi?handle=hein.journals/manitob42&amp;section=38" TargetMode="External"/><Relationship Id="rId67" Type="http://schemas.openxmlformats.org/officeDocument/2006/relationships/hyperlink" Target="https://www.emerald.com/insight/content/doi/10.1108/QMR-01-2020-0011/full/html" TargetMode="External"/><Relationship Id="rId20" Type="http://schemas.openxmlformats.org/officeDocument/2006/relationships/hyperlink" Target="https://onlinelibrary.wiley.com/doi/abs/10.1002/bse.2284" TargetMode="External"/><Relationship Id="rId41" Type="http://schemas.openxmlformats.org/officeDocument/2006/relationships/hyperlink" Target="https://www.emerald.com/insight/content/doi/10.1108/IMR-02-2019-0080/full/html" TargetMode="External"/><Relationship Id="rId54" Type="http://schemas.openxmlformats.org/officeDocument/2006/relationships/hyperlink" Target="https://www.rolls-royce.com/innovation/digital/digital-platforms.aspx" TargetMode="External"/><Relationship Id="rId62" Type="http://schemas.openxmlformats.org/officeDocument/2006/relationships/hyperlink" Target="https://www150.statcan.gc.ca/n1/daily-quotidien/230322/dq230322f-eng.htm" TargetMode="External"/><Relationship Id="rId70" Type="http://schemas.openxmlformats.org/officeDocument/2006/relationships/hyperlink" Target="https://www.transparency.org/en/cpi/2022/index/chn" TargetMode="External"/><Relationship Id="rId75" Type="http://schemas.openxmlformats.org/officeDocument/2006/relationships/hyperlink" Target="https://books.google.com/books?hl=en&amp;lr=&amp;id=3E_VDwAAQBAJ&amp;oi=fnd&amp;pg=PT3&amp;dq=Rols+royce+faces+the+limited+competition+in+the+Canadian+market&amp;ots=d2Y27o6ey_&amp;sig=365SKSbheTo274P88maZGtHfg0U" TargetMode="External"/><Relationship Id="rId83" Type="http://schemas.openxmlformats.org/officeDocument/2006/relationships/hyperlink" Target="https://www.sciencedirect.com/science/article/pii/S2214367X1730117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sciencedirect.com/science/article/pii/S0140988320302425" TargetMode="External"/><Relationship Id="rId28" Type="http://schemas.openxmlformats.org/officeDocument/2006/relationships/hyperlink" Target="https://chinadialogue.net/en/climate/how-chinas-courts-implement-climate-policy/" TargetMode="External"/><Relationship Id="rId36" Type="http://schemas.openxmlformats.org/officeDocument/2006/relationships/hyperlink" Target="https://sciendo.com/downloadpdf/journals/kbo/26/1/article-p205.pdf" TargetMode="External"/><Relationship Id="rId49" Type="http://schemas.openxmlformats.org/officeDocument/2006/relationships/hyperlink" Target="https://link.springer.com/article/10.1007/s11423-020-09846-6" TargetMode="External"/><Relationship Id="rId57" Type="http://schemas.openxmlformats.org/officeDocument/2006/relationships/hyperlink" Target="https://www.rolls-roycemotorcars.com/en_GB/showroom/phantom-extended.html" TargetMode="External"/><Relationship Id="rId10" Type="http://schemas.openxmlformats.org/officeDocument/2006/relationships/image" Target="media/image3.png"/><Relationship Id="rId31" Type="http://schemas.openxmlformats.org/officeDocument/2006/relationships/hyperlink" Target="https://www.oecd-ilibrary.org/content/paper/d58cb34d-en" TargetMode="External"/><Relationship Id="rId44" Type="http://schemas.openxmlformats.org/officeDocument/2006/relationships/hyperlink" Target="https://www.sciencedirect.com/science/article/pii/S0148296318303552" TargetMode="External"/><Relationship Id="rId52" Type="http://schemas.openxmlformats.org/officeDocument/2006/relationships/hyperlink" Target="https://www.sciencedirect.com/science/article/pii/S0148296321010043/" TargetMode="External"/><Relationship Id="rId60" Type="http://schemas.openxmlformats.org/officeDocument/2006/relationships/hyperlink" Target="https://journal.bawaslu.go.id/index.php/JNP/article/view/182" TargetMode="External"/><Relationship Id="rId65" Type="http://schemas.openxmlformats.org/officeDocument/2006/relationships/hyperlink" Target="http://www.pdcnet.org/pdc/bvdb.nsf/showfreearticle?open&amp;url=/8525737F0058014C/file/3ED834DD6AA68A63852586AA00438090/$FILE/bpej_2021_0040_0002_0117_0142.pdf" TargetMode="External"/><Relationship Id="rId73" Type="http://schemas.openxmlformats.org/officeDocument/2006/relationships/hyperlink" Target="https://www.researchgate.net/profile/Yuwei-Xu-2/publication/371510546_ReConstructing_equality_diversity_and_inclusion_in_Chinese_childhoods_Intersectional_perspectives_and_transdisciplinary_approaches/links/64884f2679a72237652c2cea/ReConstructing-equality-diversity-and-inclusion-in-Chinese-childhoods-Intersectional-perspectives-and-transdisciplinary-approaches.pdf?origin=journalDetail&amp;_tp=eyJwYWdlIjoiam91cm5hbERldGFpbCJ9" TargetMode="External"/><Relationship Id="rId78" Type="http://schemas.openxmlformats.org/officeDocument/2006/relationships/hyperlink" Target="https://onlinelibrary.wiley.com/doi/abs/10.1111/anti.12781" TargetMode="External"/><Relationship Id="rId81" Type="http://schemas.openxmlformats.org/officeDocument/2006/relationships/hyperlink" Target="https://www.theseus.fi/handle/10024/802349"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088F6-C5CE-4958-972A-35BD38872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8701</Words>
  <Characters>49596</Characters>
  <Application>Microsoft Office Word</Application>
  <DocSecurity>0</DocSecurity>
  <Lines>413</Lines>
  <Paragraphs>116</Paragraphs>
  <ScaleCrop>false</ScaleCrop>
  <Company>user</Company>
  <LinksUpToDate>false</LinksUpToDate>
  <CharactersWithSpaces>58181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Soumik Sudipa</dc:creator>
  <cp:lastModifiedBy>user</cp:lastModifiedBy>
  <cp:revision>2</cp:revision>
  <dcterms:created xsi:type="dcterms:W3CDTF">2023-08-21T08:41:00Z</dcterms:created>
  <dcterms:modified xsi:type="dcterms:W3CDTF">2023-08-21T08:41:00Z</dcterms:modified>
</cp:coreProperties>
</file>