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838"/>
        <w:gridCol w:w="7371"/>
      </w:tblGrid>
      <w:tr w:rsidR="00E80E2C" w:rsidRPr="001D55EE" w14:paraId="7894C415" w14:textId="77777777" w:rsidTr="005E526B">
        <w:tc>
          <w:tcPr>
            <w:tcW w:w="1838" w:type="dxa"/>
          </w:tcPr>
          <w:p w14:paraId="73C97FD1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71" w:type="dxa"/>
          </w:tcPr>
          <w:p w14:paraId="143962EC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BMNS4017</w:t>
            </w:r>
          </w:p>
        </w:tc>
      </w:tr>
      <w:tr w:rsidR="00E80E2C" w:rsidRPr="001D55EE" w14:paraId="435686CA" w14:textId="77777777" w:rsidTr="005E526B">
        <w:tc>
          <w:tcPr>
            <w:tcW w:w="1838" w:type="dxa"/>
          </w:tcPr>
          <w:p w14:paraId="7E335D59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Title</w:t>
            </w:r>
          </w:p>
        </w:tc>
        <w:tc>
          <w:tcPr>
            <w:tcW w:w="7371" w:type="dxa"/>
          </w:tcPr>
          <w:p w14:paraId="13912C20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1D55EE">
              <w:rPr>
                <w:rFonts w:ascii="Arial" w:hAnsi="Arial" w:cs="Arial"/>
                <w:b/>
                <w:bCs/>
                <w:lang w:val="en-GB"/>
              </w:rPr>
              <w:t>Professional Practice: A Person-centred Approach</w:t>
            </w:r>
          </w:p>
        </w:tc>
      </w:tr>
      <w:tr w:rsidR="00E80E2C" w:rsidRPr="001D55EE" w14:paraId="67F8D2BD" w14:textId="77777777" w:rsidTr="005E526B">
        <w:tc>
          <w:tcPr>
            <w:tcW w:w="1838" w:type="dxa"/>
          </w:tcPr>
          <w:p w14:paraId="697DD1F1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Date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1984034488"/>
            <w:placeholder>
              <w:docPart w:val="707053731ACC42598BD5F68057C2C862"/>
            </w:placeholder>
            <w:date w:fullDate="2023-12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7371" w:type="dxa"/>
              </w:tcPr>
              <w:p w14:paraId="1AEBED3C" w14:textId="77777777" w:rsidR="00E80E2C" w:rsidRPr="001D55EE" w:rsidRDefault="00E80E2C" w:rsidP="005E526B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Arial" w:hAnsi="Arial" w:cs="Arial"/>
                    <w:b/>
                    <w:lang w:val="en-GB"/>
                  </w:rPr>
                  <w:t>13/12/2023</w:t>
                </w:r>
              </w:p>
            </w:tc>
          </w:sdtContent>
        </w:sdt>
      </w:tr>
      <w:tr w:rsidR="00E80E2C" w:rsidRPr="001D55EE" w14:paraId="307145E2" w14:textId="77777777" w:rsidTr="005E526B">
        <w:tc>
          <w:tcPr>
            <w:tcW w:w="1838" w:type="dxa"/>
          </w:tcPr>
          <w:p w14:paraId="4FB9827D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Level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1285236328"/>
            <w:placeholder>
              <w:docPart w:val="2418C4736F3F4B4D9E6EAA5A9172E74B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7371" w:type="dxa"/>
              </w:tcPr>
              <w:p w14:paraId="1ACFC97B" w14:textId="77777777" w:rsidR="00E80E2C" w:rsidRPr="001D55EE" w:rsidRDefault="00E80E2C" w:rsidP="005E526B">
                <w:pPr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 w:rsidRPr="001D55EE">
                  <w:rPr>
                    <w:rFonts w:ascii="Arial" w:hAnsi="Arial" w:cs="Arial"/>
                    <w:b/>
                    <w:lang w:val="en-GB"/>
                  </w:rPr>
                  <w:t>4</w:t>
                </w:r>
              </w:p>
            </w:tc>
          </w:sdtContent>
        </w:sdt>
      </w:tr>
      <w:tr w:rsidR="00E80E2C" w:rsidRPr="001D55EE" w14:paraId="29FE7A89" w14:textId="77777777" w:rsidTr="005E526B">
        <w:tc>
          <w:tcPr>
            <w:tcW w:w="1838" w:type="dxa"/>
          </w:tcPr>
          <w:p w14:paraId="0492AC8C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Credits</w:t>
            </w:r>
          </w:p>
        </w:tc>
        <w:tc>
          <w:tcPr>
            <w:tcW w:w="7371" w:type="dxa"/>
          </w:tcPr>
          <w:p w14:paraId="09F2283E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20</w:t>
            </w:r>
          </w:p>
        </w:tc>
      </w:tr>
      <w:tr w:rsidR="00E80E2C" w:rsidRPr="001D55EE" w14:paraId="7A39EA93" w14:textId="77777777" w:rsidTr="005E526B">
        <w:tc>
          <w:tcPr>
            <w:tcW w:w="1838" w:type="dxa"/>
          </w:tcPr>
          <w:p w14:paraId="22AFB376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Pre-Requisites</w:t>
            </w:r>
          </w:p>
        </w:tc>
        <w:tc>
          <w:tcPr>
            <w:tcW w:w="7371" w:type="dxa"/>
          </w:tcPr>
          <w:p w14:paraId="4984799A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 xml:space="preserve">None </w:t>
            </w:r>
          </w:p>
        </w:tc>
      </w:tr>
      <w:tr w:rsidR="00E80E2C" w:rsidRPr="001D55EE" w14:paraId="212D065B" w14:textId="77777777" w:rsidTr="005E526B">
        <w:tc>
          <w:tcPr>
            <w:tcW w:w="1838" w:type="dxa"/>
          </w:tcPr>
          <w:p w14:paraId="1AE8FD3E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1D55EE">
              <w:rPr>
                <w:rFonts w:ascii="Arial" w:hAnsi="Arial" w:cs="Arial"/>
                <w:b/>
                <w:bCs/>
                <w:lang w:val="en-GB"/>
              </w:rPr>
              <w:t>DBS Check</w:t>
            </w:r>
          </w:p>
        </w:tc>
        <w:tc>
          <w:tcPr>
            <w:tcW w:w="7371" w:type="dxa"/>
          </w:tcPr>
          <w:p w14:paraId="77480677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1D55EE">
              <w:rPr>
                <w:rFonts w:ascii="Arial" w:hAnsi="Arial" w:cs="Arial"/>
                <w:b/>
                <w:bCs/>
                <w:lang w:val="en-GB"/>
              </w:rPr>
              <w:t xml:space="preserve">May be required  </w:t>
            </w:r>
            <w:sdt>
              <w:sdtPr>
                <w:rPr>
                  <w:rFonts w:ascii="Arial" w:hAnsi="Arial" w:cs="Arial"/>
                  <w:b/>
                  <w:bCs/>
                  <w:lang w:val="en-GB"/>
                </w:rPr>
                <w:id w:val="831100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D55EE">
                  <w:rPr>
                    <w:rFonts w:ascii="MS Gothic" w:eastAsia="MS Gothic" w:hAnsi="MS Gothic" w:cs="Arial"/>
                    <w:b/>
                    <w:bCs/>
                    <w:lang w:val="en-GB"/>
                  </w:rPr>
                  <w:t>☐</w:t>
                </w:r>
              </w:sdtContent>
            </w:sdt>
            <w:r w:rsidRPr="001D55EE">
              <w:rPr>
                <w:rFonts w:ascii="Arial" w:hAnsi="Arial" w:cs="Arial"/>
                <w:b/>
                <w:bCs/>
                <w:lang w:val="en-GB"/>
              </w:rPr>
              <w:tab/>
            </w:r>
            <w:r w:rsidRPr="001D55EE">
              <w:rPr>
                <w:rFonts w:ascii="Arial" w:hAnsi="Arial" w:cs="Arial"/>
                <w:b/>
                <w:bCs/>
                <w:lang w:val="en-GB"/>
              </w:rPr>
              <w:tab/>
            </w:r>
            <w:r w:rsidRPr="001D55EE">
              <w:rPr>
                <w:rFonts w:ascii="Arial" w:hAnsi="Arial" w:cs="Arial"/>
                <w:b/>
                <w:bCs/>
                <w:lang w:val="en-GB"/>
              </w:rPr>
              <w:tab/>
              <w:t xml:space="preserve">Not required </w:t>
            </w:r>
            <w:r w:rsidRPr="001D55EE">
              <w:rPr>
                <w:rFonts w:ascii="Arial" w:hAnsi="Arial" w:cs="Arial"/>
                <w:b/>
                <w:bCs/>
                <w:lang w:val="en-GB"/>
              </w:rPr>
              <w:tab/>
            </w:r>
            <w:sdt>
              <w:sdtPr>
                <w:rPr>
                  <w:rFonts w:ascii="Arial" w:hAnsi="Arial" w:cs="Arial"/>
                  <w:b/>
                  <w:bCs/>
                  <w:lang w:val="en-GB"/>
                </w:rPr>
                <w:id w:val="16259624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1D55EE">
                  <w:rPr>
                    <w:rFonts w:ascii="MS Gothic" w:eastAsia="MS Gothic" w:hAnsi="MS Gothic" w:cs="Arial"/>
                    <w:b/>
                    <w:bCs/>
                    <w:lang w:val="en-GB"/>
                  </w:rPr>
                  <w:t>☒</w:t>
                </w:r>
              </w:sdtContent>
            </w:sdt>
            <w:r w:rsidRPr="001D55EE">
              <w:rPr>
                <w:rFonts w:ascii="Arial" w:hAnsi="Arial" w:cs="Arial"/>
                <w:b/>
                <w:bCs/>
                <w:lang w:val="en-GB"/>
              </w:rPr>
              <w:t xml:space="preserve">  </w:t>
            </w:r>
            <w:r w:rsidRPr="001D55EE">
              <w:rPr>
                <w:rFonts w:ascii="Arial" w:hAnsi="Arial" w:cs="Arial"/>
                <w:b/>
                <w:bCs/>
                <w:lang w:val="en-GB"/>
              </w:rPr>
              <w:tab/>
            </w:r>
          </w:p>
        </w:tc>
      </w:tr>
    </w:tbl>
    <w:p w14:paraId="5759A61A" w14:textId="77777777" w:rsidR="00E80E2C" w:rsidRPr="001D55EE" w:rsidRDefault="00E80E2C" w:rsidP="00E80E2C">
      <w:pPr>
        <w:spacing w:after="0"/>
        <w:rPr>
          <w:rFonts w:ascii="Arial" w:hAnsi="Arial" w:cs="Arial"/>
          <w:b/>
          <w:lang w:val="en-GB"/>
        </w:rPr>
      </w:pPr>
    </w:p>
    <w:p w14:paraId="25461381" w14:textId="77777777" w:rsidR="00E80E2C" w:rsidRPr="001D55EE" w:rsidRDefault="00E80E2C" w:rsidP="00E80E2C">
      <w:pPr>
        <w:pBdr>
          <w:top w:val="single" w:sz="4" w:space="1" w:color="auto"/>
        </w:pBdr>
        <w:spacing w:after="0"/>
        <w:rPr>
          <w:rFonts w:ascii="Arial" w:hAnsi="Arial" w:cs="Arial"/>
          <w:b/>
          <w:lang w:val="en-GB"/>
        </w:rPr>
      </w:pPr>
    </w:p>
    <w:p w14:paraId="0C671076" w14:textId="77777777" w:rsidR="00E80E2C" w:rsidRPr="001D55EE" w:rsidRDefault="00E80E2C" w:rsidP="00E80E2C">
      <w:pPr>
        <w:pBdr>
          <w:top w:val="single" w:sz="4" w:space="1" w:color="auto"/>
        </w:pBdr>
        <w:spacing w:after="0" w:line="240" w:lineRule="auto"/>
        <w:rPr>
          <w:rFonts w:ascii="Arial" w:hAnsi="Arial" w:cs="Arial"/>
          <w:b/>
          <w:lang w:val="en-GB"/>
        </w:rPr>
      </w:pPr>
      <w:r w:rsidRPr="001D55EE">
        <w:rPr>
          <w:rFonts w:ascii="Arial" w:hAnsi="Arial" w:cs="Arial"/>
          <w:b/>
          <w:lang w:val="en-GB"/>
        </w:rPr>
        <w:t>AIM(S)</w:t>
      </w:r>
    </w:p>
    <w:p w14:paraId="68EF351D" w14:textId="77777777" w:rsidR="00E80E2C" w:rsidRPr="001D55EE" w:rsidRDefault="00E80E2C" w:rsidP="00E80E2C">
      <w:pPr>
        <w:pBdr>
          <w:top w:val="single" w:sz="4" w:space="1" w:color="auto"/>
        </w:pBdr>
        <w:spacing w:after="0" w:line="240" w:lineRule="auto"/>
        <w:rPr>
          <w:rFonts w:ascii="Arial" w:hAnsi="Arial" w:cs="Arial"/>
          <w:b/>
          <w:lang w:val="en-GB"/>
        </w:rPr>
      </w:pPr>
    </w:p>
    <w:p w14:paraId="3BD586DB" w14:textId="77777777" w:rsidR="00E80E2C" w:rsidRPr="001D55EE" w:rsidRDefault="00E80E2C" w:rsidP="00E80E2C">
      <w:pPr>
        <w:numPr>
          <w:ilvl w:val="0"/>
          <w:numId w:val="2"/>
        </w:numPr>
        <w:spacing w:after="0" w:line="240" w:lineRule="auto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bCs/>
          <w:lang w:val="en-GB"/>
        </w:rPr>
        <w:t>To</w:t>
      </w:r>
      <w:r w:rsidRPr="001D55EE">
        <w:rPr>
          <w:rFonts w:ascii="Arial" w:hAnsi="Arial" w:cs="Arial"/>
          <w:lang w:val="en-GB"/>
        </w:rPr>
        <w:t xml:space="preserve"> introduce to students the person-centred approach and its application in professional practice.</w:t>
      </w:r>
    </w:p>
    <w:p w14:paraId="09A359ED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lang w:val="en-GB"/>
        </w:rPr>
      </w:pPr>
    </w:p>
    <w:p w14:paraId="5ABD8ED2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  <w:r w:rsidRPr="001D55EE">
        <w:rPr>
          <w:rFonts w:ascii="Arial" w:hAnsi="Arial" w:cs="Arial"/>
          <w:b/>
          <w:lang w:val="en-GB"/>
        </w:rPr>
        <w:t>LEARNING OUTCOMES</w:t>
      </w:r>
    </w:p>
    <w:p w14:paraId="351CF132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325DDC03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lang w:val="en-GB"/>
        </w:rPr>
        <w:t>Upon the successful completion of this module, the student should be able to:</w:t>
      </w:r>
    </w:p>
    <w:p w14:paraId="55CE388E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lang w:val="en-GB"/>
        </w:rPr>
      </w:pPr>
    </w:p>
    <w:p w14:paraId="635C74C7" w14:textId="77777777" w:rsidR="00E80E2C" w:rsidRPr="001D55EE" w:rsidRDefault="00E80E2C" w:rsidP="00E80E2C">
      <w:pPr>
        <w:numPr>
          <w:ilvl w:val="0"/>
          <w:numId w:val="2"/>
        </w:numPr>
        <w:spacing w:after="0" w:line="240" w:lineRule="auto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lang w:val="en-GB"/>
        </w:rPr>
        <w:t>identify and demonstrate a range of communication and basic counselling skills used within the person-centred approach;</w:t>
      </w:r>
    </w:p>
    <w:p w14:paraId="6CF8E449" w14:textId="77777777" w:rsidR="00E80E2C" w:rsidRPr="001D55EE" w:rsidRDefault="00E80E2C" w:rsidP="00E80E2C">
      <w:pPr>
        <w:numPr>
          <w:ilvl w:val="0"/>
          <w:numId w:val="2"/>
        </w:numPr>
        <w:spacing w:after="0" w:line="240" w:lineRule="auto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lang w:val="en-GB"/>
        </w:rPr>
        <w:t xml:space="preserve">examine and evaluate the impact of person-centred care in professional practice. </w:t>
      </w:r>
    </w:p>
    <w:p w14:paraId="235AB73D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lang w:val="en-GB"/>
        </w:rPr>
      </w:pPr>
    </w:p>
    <w:p w14:paraId="6A34563B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  <w:r w:rsidRPr="001D55EE">
        <w:rPr>
          <w:rFonts w:ascii="Arial" w:hAnsi="Arial" w:cs="Arial"/>
          <w:b/>
          <w:lang w:val="en-GB"/>
        </w:rPr>
        <w:t>INDICATIVE CONTENT</w:t>
      </w:r>
    </w:p>
    <w:p w14:paraId="74DD02AD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5DBCA09B" w14:textId="77777777" w:rsidR="00E80E2C" w:rsidRPr="001D55EE" w:rsidRDefault="00E80E2C" w:rsidP="00E80E2C">
      <w:pPr>
        <w:numPr>
          <w:ilvl w:val="0"/>
          <w:numId w:val="1"/>
        </w:numPr>
        <w:spacing w:after="0" w:line="240" w:lineRule="auto"/>
        <w:ind w:left="709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lang w:val="en-GB"/>
        </w:rPr>
        <w:t xml:space="preserve">Communication and interpersonal skills. </w:t>
      </w:r>
    </w:p>
    <w:p w14:paraId="286A3A98" w14:textId="77777777" w:rsidR="00E80E2C" w:rsidRPr="001D55EE" w:rsidRDefault="00E80E2C" w:rsidP="00E80E2C">
      <w:pPr>
        <w:numPr>
          <w:ilvl w:val="0"/>
          <w:numId w:val="1"/>
        </w:numPr>
        <w:spacing w:after="0" w:line="240" w:lineRule="auto"/>
        <w:ind w:left="709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lang w:val="en-GB"/>
        </w:rPr>
        <w:t>Basic counselling skills: the person</w:t>
      </w:r>
      <w:r>
        <w:rPr>
          <w:rFonts w:ascii="Arial" w:hAnsi="Arial" w:cs="Arial"/>
          <w:lang w:val="en-GB"/>
        </w:rPr>
        <w:t>-</w:t>
      </w:r>
      <w:r w:rsidRPr="001D55EE">
        <w:rPr>
          <w:rFonts w:ascii="Arial" w:hAnsi="Arial" w:cs="Arial"/>
          <w:lang w:val="en-GB"/>
        </w:rPr>
        <w:t xml:space="preserve">centred approach.   </w:t>
      </w:r>
    </w:p>
    <w:p w14:paraId="0E569C5C" w14:textId="77777777" w:rsidR="00E80E2C" w:rsidRPr="001D55EE" w:rsidRDefault="00E80E2C" w:rsidP="00E80E2C">
      <w:pPr>
        <w:numPr>
          <w:ilvl w:val="0"/>
          <w:numId w:val="1"/>
        </w:numPr>
        <w:spacing w:after="0" w:line="240" w:lineRule="auto"/>
        <w:ind w:left="709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lang w:val="en-GB"/>
        </w:rPr>
        <w:t xml:space="preserve">Patient satisfaction: improving healthcare outcomes. </w:t>
      </w:r>
    </w:p>
    <w:p w14:paraId="2BB91F4F" w14:textId="77777777" w:rsidR="00E80E2C" w:rsidRPr="001D55EE" w:rsidRDefault="00E80E2C" w:rsidP="00E80E2C">
      <w:pPr>
        <w:numPr>
          <w:ilvl w:val="0"/>
          <w:numId w:val="1"/>
        </w:numPr>
        <w:spacing w:after="0" w:line="240" w:lineRule="auto"/>
        <w:ind w:left="709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lang w:val="en-GB"/>
        </w:rPr>
        <w:t>Overcoming challenges in professional practice.</w:t>
      </w:r>
    </w:p>
    <w:p w14:paraId="77F2E1C7" w14:textId="77777777" w:rsidR="00E80E2C" w:rsidRPr="001D55EE" w:rsidRDefault="00E80E2C" w:rsidP="00E80E2C">
      <w:pPr>
        <w:numPr>
          <w:ilvl w:val="0"/>
          <w:numId w:val="1"/>
        </w:numPr>
        <w:spacing w:after="0" w:line="240" w:lineRule="auto"/>
        <w:ind w:left="709"/>
        <w:rPr>
          <w:rFonts w:ascii="Arial" w:hAnsi="Arial" w:cs="Arial"/>
          <w:lang w:val="en-GB"/>
        </w:rPr>
      </w:pPr>
      <w:r w:rsidRPr="001D55EE">
        <w:rPr>
          <w:rFonts w:ascii="Arial" w:hAnsi="Arial" w:cs="Arial"/>
          <w:lang w:val="en-GB"/>
        </w:rPr>
        <w:t xml:space="preserve">Measuring quality: care improvement. </w:t>
      </w:r>
    </w:p>
    <w:p w14:paraId="3BCC8575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lang w:val="en-GB"/>
        </w:rPr>
      </w:pPr>
    </w:p>
    <w:p w14:paraId="30289E37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214A6D1D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  <w:r w:rsidRPr="001D55EE">
        <w:rPr>
          <w:rFonts w:ascii="Arial" w:hAnsi="Arial" w:cs="Arial"/>
          <w:b/>
          <w:lang w:val="en-GB"/>
        </w:rPr>
        <w:t>Study Time Allocation</w:t>
      </w:r>
    </w:p>
    <w:p w14:paraId="3F48AFCD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628D2323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Cs/>
          <w:lang w:val="en-GB"/>
        </w:rPr>
      </w:pPr>
      <w:r w:rsidRPr="001D55EE">
        <w:rPr>
          <w:rFonts w:ascii="Arial" w:hAnsi="Arial" w:cs="Arial"/>
          <w:bCs/>
          <w:lang w:val="en-GB"/>
        </w:rPr>
        <w:t>The study time for the module is divided as follows:</w:t>
      </w:r>
    </w:p>
    <w:p w14:paraId="5B89E37C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Cs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E80E2C" w:rsidRPr="001D55EE" w14:paraId="3A38ABC8" w14:textId="77777777" w:rsidTr="005E526B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3E8E9DB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9606049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5A8F4F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E80E2C" w:rsidRPr="001D55EE" w14:paraId="7507333A" w14:textId="77777777" w:rsidTr="005E526B">
        <w:tc>
          <w:tcPr>
            <w:tcW w:w="3969" w:type="dxa"/>
          </w:tcPr>
          <w:p w14:paraId="2B22E8A8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14:paraId="75443611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48</w:t>
            </w:r>
          </w:p>
        </w:tc>
        <w:tc>
          <w:tcPr>
            <w:tcW w:w="1843" w:type="dxa"/>
          </w:tcPr>
          <w:p w14:paraId="54DB1D7D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24%</w:t>
            </w:r>
          </w:p>
        </w:tc>
      </w:tr>
      <w:tr w:rsidR="00E80E2C" w:rsidRPr="001D55EE" w14:paraId="0CC8240D" w14:textId="77777777" w:rsidTr="005E526B">
        <w:tc>
          <w:tcPr>
            <w:tcW w:w="3969" w:type="dxa"/>
          </w:tcPr>
          <w:p w14:paraId="30452AB6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14:paraId="68845EA8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152</w:t>
            </w:r>
          </w:p>
        </w:tc>
        <w:tc>
          <w:tcPr>
            <w:tcW w:w="1843" w:type="dxa"/>
          </w:tcPr>
          <w:p w14:paraId="39304B5E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76%</w:t>
            </w:r>
          </w:p>
        </w:tc>
      </w:tr>
      <w:tr w:rsidR="00E80E2C" w:rsidRPr="001D55EE" w14:paraId="6912823E" w14:textId="77777777" w:rsidTr="005E526B">
        <w:tc>
          <w:tcPr>
            <w:tcW w:w="3969" w:type="dxa"/>
          </w:tcPr>
          <w:p w14:paraId="751BC476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454CD67B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14:paraId="2FCD1104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0</w:t>
            </w:r>
          </w:p>
        </w:tc>
      </w:tr>
      <w:tr w:rsidR="00E80E2C" w:rsidRPr="001D55EE" w14:paraId="3BF5FDF6" w14:textId="77777777" w:rsidTr="005E526B">
        <w:tc>
          <w:tcPr>
            <w:tcW w:w="3969" w:type="dxa"/>
          </w:tcPr>
          <w:p w14:paraId="061B82C8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6874E89A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14:paraId="680C53C1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671CA0F4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5057A1A2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4CE09A65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  <w:r w:rsidRPr="001D55EE">
        <w:rPr>
          <w:rFonts w:ascii="Arial" w:hAnsi="Arial" w:cs="Arial"/>
          <w:b/>
          <w:lang w:val="en-GB"/>
        </w:rPr>
        <w:t>ASSESSMENT</w:t>
      </w:r>
    </w:p>
    <w:p w14:paraId="5F8FE6A9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2E90D6A9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i/>
          <w:lang w:val="en-GB"/>
        </w:rPr>
      </w:pPr>
      <w:r w:rsidRPr="001D55EE">
        <w:rPr>
          <w:rFonts w:ascii="Arial" w:hAnsi="Arial" w:cs="Arial"/>
          <w:b/>
          <w:lang w:val="en-GB"/>
        </w:rPr>
        <w:t xml:space="preserve">Assessment Component 1 </w:t>
      </w:r>
      <w:r w:rsidRPr="001D55EE"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p w14:paraId="0587CF24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i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E80E2C" w:rsidRPr="001D55EE" w14:paraId="05B7AF2B" w14:textId="77777777" w:rsidTr="005E526B">
        <w:sdt>
          <w:sdtPr>
            <w:rPr>
              <w:rFonts w:ascii="Arial" w:hAnsi="Arial" w:cs="Arial"/>
              <w:bCs/>
              <w:lang w:val="en-GB"/>
            </w:rPr>
            <w:id w:val="-1400906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6223EF7" w14:textId="77777777" w:rsidR="00E80E2C" w:rsidRPr="001D55EE" w:rsidRDefault="00E80E2C" w:rsidP="005E526B">
                <w:pPr>
                  <w:spacing w:after="0" w:line="240" w:lineRule="auto"/>
                  <w:rPr>
                    <w:rFonts w:ascii="Arial" w:hAnsi="Arial" w:cs="Arial"/>
                    <w:bCs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bCs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AD66DFC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bCs/>
              <w:lang w:val="en-GB"/>
            </w:rPr>
            <w:id w:val="-618378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F4637BB" w14:textId="77777777" w:rsidR="00E80E2C" w:rsidRPr="001D55EE" w:rsidRDefault="00E80E2C" w:rsidP="005E526B">
                <w:pPr>
                  <w:spacing w:after="0" w:line="240" w:lineRule="auto"/>
                  <w:rPr>
                    <w:rFonts w:ascii="Arial" w:hAnsi="Arial" w:cs="Arial"/>
                    <w:bCs/>
                    <w:lang w:val="en-GB"/>
                  </w:rPr>
                </w:pPr>
                <w:r w:rsidRPr="001D55EE">
                  <w:rPr>
                    <w:rFonts w:ascii="MS Gothic" w:eastAsia="MS Gothic" w:hAnsi="MS Gothic" w:cs="Segoe UI Symbol"/>
                    <w:bCs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3D5034F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bCs/>
              <w:lang w:val="en-GB"/>
            </w:rPr>
            <w:id w:val="-19654095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DECC9A2" w14:textId="77777777" w:rsidR="00E80E2C" w:rsidRPr="001D55EE" w:rsidRDefault="00E80E2C" w:rsidP="005E526B">
                <w:pPr>
                  <w:spacing w:after="0" w:line="240" w:lineRule="auto"/>
                  <w:rPr>
                    <w:rFonts w:ascii="Arial" w:hAnsi="Arial" w:cs="Arial"/>
                    <w:bCs/>
                    <w:lang w:val="en-GB"/>
                  </w:rPr>
                </w:pPr>
                <w:r w:rsidRPr="001D55EE">
                  <w:rPr>
                    <w:rFonts w:ascii="MS Gothic" w:eastAsia="MS Gothic" w:hAnsi="MS Gothic" w:cs="Segoe UI Symbol"/>
                    <w:bCs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000472F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72C7B6F8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256"/>
        <w:gridCol w:w="4677"/>
        <w:gridCol w:w="1418"/>
      </w:tblGrid>
      <w:tr w:rsidR="00E80E2C" w:rsidRPr="001D55EE" w14:paraId="22F05556" w14:textId="77777777" w:rsidTr="005E526B">
        <w:tc>
          <w:tcPr>
            <w:tcW w:w="3256" w:type="dxa"/>
          </w:tcPr>
          <w:p w14:paraId="72C34AB1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4677" w:type="dxa"/>
          </w:tcPr>
          <w:p w14:paraId="49155938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418" w:type="dxa"/>
          </w:tcPr>
          <w:p w14:paraId="530C88FE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E80E2C" w:rsidRPr="001D55EE" w14:paraId="7EB5303D" w14:textId="77777777" w:rsidTr="005E526B">
        <w:tc>
          <w:tcPr>
            <w:tcW w:w="3256" w:type="dxa"/>
          </w:tcPr>
          <w:p w14:paraId="79068EA5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Role Play </w:t>
            </w:r>
          </w:p>
        </w:tc>
        <w:tc>
          <w:tcPr>
            <w:tcW w:w="4677" w:type="dxa"/>
          </w:tcPr>
          <w:p w14:paraId="0B9B37F2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10 minutes</w:t>
            </w:r>
          </w:p>
        </w:tc>
        <w:tc>
          <w:tcPr>
            <w:tcW w:w="1418" w:type="dxa"/>
          </w:tcPr>
          <w:p w14:paraId="5CBDF6E2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50%</w:t>
            </w:r>
          </w:p>
        </w:tc>
      </w:tr>
    </w:tbl>
    <w:p w14:paraId="080882D5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498FE3CB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3022C85A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p w14:paraId="416CE3DC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i/>
          <w:lang w:val="en-GB"/>
        </w:rPr>
      </w:pPr>
      <w:r w:rsidRPr="001D55EE">
        <w:rPr>
          <w:rFonts w:ascii="Arial" w:hAnsi="Arial" w:cs="Arial"/>
          <w:b/>
          <w:lang w:val="en-GB"/>
        </w:rPr>
        <w:t xml:space="preserve">Assessment Component 2 </w:t>
      </w:r>
      <w:r w:rsidRPr="001D55EE"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p w14:paraId="096E4D7C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E80E2C" w:rsidRPr="001D55EE" w14:paraId="3DCBE08F" w14:textId="77777777" w:rsidTr="005E526B">
        <w:sdt>
          <w:sdtPr>
            <w:rPr>
              <w:rFonts w:ascii="Arial" w:hAnsi="Arial" w:cs="Arial"/>
              <w:bCs/>
              <w:lang w:val="en-GB"/>
            </w:rPr>
            <w:id w:val="-1302913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679F4A5D" w14:textId="77777777" w:rsidR="00E80E2C" w:rsidRPr="001D55EE" w:rsidRDefault="00E80E2C" w:rsidP="005E526B">
                <w:pPr>
                  <w:spacing w:after="0" w:line="240" w:lineRule="auto"/>
                  <w:rPr>
                    <w:rFonts w:ascii="Arial" w:hAnsi="Arial" w:cs="Arial"/>
                    <w:bCs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bCs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F4B417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bCs/>
              <w:lang w:val="en-GB"/>
            </w:rPr>
            <w:id w:val="1544018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AADBC30" w14:textId="77777777" w:rsidR="00E80E2C" w:rsidRPr="001D55EE" w:rsidRDefault="00E80E2C" w:rsidP="005E526B">
                <w:pPr>
                  <w:spacing w:after="0" w:line="240" w:lineRule="auto"/>
                  <w:rPr>
                    <w:rFonts w:ascii="Arial" w:hAnsi="Arial" w:cs="Arial"/>
                    <w:bCs/>
                    <w:lang w:val="en-GB"/>
                  </w:rPr>
                </w:pPr>
                <w:r w:rsidRPr="001D55EE">
                  <w:rPr>
                    <w:rFonts w:ascii="MS Gothic" w:eastAsia="MS Gothic" w:hAnsi="MS Gothic" w:cs="Segoe UI Symbol"/>
                    <w:bCs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6192B26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bCs/>
              <w:lang w:val="en-GB"/>
            </w:rPr>
            <w:id w:val="21376775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E98FCA3" w14:textId="77777777" w:rsidR="00E80E2C" w:rsidRPr="001D55EE" w:rsidRDefault="00E80E2C" w:rsidP="005E526B">
                <w:pPr>
                  <w:spacing w:after="0" w:line="240" w:lineRule="auto"/>
                  <w:rPr>
                    <w:rFonts w:ascii="Arial" w:hAnsi="Arial" w:cs="Arial"/>
                    <w:bCs/>
                    <w:lang w:val="en-GB"/>
                  </w:rPr>
                </w:pPr>
                <w:r w:rsidRPr="001D55EE">
                  <w:rPr>
                    <w:rFonts w:ascii="MS Gothic" w:eastAsia="MS Gothic" w:hAnsi="MS Gothic" w:cs="Segoe UI Symbol"/>
                    <w:bCs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E20DD05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51729C53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E80E2C" w:rsidRPr="001D55EE" w14:paraId="1890D929" w14:textId="77777777" w:rsidTr="005E526B">
        <w:tc>
          <w:tcPr>
            <w:tcW w:w="3256" w:type="dxa"/>
          </w:tcPr>
          <w:p w14:paraId="34E3F5D8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285B2335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4B626386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E80E2C" w:rsidRPr="001D55EE" w14:paraId="206D6366" w14:textId="77777777" w:rsidTr="005E526B">
        <w:tc>
          <w:tcPr>
            <w:tcW w:w="3256" w:type="dxa"/>
          </w:tcPr>
          <w:p w14:paraId="07E7A655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 Video</w:t>
            </w:r>
          </w:p>
        </w:tc>
        <w:tc>
          <w:tcPr>
            <w:tcW w:w="3969" w:type="dxa"/>
          </w:tcPr>
          <w:p w14:paraId="5CE4B357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3 Minutes</w:t>
            </w:r>
          </w:p>
        </w:tc>
        <w:tc>
          <w:tcPr>
            <w:tcW w:w="1559" w:type="dxa"/>
          </w:tcPr>
          <w:p w14:paraId="4CC0EDBE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50%</w:t>
            </w:r>
          </w:p>
        </w:tc>
      </w:tr>
    </w:tbl>
    <w:p w14:paraId="1F8AFD93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lang w:val="en-GB"/>
        </w:rPr>
      </w:pPr>
    </w:p>
    <w:p w14:paraId="322EA8C0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  <w:r w:rsidRPr="001D55EE">
        <w:rPr>
          <w:rFonts w:ascii="Arial" w:hAnsi="Arial" w:cs="Arial"/>
          <w:b/>
          <w:lang w:val="en-GB"/>
        </w:rPr>
        <w:t>Assessment Summary</w:t>
      </w:r>
    </w:p>
    <w:p w14:paraId="430C9801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E80E2C" w:rsidRPr="001D55EE" w14:paraId="0FCE4F61" w14:textId="77777777" w:rsidTr="005E526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530386D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35F1942D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E80E2C" w:rsidRPr="001D55EE" w14:paraId="64D0F603" w14:textId="77777777" w:rsidTr="005E526B">
        <w:tc>
          <w:tcPr>
            <w:tcW w:w="3261" w:type="dxa"/>
          </w:tcPr>
          <w:p w14:paraId="78C7E539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27B1A342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0</w:t>
            </w:r>
          </w:p>
        </w:tc>
      </w:tr>
      <w:tr w:rsidR="00E80E2C" w:rsidRPr="001D55EE" w14:paraId="568D4EED" w14:textId="77777777" w:rsidTr="005E526B">
        <w:tc>
          <w:tcPr>
            <w:tcW w:w="3261" w:type="dxa"/>
          </w:tcPr>
          <w:p w14:paraId="3F7AC587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63F8B038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0</w:t>
            </w:r>
          </w:p>
        </w:tc>
      </w:tr>
      <w:tr w:rsidR="00E80E2C" w:rsidRPr="001D55EE" w14:paraId="3905C321" w14:textId="77777777" w:rsidTr="005E526B">
        <w:tc>
          <w:tcPr>
            <w:tcW w:w="3261" w:type="dxa"/>
          </w:tcPr>
          <w:p w14:paraId="0619BA3C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240A44FF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E80E2C" w:rsidRPr="001D55EE" w14:paraId="61F9BE55" w14:textId="77777777" w:rsidTr="005E526B">
        <w:tc>
          <w:tcPr>
            <w:tcW w:w="3261" w:type="dxa"/>
          </w:tcPr>
          <w:p w14:paraId="2D1B9052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14:paraId="157C70A2" w14:textId="77777777" w:rsidR="00E80E2C" w:rsidRPr="001D55EE" w:rsidRDefault="00E80E2C" w:rsidP="005E526B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4507A7A8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lang w:val="en-GB"/>
        </w:rPr>
      </w:pPr>
    </w:p>
    <w:p w14:paraId="51B7BDA2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  <w:r w:rsidRPr="001D55EE">
        <w:rPr>
          <w:rFonts w:ascii="Arial" w:hAnsi="Arial" w:cs="Arial"/>
          <w:b/>
          <w:lang w:val="en-GB"/>
        </w:rPr>
        <w:t>INDICATIVE READING LIST</w:t>
      </w:r>
    </w:p>
    <w:p w14:paraId="10F2D562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E80E2C" w:rsidRPr="001D55EE" w14:paraId="63E153B0" w14:textId="77777777" w:rsidTr="005E526B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4EF0C8CC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</w:tcPr>
          <w:p w14:paraId="06541CCB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BMNS4017</w:t>
            </w:r>
          </w:p>
        </w:tc>
      </w:tr>
      <w:tr w:rsidR="00E80E2C" w:rsidRPr="001D55EE" w14:paraId="6D02A2A0" w14:textId="77777777" w:rsidTr="005E526B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56546CC4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</w:tcPr>
          <w:p w14:paraId="7FDD6F45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1D55EE">
              <w:rPr>
                <w:rFonts w:ascii="Arial" w:hAnsi="Arial" w:cs="Arial"/>
                <w:b/>
                <w:bCs/>
                <w:lang w:val="en-GB"/>
              </w:rPr>
              <w:t xml:space="preserve">Professional Practice: </w:t>
            </w:r>
            <w:proofErr w:type="gramStart"/>
            <w:r w:rsidRPr="001D55EE">
              <w:rPr>
                <w:rFonts w:ascii="Arial" w:hAnsi="Arial" w:cs="Arial"/>
                <w:b/>
                <w:bCs/>
                <w:lang w:val="en-GB"/>
              </w:rPr>
              <w:t>a</w:t>
            </w:r>
            <w:proofErr w:type="gramEnd"/>
            <w:r w:rsidRPr="001D55EE">
              <w:rPr>
                <w:rFonts w:ascii="Arial" w:hAnsi="Arial" w:cs="Arial"/>
                <w:b/>
                <w:bCs/>
                <w:lang w:val="en-GB"/>
              </w:rPr>
              <w:t xml:space="preserve"> Person-centred Approach</w:t>
            </w:r>
          </w:p>
        </w:tc>
      </w:tr>
      <w:tr w:rsidR="00E80E2C" w:rsidRPr="001D55EE" w14:paraId="629FFE7C" w14:textId="77777777" w:rsidTr="005E526B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1925B802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5710DD26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D00CC07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1D55EE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E80E2C" w:rsidRPr="001D55EE" w14:paraId="5A7FEF84" w14:textId="77777777" w:rsidTr="005E526B">
        <w:tc>
          <w:tcPr>
            <w:tcW w:w="1689" w:type="dxa"/>
          </w:tcPr>
          <w:p w14:paraId="2EF2C200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32094381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Burnard, P. (2005) </w:t>
            </w:r>
            <w:r w:rsidRPr="001D55EE">
              <w:rPr>
                <w:rFonts w:ascii="Arial" w:hAnsi="Arial" w:cs="Arial"/>
                <w:i/>
                <w:iCs/>
                <w:lang w:val="en-GB"/>
              </w:rPr>
              <w:t xml:space="preserve">Counselling skills for health professionals. </w:t>
            </w:r>
            <w:r w:rsidRPr="001D55EE">
              <w:rPr>
                <w:rFonts w:ascii="Arial" w:hAnsi="Arial" w:cs="Arial"/>
                <w:lang w:val="en-GB"/>
              </w:rPr>
              <w:t>(4</w:t>
            </w:r>
            <w:r w:rsidRPr="001D55EE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1D55EE">
              <w:rPr>
                <w:rFonts w:ascii="Arial" w:hAnsi="Arial" w:cs="Arial"/>
                <w:lang w:val="en-GB"/>
              </w:rPr>
              <w:t xml:space="preserve"> edition). Cengage Learning.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6356090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86F8CF9" w14:textId="77777777" w:rsidR="00E80E2C" w:rsidRPr="001D55EE" w:rsidRDefault="00E80E2C" w:rsidP="005E526B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E80E2C" w:rsidRPr="001D55EE" w14:paraId="35E52671" w14:textId="77777777" w:rsidTr="005E526B">
        <w:tc>
          <w:tcPr>
            <w:tcW w:w="1689" w:type="dxa"/>
          </w:tcPr>
          <w:p w14:paraId="79148A98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2415DBC9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Moss, B. (2020) </w:t>
            </w:r>
            <w:r w:rsidRPr="001D55EE">
              <w:rPr>
                <w:rFonts w:ascii="Arial" w:hAnsi="Arial" w:cs="Arial"/>
                <w:i/>
                <w:iCs/>
                <w:lang w:val="en-GB"/>
              </w:rPr>
              <w:t>Communication skills in nursing, health and social care.</w:t>
            </w:r>
            <w:r w:rsidRPr="001D55EE">
              <w:rPr>
                <w:rFonts w:ascii="Arial" w:hAnsi="Arial" w:cs="Arial"/>
                <w:lang w:val="en-GB"/>
              </w:rPr>
              <w:t xml:space="preserve"> (5</w:t>
            </w:r>
            <w:r w:rsidRPr="001D55EE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1D55EE">
              <w:rPr>
                <w:rFonts w:ascii="Arial" w:hAnsi="Arial" w:cs="Arial"/>
                <w:lang w:val="en-GB"/>
              </w:rPr>
              <w:t xml:space="preserve"> edition). Sage Publications.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9509725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9D7D84" w14:textId="77777777" w:rsidR="00E80E2C" w:rsidRPr="001D55EE" w:rsidRDefault="00E80E2C" w:rsidP="005E526B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80E2C" w:rsidRPr="001D55EE" w14:paraId="1C603A97" w14:textId="77777777" w:rsidTr="005E526B">
        <w:tc>
          <w:tcPr>
            <w:tcW w:w="1689" w:type="dxa"/>
          </w:tcPr>
          <w:p w14:paraId="33008FB3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</w:tcPr>
          <w:p w14:paraId="379586EB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Sanderson, H., &amp; Lewis, J. (2012) </w:t>
            </w:r>
            <w:r w:rsidRPr="001D55EE">
              <w:rPr>
                <w:rFonts w:ascii="Arial" w:hAnsi="Arial" w:cs="Arial"/>
                <w:i/>
                <w:iCs/>
                <w:lang w:val="en-GB"/>
              </w:rPr>
              <w:t>A practical guide to delivering personalisation: person-centred practice in health and social care.</w:t>
            </w:r>
            <w:r w:rsidRPr="001D55EE">
              <w:rPr>
                <w:rFonts w:ascii="Arial" w:hAnsi="Arial" w:cs="Arial"/>
                <w:lang w:val="en-GB"/>
              </w:rPr>
              <w:t xml:space="preserve"> Kingsley Publishers.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18181074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E65A462" w14:textId="77777777" w:rsidR="00E80E2C" w:rsidRPr="001D55EE" w:rsidRDefault="00E80E2C" w:rsidP="005E526B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E80E2C" w:rsidRPr="001D55EE" w14:paraId="07AC117F" w14:textId="77777777" w:rsidTr="005E526B">
        <w:tc>
          <w:tcPr>
            <w:tcW w:w="1689" w:type="dxa"/>
          </w:tcPr>
          <w:p w14:paraId="32B4776A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5055FF10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Harvey, J., &amp; Taylor, V. (2017) </w:t>
            </w:r>
            <w:r w:rsidRPr="001D55EE">
              <w:rPr>
                <w:rFonts w:ascii="Arial" w:hAnsi="Arial" w:cs="Arial"/>
                <w:i/>
                <w:iCs/>
                <w:lang w:val="en-GB"/>
              </w:rPr>
              <w:t xml:space="preserve">Measuring health and wellbeing. </w:t>
            </w:r>
            <w:r w:rsidRPr="001D55EE">
              <w:rPr>
                <w:rFonts w:ascii="Arial" w:hAnsi="Arial" w:cs="Arial"/>
                <w:lang w:val="en-GB"/>
              </w:rPr>
              <w:t xml:space="preserve">Sage Publications Ltd.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2439872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E26F5B0" w14:textId="77777777" w:rsidR="00E80E2C" w:rsidRPr="001D55EE" w:rsidRDefault="00E80E2C" w:rsidP="005E526B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E80E2C" w:rsidRPr="001D55EE" w14:paraId="4FCC8F96" w14:textId="77777777" w:rsidTr="005E526B">
        <w:tc>
          <w:tcPr>
            <w:tcW w:w="1689" w:type="dxa"/>
          </w:tcPr>
          <w:p w14:paraId="6F27DD39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675EB45D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Hough, M. (2021) </w:t>
            </w:r>
            <w:r w:rsidRPr="001D55EE">
              <w:rPr>
                <w:rFonts w:ascii="Arial" w:hAnsi="Arial" w:cs="Arial"/>
                <w:i/>
                <w:iCs/>
                <w:lang w:val="en-GB"/>
              </w:rPr>
              <w:t>Counselling skills and theory</w:t>
            </w:r>
            <w:r w:rsidRPr="001D55EE">
              <w:rPr>
                <w:rFonts w:ascii="Arial" w:hAnsi="Arial" w:cs="Arial"/>
                <w:lang w:val="en-GB"/>
              </w:rPr>
              <w:t>. Hodder Education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16830499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3A39EA" w14:textId="77777777" w:rsidR="00E80E2C" w:rsidRPr="001D55EE" w:rsidRDefault="00E80E2C" w:rsidP="005E526B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80E2C" w:rsidRPr="001D55EE" w14:paraId="3BFC8EC9" w14:textId="77777777" w:rsidTr="005E526B">
        <w:tc>
          <w:tcPr>
            <w:tcW w:w="1689" w:type="dxa"/>
          </w:tcPr>
          <w:p w14:paraId="75AD5591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</w:tcPr>
          <w:p w14:paraId="15B880FB" w14:textId="77777777" w:rsidR="00E80E2C" w:rsidRPr="001D55EE" w:rsidRDefault="00E80E2C" w:rsidP="005E526B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1D55EE">
              <w:rPr>
                <w:rFonts w:ascii="Arial" w:hAnsi="Arial" w:cs="Arial"/>
                <w:lang w:val="en-GB"/>
              </w:rPr>
              <w:t xml:space="preserve">Moss, B. (2020) </w:t>
            </w:r>
            <w:r w:rsidRPr="001D55EE">
              <w:rPr>
                <w:rFonts w:ascii="Arial" w:hAnsi="Arial" w:cs="Arial"/>
                <w:i/>
                <w:iCs/>
                <w:lang w:val="en-GB"/>
              </w:rPr>
              <w:t>Communication skills in nursing, health and social care. (5</w:t>
            </w:r>
            <w:r w:rsidRPr="001D55EE">
              <w:rPr>
                <w:rFonts w:ascii="Arial" w:hAnsi="Arial" w:cs="Arial"/>
                <w:i/>
                <w:iCs/>
                <w:vertAlign w:val="superscript"/>
                <w:lang w:val="en-GB"/>
              </w:rPr>
              <w:t>th</w:t>
            </w:r>
            <w:r w:rsidRPr="001D55EE">
              <w:rPr>
                <w:rFonts w:ascii="Arial" w:hAnsi="Arial" w:cs="Arial"/>
                <w:i/>
                <w:iCs/>
                <w:lang w:val="en-GB"/>
              </w:rPr>
              <w:t xml:space="preserve"> edition).</w:t>
            </w:r>
            <w:r w:rsidRPr="001D55EE">
              <w:rPr>
                <w:rFonts w:ascii="Arial" w:hAnsi="Arial" w:cs="Arial"/>
                <w:lang w:val="en-GB"/>
              </w:rPr>
              <w:t xml:space="preserve"> Sage Publications Ltd.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3057369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238E6D6" w14:textId="77777777" w:rsidR="00E80E2C" w:rsidRPr="001D55EE" w:rsidRDefault="00E80E2C" w:rsidP="005E526B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1D55EE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62FE9633" w14:textId="77777777" w:rsidR="00E80E2C" w:rsidRPr="001D55EE" w:rsidRDefault="00E80E2C" w:rsidP="00E80E2C">
      <w:pPr>
        <w:spacing w:after="0" w:line="240" w:lineRule="auto"/>
        <w:rPr>
          <w:rFonts w:ascii="Arial" w:hAnsi="Arial" w:cs="Arial"/>
          <w:b/>
          <w:lang w:val="en-GB"/>
        </w:rPr>
      </w:pPr>
      <w:r w:rsidRPr="001D55EE">
        <w:rPr>
          <w:rFonts w:ascii="Arial" w:hAnsi="Arial" w:cs="Arial"/>
          <w:lang w:val="en-GB"/>
        </w:rPr>
        <w:br w:type="page"/>
      </w:r>
    </w:p>
    <w:p w14:paraId="575C267F" w14:textId="77777777" w:rsidR="00351CCA" w:rsidRDefault="00351CCA"/>
    <w:sectPr w:rsidR="00351C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898498">
    <w:abstractNumId w:val="0"/>
  </w:num>
  <w:num w:numId="2" w16cid:durableId="236522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E2C"/>
    <w:rsid w:val="002E44D0"/>
    <w:rsid w:val="00351CCA"/>
    <w:rsid w:val="008C3878"/>
    <w:rsid w:val="00AD114F"/>
    <w:rsid w:val="00BB5D76"/>
    <w:rsid w:val="00D00EFA"/>
    <w:rsid w:val="00E80E2C"/>
    <w:rsid w:val="00F2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38D5BD"/>
  <w15:chartTrackingRefBased/>
  <w15:docId w15:val="{AD44A2EE-DE0A-4F4B-B0CE-97560408D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01" w:after="160" w:line="221" w:lineRule="auto"/>
        <w:ind w:left="159" w:right="11" w:firstLine="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E2C"/>
    <w:pPr>
      <w:spacing w:before="0" w:after="200" w:line="276" w:lineRule="auto"/>
      <w:ind w:left="0" w:right="0" w:firstLine="0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0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0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0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0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0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0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0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0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0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0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0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0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0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0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0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0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0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0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0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0E2C"/>
    <w:pPr>
      <w:numPr>
        <w:ilvl w:val="1"/>
      </w:numPr>
      <w:ind w:left="159" w:firstLine="6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0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0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0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0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0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0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0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0E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80E2C"/>
    <w:pPr>
      <w:spacing w:before="0" w:after="0" w:line="240" w:lineRule="auto"/>
      <w:ind w:left="0" w:right="0" w:firstLine="0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07053731ACC42598BD5F68057C2C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A6B3F-DFCD-4D49-8CF7-C4CF3AB57094}"/>
      </w:docPartPr>
      <w:docPartBody>
        <w:p w:rsidR="00000000" w:rsidRDefault="002D1E04" w:rsidP="002D1E04">
          <w:pPr>
            <w:pStyle w:val="707053731ACC42598BD5F68057C2C862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418C4736F3F4B4D9E6EAA5A9172E7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8F593-56A2-4257-8E67-A16449D892FF}"/>
      </w:docPartPr>
      <w:docPartBody>
        <w:p w:rsidR="00000000" w:rsidRDefault="002D1E04" w:rsidP="002D1E04">
          <w:pPr>
            <w:pStyle w:val="2418C4736F3F4B4D9E6EAA5A9172E74B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E04"/>
    <w:rsid w:val="002D1E04"/>
    <w:rsid w:val="00930FC3"/>
    <w:rsid w:val="00BB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1E04"/>
    <w:rPr>
      <w:color w:val="808080"/>
    </w:rPr>
  </w:style>
  <w:style w:type="paragraph" w:customStyle="1" w:styleId="707053731ACC42598BD5F68057C2C862">
    <w:name w:val="707053731ACC42598BD5F68057C2C862"/>
    <w:rsid w:val="002D1E04"/>
  </w:style>
  <w:style w:type="paragraph" w:customStyle="1" w:styleId="2418C4736F3F4B4D9E6EAA5A9172E74B">
    <w:name w:val="2418C4736F3F4B4D9E6EAA5A9172E74B"/>
    <w:rsid w:val="002D1E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1937</Characters>
  <Application>Microsoft Office Word</Application>
  <DocSecurity>0</DocSecurity>
  <Lines>143</Lines>
  <Paragraphs>107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Peacock</dc:creator>
  <cp:keywords/>
  <dc:description/>
  <cp:lastModifiedBy>Felicity Peacock</cp:lastModifiedBy>
  <cp:revision>2</cp:revision>
  <dcterms:created xsi:type="dcterms:W3CDTF">2024-09-04T15:43:00Z</dcterms:created>
  <dcterms:modified xsi:type="dcterms:W3CDTF">2024-09-04T15:43:00Z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9573a37d730af8b31f4ec0f66795d4eff2f37380fc275d055192f809b8ff584e</vt:lpwstr>
  </property>
</Properties>
</file>