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sdt>
      <w:sdtPr>
        <w:rPr>
          <w:color w:val="4472C4" w:themeColor="accent1"/>
        </w:rPr>
        <w:id w:val="1795563124"/>
        <w:docPartObj>
          <w:docPartGallery w:val="Cover Pages"/>
          <w:docPartUnique/>
        </w:docPartObj>
      </w:sdtPr>
      <w:sdtEndPr>
        <w:rPr>
          <w:color w:val="auto"/>
        </w:rPr>
      </w:sdtEndPr>
      <w:sdtContent>
        <w:p w14:paraId="56FFFBA7" w14:textId="1E90CEDB" w:rsidR="00344CB3" w:rsidRDefault="00344CB3" w:rsidP="00344CB3">
          <w:pPr>
            <w:pStyle w:val="NoSpacing"/>
            <w:spacing w:before="1540" w:after="240"/>
            <w:rPr>
              <w:color w:val="4472C4" w:themeColor="accent1"/>
            </w:rPr>
          </w:pPr>
          <w:r>
            <w:rPr>
              <w:noProof/>
            </w:rPr>
            <w:drawing>
              <wp:anchor distT="0" distB="0" distL="114300" distR="114300" simplePos="0" relativeHeight="251676672" behindDoc="0" locked="0" layoutInCell="1" allowOverlap="1" wp14:anchorId="28C0F0A4" wp14:editId="0CDC830C">
                <wp:simplePos x="0" y="0"/>
                <wp:positionH relativeFrom="margin">
                  <wp:posOffset>-371475</wp:posOffset>
                </wp:positionH>
                <wp:positionV relativeFrom="paragraph">
                  <wp:posOffset>0</wp:posOffset>
                </wp:positionV>
                <wp:extent cx="3185795" cy="1113790"/>
                <wp:effectExtent l="0" t="0" r="0" b="0"/>
                <wp:wrapSquare wrapText="bothSides"/>
                <wp:docPr id="91" name="Picture 91"/>
                <wp:cNvGraphicFramePr/>
                <a:graphic xmlns:a="http://schemas.openxmlformats.org/drawingml/2006/main">
                  <a:graphicData uri="http://schemas.openxmlformats.org/drawingml/2006/picture">
                    <pic:pic xmlns:pic="http://schemas.openxmlformats.org/drawingml/2006/picture">
                      <pic:nvPicPr>
                        <pic:cNvPr id="91" name="Picture 9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85795" cy="1113790"/>
                        </a:xfrm>
                        <a:prstGeom prst="rect">
                          <a:avLst/>
                        </a:prstGeom>
                      </pic:spPr>
                    </pic:pic>
                  </a:graphicData>
                </a:graphic>
              </wp:anchor>
            </w:drawing>
          </w:r>
        </w:p>
        <w:p w14:paraId="4D29A94D" w14:textId="19E08FF9" w:rsidR="00DD4186" w:rsidRPr="003C3AE9" w:rsidRDefault="00F87FCB" w:rsidP="007B7600">
          <w:pPr>
            <w:pStyle w:val="NoSpacing"/>
            <w:spacing w:before="1540" w:after="240"/>
            <w:jc w:val="center"/>
            <w:rPr>
              <w:rFonts w:asciiTheme="majorHAnsi" w:eastAsiaTheme="majorEastAsia" w:hAnsiTheme="majorHAnsi" w:cstheme="majorBidi"/>
              <w:b/>
              <w:bCs/>
              <w:caps/>
              <w:sz w:val="52"/>
              <w:szCs w:val="52"/>
            </w:rPr>
          </w:pPr>
          <w:r>
            <w:rPr>
              <w:rStyle w:val="Heading1Char"/>
              <w:b/>
              <w:bCs/>
              <w:color w:val="3B3838" w:themeColor="background2" w:themeShade="40"/>
            </w:rPr>
            <w:t>MARKETING FUNDAMENTALS</w:t>
          </w:r>
        </w:p>
        <w:p w14:paraId="4F117A9C" w14:textId="1871C6EC" w:rsidR="003C3AE9" w:rsidRPr="00ED7479" w:rsidRDefault="004837F0" w:rsidP="007B7600">
          <w:pPr>
            <w:pStyle w:val="NoSpacing"/>
            <w:jc w:val="center"/>
            <w:rPr>
              <w:sz w:val="32"/>
              <w:szCs w:val="32"/>
            </w:rPr>
          </w:pPr>
          <w:r w:rsidRPr="00ED7479">
            <w:rPr>
              <w:sz w:val="32"/>
              <w:szCs w:val="32"/>
            </w:rPr>
            <w:t>ALINA NICOLETA COMAN</w:t>
          </w:r>
        </w:p>
        <w:p w14:paraId="205798A9" w14:textId="07D01516" w:rsidR="004837F0" w:rsidRPr="00ED7479" w:rsidRDefault="003C3AE9" w:rsidP="007B7600">
          <w:pPr>
            <w:pStyle w:val="NoSpacing"/>
            <w:jc w:val="center"/>
            <w:rPr>
              <w:sz w:val="32"/>
              <w:szCs w:val="32"/>
            </w:rPr>
          </w:pPr>
          <w:r w:rsidRPr="00ED7479">
            <w:rPr>
              <w:sz w:val="32"/>
              <w:szCs w:val="32"/>
            </w:rPr>
            <w:t>(</w:t>
          </w:r>
          <w:r w:rsidR="004837F0" w:rsidRPr="00ED7479">
            <w:rPr>
              <w:sz w:val="32"/>
              <w:szCs w:val="32"/>
            </w:rPr>
            <w:t>1919781</w:t>
          </w:r>
          <w:r w:rsidRPr="00ED7479">
            <w:rPr>
              <w:sz w:val="32"/>
              <w:szCs w:val="32"/>
            </w:rPr>
            <w:t>)</w:t>
          </w:r>
        </w:p>
        <w:p w14:paraId="7921A7EE" w14:textId="77777777" w:rsidR="004837F0" w:rsidRPr="00ED7479" w:rsidRDefault="004837F0" w:rsidP="007B7600">
          <w:pPr>
            <w:pStyle w:val="NoSpacing"/>
            <w:jc w:val="center"/>
            <w:rPr>
              <w:sz w:val="32"/>
              <w:szCs w:val="32"/>
            </w:rPr>
          </w:pPr>
        </w:p>
        <w:p w14:paraId="643131F8" w14:textId="351F9675" w:rsidR="004837F0" w:rsidRPr="00ED7479" w:rsidRDefault="004837F0" w:rsidP="007B7600">
          <w:pPr>
            <w:spacing w:line="240" w:lineRule="auto"/>
            <w:jc w:val="center"/>
          </w:pPr>
          <w:r w:rsidRPr="00ED7479">
            <w:t xml:space="preserve">LECTURER- </w:t>
          </w:r>
          <w:r w:rsidR="00F87FCB">
            <w:t>TUSHARA BALENDRAN</w:t>
          </w:r>
        </w:p>
        <w:p w14:paraId="234D5F47" w14:textId="77777777" w:rsidR="008211FF" w:rsidRDefault="008211FF" w:rsidP="007B7600">
          <w:pPr>
            <w:spacing w:line="240" w:lineRule="auto"/>
            <w:jc w:val="center"/>
            <w:rPr>
              <w:sz w:val="40"/>
              <w:szCs w:val="40"/>
            </w:rPr>
          </w:pPr>
        </w:p>
        <w:p w14:paraId="4B15814D" w14:textId="77777777" w:rsidR="00F87FCB" w:rsidRDefault="00F87FCB" w:rsidP="007B7600">
          <w:pPr>
            <w:spacing w:line="240" w:lineRule="auto"/>
            <w:jc w:val="center"/>
            <w:rPr>
              <w:b/>
              <w:bCs/>
              <w:sz w:val="40"/>
              <w:szCs w:val="40"/>
            </w:rPr>
          </w:pPr>
          <w:r>
            <w:rPr>
              <w:b/>
              <w:bCs/>
              <w:sz w:val="40"/>
              <w:szCs w:val="40"/>
            </w:rPr>
            <w:t>MARKETING FUNDAMENTALS</w:t>
          </w:r>
        </w:p>
        <w:p w14:paraId="383553C7" w14:textId="348AC788" w:rsidR="00BD39F8" w:rsidRPr="008211FF" w:rsidRDefault="00BD39F8" w:rsidP="007B7600">
          <w:pPr>
            <w:spacing w:line="240" w:lineRule="auto"/>
            <w:jc w:val="center"/>
            <w:rPr>
              <w:b/>
              <w:bCs/>
              <w:sz w:val="40"/>
              <w:szCs w:val="40"/>
            </w:rPr>
          </w:pPr>
          <w:r>
            <w:rPr>
              <w:b/>
              <w:bCs/>
              <w:sz w:val="40"/>
              <w:szCs w:val="40"/>
            </w:rPr>
            <w:t>Assessment 1</w:t>
          </w:r>
        </w:p>
        <w:p w14:paraId="3CDDA9E9" w14:textId="01C76951" w:rsidR="00BD39F8" w:rsidRDefault="004413C6" w:rsidP="007B7600">
          <w:pPr>
            <w:spacing w:line="240" w:lineRule="auto"/>
            <w:jc w:val="center"/>
            <w:rPr>
              <w:b/>
              <w:bCs/>
              <w:sz w:val="40"/>
              <w:szCs w:val="40"/>
            </w:rPr>
          </w:pPr>
          <w:r>
            <w:rPr>
              <w:noProof/>
            </w:rPr>
            <w:drawing>
              <wp:inline distT="0" distB="0" distL="0" distR="0" wp14:anchorId="5A1FE7F8" wp14:editId="1C557880">
                <wp:extent cx="4191000" cy="1457325"/>
                <wp:effectExtent l="171450" t="209550" r="171450" b="23812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91000" cy="1457325"/>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inline>
            </w:drawing>
          </w:r>
        </w:p>
        <w:p w14:paraId="4FE3CF7F" w14:textId="0C33C89E" w:rsidR="00F87FCB" w:rsidRDefault="00F87FCB" w:rsidP="007B7600">
          <w:pPr>
            <w:spacing w:line="240" w:lineRule="auto"/>
            <w:jc w:val="center"/>
            <w:rPr>
              <w:b/>
              <w:bCs/>
              <w:sz w:val="40"/>
              <w:szCs w:val="40"/>
            </w:rPr>
          </w:pPr>
          <w:r>
            <w:rPr>
              <w:b/>
              <w:bCs/>
              <w:sz w:val="40"/>
              <w:szCs w:val="40"/>
            </w:rPr>
            <w:t>Marketing</w:t>
          </w:r>
          <w:r w:rsidR="00BD39F8">
            <w:rPr>
              <w:b/>
              <w:bCs/>
              <w:sz w:val="40"/>
              <w:szCs w:val="40"/>
            </w:rPr>
            <w:t xml:space="preserve"> Analysis</w:t>
          </w:r>
          <w:r>
            <w:rPr>
              <w:b/>
              <w:bCs/>
              <w:sz w:val="40"/>
              <w:szCs w:val="40"/>
            </w:rPr>
            <w:t xml:space="preserve"> and Evaluation</w:t>
          </w:r>
        </w:p>
        <w:p w14:paraId="39A3FFE2" w14:textId="670E356F" w:rsidR="00F87FCB" w:rsidRPr="00F87FCB" w:rsidRDefault="00F87FCB" w:rsidP="007B7600">
          <w:pPr>
            <w:spacing w:line="240" w:lineRule="auto"/>
            <w:jc w:val="center"/>
            <w:rPr>
              <w:b/>
              <w:bCs/>
              <w:sz w:val="22"/>
              <w:szCs w:val="22"/>
            </w:rPr>
          </w:pPr>
          <w:r>
            <w:rPr>
              <w:b/>
              <w:bCs/>
              <w:sz w:val="22"/>
              <w:szCs w:val="22"/>
            </w:rPr>
            <w:t>By Alina Nicoleta Coman</w:t>
          </w:r>
        </w:p>
        <w:p w14:paraId="19D9064A" w14:textId="77777777" w:rsidR="00BD39F8" w:rsidRDefault="00BD39F8" w:rsidP="007B7600">
          <w:pPr>
            <w:spacing w:line="240" w:lineRule="auto"/>
            <w:jc w:val="center"/>
            <w:rPr>
              <w:b/>
              <w:bCs/>
              <w:sz w:val="40"/>
              <w:szCs w:val="40"/>
            </w:rPr>
          </w:pPr>
          <w:r>
            <w:rPr>
              <w:b/>
              <w:bCs/>
              <w:sz w:val="40"/>
              <w:szCs w:val="40"/>
            </w:rPr>
            <w:t>(Individual Report)</w:t>
          </w:r>
        </w:p>
        <w:p w14:paraId="23B71FB6" w14:textId="77777777" w:rsidR="008211FF" w:rsidRDefault="008211FF" w:rsidP="007B7600">
          <w:pPr>
            <w:spacing w:line="240" w:lineRule="auto"/>
            <w:rPr>
              <w:sz w:val="40"/>
              <w:szCs w:val="40"/>
            </w:rPr>
          </w:pPr>
        </w:p>
        <w:p w14:paraId="485FE153" w14:textId="77777777" w:rsidR="008211FF" w:rsidRDefault="008211FF" w:rsidP="007B7600">
          <w:pPr>
            <w:spacing w:line="240" w:lineRule="auto"/>
            <w:rPr>
              <w:sz w:val="40"/>
              <w:szCs w:val="40"/>
            </w:rPr>
          </w:pPr>
        </w:p>
        <w:p w14:paraId="492BC43C" w14:textId="77777777" w:rsidR="006E3C26" w:rsidRDefault="006E3C26" w:rsidP="007B7600">
          <w:pPr>
            <w:spacing w:line="240" w:lineRule="auto"/>
            <w:rPr>
              <w:i/>
              <w:iCs/>
              <w:color w:val="323E4F" w:themeColor="text2" w:themeShade="BF"/>
              <w:sz w:val="16"/>
              <w:szCs w:val="16"/>
            </w:rPr>
          </w:pPr>
        </w:p>
        <w:p w14:paraId="316802DC" w14:textId="77777777" w:rsidR="006E3C26" w:rsidRDefault="006E3C26" w:rsidP="007B7600">
          <w:pPr>
            <w:spacing w:line="240" w:lineRule="auto"/>
            <w:rPr>
              <w:i/>
              <w:iCs/>
              <w:color w:val="323E4F" w:themeColor="text2" w:themeShade="BF"/>
              <w:sz w:val="16"/>
              <w:szCs w:val="16"/>
            </w:rPr>
          </w:pPr>
        </w:p>
        <w:p w14:paraId="574F4829" w14:textId="77777777" w:rsidR="006E3C26" w:rsidRDefault="006E3C26" w:rsidP="007B7600">
          <w:pPr>
            <w:spacing w:line="240" w:lineRule="auto"/>
            <w:rPr>
              <w:i/>
              <w:iCs/>
              <w:color w:val="323E4F" w:themeColor="text2" w:themeShade="BF"/>
              <w:sz w:val="16"/>
              <w:szCs w:val="16"/>
            </w:rPr>
          </w:pPr>
        </w:p>
        <w:p w14:paraId="2641ADBA" w14:textId="7E427A00" w:rsidR="007941A0" w:rsidRPr="00EA7561" w:rsidRDefault="007941A0" w:rsidP="007B7600">
          <w:pPr>
            <w:spacing w:line="240" w:lineRule="auto"/>
            <w:rPr>
              <w:b/>
              <w:bCs/>
              <w:sz w:val="20"/>
              <w:szCs w:val="20"/>
            </w:rPr>
          </w:pPr>
          <w:r w:rsidRPr="00EA7561">
            <w:rPr>
              <w:b/>
              <w:bCs/>
              <w:sz w:val="20"/>
              <w:szCs w:val="20"/>
            </w:rPr>
            <w:t>Contents:</w:t>
          </w:r>
        </w:p>
        <w:p w14:paraId="40B27C4E" w14:textId="77777777" w:rsidR="007941A0" w:rsidRPr="00ED3538" w:rsidRDefault="007941A0" w:rsidP="007B7600">
          <w:pPr>
            <w:spacing w:line="240" w:lineRule="auto"/>
            <w:rPr>
              <w:b/>
              <w:bCs/>
              <w:color w:val="ED7D31" w:themeColor="accent2"/>
              <w:sz w:val="20"/>
              <w:szCs w:val="20"/>
            </w:rPr>
          </w:pPr>
        </w:p>
        <w:p w14:paraId="1A579DF8" w14:textId="143D37C1" w:rsidR="007941A0" w:rsidRDefault="007941A0" w:rsidP="007B7600">
          <w:pPr>
            <w:spacing w:line="240" w:lineRule="auto"/>
            <w:rPr>
              <w:b/>
              <w:bCs/>
              <w:sz w:val="20"/>
              <w:szCs w:val="20"/>
            </w:rPr>
          </w:pPr>
          <w:r w:rsidRPr="00ED3538">
            <w:rPr>
              <w:b/>
              <w:bCs/>
              <w:sz w:val="20"/>
              <w:szCs w:val="20"/>
            </w:rPr>
            <w:t>Introduction………………………………………………………………………………………………</w:t>
          </w:r>
          <w:r w:rsidR="009D4549">
            <w:rPr>
              <w:b/>
              <w:bCs/>
              <w:sz w:val="20"/>
              <w:szCs w:val="20"/>
            </w:rPr>
            <w:t>……………………………</w:t>
          </w:r>
          <w:r w:rsidR="004B4362">
            <w:rPr>
              <w:b/>
              <w:bCs/>
              <w:sz w:val="20"/>
              <w:szCs w:val="20"/>
            </w:rPr>
            <w:t>….</w:t>
          </w:r>
          <w:r w:rsidR="00803B8E">
            <w:rPr>
              <w:b/>
              <w:bCs/>
              <w:sz w:val="20"/>
              <w:szCs w:val="20"/>
            </w:rPr>
            <w:t>2</w:t>
          </w:r>
        </w:p>
        <w:p w14:paraId="20010BF9" w14:textId="134B56EE" w:rsidR="00625967" w:rsidRPr="00ED3538" w:rsidRDefault="004B4362" w:rsidP="007B7600">
          <w:pPr>
            <w:spacing w:line="240" w:lineRule="auto"/>
            <w:rPr>
              <w:b/>
              <w:bCs/>
              <w:sz w:val="20"/>
              <w:szCs w:val="20"/>
            </w:rPr>
          </w:pPr>
          <w:r>
            <w:rPr>
              <w:b/>
              <w:bCs/>
              <w:sz w:val="20"/>
              <w:szCs w:val="20"/>
            </w:rPr>
            <w:t>Company overview…………………………………………………………………………………………………………………….2</w:t>
          </w:r>
        </w:p>
        <w:p w14:paraId="54BFF4F0" w14:textId="0F7EBFE4" w:rsidR="009D4549" w:rsidRDefault="009D4549" w:rsidP="007B7600">
          <w:pPr>
            <w:spacing w:line="240" w:lineRule="auto"/>
            <w:rPr>
              <w:b/>
              <w:bCs/>
              <w:sz w:val="20"/>
              <w:szCs w:val="20"/>
            </w:rPr>
          </w:pPr>
          <w:r>
            <w:rPr>
              <w:b/>
              <w:bCs/>
              <w:sz w:val="20"/>
              <w:szCs w:val="20"/>
            </w:rPr>
            <w:t xml:space="preserve">Process and stages of marketing and including the marketing </w:t>
          </w:r>
          <w:r w:rsidR="003A2CE2">
            <w:rPr>
              <w:b/>
              <w:bCs/>
              <w:sz w:val="20"/>
              <w:szCs w:val="20"/>
            </w:rPr>
            <w:t>elements………………………………</w:t>
          </w:r>
          <w:r w:rsidR="00ED7E51">
            <w:rPr>
              <w:b/>
              <w:bCs/>
              <w:sz w:val="20"/>
              <w:szCs w:val="20"/>
            </w:rPr>
            <w:t>…….</w:t>
          </w:r>
          <w:r w:rsidR="003A2CE2">
            <w:rPr>
              <w:b/>
              <w:bCs/>
              <w:sz w:val="20"/>
              <w:szCs w:val="20"/>
            </w:rPr>
            <w:t>2</w:t>
          </w:r>
        </w:p>
        <w:p w14:paraId="26B25D53" w14:textId="29678BF7" w:rsidR="004B4362" w:rsidRDefault="004B4362" w:rsidP="007B7600">
          <w:pPr>
            <w:spacing w:line="240" w:lineRule="auto"/>
            <w:rPr>
              <w:b/>
              <w:bCs/>
              <w:sz w:val="20"/>
              <w:szCs w:val="20"/>
            </w:rPr>
          </w:pPr>
          <w:r>
            <w:rPr>
              <w:b/>
              <w:bCs/>
              <w:sz w:val="20"/>
              <w:szCs w:val="20"/>
            </w:rPr>
            <w:t>The main stages of marketing process……………………………………………………………………………………</w:t>
          </w:r>
          <w:r w:rsidR="00ED7E51">
            <w:rPr>
              <w:b/>
              <w:bCs/>
              <w:sz w:val="20"/>
              <w:szCs w:val="20"/>
            </w:rPr>
            <w:t>.</w:t>
          </w:r>
          <w:r>
            <w:rPr>
              <w:b/>
              <w:bCs/>
              <w:sz w:val="20"/>
              <w:szCs w:val="20"/>
            </w:rPr>
            <w:t>….3</w:t>
          </w:r>
        </w:p>
        <w:p w14:paraId="41C1895B" w14:textId="0C944DBF" w:rsidR="004B4362" w:rsidRDefault="004B4362" w:rsidP="007B7600">
          <w:pPr>
            <w:spacing w:line="240" w:lineRule="auto"/>
            <w:rPr>
              <w:b/>
              <w:bCs/>
              <w:sz w:val="20"/>
              <w:szCs w:val="20"/>
            </w:rPr>
          </w:pPr>
          <w:r>
            <w:rPr>
              <w:b/>
              <w:bCs/>
              <w:sz w:val="20"/>
              <w:szCs w:val="20"/>
            </w:rPr>
            <w:t>PESTEL analysis………………………………………………………………………………………………………………………</w:t>
          </w:r>
          <w:r w:rsidR="00ED7E51">
            <w:rPr>
              <w:b/>
              <w:bCs/>
              <w:sz w:val="20"/>
              <w:szCs w:val="20"/>
            </w:rPr>
            <w:t>…..</w:t>
          </w:r>
          <w:r>
            <w:rPr>
              <w:b/>
              <w:bCs/>
              <w:sz w:val="20"/>
              <w:szCs w:val="20"/>
            </w:rPr>
            <w:t>3</w:t>
          </w:r>
        </w:p>
        <w:p w14:paraId="0D4B2260" w14:textId="39389F43" w:rsidR="004B4362" w:rsidRDefault="004B4362" w:rsidP="007B7600">
          <w:pPr>
            <w:spacing w:line="240" w:lineRule="auto"/>
            <w:rPr>
              <w:b/>
              <w:bCs/>
              <w:sz w:val="20"/>
              <w:szCs w:val="20"/>
            </w:rPr>
          </w:pPr>
          <w:r>
            <w:rPr>
              <w:b/>
              <w:bCs/>
              <w:sz w:val="20"/>
              <w:szCs w:val="20"/>
            </w:rPr>
            <w:t>SWOT analysis…………………………………………………………………………………………………………………………...5</w:t>
          </w:r>
        </w:p>
        <w:p w14:paraId="3D52B850" w14:textId="7F6D6C6A" w:rsidR="004B4362" w:rsidRDefault="004B4362" w:rsidP="007B7600">
          <w:pPr>
            <w:spacing w:line="240" w:lineRule="auto"/>
            <w:rPr>
              <w:b/>
              <w:bCs/>
              <w:sz w:val="20"/>
              <w:szCs w:val="20"/>
            </w:rPr>
          </w:pPr>
          <w:r>
            <w:rPr>
              <w:b/>
              <w:bCs/>
              <w:sz w:val="20"/>
              <w:szCs w:val="20"/>
            </w:rPr>
            <w:t>Segmentation, targeting and position…………………………………………………………………………………………</w:t>
          </w:r>
          <w:r w:rsidR="00ED7E51">
            <w:rPr>
              <w:b/>
              <w:bCs/>
              <w:sz w:val="20"/>
              <w:szCs w:val="20"/>
            </w:rPr>
            <w:t>5</w:t>
          </w:r>
        </w:p>
        <w:p w14:paraId="206B7A52" w14:textId="02C6AD2A" w:rsidR="004B4362" w:rsidRDefault="004B4362" w:rsidP="007B7600">
          <w:pPr>
            <w:spacing w:line="240" w:lineRule="auto"/>
            <w:rPr>
              <w:b/>
              <w:bCs/>
              <w:sz w:val="20"/>
              <w:szCs w:val="20"/>
            </w:rPr>
          </w:pPr>
          <w:r>
            <w:rPr>
              <w:b/>
              <w:bCs/>
              <w:sz w:val="20"/>
              <w:szCs w:val="20"/>
            </w:rPr>
            <w:t>The marketing mix elements………………………………………………………………………………………………………6</w:t>
          </w:r>
        </w:p>
        <w:p w14:paraId="7A2337B2" w14:textId="1AEDDCFB" w:rsidR="004B4362" w:rsidRDefault="004B4362" w:rsidP="007B7600">
          <w:pPr>
            <w:spacing w:line="240" w:lineRule="auto"/>
            <w:rPr>
              <w:b/>
              <w:bCs/>
              <w:sz w:val="20"/>
              <w:szCs w:val="20"/>
            </w:rPr>
          </w:pPr>
          <w:r>
            <w:rPr>
              <w:b/>
              <w:bCs/>
              <w:sz w:val="20"/>
              <w:szCs w:val="20"/>
            </w:rPr>
            <w:t>Conclusion………………………………………………………………………………………………………………………………….7</w:t>
          </w:r>
        </w:p>
        <w:p w14:paraId="036BF416" w14:textId="0A02019A" w:rsidR="004B4362" w:rsidRDefault="004B4362" w:rsidP="007B7600">
          <w:pPr>
            <w:spacing w:line="240" w:lineRule="auto"/>
            <w:rPr>
              <w:b/>
              <w:bCs/>
              <w:sz w:val="20"/>
              <w:szCs w:val="20"/>
            </w:rPr>
          </w:pPr>
          <w:r>
            <w:rPr>
              <w:b/>
              <w:bCs/>
              <w:sz w:val="20"/>
              <w:szCs w:val="20"/>
            </w:rPr>
            <w:t>Recommendation……………………………………………………………………………………………………………………….</w:t>
          </w:r>
          <w:r w:rsidR="00ED7E51">
            <w:rPr>
              <w:b/>
              <w:bCs/>
              <w:sz w:val="20"/>
              <w:szCs w:val="20"/>
            </w:rPr>
            <w:t>7</w:t>
          </w:r>
        </w:p>
        <w:p w14:paraId="37CF1C44" w14:textId="5AC8427C" w:rsidR="004B4362" w:rsidRDefault="004B4362" w:rsidP="007B7600">
          <w:pPr>
            <w:spacing w:line="240" w:lineRule="auto"/>
            <w:rPr>
              <w:b/>
              <w:bCs/>
              <w:sz w:val="20"/>
              <w:szCs w:val="20"/>
            </w:rPr>
          </w:pPr>
          <w:r>
            <w:rPr>
              <w:b/>
              <w:bCs/>
              <w:sz w:val="20"/>
              <w:szCs w:val="20"/>
            </w:rPr>
            <w:t>References………………………………………………………………………………………………………………………………….</w:t>
          </w:r>
          <w:r w:rsidR="00ED7E51">
            <w:rPr>
              <w:b/>
              <w:bCs/>
              <w:sz w:val="20"/>
              <w:szCs w:val="20"/>
            </w:rPr>
            <w:t>8</w:t>
          </w:r>
        </w:p>
        <w:p w14:paraId="452E913D" w14:textId="05603C75" w:rsidR="000805EE" w:rsidRDefault="000805EE" w:rsidP="007B7600">
          <w:pPr>
            <w:spacing w:line="240" w:lineRule="auto"/>
            <w:rPr>
              <w:b/>
              <w:bCs/>
              <w:sz w:val="20"/>
              <w:szCs w:val="20"/>
            </w:rPr>
          </w:pPr>
        </w:p>
        <w:p w14:paraId="6B21E3F3" w14:textId="77777777" w:rsidR="000805EE" w:rsidRDefault="000805EE" w:rsidP="007B7600">
          <w:pPr>
            <w:spacing w:line="240" w:lineRule="auto"/>
            <w:rPr>
              <w:b/>
              <w:bCs/>
              <w:sz w:val="20"/>
              <w:szCs w:val="20"/>
            </w:rPr>
          </w:pPr>
        </w:p>
        <w:p w14:paraId="7F732791" w14:textId="4E91D760" w:rsidR="001975C3" w:rsidRDefault="009D4549" w:rsidP="000805EE">
          <w:pPr>
            <w:spacing w:line="240" w:lineRule="auto"/>
            <w:rPr>
              <w:b/>
              <w:bCs/>
              <w:sz w:val="20"/>
              <w:szCs w:val="20"/>
            </w:rPr>
          </w:pPr>
          <w:r>
            <w:rPr>
              <w:b/>
              <w:bCs/>
              <w:sz w:val="20"/>
              <w:szCs w:val="20"/>
            </w:rPr>
            <w:t xml:space="preserve">   </w:t>
          </w:r>
        </w:p>
        <w:p w14:paraId="4605C790" w14:textId="77777777" w:rsidR="00A61E6A" w:rsidRDefault="00A61E6A" w:rsidP="007B7600">
          <w:pPr>
            <w:spacing w:line="240" w:lineRule="auto"/>
            <w:rPr>
              <w:b/>
              <w:bCs/>
              <w:sz w:val="20"/>
              <w:szCs w:val="20"/>
            </w:rPr>
          </w:pPr>
        </w:p>
        <w:p w14:paraId="2EC66FE4" w14:textId="77777777" w:rsidR="00EA7561" w:rsidRDefault="00EA7561" w:rsidP="007B7600">
          <w:pPr>
            <w:spacing w:line="240" w:lineRule="auto"/>
            <w:rPr>
              <w:b/>
              <w:bCs/>
              <w:sz w:val="20"/>
              <w:szCs w:val="20"/>
            </w:rPr>
          </w:pPr>
        </w:p>
        <w:p w14:paraId="32247185" w14:textId="77777777" w:rsidR="00EA7561" w:rsidRDefault="00EA7561" w:rsidP="007B7600">
          <w:pPr>
            <w:spacing w:line="240" w:lineRule="auto"/>
            <w:rPr>
              <w:b/>
              <w:bCs/>
              <w:sz w:val="20"/>
              <w:szCs w:val="20"/>
            </w:rPr>
          </w:pPr>
        </w:p>
        <w:p w14:paraId="7A2503F1" w14:textId="77777777" w:rsidR="00EA7561" w:rsidRPr="00B01AC6" w:rsidRDefault="00EA7561" w:rsidP="007B7600">
          <w:pPr>
            <w:spacing w:line="240" w:lineRule="auto"/>
            <w:rPr>
              <w:b/>
              <w:bCs/>
              <w:sz w:val="20"/>
              <w:szCs w:val="20"/>
            </w:rPr>
          </w:pPr>
        </w:p>
        <w:p w14:paraId="71619974" w14:textId="1AE9243C" w:rsidR="00B01AC6" w:rsidRPr="009D4549" w:rsidRDefault="009D4549" w:rsidP="007B7600">
          <w:pPr>
            <w:spacing w:line="240" w:lineRule="auto"/>
            <w:rPr>
              <w:sz w:val="20"/>
              <w:szCs w:val="20"/>
            </w:rPr>
          </w:pPr>
          <w:r>
            <w:rPr>
              <w:sz w:val="20"/>
              <w:szCs w:val="20"/>
            </w:rPr>
            <w:t xml:space="preserve">          </w:t>
          </w:r>
        </w:p>
        <w:p w14:paraId="5AAB41E1" w14:textId="28B57F98" w:rsidR="00793BA1" w:rsidRDefault="00793BA1" w:rsidP="007B7600">
          <w:pPr>
            <w:spacing w:line="240" w:lineRule="auto"/>
            <w:rPr>
              <w:b/>
              <w:bCs/>
              <w:sz w:val="20"/>
              <w:szCs w:val="20"/>
            </w:rPr>
          </w:pPr>
          <w:r>
            <w:rPr>
              <w:b/>
              <w:bCs/>
              <w:sz w:val="20"/>
              <w:szCs w:val="20"/>
            </w:rPr>
            <w:t xml:space="preserve">              </w:t>
          </w:r>
        </w:p>
        <w:p w14:paraId="66606CF9" w14:textId="7E96C9D5" w:rsidR="007941A0" w:rsidRPr="00ED3538" w:rsidRDefault="004F092D" w:rsidP="007B7600">
          <w:pPr>
            <w:spacing w:line="240" w:lineRule="auto"/>
            <w:rPr>
              <w:b/>
              <w:bCs/>
              <w:sz w:val="20"/>
              <w:szCs w:val="20"/>
            </w:rPr>
          </w:pPr>
          <w:r>
            <w:rPr>
              <w:b/>
              <w:bCs/>
              <w:sz w:val="20"/>
              <w:szCs w:val="20"/>
            </w:rPr>
            <w:t xml:space="preserve">                                      </w:t>
          </w:r>
        </w:p>
        <w:p w14:paraId="322F5255" w14:textId="77777777" w:rsidR="008211FF" w:rsidRDefault="008211FF" w:rsidP="007B7600">
          <w:pPr>
            <w:spacing w:line="240" w:lineRule="auto"/>
            <w:rPr>
              <w:sz w:val="40"/>
              <w:szCs w:val="40"/>
            </w:rPr>
          </w:pPr>
        </w:p>
        <w:p w14:paraId="40E58CFF" w14:textId="77777777" w:rsidR="008211FF" w:rsidRDefault="008211FF" w:rsidP="007B7600">
          <w:pPr>
            <w:spacing w:line="240" w:lineRule="auto"/>
            <w:rPr>
              <w:sz w:val="40"/>
              <w:szCs w:val="40"/>
            </w:rPr>
          </w:pPr>
        </w:p>
        <w:p w14:paraId="382C1A79" w14:textId="77777777" w:rsidR="00DA6B3A" w:rsidRDefault="00DA6B3A" w:rsidP="007B7600">
          <w:pPr>
            <w:spacing w:line="240" w:lineRule="auto"/>
            <w:rPr>
              <w:b/>
              <w:bCs/>
              <w:i/>
              <w:iCs/>
              <w:color w:val="323E4F" w:themeColor="text2" w:themeShade="BF"/>
              <w:sz w:val="24"/>
              <w:szCs w:val="24"/>
            </w:rPr>
          </w:pPr>
        </w:p>
        <w:p w14:paraId="5C9B079C" w14:textId="6A78D263" w:rsidR="00F355BF" w:rsidRPr="004B4362" w:rsidRDefault="00DD4186" w:rsidP="007B7600">
          <w:pPr>
            <w:spacing w:line="240" w:lineRule="auto"/>
            <w:rPr>
              <w:sz w:val="40"/>
              <w:szCs w:val="40"/>
            </w:rPr>
          </w:pPr>
          <w:r>
            <w:rPr>
              <w:noProof/>
              <w:color w:val="4472C4" w:themeColor="accent1"/>
            </w:rPr>
            <w:lastRenderedPageBreak/>
            <mc:AlternateContent>
              <mc:Choice Requires="wps">
                <w:drawing>
                  <wp:anchor distT="0" distB="0" distL="114300" distR="114300" simplePos="0" relativeHeight="251659264" behindDoc="0" locked="0" layoutInCell="1" allowOverlap="1" wp14:anchorId="5CD8F0E4" wp14:editId="099E42F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64ED52" w14:textId="5938652A" w:rsidR="007A7032" w:rsidRDefault="007A7032">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CD8F0E4"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0064ED52" w14:textId="5938652A" w:rsidR="007A7032" w:rsidRDefault="007A7032">
                          <w:pPr>
                            <w:pStyle w:val="NoSpacing"/>
                            <w:jc w:val="center"/>
                            <w:rPr>
                              <w:color w:val="4472C4" w:themeColor="accent1"/>
                            </w:rPr>
                          </w:pPr>
                        </w:p>
                      </w:txbxContent>
                    </v:textbox>
                    <w10:wrap anchorx="margin" anchory="page"/>
                  </v:shape>
                </w:pict>
              </mc:Fallback>
            </mc:AlternateContent>
          </w:r>
          <w:r w:rsidR="00F355BF" w:rsidRPr="0040406E">
            <w:rPr>
              <w:b/>
              <w:bCs/>
              <w:i/>
              <w:iCs/>
              <w:color w:val="323E4F" w:themeColor="text2" w:themeShade="BF"/>
              <w:sz w:val="24"/>
              <w:szCs w:val="24"/>
            </w:rPr>
            <w:t>Introduction</w:t>
          </w:r>
        </w:p>
        <w:p w14:paraId="2BA23356" w14:textId="4686E980" w:rsidR="001F4373" w:rsidRPr="00783CE3" w:rsidRDefault="001F4373" w:rsidP="007B7600">
          <w:pPr>
            <w:spacing w:line="240" w:lineRule="auto"/>
            <w:rPr>
              <w:sz w:val="22"/>
              <w:szCs w:val="22"/>
            </w:rPr>
          </w:pPr>
          <w:r w:rsidRPr="00783CE3">
            <w:rPr>
              <w:sz w:val="22"/>
              <w:szCs w:val="22"/>
            </w:rPr>
            <w:t xml:space="preserve">In the business world, the marketing and marketing process, </w:t>
          </w:r>
          <w:r w:rsidR="006E3C26" w:rsidRPr="00783CE3">
            <w:rPr>
              <w:sz w:val="22"/>
              <w:szCs w:val="22"/>
            </w:rPr>
            <w:t xml:space="preserve">are </w:t>
          </w:r>
          <w:r w:rsidRPr="00783CE3">
            <w:rPr>
              <w:sz w:val="22"/>
              <w:szCs w:val="22"/>
            </w:rPr>
            <w:t>very strong and competitive sector</w:t>
          </w:r>
          <w:r w:rsidR="006E3C26" w:rsidRPr="00783CE3">
            <w:rPr>
              <w:sz w:val="22"/>
              <w:szCs w:val="22"/>
            </w:rPr>
            <w:t>s</w:t>
          </w:r>
          <w:r w:rsidRPr="00783CE3">
            <w:rPr>
              <w:sz w:val="22"/>
              <w:szCs w:val="22"/>
            </w:rPr>
            <w:t xml:space="preserve"> that contribute to the success and profit of a</w:t>
          </w:r>
          <w:r w:rsidR="006D48E7" w:rsidRPr="00783CE3">
            <w:rPr>
              <w:sz w:val="22"/>
              <w:szCs w:val="22"/>
            </w:rPr>
            <w:t>n</w:t>
          </w:r>
          <w:r w:rsidRPr="00783CE3">
            <w:rPr>
              <w:sz w:val="22"/>
              <w:szCs w:val="22"/>
            </w:rPr>
            <w:t xml:space="preserve"> organisation.</w:t>
          </w:r>
          <w:r w:rsidR="000D2A84">
            <w:rPr>
              <w:sz w:val="22"/>
              <w:szCs w:val="22"/>
            </w:rPr>
            <w:t xml:space="preserve"> </w:t>
          </w:r>
          <w:r w:rsidRPr="00783CE3">
            <w:rPr>
              <w:sz w:val="22"/>
              <w:szCs w:val="22"/>
            </w:rPr>
            <w:t>The organisation I am going to analyse in this report is related to the food and beverage industry, one of the largest manufacturing sector</w:t>
          </w:r>
          <w:r w:rsidR="006D48E7" w:rsidRPr="00783CE3">
            <w:rPr>
              <w:sz w:val="22"/>
              <w:szCs w:val="22"/>
            </w:rPr>
            <w:t>s</w:t>
          </w:r>
          <w:r w:rsidRPr="00783CE3">
            <w:rPr>
              <w:sz w:val="22"/>
              <w:szCs w:val="22"/>
            </w:rPr>
            <w:t xml:space="preserve"> across the world and in UK.</w:t>
          </w:r>
        </w:p>
        <w:p w14:paraId="3DB45691" w14:textId="25152A58" w:rsidR="005C375A" w:rsidRPr="00783CE3" w:rsidRDefault="006D48E7" w:rsidP="005C375A">
          <w:pPr>
            <w:spacing w:line="240" w:lineRule="auto"/>
            <w:rPr>
              <w:sz w:val="22"/>
              <w:szCs w:val="22"/>
            </w:rPr>
          </w:pPr>
          <w:r w:rsidRPr="00783CE3">
            <w:rPr>
              <w:sz w:val="22"/>
              <w:szCs w:val="22"/>
            </w:rPr>
            <w:t xml:space="preserve">Pret a Manger is an international food-to-go chain with shops and restaurants across 9 countries around the world. Founded in 1986 by Beecham and Metcalfe with the opening of their first shop in London, </w:t>
          </w:r>
          <w:r w:rsidR="005C375A" w:rsidRPr="00783CE3">
            <w:rPr>
              <w:sz w:val="22"/>
              <w:szCs w:val="22"/>
            </w:rPr>
            <w:t xml:space="preserve">with the purpose to serve </w:t>
          </w:r>
          <w:r w:rsidR="006719EA" w:rsidRPr="00783CE3">
            <w:rPr>
              <w:sz w:val="22"/>
              <w:szCs w:val="22"/>
            </w:rPr>
            <w:t>homemade</w:t>
          </w:r>
          <w:r w:rsidR="005C375A" w:rsidRPr="00783CE3">
            <w:rPr>
              <w:sz w:val="22"/>
              <w:szCs w:val="22"/>
            </w:rPr>
            <w:t xml:space="preserve"> food and organic coffee, alongside with supporting homelessness and charity. Giving away unsold food to homelessness and charity as well as supporting next generation of farmers by selling only 100% organic coffee is what makes it special and unique.  (pret.co.uk official website)</w:t>
          </w:r>
        </w:p>
        <w:p w14:paraId="29A9AAEB" w14:textId="77777777" w:rsidR="006C6B8B" w:rsidRDefault="00785EAD" w:rsidP="005C375A">
          <w:pPr>
            <w:spacing w:line="240" w:lineRule="auto"/>
            <w:rPr>
              <w:noProof/>
              <w:sz w:val="24"/>
              <w:szCs w:val="24"/>
            </w:rPr>
          </w:pPr>
          <w:r>
            <w:rPr>
              <w:noProof/>
            </w:rPr>
            <w:drawing>
              <wp:inline distT="0" distB="0" distL="0" distR="0" wp14:anchorId="2CA0892B" wp14:editId="31BB743F">
                <wp:extent cx="1428750" cy="2009775"/>
                <wp:effectExtent l="19050" t="0" r="19050" b="600075"/>
                <wp:docPr id="5" name="Picture 5" descr="Image result for pret a manger freshly homemade food and organic cof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ret a manger freshly homemade food and organic cofe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8750" cy="2009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Pr>
              <w:noProof/>
            </w:rPr>
            <w:drawing>
              <wp:inline distT="0" distB="0" distL="0" distR="0" wp14:anchorId="7A47152A" wp14:editId="1335FBDA">
                <wp:extent cx="1362075" cy="2038350"/>
                <wp:effectExtent l="19050" t="0" r="28575" b="60960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62075" cy="20383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Pr>
              <w:noProof/>
            </w:rPr>
            <w:drawing>
              <wp:inline distT="0" distB="0" distL="0" distR="0" wp14:anchorId="34C18054" wp14:editId="4B4C9B18">
                <wp:extent cx="1428750" cy="2028825"/>
                <wp:effectExtent l="19050" t="0" r="19050" b="619125"/>
                <wp:docPr id="9" name="Picture 9" descr="Image result for pret a manger freshly homemade food and organic cof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ret a manger freshly homemade food and organic cofe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28750" cy="202882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Pr>
              <w:noProof/>
            </w:rPr>
            <w:drawing>
              <wp:inline distT="0" distB="0" distL="0" distR="0" wp14:anchorId="32A48707" wp14:editId="3D189C68">
                <wp:extent cx="1333500" cy="2028825"/>
                <wp:effectExtent l="19050" t="0" r="19050" b="619125"/>
                <wp:docPr id="10" name="Picture 10" descr="Image result for pret a manger freshly homemade food and organic cof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pret a manger freshly homemade food and organic cofe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33500" cy="202882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rsidR="00637A5E">
            <w:rPr>
              <w:noProof/>
              <w:sz w:val="24"/>
              <w:szCs w:val="24"/>
            </w:rPr>
            <w:t xml:space="preserve"> </w:t>
          </w:r>
        </w:p>
        <w:p w14:paraId="7ADB540F" w14:textId="65888479" w:rsidR="006C6B8B" w:rsidRPr="0040406E" w:rsidRDefault="006C6B8B" w:rsidP="005C375A">
          <w:pPr>
            <w:spacing w:line="240" w:lineRule="auto"/>
            <w:rPr>
              <w:b/>
              <w:bCs/>
              <w:i/>
              <w:iCs/>
              <w:noProof/>
              <w:color w:val="323E4F" w:themeColor="text2" w:themeShade="BF"/>
              <w:sz w:val="24"/>
              <w:szCs w:val="24"/>
            </w:rPr>
          </w:pPr>
          <w:r w:rsidRPr="0040406E">
            <w:rPr>
              <w:b/>
              <w:bCs/>
              <w:i/>
              <w:iCs/>
              <w:noProof/>
              <w:color w:val="323E4F" w:themeColor="text2" w:themeShade="BF"/>
              <w:sz w:val="24"/>
              <w:szCs w:val="24"/>
            </w:rPr>
            <w:t>Company overview</w:t>
          </w:r>
        </w:p>
        <w:p w14:paraId="6D832F28" w14:textId="632132BA" w:rsidR="00D95E67" w:rsidRPr="00D95E67" w:rsidRDefault="00D95E67" w:rsidP="005C375A">
          <w:pPr>
            <w:spacing w:line="240" w:lineRule="auto"/>
            <w:rPr>
              <w:noProof/>
              <w:sz w:val="24"/>
              <w:szCs w:val="24"/>
            </w:rPr>
          </w:pPr>
          <w:r w:rsidRPr="00D95E67">
            <w:rPr>
              <w:noProof/>
              <w:sz w:val="24"/>
              <w:szCs w:val="24"/>
            </w:rPr>
            <w:t xml:space="preserve">Pret a Manger is a UK bases international sandwich shop </w:t>
          </w:r>
          <w:r>
            <w:rPr>
              <w:noProof/>
              <w:sz w:val="24"/>
              <w:szCs w:val="24"/>
            </w:rPr>
            <w:t>chain with its headquaters based in London. The business has a international expansion with over 450 shops in UK and over 350 around the world(Pret-annual review, 2017). The first Pret a Manger shop opening outside UK was in NewYork 2000 amd since then they have more then 74 shops in USA ( J.M, 2004)</w:t>
          </w:r>
          <w:r w:rsidR="00776F5E">
            <w:rPr>
              <w:noProof/>
              <w:sz w:val="24"/>
              <w:szCs w:val="24"/>
            </w:rPr>
            <w:t>. JAB Holding Company acquierd Pret a Manger from Bridgepoint on May 29, 2018. Before that in 2001, Mcdonalds bought 33% of noncontroling stake in the company.</w:t>
          </w:r>
        </w:p>
        <w:p w14:paraId="638A0541" w14:textId="77777777" w:rsidR="00825F6B" w:rsidRPr="0040406E" w:rsidRDefault="00637A5E" w:rsidP="00825F6B">
          <w:pPr>
            <w:spacing w:line="240" w:lineRule="auto"/>
            <w:rPr>
              <w:b/>
              <w:bCs/>
              <w:noProof/>
              <w:color w:val="323E4F" w:themeColor="text2" w:themeShade="BF"/>
              <w:sz w:val="24"/>
              <w:szCs w:val="24"/>
            </w:rPr>
          </w:pPr>
          <w:r w:rsidRPr="0040406E">
            <w:rPr>
              <w:b/>
              <w:bCs/>
              <w:i/>
              <w:iCs/>
              <w:noProof/>
              <w:color w:val="323E4F" w:themeColor="text2" w:themeShade="BF"/>
              <w:sz w:val="24"/>
              <w:szCs w:val="24"/>
            </w:rPr>
            <w:t>Process of Marketing stages including the marketing mix elements</w:t>
          </w:r>
          <w:r w:rsidRPr="0040406E">
            <w:rPr>
              <w:b/>
              <w:bCs/>
              <w:noProof/>
              <w:color w:val="323E4F" w:themeColor="text2" w:themeShade="BF"/>
              <w:sz w:val="24"/>
              <w:szCs w:val="24"/>
            </w:rPr>
            <w:t>.</w:t>
          </w:r>
        </w:p>
        <w:p w14:paraId="15BFDEE9" w14:textId="308ECC5D" w:rsidR="00825F6B" w:rsidRPr="00783CE3" w:rsidRDefault="00825F6B" w:rsidP="00825F6B">
          <w:pPr>
            <w:spacing w:line="240" w:lineRule="auto"/>
            <w:rPr>
              <w:sz w:val="22"/>
              <w:szCs w:val="22"/>
            </w:rPr>
          </w:pPr>
          <w:r w:rsidRPr="00783CE3">
            <w:rPr>
              <w:sz w:val="22"/>
              <w:szCs w:val="22"/>
            </w:rPr>
            <w:t>The marketing definition refers to the activities an organisation undertakes to promote the process of buying or selling a product to the consumer, matching their needs and wants. It also includes advertising and delivering the product to the consumer, therefore matching the product to the consumer ensure the business profitability. (Heidy Cohen, 2011)</w:t>
          </w:r>
        </w:p>
        <w:p w14:paraId="4E3625FA" w14:textId="535BA831" w:rsidR="00B61C75" w:rsidRDefault="00621941" w:rsidP="007B7600">
          <w:pPr>
            <w:spacing w:line="240" w:lineRule="auto"/>
            <w:rPr>
              <w:sz w:val="22"/>
              <w:szCs w:val="22"/>
            </w:rPr>
          </w:pPr>
          <w:r w:rsidRPr="00783CE3">
            <w:rPr>
              <w:sz w:val="22"/>
              <w:szCs w:val="22"/>
            </w:rPr>
            <w:t>The marketing process is comprised by five stages of planning not only the busines success to the market but also,</w:t>
          </w:r>
          <w:r w:rsidR="00637A5E" w:rsidRPr="00783CE3">
            <w:rPr>
              <w:sz w:val="22"/>
              <w:szCs w:val="22"/>
            </w:rPr>
            <w:t xml:space="preserve"> create value</w:t>
          </w:r>
          <w:r w:rsidRPr="00783CE3">
            <w:rPr>
              <w:sz w:val="22"/>
              <w:szCs w:val="22"/>
            </w:rPr>
            <w:t xml:space="preserve"> and satisfying the consumer unfulfilled needs and wants</w:t>
          </w:r>
          <w:r w:rsidR="00637A5E" w:rsidRPr="00783CE3">
            <w:rPr>
              <w:sz w:val="22"/>
              <w:szCs w:val="22"/>
            </w:rPr>
            <w:t>. To meet customer requirements, company must identify existing opportunities, formulate a strategy plan, to take tactical decision and monitoring the result.</w:t>
          </w:r>
        </w:p>
        <w:p w14:paraId="7E5044CD" w14:textId="77777777" w:rsidR="007C66ED" w:rsidRPr="00783CE3" w:rsidRDefault="007C66ED" w:rsidP="007B7600">
          <w:pPr>
            <w:spacing w:line="240" w:lineRule="auto"/>
            <w:rPr>
              <w:sz w:val="22"/>
              <w:szCs w:val="22"/>
            </w:rPr>
          </w:pPr>
        </w:p>
        <w:p w14:paraId="125DAB93" w14:textId="790C6E82" w:rsidR="00420CAB" w:rsidRDefault="00BF1DCA" w:rsidP="00A16568">
          <w:pPr>
            <w:spacing w:line="240" w:lineRule="auto"/>
            <w:rPr>
              <w:b/>
              <w:bCs/>
              <w:sz w:val="22"/>
              <w:szCs w:val="22"/>
              <w:u w:val="single"/>
            </w:rPr>
          </w:pPr>
          <w:r>
            <w:rPr>
              <w:b/>
              <w:bCs/>
              <w:noProof/>
              <w:sz w:val="28"/>
              <w:szCs w:val="28"/>
              <w:u w:val="single"/>
            </w:rPr>
            <w:lastRenderedPageBreak/>
            <w:drawing>
              <wp:inline distT="0" distB="0" distL="0" distR="0" wp14:anchorId="37A0359A" wp14:editId="685FB86C">
                <wp:extent cx="6191250" cy="723900"/>
                <wp:effectExtent l="0" t="0" r="38100" b="0"/>
                <wp:docPr id="21"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r w:rsidR="00A54FEC" w:rsidRPr="00783CE3">
            <w:rPr>
              <w:sz w:val="22"/>
              <w:szCs w:val="22"/>
            </w:rPr>
            <w:t>(</w:t>
          </w:r>
          <w:r w:rsidR="00EA125F" w:rsidRPr="005C375A">
            <w:rPr>
              <w:i/>
              <w:iCs/>
              <w:sz w:val="20"/>
              <w:szCs w:val="20"/>
            </w:rPr>
            <w:t>Marketing process diagram</w:t>
          </w:r>
          <w:r w:rsidR="00EA125F">
            <w:rPr>
              <w:i/>
              <w:iCs/>
              <w:sz w:val="20"/>
              <w:szCs w:val="20"/>
            </w:rPr>
            <w:t xml:space="preserve"> b</w:t>
          </w:r>
          <w:r w:rsidR="00A54FEC" w:rsidRPr="00783CE3">
            <w:rPr>
              <w:sz w:val="22"/>
              <w:szCs w:val="22"/>
            </w:rPr>
            <w:t xml:space="preserve">y </w:t>
          </w:r>
          <w:r w:rsidR="00A54FEC" w:rsidRPr="00EA125F">
            <w:rPr>
              <w:sz w:val="18"/>
              <w:szCs w:val="18"/>
            </w:rPr>
            <w:t>Alina Coman</w:t>
          </w:r>
          <w:r w:rsidR="00A54FEC" w:rsidRPr="00783CE3">
            <w:rPr>
              <w:b/>
              <w:bCs/>
              <w:sz w:val="22"/>
              <w:szCs w:val="22"/>
              <w:u w:val="single"/>
            </w:rPr>
            <w:t>)</w:t>
          </w:r>
        </w:p>
        <w:p w14:paraId="6CF8654A" w14:textId="78E856CD" w:rsidR="0040406E" w:rsidRPr="00E575DA" w:rsidRDefault="0040406E" w:rsidP="00A16568">
          <w:pPr>
            <w:spacing w:line="240" w:lineRule="auto"/>
            <w:rPr>
              <w:b/>
              <w:bCs/>
              <w:i/>
              <w:iCs/>
              <w:color w:val="323E4F" w:themeColor="text2" w:themeShade="BF"/>
              <w:sz w:val="24"/>
              <w:szCs w:val="24"/>
            </w:rPr>
          </w:pPr>
          <w:r w:rsidRPr="00E575DA">
            <w:rPr>
              <w:b/>
              <w:bCs/>
              <w:i/>
              <w:iCs/>
              <w:color w:val="323E4F" w:themeColor="text2" w:themeShade="BF"/>
              <w:sz w:val="24"/>
              <w:szCs w:val="24"/>
            </w:rPr>
            <w:t>The main stages of marketing process</w:t>
          </w:r>
        </w:p>
        <w:p w14:paraId="0456F315" w14:textId="0803C9A8" w:rsidR="00E575DA" w:rsidRDefault="00E575DA" w:rsidP="00A16568">
          <w:pPr>
            <w:spacing w:line="240" w:lineRule="auto"/>
            <w:rPr>
              <w:sz w:val="24"/>
              <w:szCs w:val="24"/>
            </w:rPr>
          </w:pPr>
          <w:r>
            <w:rPr>
              <w:sz w:val="24"/>
              <w:szCs w:val="24"/>
            </w:rPr>
            <w:t>According to Withey and Lancaster (2013), the main stages in marketing process includes the mission statement, industry situational analysis, marketing strategy, marketing mix, implementation and control.</w:t>
          </w:r>
        </w:p>
        <w:p w14:paraId="52E07AD4" w14:textId="4AA8EBB5" w:rsidR="00E575DA" w:rsidRDefault="00E575DA" w:rsidP="00A16568">
          <w:pPr>
            <w:spacing w:line="240" w:lineRule="auto"/>
            <w:rPr>
              <w:sz w:val="24"/>
              <w:szCs w:val="24"/>
            </w:rPr>
          </w:pPr>
          <w:r>
            <w:rPr>
              <w:sz w:val="24"/>
              <w:szCs w:val="24"/>
            </w:rPr>
            <w:t>The first stage is to plan mission, goals and objectives of the company. It should define why the company exist in the market,</w:t>
          </w:r>
          <w:r w:rsidR="009405F4">
            <w:rPr>
              <w:sz w:val="24"/>
              <w:szCs w:val="24"/>
            </w:rPr>
            <w:t xml:space="preserve"> how they will business and benefit their customers. Mapping out goals and objectives is a part of mission statement.</w:t>
          </w:r>
        </w:p>
        <w:p w14:paraId="4D674EED" w14:textId="606B93FD" w:rsidR="009405F4" w:rsidRDefault="009405F4" w:rsidP="00A16568">
          <w:pPr>
            <w:spacing w:line="240" w:lineRule="auto"/>
            <w:rPr>
              <w:sz w:val="24"/>
              <w:szCs w:val="24"/>
            </w:rPr>
          </w:pPr>
          <w:r>
            <w:rPr>
              <w:sz w:val="24"/>
              <w:szCs w:val="24"/>
            </w:rPr>
            <w:t>The industry situational analysis is consisting of marketing analysis such as: Porter 5 forces, SWOT and PESTEL analysis (Mackay and Wilmshurst, 2012) It is to determine the overall position of the organisation in the market and how they are positioned with their customers. SWOT analysis is done to know about the business internal and external factors and PESTEL analysis is to determine the current position and the influence of the environmental factors.</w:t>
          </w:r>
        </w:p>
        <w:p w14:paraId="1A193145" w14:textId="08E0DB34" w:rsidR="009405F4" w:rsidRDefault="00C5650D" w:rsidP="00A16568">
          <w:pPr>
            <w:spacing w:line="240" w:lineRule="auto"/>
            <w:rPr>
              <w:sz w:val="24"/>
              <w:szCs w:val="24"/>
            </w:rPr>
          </w:pPr>
          <w:r>
            <w:rPr>
              <w:sz w:val="24"/>
              <w:szCs w:val="24"/>
            </w:rPr>
            <w:t>The third stage of the marketing process is the marketing strategy where it defines target, audience, measurable goals and budget development (Kotler, 2009). They need to target their customers to satisfy their needs by segmenting them into different groups and then choosing one or few groups. Then there is the budget development where the budget is determined for the purpose marketing goods and services.</w:t>
          </w:r>
        </w:p>
        <w:p w14:paraId="259EF07A" w14:textId="32D656D2" w:rsidR="00C5650D" w:rsidRDefault="00C5650D" w:rsidP="00870C08">
          <w:pPr>
            <w:spacing w:line="240" w:lineRule="auto"/>
            <w:rPr>
              <w:sz w:val="24"/>
              <w:szCs w:val="24"/>
            </w:rPr>
          </w:pPr>
          <w:r>
            <w:rPr>
              <w:sz w:val="24"/>
              <w:szCs w:val="24"/>
            </w:rPr>
            <w:t>Step four is to develop the marketing mix that consist of product, price, place, promotion and distribution (Kotler, 2009).</w:t>
          </w:r>
          <w:r w:rsidR="00556992">
            <w:rPr>
              <w:sz w:val="24"/>
              <w:szCs w:val="24"/>
            </w:rPr>
            <w:t xml:space="preserve"> The product can be goods or services and they need to offer a price to the consumer so that the product can be availed to have the required pricing. Promotion is one of the crucial elements in the marketing mix and the most essential. Promotion can be done in many ways, however reaching out the costumers to make available your product and luring them in to buying it is a way to promote among others.</w:t>
          </w:r>
        </w:p>
        <w:p w14:paraId="1CFB649C" w14:textId="27D30EA7" w:rsidR="00443A2D" w:rsidRDefault="00556992" w:rsidP="00870C08">
          <w:pPr>
            <w:spacing w:line="240" w:lineRule="auto"/>
            <w:rPr>
              <w:sz w:val="24"/>
              <w:szCs w:val="24"/>
            </w:rPr>
          </w:pPr>
          <w:r>
            <w:rPr>
              <w:sz w:val="24"/>
              <w:szCs w:val="24"/>
            </w:rPr>
            <w:t>Lastly the whole plan needs action and the result and performance need to be monitored and evaluated to understand and make any need adjustment</w:t>
          </w:r>
          <w:r w:rsidR="002D52CE">
            <w:rPr>
              <w:sz w:val="24"/>
              <w:szCs w:val="24"/>
            </w:rPr>
            <w:t xml:space="preserve"> to the plan and strategies.</w:t>
          </w:r>
        </w:p>
        <w:p w14:paraId="63293CF2" w14:textId="77777777" w:rsidR="000811A8" w:rsidRDefault="000811A8" w:rsidP="00035401">
          <w:pPr>
            <w:spacing w:line="240" w:lineRule="auto"/>
            <w:rPr>
              <w:b/>
              <w:bCs/>
              <w:i/>
              <w:iCs/>
              <w:color w:val="323E4F" w:themeColor="text2" w:themeShade="BF"/>
              <w:sz w:val="24"/>
              <w:szCs w:val="24"/>
              <w:u w:val="single"/>
            </w:rPr>
          </w:pPr>
        </w:p>
        <w:p w14:paraId="1BB952BC" w14:textId="6F85035E" w:rsidR="00035401" w:rsidRDefault="00035401" w:rsidP="00035401">
          <w:pPr>
            <w:spacing w:line="240" w:lineRule="auto"/>
            <w:rPr>
              <w:b/>
              <w:bCs/>
              <w:i/>
              <w:iCs/>
              <w:color w:val="323E4F" w:themeColor="text2" w:themeShade="BF"/>
              <w:sz w:val="24"/>
              <w:szCs w:val="24"/>
              <w:u w:val="single"/>
            </w:rPr>
          </w:pPr>
          <w:r w:rsidRPr="00443A2D">
            <w:rPr>
              <w:b/>
              <w:bCs/>
              <w:i/>
              <w:iCs/>
              <w:color w:val="323E4F" w:themeColor="text2" w:themeShade="BF"/>
              <w:sz w:val="24"/>
              <w:szCs w:val="24"/>
              <w:u w:val="single"/>
            </w:rPr>
            <w:t>PEST</w:t>
          </w:r>
          <w:r w:rsidR="0000499E">
            <w:rPr>
              <w:b/>
              <w:bCs/>
              <w:i/>
              <w:iCs/>
              <w:color w:val="323E4F" w:themeColor="text2" w:themeShade="BF"/>
              <w:sz w:val="24"/>
              <w:szCs w:val="24"/>
              <w:u w:val="single"/>
            </w:rPr>
            <w:t>EL</w:t>
          </w:r>
          <w:r w:rsidRPr="00443A2D">
            <w:rPr>
              <w:b/>
              <w:bCs/>
              <w:i/>
              <w:iCs/>
              <w:color w:val="323E4F" w:themeColor="text2" w:themeShade="BF"/>
              <w:sz w:val="24"/>
              <w:szCs w:val="24"/>
              <w:u w:val="single"/>
            </w:rPr>
            <w:t xml:space="preserve"> ANALYSIS of Pret a Manger</w:t>
          </w:r>
        </w:p>
        <w:p w14:paraId="2FA7AC9F" w14:textId="53786F9A" w:rsidR="00035401" w:rsidRDefault="00035401" w:rsidP="00035401">
          <w:pPr>
            <w:spacing w:line="240" w:lineRule="auto"/>
            <w:rPr>
              <w:sz w:val="24"/>
              <w:szCs w:val="24"/>
            </w:rPr>
          </w:pPr>
          <w:r>
            <w:rPr>
              <w:sz w:val="24"/>
              <w:szCs w:val="24"/>
            </w:rPr>
            <w:t>PESTEL is an acronym for Political, Economic, Social, Technological, Environmental and Legal factors. Its analyses the external factors that impact a company to a certain extent.</w:t>
          </w:r>
          <w:r w:rsidR="00507711">
            <w:rPr>
              <w:sz w:val="24"/>
              <w:szCs w:val="24"/>
            </w:rPr>
            <w:t xml:space="preserve"> This analysis is done before the SWOT analysis because is needed the result from the analysis.</w:t>
          </w:r>
        </w:p>
        <w:p w14:paraId="4E5E57DD" w14:textId="17F3441A" w:rsidR="00507711" w:rsidRDefault="00507711" w:rsidP="00035401">
          <w:pPr>
            <w:spacing w:line="240" w:lineRule="auto"/>
            <w:rPr>
              <w:sz w:val="24"/>
              <w:szCs w:val="24"/>
            </w:rPr>
          </w:pPr>
          <w:r>
            <w:rPr>
              <w:sz w:val="24"/>
              <w:szCs w:val="24"/>
            </w:rPr>
            <w:t xml:space="preserve">The chosen company to relate the macro environment factors is “Pret a Manger”. </w:t>
          </w:r>
          <w:r w:rsidRPr="00507711">
            <w:rPr>
              <w:sz w:val="24"/>
              <w:szCs w:val="24"/>
            </w:rPr>
            <w:t xml:space="preserve"> </w:t>
          </w:r>
          <w:r>
            <w:rPr>
              <w:sz w:val="24"/>
              <w:szCs w:val="24"/>
            </w:rPr>
            <w:t>It is an UK based international sandwich shop chain which operates in 9 countries (Pret.co.cuk. 2020)</w:t>
          </w:r>
          <w:r w:rsidR="008F4660">
            <w:rPr>
              <w:sz w:val="24"/>
              <w:szCs w:val="24"/>
            </w:rPr>
            <w:t>.</w:t>
          </w:r>
        </w:p>
        <w:p w14:paraId="6CE347A0" w14:textId="656A8EB1" w:rsidR="00035401" w:rsidRDefault="000811A8" w:rsidP="00870C08">
          <w:pPr>
            <w:spacing w:line="240" w:lineRule="auto"/>
            <w:rPr>
              <w:b/>
              <w:bCs/>
              <w:sz w:val="24"/>
              <w:szCs w:val="24"/>
              <w:u w:val="single"/>
            </w:rPr>
          </w:pPr>
          <w:r w:rsidRPr="000811A8">
            <w:rPr>
              <w:b/>
              <w:bCs/>
              <w:sz w:val="24"/>
              <w:szCs w:val="24"/>
              <w:u w:val="single"/>
            </w:rPr>
            <w:lastRenderedPageBreak/>
            <w:t>POLITICAL</w:t>
          </w:r>
          <w:r w:rsidR="002C4856">
            <w:rPr>
              <w:b/>
              <w:bCs/>
              <w:sz w:val="24"/>
              <w:szCs w:val="24"/>
              <w:u w:val="single"/>
            </w:rPr>
            <w:t xml:space="preserve"> FACTORS</w:t>
          </w:r>
        </w:p>
        <w:p w14:paraId="08CB7ACD" w14:textId="63DD3103" w:rsidR="002C4856" w:rsidRDefault="002C4856" w:rsidP="00870C08">
          <w:pPr>
            <w:spacing w:line="240" w:lineRule="auto"/>
            <w:rPr>
              <w:sz w:val="24"/>
              <w:szCs w:val="24"/>
            </w:rPr>
          </w:pPr>
          <w:r>
            <w:rPr>
              <w:sz w:val="24"/>
              <w:szCs w:val="24"/>
            </w:rPr>
            <w:t>Political factors such as political stability, tax policies, labour laws, etc, has a high impact over a business performance. For Pret, the current government rules and regulation has been stable to operate smoothly and in favour of Pret a Manger business. However, recent Brexit raised eyebrows over business that are originated in UK, therefore for Pret operating in European countries has become more though as they have to go through, any changes in formalities and regulations.</w:t>
          </w:r>
        </w:p>
        <w:p w14:paraId="37AE21B9" w14:textId="5855E883" w:rsidR="002C4856" w:rsidRDefault="002C4856" w:rsidP="00870C08">
          <w:pPr>
            <w:spacing w:line="240" w:lineRule="auto"/>
            <w:rPr>
              <w:b/>
              <w:bCs/>
              <w:sz w:val="24"/>
              <w:szCs w:val="24"/>
              <w:u w:val="single"/>
            </w:rPr>
          </w:pPr>
          <w:r>
            <w:rPr>
              <w:b/>
              <w:bCs/>
              <w:sz w:val="24"/>
              <w:szCs w:val="24"/>
              <w:u w:val="single"/>
            </w:rPr>
            <w:t>ECONOMICAL FACTORS</w:t>
          </w:r>
        </w:p>
        <w:p w14:paraId="72C5D0EA" w14:textId="7C18F895" w:rsidR="002C4856" w:rsidRDefault="002C4856" w:rsidP="00870C08">
          <w:pPr>
            <w:spacing w:line="240" w:lineRule="auto"/>
            <w:rPr>
              <w:sz w:val="24"/>
              <w:szCs w:val="24"/>
            </w:rPr>
          </w:pPr>
          <w:r>
            <w:rPr>
              <w:sz w:val="24"/>
              <w:szCs w:val="24"/>
            </w:rPr>
            <w:t>Economic growth, unemployment</w:t>
          </w:r>
          <w:r w:rsidR="001F75D6">
            <w:rPr>
              <w:sz w:val="24"/>
              <w:szCs w:val="24"/>
            </w:rPr>
            <w:t xml:space="preserve"> and</w:t>
          </w:r>
          <w:r>
            <w:rPr>
              <w:sz w:val="24"/>
              <w:szCs w:val="24"/>
            </w:rPr>
            <w:t xml:space="preserve"> inflation are some of the economical factors. The </w:t>
          </w:r>
          <w:r w:rsidR="001F2D24">
            <w:rPr>
              <w:sz w:val="24"/>
              <w:szCs w:val="24"/>
            </w:rPr>
            <w:t>GDP of UK is above £1.9 trillion and GDP growth is £1.4% which are in favour of Pret a Manger business. Interest rates, exchange rates play a crucial part too. The economy of UK is huge and increasing slowly but staidly which is a good sign for any UK based business. The GDP per capita is £32.833 and this can demonstrate the spending power of individuals and its surely can affect a business, however for Pret its affects positively.</w:t>
          </w:r>
        </w:p>
        <w:p w14:paraId="610B6F85" w14:textId="0CE98CE3" w:rsidR="001F2D24" w:rsidRDefault="001F2D24" w:rsidP="00870C08">
          <w:pPr>
            <w:spacing w:line="240" w:lineRule="auto"/>
            <w:rPr>
              <w:b/>
              <w:bCs/>
              <w:sz w:val="24"/>
              <w:szCs w:val="24"/>
              <w:u w:val="single"/>
            </w:rPr>
          </w:pPr>
          <w:r>
            <w:rPr>
              <w:b/>
              <w:bCs/>
              <w:sz w:val="24"/>
              <w:szCs w:val="24"/>
              <w:u w:val="single"/>
            </w:rPr>
            <w:t>SOCIO-CULTURAL FACTORS</w:t>
          </w:r>
        </w:p>
        <w:p w14:paraId="76CE9F7A" w14:textId="6699C547" w:rsidR="001F2D24" w:rsidRDefault="001F2D24" w:rsidP="00870C08">
          <w:pPr>
            <w:spacing w:line="240" w:lineRule="auto"/>
            <w:rPr>
              <w:sz w:val="24"/>
              <w:szCs w:val="24"/>
            </w:rPr>
          </w:pPr>
          <w:r>
            <w:rPr>
              <w:sz w:val="24"/>
              <w:szCs w:val="24"/>
            </w:rPr>
            <w:t>Pret identity as a healthy food provider meets all expectation of costumers in todays standards. Their costumers are familiar with the environment, service and friendly attitude that Pret has to offer. The staff at Pret is eager to serve their customers (Kotler, 2009</w:t>
          </w:r>
          <w:r w:rsidR="00F30304">
            <w:rPr>
              <w:sz w:val="24"/>
              <w:szCs w:val="24"/>
            </w:rPr>
            <w:t>). Preparing the food product freshly every day on site and donate the leftover to homelessness and charities result in having a special bond with their costumers and alleviation of poverty. Therefore, as a result of this analysis the socio-cultural aspect is favourable for Pret organisation.</w:t>
          </w:r>
        </w:p>
        <w:p w14:paraId="34321F0B" w14:textId="74B7766A" w:rsidR="00F30304" w:rsidRDefault="00F30304" w:rsidP="00870C08">
          <w:pPr>
            <w:spacing w:line="240" w:lineRule="auto"/>
            <w:rPr>
              <w:b/>
              <w:bCs/>
              <w:sz w:val="24"/>
              <w:szCs w:val="24"/>
              <w:u w:val="single"/>
            </w:rPr>
          </w:pPr>
          <w:r>
            <w:rPr>
              <w:b/>
              <w:bCs/>
              <w:sz w:val="24"/>
              <w:szCs w:val="24"/>
              <w:u w:val="single"/>
            </w:rPr>
            <w:t>TECHNOLOGICAL FACTORS</w:t>
          </w:r>
        </w:p>
        <w:p w14:paraId="0BCDFB0A" w14:textId="04A5B1CC" w:rsidR="00E10D62" w:rsidRDefault="00F30304" w:rsidP="00870C08">
          <w:pPr>
            <w:spacing w:line="240" w:lineRule="auto"/>
            <w:rPr>
              <w:sz w:val="24"/>
              <w:szCs w:val="24"/>
            </w:rPr>
          </w:pPr>
          <w:r>
            <w:rPr>
              <w:sz w:val="24"/>
              <w:szCs w:val="24"/>
            </w:rPr>
            <w:t>Pret just like other big-league companies, has been utilizing technology for their advancement in operating and meeting customer needs (Pret.co.uk, 2020). The introduction of HRM put them in to a good position and also helped the organisation to produce a greater output in les time. Pret us IT to analyse employee resources, task and also house resources, stock control and to-do-list. As they are familiar with technological factors and exploiting</w:t>
          </w:r>
          <w:r w:rsidR="00E10D62">
            <w:rPr>
              <w:sz w:val="24"/>
              <w:szCs w:val="24"/>
            </w:rPr>
            <w:t xml:space="preserve"> their chances when it comes to technology, it is favourable for the organisation.</w:t>
          </w:r>
        </w:p>
        <w:p w14:paraId="63A29F8C" w14:textId="0C9D5577" w:rsidR="00E10D62" w:rsidRDefault="00E10D62" w:rsidP="00870C08">
          <w:pPr>
            <w:spacing w:line="240" w:lineRule="auto"/>
            <w:rPr>
              <w:b/>
              <w:bCs/>
              <w:sz w:val="24"/>
              <w:szCs w:val="24"/>
              <w:u w:val="single"/>
            </w:rPr>
          </w:pPr>
          <w:r>
            <w:rPr>
              <w:b/>
              <w:bCs/>
              <w:sz w:val="24"/>
              <w:szCs w:val="24"/>
              <w:u w:val="single"/>
            </w:rPr>
            <w:t>ENVIRONMENTAL FACTORS</w:t>
          </w:r>
        </w:p>
        <w:p w14:paraId="0AE46D88" w14:textId="08F11619" w:rsidR="00E10D62" w:rsidRDefault="00E10D62" w:rsidP="00870C08">
          <w:pPr>
            <w:spacing w:line="240" w:lineRule="auto"/>
            <w:rPr>
              <w:sz w:val="24"/>
              <w:szCs w:val="24"/>
            </w:rPr>
          </w:pPr>
          <w:r>
            <w:rPr>
              <w:sz w:val="24"/>
              <w:szCs w:val="24"/>
            </w:rPr>
            <w:t>The physical conditions Pret has to deal with are climate change, weather and also recycling and pollution. Environmental factors affect employee efficiency and resources availability. Pret a Manger produces fresh food every day therefore, needs fresh resources every day. Natural disasters can affect the country resources availability. There are few environmental issues in UK such as grazing and air pollution but they are not a concern for Pret a Manger.</w:t>
          </w:r>
        </w:p>
        <w:p w14:paraId="23E96792" w14:textId="071AC5AB" w:rsidR="00E10D62" w:rsidRDefault="00E10D62" w:rsidP="00870C08">
          <w:pPr>
            <w:spacing w:line="240" w:lineRule="auto"/>
            <w:rPr>
              <w:b/>
              <w:bCs/>
              <w:sz w:val="24"/>
              <w:szCs w:val="24"/>
              <w:u w:val="single"/>
            </w:rPr>
          </w:pPr>
          <w:r>
            <w:rPr>
              <w:b/>
              <w:bCs/>
              <w:sz w:val="24"/>
              <w:szCs w:val="24"/>
              <w:u w:val="single"/>
            </w:rPr>
            <w:t>LEGAL FACTORS</w:t>
          </w:r>
        </w:p>
        <w:p w14:paraId="291DEF8A" w14:textId="63C0FBE1" w:rsidR="00E10D62" w:rsidRPr="00E10D62" w:rsidRDefault="00E10D62" w:rsidP="00870C08">
          <w:pPr>
            <w:spacing w:line="240" w:lineRule="auto"/>
            <w:rPr>
              <w:sz w:val="24"/>
              <w:szCs w:val="24"/>
            </w:rPr>
          </w:pPr>
          <w:r>
            <w:rPr>
              <w:sz w:val="24"/>
              <w:szCs w:val="24"/>
            </w:rPr>
            <w:t xml:space="preserve">Legal issues like employment law, consumers law and others, are determinant for an organisation functioning. </w:t>
          </w:r>
          <w:r w:rsidR="00E72D6E">
            <w:rPr>
              <w:sz w:val="24"/>
              <w:szCs w:val="24"/>
            </w:rPr>
            <w:t xml:space="preserve">UK consumers and environmental lows demand the safety of the consumer and the protection of environment. However, Brexit is a concern for Pret and other UK business. As UK has left the European Union, business in the UK has to follow new </w:t>
          </w:r>
          <w:r w:rsidR="00E72D6E">
            <w:rPr>
              <w:sz w:val="24"/>
              <w:szCs w:val="24"/>
            </w:rPr>
            <w:lastRenderedPageBreak/>
            <w:t>regulation and legal authorities to operate outside borders. Pret is now facing many new derived rules and regulation due to Brexit. As the Pret a Manger depends on relationship marketing, their main concern is not to serve costumers as well as environment, legal condition of UK is in favour of business like Pret a Manger.</w:t>
          </w:r>
        </w:p>
        <w:p w14:paraId="1B9B6F95" w14:textId="7A0DC9E5" w:rsidR="008423DA" w:rsidRPr="00443A2D" w:rsidRDefault="000E2295" w:rsidP="00870C08">
          <w:pPr>
            <w:spacing w:line="240" w:lineRule="auto"/>
            <w:rPr>
              <w:sz w:val="24"/>
              <w:szCs w:val="24"/>
            </w:rPr>
          </w:pPr>
          <w:r w:rsidRPr="00443A2D">
            <w:rPr>
              <w:b/>
              <w:bCs/>
              <w:i/>
              <w:iCs/>
              <w:color w:val="323E4F" w:themeColor="text2" w:themeShade="BF"/>
              <w:sz w:val="24"/>
              <w:szCs w:val="24"/>
              <w:u w:val="single"/>
            </w:rPr>
            <w:t>SWOT Analysis of Pret a Manger</w:t>
          </w:r>
        </w:p>
        <w:p w14:paraId="5EAA9B85" w14:textId="5CF41A22" w:rsidR="000E2295" w:rsidRPr="008423DA" w:rsidRDefault="000E2295" w:rsidP="00870C08">
          <w:pPr>
            <w:spacing w:line="240" w:lineRule="auto"/>
            <w:rPr>
              <w:b/>
              <w:bCs/>
              <w:i/>
              <w:iCs/>
              <w:color w:val="323E4F" w:themeColor="text2" w:themeShade="BF"/>
              <w:sz w:val="24"/>
              <w:szCs w:val="24"/>
            </w:rPr>
          </w:pPr>
          <w:r w:rsidRPr="000E2295">
            <w:rPr>
              <w:b/>
              <w:bCs/>
              <w:i/>
              <w:iCs/>
              <w:sz w:val="24"/>
              <w:szCs w:val="24"/>
            </w:rPr>
            <w:t>INTERNAL FACTORS</w:t>
          </w:r>
        </w:p>
        <w:tbl>
          <w:tblPr>
            <w:tblStyle w:val="TableGrid"/>
            <w:tblW w:w="0" w:type="auto"/>
            <w:tblLook w:val="04A0" w:firstRow="1" w:lastRow="0" w:firstColumn="1" w:lastColumn="0" w:noHBand="0" w:noVBand="1"/>
          </w:tblPr>
          <w:tblGrid>
            <w:gridCol w:w="4508"/>
            <w:gridCol w:w="4508"/>
          </w:tblGrid>
          <w:tr w:rsidR="000E2295" w14:paraId="7A144B1A" w14:textId="77777777" w:rsidTr="001F75D6">
            <w:trPr>
              <w:trHeight w:val="473"/>
            </w:trPr>
            <w:tc>
              <w:tcPr>
                <w:tcW w:w="4508" w:type="dxa"/>
                <w:shd w:val="clear" w:color="auto" w:fill="FFC000"/>
              </w:tcPr>
              <w:p w14:paraId="70D24C89" w14:textId="2F55C04B" w:rsidR="000E2295" w:rsidRPr="000E2295" w:rsidRDefault="000E2295" w:rsidP="000E2295">
                <w:pPr>
                  <w:jc w:val="center"/>
                  <w:rPr>
                    <w:b/>
                    <w:bCs/>
                    <w:i/>
                    <w:iCs/>
                    <w:color w:val="323E4F" w:themeColor="text2" w:themeShade="BF"/>
                    <w:sz w:val="28"/>
                    <w:szCs w:val="28"/>
                  </w:rPr>
                </w:pPr>
                <w:r w:rsidRPr="000E2295">
                  <w:rPr>
                    <w:b/>
                    <w:bCs/>
                    <w:i/>
                    <w:iCs/>
                    <w:sz w:val="28"/>
                    <w:szCs w:val="28"/>
                  </w:rPr>
                  <w:t>STRENGHT</w:t>
                </w:r>
              </w:p>
            </w:tc>
            <w:tc>
              <w:tcPr>
                <w:tcW w:w="4508" w:type="dxa"/>
                <w:shd w:val="clear" w:color="auto" w:fill="FFC000"/>
              </w:tcPr>
              <w:p w14:paraId="4ECF198E" w14:textId="3AFD9751" w:rsidR="000E2295" w:rsidRPr="000E2295" w:rsidRDefault="000E2295" w:rsidP="000E2295">
                <w:pPr>
                  <w:jc w:val="center"/>
                  <w:rPr>
                    <w:b/>
                    <w:bCs/>
                    <w:i/>
                    <w:iCs/>
                    <w:sz w:val="28"/>
                    <w:szCs w:val="28"/>
                  </w:rPr>
                </w:pPr>
                <w:r w:rsidRPr="000E2295">
                  <w:rPr>
                    <w:b/>
                    <w:bCs/>
                    <w:i/>
                    <w:iCs/>
                    <w:sz w:val="28"/>
                    <w:szCs w:val="28"/>
                  </w:rPr>
                  <w:t>WEEKNESES</w:t>
                </w:r>
              </w:p>
            </w:tc>
          </w:tr>
          <w:tr w:rsidR="008423DA" w14:paraId="10705A82" w14:textId="77777777" w:rsidTr="008423DA">
            <w:trPr>
              <w:trHeight w:val="1722"/>
            </w:trPr>
            <w:tc>
              <w:tcPr>
                <w:tcW w:w="4508" w:type="dxa"/>
                <w:shd w:val="clear" w:color="auto" w:fill="FFFFFF" w:themeFill="background1"/>
              </w:tcPr>
              <w:p w14:paraId="3DDC7ED9" w14:textId="77777777" w:rsidR="008423DA" w:rsidRPr="008423DA" w:rsidRDefault="008423DA" w:rsidP="008423DA">
                <w:pPr>
                  <w:jc w:val="both"/>
                  <w:rPr>
                    <w:sz w:val="18"/>
                    <w:szCs w:val="18"/>
                  </w:rPr>
                </w:pPr>
                <w:r w:rsidRPr="008423DA">
                  <w:rPr>
                    <w:sz w:val="18"/>
                    <w:szCs w:val="18"/>
                  </w:rPr>
                  <w:t>Well-established name, achieved 34</w:t>
                </w:r>
                <w:r w:rsidRPr="008423DA">
                  <w:rPr>
                    <w:sz w:val="18"/>
                    <w:szCs w:val="18"/>
                    <w:vertAlign w:val="superscript"/>
                  </w:rPr>
                  <w:t>th</w:t>
                </w:r>
                <w:r w:rsidRPr="008423DA">
                  <w:rPr>
                    <w:sz w:val="18"/>
                    <w:szCs w:val="18"/>
                  </w:rPr>
                  <w:t xml:space="preserve"> consecutive position like-to-like sales and 2018) with an increased revenue of 13.2% to 878.5 million (Pret-annual report 2017)</w:t>
                </w:r>
              </w:p>
              <w:p w14:paraId="4EFB2678" w14:textId="1B3404D6" w:rsidR="008423DA" w:rsidRPr="008423DA" w:rsidRDefault="008423DA" w:rsidP="008423DA">
                <w:pPr>
                  <w:jc w:val="both"/>
                  <w:rPr>
                    <w:sz w:val="18"/>
                    <w:szCs w:val="18"/>
                  </w:rPr>
                </w:pPr>
                <w:r w:rsidRPr="008423DA">
                  <w:rPr>
                    <w:sz w:val="18"/>
                    <w:szCs w:val="18"/>
                  </w:rPr>
                  <w:t xml:space="preserve">Loyal </w:t>
                </w:r>
                <w:r w:rsidR="001F75D6" w:rsidRPr="008423DA">
                  <w:rPr>
                    <w:sz w:val="18"/>
                    <w:szCs w:val="18"/>
                  </w:rPr>
                  <w:t>customers</w:t>
                </w:r>
                <w:r w:rsidR="001F75D6">
                  <w:rPr>
                    <w:sz w:val="18"/>
                    <w:szCs w:val="18"/>
                  </w:rPr>
                  <w:t xml:space="preserve">- </w:t>
                </w:r>
                <w:r w:rsidRPr="008423DA">
                  <w:rPr>
                    <w:sz w:val="18"/>
                    <w:szCs w:val="18"/>
                  </w:rPr>
                  <w:t>17</w:t>
                </w:r>
                <w:r w:rsidRPr="008423DA">
                  <w:rPr>
                    <w:sz w:val="18"/>
                    <w:szCs w:val="18"/>
                    <w:vertAlign w:val="superscript"/>
                  </w:rPr>
                  <w:t>th</w:t>
                </w:r>
                <w:r w:rsidR="001F75D6">
                  <w:rPr>
                    <w:sz w:val="18"/>
                    <w:szCs w:val="18"/>
                    <w:vertAlign w:val="superscript"/>
                  </w:rPr>
                  <w:t xml:space="preserve"> </w:t>
                </w:r>
                <w:r w:rsidRPr="008423DA">
                  <w:rPr>
                    <w:sz w:val="18"/>
                    <w:szCs w:val="18"/>
                  </w:rPr>
                  <w:t>most popular in the world (yougov.uk)</w:t>
                </w:r>
              </w:p>
              <w:p w14:paraId="13FFA90E" w14:textId="77777777" w:rsidR="008423DA" w:rsidRPr="008423DA" w:rsidRDefault="008423DA" w:rsidP="008423DA">
                <w:pPr>
                  <w:jc w:val="both"/>
                  <w:rPr>
                    <w:sz w:val="18"/>
                    <w:szCs w:val="18"/>
                  </w:rPr>
                </w:pPr>
                <w:r w:rsidRPr="008423DA">
                  <w:rPr>
                    <w:sz w:val="18"/>
                    <w:szCs w:val="18"/>
                  </w:rPr>
                  <w:t>Aim to deliver the best</w:t>
                </w:r>
              </w:p>
              <w:p w14:paraId="7AC89145" w14:textId="77777777" w:rsidR="008423DA" w:rsidRPr="008423DA" w:rsidRDefault="008423DA" w:rsidP="000E2295">
                <w:pPr>
                  <w:jc w:val="center"/>
                  <w:rPr>
                    <w:b/>
                    <w:bCs/>
                    <w:i/>
                    <w:iCs/>
                    <w:sz w:val="18"/>
                    <w:szCs w:val="18"/>
                  </w:rPr>
                </w:pPr>
              </w:p>
            </w:tc>
            <w:tc>
              <w:tcPr>
                <w:tcW w:w="4508" w:type="dxa"/>
                <w:shd w:val="clear" w:color="auto" w:fill="FFFFFF" w:themeFill="background1"/>
              </w:tcPr>
              <w:p w14:paraId="405379AC" w14:textId="77777777" w:rsidR="008423DA" w:rsidRPr="008423DA" w:rsidRDefault="008423DA" w:rsidP="008423DA">
                <w:pPr>
                  <w:rPr>
                    <w:sz w:val="18"/>
                    <w:szCs w:val="18"/>
                  </w:rPr>
                </w:pPr>
                <w:r w:rsidRPr="00625967">
                  <w:rPr>
                    <w:sz w:val="18"/>
                    <w:szCs w:val="18"/>
                  </w:rPr>
                  <w:t>Undetailed packaging</w:t>
                </w:r>
                <w:r w:rsidRPr="008423DA">
                  <w:rPr>
                    <w:sz w:val="18"/>
                    <w:szCs w:val="18"/>
                  </w:rPr>
                  <w:t>-</w:t>
                </w:r>
                <w:r w:rsidRPr="008423DA">
                  <w:rPr>
                    <w:b/>
                    <w:bCs/>
                    <w:sz w:val="18"/>
                    <w:szCs w:val="18"/>
                  </w:rPr>
                  <w:t>-</w:t>
                </w:r>
                <w:r w:rsidRPr="008423DA">
                  <w:rPr>
                    <w:sz w:val="18"/>
                    <w:szCs w:val="18"/>
                  </w:rPr>
                  <w:t>fame and reputation of delivering only natural food free of additive. The Real Bread Campaign complained about the bread “brimming with the stuff (E 920, E 472 and E 471 where recognised on the product) (marketinweek, 2018)</w:t>
                </w:r>
              </w:p>
              <w:p w14:paraId="7B79F31B" w14:textId="5D6F7FBE" w:rsidR="008423DA" w:rsidRPr="008423DA" w:rsidRDefault="008423DA" w:rsidP="00625967">
                <w:pPr>
                  <w:rPr>
                    <w:b/>
                    <w:bCs/>
                    <w:i/>
                    <w:iCs/>
                    <w:sz w:val="18"/>
                    <w:szCs w:val="18"/>
                  </w:rPr>
                </w:pPr>
                <w:r w:rsidRPr="00625967">
                  <w:rPr>
                    <w:sz w:val="18"/>
                    <w:szCs w:val="18"/>
                  </w:rPr>
                  <w:t>High pricing</w:t>
                </w:r>
                <w:r w:rsidRPr="008423DA">
                  <w:rPr>
                    <w:b/>
                    <w:bCs/>
                    <w:sz w:val="18"/>
                    <w:szCs w:val="18"/>
                  </w:rPr>
                  <w:t xml:space="preserve">- </w:t>
                </w:r>
                <w:r w:rsidRPr="008423DA">
                  <w:rPr>
                    <w:sz w:val="18"/>
                    <w:szCs w:val="18"/>
                  </w:rPr>
                  <w:t>competitors</w:t>
                </w:r>
                <w:r w:rsidRPr="008423DA">
                  <w:rPr>
                    <w:b/>
                    <w:bCs/>
                    <w:sz w:val="18"/>
                    <w:szCs w:val="18"/>
                  </w:rPr>
                  <w:t xml:space="preserve"> </w:t>
                </w:r>
                <w:r w:rsidRPr="008423DA">
                  <w:rPr>
                    <w:sz w:val="18"/>
                    <w:szCs w:val="18"/>
                  </w:rPr>
                  <w:t>offering same product at lower coast.</w:t>
                </w:r>
              </w:p>
            </w:tc>
          </w:tr>
        </w:tbl>
        <w:p w14:paraId="1AE6329E" w14:textId="10B2153C" w:rsidR="00EE530C" w:rsidRPr="00947A2F" w:rsidRDefault="00870C08" w:rsidP="00A159E5">
          <w:pPr>
            <w:spacing w:after="0" w:line="240" w:lineRule="auto"/>
            <w:rPr>
              <w:b/>
              <w:bCs/>
              <w:i/>
              <w:iCs/>
              <w:sz w:val="24"/>
              <w:szCs w:val="24"/>
            </w:rPr>
          </w:pPr>
          <w:r w:rsidRPr="00947A2F">
            <w:rPr>
              <w:b/>
              <w:bCs/>
              <w:i/>
              <w:iCs/>
              <w:sz w:val="24"/>
              <w:szCs w:val="24"/>
            </w:rPr>
            <w:t>EXTERNAL FACTO</w:t>
          </w:r>
          <w:r w:rsidR="004C1F3D" w:rsidRPr="00947A2F">
            <w:rPr>
              <w:b/>
              <w:bCs/>
              <w:i/>
              <w:iCs/>
              <w:sz w:val="24"/>
              <w:szCs w:val="24"/>
            </w:rPr>
            <w:t>RS</w:t>
          </w:r>
        </w:p>
        <w:p w14:paraId="1AE5575F" w14:textId="77777777" w:rsidR="00947A2F" w:rsidRPr="00947A2F" w:rsidRDefault="00947A2F" w:rsidP="00A159E5">
          <w:pPr>
            <w:spacing w:after="0" w:line="240" w:lineRule="auto"/>
            <w:rPr>
              <w:b/>
              <w:bCs/>
              <w:i/>
              <w:iCs/>
              <w:sz w:val="24"/>
              <w:szCs w:val="24"/>
            </w:rPr>
          </w:pPr>
        </w:p>
        <w:tbl>
          <w:tblPr>
            <w:tblStyle w:val="TableGrid"/>
            <w:tblW w:w="0" w:type="auto"/>
            <w:tblLook w:val="04A0" w:firstRow="1" w:lastRow="0" w:firstColumn="1" w:lastColumn="0" w:noHBand="0" w:noVBand="1"/>
          </w:tblPr>
          <w:tblGrid>
            <w:gridCol w:w="4508"/>
            <w:gridCol w:w="4508"/>
          </w:tblGrid>
          <w:tr w:rsidR="00870C08" w14:paraId="23D51DBB" w14:textId="77777777" w:rsidTr="001F75D6">
            <w:trPr>
              <w:trHeight w:val="492"/>
            </w:trPr>
            <w:tc>
              <w:tcPr>
                <w:tcW w:w="4508" w:type="dxa"/>
                <w:shd w:val="clear" w:color="auto" w:fill="FFC000"/>
              </w:tcPr>
              <w:p w14:paraId="6A0A148D" w14:textId="6F5A4977" w:rsidR="00870C08" w:rsidRPr="00947A2F" w:rsidRDefault="00947A2F" w:rsidP="00947A2F">
                <w:pPr>
                  <w:jc w:val="center"/>
                  <w:rPr>
                    <w:b/>
                    <w:bCs/>
                    <w:i/>
                    <w:iCs/>
                    <w:sz w:val="28"/>
                    <w:szCs w:val="28"/>
                  </w:rPr>
                </w:pPr>
                <w:r w:rsidRPr="00947A2F">
                  <w:rPr>
                    <w:b/>
                    <w:bCs/>
                    <w:i/>
                    <w:iCs/>
                    <w:sz w:val="28"/>
                    <w:szCs w:val="28"/>
                  </w:rPr>
                  <w:t>OPORTUNITIES</w:t>
                </w:r>
              </w:p>
            </w:tc>
            <w:tc>
              <w:tcPr>
                <w:tcW w:w="4508" w:type="dxa"/>
                <w:shd w:val="clear" w:color="auto" w:fill="FFC000"/>
              </w:tcPr>
              <w:p w14:paraId="1FC3565E" w14:textId="3CE092A3" w:rsidR="00870C08" w:rsidRPr="00947A2F" w:rsidRDefault="00947A2F" w:rsidP="00947A2F">
                <w:pPr>
                  <w:jc w:val="center"/>
                  <w:rPr>
                    <w:b/>
                    <w:bCs/>
                    <w:i/>
                    <w:iCs/>
                    <w:sz w:val="28"/>
                    <w:szCs w:val="28"/>
                  </w:rPr>
                </w:pPr>
                <w:r w:rsidRPr="00947A2F">
                  <w:rPr>
                    <w:b/>
                    <w:bCs/>
                    <w:i/>
                    <w:iCs/>
                    <w:sz w:val="28"/>
                    <w:szCs w:val="28"/>
                  </w:rPr>
                  <w:t>THREATS</w:t>
                </w:r>
              </w:p>
            </w:tc>
          </w:tr>
          <w:tr w:rsidR="00870C08" w14:paraId="0D1BCD8B" w14:textId="77777777" w:rsidTr="00947A2F">
            <w:trPr>
              <w:trHeight w:val="1680"/>
            </w:trPr>
            <w:tc>
              <w:tcPr>
                <w:tcW w:w="4508" w:type="dxa"/>
              </w:tcPr>
              <w:p w14:paraId="3533AC20" w14:textId="77777777" w:rsidR="00947A2F" w:rsidRPr="00625967" w:rsidRDefault="00947A2F" w:rsidP="00947A2F">
                <w:pPr>
                  <w:rPr>
                    <w:sz w:val="20"/>
                    <w:szCs w:val="20"/>
                  </w:rPr>
                </w:pPr>
                <w:bookmarkStart w:id="0" w:name="_Hlk49375738"/>
                <w:r w:rsidRPr="00625967">
                  <w:rPr>
                    <w:sz w:val="20"/>
                    <w:szCs w:val="20"/>
                  </w:rPr>
                  <w:t>Expansion-With the aid of McDonalds</w:t>
                </w:r>
              </w:p>
              <w:p w14:paraId="41E250A5" w14:textId="21599070" w:rsidR="00B06F01" w:rsidRPr="00947A2F" w:rsidRDefault="00947A2F" w:rsidP="00947A2F">
                <w:pPr>
                  <w:rPr>
                    <w:sz w:val="20"/>
                    <w:szCs w:val="20"/>
                  </w:rPr>
                </w:pPr>
                <w:r w:rsidRPr="00625967">
                  <w:rPr>
                    <w:sz w:val="20"/>
                    <w:szCs w:val="20"/>
                  </w:rPr>
                  <w:t>Loyal customers</w:t>
                </w:r>
                <w:r w:rsidRPr="00947A2F">
                  <w:rPr>
                    <w:b/>
                    <w:bCs/>
                    <w:sz w:val="20"/>
                    <w:szCs w:val="20"/>
                  </w:rPr>
                  <w:t>-</w:t>
                </w:r>
                <w:r w:rsidRPr="00947A2F">
                  <w:rPr>
                    <w:sz w:val="20"/>
                    <w:szCs w:val="20"/>
                  </w:rPr>
                  <w:t>easily gather important information and exchange values</w:t>
                </w:r>
              </w:p>
            </w:tc>
            <w:tc>
              <w:tcPr>
                <w:tcW w:w="4508" w:type="dxa"/>
                <w:shd w:val="clear" w:color="auto" w:fill="FFFFFF" w:themeFill="background1"/>
              </w:tcPr>
              <w:p w14:paraId="223CAF3F" w14:textId="2BFCD58F" w:rsidR="00870C08" w:rsidRPr="00947A2F" w:rsidRDefault="00947A2F" w:rsidP="00947A2F">
                <w:pPr>
                  <w:rPr>
                    <w:sz w:val="20"/>
                    <w:szCs w:val="20"/>
                  </w:rPr>
                </w:pPr>
                <w:r w:rsidRPr="00947A2F">
                  <w:rPr>
                    <w:sz w:val="20"/>
                    <w:szCs w:val="20"/>
                  </w:rPr>
                  <w:t>To many competitors in the same market offering same products at lower co</w:t>
                </w:r>
                <w:r w:rsidR="001F75D6">
                  <w:rPr>
                    <w:sz w:val="20"/>
                    <w:szCs w:val="20"/>
                  </w:rPr>
                  <w:t>st.</w:t>
                </w:r>
              </w:p>
            </w:tc>
          </w:tr>
          <w:bookmarkEnd w:id="0"/>
        </w:tbl>
        <w:p w14:paraId="36058506" w14:textId="77777777" w:rsidR="00492CCA" w:rsidRDefault="00492CCA" w:rsidP="00492CCA">
          <w:pPr>
            <w:spacing w:line="240" w:lineRule="auto"/>
            <w:rPr>
              <w:b/>
              <w:bCs/>
              <w:i/>
              <w:iCs/>
              <w:color w:val="323E4F" w:themeColor="text2" w:themeShade="BF"/>
              <w:sz w:val="24"/>
              <w:szCs w:val="24"/>
              <w:u w:val="single"/>
            </w:rPr>
          </w:pPr>
        </w:p>
        <w:p w14:paraId="62887596" w14:textId="35B02671" w:rsidR="00AD308B" w:rsidRDefault="00AD308B" w:rsidP="00A16568">
          <w:pPr>
            <w:spacing w:line="240" w:lineRule="auto"/>
            <w:rPr>
              <w:sz w:val="18"/>
              <w:szCs w:val="18"/>
            </w:rPr>
          </w:pPr>
        </w:p>
        <w:p w14:paraId="41BF9B50" w14:textId="181FA84B" w:rsidR="00443A2D" w:rsidRDefault="00443A2D" w:rsidP="00A16568">
          <w:pPr>
            <w:spacing w:line="240" w:lineRule="auto"/>
            <w:rPr>
              <w:sz w:val="24"/>
              <w:szCs w:val="24"/>
            </w:rPr>
          </w:pPr>
          <w:r w:rsidRPr="00443A2D">
            <w:rPr>
              <w:sz w:val="24"/>
              <w:szCs w:val="24"/>
            </w:rPr>
            <w:t xml:space="preserve">SWOT is one to analyse </w:t>
          </w:r>
          <w:r>
            <w:rPr>
              <w:sz w:val="24"/>
              <w:szCs w:val="24"/>
            </w:rPr>
            <w:t>the main competitors and internal aspect which can surely help PESTEL analysis by providing some economic aspects.</w:t>
          </w:r>
        </w:p>
        <w:p w14:paraId="118807DC" w14:textId="6811DF81" w:rsidR="00443A2D" w:rsidRDefault="00443A2D" w:rsidP="00A16568">
          <w:pPr>
            <w:spacing w:line="240" w:lineRule="auto"/>
            <w:rPr>
              <w:sz w:val="24"/>
              <w:szCs w:val="24"/>
            </w:rPr>
          </w:pPr>
          <w:r>
            <w:rPr>
              <w:sz w:val="24"/>
              <w:szCs w:val="24"/>
            </w:rPr>
            <w:t>Some overlap can be founded between SWOT and PESTEL</w:t>
          </w:r>
          <w:r w:rsidR="009B47D5">
            <w:rPr>
              <w:sz w:val="24"/>
              <w:szCs w:val="24"/>
            </w:rPr>
            <w:t>. From both of SWOT and PESTEL analysis it can be concluded that most of the forces for Pret to run their busines is the view of external and internal environment are pretty similar and are in favour for Pret. From SWOT, the external factors: threats and opportunities are similar to macro environmental factors Each of the models indicates the threats from the environmental factors as well as market condition like growing competitors and political activities such as Brexit. Opportunities to exploit the potential customer and economic condition of United Kingdom can be seen as a similarity too.</w:t>
          </w:r>
        </w:p>
        <w:p w14:paraId="10B84C88" w14:textId="5CDF288E" w:rsidR="0000499E" w:rsidRDefault="0000499E" w:rsidP="00A16568">
          <w:pPr>
            <w:spacing w:line="240" w:lineRule="auto"/>
            <w:rPr>
              <w:b/>
              <w:bCs/>
              <w:i/>
              <w:iCs/>
              <w:color w:val="323E4F" w:themeColor="text2" w:themeShade="BF"/>
              <w:sz w:val="24"/>
              <w:szCs w:val="24"/>
            </w:rPr>
          </w:pPr>
          <w:r>
            <w:rPr>
              <w:b/>
              <w:bCs/>
              <w:i/>
              <w:iCs/>
              <w:color w:val="323E4F" w:themeColor="text2" w:themeShade="BF"/>
              <w:sz w:val="24"/>
              <w:szCs w:val="24"/>
            </w:rPr>
            <w:t>SEGMENTATION, TARGETING AND POSITION</w:t>
          </w:r>
        </w:p>
        <w:p w14:paraId="5672EC3A" w14:textId="75AB9937" w:rsidR="00E91385" w:rsidRDefault="00D201BE" w:rsidP="00A16568">
          <w:pPr>
            <w:spacing w:line="240" w:lineRule="auto"/>
            <w:rPr>
              <w:sz w:val="24"/>
              <w:szCs w:val="24"/>
            </w:rPr>
          </w:pPr>
          <w:r w:rsidRPr="00D201BE">
            <w:rPr>
              <w:sz w:val="24"/>
              <w:szCs w:val="24"/>
            </w:rPr>
            <w:t xml:space="preserve">A business can not serve all the people </w:t>
          </w:r>
          <w:r>
            <w:rPr>
              <w:sz w:val="24"/>
              <w:szCs w:val="24"/>
            </w:rPr>
            <w:t xml:space="preserve">and fulfil their demand. It comes with specific products for specific costumers (Kotler,2009). The purpose of Pret a Manger has always been to serve healthy food therefore, Pret has segmented their costumers into different sections and targeting costumers whom are health conscious and also caring for the environment. Segmentation is done to put costumers and their demands in different categories and then, one or more categories are targeted which are best suited for the </w:t>
          </w:r>
          <w:r>
            <w:rPr>
              <w:sz w:val="24"/>
              <w:szCs w:val="24"/>
            </w:rPr>
            <w:lastRenderedPageBreak/>
            <w:t xml:space="preserve">company interest. For Pret a Manger, the target costumers align with the business policies of serving fresh food and beverage every day as well as taking care of the </w:t>
          </w:r>
          <w:r w:rsidR="00E91385">
            <w:rPr>
              <w:sz w:val="24"/>
              <w:szCs w:val="24"/>
            </w:rPr>
            <w:t>environment.</w:t>
          </w:r>
        </w:p>
        <w:p w14:paraId="3262F004" w14:textId="58FB6246" w:rsidR="0000499E" w:rsidRDefault="00D201BE" w:rsidP="00A16568">
          <w:pPr>
            <w:spacing w:line="240" w:lineRule="auto"/>
            <w:rPr>
              <w:sz w:val="24"/>
              <w:szCs w:val="24"/>
            </w:rPr>
          </w:pPr>
          <w:r>
            <w:rPr>
              <w:sz w:val="24"/>
              <w:szCs w:val="24"/>
            </w:rPr>
            <w:t xml:space="preserve">Positioning refers to the image a </w:t>
          </w:r>
          <w:r w:rsidR="00E91385">
            <w:rPr>
              <w:sz w:val="24"/>
              <w:szCs w:val="24"/>
            </w:rPr>
            <w:t>costumer has in mind. It also refers to how a costumer reacts to a particular brand name and its purpose.  Pret a Manger has been a brand of trust throughout its history. The brand is pretty much successful on the targeting and positioning on costumer’s mind.</w:t>
          </w:r>
        </w:p>
        <w:p w14:paraId="3EF60EF1" w14:textId="4DD54E81" w:rsidR="00E91385" w:rsidRDefault="00E91385" w:rsidP="00A16568">
          <w:pPr>
            <w:spacing w:line="240" w:lineRule="auto"/>
            <w:rPr>
              <w:b/>
              <w:bCs/>
              <w:i/>
              <w:iCs/>
              <w:color w:val="323E4F" w:themeColor="text2" w:themeShade="BF"/>
              <w:sz w:val="24"/>
              <w:szCs w:val="24"/>
            </w:rPr>
          </w:pPr>
          <w:r>
            <w:rPr>
              <w:b/>
              <w:bCs/>
              <w:i/>
              <w:iCs/>
              <w:color w:val="323E4F" w:themeColor="text2" w:themeShade="BF"/>
              <w:sz w:val="24"/>
              <w:szCs w:val="24"/>
            </w:rPr>
            <w:t>THE MARKETING MIX ELEMNTS.</w:t>
          </w:r>
        </w:p>
        <w:p w14:paraId="0B318CDF" w14:textId="625AE7A3" w:rsidR="00E91385" w:rsidRDefault="00F325C8" w:rsidP="00A16568">
          <w:pPr>
            <w:spacing w:line="240" w:lineRule="auto"/>
            <w:rPr>
              <w:sz w:val="24"/>
              <w:szCs w:val="24"/>
            </w:rPr>
          </w:pPr>
          <w:r>
            <w:rPr>
              <w:sz w:val="24"/>
              <w:szCs w:val="24"/>
            </w:rPr>
            <w:t xml:space="preserve">In the modern marketing mix the components are: product, price, place, </w:t>
          </w:r>
          <w:r w:rsidR="00D93F2B">
            <w:rPr>
              <w:sz w:val="24"/>
              <w:szCs w:val="24"/>
            </w:rPr>
            <w:t xml:space="preserve">promotion, people, process and physical evidence. The marketing mix is how value is created and captured for costumers. In the early stage, there were 4 elements in the marketing mix which are: product, price, place and promotion, however later is been expanded to more like people, process and physical evidence. </w:t>
          </w:r>
        </w:p>
        <w:p w14:paraId="547549F4" w14:textId="629B68BC" w:rsidR="00D93F2B" w:rsidRDefault="00D93F2B" w:rsidP="00A16568">
          <w:pPr>
            <w:spacing w:line="240" w:lineRule="auto"/>
            <w:rPr>
              <w:b/>
              <w:bCs/>
              <w:sz w:val="24"/>
              <w:szCs w:val="24"/>
              <w:u w:val="single"/>
            </w:rPr>
          </w:pPr>
          <w:r>
            <w:rPr>
              <w:b/>
              <w:bCs/>
              <w:sz w:val="24"/>
              <w:szCs w:val="24"/>
              <w:u w:val="single"/>
            </w:rPr>
            <w:t>Product</w:t>
          </w:r>
        </w:p>
        <w:p w14:paraId="7F0DE12A" w14:textId="46BD8D26" w:rsidR="00D93F2B" w:rsidRDefault="00964EE7" w:rsidP="00A16568">
          <w:pPr>
            <w:spacing w:line="240" w:lineRule="auto"/>
            <w:rPr>
              <w:sz w:val="24"/>
              <w:szCs w:val="24"/>
            </w:rPr>
          </w:pPr>
          <w:r>
            <w:rPr>
              <w:sz w:val="24"/>
              <w:szCs w:val="24"/>
            </w:rPr>
            <w:t>Products are the value we offering to the costumer in return of a price. Pret a Manager always maintain the quality and brand image of its product to attract the targeted costumers. Its also ensures fresh food and beverage. Their products line consisting of sandwiches, salads, sushi. Soups, coffees and snacks is always made daily on sites of each shop as well as using organic coffee and recycling bags.</w:t>
          </w:r>
        </w:p>
        <w:p w14:paraId="100C1D0B" w14:textId="77777777" w:rsidR="00964EE7" w:rsidRDefault="00964EE7" w:rsidP="00A16568">
          <w:pPr>
            <w:spacing w:line="240" w:lineRule="auto"/>
            <w:rPr>
              <w:b/>
              <w:bCs/>
              <w:sz w:val="24"/>
              <w:szCs w:val="24"/>
              <w:u w:val="single"/>
            </w:rPr>
          </w:pPr>
          <w:r>
            <w:rPr>
              <w:b/>
              <w:bCs/>
              <w:sz w:val="24"/>
              <w:szCs w:val="24"/>
              <w:u w:val="single"/>
            </w:rPr>
            <w:t>Price</w:t>
          </w:r>
        </w:p>
        <w:p w14:paraId="2FF272BF" w14:textId="3C362DFE" w:rsidR="00E91385" w:rsidRDefault="00964EE7" w:rsidP="00A16568">
          <w:pPr>
            <w:spacing w:line="240" w:lineRule="auto"/>
            <w:rPr>
              <w:sz w:val="24"/>
              <w:szCs w:val="24"/>
            </w:rPr>
          </w:pPr>
          <w:r>
            <w:rPr>
              <w:sz w:val="24"/>
              <w:szCs w:val="24"/>
            </w:rPr>
            <w:t xml:space="preserve">Pret a manger mainly follows value-based pricing strategy in which the products prices are estimated based on the on interest or perceived value of the product. Pricing refers to the amount of money one has to spend to buy a product. According to Withey and Lancaster (2013), price is what Pret costumers pay to obtain their product. </w:t>
          </w:r>
        </w:p>
        <w:p w14:paraId="058F4032" w14:textId="409697DF" w:rsidR="00964EE7" w:rsidRDefault="00964EE7" w:rsidP="00A16568">
          <w:pPr>
            <w:spacing w:line="240" w:lineRule="auto"/>
            <w:rPr>
              <w:sz w:val="24"/>
              <w:szCs w:val="24"/>
            </w:rPr>
          </w:pPr>
          <w:r>
            <w:rPr>
              <w:sz w:val="24"/>
              <w:szCs w:val="24"/>
            </w:rPr>
            <w:t>As Pret a M</w:t>
          </w:r>
          <w:r w:rsidR="00017559">
            <w:rPr>
              <w:sz w:val="24"/>
              <w:szCs w:val="24"/>
            </w:rPr>
            <w:t>a</w:t>
          </w:r>
          <w:r>
            <w:rPr>
              <w:sz w:val="24"/>
              <w:szCs w:val="24"/>
            </w:rPr>
            <w:t xml:space="preserve">nager </w:t>
          </w:r>
          <w:r w:rsidR="00017559">
            <w:rPr>
              <w:sz w:val="24"/>
              <w:szCs w:val="24"/>
            </w:rPr>
            <w:t xml:space="preserve">produces fresh food every day and use organic products, their price is a bit </w:t>
          </w:r>
          <w:r w:rsidR="00C87825">
            <w:rPr>
              <w:sz w:val="24"/>
              <w:szCs w:val="24"/>
            </w:rPr>
            <w:t>higher</w:t>
          </w:r>
          <w:r w:rsidR="00017559">
            <w:rPr>
              <w:sz w:val="24"/>
              <w:szCs w:val="24"/>
            </w:rPr>
            <w:t xml:space="preserve"> </w:t>
          </w:r>
          <w:r w:rsidR="00C87825">
            <w:rPr>
              <w:sz w:val="24"/>
              <w:szCs w:val="24"/>
            </w:rPr>
            <w:t>than</w:t>
          </w:r>
          <w:r w:rsidR="00017559">
            <w:rPr>
              <w:sz w:val="24"/>
              <w:szCs w:val="24"/>
            </w:rPr>
            <w:t xml:space="preserve"> their competitors.</w:t>
          </w:r>
        </w:p>
        <w:p w14:paraId="6C4D0A6B" w14:textId="2C52783B" w:rsidR="00C87825" w:rsidRDefault="00C87825" w:rsidP="00A16568">
          <w:pPr>
            <w:spacing w:line="240" w:lineRule="auto"/>
            <w:rPr>
              <w:b/>
              <w:bCs/>
              <w:sz w:val="24"/>
              <w:szCs w:val="24"/>
              <w:u w:val="single"/>
            </w:rPr>
          </w:pPr>
          <w:r>
            <w:rPr>
              <w:b/>
              <w:bCs/>
              <w:sz w:val="24"/>
              <w:szCs w:val="24"/>
              <w:u w:val="single"/>
            </w:rPr>
            <w:t>Place</w:t>
          </w:r>
        </w:p>
        <w:p w14:paraId="72DB4A2B" w14:textId="21FCEC25" w:rsidR="00C87825" w:rsidRDefault="00C87825" w:rsidP="00A16568">
          <w:pPr>
            <w:spacing w:line="240" w:lineRule="auto"/>
            <w:rPr>
              <w:sz w:val="24"/>
              <w:szCs w:val="24"/>
            </w:rPr>
          </w:pPr>
          <w:r>
            <w:rPr>
              <w:sz w:val="24"/>
              <w:szCs w:val="24"/>
            </w:rPr>
            <w:t>The place is where the products are available for selling. Pret a Manger is an international shop chain who has over 450 shops across UK and many others across the globe. The organisation is providing service online and offline, however even with Brexit changes they are still operating smoothly as before.</w:t>
          </w:r>
        </w:p>
        <w:p w14:paraId="7EFC14B0" w14:textId="1B52CA1A" w:rsidR="00C87825" w:rsidRDefault="00C87825" w:rsidP="00A16568">
          <w:pPr>
            <w:spacing w:line="240" w:lineRule="auto"/>
            <w:rPr>
              <w:b/>
              <w:bCs/>
              <w:sz w:val="24"/>
              <w:szCs w:val="24"/>
              <w:u w:val="single"/>
            </w:rPr>
          </w:pPr>
          <w:r>
            <w:rPr>
              <w:b/>
              <w:bCs/>
              <w:sz w:val="24"/>
              <w:szCs w:val="24"/>
              <w:u w:val="single"/>
            </w:rPr>
            <w:t>Promotion</w:t>
          </w:r>
        </w:p>
        <w:p w14:paraId="521FFBF8" w14:textId="0E8D3847" w:rsidR="00C87825" w:rsidRDefault="000802D9" w:rsidP="00A16568">
          <w:pPr>
            <w:spacing w:line="240" w:lineRule="auto"/>
            <w:rPr>
              <w:rFonts w:cstheme="minorHAnsi"/>
              <w:sz w:val="24"/>
              <w:szCs w:val="24"/>
            </w:rPr>
          </w:pPr>
          <w:r w:rsidRPr="000802D9">
            <w:rPr>
              <w:rFonts w:cstheme="minorHAnsi"/>
              <w:sz w:val="24"/>
              <w:szCs w:val="24"/>
            </w:rPr>
            <w:t xml:space="preserve">Promotion activities such as offers, discounts, loyalty card are part of marketing mix. Pret a Manger’s advertising activities are a part of their marketing mix. They have their own website and app where people can easily choose the products and services and know about the business. Pret a Manger currently has promotions like Cool Down Summer, Cool Down August and Enjoy 5 free drinks when you download the Pret app. They have gift cards also </w:t>
          </w:r>
          <w:r w:rsidRPr="000802D9">
            <w:rPr>
              <w:rFonts w:cs="Arial"/>
              <w:sz w:val="24"/>
              <w:szCs w:val="24"/>
            </w:rPr>
            <w:t>£</w:t>
          </w:r>
          <w:r w:rsidRPr="000802D9">
            <w:rPr>
              <w:rFonts w:cstheme="minorHAnsi"/>
              <w:sz w:val="24"/>
              <w:szCs w:val="24"/>
            </w:rPr>
            <w:t>20 voucher which can be used for 20 coffees</w:t>
          </w:r>
          <w:r>
            <w:rPr>
              <w:rFonts w:cstheme="minorHAnsi"/>
              <w:sz w:val="24"/>
              <w:szCs w:val="24"/>
            </w:rPr>
            <w:t>.</w:t>
          </w:r>
        </w:p>
        <w:p w14:paraId="0E8066B2" w14:textId="77777777" w:rsidR="000802D9" w:rsidRPr="000802D9" w:rsidRDefault="000802D9" w:rsidP="00A16568">
          <w:pPr>
            <w:spacing w:line="240" w:lineRule="auto"/>
            <w:rPr>
              <w:b/>
              <w:bCs/>
              <w:sz w:val="24"/>
              <w:szCs w:val="24"/>
              <w:u w:val="single"/>
            </w:rPr>
          </w:pPr>
        </w:p>
        <w:p w14:paraId="29886F6C" w14:textId="0D8F14A7" w:rsidR="00C87825" w:rsidRDefault="000802D9" w:rsidP="00A16568">
          <w:pPr>
            <w:spacing w:line="240" w:lineRule="auto"/>
            <w:rPr>
              <w:b/>
              <w:bCs/>
              <w:sz w:val="24"/>
              <w:szCs w:val="24"/>
              <w:u w:val="single"/>
            </w:rPr>
          </w:pPr>
          <w:r>
            <w:rPr>
              <w:b/>
              <w:bCs/>
              <w:sz w:val="24"/>
              <w:szCs w:val="24"/>
              <w:u w:val="single"/>
            </w:rPr>
            <w:lastRenderedPageBreak/>
            <w:t>Process</w:t>
          </w:r>
        </w:p>
        <w:p w14:paraId="3D139BF2" w14:textId="168746C6" w:rsidR="000802D9" w:rsidRDefault="000802D9" w:rsidP="000802D9">
          <w:pPr>
            <w:rPr>
              <w:rFonts w:cstheme="minorHAnsi"/>
              <w:sz w:val="24"/>
              <w:szCs w:val="24"/>
            </w:rPr>
          </w:pPr>
          <w:r w:rsidRPr="000802D9">
            <w:rPr>
              <w:rFonts w:cstheme="minorHAnsi"/>
              <w:sz w:val="24"/>
              <w:szCs w:val="24"/>
            </w:rPr>
            <w:t xml:space="preserve">Processes define the service of the organization and how they are delivered to the customers for what they are paying (Kotler, 2009). Pret a Manger has delivery partners: delivero, Just Eat, UBER Eats who deliver foods and well as physical shops. They have several other process and system to reach customers such as Picnics deliver, and office deliver. </w:t>
          </w:r>
        </w:p>
        <w:p w14:paraId="5EB2E981" w14:textId="1BF46D1A" w:rsidR="000802D9" w:rsidRDefault="000802D9" w:rsidP="000802D9">
          <w:pPr>
            <w:rPr>
              <w:rFonts w:cstheme="minorHAnsi"/>
              <w:b/>
              <w:bCs/>
              <w:sz w:val="24"/>
              <w:szCs w:val="24"/>
              <w:u w:val="single"/>
            </w:rPr>
          </w:pPr>
          <w:r>
            <w:rPr>
              <w:rFonts w:cstheme="minorHAnsi"/>
              <w:b/>
              <w:bCs/>
              <w:sz w:val="24"/>
              <w:szCs w:val="24"/>
              <w:u w:val="single"/>
            </w:rPr>
            <w:t>People</w:t>
          </w:r>
        </w:p>
        <w:p w14:paraId="7592122E" w14:textId="72FFA57A" w:rsidR="000802D9" w:rsidRDefault="000802D9" w:rsidP="000802D9">
          <w:pPr>
            <w:rPr>
              <w:rFonts w:cstheme="minorHAnsi"/>
              <w:sz w:val="24"/>
              <w:szCs w:val="24"/>
            </w:rPr>
          </w:pPr>
          <w:r w:rsidRPr="000802D9">
            <w:rPr>
              <w:rFonts w:cstheme="minorHAnsi"/>
              <w:sz w:val="24"/>
              <w:szCs w:val="24"/>
            </w:rPr>
            <w:t>People are a very important component of marketing mix because all organizations rely on people from managing the organization to the customers who buy their products which is also an element of Pre</w:t>
          </w:r>
          <w:r>
            <w:rPr>
              <w:rFonts w:cstheme="minorHAnsi"/>
              <w:sz w:val="24"/>
              <w:szCs w:val="24"/>
            </w:rPr>
            <w:t>t</w:t>
          </w:r>
          <w:r w:rsidRPr="000802D9">
            <w:rPr>
              <w:rFonts w:cstheme="minorHAnsi"/>
              <w:sz w:val="24"/>
              <w:szCs w:val="24"/>
            </w:rPr>
            <w:t xml:space="preserve"> marketing mix. Pret employees are hardworking and overly eager to serve the customers. But employees are complaining about the overall management and how they are badly paid for their hard work according to the reviews on Kununu.</w:t>
          </w:r>
        </w:p>
        <w:p w14:paraId="547C3912" w14:textId="0A3F9610" w:rsidR="000802D9" w:rsidRDefault="000802D9" w:rsidP="000802D9">
          <w:pPr>
            <w:rPr>
              <w:rFonts w:cstheme="minorHAnsi"/>
              <w:b/>
              <w:bCs/>
              <w:sz w:val="24"/>
              <w:szCs w:val="24"/>
              <w:u w:val="single"/>
            </w:rPr>
          </w:pPr>
          <w:r>
            <w:rPr>
              <w:rFonts w:cstheme="minorHAnsi"/>
              <w:b/>
              <w:bCs/>
              <w:sz w:val="24"/>
              <w:szCs w:val="24"/>
              <w:u w:val="single"/>
            </w:rPr>
            <w:t>Physical evidence</w:t>
          </w:r>
        </w:p>
        <w:p w14:paraId="446CA440" w14:textId="40573939" w:rsidR="000802D9" w:rsidRDefault="000802D9" w:rsidP="000802D9">
          <w:pPr>
            <w:rPr>
              <w:rFonts w:cstheme="minorHAnsi"/>
              <w:sz w:val="24"/>
              <w:szCs w:val="24"/>
            </w:rPr>
          </w:pPr>
          <w:r w:rsidRPr="000802D9">
            <w:rPr>
              <w:rFonts w:cstheme="minorHAnsi"/>
              <w:sz w:val="24"/>
              <w:szCs w:val="24"/>
            </w:rPr>
            <w:t>Lastly, physical evidence refers to some physical elements even if the consumer is paying for services not products. It is the physical environment experienced by customers. For Pret, their unique easy to use website, mobile application, unique logo, payment receipt etc are their physical evidence of marketing mix.</w:t>
          </w:r>
        </w:p>
        <w:p w14:paraId="6D3B2741" w14:textId="78307078" w:rsidR="000802D9" w:rsidRDefault="000802D9" w:rsidP="000802D9">
          <w:pPr>
            <w:rPr>
              <w:rFonts w:cstheme="minorHAnsi"/>
              <w:b/>
              <w:bCs/>
              <w:i/>
              <w:iCs/>
              <w:color w:val="323E4F" w:themeColor="text2" w:themeShade="BF"/>
              <w:sz w:val="24"/>
              <w:szCs w:val="24"/>
            </w:rPr>
          </w:pPr>
          <w:r>
            <w:rPr>
              <w:rFonts w:cstheme="minorHAnsi"/>
              <w:b/>
              <w:bCs/>
              <w:i/>
              <w:iCs/>
              <w:color w:val="323E4F" w:themeColor="text2" w:themeShade="BF"/>
              <w:sz w:val="24"/>
              <w:szCs w:val="24"/>
            </w:rPr>
            <w:t>CONCLUSION</w:t>
          </w:r>
        </w:p>
        <w:p w14:paraId="23864FFB" w14:textId="424F1239" w:rsidR="000802D9" w:rsidRPr="000802D9" w:rsidRDefault="000802D9" w:rsidP="000802D9">
          <w:pPr>
            <w:rPr>
              <w:rFonts w:cstheme="minorHAnsi"/>
              <w:sz w:val="24"/>
              <w:szCs w:val="24"/>
            </w:rPr>
          </w:pPr>
          <w:r w:rsidRPr="000802D9">
            <w:rPr>
              <w:rFonts w:cstheme="minorHAnsi"/>
              <w:sz w:val="24"/>
              <w:szCs w:val="24"/>
            </w:rPr>
            <w:t>Pret a Manger is a well-established company with many loyal followers around the world (Pret.co.uk. 2020). Their brand of loving nature and providing healthy food to everyone makes them standout in the pool of competitors. Pret one downside that that their pricing is higher than their competitors. The brand uses recycled paper and supports charities and help the poor, homeless by providing them with foods. Their strength is that they provide healthy foods and their service is speedy too. The analysis used to understand and determine internal factors, external factors and also environmental factors help companies like Pret to survive in the market and deal with customers, competitors and market factors.</w:t>
          </w:r>
        </w:p>
        <w:p w14:paraId="7557A427" w14:textId="7A736DE4" w:rsidR="000802D9" w:rsidRDefault="000802D9" w:rsidP="000802D9">
          <w:pPr>
            <w:rPr>
              <w:rFonts w:cstheme="minorHAnsi"/>
              <w:b/>
              <w:bCs/>
              <w:i/>
              <w:iCs/>
              <w:color w:val="323E4F" w:themeColor="text2" w:themeShade="BF"/>
              <w:sz w:val="24"/>
              <w:szCs w:val="24"/>
            </w:rPr>
          </w:pPr>
          <w:r>
            <w:rPr>
              <w:rFonts w:cstheme="minorHAnsi"/>
              <w:b/>
              <w:bCs/>
              <w:i/>
              <w:iCs/>
              <w:color w:val="323E4F" w:themeColor="text2" w:themeShade="BF"/>
              <w:sz w:val="24"/>
              <w:szCs w:val="24"/>
            </w:rPr>
            <w:t>RECOMANDATION</w:t>
          </w:r>
        </w:p>
        <w:p w14:paraId="4B70D519" w14:textId="77777777" w:rsidR="000802D9" w:rsidRPr="000802D9" w:rsidRDefault="000802D9" w:rsidP="000802D9">
          <w:pPr>
            <w:rPr>
              <w:sz w:val="24"/>
              <w:szCs w:val="24"/>
            </w:rPr>
          </w:pPr>
          <w:r w:rsidRPr="000802D9">
            <w:rPr>
              <w:sz w:val="24"/>
              <w:szCs w:val="24"/>
            </w:rPr>
            <w:t xml:space="preserve">Pret a Manger should conduct sales and other promotions to attract new customers to have a go at their products. They should opt for various engaging activities to show their potential customers about the quality and not expensive pricing. Quality assurance and customer feedback to verify whether Pret meets customer expectation to grow and retain customers. Their marketing strategy should focus on existing market rather than expanding their market and on providing different products to their customer to maintain customer relationship. </w:t>
          </w:r>
          <w:r w:rsidRPr="000802D9">
            <w:rPr>
              <w:sz w:val="24"/>
              <w:szCs w:val="24"/>
            </w:rPr>
            <w:br w:type="page"/>
          </w:r>
        </w:p>
        <w:p w14:paraId="3BCC98F0" w14:textId="3CBB8544" w:rsidR="000802D9" w:rsidRDefault="000802D9" w:rsidP="000802D9">
          <w:pPr>
            <w:rPr>
              <w:rFonts w:cstheme="minorHAnsi"/>
              <w:b/>
              <w:bCs/>
              <w:i/>
              <w:iCs/>
              <w:color w:val="323E4F" w:themeColor="text2" w:themeShade="BF"/>
              <w:sz w:val="24"/>
              <w:szCs w:val="24"/>
            </w:rPr>
          </w:pPr>
          <w:r w:rsidRPr="000802D9">
            <w:rPr>
              <w:rFonts w:cstheme="minorHAnsi"/>
              <w:b/>
              <w:bCs/>
              <w:i/>
              <w:iCs/>
              <w:color w:val="323E4F" w:themeColor="text2" w:themeShade="BF"/>
              <w:sz w:val="24"/>
              <w:szCs w:val="24"/>
            </w:rPr>
            <w:lastRenderedPageBreak/>
            <w:t>REFERENCES</w:t>
          </w:r>
        </w:p>
        <w:p w14:paraId="06717B10" w14:textId="77777777" w:rsidR="000802D9" w:rsidRPr="004F77EB" w:rsidRDefault="000802D9" w:rsidP="000802D9">
          <w:pPr>
            <w:rPr>
              <w:rFonts w:cs="Arial"/>
              <w:color w:val="222222"/>
              <w:szCs w:val="24"/>
              <w:shd w:val="clear" w:color="auto" w:fill="FFFFFF"/>
            </w:rPr>
          </w:pPr>
          <w:r w:rsidRPr="004F77EB">
            <w:rPr>
              <w:rFonts w:cs="Arial"/>
              <w:color w:val="222222"/>
              <w:szCs w:val="24"/>
              <w:shd w:val="clear" w:color="auto" w:fill="FFFFFF"/>
            </w:rPr>
            <w:t>Coe, J.M., 2004. </w:t>
          </w:r>
          <w:r w:rsidRPr="004F77EB">
            <w:rPr>
              <w:rFonts w:cs="Arial"/>
              <w:i/>
              <w:iCs/>
              <w:color w:val="222222"/>
              <w:szCs w:val="24"/>
              <w:shd w:val="clear" w:color="auto" w:fill="FFFFFF"/>
            </w:rPr>
            <w:t>The fundamentals of business to business sales and marketing</w:t>
          </w:r>
          <w:r w:rsidRPr="004F77EB">
            <w:rPr>
              <w:rFonts w:cs="Arial"/>
              <w:color w:val="222222"/>
              <w:szCs w:val="24"/>
              <w:shd w:val="clear" w:color="auto" w:fill="FFFFFF"/>
            </w:rPr>
            <w:t>. New York, NY: McGraw-Hill.</w:t>
          </w:r>
        </w:p>
        <w:p w14:paraId="1033E4C2" w14:textId="4F9FC378" w:rsidR="000802D9" w:rsidRDefault="000802D9" w:rsidP="000802D9">
          <w:pPr>
            <w:spacing w:line="240" w:lineRule="auto"/>
            <w:rPr>
              <w:rStyle w:val="Hyperlink"/>
            </w:rPr>
          </w:pPr>
          <w:r w:rsidRPr="004F77EB">
            <w:rPr>
              <w:rFonts w:cs="Arial"/>
              <w:color w:val="222222"/>
              <w:szCs w:val="24"/>
              <w:shd w:val="clear" w:color="auto" w:fill="FFFFFF"/>
            </w:rPr>
            <w:t>Doyle, P. and Stern, P., 2006. </w:t>
          </w:r>
          <w:r w:rsidRPr="004F77EB">
            <w:rPr>
              <w:rFonts w:cs="Arial"/>
              <w:i/>
              <w:iCs/>
              <w:color w:val="222222"/>
              <w:szCs w:val="24"/>
              <w:shd w:val="clear" w:color="auto" w:fill="FFFFFF"/>
            </w:rPr>
            <w:t>Marketing management and strategy</w:t>
          </w:r>
          <w:r w:rsidRPr="004F77EB">
            <w:rPr>
              <w:rFonts w:cs="Arial"/>
              <w:color w:val="222222"/>
              <w:szCs w:val="24"/>
              <w:shd w:val="clear" w:color="auto" w:fill="FFFFFF"/>
            </w:rPr>
            <w:t>. Pearson Education.</w:t>
          </w:r>
          <w:r w:rsidRPr="000802D9">
            <w:rPr>
              <w:sz w:val="24"/>
              <w:szCs w:val="24"/>
            </w:rPr>
            <w:t xml:space="preserve"> </w:t>
          </w:r>
          <w:r>
            <w:rPr>
              <w:sz w:val="24"/>
              <w:szCs w:val="24"/>
            </w:rPr>
            <w:t xml:space="preserve">Heidy Cohen, AMG News, March 2011, in actionable market 101, Marketing resources, available at </w:t>
          </w:r>
          <w:r>
            <w:t xml:space="preserve">Julia Barile, available at </w:t>
          </w:r>
          <w:hyperlink r:id="rId19" w:history="1">
            <w:r w:rsidRPr="00716677">
              <w:rPr>
                <w:rStyle w:val="Hyperlink"/>
              </w:rPr>
              <w:t>https://heidicohen.com/marketing-definition/</w:t>
            </w:r>
          </w:hyperlink>
        </w:p>
        <w:p w14:paraId="4849BB08" w14:textId="77777777" w:rsidR="000802D9" w:rsidRPr="004F77EB" w:rsidRDefault="000802D9" w:rsidP="000802D9">
          <w:pPr>
            <w:rPr>
              <w:rFonts w:cs="Arial"/>
              <w:color w:val="222222"/>
              <w:szCs w:val="24"/>
              <w:shd w:val="clear" w:color="auto" w:fill="FFFFFF"/>
            </w:rPr>
          </w:pPr>
          <w:r w:rsidRPr="004F77EB">
            <w:rPr>
              <w:rFonts w:cs="Arial"/>
              <w:color w:val="222222"/>
              <w:szCs w:val="24"/>
              <w:shd w:val="clear" w:color="auto" w:fill="FFFFFF"/>
            </w:rPr>
            <w:t>Hutt, M.D. and Speh, T.W., 2003. &amp; Edition: Business Marketing Management. </w:t>
          </w:r>
          <w:r w:rsidRPr="004F77EB">
            <w:rPr>
              <w:rFonts w:cs="Arial"/>
              <w:i/>
              <w:iCs/>
              <w:color w:val="222222"/>
              <w:szCs w:val="24"/>
              <w:shd w:val="clear" w:color="auto" w:fill="FFFFFF"/>
            </w:rPr>
            <w:t>South-Western Publishing Company</w:t>
          </w:r>
          <w:r w:rsidRPr="004F77EB">
            <w:rPr>
              <w:rFonts w:cs="Arial"/>
              <w:color w:val="222222"/>
              <w:szCs w:val="24"/>
              <w:shd w:val="clear" w:color="auto" w:fill="FFFFFF"/>
            </w:rPr>
            <w:t>.</w:t>
          </w:r>
        </w:p>
        <w:p w14:paraId="4F98EFD5" w14:textId="77777777" w:rsidR="000802D9" w:rsidRPr="004F77EB" w:rsidRDefault="000802D9" w:rsidP="000802D9">
          <w:pPr>
            <w:rPr>
              <w:rFonts w:cs="Arial"/>
              <w:color w:val="222222"/>
              <w:szCs w:val="24"/>
              <w:shd w:val="clear" w:color="auto" w:fill="FFFFFF"/>
            </w:rPr>
          </w:pPr>
          <w:r w:rsidRPr="004F77EB">
            <w:rPr>
              <w:rFonts w:cs="Arial"/>
              <w:color w:val="222222"/>
              <w:szCs w:val="24"/>
              <w:shd w:val="clear" w:color="auto" w:fill="FFFFFF"/>
            </w:rPr>
            <w:t>Joshi, R.M., 2005. </w:t>
          </w:r>
          <w:r w:rsidRPr="004F77EB">
            <w:rPr>
              <w:rFonts w:cs="Arial"/>
              <w:i/>
              <w:iCs/>
              <w:color w:val="222222"/>
              <w:szCs w:val="24"/>
              <w:shd w:val="clear" w:color="auto" w:fill="FFFFFF"/>
            </w:rPr>
            <w:t>International marketing</w:t>
          </w:r>
          <w:r w:rsidRPr="004F77EB">
            <w:rPr>
              <w:rFonts w:cs="Arial"/>
              <w:color w:val="222222"/>
              <w:szCs w:val="24"/>
              <w:shd w:val="clear" w:color="auto" w:fill="FFFFFF"/>
            </w:rPr>
            <w:t>. oxford university press.</w:t>
          </w:r>
        </w:p>
        <w:p w14:paraId="3935949F" w14:textId="77777777" w:rsidR="000802D9" w:rsidRPr="004F77EB" w:rsidRDefault="000802D9" w:rsidP="000802D9">
          <w:pPr>
            <w:rPr>
              <w:rFonts w:cs="Arial"/>
              <w:color w:val="222222"/>
              <w:szCs w:val="24"/>
              <w:shd w:val="clear" w:color="auto" w:fill="FFFFFF"/>
            </w:rPr>
          </w:pPr>
          <w:r w:rsidRPr="004F77EB">
            <w:rPr>
              <w:rFonts w:cs="Arial"/>
              <w:color w:val="222222"/>
              <w:szCs w:val="24"/>
              <w:shd w:val="clear" w:color="auto" w:fill="FFFFFF"/>
            </w:rPr>
            <w:t>Kotler, P., 2009. </w:t>
          </w:r>
          <w:r w:rsidRPr="004F77EB">
            <w:rPr>
              <w:rFonts w:cs="Arial"/>
              <w:i/>
              <w:iCs/>
              <w:color w:val="222222"/>
              <w:szCs w:val="24"/>
              <w:shd w:val="clear" w:color="auto" w:fill="FFFFFF"/>
            </w:rPr>
            <w:t>Marketing management</w:t>
          </w:r>
          <w:r w:rsidRPr="004F77EB">
            <w:rPr>
              <w:rFonts w:cs="Arial"/>
              <w:color w:val="222222"/>
              <w:szCs w:val="24"/>
              <w:shd w:val="clear" w:color="auto" w:fill="FFFFFF"/>
            </w:rPr>
            <w:t>. Pearson education.</w:t>
          </w:r>
        </w:p>
        <w:p w14:paraId="57937439" w14:textId="77777777" w:rsidR="000802D9" w:rsidRPr="004F77EB" w:rsidRDefault="000802D9" w:rsidP="000802D9">
          <w:pPr>
            <w:rPr>
              <w:rFonts w:cs="Arial"/>
              <w:color w:val="222222"/>
              <w:szCs w:val="24"/>
              <w:shd w:val="clear" w:color="auto" w:fill="FFFFFF"/>
            </w:rPr>
          </w:pPr>
          <w:r w:rsidRPr="004F77EB">
            <w:rPr>
              <w:rFonts w:cs="Arial"/>
              <w:color w:val="222222"/>
              <w:szCs w:val="24"/>
              <w:shd w:val="clear" w:color="auto" w:fill="FFFFFF"/>
            </w:rPr>
            <w:t>Lancaster, G. and Withey, F., 2006. </w:t>
          </w:r>
          <w:r w:rsidRPr="004F77EB">
            <w:rPr>
              <w:rFonts w:cs="Arial"/>
              <w:i/>
              <w:iCs/>
              <w:color w:val="222222"/>
              <w:szCs w:val="24"/>
              <w:shd w:val="clear" w:color="auto" w:fill="FFFFFF"/>
            </w:rPr>
            <w:t>Marketing fundamentals</w:t>
          </w:r>
          <w:r w:rsidRPr="004F77EB">
            <w:rPr>
              <w:rFonts w:cs="Arial"/>
              <w:color w:val="222222"/>
              <w:szCs w:val="24"/>
              <w:shd w:val="clear" w:color="auto" w:fill="FFFFFF"/>
            </w:rPr>
            <w:t>. Routledge.</w:t>
          </w:r>
        </w:p>
        <w:p w14:paraId="4EDE8E17" w14:textId="77777777" w:rsidR="000802D9" w:rsidRPr="004F77EB" w:rsidRDefault="000802D9" w:rsidP="000802D9">
          <w:pPr>
            <w:rPr>
              <w:rFonts w:cs="Arial"/>
              <w:color w:val="222222"/>
              <w:szCs w:val="24"/>
              <w:shd w:val="clear" w:color="auto" w:fill="FFFFFF"/>
            </w:rPr>
          </w:pPr>
          <w:r w:rsidRPr="004F77EB">
            <w:rPr>
              <w:rFonts w:cs="Arial"/>
              <w:color w:val="222222"/>
              <w:szCs w:val="24"/>
              <w:shd w:val="clear" w:color="auto" w:fill="FFFFFF"/>
            </w:rPr>
            <w:t>Mackay, A. and Wilmshurst, J., 2012. </w:t>
          </w:r>
          <w:r w:rsidRPr="004F77EB">
            <w:rPr>
              <w:rFonts w:cs="Arial"/>
              <w:i/>
              <w:iCs/>
              <w:color w:val="222222"/>
              <w:szCs w:val="24"/>
              <w:shd w:val="clear" w:color="auto" w:fill="FFFFFF"/>
            </w:rPr>
            <w:t>Fundamentals and practice of marketing</w:t>
          </w:r>
          <w:r w:rsidRPr="004F77EB">
            <w:rPr>
              <w:rFonts w:cs="Arial"/>
              <w:color w:val="222222"/>
              <w:szCs w:val="24"/>
              <w:shd w:val="clear" w:color="auto" w:fill="FFFFFF"/>
            </w:rPr>
            <w:t>. Routledge.</w:t>
          </w:r>
        </w:p>
        <w:p w14:paraId="4AFDEAF6" w14:textId="3FD49573" w:rsidR="000802D9" w:rsidRDefault="000802D9" w:rsidP="000802D9">
          <w:pPr>
            <w:pStyle w:val="NormalWeb"/>
            <w:spacing w:before="0" w:beforeAutospacing="0" w:after="180" w:afterAutospacing="0" w:line="360" w:lineRule="auto"/>
            <w:ind w:left="450" w:hanging="450"/>
            <w:rPr>
              <w:rFonts w:ascii="Arial" w:hAnsi="Arial" w:cs="Arial"/>
              <w:color w:val="000000"/>
            </w:rPr>
          </w:pPr>
          <w:r w:rsidRPr="004F77EB">
            <w:rPr>
              <w:rFonts w:ascii="Arial" w:hAnsi="Arial" w:cs="Arial"/>
              <w:color w:val="000000"/>
            </w:rPr>
            <w:t>Pret.co.uk. 2020. </w:t>
          </w:r>
          <w:r w:rsidRPr="004F77EB">
            <w:rPr>
              <w:rFonts w:ascii="Arial" w:hAnsi="Arial" w:cs="Arial"/>
              <w:i/>
              <w:iCs/>
              <w:color w:val="000000"/>
            </w:rPr>
            <w:t>Freshly Prepared Sandwiches, Soups, Organic Coffee | Pret A Manger</w:t>
          </w:r>
          <w:r w:rsidRPr="004F77EB">
            <w:rPr>
              <w:rFonts w:ascii="Arial" w:hAnsi="Arial" w:cs="Arial"/>
              <w:color w:val="000000"/>
            </w:rPr>
            <w:t>. [online] Available at: &lt;https://www.pret.co.uk/en-GB&gt; [Accessed 22 August 2020].</w:t>
          </w:r>
        </w:p>
        <w:p w14:paraId="595722AF" w14:textId="152D1541" w:rsidR="000802D9" w:rsidRDefault="000802D9" w:rsidP="000802D9">
          <w:pPr>
            <w:spacing w:line="240" w:lineRule="auto"/>
            <w:rPr>
              <w:rStyle w:val="Hyperlink"/>
              <w:sz w:val="24"/>
              <w:szCs w:val="24"/>
            </w:rPr>
          </w:pPr>
          <w:r>
            <w:rPr>
              <w:sz w:val="24"/>
              <w:szCs w:val="24"/>
            </w:rPr>
            <w:t xml:space="preserve">Pret a manger, about Pret, official website available at </w:t>
          </w:r>
          <w:hyperlink r:id="rId20" w:history="1">
            <w:r w:rsidRPr="007A7032">
              <w:rPr>
                <w:rStyle w:val="Hyperlink"/>
                <w:sz w:val="24"/>
                <w:szCs w:val="24"/>
              </w:rPr>
              <w:t>https://www.pret.co.uk/en-GB/about-pret</w:t>
            </w:r>
          </w:hyperlink>
        </w:p>
        <w:p w14:paraId="7D95202C" w14:textId="5F869D9A" w:rsidR="00213028" w:rsidRPr="00213028" w:rsidRDefault="00213028" w:rsidP="000802D9">
          <w:pPr>
            <w:spacing w:line="240" w:lineRule="auto"/>
            <w:rPr>
              <w:sz w:val="24"/>
              <w:szCs w:val="24"/>
            </w:rPr>
          </w:pPr>
          <w:r>
            <w:rPr>
              <w:rStyle w:val="Hyperlink"/>
              <w:color w:val="auto"/>
              <w:sz w:val="24"/>
              <w:szCs w:val="24"/>
              <w:u w:val="none"/>
            </w:rPr>
            <w:t xml:space="preserve">Pret_anual_report, financial statement, 2017 available at </w:t>
          </w:r>
          <w:hyperlink r:id="rId21" w:history="1">
            <w:r w:rsidRPr="00213028">
              <w:rPr>
                <w:color w:val="0000FF"/>
                <w:u w:val="single"/>
              </w:rPr>
              <w:t>file:///C:/Users/Owner/Desktop/Pret_Annual_Report_2017.pdf</w:t>
            </w:r>
          </w:hyperlink>
        </w:p>
        <w:p w14:paraId="0A2BBAB5" w14:textId="3D37CBE3" w:rsidR="000802D9" w:rsidRDefault="000802D9" w:rsidP="000802D9">
          <w:pPr>
            <w:rPr>
              <w:rFonts w:cs="Arial"/>
              <w:color w:val="222222"/>
              <w:szCs w:val="24"/>
              <w:shd w:val="clear" w:color="auto" w:fill="FFFFFF"/>
            </w:rPr>
          </w:pPr>
          <w:r w:rsidRPr="004F77EB">
            <w:rPr>
              <w:rFonts w:cs="Arial"/>
              <w:color w:val="222222"/>
              <w:szCs w:val="24"/>
              <w:shd w:val="clear" w:color="auto" w:fill="FFFFFF"/>
            </w:rPr>
            <w:t>Routledge.Strauss, D., 1988. Marketing fundamentals for librarians. </w:t>
          </w:r>
          <w:r w:rsidRPr="004F77EB">
            <w:rPr>
              <w:rFonts w:cs="Arial"/>
              <w:i/>
              <w:iCs/>
              <w:color w:val="222222"/>
              <w:szCs w:val="24"/>
              <w:shd w:val="clear" w:color="auto" w:fill="FFFFFF"/>
            </w:rPr>
            <w:t>North Carolina Libraries</w:t>
          </w:r>
          <w:r w:rsidRPr="004F77EB">
            <w:rPr>
              <w:rFonts w:cs="Arial"/>
              <w:color w:val="222222"/>
              <w:szCs w:val="24"/>
              <w:shd w:val="clear" w:color="auto" w:fill="FFFFFF"/>
            </w:rPr>
            <w:t>, </w:t>
          </w:r>
          <w:r w:rsidRPr="004F77EB">
            <w:rPr>
              <w:rFonts w:cs="Arial"/>
              <w:i/>
              <w:iCs/>
              <w:color w:val="222222"/>
              <w:szCs w:val="24"/>
              <w:shd w:val="clear" w:color="auto" w:fill="FFFFFF"/>
            </w:rPr>
            <w:t>46</w:t>
          </w:r>
          <w:r w:rsidRPr="004F77EB">
            <w:rPr>
              <w:rFonts w:cs="Arial"/>
              <w:color w:val="222222"/>
              <w:szCs w:val="24"/>
              <w:shd w:val="clear" w:color="auto" w:fill="FFFFFF"/>
            </w:rPr>
            <w:t>(3).</w:t>
          </w:r>
        </w:p>
        <w:p w14:paraId="6F4A6290" w14:textId="77777777" w:rsidR="006419AB" w:rsidRPr="00D22ED9" w:rsidRDefault="006419AB" w:rsidP="006419AB">
          <w:pPr>
            <w:spacing w:line="240" w:lineRule="auto"/>
          </w:pPr>
          <w:r>
            <w:t>The marketing week, by Mark Ritson, 25 April 2018, “</w:t>
          </w:r>
          <w:r w:rsidRPr="00D22ED9">
            <w:rPr>
              <w:i/>
              <w:iCs/>
            </w:rPr>
            <w:t>Pret must bite the bullet cost if it wants to keep its natural brand positioning”</w:t>
          </w:r>
          <w:r>
            <w:rPr>
              <w:i/>
              <w:iCs/>
            </w:rPr>
            <w:t xml:space="preserve"> </w:t>
          </w:r>
          <w:r>
            <w:t xml:space="preserve">available at </w:t>
          </w:r>
          <w:hyperlink r:id="rId22" w:history="1">
            <w:r w:rsidRPr="00C54C61">
              <w:rPr>
                <w:rStyle w:val="Hyperlink"/>
              </w:rPr>
              <w:t>https://www.marketingweek.com/mark-ritson-pret-a-manger-brand-positioning/</w:t>
            </w:r>
          </w:hyperlink>
        </w:p>
        <w:p w14:paraId="4AA67557" w14:textId="77777777" w:rsidR="000802D9" w:rsidRPr="004F77EB" w:rsidRDefault="000802D9" w:rsidP="000802D9">
          <w:pPr>
            <w:rPr>
              <w:rFonts w:cs="Arial"/>
              <w:color w:val="222222"/>
              <w:szCs w:val="24"/>
              <w:shd w:val="clear" w:color="auto" w:fill="FFFFFF"/>
            </w:rPr>
          </w:pPr>
          <w:r w:rsidRPr="004F77EB">
            <w:rPr>
              <w:rFonts w:cs="Arial"/>
              <w:color w:val="222222"/>
              <w:szCs w:val="24"/>
              <w:shd w:val="clear" w:color="auto" w:fill="FFFFFF"/>
            </w:rPr>
            <w:t>Smith, S.M. and Albaum, G.S., 2005. </w:t>
          </w:r>
          <w:r w:rsidRPr="004F77EB">
            <w:rPr>
              <w:rFonts w:cs="Arial"/>
              <w:i/>
              <w:iCs/>
              <w:color w:val="222222"/>
              <w:szCs w:val="24"/>
              <w:shd w:val="clear" w:color="auto" w:fill="FFFFFF"/>
            </w:rPr>
            <w:t>Fundamentals of marketing research</w:t>
          </w:r>
          <w:r w:rsidRPr="004F77EB">
            <w:rPr>
              <w:rFonts w:cs="Arial"/>
              <w:color w:val="222222"/>
              <w:szCs w:val="24"/>
              <w:shd w:val="clear" w:color="auto" w:fill="FFFFFF"/>
            </w:rPr>
            <w:t>. Sage.</w:t>
          </w:r>
        </w:p>
        <w:p w14:paraId="6EF05E4C" w14:textId="77777777" w:rsidR="000802D9" w:rsidRPr="004F77EB" w:rsidRDefault="000802D9" w:rsidP="000802D9">
          <w:pPr>
            <w:rPr>
              <w:rFonts w:cs="Arial"/>
              <w:color w:val="222222"/>
              <w:szCs w:val="24"/>
              <w:shd w:val="clear" w:color="auto" w:fill="FFFFFF"/>
            </w:rPr>
          </w:pPr>
          <w:r w:rsidRPr="004F77EB">
            <w:rPr>
              <w:rFonts w:cs="Arial"/>
              <w:color w:val="222222"/>
              <w:szCs w:val="24"/>
              <w:shd w:val="clear" w:color="auto" w:fill="FFFFFF"/>
            </w:rPr>
            <w:t>Stone, M.A., 2007. </w:t>
          </w:r>
          <w:r w:rsidRPr="004F77EB">
            <w:rPr>
              <w:rFonts w:cs="Arial"/>
              <w:i/>
              <w:iCs/>
              <w:color w:val="222222"/>
              <w:szCs w:val="24"/>
              <w:shd w:val="clear" w:color="auto" w:fill="FFFFFF"/>
            </w:rPr>
            <w:t>Fundamentals of marketing</w:t>
          </w:r>
          <w:r w:rsidRPr="004F77EB">
            <w:rPr>
              <w:rFonts w:cs="Arial"/>
              <w:color w:val="222222"/>
              <w:szCs w:val="24"/>
              <w:shd w:val="clear" w:color="auto" w:fill="FFFFFF"/>
            </w:rPr>
            <w:t>. Routledge.</w:t>
          </w:r>
        </w:p>
        <w:p w14:paraId="165E85B2" w14:textId="77777777" w:rsidR="000802D9" w:rsidRPr="004F77EB" w:rsidRDefault="000802D9" w:rsidP="000802D9">
          <w:pPr>
            <w:rPr>
              <w:rFonts w:cs="Arial"/>
              <w:color w:val="222222"/>
              <w:szCs w:val="24"/>
              <w:shd w:val="clear" w:color="auto" w:fill="FFFFFF"/>
            </w:rPr>
          </w:pPr>
          <w:r w:rsidRPr="004F77EB">
            <w:rPr>
              <w:rFonts w:cs="Arial"/>
              <w:color w:val="222222"/>
              <w:szCs w:val="24"/>
              <w:shd w:val="clear" w:color="auto" w:fill="FFFFFF"/>
            </w:rPr>
            <w:t>Viswanathan, N.K. and Dickson, P.R., 2007. The fundamentals of standardizing global marketing strategy. </w:t>
          </w:r>
          <w:r w:rsidRPr="004F77EB">
            <w:rPr>
              <w:rFonts w:cs="Arial"/>
              <w:i/>
              <w:iCs/>
              <w:color w:val="222222"/>
              <w:szCs w:val="24"/>
              <w:shd w:val="clear" w:color="auto" w:fill="FFFFFF"/>
            </w:rPr>
            <w:t>International marketing review</w:t>
          </w:r>
          <w:r w:rsidRPr="004F77EB">
            <w:rPr>
              <w:rFonts w:cs="Arial"/>
              <w:color w:val="222222"/>
              <w:szCs w:val="24"/>
              <w:shd w:val="clear" w:color="auto" w:fill="FFFFFF"/>
            </w:rPr>
            <w:t>.</w:t>
          </w:r>
        </w:p>
        <w:p w14:paraId="42236554" w14:textId="61C6152E" w:rsidR="00DD4186" w:rsidRPr="00012CCD" w:rsidRDefault="000802D9" w:rsidP="00012CCD">
          <w:pPr>
            <w:rPr>
              <w:rFonts w:cs="Arial"/>
              <w:color w:val="222222"/>
              <w:szCs w:val="24"/>
              <w:shd w:val="clear" w:color="auto" w:fill="FFFFFF"/>
            </w:rPr>
          </w:pPr>
          <w:r w:rsidRPr="004F77EB">
            <w:rPr>
              <w:rFonts w:cs="Arial"/>
              <w:color w:val="222222"/>
              <w:szCs w:val="24"/>
              <w:shd w:val="clear" w:color="auto" w:fill="FFFFFF"/>
            </w:rPr>
            <w:t>Withey, F. and Lancaster, G., 2013. </w:t>
          </w:r>
          <w:r w:rsidRPr="004F77EB">
            <w:rPr>
              <w:rFonts w:cs="Arial"/>
              <w:i/>
              <w:iCs/>
              <w:color w:val="222222"/>
              <w:szCs w:val="24"/>
              <w:shd w:val="clear" w:color="auto" w:fill="FFFFFF"/>
            </w:rPr>
            <w:t>CIM coursebook marketing fundamentals 07/08</w:t>
          </w:r>
          <w:r w:rsidRPr="004F77EB">
            <w:rPr>
              <w:rFonts w:cs="Arial"/>
              <w:color w:val="222222"/>
              <w:szCs w:val="24"/>
              <w:shd w:val="clear" w:color="auto" w:fill="FFFFFF"/>
            </w:rPr>
            <w:t xml:space="preserve">. </w:t>
          </w:r>
        </w:p>
      </w:sdtContent>
    </w:sdt>
    <w:bookmarkStart w:id="1" w:name="_Hlk45192702" w:displacedByCustomXml="prev"/>
    <w:bookmarkEnd w:id="1" w:displacedByCustomXml="prev"/>
    <w:sectPr w:rsidR="00DD4186" w:rsidRPr="00012CCD" w:rsidSect="00005165">
      <w:headerReference w:type="default" r:id="rId23"/>
      <w:footerReference w:type="default" r:id="rId24"/>
      <w:pgSz w:w="11906" w:h="16838"/>
      <w:pgMar w:top="1440" w:right="1440" w:bottom="1440" w:left="1440" w:header="708" w:footer="708" w:gutter="0"/>
      <w:pgBorders w:offsetFrom="page">
        <w:top w:val="single" w:sz="18" w:space="24" w:color="262626" w:themeColor="text1" w:themeTint="D9" w:shadow="1"/>
        <w:left w:val="single" w:sz="18" w:space="24" w:color="262626" w:themeColor="text1" w:themeTint="D9" w:shadow="1"/>
        <w:bottom w:val="single" w:sz="18" w:space="24" w:color="262626" w:themeColor="text1" w:themeTint="D9" w:shadow="1"/>
        <w:right w:val="single" w:sz="18" w:space="24" w:color="262626" w:themeColor="text1" w:themeTint="D9"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45E492" w14:textId="77777777" w:rsidR="00852CB0" w:rsidRDefault="00852CB0" w:rsidP="00C904F1">
      <w:pPr>
        <w:spacing w:after="0" w:line="240" w:lineRule="auto"/>
      </w:pPr>
      <w:r>
        <w:separator/>
      </w:r>
    </w:p>
  </w:endnote>
  <w:endnote w:type="continuationSeparator" w:id="0">
    <w:p w14:paraId="5D453540" w14:textId="77777777" w:rsidR="00852CB0" w:rsidRDefault="00852CB0" w:rsidP="00C904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onotype Corsiva">
    <w:panose1 w:val="03010101010201010101"/>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5710057"/>
      <w:docPartObj>
        <w:docPartGallery w:val="Page Numbers (Bottom of Page)"/>
        <w:docPartUnique/>
      </w:docPartObj>
    </w:sdtPr>
    <w:sdtEndPr>
      <w:rPr>
        <w:noProof/>
      </w:rPr>
    </w:sdtEndPr>
    <w:sdtContent>
      <w:p w14:paraId="6DA548D0" w14:textId="58BCCF0B" w:rsidR="00803B8E" w:rsidRDefault="00803B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DE3B90" w14:textId="77777777" w:rsidR="00803B8E" w:rsidRDefault="00803B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6580C2" w14:textId="77777777" w:rsidR="00852CB0" w:rsidRDefault="00852CB0" w:rsidP="00C904F1">
      <w:pPr>
        <w:spacing w:after="0" w:line="240" w:lineRule="auto"/>
      </w:pPr>
      <w:r>
        <w:separator/>
      </w:r>
    </w:p>
  </w:footnote>
  <w:footnote w:type="continuationSeparator" w:id="0">
    <w:p w14:paraId="448B5649" w14:textId="77777777" w:rsidR="00852CB0" w:rsidRDefault="00852CB0" w:rsidP="00C904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ED5D88" w14:textId="7329D0EA" w:rsidR="006F7966" w:rsidRPr="00EA7561" w:rsidRDefault="00EA7561">
    <w:pPr>
      <w:pStyle w:val="Header"/>
      <w:jc w:val="right"/>
      <w:rPr>
        <w:rFonts w:ascii="Monotype Corsiva" w:hAnsi="Monotype Corsiva"/>
        <w:color w:val="323E4F" w:themeColor="text2" w:themeShade="BF"/>
      </w:rPr>
    </w:pPr>
    <w:r w:rsidRPr="00EA7561">
      <w:rPr>
        <w:rFonts w:ascii="Monotype Corsiva" w:hAnsi="Monotype Corsiva"/>
        <w:color w:val="323E4F" w:themeColor="text2" w:themeShade="BF"/>
      </w:rPr>
      <w:t>Alina Coman 1919781</w:t>
    </w:r>
  </w:p>
  <w:p w14:paraId="42BA656F" w14:textId="18CA362A" w:rsidR="007A7032" w:rsidRDefault="007A70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F11E9"/>
    <w:multiLevelType w:val="hybridMultilevel"/>
    <w:tmpl w:val="99362E00"/>
    <w:lvl w:ilvl="0" w:tplc="08090001">
      <w:start w:val="1"/>
      <w:numFmt w:val="bullet"/>
      <w:lvlText w:val=""/>
      <w:lvlJc w:val="left"/>
      <w:pPr>
        <w:ind w:left="2290" w:hanging="360"/>
      </w:pPr>
      <w:rPr>
        <w:rFonts w:ascii="Symbol" w:hAnsi="Symbol" w:hint="default"/>
      </w:rPr>
    </w:lvl>
    <w:lvl w:ilvl="1" w:tplc="08090003" w:tentative="1">
      <w:start w:val="1"/>
      <w:numFmt w:val="bullet"/>
      <w:lvlText w:val="o"/>
      <w:lvlJc w:val="left"/>
      <w:pPr>
        <w:ind w:left="3010" w:hanging="360"/>
      </w:pPr>
      <w:rPr>
        <w:rFonts w:ascii="Courier New" w:hAnsi="Courier New" w:cs="Courier New" w:hint="default"/>
      </w:rPr>
    </w:lvl>
    <w:lvl w:ilvl="2" w:tplc="08090005" w:tentative="1">
      <w:start w:val="1"/>
      <w:numFmt w:val="bullet"/>
      <w:lvlText w:val=""/>
      <w:lvlJc w:val="left"/>
      <w:pPr>
        <w:ind w:left="3730" w:hanging="360"/>
      </w:pPr>
      <w:rPr>
        <w:rFonts w:ascii="Wingdings" w:hAnsi="Wingdings" w:hint="default"/>
      </w:rPr>
    </w:lvl>
    <w:lvl w:ilvl="3" w:tplc="08090001" w:tentative="1">
      <w:start w:val="1"/>
      <w:numFmt w:val="bullet"/>
      <w:lvlText w:val=""/>
      <w:lvlJc w:val="left"/>
      <w:pPr>
        <w:ind w:left="4450" w:hanging="360"/>
      </w:pPr>
      <w:rPr>
        <w:rFonts w:ascii="Symbol" w:hAnsi="Symbol" w:hint="default"/>
      </w:rPr>
    </w:lvl>
    <w:lvl w:ilvl="4" w:tplc="08090003" w:tentative="1">
      <w:start w:val="1"/>
      <w:numFmt w:val="bullet"/>
      <w:lvlText w:val="o"/>
      <w:lvlJc w:val="left"/>
      <w:pPr>
        <w:ind w:left="5170" w:hanging="360"/>
      </w:pPr>
      <w:rPr>
        <w:rFonts w:ascii="Courier New" w:hAnsi="Courier New" w:cs="Courier New" w:hint="default"/>
      </w:rPr>
    </w:lvl>
    <w:lvl w:ilvl="5" w:tplc="08090005" w:tentative="1">
      <w:start w:val="1"/>
      <w:numFmt w:val="bullet"/>
      <w:lvlText w:val=""/>
      <w:lvlJc w:val="left"/>
      <w:pPr>
        <w:ind w:left="5890" w:hanging="360"/>
      </w:pPr>
      <w:rPr>
        <w:rFonts w:ascii="Wingdings" w:hAnsi="Wingdings" w:hint="default"/>
      </w:rPr>
    </w:lvl>
    <w:lvl w:ilvl="6" w:tplc="08090001" w:tentative="1">
      <w:start w:val="1"/>
      <w:numFmt w:val="bullet"/>
      <w:lvlText w:val=""/>
      <w:lvlJc w:val="left"/>
      <w:pPr>
        <w:ind w:left="6610" w:hanging="360"/>
      </w:pPr>
      <w:rPr>
        <w:rFonts w:ascii="Symbol" w:hAnsi="Symbol" w:hint="default"/>
      </w:rPr>
    </w:lvl>
    <w:lvl w:ilvl="7" w:tplc="08090003" w:tentative="1">
      <w:start w:val="1"/>
      <w:numFmt w:val="bullet"/>
      <w:lvlText w:val="o"/>
      <w:lvlJc w:val="left"/>
      <w:pPr>
        <w:ind w:left="7330" w:hanging="360"/>
      </w:pPr>
      <w:rPr>
        <w:rFonts w:ascii="Courier New" w:hAnsi="Courier New" w:cs="Courier New" w:hint="default"/>
      </w:rPr>
    </w:lvl>
    <w:lvl w:ilvl="8" w:tplc="08090005" w:tentative="1">
      <w:start w:val="1"/>
      <w:numFmt w:val="bullet"/>
      <w:lvlText w:val=""/>
      <w:lvlJc w:val="left"/>
      <w:pPr>
        <w:ind w:left="8050" w:hanging="360"/>
      </w:pPr>
      <w:rPr>
        <w:rFonts w:ascii="Wingdings" w:hAnsi="Wingdings" w:hint="default"/>
      </w:rPr>
    </w:lvl>
  </w:abstractNum>
  <w:abstractNum w:abstractNumId="1" w15:restartNumberingAfterBreak="0">
    <w:nsid w:val="0188790F"/>
    <w:multiLevelType w:val="hybridMultilevel"/>
    <w:tmpl w:val="F2E27E9A"/>
    <w:lvl w:ilvl="0" w:tplc="F7285DC8">
      <w:numFmt w:val="bullet"/>
      <w:lvlText w:val=""/>
      <w:lvlJc w:val="left"/>
      <w:pPr>
        <w:ind w:left="6234" w:hanging="360"/>
      </w:pPr>
      <w:rPr>
        <w:rFonts w:ascii="Symbol" w:eastAsiaTheme="minorEastAsia" w:hAnsi="Symbol" w:cstheme="minorBidi" w:hint="default"/>
      </w:rPr>
    </w:lvl>
    <w:lvl w:ilvl="1" w:tplc="08090003" w:tentative="1">
      <w:start w:val="1"/>
      <w:numFmt w:val="bullet"/>
      <w:lvlText w:val="o"/>
      <w:lvlJc w:val="left"/>
      <w:pPr>
        <w:ind w:left="3204" w:hanging="360"/>
      </w:pPr>
      <w:rPr>
        <w:rFonts w:ascii="Courier New" w:hAnsi="Courier New" w:cs="Courier New" w:hint="default"/>
      </w:rPr>
    </w:lvl>
    <w:lvl w:ilvl="2" w:tplc="08090005">
      <w:start w:val="1"/>
      <w:numFmt w:val="bullet"/>
      <w:lvlText w:val=""/>
      <w:lvlJc w:val="left"/>
      <w:pPr>
        <w:ind w:left="3924" w:hanging="360"/>
      </w:pPr>
      <w:rPr>
        <w:rFonts w:ascii="Wingdings" w:hAnsi="Wingdings" w:hint="default"/>
      </w:rPr>
    </w:lvl>
    <w:lvl w:ilvl="3" w:tplc="08090001" w:tentative="1">
      <w:start w:val="1"/>
      <w:numFmt w:val="bullet"/>
      <w:lvlText w:val=""/>
      <w:lvlJc w:val="left"/>
      <w:pPr>
        <w:ind w:left="4644" w:hanging="360"/>
      </w:pPr>
      <w:rPr>
        <w:rFonts w:ascii="Symbol" w:hAnsi="Symbol" w:hint="default"/>
      </w:rPr>
    </w:lvl>
    <w:lvl w:ilvl="4" w:tplc="08090003" w:tentative="1">
      <w:start w:val="1"/>
      <w:numFmt w:val="bullet"/>
      <w:lvlText w:val="o"/>
      <w:lvlJc w:val="left"/>
      <w:pPr>
        <w:ind w:left="5364" w:hanging="360"/>
      </w:pPr>
      <w:rPr>
        <w:rFonts w:ascii="Courier New" w:hAnsi="Courier New" w:cs="Courier New" w:hint="default"/>
      </w:rPr>
    </w:lvl>
    <w:lvl w:ilvl="5" w:tplc="08090005" w:tentative="1">
      <w:start w:val="1"/>
      <w:numFmt w:val="bullet"/>
      <w:lvlText w:val=""/>
      <w:lvlJc w:val="left"/>
      <w:pPr>
        <w:ind w:left="6084" w:hanging="360"/>
      </w:pPr>
      <w:rPr>
        <w:rFonts w:ascii="Wingdings" w:hAnsi="Wingdings" w:hint="default"/>
      </w:rPr>
    </w:lvl>
    <w:lvl w:ilvl="6" w:tplc="08090001" w:tentative="1">
      <w:start w:val="1"/>
      <w:numFmt w:val="bullet"/>
      <w:lvlText w:val=""/>
      <w:lvlJc w:val="left"/>
      <w:pPr>
        <w:ind w:left="6804" w:hanging="360"/>
      </w:pPr>
      <w:rPr>
        <w:rFonts w:ascii="Symbol" w:hAnsi="Symbol" w:hint="default"/>
      </w:rPr>
    </w:lvl>
    <w:lvl w:ilvl="7" w:tplc="08090003" w:tentative="1">
      <w:start w:val="1"/>
      <w:numFmt w:val="bullet"/>
      <w:lvlText w:val="o"/>
      <w:lvlJc w:val="left"/>
      <w:pPr>
        <w:ind w:left="7524" w:hanging="360"/>
      </w:pPr>
      <w:rPr>
        <w:rFonts w:ascii="Courier New" w:hAnsi="Courier New" w:cs="Courier New" w:hint="default"/>
      </w:rPr>
    </w:lvl>
    <w:lvl w:ilvl="8" w:tplc="08090005" w:tentative="1">
      <w:start w:val="1"/>
      <w:numFmt w:val="bullet"/>
      <w:lvlText w:val=""/>
      <w:lvlJc w:val="left"/>
      <w:pPr>
        <w:ind w:left="8244" w:hanging="360"/>
      </w:pPr>
      <w:rPr>
        <w:rFonts w:ascii="Wingdings" w:hAnsi="Wingdings" w:hint="default"/>
      </w:rPr>
    </w:lvl>
  </w:abstractNum>
  <w:abstractNum w:abstractNumId="2" w15:restartNumberingAfterBreak="0">
    <w:nsid w:val="04061687"/>
    <w:multiLevelType w:val="hybridMultilevel"/>
    <w:tmpl w:val="F30826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7A169F"/>
    <w:multiLevelType w:val="hybridMultilevel"/>
    <w:tmpl w:val="0004CFDA"/>
    <w:lvl w:ilvl="0" w:tplc="08090001">
      <w:start w:val="1"/>
      <w:numFmt w:val="bullet"/>
      <w:lvlText w:val=""/>
      <w:lvlJc w:val="left"/>
      <w:pPr>
        <w:ind w:left="2562" w:hanging="360"/>
      </w:pPr>
      <w:rPr>
        <w:rFonts w:ascii="Symbol" w:hAnsi="Symbol" w:hint="default"/>
      </w:rPr>
    </w:lvl>
    <w:lvl w:ilvl="1" w:tplc="08090003" w:tentative="1">
      <w:start w:val="1"/>
      <w:numFmt w:val="bullet"/>
      <w:lvlText w:val="o"/>
      <w:lvlJc w:val="left"/>
      <w:pPr>
        <w:ind w:left="3282" w:hanging="360"/>
      </w:pPr>
      <w:rPr>
        <w:rFonts w:ascii="Courier New" w:hAnsi="Courier New" w:cs="Courier New" w:hint="default"/>
      </w:rPr>
    </w:lvl>
    <w:lvl w:ilvl="2" w:tplc="08090005" w:tentative="1">
      <w:start w:val="1"/>
      <w:numFmt w:val="bullet"/>
      <w:lvlText w:val=""/>
      <w:lvlJc w:val="left"/>
      <w:pPr>
        <w:ind w:left="4002" w:hanging="360"/>
      </w:pPr>
      <w:rPr>
        <w:rFonts w:ascii="Wingdings" w:hAnsi="Wingdings" w:hint="default"/>
      </w:rPr>
    </w:lvl>
    <w:lvl w:ilvl="3" w:tplc="08090001" w:tentative="1">
      <w:start w:val="1"/>
      <w:numFmt w:val="bullet"/>
      <w:lvlText w:val=""/>
      <w:lvlJc w:val="left"/>
      <w:pPr>
        <w:ind w:left="4722" w:hanging="360"/>
      </w:pPr>
      <w:rPr>
        <w:rFonts w:ascii="Symbol" w:hAnsi="Symbol" w:hint="default"/>
      </w:rPr>
    </w:lvl>
    <w:lvl w:ilvl="4" w:tplc="08090003" w:tentative="1">
      <w:start w:val="1"/>
      <w:numFmt w:val="bullet"/>
      <w:lvlText w:val="o"/>
      <w:lvlJc w:val="left"/>
      <w:pPr>
        <w:ind w:left="5442" w:hanging="360"/>
      </w:pPr>
      <w:rPr>
        <w:rFonts w:ascii="Courier New" w:hAnsi="Courier New" w:cs="Courier New" w:hint="default"/>
      </w:rPr>
    </w:lvl>
    <w:lvl w:ilvl="5" w:tplc="08090005" w:tentative="1">
      <w:start w:val="1"/>
      <w:numFmt w:val="bullet"/>
      <w:lvlText w:val=""/>
      <w:lvlJc w:val="left"/>
      <w:pPr>
        <w:ind w:left="6162" w:hanging="360"/>
      </w:pPr>
      <w:rPr>
        <w:rFonts w:ascii="Wingdings" w:hAnsi="Wingdings" w:hint="default"/>
      </w:rPr>
    </w:lvl>
    <w:lvl w:ilvl="6" w:tplc="08090001" w:tentative="1">
      <w:start w:val="1"/>
      <w:numFmt w:val="bullet"/>
      <w:lvlText w:val=""/>
      <w:lvlJc w:val="left"/>
      <w:pPr>
        <w:ind w:left="6882" w:hanging="360"/>
      </w:pPr>
      <w:rPr>
        <w:rFonts w:ascii="Symbol" w:hAnsi="Symbol" w:hint="default"/>
      </w:rPr>
    </w:lvl>
    <w:lvl w:ilvl="7" w:tplc="08090003" w:tentative="1">
      <w:start w:val="1"/>
      <w:numFmt w:val="bullet"/>
      <w:lvlText w:val="o"/>
      <w:lvlJc w:val="left"/>
      <w:pPr>
        <w:ind w:left="7602" w:hanging="360"/>
      </w:pPr>
      <w:rPr>
        <w:rFonts w:ascii="Courier New" w:hAnsi="Courier New" w:cs="Courier New" w:hint="default"/>
      </w:rPr>
    </w:lvl>
    <w:lvl w:ilvl="8" w:tplc="08090005" w:tentative="1">
      <w:start w:val="1"/>
      <w:numFmt w:val="bullet"/>
      <w:lvlText w:val=""/>
      <w:lvlJc w:val="left"/>
      <w:pPr>
        <w:ind w:left="8322" w:hanging="360"/>
      </w:pPr>
      <w:rPr>
        <w:rFonts w:ascii="Wingdings" w:hAnsi="Wingdings" w:hint="default"/>
      </w:rPr>
    </w:lvl>
  </w:abstractNum>
  <w:abstractNum w:abstractNumId="4" w15:restartNumberingAfterBreak="0">
    <w:nsid w:val="107D5006"/>
    <w:multiLevelType w:val="hybridMultilevel"/>
    <w:tmpl w:val="673256FE"/>
    <w:lvl w:ilvl="0" w:tplc="08090001">
      <w:start w:val="1"/>
      <w:numFmt w:val="bullet"/>
      <w:lvlText w:val=""/>
      <w:lvlJc w:val="left"/>
      <w:pPr>
        <w:ind w:left="2951" w:hanging="360"/>
      </w:pPr>
      <w:rPr>
        <w:rFonts w:ascii="Symbol" w:hAnsi="Symbol" w:hint="default"/>
      </w:rPr>
    </w:lvl>
    <w:lvl w:ilvl="1" w:tplc="08090003" w:tentative="1">
      <w:start w:val="1"/>
      <w:numFmt w:val="bullet"/>
      <w:lvlText w:val="o"/>
      <w:lvlJc w:val="left"/>
      <w:pPr>
        <w:ind w:left="3671" w:hanging="360"/>
      </w:pPr>
      <w:rPr>
        <w:rFonts w:ascii="Courier New" w:hAnsi="Courier New" w:cs="Courier New" w:hint="default"/>
      </w:rPr>
    </w:lvl>
    <w:lvl w:ilvl="2" w:tplc="08090005" w:tentative="1">
      <w:start w:val="1"/>
      <w:numFmt w:val="bullet"/>
      <w:lvlText w:val=""/>
      <w:lvlJc w:val="left"/>
      <w:pPr>
        <w:ind w:left="4391" w:hanging="360"/>
      </w:pPr>
      <w:rPr>
        <w:rFonts w:ascii="Wingdings" w:hAnsi="Wingdings" w:hint="default"/>
      </w:rPr>
    </w:lvl>
    <w:lvl w:ilvl="3" w:tplc="08090001" w:tentative="1">
      <w:start w:val="1"/>
      <w:numFmt w:val="bullet"/>
      <w:lvlText w:val=""/>
      <w:lvlJc w:val="left"/>
      <w:pPr>
        <w:ind w:left="5111" w:hanging="360"/>
      </w:pPr>
      <w:rPr>
        <w:rFonts w:ascii="Symbol" w:hAnsi="Symbol" w:hint="default"/>
      </w:rPr>
    </w:lvl>
    <w:lvl w:ilvl="4" w:tplc="08090003" w:tentative="1">
      <w:start w:val="1"/>
      <w:numFmt w:val="bullet"/>
      <w:lvlText w:val="o"/>
      <w:lvlJc w:val="left"/>
      <w:pPr>
        <w:ind w:left="5831" w:hanging="360"/>
      </w:pPr>
      <w:rPr>
        <w:rFonts w:ascii="Courier New" w:hAnsi="Courier New" w:cs="Courier New" w:hint="default"/>
      </w:rPr>
    </w:lvl>
    <w:lvl w:ilvl="5" w:tplc="08090005" w:tentative="1">
      <w:start w:val="1"/>
      <w:numFmt w:val="bullet"/>
      <w:lvlText w:val=""/>
      <w:lvlJc w:val="left"/>
      <w:pPr>
        <w:ind w:left="6551" w:hanging="360"/>
      </w:pPr>
      <w:rPr>
        <w:rFonts w:ascii="Wingdings" w:hAnsi="Wingdings" w:hint="default"/>
      </w:rPr>
    </w:lvl>
    <w:lvl w:ilvl="6" w:tplc="08090001" w:tentative="1">
      <w:start w:val="1"/>
      <w:numFmt w:val="bullet"/>
      <w:lvlText w:val=""/>
      <w:lvlJc w:val="left"/>
      <w:pPr>
        <w:ind w:left="7271" w:hanging="360"/>
      </w:pPr>
      <w:rPr>
        <w:rFonts w:ascii="Symbol" w:hAnsi="Symbol" w:hint="default"/>
      </w:rPr>
    </w:lvl>
    <w:lvl w:ilvl="7" w:tplc="08090003" w:tentative="1">
      <w:start w:val="1"/>
      <w:numFmt w:val="bullet"/>
      <w:lvlText w:val="o"/>
      <w:lvlJc w:val="left"/>
      <w:pPr>
        <w:ind w:left="7991" w:hanging="360"/>
      </w:pPr>
      <w:rPr>
        <w:rFonts w:ascii="Courier New" w:hAnsi="Courier New" w:cs="Courier New" w:hint="default"/>
      </w:rPr>
    </w:lvl>
    <w:lvl w:ilvl="8" w:tplc="08090005" w:tentative="1">
      <w:start w:val="1"/>
      <w:numFmt w:val="bullet"/>
      <w:lvlText w:val=""/>
      <w:lvlJc w:val="left"/>
      <w:pPr>
        <w:ind w:left="8711" w:hanging="360"/>
      </w:pPr>
      <w:rPr>
        <w:rFonts w:ascii="Wingdings" w:hAnsi="Wingdings" w:hint="default"/>
      </w:rPr>
    </w:lvl>
  </w:abstractNum>
  <w:abstractNum w:abstractNumId="5" w15:restartNumberingAfterBreak="0">
    <w:nsid w:val="20D65CE9"/>
    <w:multiLevelType w:val="hybridMultilevel"/>
    <w:tmpl w:val="24647212"/>
    <w:lvl w:ilvl="0" w:tplc="08090001">
      <w:start w:val="1"/>
      <w:numFmt w:val="bullet"/>
      <w:lvlText w:val=""/>
      <w:lvlJc w:val="left"/>
      <w:pPr>
        <w:ind w:left="2497" w:hanging="360"/>
      </w:pPr>
      <w:rPr>
        <w:rFonts w:ascii="Symbol" w:hAnsi="Symbol" w:hint="default"/>
      </w:rPr>
    </w:lvl>
    <w:lvl w:ilvl="1" w:tplc="08090003" w:tentative="1">
      <w:start w:val="1"/>
      <w:numFmt w:val="bullet"/>
      <w:lvlText w:val="o"/>
      <w:lvlJc w:val="left"/>
      <w:pPr>
        <w:ind w:left="3217" w:hanging="360"/>
      </w:pPr>
      <w:rPr>
        <w:rFonts w:ascii="Courier New" w:hAnsi="Courier New" w:cs="Courier New" w:hint="default"/>
      </w:rPr>
    </w:lvl>
    <w:lvl w:ilvl="2" w:tplc="08090005" w:tentative="1">
      <w:start w:val="1"/>
      <w:numFmt w:val="bullet"/>
      <w:lvlText w:val=""/>
      <w:lvlJc w:val="left"/>
      <w:pPr>
        <w:ind w:left="3937" w:hanging="360"/>
      </w:pPr>
      <w:rPr>
        <w:rFonts w:ascii="Wingdings" w:hAnsi="Wingdings" w:hint="default"/>
      </w:rPr>
    </w:lvl>
    <w:lvl w:ilvl="3" w:tplc="08090001" w:tentative="1">
      <w:start w:val="1"/>
      <w:numFmt w:val="bullet"/>
      <w:lvlText w:val=""/>
      <w:lvlJc w:val="left"/>
      <w:pPr>
        <w:ind w:left="4657" w:hanging="360"/>
      </w:pPr>
      <w:rPr>
        <w:rFonts w:ascii="Symbol" w:hAnsi="Symbol" w:hint="default"/>
      </w:rPr>
    </w:lvl>
    <w:lvl w:ilvl="4" w:tplc="08090003" w:tentative="1">
      <w:start w:val="1"/>
      <w:numFmt w:val="bullet"/>
      <w:lvlText w:val="o"/>
      <w:lvlJc w:val="left"/>
      <w:pPr>
        <w:ind w:left="5377" w:hanging="360"/>
      </w:pPr>
      <w:rPr>
        <w:rFonts w:ascii="Courier New" w:hAnsi="Courier New" w:cs="Courier New" w:hint="default"/>
      </w:rPr>
    </w:lvl>
    <w:lvl w:ilvl="5" w:tplc="08090005" w:tentative="1">
      <w:start w:val="1"/>
      <w:numFmt w:val="bullet"/>
      <w:lvlText w:val=""/>
      <w:lvlJc w:val="left"/>
      <w:pPr>
        <w:ind w:left="6097" w:hanging="360"/>
      </w:pPr>
      <w:rPr>
        <w:rFonts w:ascii="Wingdings" w:hAnsi="Wingdings" w:hint="default"/>
      </w:rPr>
    </w:lvl>
    <w:lvl w:ilvl="6" w:tplc="08090001" w:tentative="1">
      <w:start w:val="1"/>
      <w:numFmt w:val="bullet"/>
      <w:lvlText w:val=""/>
      <w:lvlJc w:val="left"/>
      <w:pPr>
        <w:ind w:left="6817" w:hanging="360"/>
      </w:pPr>
      <w:rPr>
        <w:rFonts w:ascii="Symbol" w:hAnsi="Symbol" w:hint="default"/>
      </w:rPr>
    </w:lvl>
    <w:lvl w:ilvl="7" w:tplc="08090003" w:tentative="1">
      <w:start w:val="1"/>
      <w:numFmt w:val="bullet"/>
      <w:lvlText w:val="o"/>
      <w:lvlJc w:val="left"/>
      <w:pPr>
        <w:ind w:left="7537" w:hanging="360"/>
      </w:pPr>
      <w:rPr>
        <w:rFonts w:ascii="Courier New" w:hAnsi="Courier New" w:cs="Courier New" w:hint="default"/>
      </w:rPr>
    </w:lvl>
    <w:lvl w:ilvl="8" w:tplc="08090005" w:tentative="1">
      <w:start w:val="1"/>
      <w:numFmt w:val="bullet"/>
      <w:lvlText w:val=""/>
      <w:lvlJc w:val="left"/>
      <w:pPr>
        <w:ind w:left="8257" w:hanging="360"/>
      </w:pPr>
      <w:rPr>
        <w:rFonts w:ascii="Wingdings" w:hAnsi="Wingdings" w:hint="default"/>
      </w:rPr>
    </w:lvl>
  </w:abstractNum>
  <w:abstractNum w:abstractNumId="6" w15:restartNumberingAfterBreak="0">
    <w:nsid w:val="30AF6C98"/>
    <w:multiLevelType w:val="hybridMultilevel"/>
    <w:tmpl w:val="D3E8E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EE204D"/>
    <w:multiLevelType w:val="hybridMultilevel"/>
    <w:tmpl w:val="D84EB162"/>
    <w:lvl w:ilvl="0" w:tplc="08090001">
      <w:start w:val="1"/>
      <w:numFmt w:val="bullet"/>
      <w:lvlText w:val=""/>
      <w:lvlJc w:val="left"/>
      <w:pPr>
        <w:ind w:left="2238" w:hanging="360"/>
      </w:pPr>
      <w:rPr>
        <w:rFonts w:ascii="Symbol" w:hAnsi="Symbol" w:hint="default"/>
      </w:rPr>
    </w:lvl>
    <w:lvl w:ilvl="1" w:tplc="08090003" w:tentative="1">
      <w:start w:val="1"/>
      <w:numFmt w:val="bullet"/>
      <w:lvlText w:val="o"/>
      <w:lvlJc w:val="left"/>
      <w:pPr>
        <w:ind w:left="2958" w:hanging="360"/>
      </w:pPr>
      <w:rPr>
        <w:rFonts w:ascii="Courier New" w:hAnsi="Courier New" w:cs="Courier New" w:hint="default"/>
      </w:rPr>
    </w:lvl>
    <w:lvl w:ilvl="2" w:tplc="08090005" w:tentative="1">
      <w:start w:val="1"/>
      <w:numFmt w:val="bullet"/>
      <w:lvlText w:val=""/>
      <w:lvlJc w:val="left"/>
      <w:pPr>
        <w:ind w:left="3678" w:hanging="360"/>
      </w:pPr>
      <w:rPr>
        <w:rFonts w:ascii="Wingdings" w:hAnsi="Wingdings" w:hint="default"/>
      </w:rPr>
    </w:lvl>
    <w:lvl w:ilvl="3" w:tplc="08090001" w:tentative="1">
      <w:start w:val="1"/>
      <w:numFmt w:val="bullet"/>
      <w:lvlText w:val=""/>
      <w:lvlJc w:val="left"/>
      <w:pPr>
        <w:ind w:left="4398" w:hanging="360"/>
      </w:pPr>
      <w:rPr>
        <w:rFonts w:ascii="Symbol" w:hAnsi="Symbol" w:hint="default"/>
      </w:rPr>
    </w:lvl>
    <w:lvl w:ilvl="4" w:tplc="08090003" w:tentative="1">
      <w:start w:val="1"/>
      <w:numFmt w:val="bullet"/>
      <w:lvlText w:val="o"/>
      <w:lvlJc w:val="left"/>
      <w:pPr>
        <w:ind w:left="5118" w:hanging="360"/>
      </w:pPr>
      <w:rPr>
        <w:rFonts w:ascii="Courier New" w:hAnsi="Courier New" w:cs="Courier New" w:hint="default"/>
      </w:rPr>
    </w:lvl>
    <w:lvl w:ilvl="5" w:tplc="08090005" w:tentative="1">
      <w:start w:val="1"/>
      <w:numFmt w:val="bullet"/>
      <w:lvlText w:val=""/>
      <w:lvlJc w:val="left"/>
      <w:pPr>
        <w:ind w:left="5838" w:hanging="360"/>
      </w:pPr>
      <w:rPr>
        <w:rFonts w:ascii="Wingdings" w:hAnsi="Wingdings" w:hint="default"/>
      </w:rPr>
    </w:lvl>
    <w:lvl w:ilvl="6" w:tplc="08090001" w:tentative="1">
      <w:start w:val="1"/>
      <w:numFmt w:val="bullet"/>
      <w:lvlText w:val=""/>
      <w:lvlJc w:val="left"/>
      <w:pPr>
        <w:ind w:left="6558" w:hanging="360"/>
      </w:pPr>
      <w:rPr>
        <w:rFonts w:ascii="Symbol" w:hAnsi="Symbol" w:hint="default"/>
      </w:rPr>
    </w:lvl>
    <w:lvl w:ilvl="7" w:tplc="08090003" w:tentative="1">
      <w:start w:val="1"/>
      <w:numFmt w:val="bullet"/>
      <w:lvlText w:val="o"/>
      <w:lvlJc w:val="left"/>
      <w:pPr>
        <w:ind w:left="7278" w:hanging="360"/>
      </w:pPr>
      <w:rPr>
        <w:rFonts w:ascii="Courier New" w:hAnsi="Courier New" w:cs="Courier New" w:hint="default"/>
      </w:rPr>
    </w:lvl>
    <w:lvl w:ilvl="8" w:tplc="08090005" w:tentative="1">
      <w:start w:val="1"/>
      <w:numFmt w:val="bullet"/>
      <w:lvlText w:val=""/>
      <w:lvlJc w:val="left"/>
      <w:pPr>
        <w:ind w:left="7998" w:hanging="360"/>
      </w:pPr>
      <w:rPr>
        <w:rFonts w:ascii="Wingdings" w:hAnsi="Wingdings" w:hint="default"/>
      </w:rPr>
    </w:lvl>
  </w:abstractNum>
  <w:abstractNum w:abstractNumId="8" w15:restartNumberingAfterBreak="0">
    <w:nsid w:val="36C136F7"/>
    <w:multiLevelType w:val="hybridMultilevel"/>
    <w:tmpl w:val="DE282B54"/>
    <w:lvl w:ilvl="0" w:tplc="08090001">
      <w:start w:val="1"/>
      <w:numFmt w:val="bullet"/>
      <w:lvlText w:val=""/>
      <w:lvlJc w:val="left"/>
      <w:pPr>
        <w:ind w:left="2368" w:hanging="360"/>
      </w:pPr>
      <w:rPr>
        <w:rFonts w:ascii="Symbol" w:hAnsi="Symbol" w:hint="default"/>
      </w:rPr>
    </w:lvl>
    <w:lvl w:ilvl="1" w:tplc="08090003" w:tentative="1">
      <w:start w:val="1"/>
      <w:numFmt w:val="bullet"/>
      <w:lvlText w:val="o"/>
      <w:lvlJc w:val="left"/>
      <w:pPr>
        <w:ind w:left="3088" w:hanging="360"/>
      </w:pPr>
      <w:rPr>
        <w:rFonts w:ascii="Courier New" w:hAnsi="Courier New" w:cs="Courier New" w:hint="default"/>
      </w:rPr>
    </w:lvl>
    <w:lvl w:ilvl="2" w:tplc="08090005" w:tentative="1">
      <w:start w:val="1"/>
      <w:numFmt w:val="bullet"/>
      <w:lvlText w:val=""/>
      <w:lvlJc w:val="left"/>
      <w:pPr>
        <w:ind w:left="3808" w:hanging="360"/>
      </w:pPr>
      <w:rPr>
        <w:rFonts w:ascii="Wingdings" w:hAnsi="Wingdings" w:hint="default"/>
      </w:rPr>
    </w:lvl>
    <w:lvl w:ilvl="3" w:tplc="08090001" w:tentative="1">
      <w:start w:val="1"/>
      <w:numFmt w:val="bullet"/>
      <w:lvlText w:val=""/>
      <w:lvlJc w:val="left"/>
      <w:pPr>
        <w:ind w:left="4528" w:hanging="360"/>
      </w:pPr>
      <w:rPr>
        <w:rFonts w:ascii="Symbol" w:hAnsi="Symbol" w:hint="default"/>
      </w:rPr>
    </w:lvl>
    <w:lvl w:ilvl="4" w:tplc="08090003" w:tentative="1">
      <w:start w:val="1"/>
      <w:numFmt w:val="bullet"/>
      <w:lvlText w:val="o"/>
      <w:lvlJc w:val="left"/>
      <w:pPr>
        <w:ind w:left="5248" w:hanging="360"/>
      </w:pPr>
      <w:rPr>
        <w:rFonts w:ascii="Courier New" w:hAnsi="Courier New" w:cs="Courier New" w:hint="default"/>
      </w:rPr>
    </w:lvl>
    <w:lvl w:ilvl="5" w:tplc="08090005" w:tentative="1">
      <w:start w:val="1"/>
      <w:numFmt w:val="bullet"/>
      <w:lvlText w:val=""/>
      <w:lvlJc w:val="left"/>
      <w:pPr>
        <w:ind w:left="5968" w:hanging="360"/>
      </w:pPr>
      <w:rPr>
        <w:rFonts w:ascii="Wingdings" w:hAnsi="Wingdings" w:hint="default"/>
      </w:rPr>
    </w:lvl>
    <w:lvl w:ilvl="6" w:tplc="08090001" w:tentative="1">
      <w:start w:val="1"/>
      <w:numFmt w:val="bullet"/>
      <w:lvlText w:val=""/>
      <w:lvlJc w:val="left"/>
      <w:pPr>
        <w:ind w:left="6688" w:hanging="360"/>
      </w:pPr>
      <w:rPr>
        <w:rFonts w:ascii="Symbol" w:hAnsi="Symbol" w:hint="default"/>
      </w:rPr>
    </w:lvl>
    <w:lvl w:ilvl="7" w:tplc="08090003" w:tentative="1">
      <w:start w:val="1"/>
      <w:numFmt w:val="bullet"/>
      <w:lvlText w:val="o"/>
      <w:lvlJc w:val="left"/>
      <w:pPr>
        <w:ind w:left="7408" w:hanging="360"/>
      </w:pPr>
      <w:rPr>
        <w:rFonts w:ascii="Courier New" w:hAnsi="Courier New" w:cs="Courier New" w:hint="default"/>
      </w:rPr>
    </w:lvl>
    <w:lvl w:ilvl="8" w:tplc="08090005" w:tentative="1">
      <w:start w:val="1"/>
      <w:numFmt w:val="bullet"/>
      <w:lvlText w:val=""/>
      <w:lvlJc w:val="left"/>
      <w:pPr>
        <w:ind w:left="8128" w:hanging="360"/>
      </w:pPr>
      <w:rPr>
        <w:rFonts w:ascii="Wingdings" w:hAnsi="Wingdings" w:hint="default"/>
      </w:rPr>
    </w:lvl>
  </w:abstractNum>
  <w:abstractNum w:abstractNumId="9" w15:restartNumberingAfterBreak="0">
    <w:nsid w:val="40750634"/>
    <w:multiLevelType w:val="hybridMultilevel"/>
    <w:tmpl w:val="1AAA4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824F5B"/>
    <w:multiLevelType w:val="hybridMultilevel"/>
    <w:tmpl w:val="1A64CCC8"/>
    <w:lvl w:ilvl="0" w:tplc="F7285DC8">
      <w:numFmt w:val="bullet"/>
      <w:lvlText w:val=""/>
      <w:lvlJc w:val="left"/>
      <w:pPr>
        <w:ind w:left="4470" w:hanging="360"/>
      </w:pPr>
      <w:rPr>
        <w:rFonts w:ascii="Symbol" w:eastAsiaTheme="minorEastAsia" w:hAnsi="Symbol" w:cstheme="minorBidi" w:hint="default"/>
      </w:rPr>
    </w:lvl>
    <w:lvl w:ilvl="1" w:tplc="08090003" w:tentative="1">
      <w:start w:val="1"/>
      <w:numFmt w:val="bullet"/>
      <w:lvlText w:val="o"/>
      <w:lvlJc w:val="left"/>
      <w:pPr>
        <w:ind w:left="5190" w:hanging="360"/>
      </w:pPr>
      <w:rPr>
        <w:rFonts w:ascii="Courier New" w:hAnsi="Courier New" w:cs="Courier New" w:hint="default"/>
      </w:rPr>
    </w:lvl>
    <w:lvl w:ilvl="2" w:tplc="08090005" w:tentative="1">
      <w:start w:val="1"/>
      <w:numFmt w:val="bullet"/>
      <w:lvlText w:val=""/>
      <w:lvlJc w:val="left"/>
      <w:pPr>
        <w:ind w:left="5910" w:hanging="360"/>
      </w:pPr>
      <w:rPr>
        <w:rFonts w:ascii="Wingdings" w:hAnsi="Wingdings" w:hint="default"/>
      </w:rPr>
    </w:lvl>
    <w:lvl w:ilvl="3" w:tplc="08090001" w:tentative="1">
      <w:start w:val="1"/>
      <w:numFmt w:val="bullet"/>
      <w:lvlText w:val=""/>
      <w:lvlJc w:val="left"/>
      <w:pPr>
        <w:ind w:left="6630" w:hanging="360"/>
      </w:pPr>
      <w:rPr>
        <w:rFonts w:ascii="Symbol" w:hAnsi="Symbol" w:hint="default"/>
      </w:rPr>
    </w:lvl>
    <w:lvl w:ilvl="4" w:tplc="08090003" w:tentative="1">
      <w:start w:val="1"/>
      <w:numFmt w:val="bullet"/>
      <w:lvlText w:val="o"/>
      <w:lvlJc w:val="left"/>
      <w:pPr>
        <w:ind w:left="7350" w:hanging="360"/>
      </w:pPr>
      <w:rPr>
        <w:rFonts w:ascii="Courier New" w:hAnsi="Courier New" w:cs="Courier New" w:hint="default"/>
      </w:rPr>
    </w:lvl>
    <w:lvl w:ilvl="5" w:tplc="08090005" w:tentative="1">
      <w:start w:val="1"/>
      <w:numFmt w:val="bullet"/>
      <w:lvlText w:val=""/>
      <w:lvlJc w:val="left"/>
      <w:pPr>
        <w:ind w:left="8070" w:hanging="360"/>
      </w:pPr>
      <w:rPr>
        <w:rFonts w:ascii="Wingdings" w:hAnsi="Wingdings" w:hint="default"/>
      </w:rPr>
    </w:lvl>
    <w:lvl w:ilvl="6" w:tplc="08090001" w:tentative="1">
      <w:start w:val="1"/>
      <w:numFmt w:val="bullet"/>
      <w:lvlText w:val=""/>
      <w:lvlJc w:val="left"/>
      <w:pPr>
        <w:ind w:left="8790" w:hanging="360"/>
      </w:pPr>
      <w:rPr>
        <w:rFonts w:ascii="Symbol" w:hAnsi="Symbol" w:hint="default"/>
      </w:rPr>
    </w:lvl>
    <w:lvl w:ilvl="7" w:tplc="08090003" w:tentative="1">
      <w:start w:val="1"/>
      <w:numFmt w:val="bullet"/>
      <w:lvlText w:val="o"/>
      <w:lvlJc w:val="left"/>
      <w:pPr>
        <w:ind w:left="9510" w:hanging="360"/>
      </w:pPr>
      <w:rPr>
        <w:rFonts w:ascii="Courier New" w:hAnsi="Courier New" w:cs="Courier New" w:hint="default"/>
      </w:rPr>
    </w:lvl>
    <w:lvl w:ilvl="8" w:tplc="08090005" w:tentative="1">
      <w:start w:val="1"/>
      <w:numFmt w:val="bullet"/>
      <w:lvlText w:val=""/>
      <w:lvlJc w:val="left"/>
      <w:pPr>
        <w:ind w:left="10230" w:hanging="360"/>
      </w:pPr>
      <w:rPr>
        <w:rFonts w:ascii="Wingdings" w:hAnsi="Wingdings" w:hint="default"/>
      </w:rPr>
    </w:lvl>
  </w:abstractNum>
  <w:abstractNum w:abstractNumId="11" w15:restartNumberingAfterBreak="0">
    <w:nsid w:val="50AA564D"/>
    <w:multiLevelType w:val="hybridMultilevel"/>
    <w:tmpl w:val="2ECA4FDC"/>
    <w:lvl w:ilvl="0" w:tplc="08090001">
      <w:start w:val="1"/>
      <w:numFmt w:val="bullet"/>
      <w:lvlText w:val=""/>
      <w:lvlJc w:val="left"/>
      <w:pPr>
        <w:ind w:left="2497" w:hanging="360"/>
      </w:pPr>
      <w:rPr>
        <w:rFonts w:ascii="Symbol" w:hAnsi="Symbol" w:hint="default"/>
      </w:rPr>
    </w:lvl>
    <w:lvl w:ilvl="1" w:tplc="08090003" w:tentative="1">
      <w:start w:val="1"/>
      <w:numFmt w:val="bullet"/>
      <w:lvlText w:val="o"/>
      <w:lvlJc w:val="left"/>
      <w:pPr>
        <w:ind w:left="3217" w:hanging="360"/>
      </w:pPr>
      <w:rPr>
        <w:rFonts w:ascii="Courier New" w:hAnsi="Courier New" w:cs="Courier New" w:hint="default"/>
      </w:rPr>
    </w:lvl>
    <w:lvl w:ilvl="2" w:tplc="08090005" w:tentative="1">
      <w:start w:val="1"/>
      <w:numFmt w:val="bullet"/>
      <w:lvlText w:val=""/>
      <w:lvlJc w:val="left"/>
      <w:pPr>
        <w:ind w:left="3937" w:hanging="360"/>
      </w:pPr>
      <w:rPr>
        <w:rFonts w:ascii="Wingdings" w:hAnsi="Wingdings" w:hint="default"/>
      </w:rPr>
    </w:lvl>
    <w:lvl w:ilvl="3" w:tplc="08090001" w:tentative="1">
      <w:start w:val="1"/>
      <w:numFmt w:val="bullet"/>
      <w:lvlText w:val=""/>
      <w:lvlJc w:val="left"/>
      <w:pPr>
        <w:ind w:left="4657" w:hanging="360"/>
      </w:pPr>
      <w:rPr>
        <w:rFonts w:ascii="Symbol" w:hAnsi="Symbol" w:hint="default"/>
      </w:rPr>
    </w:lvl>
    <w:lvl w:ilvl="4" w:tplc="08090003" w:tentative="1">
      <w:start w:val="1"/>
      <w:numFmt w:val="bullet"/>
      <w:lvlText w:val="o"/>
      <w:lvlJc w:val="left"/>
      <w:pPr>
        <w:ind w:left="5377" w:hanging="360"/>
      </w:pPr>
      <w:rPr>
        <w:rFonts w:ascii="Courier New" w:hAnsi="Courier New" w:cs="Courier New" w:hint="default"/>
      </w:rPr>
    </w:lvl>
    <w:lvl w:ilvl="5" w:tplc="08090005" w:tentative="1">
      <w:start w:val="1"/>
      <w:numFmt w:val="bullet"/>
      <w:lvlText w:val=""/>
      <w:lvlJc w:val="left"/>
      <w:pPr>
        <w:ind w:left="6097" w:hanging="360"/>
      </w:pPr>
      <w:rPr>
        <w:rFonts w:ascii="Wingdings" w:hAnsi="Wingdings" w:hint="default"/>
      </w:rPr>
    </w:lvl>
    <w:lvl w:ilvl="6" w:tplc="08090001" w:tentative="1">
      <w:start w:val="1"/>
      <w:numFmt w:val="bullet"/>
      <w:lvlText w:val=""/>
      <w:lvlJc w:val="left"/>
      <w:pPr>
        <w:ind w:left="6817" w:hanging="360"/>
      </w:pPr>
      <w:rPr>
        <w:rFonts w:ascii="Symbol" w:hAnsi="Symbol" w:hint="default"/>
      </w:rPr>
    </w:lvl>
    <w:lvl w:ilvl="7" w:tplc="08090003" w:tentative="1">
      <w:start w:val="1"/>
      <w:numFmt w:val="bullet"/>
      <w:lvlText w:val="o"/>
      <w:lvlJc w:val="left"/>
      <w:pPr>
        <w:ind w:left="7537" w:hanging="360"/>
      </w:pPr>
      <w:rPr>
        <w:rFonts w:ascii="Courier New" w:hAnsi="Courier New" w:cs="Courier New" w:hint="default"/>
      </w:rPr>
    </w:lvl>
    <w:lvl w:ilvl="8" w:tplc="08090005" w:tentative="1">
      <w:start w:val="1"/>
      <w:numFmt w:val="bullet"/>
      <w:lvlText w:val=""/>
      <w:lvlJc w:val="left"/>
      <w:pPr>
        <w:ind w:left="8257" w:hanging="360"/>
      </w:pPr>
      <w:rPr>
        <w:rFonts w:ascii="Wingdings" w:hAnsi="Wingdings" w:hint="default"/>
      </w:rPr>
    </w:lvl>
  </w:abstractNum>
  <w:abstractNum w:abstractNumId="12" w15:restartNumberingAfterBreak="0">
    <w:nsid w:val="50C31AB8"/>
    <w:multiLevelType w:val="hybridMultilevel"/>
    <w:tmpl w:val="63C88DEC"/>
    <w:lvl w:ilvl="0" w:tplc="08090001">
      <w:start w:val="1"/>
      <w:numFmt w:val="bullet"/>
      <w:lvlText w:val=""/>
      <w:lvlJc w:val="left"/>
      <w:pPr>
        <w:ind w:left="2238" w:hanging="360"/>
      </w:pPr>
      <w:rPr>
        <w:rFonts w:ascii="Symbol" w:hAnsi="Symbol" w:hint="default"/>
      </w:rPr>
    </w:lvl>
    <w:lvl w:ilvl="1" w:tplc="08090003" w:tentative="1">
      <w:start w:val="1"/>
      <w:numFmt w:val="bullet"/>
      <w:lvlText w:val="o"/>
      <w:lvlJc w:val="left"/>
      <w:pPr>
        <w:ind w:left="2958" w:hanging="360"/>
      </w:pPr>
      <w:rPr>
        <w:rFonts w:ascii="Courier New" w:hAnsi="Courier New" w:cs="Courier New" w:hint="default"/>
      </w:rPr>
    </w:lvl>
    <w:lvl w:ilvl="2" w:tplc="08090005" w:tentative="1">
      <w:start w:val="1"/>
      <w:numFmt w:val="bullet"/>
      <w:lvlText w:val=""/>
      <w:lvlJc w:val="left"/>
      <w:pPr>
        <w:ind w:left="3678" w:hanging="360"/>
      </w:pPr>
      <w:rPr>
        <w:rFonts w:ascii="Wingdings" w:hAnsi="Wingdings" w:hint="default"/>
      </w:rPr>
    </w:lvl>
    <w:lvl w:ilvl="3" w:tplc="08090001" w:tentative="1">
      <w:start w:val="1"/>
      <w:numFmt w:val="bullet"/>
      <w:lvlText w:val=""/>
      <w:lvlJc w:val="left"/>
      <w:pPr>
        <w:ind w:left="4398" w:hanging="360"/>
      </w:pPr>
      <w:rPr>
        <w:rFonts w:ascii="Symbol" w:hAnsi="Symbol" w:hint="default"/>
      </w:rPr>
    </w:lvl>
    <w:lvl w:ilvl="4" w:tplc="08090003" w:tentative="1">
      <w:start w:val="1"/>
      <w:numFmt w:val="bullet"/>
      <w:lvlText w:val="o"/>
      <w:lvlJc w:val="left"/>
      <w:pPr>
        <w:ind w:left="5118" w:hanging="360"/>
      </w:pPr>
      <w:rPr>
        <w:rFonts w:ascii="Courier New" w:hAnsi="Courier New" w:cs="Courier New" w:hint="default"/>
      </w:rPr>
    </w:lvl>
    <w:lvl w:ilvl="5" w:tplc="08090005" w:tentative="1">
      <w:start w:val="1"/>
      <w:numFmt w:val="bullet"/>
      <w:lvlText w:val=""/>
      <w:lvlJc w:val="left"/>
      <w:pPr>
        <w:ind w:left="5838" w:hanging="360"/>
      </w:pPr>
      <w:rPr>
        <w:rFonts w:ascii="Wingdings" w:hAnsi="Wingdings" w:hint="default"/>
      </w:rPr>
    </w:lvl>
    <w:lvl w:ilvl="6" w:tplc="08090001" w:tentative="1">
      <w:start w:val="1"/>
      <w:numFmt w:val="bullet"/>
      <w:lvlText w:val=""/>
      <w:lvlJc w:val="left"/>
      <w:pPr>
        <w:ind w:left="6558" w:hanging="360"/>
      </w:pPr>
      <w:rPr>
        <w:rFonts w:ascii="Symbol" w:hAnsi="Symbol" w:hint="default"/>
      </w:rPr>
    </w:lvl>
    <w:lvl w:ilvl="7" w:tplc="08090003" w:tentative="1">
      <w:start w:val="1"/>
      <w:numFmt w:val="bullet"/>
      <w:lvlText w:val="o"/>
      <w:lvlJc w:val="left"/>
      <w:pPr>
        <w:ind w:left="7278" w:hanging="360"/>
      </w:pPr>
      <w:rPr>
        <w:rFonts w:ascii="Courier New" w:hAnsi="Courier New" w:cs="Courier New" w:hint="default"/>
      </w:rPr>
    </w:lvl>
    <w:lvl w:ilvl="8" w:tplc="08090005" w:tentative="1">
      <w:start w:val="1"/>
      <w:numFmt w:val="bullet"/>
      <w:lvlText w:val=""/>
      <w:lvlJc w:val="left"/>
      <w:pPr>
        <w:ind w:left="7998" w:hanging="360"/>
      </w:pPr>
      <w:rPr>
        <w:rFonts w:ascii="Wingdings" w:hAnsi="Wingdings" w:hint="default"/>
      </w:rPr>
    </w:lvl>
  </w:abstractNum>
  <w:abstractNum w:abstractNumId="13" w15:restartNumberingAfterBreak="0">
    <w:nsid w:val="5B06339D"/>
    <w:multiLevelType w:val="hybridMultilevel"/>
    <w:tmpl w:val="713EB1EE"/>
    <w:lvl w:ilvl="0" w:tplc="F7285DC8">
      <w:numFmt w:val="bullet"/>
      <w:lvlText w:val=""/>
      <w:lvlJc w:val="left"/>
      <w:pPr>
        <w:ind w:left="2497" w:hanging="360"/>
      </w:pPr>
      <w:rPr>
        <w:rFonts w:ascii="Symbol" w:eastAsiaTheme="minorEastAsia" w:hAnsi="Symbol" w:cstheme="minorBidi" w:hint="default"/>
      </w:rPr>
    </w:lvl>
    <w:lvl w:ilvl="1" w:tplc="08090003" w:tentative="1">
      <w:start w:val="1"/>
      <w:numFmt w:val="bullet"/>
      <w:lvlText w:val="o"/>
      <w:lvlJc w:val="left"/>
      <w:pPr>
        <w:ind w:left="3217" w:hanging="360"/>
      </w:pPr>
      <w:rPr>
        <w:rFonts w:ascii="Courier New" w:hAnsi="Courier New" w:cs="Courier New" w:hint="default"/>
      </w:rPr>
    </w:lvl>
    <w:lvl w:ilvl="2" w:tplc="08090005" w:tentative="1">
      <w:start w:val="1"/>
      <w:numFmt w:val="bullet"/>
      <w:lvlText w:val=""/>
      <w:lvlJc w:val="left"/>
      <w:pPr>
        <w:ind w:left="3937" w:hanging="360"/>
      </w:pPr>
      <w:rPr>
        <w:rFonts w:ascii="Wingdings" w:hAnsi="Wingdings" w:hint="default"/>
      </w:rPr>
    </w:lvl>
    <w:lvl w:ilvl="3" w:tplc="08090001" w:tentative="1">
      <w:start w:val="1"/>
      <w:numFmt w:val="bullet"/>
      <w:lvlText w:val=""/>
      <w:lvlJc w:val="left"/>
      <w:pPr>
        <w:ind w:left="4657" w:hanging="360"/>
      </w:pPr>
      <w:rPr>
        <w:rFonts w:ascii="Symbol" w:hAnsi="Symbol" w:hint="default"/>
      </w:rPr>
    </w:lvl>
    <w:lvl w:ilvl="4" w:tplc="08090003" w:tentative="1">
      <w:start w:val="1"/>
      <w:numFmt w:val="bullet"/>
      <w:lvlText w:val="o"/>
      <w:lvlJc w:val="left"/>
      <w:pPr>
        <w:ind w:left="5377" w:hanging="360"/>
      </w:pPr>
      <w:rPr>
        <w:rFonts w:ascii="Courier New" w:hAnsi="Courier New" w:cs="Courier New" w:hint="default"/>
      </w:rPr>
    </w:lvl>
    <w:lvl w:ilvl="5" w:tplc="08090005" w:tentative="1">
      <w:start w:val="1"/>
      <w:numFmt w:val="bullet"/>
      <w:lvlText w:val=""/>
      <w:lvlJc w:val="left"/>
      <w:pPr>
        <w:ind w:left="6097" w:hanging="360"/>
      </w:pPr>
      <w:rPr>
        <w:rFonts w:ascii="Wingdings" w:hAnsi="Wingdings" w:hint="default"/>
      </w:rPr>
    </w:lvl>
    <w:lvl w:ilvl="6" w:tplc="08090001" w:tentative="1">
      <w:start w:val="1"/>
      <w:numFmt w:val="bullet"/>
      <w:lvlText w:val=""/>
      <w:lvlJc w:val="left"/>
      <w:pPr>
        <w:ind w:left="6817" w:hanging="360"/>
      </w:pPr>
      <w:rPr>
        <w:rFonts w:ascii="Symbol" w:hAnsi="Symbol" w:hint="default"/>
      </w:rPr>
    </w:lvl>
    <w:lvl w:ilvl="7" w:tplc="08090003" w:tentative="1">
      <w:start w:val="1"/>
      <w:numFmt w:val="bullet"/>
      <w:lvlText w:val="o"/>
      <w:lvlJc w:val="left"/>
      <w:pPr>
        <w:ind w:left="7537" w:hanging="360"/>
      </w:pPr>
      <w:rPr>
        <w:rFonts w:ascii="Courier New" w:hAnsi="Courier New" w:cs="Courier New" w:hint="default"/>
      </w:rPr>
    </w:lvl>
    <w:lvl w:ilvl="8" w:tplc="08090005" w:tentative="1">
      <w:start w:val="1"/>
      <w:numFmt w:val="bullet"/>
      <w:lvlText w:val=""/>
      <w:lvlJc w:val="left"/>
      <w:pPr>
        <w:ind w:left="8257" w:hanging="360"/>
      </w:pPr>
      <w:rPr>
        <w:rFonts w:ascii="Wingdings" w:hAnsi="Wingdings" w:hint="default"/>
      </w:rPr>
    </w:lvl>
  </w:abstractNum>
  <w:abstractNum w:abstractNumId="14" w15:restartNumberingAfterBreak="0">
    <w:nsid w:val="684D1B7E"/>
    <w:multiLevelType w:val="hybridMultilevel"/>
    <w:tmpl w:val="B0DC5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CA43DD"/>
    <w:multiLevelType w:val="hybridMultilevel"/>
    <w:tmpl w:val="4F98D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D8B34CD"/>
    <w:multiLevelType w:val="hybridMultilevel"/>
    <w:tmpl w:val="D37E35FC"/>
    <w:lvl w:ilvl="0" w:tplc="F7285DC8">
      <w:numFmt w:val="bullet"/>
      <w:lvlText w:val=""/>
      <w:lvlJc w:val="left"/>
      <w:pPr>
        <w:ind w:left="2355" w:hanging="360"/>
      </w:pPr>
      <w:rPr>
        <w:rFonts w:ascii="Symbol" w:eastAsiaTheme="minorEastAsia" w:hAnsi="Symbol" w:cstheme="minorBidi" w:hint="default"/>
      </w:rPr>
    </w:lvl>
    <w:lvl w:ilvl="1" w:tplc="08090003" w:tentative="1">
      <w:start w:val="1"/>
      <w:numFmt w:val="bullet"/>
      <w:lvlText w:val="o"/>
      <w:lvlJc w:val="left"/>
      <w:pPr>
        <w:ind w:left="3075" w:hanging="360"/>
      </w:pPr>
      <w:rPr>
        <w:rFonts w:ascii="Courier New" w:hAnsi="Courier New" w:cs="Courier New" w:hint="default"/>
      </w:rPr>
    </w:lvl>
    <w:lvl w:ilvl="2" w:tplc="08090005" w:tentative="1">
      <w:start w:val="1"/>
      <w:numFmt w:val="bullet"/>
      <w:lvlText w:val=""/>
      <w:lvlJc w:val="left"/>
      <w:pPr>
        <w:ind w:left="3795" w:hanging="360"/>
      </w:pPr>
      <w:rPr>
        <w:rFonts w:ascii="Wingdings" w:hAnsi="Wingdings" w:hint="default"/>
      </w:rPr>
    </w:lvl>
    <w:lvl w:ilvl="3" w:tplc="08090001" w:tentative="1">
      <w:start w:val="1"/>
      <w:numFmt w:val="bullet"/>
      <w:lvlText w:val=""/>
      <w:lvlJc w:val="left"/>
      <w:pPr>
        <w:ind w:left="4515" w:hanging="360"/>
      </w:pPr>
      <w:rPr>
        <w:rFonts w:ascii="Symbol" w:hAnsi="Symbol" w:hint="default"/>
      </w:rPr>
    </w:lvl>
    <w:lvl w:ilvl="4" w:tplc="08090003" w:tentative="1">
      <w:start w:val="1"/>
      <w:numFmt w:val="bullet"/>
      <w:lvlText w:val="o"/>
      <w:lvlJc w:val="left"/>
      <w:pPr>
        <w:ind w:left="5235" w:hanging="360"/>
      </w:pPr>
      <w:rPr>
        <w:rFonts w:ascii="Courier New" w:hAnsi="Courier New" w:cs="Courier New" w:hint="default"/>
      </w:rPr>
    </w:lvl>
    <w:lvl w:ilvl="5" w:tplc="08090005" w:tentative="1">
      <w:start w:val="1"/>
      <w:numFmt w:val="bullet"/>
      <w:lvlText w:val=""/>
      <w:lvlJc w:val="left"/>
      <w:pPr>
        <w:ind w:left="5955" w:hanging="360"/>
      </w:pPr>
      <w:rPr>
        <w:rFonts w:ascii="Wingdings" w:hAnsi="Wingdings" w:hint="default"/>
      </w:rPr>
    </w:lvl>
    <w:lvl w:ilvl="6" w:tplc="08090001" w:tentative="1">
      <w:start w:val="1"/>
      <w:numFmt w:val="bullet"/>
      <w:lvlText w:val=""/>
      <w:lvlJc w:val="left"/>
      <w:pPr>
        <w:ind w:left="6675" w:hanging="360"/>
      </w:pPr>
      <w:rPr>
        <w:rFonts w:ascii="Symbol" w:hAnsi="Symbol" w:hint="default"/>
      </w:rPr>
    </w:lvl>
    <w:lvl w:ilvl="7" w:tplc="08090003" w:tentative="1">
      <w:start w:val="1"/>
      <w:numFmt w:val="bullet"/>
      <w:lvlText w:val="o"/>
      <w:lvlJc w:val="left"/>
      <w:pPr>
        <w:ind w:left="7395" w:hanging="360"/>
      </w:pPr>
      <w:rPr>
        <w:rFonts w:ascii="Courier New" w:hAnsi="Courier New" w:cs="Courier New" w:hint="default"/>
      </w:rPr>
    </w:lvl>
    <w:lvl w:ilvl="8" w:tplc="08090005" w:tentative="1">
      <w:start w:val="1"/>
      <w:numFmt w:val="bullet"/>
      <w:lvlText w:val=""/>
      <w:lvlJc w:val="left"/>
      <w:pPr>
        <w:ind w:left="8115" w:hanging="360"/>
      </w:pPr>
      <w:rPr>
        <w:rFonts w:ascii="Wingdings" w:hAnsi="Wingdings" w:hint="default"/>
      </w:rPr>
    </w:lvl>
  </w:abstractNum>
  <w:abstractNum w:abstractNumId="17" w15:restartNumberingAfterBreak="0">
    <w:nsid w:val="76FF7512"/>
    <w:multiLevelType w:val="hybridMultilevel"/>
    <w:tmpl w:val="8098C328"/>
    <w:lvl w:ilvl="0" w:tplc="8FA42CAE">
      <w:start w:val="1"/>
      <w:numFmt w:val="decimal"/>
      <w:lvlText w:val="%1."/>
      <w:lvlJc w:val="left"/>
      <w:pPr>
        <w:ind w:left="1125" w:hanging="360"/>
      </w:pPr>
      <w:rPr>
        <w:rFonts w:hint="default"/>
      </w:r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18" w15:restartNumberingAfterBreak="0">
    <w:nsid w:val="7A2411C1"/>
    <w:multiLevelType w:val="hybridMultilevel"/>
    <w:tmpl w:val="BE5C423C"/>
    <w:lvl w:ilvl="0" w:tplc="08090001">
      <w:start w:val="1"/>
      <w:numFmt w:val="bullet"/>
      <w:lvlText w:val=""/>
      <w:lvlJc w:val="left"/>
      <w:pPr>
        <w:ind w:left="2173" w:hanging="360"/>
      </w:pPr>
      <w:rPr>
        <w:rFonts w:ascii="Symbol" w:hAnsi="Symbol" w:hint="default"/>
      </w:rPr>
    </w:lvl>
    <w:lvl w:ilvl="1" w:tplc="08090003" w:tentative="1">
      <w:start w:val="1"/>
      <w:numFmt w:val="bullet"/>
      <w:lvlText w:val="o"/>
      <w:lvlJc w:val="left"/>
      <w:pPr>
        <w:ind w:left="2893" w:hanging="360"/>
      </w:pPr>
      <w:rPr>
        <w:rFonts w:ascii="Courier New" w:hAnsi="Courier New" w:cs="Courier New" w:hint="default"/>
      </w:rPr>
    </w:lvl>
    <w:lvl w:ilvl="2" w:tplc="08090005" w:tentative="1">
      <w:start w:val="1"/>
      <w:numFmt w:val="bullet"/>
      <w:lvlText w:val=""/>
      <w:lvlJc w:val="left"/>
      <w:pPr>
        <w:ind w:left="3613" w:hanging="360"/>
      </w:pPr>
      <w:rPr>
        <w:rFonts w:ascii="Wingdings" w:hAnsi="Wingdings" w:hint="default"/>
      </w:rPr>
    </w:lvl>
    <w:lvl w:ilvl="3" w:tplc="08090001" w:tentative="1">
      <w:start w:val="1"/>
      <w:numFmt w:val="bullet"/>
      <w:lvlText w:val=""/>
      <w:lvlJc w:val="left"/>
      <w:pPr>
        <w:ind w:left="4333" w:hanging="360"/>
      </w:pPr>
      <w:rPr>
        <w:rFonts w:ascii="Symbol" w:hAnsi="Symbol" w:hint="default"/>
      </w:rPr>
    </w:lvl>
    <w:lvl w:ilvl="4" w:tplc="08090003" w:tentative="1">
      <w:start w:val="1"/>
      <w:numFmt w:val="bullet"/>
      <w:lvlText w:val="o"/>
      <w:lvlJc w:val="left"/>
      <w:pPr>
        <w:ind w:left="5053" w:hanging="360"/>
      </w:pPr>
      <w:rPr>
        <w:rFonts w:ascii="Courier New" w:hAnsi="Courier New" w:cs="Courier New" w:hint="default"/>
      </w:rPr>
    </w:lvl>
    <w:lvl w:ilvl="5" w:tplc="08090005" w:tentative="1">
      <w:start w:val="1"/>
      <w:numFmt w:val="bullet"/>
      <w:lvlText w:val=""/>
      <w:lvlJc w:val="left"/>
      <w:pPr>
        <w:ind w:left="5773" w:hanging="360"/>
      </w:pPr>
      <w:rPr>
        <w:rFonts w:ascii="Wingdings" w:hAnsi="Wingdings" w:hint="default"/>
      </w:rPr>
    </w:lvl>
    <w:lvl w:ilvl="6" w:tplc="08090001" w:tentative="1">
      <w:start w:val="1"/>
      <w:numFmt w:val="bullet"/>
      <w:lvlText w:val=""/>
      <w:lvlJc w:val="left"/>
      <w:pPr>
        <w:ind w:left="6493" w:hanging="360"/>
      </w:pPr>
      <w:rPr>
        <w:rFonts w:ascii="Symbol" w:hAnsi="Symbol" w:hint="default"/>
      </w:rPr>
    </w:lvl>
    <w:lvl w:ilvl="7" w:tplc="08090003" w:tentative="1">
      <w:start w:val="1"/>
      <w:numFmt w:val="bullet"/>
      <w:lvlText w:val="o"/>
      <w:lvlJc w:val="left"/>
      <w:pPr>
        <w:ind w:left="7213" w:hanging="360"/>
      </w:pPr>
      <w:rPr>
        <w:rFonts w:ascii="Courier New" w:hAnsi="Courier New" w:cs="Courier New" w:hint="default"/>
      </w:rPr>
    </w:lvl>
    <w:lvl w:ilvl="8" w:tplc="08090005" w:tentative="1">
      <w:start w:val="1"/>
      <w:numFmt w:val="bullet"/>
      <w:lvlText w:val=""/>
      <w:lvlJc w:val="left"/>
      <w:pPr>
        <w:ind w:left="7933" w:hanging="360"/>
      </w:pPr>
      <w:rPr>
        <w:rFonts w:ascii="Wingdings" w:hAnsi="Wingdings" w:hint="default"/>
      </w:rPr>
    </w:lvl>
  </w:abstractNum>
  <w:num w:numId="1">
    <w:abstractNumId w:val="10"/>
  </w:num>
  <w:num w:numId="2">
    <w:abstractNumId w:val="15"/>
  </w:num>
  <w:num w:numId="3">
    <w:abstractNumId w:val="17"/>
  </w:num>
  <w:num w:numId="4">
    <w:abstractNumId w:val="1"/>
  </w:num>
  <w:num w:numId="5">
    <w:abstractNumId w:val="13"/>
  </w:num>
  <w:num w:numId="6">
    <w:abstractNumId w:val="16"/>
  </w:num>
  <w:num w:numId="7">
    <w:abstractNumId w:val="8"/>
  </w:num>
  <w:num w:numId="8">
    <w:abstractNumId w:val="0"/>
  </w:num>
  <w:num w:numId="9">
    <w:abstractNumId w:val="3"/>
  </w:num>
  <w:num w:numId="10">
    <w:abstractNumId w:val="18"/>
  </w:num>
  <w:num w:numId="11">
    <w:abstractNumId w:val="4"/>
  </w:num>
  <w:num w:numId="12">
    <w:abstractNumId w:val="5"/>
  </w:num>
  <w:num w:numId="13">
    <w:abstractNumId w:val="12"/>
  </w:num>
  <w:num w:numId="14">
    <w:abstractNumId w:val="11"/>
  </w:num>
  <w:num w:numId="15">
    <w:abstractNumId w:val="7"/>
  </w:num>
  <w:num w:numId="16">
    <w:abstractNumId w:val="14"/>
  </w:num>
  <w:num w:numId="17">
    <w:abstractNumId w:val="9"/>
  </w:num>
  <w:num w:numId="18">
    <w:abstractNumId w:val="6"/>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EB4"/>
    <w:rsid w:val="0000499E"/>
    <w:rsid w:val="00005165"/>
    <w:rsid w:val="00005521"/>
    <w:rsid w:val="00007888"/>
    <w:rsid w:val="00012CCD"/>
    <w:rsid w:val="00014F2E"/>
    <w:rsid w:val="00015391"/>
    <w:rsid w:val="00015F83"/>
    <w:rsid w:val="00017559"/>
    <w:rsid w:val="00021DB9"/>
    <w:rsid w:val="00022054"/>
    <w:rsid w:val="00035401"/>
    <w:rsid w:val="0005752F"/>
    <w:rsid w:val="00067657"/>
    <w:rsid w:val="000733F2"/>
    <w:rsid w:val="0007535D"/>
    <w:rsid w:val="00077191"/>
    <w:rsid w:val="000802D9"/>
    <w:rsid w:val="000805EE"/>
    <w:rsid w:val="000811A8"/>
    <w:rsid w:val="00086D2B"/>
    <w:rsid w:val="00097523"/>
    <w:rsid w:val="000A1516"/>
    <w:rsid w:val="000A3C6E"/>
    <w:rsid w:val="000A6885"/>
    <w:rsid w:val="000B4591"/>
    <w:rsid w:val="000C2EEF"/>
    <w:rsid w:val="000C6D7D"/>
    <w:rsid w:val="000D1957"/>
    <w:rsid w:val="000D2A84"/>
    <w:rsid w:val="000E2295"/>
    <w:rsid w:val="000E4A78"/>
    <w:rsid w:val="000E7EC7"/>
    <w:rsid w:val="000F6CED"/>
    <w:rsid w:val="00102C4B"/>
    <w:rsid w:val="00103AB5"/>
    <w:rsid w:val="0011619C"/>
    <w:rsid w:val="00131C5A"/>
    <w:rsid w:val="001501DD"/>
    <w:rsid w:val="00150EF4"/>
    <w:rsid w:val="00151560"/>
    <w:rsid w:val="00151C8F"/>
    <w:rsid w:val="0015215B"/>
    <w:rsid w:val="00163362"/>
    <w:rsid w:val="001642BF"/>
    <w:rsid w:val="00186CBF"/>
    <w:rsid w:val="001915E1"/>
    <w:rsid w:val="00195CB0"/>
    <w:rsid w:val="001975C3"/>
    <w:rsid w:val="001A5C7D"/>
    <w:rsid w:val="001C2E15"/>
    <w:rsid w:val="001C3CC6"/>
    <w:rsid w:val="001C473E"/>
    <w:rsid w:val="001D1D9E"/>
    <w:rsid w:val="001E1494"/>
    <w:rsid w:val="001E1E78"/>
    <w:rsid w:val="001E795B"/>
    <w:rsid w:val="001F2D24"/>
    <w:rsid w:val="001F2DB6"/>
    <w:rsid w:val="001F337B"/>
    <w:rsid w:val="001F4373"/>
    <w:rsid w:val="001F5F57"/>
    <w:rsid w:val="001F7574"/>
    <w:rsid w:val="001F75D6"/>
    <w:rsid w:val="002020AD"/>
    <w:rsid w:val="00205A1E"/>
    <w:rsid w:val="002118F0"/>
    <w:rsid w:val="0021276D"/>
    <w:rsid w:val="00213028"/>
    <w:rsid w:val="002139D9"/>
    <w:rsid w:val="00213F07"/>
    <w:rsid w:val="0021483A"/>
    <w:rsid w:val="00223F91"/>
    <w:rsid w:val="00225223"/>
    <w:rsid w:val="00233129"/>
    <w:rsid w:val="00240D86"/>
    <w:rsid w:val="00251410"/>
    <w:rsid w:val="002577FC"/>
    <w:rsid w:val="00265615"/>
    <w:rsid w:val="0027674E"/>
    <w:rsid w:val="00282AF8"/>
    <w:rsid w:val="00287C52"/>
    <w:rsid w:val="002B0C4C"/>
    <w:rsid w:val="002C4856"/>
    <w:rsid w:val="002C798C"/>
    <w:rsid w:val="002D52CE"/>
    <w:rsid w:val="002D5898"/>
    <w:rsid w:val="002E1F12"/>
    <w:rsid w:val="002E246B"/>
    <w:rsid w:val="002E58AA"/>
    <w:rsid w:val="002F144B"/>
    <w:rsid w:val="003068C6"/>
    <w:rsid w:val="00310A0B"/>
    <w:rsid w:val="0031290C"/>
    <w:rsid w:val="00314177"/>
    <w:rsid w:val="003147E2"/>
    <w:rsid w:val="003168C9"/>
    <w:rsid w:val="00326EEC"/>
    <w:rsid w:val="00327C52"/>
    <w:rsid w:val="00336823"/>
    <w:rsid w:val="00344CB3"/>
    <w:rsid w:val="003530CD"/>
    <w:rsid w:val="003546A8"/>
    <w:rsid w:val="0035679C"/>
    <w:rsid w:val="003569B1"/>
    <w:rsid w:val="0035779B"/>
    <w:rsid w:val="003619E4"/>
    <w:rsid w:val="003704B5"/>
    <w:rsid w:val="0038051C"/>
    <w:rsid w:val="00381116"/>
    <w:rsid w:val="00383546"/>
    <w:rsid w:val="003862C3"/>
    <w:rsid w:val="003A2CE2"/>
    <w:rsid w:val="003A4222"/>
    <w:rsid w:val="003A71D7"/>
    <w:rsid w:val="003A76BB"/>
    <w:rsid w:val="003B1ABB"/>
    <w:rsid w:val="003B40D1"/>
    <w:rsid w:val="003B5493"/>
    <w:rsid w:val="003C0ACE"/>
    <w:rsid w:val="003C244C"/>
    <w:rsid w:val="003C3AE9"/>
    <w:rsid w:val="003D1A53"/>
    <w:rsid w:val="003D5533"/>
    <w:rsid w:val="003E0532"/>
    <w:rsid w:val="003E3BBC"/>
    <w:rsid w:val="003E4708"/>
    <w:rsid w:val="003F4C57"/>
    <w:rsid w:val="0040406E"/>
    <w:rsid w:val="0040499D"/>
    <w:rsid w:val="00407C26"/>
    <w:rsid w:val="00420CAB"/>
    <w:rsid w:val="00425968"/>
    <w:rsid w:val="00435ED4"/>
    <w:rsid w:val="00437798"/>
    <w:rsid w:val="00440958"/>
    <w:rsid w:val="004413C6"/>
    <w:rsid w:val="00443A2D"/>
    <w:rsid w:val="0044511E"/>
    <w:rsid w:val="00455512"/>
    <w:rsid w:val="00464187"/>
    <w:rsid w:val="00471D64"/>
    <w:rsid w:val="004832EE"/>
    <w:rsid w:val="004837F0"/>
    <w:rsid w:val="0049221C"/>
    <w:rsid w:val="00492CCA"/>
    <w:rsid w:val="00494930"/>
    <w:rsid w:val="00496142"/>
    <w:rsid w:val="004A285E"/>
    <w:rsid w:val="004A320A"/>
    <w:rsid w:val="004B4362"/>
    <w:rsid w:val="004B5696"/>
    <w:rsid w:val="004B5CEE"/>
    <w:rsid w:val="004B7639"/>
    <w:rsid w:val="004B7858"/>
    <w:rsid w:val="004C1F3D"/>
    <w:rsid w:val="004F092D"/>
    <w:rsid w:val="004F1F62"/>
    <w:rsid w:val="00500136"/>
    <w:rsid w:val="00507711"/>
    <w:rsid w:val="00513A40"/>
    <w:rsid w:val="0051630F"/>
    <w:rsid w:val="00516534"/>
    <w:rsid w:val="00520B3D"/>
    <w:rsid w:val="00556992"/>
    <w:rsid w:val="005604A1"/>
    <w:rsid w:val="00563C22"/>
    <w:rsid w:val="0056506F"/>
    <w:rsid w:val="005749F1"/>
    <w:rsid w:val="00575B0B"/>
    <w:rsid w:val="00581DE1"/>
    <w:rsid w:val="00594F03"/>
    <w:rsid w:val="00595843"/>
    <w:rsid w:val="005A655F"/>
    <w:rsid w:val="005B58A1"/>
    <w:rsid w:val="005C375A"/>
    <w:rsid w:val="005C7D4F"/>
    <w:rsid w:val="005C7F68"/>
    <w:rsid w:val="005D3AEA"/>
    <w:rsid w:val="005D4954"/>
    <w:rsid w:val="005E0D51"/>
    <w:rsid w:val="005E2F44"/>
    <w:rsid w:val="005E4479"/>
    <w:rsid w:val="005E4AE8"/>
    <w:rsid w:val="00605C6E"/>
    <w:rsid w:val="00605EEF"/>
    <w:rsid w:val="006127B1"/>
    <w:rsid w:val="00620791"/>
    <w:rsid w:val="00621941"/>
    <w:rsid w:val="006219EE"/>
    <w:rsid w:val="00624E9D"/>
    <w:rsid w:val="00625967"/>
    <w:rsid w:val="00630D0C"/>
    <w:rsid w:val="00630EDA"/>
    <w:rsid w:val="0063241E"/>
    <w:rsid w:val="0063643D"/>
    <w:rsid w:val="00637A5E"/>
    <w:rsid w:val="006419AB"/>
    <w:rsid w:val="00650416"/>
    <w:rsid w:val="0065151C"/>
    <w:rsid w:val="006622BD"/>
    <w:rsid w:val="00666EA5"/>
    <w:rsid w:val="00667A43"/>
    <w:rsid w:val="006719EA"/>
    <w:rsid w:val="00673E19"/>
    <w:rsid w:val="00674FE5"/>
    <w:rsid w:val="0068042B"/>
    <w:rsid w:val="00680FEA"/>
    <w:rsid w:val="006839C2"/>
    <w:rsid w:val="006845C7"/>
    <w:rsid w:val="006A0D89"/>
    <w:rsid w:val="006A365A"/>
    <w:rsid w:val="006A59E6"/>
    <w:rsid w:val="006A5A12"/>
    <w:rsid w:val="006C15B6"/>
    <w:rsid w:val="006C3E80"/>
    <w:rsid w:val="006C6B8B"/>
    <w:rsid w:val="006D3549"/>
    <w:rsid w:val="006D48E7"/>
    <w:rsid w:val="006E3C26"/>
    <w:rsid w:val="006F7966"/>
    <w:rsid w:val="00714294"/>
    <w:rsid w:val="00726610"/>
    <w:rsid w:val="00727026"/>
    <w:rsid w:val="00736939"/>
    <w:rsid w:val="00742125"/>
    <w:rsid w:val="00745D33"/>
    <w:rsid w:val="0075074B"/>
    <w:rsid w:val="00752D20"/>
    <w:rsid w:val="0076000C"/>
    <w:rsid w:val="0077130D"/>
    <w:rsid w:val="00775F04"/>
    <w:rsid w:val="00776F5E"/>
    <w:rsid w:val="007838B0"/>
    <w:rsid w:val="00783CE3"/>
    <w:rsid w:val="00785EAD"/>
    <w:rsid w:val="00786E62"/>
    <w:rsid w:val="00793BA1"/>
    <w:rsid w:val="007941A0"/>
    <w:rsid w:val="007A3AE5"/>
    <w:rsid w:val="007A7032"/>
    <w:rsid w:val="007B4630"/>
    <w:rsid w:val="007B7600"/>
    <w:rsid w:val="007C32B8"/>
    <w:rsid w:val="007C66ED"/>
    <w:rsid w:val="007D3FDD"/>
    <w:rsid w:val="007F1973"/>
    <w:rsid w:val="007F43B2"/>
    <w:rsid w:val="007F5B59"/>
    <w:rsid w:val="00803B8E"/>
    <w:rsid w:val="00805E4F"/>
    <w:rsid w:val="00810D37"/>
    <w:rsid w:val="00815E8A"/>
    <w:rsid w:val="00820AF4"/>
    <w:rsid w:val="008211FF"/>
    <w:rsid w:val="00825F6B"/>
    <w:rsid w:val="00832D2A"/>
    <w:rsid w:val="00833D1A"/>
    <w:rsid w:val="00833D4C"/>
    <w:rsid w:val="008423DA"/>
    <w:rsid w:val="0085017F"/>
    <w:rsid w:val="00851F25"/>
    <w:rsid w:val="00852705"/>
    <w:rsid w:val="00852CB0"/>
    <w:rsid w:val="0085591E"/>
    <w:rsid w:val="00870C08"/>
    <w:rsid w:val="008761BE"/>
    <w:rsid w:val="008A135B"/>
    <w:rsid w:val="008A59FC"/>
    <w:rsid w:val="008B6CCC"/>
    <w:rsid w:val="008C72F3"/>
    <w:rsid w:val="008E60C6"/>
    <w:rsid w:val="008F42FE"/>
    <w:rsid w:val="008F4660"/>
    <w:rsid w:val="009078AF"/>
    <w:rsid w:val="00911B8D"/>
    <w:rsid w:val="009248DE"/>
    <w:rsid w:val="00935D14"/>
    <w:rsid w:val="009405F4"/>
    <w:rsid w:val="00945D2D"/>
    <w:rsid w:val="00947A2F"/>
    <w:rsid w:val="00955F18"/>
    <w:rsid w:val="00957519"/>
    <w:rsid w:val="00957843"/>
    <w:rsid w:val="00964EE7"/>
    <w:rsid w:val="0096665F"/>
    <w:rsid w:val="00967F8E"/>
    <w:rsid w:val="009722D6"/>
    <w:rsid w:val="009775E9"/>
    <w:rsid w:val="009A02D8"/>
    <w:rsid w:val="009A634D"/>
    <w:rsid w:val="009B47D5"/>
    <w:rsid w:val="009B5BE0"/>
    <w:rsid w:val="009C0C51"/>
    <w:rsid w:val="009C6493"/>
    <w:rsid w:val="009C66A9"/>
    <w:rsid w:val="009C783F"/>
    <w:rsid w:val="009D03CE"/>
    <w:rsid w:val="009D4549"/>
    <w:rsid w:val="009D4727"/>
    <w:rsid w:val="009D4AFA"/>
    <w:rsid w:val="009D6EA8"/>
    <w:rsid w:val="009E00D3"/>
    <w:rsid w:val="009E0C19"/>
    <w:rsid w:val="009F484E"/>
    <w:rsid w:val="009F69D8"/>
    <w:rsid w:val="00A002F3"/>
    <w:rsid w:val="00A01B92"/>
    <w:rsid w:val="00A0607B"/>
    <w:rsid w:val="00A11E19"/>
    <w:rsid w:val="00A11E2B"/>
    <w:rsid w:val="00A15118"/>
    <w:rsid w:val="00A159E5"/>
    <w:rsid w:val="00A16568"/>
    <w:rsid w:val="00A2637E"/>
    <w:rsid w:val="00A30861"/>
    <w:rsid w:val="00A30AF2"/>
    <w:rsid w:val="00A30C0A"/>
    <w:rsid w:val="00A30C2D"/>
    <w:rsid w:val="00A31098"/>
    <w:rsid w:val="00A31BFF"/>
    <w:rsid w:val="00A323C7"/>
    <w:rsid w:val="00A348ED"/>
    <w:rsid w:val="00A370B0"/>
    <w:rsid w:val="00A4157F"/>
    <w:rsid w:val="00A508C9"/>
    <w:rsid w:val="00A51956"/>
    <w:rsid w:val="00A544B1"/>
    <w:rsid w:val="00A54A2D"/>
    <w:rsid w:val="00A54FEC"/>
    <w:rsid w:val="00A55274"/>
    <w:rsid w:val="00A61E6A"/>
    <w:rsid w:val="00A6606F"/>
    <w:rsid w:val="00A71858"/>
    <w:rsid w:val="00A72315"/>
    <w:rsid w:val="00A754A1"/>
    <w:rsid w:val="00A90B68"/>
    <w:rsid w:val="00A95755"/>
    <w:rsid w:val="00A96B56"/>
    <w:rsid w:val="00AA4CAA"/>
    <w:rsid w:val="00AB287A"/>
    <w:rsid w:val="00AB39FB"/>
    <w:rsid w:val="00AB4056"/>
    <w:rsid w:val="00AC01C9"/>
    <w:rsid w:val="00AC3F52"/>
    <w:rsid w:val="00AD002A"/>
    <w:rsid w:val="00AD308B"/>
    <w:rsid w:val="00AD7C2B"/>
    <w:rsid w:val="00AF0D6D"/>
    <w:rsid w:val="00AF5B26"/>
    <w:rsid w:val="00AF646F"/>
    <w:rsid w:val="00B00C9D"/>
    <w:rsid w:val="00B01AC6"/>
    <w:rsid w:val="00B06F01"/>
    <w:rsid w:val="00B12891"/>
    <w:rsid w:val="00B13772"/>
    <w:rsid w:val="00B26B5B"/>
    <w:rsid w:val="00B4386D"/>
    <w:rsid w:val="00B51F90"/>
    <w:rsid w:val="00B61814"/>
    <w:rsid w:val="00B61C75"/>
    <w:rsid w:val="00B760E5"/>
    <w:rsid w:val="00B76DB1"/>
    <w:rsid w:val="00B831D1"/>
    <w:rsid w:val="00B87080"/>
    <w:rsid w:val="00B922AF"/>
    <w:rsid w:val="00BA2B60"/>
    <w:rsid w:val="00BA3B67"/>
    <w:rsid w:val="00BA47F6"/>
    <w:rsid w:val="00BB0611"/>
    <w:rsid w:val="00BB690D"/>
    <w:rsid w:val="00BC436A"/>
    <w:rsid w:val="00BC442B"/>
    <w:rsid w:val="00BD0F79"/>
    <w:rsid w:val="00BD39F8"/>
    <w:rsid w:val="00BD7AE9"/>
    <w:rsid w:val="00BF1DCA"/>
    <w:rsid w:val="00C06C24"/>
    <w:rsid w:val="00C07A5A"/>
    <w:rsid w:val="00C07BEE"/>
    <w:rsid w:val="00C12932"/>
    <w:rsid w:val="00C14E2C"/>
    <w:rsid w:val="00C23B07"/>
    <w:rsid w:val="00C25435"/>
    <w:rsid w:val="00C348B7"/>
    <w:rsid w:val="00C35FBA"/>
    <w:rsid w:val="00C37F10"/>
    <w:rsid w:val="00C40CF5"/>
    <w:rsid w:val="00C419DB"/>
    <w:rsid w:val="00C44D47"/>
    <w:rsid w:val="00C50813"/>
    <w:rsid w:val="00C51684"/>
    <w:rsid w:val="00C5650D"/>
    <w:rsid w:val="00C6486A"/>
    <w:rsid w:val="00C6538F"/>
    <w:rsid w:val="00C73475"/>
    <w:rsid w:val="00C87825"/>
    <w:rsid w:val="00C904F1"/>
    <w:rsid w:val="00C91325"/>
    <w:rsid w:val="00C929E7"/>
    <w:rsid w:val="00C92E8F"/>
    <w:rsid w:val="00C95150"/>
    <w:rsid w:val="00CC0C14"/>
    <w:rsid w:val="00CE0100"/>
    <w:rsid w:val="00CE5F1E"/>
    <w:rsid w:val="00CF1161"/>
    <w:rsid w:val="00CF1FCE"/>
    <w:rsid w:val="00CF2186"/>
    <w:rsid w:val="00CF375C"/>
    <w:rsid w:val="00D03FED"/>
    <w:rsid w:val="00D11867"/>
    <w:rsid w:val="00D119FC"/>
    <w:rsid w:val="00D133B7"/>
    <w:rsid w:val="00D16817"/>
    <w:rsid w:val="00D201BE"/>
    <w:rsid w:val="00D22ED9"/>
    <w:rsid w:val="00D236F9"/>
    <w:rsid w:val="00D26A44"/>
    <w:rsid w:val="00D42DD0"/>
    <w:rsid w:val="00D46CF8"/>
    <w:rsid w:val="00D4793B"/>
    <w:rsid w:val="00D50278"/>
    <w:rsid w:val="00D6064C"/>
    <w:rsid w:val="00D61743"/>
    <w:rsid w:val="00D67529"/>
    <w:rsid w:val="00D761F1"/>
    <w:rsid w:val="00D81E73"/>
    <w:rsid w:val="00D90C9E"/>
    <w:rsid w:val="00D93F2B"/>
    <w:rsid w:val="00D946DD"/>
    <w:rsid w:val="00D95E67"/>
    <w:rsid w:val="00DA3622"/>
    <w:rsid w:val="00DA6B3A"/>
    <w:rsid w:val="00DB0059"/>
    <w:rsid w:val="00DB0A4D"/>
    <w:rsid w:val="00DB38CD"/>
    <w:rsid w:val="00DC24D9"/>
    <w:rsid w:val="00DC2F7B"/>
    <w:rsid w:val="00DD4186"/>
    <w:rsid w:val="00DE726C"/>
    <w:rsid w:val="00DF738C"/>
    <w:rsid w:val="00E030A1"/>
    <w:rsid w:val="00E070C7"/>
    <w:rsid w:val="00E10D62"/>
    <w:rsid w:val="00E1421A"/>
    <w:rsid w:val="00E16EB4"/>
    <w:rsid w:val="00E221F3"/>
    <w:rsid w:val="00E2507A"/>
    <w:rsid w:val="00E31A75"/>
    <w:rsid w:val="00E4649D"/>
    <w:rsid w:val="00E46639"/>
    <w:rsid w:val="00E575DA"/>
    <w:rsid w:val="00E6289E"/>
    <w:rsid w:val="00E70313"/>
    <w:rsid w:val="00E71EF3"/>
    <w:rsid w:val="00E72917"/>
    <w:rsid w:val="00E72D6E"/>
    <w:rsid w:val="00E7568C"/>
    <w:rsid w:val="00E77049"/>
    <w:rsid w:val="00E7704E"/>
    <w:rsid w:val="00E82DF5"/>
    <w:rsid w:val="00E84146"/>
    <w:rsid w:val="00E91385"/>
    <w:rsid w:val="00E91954"/>
    <w:rsid w:val="00EA125F"/>
    <w:rsid w:val="00EA3F31"/>
    <w:rsid w:val="00EA65AB"/>
    <w:rsid w:val="00EA7561"/>
    <w:rsid w:val="00ED049E"/>
    <w:rsid w:val="00ED0E32"/>
    <w:rsid w:val="00ED2B48"/>
    <w:rsid w:val="00ED3538"/>
    <w:rsid w:val="00ED7479"/>
    <w:rsid w:val="00ED7E51"/>
    <w:rsid w:val="00EE530C"/>
    <w:rsid w:val="00EE7C80"/>
    <w:rsid w:val="00EF3F93"/>
    <w:rsid w:val="00EF75BD"/>
    <w:rsid w:val="00F06610"/>
    <w:rsid w:val="00F06BC6"/>
    <w:rsid w:val="00F07BA7"/>
    <w:rsid w:val="00F13C12"/>
    <w:rsid w:val="00F143B2"/>
    <w:rsid w:val="00F16EEB"/>
    <w:rsid w:val="00F243B3"/>
    <w:rsid w:val="00F24A9B"/>
    <w:rsid w:val="00F30304"/>
    <w:rsid w:val="00F31D5F"/>
    <w:rsid w:val="00F31F7D"/>
    <w:rsid w:val="00F325C8"/>
    <w:rsid w:val="00F34E7D"/>
    <w:rsid w:val="00F354E5"/>
    <w:rsid w:val="00F355BF"/>
    <w:rsid w:val="00F54648"/>
    <w:rsid w:val="00F625F9"/>
    <w:rsid w:val="00F62909"/>
    <w:rsid w:val="00F70CBB"/>
    <w:rsid w:val="00F77D11"/>
    <w:rsid w:val="00F83ABE"/>
    <w:rsid w:val="00F83D85"/>
    <w:rsid w:val="00F8534F"/>
    <w:rsid w:val="00F8691A"/>
    <w:rsid w:val="00F87FCB"/>
    <w:rsid w:val="00FA1278"/>
    <w:rsid w:val="00FA5847"/>
    <w:rsid w:val="00FA7567"/>
    <w:rsid w:val="00FB3FD6"/>
    <w:rsid w:val="00FB539B"/>
    <w:rsid w:val="00FB6843"/>
    <w:rsid w:val="00FB766E"/>
    <w:rsid w:val="00FC0F09"/>
    <w:rsid w:val="00FC149C"/>
    <w:rsid w:val="00FC15D6"/>
    <w:rsid w:val="00FC60E2"/>
    <w:rsid w:val="00FC73B2"/>
    <w:rsid w:val="00FD0D9B"/>
    <w:rsid w:val="00FD67E9"/>
    <w:rsid w:val="00FD6D7D"/>
    <w:rsid w:val="00FE0571"/>
    <w:rsid w:val="00FE1610"/>
    <w:rsid w:val="00FE25CF"/>
    <w:rsid w:val="00FE6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59D33C"/>
  <w15:chartTrackingRefBased/>
  <w15:docId w15:val="{6ADE8F28-E883-4644-AB6E-FB921BEAA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4186"/>
  </w:style>
  <w:style w:type="paragraph" w:styleId="Heading1">
    <w:name w:val="heading 1"/>
    <w:basedOn w:val="Normal"/>
    <w:next w:val="Normal"/>
    <w:link w:val="Heading1Char"/>
    <w:uiPriority w:val="9"/>
    <w:qFormat/>
    <w:rsid w:val="00DD4186"/>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DD4186"/>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DD4186"/>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DD4186"/>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DD4186"/>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DD4186"/>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DD4186"/>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DD4186"/>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DD4186"/>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4186"/>
    <w:pPr>
      <w:ind w:left="720"/>
      <w:contextualSpacing/>
    </w:pPr>
  </w:style>
  <w:style w:type="character" w:customStyle="1" w:styleId="Heading1Char">
    <w:name w:val="Heading 1 Char"/>
    <w:basedOn w:val="DefaultParagraphFont"/>
    <w:link w:val="Heading1"/>
    <w:uiPriority w:val="9"/>
    <w:rsid w:val="00DD4186"/>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DD4186"/>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DD4186"/>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DD4186"/>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DD4186"/>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DD4186"/>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DD4186"/>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DD4186"/>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DD4186"/>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DD4186"/>
    <w:pPr>
      <w:spacing w:line="240" w:lineRule="auto"/>
    </w:pPr>
    <w:rPr>
      <w:b/>
      <w:bCs/>
      <w:smallCaps/>
      <w:color w:val="595959" w:themeColor="text1" w:themeTint="A6"/>
    </w:rPr>
  </w:style>
  <w:style w:type="paragraph" w:styleId="Title">
    <w:name w:val="Title"/>
    <w:basedOn w:val="Normal"/>
    <w:next w:val="Normal"/>
    <w:link w:val="TitleChar"/>
    <w:uiPriority w:val="10"/>
    <w:qFormat/>
    <w:rsid w:val="00DD418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DD418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DD418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DD4186"/>
    <w:rPr>
      <w:rFonts w:asciiTheme="majorHAnsi" w:eastAsiaTheme="majorEastAsia" w:hAnsiTheme="majorHAnsi" w:cstheme="majorBidi"/>
      <w:sz w:val="30"/>
      <w:szCs w:val="30"/>
    </w:rPr>
  </w:style>
  <w:style w:type="character" w:styleId="Strong">
    <w:name w:val="Strong"/>
    <w:basedOn w:val="DefaultParagraphFont"/>
    <w:uiPriority w:val="22"/>
    <w:qFormat/>
    <w:rsid w:val="00DD4186"/>
    <w:rPr>
      <w:b/>
      <w:bCs/>
    </w:rPr>
  </w:style>
  <w:style w:type="character" w:styleId="Emphasis">
    <w:name w:val="Emphasis"/>
    <w:basedOn w:val="DefaultParagraphFont"/>
    <w:uiPriority w:val="20"/>
    <w:qFormat/>
    <w:rsid w:val="00DD4186"/>
    <w:rPr>
      <w:i/>
      <w:iCs/>
      <w:color w:val="70AD47" w:themeColor="accent6"/>
    </w:rPr>
  </w:style>
  <w:style w:type="paragraph" w:styleId="NoSpacing">
    <w:name w:val="No Spacing"/>
    <w:link w:val="NoSpacingChar"/>
    <w:uiPriority w:val="1"/>
    <w:qFormat/>
    <w:rsid w:val="00DD4186"/>
    <w:pPr>
      <w:spacing w:after="0" w:line="240" w:lineRule="auto"/>
    </w:pPr>
  </w:style>
  <w:style w:type="paragraph" w:styleId="Quote">
    <w:name w:val="Quote"/>
    <w:basedOn w:val="Normal"/>
    <w:next w:val="Normal"/>
    <w:link w:val="QuoteChar"/>
    <w:uiPriority w:val="29"/>
    <w:qFormat/>
    <w:rsid w:val="00DD418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DD4186"/>
    <w:rPr>
      <w:i/>
      <w:iCs/>
      <w:color w:val="262626" w:themeColor="text1" w:themeTint="D9"/>
    </w:rPr>
  </w:style>
  <w:style w:type="paragraph" w:styleId="IntenseQuote">
    <w:name w:val="Intense Quote"/>
    <w:basedOn w:val="Normal"/>
    <w:next w:val="Normal"/>
    <w:link w:val="IntenseQuoteChar"/>
    <w:uiPriority w:val="30"/>
    <w:qFormat/>
    <w:rsid w:val="00DD4186"/>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DD4186"/>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DD4186"/>
    <w:rPr>
      <w:i/>
      <w:iCs/>
    </w:rPr>
  </w:style>
  <w:style w:type="character" w:styleId="IntenseEmphasis">
    <w:name w:val="Intense Emphasis"/>
    <w:basedOn w:val="DefaultParagraphFont"/>
    <w:uiPriority w:val="21"/>
    <w:qFormat/>
    <w:rsid w:val="00DD4186"/>
    <w:rPr>
      <w:b/>
      <w:bCs/>
      <w:i/>
      <w:iCs/>
    </w:rPr>
  </w:style>
  <w:style w:type="character" w:styleId="SubtleReference">
    <w:name w:val="Subtle Reference"/>
    <w:basedOn w:val="DefaultParagraphFont"/>
    <w:uiPriority w:val="31"/>
    <w:qFormat/>
    <w:rsid w:val="00DD4186"/>
    <w:rPr>
      <w:smallCaps/>
      <w:color w:val="595959" w:themeColor="text1" w:themeTint="A6"/>
    </w:rPr>
  </w:style>
  <w:style w:type="character" w:styleId="IntenseReference">
    <w:name w:val="Intense Reference"/>
    <w:basedOn w:val="DefaultParagraphFont"/>
    <w:uiPriority w:val="32"/>
    <w:qFormat/>
    <w:rsid w:val="00DD4186"/>
    <w:rPr>
      <w:b/>
      <w:bCs/>
      <w:smallCaps/>
      <w:color w:val="70AD47" w:themeColor="accent6"/>
    </w:rPr>
  </w:style>
  <w:style w:type="character" w:styleId="BookTitle">
    <w:name w:val="Book Title"/>
    <w:basedOn w:val="DefaultParagraphFont"/>
    <w:uiPriority w:val="33"/>
    <w:qFormat/>
    <w:rsid w:val="00DD4186"/>
    <w:rPr>
      <w:b/>
      <w:bCs/>
      <w:caps w:val="0"/>
      <w:smallCaps/>
      <w:spacing w:val="7"/>
      <w:sz w:val="21"/>
      <w:szCs w:val="21"/>
    </w:rPr>
  </w:style>
  <w:style w:type="paragraph" w:styleId="TOCHeading">
    <w:name w:val="TOC Heading"/>
    <w:basedOn w:val="Heading1"/>
    <w:next w:val="Normal"/>
    <w:uiPriority w:val="39"/>
    <w:semiHidden/>
    <w:unhideWhenUsed/>
    <w:qFormat/>
    <w:rsid w:val="00DD4186"/>
    <w:pPr>
      <w:outlineLvl w:val="9"/>
    </w:pPr>
  </w:style>
  <w:style w:type="character" w:customStyle="1" w:styleId="NoSpacingChar">
    <w:name w:val="No Spacing Char"/>
    <w:basedOn w:val="DefaultParagraphFont"/>
    <w:link w:val="NoSpacing"/>
    <w:uiPriority w:val="1"/>
    <w:rsid w:val="00DD4186"/>
  </w:style>
  <w:style w:type="character" w:styleId="CommentReference">
    <w:name w:val="annotation reference"/>
    <w:basedOn w:val="DefaultParagraphFont"/>
    <w:uiPriority w:val="99"/>
    <w:semiHidden/>
    <w:unhideWhenUsed/>
    <w:rsid w:val="00E030A1"/>
    <w:rPr>
      <w:sz w:val="16"/>
      <w:szCs w:val="16"/>
    </w:rPr>
  </w:style>
  <w:style w:type="paragraph" w:styleId="CommentText">
    <w:name w:val="annotation text"/>
    <w:basedOn w:val="Normal"/>
    <w:link w:val="CommentTextChar"/>
    <w:uiPriority w:val="99"/>
    <w:semiHidden/>
    <w:unhideWhenUsed/>
    <w:rsid w:val="00E030A1"/>
    <w:pPr>
      <w:spacing w:line="240" w:lineRule="auto"/>
    </w:pPr>
    <w:rPr>
      <w:sz w:val="20"/>
      <w:szCs w:val="20"/>
    </w:rPr>
  </w:style>
  <w:style w:type="character" w:customStyle="1" w:styleId="CommentTextChar">
    <w:name w:val="Comment Text Char"/>
    <w:basedOn w:val="DefaultParagraphFont"/>
    <w:link w:val="CommentText"/>
    <w:uiPriority w:val="99"/>
    <w:semiHidden/>
    <w:rsid w:val="00E030A1"/>
    <w:rPr>
      <w:sz w:val="20"/>
      <w:szCs w:val="20"/>
    </w:rPr>
  </w:style>
  <w:style w:type="paragraph" w:styleId="CommentSubject">
    <w:name w:val="annotation subject"/>
    <w:basedOn w:val="CommentText"/>
    <w:next w:val="CommentText"/>
    <w:link w:val="CommentSubjectChar"/>
    <w:uiPriority w:val="99"/>
    <w:semiHidden/>
    <w:unhideWhenUsed/>
    <w:rsid w:val="00E030A1"/>
    <w:rPr>
      <w:b/>
      <w:bCs/>
    </w:rPr>
  </w:style>
  <w:style w:type="character" w:customStyle="1" w:styleId="CommentSubjectChar">
    <w:name w:val="Comment Subject Char"/>
    <w:basedOn w:val="CommentTextChar"/>
    <w:link w:val="CommentSubject"/>
    <w:uiPriority w:val="99"/>
    <w:semiHidden/>
    <w:rsid w:val="00E030A1"/>
    <w:rPr>
      <w:b/>
      <w:bCs/>
      <w:sz w:val="20"/>
      <w:szCs w:val="20"/>
    </w:rPr>
  </w:style>
  <w:style w:type="paragraph" w:styleId="BalloonText">
    <w:name w:val="Balloon Text"/>
    <w:basedOn w:val="Normal"/>
    <w:link w:val="BalloonTextChar"/>
    <w:uiPriority w:val="99"/>
    <w:semiHidden/>
    <w:unhideWhenUsed/>
    <w:rsid w:val="00E030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30A1"/>
    <w:rPr>
      <w:rFonts w:ascii="Segoe UI" w:hAnsi="Segoe UI" w:cs="Segoe UI"/>
      <w:sz w:val="18"/>
      <w:szCs w:val="18"/>
    </w:rPr>
  </w:style>
  <w:style w:type="paragraph" w:styleId="Header">
    <w:name w:val="header"/>
    <w:basedOn w:val="Normal"/>
    <w:link w:val="HeaderChar"/>
    <w:uiPriority w:val="99"/>
    <w:unhideWhenUsed/>
    <w:rsid w:val="00C904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4F1"/>
  </w:style>
  <w:style w:type="paragraph" w:styleId="Footer">
    <w:name w:val="footer"/>
    <w:basedOn w:val="Normal"/>
    <w:link w:val="FooterChar"/>
    <w:uiPriority w:val="99"/>
    <w:unhideWhenUsed/>
    <w:rsid w:val="00C904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4F1"/>
  </w:style>
  <w:style w:type="character" w:styleId="Hyperlink">
    <w:name w:val="Hyperlink"/>
    <w:basedOn w:val="DefaultParagraphFont"/>
    <w:uiPriority w:val="99"/>
    <w:unhideWhenUsed/>
    <w:rsid w:val="00FC149C"/>
    <w:rPr>
      <w:color w:val="0000FF"/>
      <w:u w:val="single"/>
    </w:rPr>
  </w:style>
  <w:style w:type="character" w:styleId="FollowedHyperlink">
    <w:name w:val="FollowedHyperlink"/>
    <w:basedOn w:val="DefaultParagraphFont"/>
    <w:uiPriority w:val="99"/>
    <w:semiHidden/>
    <w:unhideWhenUsed/>
    <w:rsid w:val="00102C4B"/>
    <w:rPr>
      <w:color w:val="954F72" w:themeColor="followedHyperlink"/>
      <w:u w:val="single"/>
    </w:rPr>
  </w:style>
  <w:style w:type="character" w:styleId="UnresolvedMention">
    <w:name w:val="Unresolved Mention"/>
    <w:basedOn w:val="DefaultParagraphFont"/>
    <w:uiPriority w:val="99"/>
    <w:semiHidden/>
    <w:unhideWhenUsed/>
    <w:rsid w:val="00EA3F31"/>
    <w:rPr>
      <w:color w:val="605E5C"/>
      <w:shd w:val="clear" w:color="auto" w:fill="E1DFDD"/>
    </w:rPr>
  </w:style>
  <w:style w:type="table" w:styleId="TableGrid">
    <w:name w:val="Table Grid"/>
    <w:basedOn w:val="TableNormal"/>
    <w:uiPriority w:val="39"/>
    <w:rsid w:val="007266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802D9"/>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0133439">
      <w:bodyDiv w:val="1"/>
      <w:marLeft w:val="0"/>
      <w:marRight w:val="0"/>
      <w:marTop w:val="0"/>
      <w:marBottom w:val="0"/>
      <w:divBdr>
        <w:top w:val="none" w:sz="0" w:space="0" w:color="auto"/>
        <w:left w:val="none" w:sz="0" w:space="0" w:color="auto"/>
        <w:bottom w:val="none" w:sz="0" w:space="0" w:color="auto"/>
        <w:right w:val="none" w:sz="0" w:space="0" w:color="auto"/>
      </w:divBdr>
      <w:divsChild>
        <w:div w:id="547836551">
          <w:marLeft w:val="0"/>
          <w:marRight w:val="0"/>
          <w:marTop w:val="0"/>
          <w:marBottom w:val="0"/>
          <w:divBdr>
            <w:top w:val="none" w:sz="0" w:space="0" w:color="auto"/>
            <w:left w:val="none" w:sz="0" w:space="0" w:color="auto"/>
            <w:bottom w:val="none" w:sz="0" w:space="0" w:color="auto"/>
            <w:right w:val="none" w:sz="0" w:space="0" w:color="auto"/>
          </w:divBdr>
        </w:div>
      </w:divsChild>
    </w:div>
    <w:div w:id="1415084420">
      <w:bodyDiv w:val="1"/>
      <w:marLeft w:val="0"/>
      <w:marRight w:val="0"/>
      <w:marTop w:val="0"/>
      <w:marBottom w:val="0"/>
      <w:divBdr>
        <w:top w:val="none" w:sz="0" w:space="0" w:color="auto"/>
        <w:left w:val="none" w:sz="0" w:space="0" w:color="auto"/>
        <w:bottom w:val="none" w:sz="0" w:space="0" w:color="auto"/>
        <w:right w:val="none" w:sz="0" w:space="0" w:color="auto"/>
      </w:divBdr>
      <w:divsChild>
        <w:div w:id="879510702">
          <w:marLeft w:val="0"/>
          <w:marRight w:val="0"/>
          <w:marTop w:val="0"/>
          <w:marBottom w:val="0"/>
          <w:divBdr>
            <w:top w:val="none" w:sz="0" w:space="0" w:color="auto"/>
            <w:left w:val="none" w:sz="0" w:space="0" w:color="auto"/>
            <w:bottom w:val="none" w:sz="0" w:space="0" w:color="auto"/>
            <w:right w:val="none" w:sz="0" w:space="0" w:color="auto"/>
          </w:divBdr>
        </w:div>
      </w:divsChild>
    </w:div>
    <w:div w:id="1687975729">
      <w:bodyDiv w:val="1"/>
      <w:marLeft w:val="0"/>
      <w:marRight w:val="0"/>
      <w:marTop w:val="0"/>
      <w:marBottom w:val="0"/>
      <w:divBdr>
        <w:top w:val="none" w:sz="0" w:space="0" w:color="auto"/>
        <w:left w:val="none" w:sz="0" w:space="0" w:color="auto"/>
        <w:bottom w:val="none" w:sz="0" w:space="0" w:color="auto"/>
        <w:right w:val="none" w:sz="0" w:space="0" w:color="auto"/>
      </w:divBdr>
      <w:divsChild>
        <w:div w:id="19690487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eg"/><Relationship Id="rId18" Type="http://schemas.microsoft.com/office/2007/relationships/diagramDrawing" Target="diagrams/drawing1.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file:///C:\Users\Owner\Desktop\Pret_Annual_Report_2017.pdf"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diagramColors" Target="diagrams/colors1.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hyperlink" Target="https://www.pret.co.uk/en-GB/about-pr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s://heidicohen.com/marketing-definitio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Data" Target="diagrams/data1.xml"/><Relationship Id="rId22" Type="http://schemas.openxmlformats.org/officeDocument/2006/relationships/hyperlink" Target="https://www.marketingweek.com/mark-ritson-pret-a-manger-brand-positioning/" TargetMode="Externa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BC69F23-33EB-4029-B181-E133901D5BE3}" type="doc">
      <dgm:prSet loTypeId="urn:microsoft.com/office/officeart/2005/8/layout/hChevron3" loCatId="process" qsTypeId="urn:microsoft.com/office/officeart/2005/8/quickstyle/simple1" qsCatId="simple" csTypeId="urn:microsoft.com/office/officeart/2005/8/colors/accent2_2" csCatId="accent2" phldr="1"/>
      <dgm:spPr/>
    </dgm:pt>
    <dgm:pt modelId="{5AAA1ABA-966F-4A05-9CDA-1911527181D1}">
      <dgm:prSet phldrT="[Text]" custT="1"/>
      <dgm:spPr>
        <a:solidFill>
          <a:schemeClr val="accent4"/>
        </a:solidFill>
      </dgm:spPr>
      <dgm:t>
        <a:bodyPr/>
        <a:lstStyle/>
        <a:p>
          <a:r>
            <a:rPr lang="en-GB" sz="1200" b="1" i="1">
              <a:solidFill>
                <a:schemeClr val="tx1">
                  <a:lumMod val="95000"/>
                  <a:lumOff val="5000"/>
                </a:schemeClr>
              </a:solidFill>
            </a:rPr>
            <a:t>SITUATIONAL</a:t>
          </a:r>
          <a:r>
            <a:rPr lang="en-GB" sz="1200" i="1"/>
            <a:t> </a:t>
          </a:r>
          <a:r>
            <a:rPr lang="en-GB" sz="1200" b="1" i="1">
              <a:solidFill>
                <a:schemeClr val="tx1">
                  <a:lumMod val="95000"/>
                  <a:lumOff val="5000"/>
                </a:schemeClr>
              </a:solidFill>
            </a:rPr>
            <a:t>ANALYSIS</a:t>
          </a:r>
        </a:p>
      </dgm:t>
    </dgm:pt>
    <dgm:pt modelId="{33631FF8-9BBE-4622-9E2F-8D33BC17F93A}" type="parTrans" cxnId="{3398774C-B93C-405D-A52C-4918DD54C0DE}">
      <dgm:prSet/>
      <dgm:spPr/>
      <dgm:t>
        <a:bodyPr/>
        <a:lstStyle/>
        <a:p>
          <a:endParaRPr lang="en-GB"/>
        </a:p>
      </dgm:t>
    </dgm:pt>
    <dgm:pt modelId="{6CBDA6C1-5D31-4E2C-A0FB-F31AF1BAC4CE}" type="sibTrans" cxnId="{3398774C-B93C-405D-A52C-4918DD54C0DE}">
      <dgm:prSet/>
      <dgm:spPr/>
      <dgm:t>
        <a:bodyPr/>
        <a:lstStyle/>
        <a:p>
          <a:endParaRPr lang="en-GB"/>
        </a:p>
      </dgm:t>
    </dgm:pt>
    <dgm:pt modelId="{AC3E093B-77A7-491E-A8E1-6D25F4638BC2}">
      <dgm:prSet phldrT="[Text]" custT="1"/>
      <dgm:spPr>
        <a:solidFill>
          <a:schemeClr val="accent4"/>
        </a:solidFill>
      </dgm:spPr>
      <dgm:t>
        <a:bodyPr/>
        <a:lstStyle/>
        <a:p>
          <a:r>
            <a:rPr lang="en-GB" sz="1200" b="1" i="1">
              <a:solidFill>
                <a:schemeClr val="tx1">
                  <a:lumMod val="95000"/>
                  <a:lumOff val="5000"/>
                </a:schemeClr>
              </a:solidFill>
            </a:rPr>
            <a:t>STRATEGIES</a:t>
          </a:r>
        </a:p>
      </dgm:t>
    </dgm:pt>
    <dgm:pt modelId="{50D61441-2FCF-4D5D-B09E-AC35A73363C3}" type="parTrans" cxnId="{533684D7-C62D-42BB-95FD-1AAD3ADDF0B0}">
      <dgm:prSet/>
      <dgm:spPr/>
      <dgm:t>
        <a:bodyPr/>
        <a:lstStyle/>
        <a:p>
          <a:endParaRPr lang="en-GB"/>
        </a:p>
      </dgm:t>
    </dgm:pt>
    <dgm:pt modelId="{86C3616A-8BC6-4417-8708-C0D55E6BA6CB}" type="sibTrans" cxnId="{533684D7-C62D-42BB-95FD-1AAD3ADDF0B0}">
      <dgm:prSet/>
      <dgm:spPr/>
      <dgm:t>
        <a:bodyPr/>
        <a:lstStyle/>
        <a:p>
          <a:endParaRPr lang="en-GB"/>
        </a:p>
      </dgm:t>
    </dgm:pt>
    <dgm:pt modelId="{45F9CA32-F795-479E-92A7-6B8D3372971A}">
      <dgm:prSet phldrT="[Text]" custT="1"/>
      <dgm:spPr>
        <a:solidFill>
          <a:schemeClr val="accent4"/>
        </a:solidFill>
      </dgm:spPr>
      <dgm:t>
        <a:bodyPr/>
        <a:lstStyle/>
        <a:p>
          <a:r>
            <a:rPr lang="en-GB" sz="1200" b="1" i="1">
              <a:solidFill>
                <a:schemeClr val="tx1">
                  <a:lumMod val="95000"/>
                  <a:lumOff val="5000"/>
                </a:schemeClr>
              </a:solidFill>
            </a:rPr>
            <a:t>CONTROL</a:t>
          </a:r>
        </a:p>
      </dgm:t>
    </dgm:pt>
    <dgm:pt modelId="{0E88175B-4C4B-49AE-BDE0-FA2A9F0E43D7}" type="parTrans" cxnId="{906800DD-1740-41DA-8EE7-9B6012E42492}">
      <dgm:prSet/>
      <dgm:spPr/>
      <dgm:t>
        <a:bodyPr/>
        <a:lstStyle/>
        <a:p>
          <a:endParaRPr lang="en-GB"/>
        </a:p>
      </dgm:t>
    </dgm:pt>
    <dgm:pt modelId="{F591557D-4B32-4F43-8E4C-BF50F68A0AC2}" type="sibTrans" cxnId="{906800DD-1740-41DA-8EE7-9B6012E42492}">
      <dgm:prSet/>
      <dgm:spPr/>
      <dgm:t>
        <a:bodyPr/>
        <a:lstStyle/>
        <a:p>
          <a:endParaRPr lang="en-GB"/>
        </a:p>
      </dgm:t>
    </dgm:pt>
    <dgm:pt modelId="{9E145010-C0DF-4F72-8D09-5EE91C0CF251}">
      <dgm:prSet custT="1"/>
      <dgm:spPr>
        <a:solidFill>
          <a:schemeClr val="accent4"/>
        </a:solidFill>
      </dgm:spPr>
      <dgm:t>
        <a:bodyPr/>
        <a:lstStyle/>
        <a:p>
          <a:r>
            <a:rPr lang="en-GB" sz="1200" b="1" i="1">
              <a:solidFill>
                <a:schemeClr val="tx1">
                  <a:lumMod val="95000"/>
                  <a:lumOff val="5000"/>
                </a:schemeClr>
              </a:solidFill>
            </a:rPr>
            <a:t>OBJECTIVES</a:t>
          </a:r>
        </a:p>
      </dgm:t>
    </dgm:pt>
    <dgm:pt modelId="{9F41A329-8525-4009-AE10-EFF4B6BC23F5}" type="parTrans" cxnId="{5D2D8697-6F5A-4F39-BD0B-82060CEF6D36}">
      <dgm:prSet/>
      <dgm:spPr/>
      <dgm:t>
        <a:bodyPr/>
        <a:lstStyle/>
        <a:p>
          <a:endParaRPr lang="en-GB"/>
        </a:p>
      </dgm:t>
    </dgm:pt>
    <dgm:pt modelId="{2CA107A2-C325-4D6E-AFC9-7951C78BE2AE}" type="sibTrans" cxnId="{5D2D8697-6F5A-4F39-BD0B-82060CEF6D36}">
      <dgm:prSet/>
      <dgm:spPr/>
      <dgm:t>
        <a:bodyPr/>
        <a:lstStyle/>
        <a:p>
          <a:endParaRPr lang="en-GB"/>
        </a:p>
      </dgm:t>
    </dgm:pt>
    <dgm:pt modelId="{026B6DB2-B037-4418-8546-D41159137018}">
      <dgm:prSet custT="1"/>
      <dgm:spPr>
        <a:solidFill>
          <a:schemeClr val="accent4"/>
        </a:solidFill>
      </dgm:spPr>
      <dgm:t>
        <a:bodyPr/>
        <a:lstStyle/>
        <a:p>
          <a:r>
            <a:rPr lang="en-GB" sz="1200" b="1" i="1">
              <a:solidFill>
                <a:schemeClr val="tx1">
                  <a:lumMod val="95000"/>
                  <a:lumOff val="5000"/>
                </a:schemeClr>
              </a:solidFill>
            </a:rPr>
            <a:t>IMPLEMENTATION</a:t>
          </a:r>
        </a:p>
      </dgm:t>
    </dgm:pt>
    <dgm:pt modelId="{C3436271-2A01-4F71-97C7-95426F384BF8}" type="parTrans" cxnId="{84213DC4-7558-4F3C-80E5-78E8DDE578C3}">
      <dgm:prSet/>
      <dgm:spPr/>
      <dgm:t>
        <a:bodyPr/>
        <a:lstStyle/>
        <a:p>
          <a:endParaRPr lang="en-GB"/>
        </a:p>
      </dgm:t>
    </dgm:pt>
    <dgm:pt modelId="{DD19FC81-565A-463A-89B7-AA9B1D6A9D40}" type="sibTrans" cxnId="{84213DC4-7558-4F3C-80E5-78E8DDE578C3}">
      <dgm:prSet/>
      <dgm:spPr/>
      <dgm:t>
        <a:bodyPr/>
        <a:lstStyle/>
        <a:p>
          <a:endParaRPr lang="en-GB"/>
        </a:p>
      </dgm:t>
    </dgm:pt>
    <dgm:pt modelId="{04E4071A-7AB9-438F-AD2E-A9586EC612C2}" type="pres">
      <dgm:prSet presAssocID="{3BC69F23-33EB-4029-B181-E133901D5BE3}" presName="Name0" presStyleCnt="0">
        <dgm:presLayoutVars>
          <dgm:dir/>
          <dgm:resizeHandles val="exact"/>
        </dgm:presLayoutVars>
      </dgm:prSet>
      <dgm:spPr/>
    </dgm:pt>
    <dgm:pt modelId="{D93657C6-A63A-4EE5-926E-05D1DA2E7D15}" type="pres">
      <dgm:prSet presAssocID="{5AAA1ABA-966F-4A05-9CDA-1911527181D1}" presName="parTxOnly" presStyleLbl="node1" presStyleIdx="0" presStyleCnt="5">
        <dgm:presLayoutVars>
          <dgm:bulletEnabled val="1"/>
        </dgm:presLayoutVars>
      </dgm:prSet>
      <dgm:spPr/>
    </dgm:pt>
    <dgm:pt modelId="{7FA00CD9-23B6-4452-98D3-0058B52F048D}" type="pres">
      <dgm:prSet presAssocID="{6CBDA6C1-5D31-4E2C-A0FB-F31AF1BAC4CE}" presName="parSpace" presStyleCnt="0"/>
      <dgm:spPr/>
    </dgm:pt>
    <dgm:pt modelId="{002B52C5-2339-4C1A-BC89-39DB332EABE3}" type="pres">
      <dgm:prSet presAssocID="{9E145010-C0DF-4F72-8D09-5EE91C0CF251}" presName="parTxOnly" presStyleLbl="node1" presStyleIdx="1" presStyleCnt="5">
        <dgm:presLayoutVars>
          <dgm:bulletEnabled val="1"/>
        </dgm:presLayoutVars>
      </dgm:prSet>
      <dgm:spPr/>
    </dgm:pt>
    <dgm:pt modelId="{2A76C93A-EDF9-4F46-8058-6D4A2239FB3A}" type="pres">
      <dgm:prSet presAssocID="{2CA107A2-C325-4D6E-AFC9-7951C78BE2AE}" presName="parSpace" presStyleCnt="0"/>
      <dgm:spPr/>
    </dgm:pt>
    <dgm:pt modelId="{1CEC2EF9-B912-479A-A860-230D97666CEA}" type="pres">
      <dgm:prSet presAssocID="{AC3E093B-77A7-491E-A8E1-6D25F4638BC2}" presName="parTxOnly" presStyleLbl="node1" presStyleIdx="2" presStyleCnt="5">
        <dgm:presLayoutVars>
          <dgm:bulletEnabled val="1"/>
        </dgm:presLayoutVars>
      </dgm:prSet>
      <dgm:spPr/>
    </dgm:pt>
    <dgm:pt modelId="{A0DA0668-4030-454B-80B1-6E2ACA3F594C}" type="pres">
      <dgm:prSet presAssocID="{86C3616A-8BC6-4417-8708-C0D55E6BA6CB}" presName="parSpace" presStyleCnt="0"/>
      <dgm:spPr/>
    </dgm:pt>
    <dgm:pt modelId="{CF864BDD-025C-4646-B117-12A56F662B8A}" type="pres">
      <dgm:prSet presAssocID="{026B6DB2-B037-4418-8546-D41159137018}" presName="parTxOnly" presStyleLbl="node1" presStyleIdx="3" presStyleCnt="5">
        <dgm:presLayoutVars>
          <dgm:bulletEnabled val="1"/>
        </dgm:presLayoutVars>
      </dgm:prSet>
      <dgm:spPr/>
    </dgm:pt>
    <dgm:pt modelId="{4E548870-0292-49B8-AD9E-3E1053697517}" type="pres">
      <dgm:prSet presAssocID="{DD19FC81-565A-463A-89B7-AA9B1D6A9D40}" presName="parSpace" presStyleCnt="0"/>
      <dgm:spPr/>
    </dgm:pt>
    <dgm:pt modelId="{C3E64621-3781-44A2-B370-E988DFBBD6E5}" type="pres">
      <dgm:prSet presAssocID="{45F9CA32-F795-479E-92A7-6B8D3372971A}" presName="parTxOnly" presStyleLbl="node1" presStyleIdx="4" presStyleCnt="5">
        <dgm:presLayoutVars>
          <dgm:bulletEnabled val="1"/>
        </dgm:presLayoutVars>
      </dgm:prSet>
      <dgm:spPr/>
    </dgm:pt>
  </dgm:ptLst>
  <dgm:cxnLst>
    <dgm:cxn modelId="{2C04E209-DAA1-4DCB-A226-22BC968B2D57}" type="presOf" srcId="{5AAA1ABA-966F-4A05-9CDA-1911527181D1}" destId="{D93657C6-A63A-4EE5-926E-05D1DA2E7D15}" srcOrd="0" destOrd="0" presId="urn:microsoft.com/office/officeart/2005/8/layout/hChevron3"/>
    <dgm:cxn modelId="{A3960E0D-7680-4663-8938-4EDDFB298361}" type="presOf" srcId="{9E145010-C0DF-4F72-8D09-5EE91C0CF251}" destId="{002B52C5-2339-4C1A-BC89-39DB332EABE3}" srcOrd="0" destOrd="0" presId="urn:microsoft.com/office/officeart/2005/8/layout/hChevron3"/>
    <dgm:cxn modelId="{A3B56B1F-39CC-4877-91E7-BEFF0126D96E}" type="presOf" srcId="{AC3E093B-77A7-491E-A8E1-6D25F4638BC2}" destId="{1CEC2EF9-B912-479A-A860-230D97666CEA}" srcOrd="0" destOrd="0" presId="urn:microsoft.com/office/officeart/2005/8/layout/hChevron3"/>
    <dgm:cxn modelId="{3398774C-B93C-405D-A52C-4918DD54C0DE}" srcId="{3BC69F23-33EB-4029-B181-E133901D5BE3}" destId="{5AAA1ABA-966F-4A05-9CDA-1911527181D1}" srcOrd="0" destOrd="0" parTransId="{33631FF8-9BBE-4622-9E2F-8D33BC17F93A}" sibTransId="{6CBDA6C1-5D31-4E2C-A0FB-F31AF1BAC4CE}"/>
    <dgm:cxn modelId="{5D2D8697-6F5A-4F39-BD0B-82060CEF6D36}" srcId="{3BC69F23-33EB-4029-B181-E133901D5BE3}" destId="{9E145010-C0DF-4F72-8D09-5EE91C0CF251}" srcOrd="1" destOrd="0" parTransId="{9F41A329-8525-4009-AE10-EFF4B6BC23F5}" sibTransId="{2CA107A2-C325-4D6E-AFC9-7951C78BE2AE}"/>
    <dgm:cxn modelId="{EE5E2EB3-CA45-44CB-8C21-88F5B9CE28B7}" type="presOf" srcId="{45F9CA32-F795-479E-92A7-6B8D3372971A}" destId="{C3E64621-3781-44A2-B370-E988DFBBD6E5}" srcOrd="0" destOrd="0" presId="urn:microsoft.com/office/officeart/2005/8/layout/hChevron3"/>
    <dgm:cxn modelId="{539D4FBC-B5D5-4C9D-B04B-28F453D7CC3C}" type="presOf" srcId="{026B6DB2-B037-4418-8546-D41159137018}" destId="{CF864BDD-025C-4646-B117-12A56F662B8A}" srcOrd="0" destOrd="0" presId="urn:microsoft.com/office/officeart/2005/8/layout/hChevron3"/>
    <dgm:cxn modelId="{F30EE9BE-F499-454B-9ED9-EB0A57CF53D3}" type="presOf" srcId="{3BC69F23-33EB-4029-B181-E133901D5BE3}" destId="{04E4071A-7AB9-438F-AD2E-A9586EC612C2}" srcOrd="0" destOrd="0" presId="urn:microsoft.com/office/officeart/2005/8/layout/hChevron3"/>
    <dgm:cxn modelId="{84213DC4-7558-4F3C-80E5-78E8DDE578C3}" srcId="{3BC69F23-33EB-4029-B181-E133901D5BE3}" destId="{026B6DB2-B037-4418-8546-D41159137018}" srcOrd="3" destOrd="0" parTransId="{C3436271-2A01-4F71-97C7-95426F384BF8}" sibTransId="{DD19FC81-565A-463A-89B7-AA9B1D6A9D40}"/>
    <dgm:cxn modelId="{533684D7-C62D-42BB-95FD-1AAD3ADDF0B0}" srcId="{3BC69F23-33EB-4029-B181-E133901D5BE3}" destId="{AC3E093B-77A7-491E-A8E1-6D25F4638BC2}" srcOrd="2" destOrd="0" parTransId="{50D61441-2FCF-4D5D-B09E-AC35A73363C3}" sibTransId="{86C3616A-8BC6-4417-8708-C0D55E6BA6CB}"/>
    <dgm:cxn modelId="{906800DD-1740-41DA-8EE7-9B6012E42492}" srcId="{3BC69F23-33EB-4029-B181-E133901D5BE3}" destId="{45F9CA32-F795-479E-92A7-6B8D3372971A}" srcOrd="4" destOrd="0" parTransId="{0E88175B-4C4B-49AE-BDE0-FA2A9F0E43D7}" sibTransId="{F591557D-4B32-4F43-8E4C-BF50F68A0AC2}"/>
    <dgm:cxn modelId="{D0708038-4BE1-470B-A784-E7A1511D756F}" type="presParOf" srcId="{04E4071A-7AB9-438F-AD2E-A9586EC612C2}" destId="{D93657C6-A63A-4EE5-926E-05D1DA2E7D15}" srcOrd="0" destOrd="0" presId="urn:microsoft.com/office/officeart/2005/8/layout/hChevron3"/>
    <dgm:cxn modelId="{63F857A5-C46A-4739-8E12-5D17367BD317}" type="presParOf" srcId="{04E4071A-7AB9-438F-AD2E-A9586EC612C2}" destId="{7FA00CD9-23B6-4452-98D3-0058B52F048D}" srcOrd="1" destOrd="0" presId="urn:microsoft.com/office/officeart/2005/8/layout/hChevron3"/>
    <dgm:cxn modelId="{6CAE3C6E-56D1-4B49-B73A-B077AC09CA4C}" type="presParOf" srcId="{04E4071A-7AB9-438F-AD2E-A9586EC612C2}" destId="{002B52C5-2339-4C1A-BC89-39DB332EABE3}" srcOrd="2" destOrd="0" presId="urn:microsoft.com/office/officeart/2005/8/layout/hChevron3"/>
    <dgm:cxn modelId="{20DB8657-826B-4F1D-9535-3730927532E4}" type="presParOf" srcId="{04E4071A-7AB9-438F-AD2E-A9586EC612C2}" destId="{2A76C93A-EDF9-4F46-8058-6D4A2239FB3A}" srcOrd="3" destOrd="0" presId="urn:microsoft.com/office/officeart/2005/8/layout/hChevron3"/>
    <dgm:cxn modelId="{77C280FF-46F3-4216-924D-FE8FE872CD38}" type="presParOf" srcId="{04E4071A-7AB9-438F-AD2E-A9586EC612C2}" destId="{1CEC2EF9-B912-479A-A860-230D97666CEA}" srcOrd="4" destOrd="0" presId="urn:microsoft.com/office/officeart/2005/8/layout/hChevron3"/>
    <dgm:cxn modelId="{D63EE5FE-4BAF-4E4B-A4F0-804BE527C22E}" type="presParOf" srcId="{04E4071A-7AB9-438F-AD2E-A9586EC612C2}" destId="{A0DA0668-4030-454B-80B1-6E2ACA3F594C}" srcOrd="5" destOrd="0" presId="urn:microsoft.com/office/officeart/2005/8/layout/hChevron3"/>
    <dgm:cxn modelId="{C1A30D5B-BF59-4C26-A1EF-8B4A5A1F4ADC}" type="presParOf" srcId="{04E4071A-7AB9-438F-AD2E-A9586EC612C2}" destId="{CF864BDD-025C-4646-B117-12A56F662B8A}" srcOrd="6" destOrd="0" presId="urn:microsoft.com/office/officeart/2005/8/layout/hChevron3"/>
    <dgm:cxn modelId="{5B37AE06-8651-49A1-B006-A244238EE6DD}" type="presParOf" srcId="{04E4071A-7AB9-438F-AD2E-A9586EC612C2}" destId="{4E548870-0292-49B8-AD9E-3E1053697517}" srcOrd="7" destOrd="0" presId="urn:microsoft.com/office/officeart/2005/8/layout/hChevron3"/>
    <dgm:cxn modelId="{96B1E9C7-5A6C-4461-9094-8C120C52C546}" type="presParOf" srcId="{04E4071A-7AB9-438F-AD2E-A9586EC612C2}" destId="{C3E64621-3781-44A2-B370-E988DFBBD6E5}" srcOrd="8" destOrd="0" presId="urn:microsoft.com/office/officeart/2005/8/layout/hChevron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3657C6-A63A-4EE5-926E-05D1DA2E7D15}">
      <dsp:nvSpPr>
        <dsp:cNvPr id="0" name=""/>
        <dsp:cNvSpPr/>
      </dsp:nvSpPr>
      <dsp:spPr>
        <a:xfrm>
          <a:off x="755" y="67200"/>
          <a:ext cx="1473747" cy="589498"/>
        </a:xfrm>
        <a:prstGeom prst="homePlate">
          <a:avLst/>
        </a:prstGeom>
        <a:solidFill>
          <a:schemeClr val="accent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2004" rIns="16002" bIns="32004" numCol="1" spcCol="1270" anchor="ctr" anchorCtr="0">
          <a:noAutofit/>
        </a:bodyPr>
        <a:lstStyle/>
        <a:p>
          <a:pPr marL="0" lvl="0" indent="0" algn="ctr" defTabSz="533400">
            <a:lnSpc>
              <a:spcPct val="90000"/>
            </a:lnSpc>
            <a:spcBef>
              <a:spcPct val="0"/>
            </a:spcBef>
            <a:spcAft>
              <a:spcPct val="35000"/>
            </a:spcAft>
            <a:buNone/>
          </a:pPr>
          <a:r>
            <a:rPr lang="en-GB" sz="1200" b="1" i="1" kern="1200">
              <a:solidFill>
                <a:schemeClr val="tx1">
                  <a:lumMod val="95000"/>
                  <a:lumOff val="5000"/>
                </a:schemeClr>
              </a:solidFill>
            </a:rPr>
            <a:t>SITUATIONAL</a:t>
          </a:r>
          <a:r>
            <a:rPr lang="en-GB" sz="1200" i="1" kern="1200"/>
            <a:t> </a:t>
          </a:r>
          <a:r>
            <a:rPr lang="en-GB" sz="1200" b="1" i="1" kern="1200">
              <a:solidFill>
                <a:schemeClr val="tx1">
                  <a:lumMod val="95000"/>
                  <a:lumOff val="5000"/>
                </a:schemeClr>
              </a:solidFill>
            </a:rPr>
            <a:t>ANALYSIS</a:t>
          </a:r>
        </a:p>
      </dsp:txBody>
      <dsp:txXfrm>
        <a:off x="755" y="67200"/>
        <a:ext cx="1326373" cy="589498"/>
      </dsp:txXfrm>
    </dsp:sp>
    <dsp:sp modelId="{002B52C5-2339-4C1A-BC89-39DB332EABE3}">
      <dsp:nvSpPr>
        <dsp:cNvPr id="0" name=""/>
        <dsp:cNvSpPr/>
      </dsp:nvSpPr>
      <dsp:spPr>
        <a:xfrm>
          <a:off x="1179753" y="67200"/>
          <a:ext cx="1473747" cy="589498"/>
        </a:xfrm>
        <a:prstGeom prst="chevron">
          <a:avLst/>
        </a:prstGeom>
        <a:solidFill>
          <a:schemeClr val="accent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32004" rIns="16002" bIns="32004" numCol="1" spcCol="1270" anchor="ctr" anchorCtr="0">
          <a:noAutofit/>
        </a:bodyPr>
        <a:lstStyle/>
        <a:p>
          <a:pPr marL="0" lvl="0" indent="0" algn="ctr" defTabSz="533400">
            <a:lnSpc>
              <a:spcPct val="90000"/>
            </a:lnSpc>
            <a:spcBef>
              <a:spcPct val="0"/>
            </a:spcBef>
            <a:spcAft>
              <a:spcPct val="35000"/>
            </a:spcAft>
            <a:buNone/>
          </a:pPr>
          <a:r>
            <a:rPr lang="en-GB" sz="1200" b="1" i="1" kern="1200">
              <a:solidFill>
                <a:schemeClr val="tx1">
                  <a:lumMod val="95000"/>
                  <a:lumOff val="5000"/>
                </a:schemeClr>
              </a:solidFill>
            </a:rPr>
            <a:t>OBJECTIVES</a:t>
          </a:r>
        </a:p>
      </dsp:txBody>
      <dsp:txXfrm>
        <a:off x="1474502" y="67200"/>
        <a:ext cx="884249" cy="589498"/>
      </dsp:txXfrm>
    </dsp:sp>
    <dsp:sp modelId="{1CEC2EF9-B912-479A-A860-230D97666CEA}">
      <dsp:nvSpPr>
        <dsp:cNvPr id="0" name=""/>
        <dsp:cNvSpPr/>
      </dsp:nvSpPr>
      <dsp:spPr>
        <a:xfrm>
          <a:off x="2358751" y="67200"/>
          <a:ext cx="1473747" cy="589498"/>
        </a:xfrm>
        <a:prstGeom prst="chevron">
          <a:avLst/>
        </a:prstGeom>
        <a:solidFill>
          <a:schemeClr val="accent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32004" rIns="16002" bIns="32004" numCol="1" spcCol="1270" anchor="ctr" anchorCtr="0">
          <a:noAutofit/>
        </a:bodyPr>
        <a:lstStyle/>
        <a:p>
          <a:pPr marL="0" lvl="0" indent="0" algn="ctr" defTabSz="533400">
            <a:lnSpc>
              <a:spcPct val="90000"/>
            </a:lnSpc>
            <a:spcBef>
              <a:spcPct val="0"/>
            </a:spcBef>
            <a:spcAft>
              <a:spcPct val="35000"/>
            </a:spcAft>
            <a:buNone/>
          </a:pPr>
          <a:r>
            <a:rPr lang="en-GB" sz="1200" b="1" i="1" kern="1200">
              <a:solidFill>
                <a:schemeClr val="tx1">
                  <a:lumMod val="95000"/>
                  <a:lumOff val="5000"/>
                </a:schemeClr>
              </a:solidFill>
            </a:rPr>
            <a:t>STRATEGIES</a:t>
          </a:r>
        </a:p>
      </dsp:txBody>
      <dsp:txXfrm>
        <a:off x="2653500" y="67200"/>
        <a:ext cx="884249" cy="589498"/>
      </dsp:txXfrm>
    </dsp:sp>
    <dsp:sp modelId="{CF864BDD-025C-4646-B117-12A56F662B8A}">
      <dsp:nvSpPr>
        <dsp:cNvPr id="0" name=""/>
        <dsp:cNvSpPr/>
      </dsp:nvSpPr>
      <dsp:spPr>
        <a:xfrm>
          <a:off x="3537749" y="67200"/>
          <a:ext cx="1473747" cy="589498"/>
        </a:xfrm>
        <a:prstGeom prst="chevron">
          <a:avLst/>
        </a:prstGeom>
        <a:solidFill>
          <a:schemeClr val="accent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32004" rIns="16002" bIns="32004" numCol="1" spcCol="1270" anchor="ctr" anchorCtr="0">
          <a:noAutofit/>
        </a:bodyPr>
        <a:lstStyle/>
        <a:p>
          <a:pPr marL="0" lvl="0" indent="0" algn="ctr" defTabSz="533400">
            <a:lnSpc>
              <a:spcPct val="90000"/>
            </a:lnSpc>
            <a:spcBef>
              <a:spcPct val="0"/>
            </a:spcBef>
            <a:spcAft>
              <a:spcPct val="35000"/>
            </a:spcAft>
            <a:buNone/>
          </a:pPr>
          <a:r>
            <a:rPr lang="en-GB" sz="1200" b="1" i="1" kern="1200">
              <a:solidFill>
                <a:schemeClr val="tx1">
                  <a:lumMod val="95000"/>
                  <a:lumOff val="5000"/>
                </a:schemeClr>
              </a:solidFill>
            </a:rPr>
            <a:t>IMPLEMENTATION</a:t>
          </a:r>
        </a:p>
      </dsp:txBody>
      <dsp:txXfrm>
        <a:off x="3832498" y="67200"/>
        <a:ext cx="884249" cy="589498"/>
      </dsp:txXfrm>
    </dsp:sp>
    <dsp:sp modelId="{C3E64621-3781-44A2-B370-E988DFBBD6E5}">
      <dsp:nvSpPr>
        <dsp:cNvPr id="0" name=""/>
        <dsp:cNvSpPr/>
      </dsp:nvSpPr>
      <dsp:spPr>
        <a:xfrm>
          <a:off x="4716746" y="67200"/>
          <a:ext cx="1473747" cy="589498"/>
        </a:xfrm>
        <a:prstGeom prst="chevron">
          <a:avLst/>
        </a:prstGeom>
        <a:solidFill>
          <a:schemeClr val="accent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32004" rIns="16002" bIns="32004" numCol="1" spcCol="1270" anchor="ctr" anchorCtr="0">
          <a:noAutofit/>
        </a:bodyPr>
        <a:lstStyle/>
        <a:p>
          <a:pPr marL="0" lvl="0" indent="0" algn="ctr" defTabSz="533400">
            <a:lnSpc>
              <a:spcPct val="90000"/>
            </a:lnSpc>
            <a:spcBef>
              <a:spcPct val="0"/>
            </a:spcBef>
            <a:spcAft>
              <a:spcPct val="35000"/>
            </a:spcAft>
            <a:buNone/>
          </a:pPr>
          <a:r>
            <a:rPr lang="en-GB" sz="1200" b="1" i="1" kern="1200">
              <a:solidFill>
                <a:schemeClr val="tx1">
                  <a:lumMod val="95000"/>
                  <a:lumOff val="5000"/>
                </a:schemeClr>
              </a:solidFill>
            </a:rPr>
            <a:t>CONTROL</a:t>
          </a:r>
        </a:p>
      </dsp:txBody>
      <dsp:txXfrm>
        <a:off x="5011495" y="67200"/>
        <a:ext cx="884249" cy="589498"/>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D829A7-5B88-43A4-BC9D-2272C42B39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4279</TotalTime>
  <Pages>9</Pages>
  <Words>2752</Words>
  <Characters>15690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INTRODUCING THE MODERN WORKPLACE</vt:lpstr>
    </vt:vector>
  </TitlesOfParts>
  <Company/>
  <LinksUpToDate>false</LinksUpToDate>
  <CharactersWithSpaces>18406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dc:title>
  <dc:subject/>
  <dc:creator>Owner</dc:creator>
  <cp:keywords/>
  <dc:description/>
  <cp:lastModifiedBy>Owner</cp:lastModifiedBy>
  <cp:revision>88</cp:revision>
  <dcterms:created xsi:type="dcterms:W3CDTF">2020-08-12T20:25:00Z</dcterms:created>
  <dcterms:modified xsi:type="dcterms:W3CDTF">2020-08-28T15:33:00Z</dcterms:modified>
</cp:coreProperties>
</file>