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4246A" w14:textId="77777777" w:rsidR="00FF7C9C" w:rsidRDefault="00FF7C9C" w:rsidP="001B3E39">
      <w:pPr>
        <w:pStyle w:val="NoSpacing"/>
        <w:rPr>
          <w:b/>
          <w:sz w:val="48"/>
          <w:szCs w:val="44"/>
        </w:rPr>
      </w:pPr>
    </w:p>
    <w:p w14:paraId="27D25272" w14:textId="77777777" w:rsidR="00FF7C9C" w:rsidRDefault="00FF7C9C" w:rsidP="001B3E39">
      <w:pPr>
        <w:pStyle w:val="NoSpacing"/>
        <w:rPr>
          <w:b/>
          <w:sz w:val="48"/>
          <w:szCs w:val="44"/>
        </w:rPr>
      </w:pPr>
    </w:p>
    <w:p w14:paraId="1B7C4E0F" w14:textId="77777777" w:rsidR="00FF7C9C" w:rsidRDefault="00FF7C9C" w:rsidP="001B3E39">
      <w:pPr>
        <w:pStyle w:val="NoSpacing"/>
        <w:rPr>
          <w:b/>
          <w:sz w:val="48"/>
          <w:szCs w:val="44"/>
        </w:rPr>
      </w:pPr>
    </w:p>
    <w:p w14:paraId="37AA7060" w14:textId="77777777" w:rsidR="00FF7C9C" w:rsidRDefault="00FF7C9C" w:rsidP="001B3E39">
      <w:pPr>
        <w:pStyle w:val="NoSpacing"/>
        <w:rPr>
          <w:b/>
          <w:sz w:val="48"/>
          <w:szCs w:val="44"/>
        </w:rPr>
      </w:pPr>
    </w:p>
    <w:p w14:paraId="1A17C767" w14:textId="77777777" w:rsidR="00FF7C9C" w:rsidRDefault="00FF7C9C" w:rsidP="001B3E39">
      <w:pPr>
        <w:pStyle w:val="NoSpacing"/>
        <w:rPr>
          <w:b/>
          <w:sz w:val="48"/>
          <w:szCs w:val="44"/>
        </w:rPr>
      </w:pPr>
    </w:p>
    <w:p w14:paraId="1372FD79" w14:textId="2B0B75F0" w:rsidR="001B3E39" w:rsidRPr="00F34E5F" w:rsidRDefault="00B02DDD" w:rsidP="001B3E39">
      <w:pPr>
        <w:pStyle w:val="NoSpacing"/>
        <w:rPr>
          <w:b/>
          <w:sz w:val="48"/>
          <w:szCs w:val="44"/>
        </w:rPr>
      </w:pPr>
      <w:r>
        <w:rPr>
          <w:b/>
          <w:sz w:val="48"/>
          <w:szCs w:val="44"/>
        </w:rPr>
        <w:t>Research Methods and Professional Development</w:t>
      </w:r>
    </w:p>
    <w:p w14:paraId="3D72D8E2" w14:textId="58AB203C" w:rsidR="001B3E39" w:rsidRDefault="00B02DDD" w:rsidP="001B3E39">
      <w:pPr>
        <w:pStyle w:val="NoSpacing"/>
        <w:rPr>
          <w:b/>
          <w:sz w:val="28"/>
        </w:rPr>
      </w:pPr>
      <w:r>
        <w:rPr>
          <w:b/>
          <w:sz w:val="28"/>
        </w:rPr>
        <w:t>Research Proposal</w:t>
      </w:r>
    </w:p>
    <w:p w14:paraId="79F72C57" w14:textId="06BAE5B7" w:rsidR="001B3E39" w:rsidRDefault="001B3E39" w:rsidP="001B3E39">
      <w:pPr>
        <w:pStyle w:val="NoSpacing"/>
        <w:rPr>
          <w:b/>
          <w:sz w:val="28"/>
        </w:rPr>
      </w:pPr>
      <w:r>
        <w:rPr>
          <w:b/>
          <w:sz w:val="28"/>
        </w:rPr>
        <w:t xml:space="preserve">Module Code: </w:t>
      </w:r>
      <w:r w:rsidR="00E56AD9">
        <w:rPr>
          <w:b/>
          <w:sz w:val="28"/>
        </w:rPr>
        <w:t>ACPA700</w:t>
      </w:r>
      <w:r w:rsidR="00B02DDD">
        <w:rPr>
          <w:b/>
          <w:sz w:val="28"/>
        </w:rPr>
        <w:t>4</w:t>
      </w:r>
    </w:p>
    <w:p w14:paraId="1A6D086F" w14:textId="51DB119E" w:rsidR="001B3E39" w:rsidRDefault="001B3E39" w:rsidP="001B3E39">
      <w:pPr>
        <w:pStyle w:val="NoSpacing"/>
        <w:rPr>
          <w:b/>
          <w:sz w:val="28"/>
        </w:rPr>
      </w:pPr>
      <w:r>
        <w:rPr>
          <w:b/>
          <w:sz w:val="28"/>
        </w:rPr>
        <w:t xml:space="preserve">Lecturer: </w:t>
      </w:r>
      <w:r w:rsidR="00E56AD9">
        <w:rPr>
          <w:b/>
          <w:sz w:val="28"/>
        </w:rPr>
        <w:t>Jaymie Phillips</w:t>
      </w:r>
    </w:p>
    <w:p w14:paraId="643B4D17" w14:textId="77777777" w:rsidR="001B3E39" w:rsidRDefault="001B3E39">
      <w:pPr>
        <w:spacing w:after="200" w:line="276" w:lineRule="auto"/>
        <w:rPr>
          <w:b/>
          <w:sz w:val="28"/>
        </w:rPr>
      </w:pPr>
    </w:p>
    <w:p w14:paraId="3B04D320" w14:textId="77777777" w:rsidR="001B3E39" w:rsidRPr="00FF7C9C" w:rsidRDefault="001B3E39">
      <w:pPr>
        <w:spacing w:after="200" w:line="276" w:lineRule="auto"/>
        <w:rPr>
          <w:b/>
          <w:sz w:val="40"/>
          <w:szCs w:val="36"/>
        </w:rPr>
      </w:pPr>
      <w:r w:rsidRPr="00FF7C9C">
        <w:rPr>
          <w:b/>
          <w:sz w:val="40"/>
          <w:szCs w:val="36"/>
        </w:rPr>
        <w:t>MSc Industry 4.0 Advanced Manufacturing</w:t>
      </w:r>
    </w:p>
    <w:p w14:paraId="6B13F6AB" w14:textId="3FBFF8B0" w:rsidR="00FF7C9C" w:rsidRDefault="00FF7C9C" w:rsidP="00FF7C9C">
      <w:pPr>
        <w:spacing w:line="276" w:lineRule="auto"/>
        <w:rPr>
          <w:b/>
          <w:sz w:val="28"/>
        </w:rPr>
      </w:pPr>
      <w:r>
        <w:rPr>
          <w:b/>
          <w:sz w:val="28"/>
        </w:rPr>
        <w:t>Student ID: 2110656</w:t>
      </w:r>
    </w:p>
    <w:p w14:paraId="4E181B2B" w14:textId="77777777" w:rsidR="00FF7C9C" w:rsidRDefault="00FF7C9C" w:rsidP="00FF7C9C">
      <w:pPr>
        <w:spacing w:line="276" w:lineRule="auto"/>
        <w:rPr>
          <w:b/>
          <w:sz w:val="28"/>
        </w:rPr>
      </w:pPr>
      <w:r>
        <w:rPr>
          <w:b/>
          <w:sz w:val="28"/>
        </w:rPr>
        <w:t>Student Name: Nathan Darran Gunter</w:t>
      </w:r>
    </w:p>
    <w:p w14:paraId="27684094" w14:textId="6DBD9060" w:rsidR="00FF7C9C" w:rsidRDefault="00FF7C9C">
      <w:pPr>
        <w:spacing w:after="200" w:line="276" w:lineRule="auto"/>
        <w:rPr>
          <w:b/>
          <w:sz w:val="28"/>
        </w:rPr>
      </w:pPr>
      <w:r>
        <w:rPr>
          <w:b/>
          <w:sz w:val="28"/>
        </w:rPr>
        <w:t>Email:</w:t>
      </w:r>
      <w:r w:rsidRPr="0002749F">
        <w:rPr>
          <w:b/>
          <w:color w:val="000000" w:themeColor="text1"/>
          <w:sz w:val="28"/>
        </w:rPr>
        <w:t xml:space="preserve"> </w:t>
      </w:r>
      <w:hyperlink r:id="rId11" w:history="1">
        <w:r w:rsidRPr="0002749F">
          <w:rPr>
            <w:rStyle w:val="Hyperlink"/>
            <w:b/>
            <w:color w:val="000000" w:themeColor="text1"/>
            <w:sz w:val="28"/>
            <w:u w:val="none"/>
          </w:rPr>
          <w:t>2110656@student.uwtsd.ac.uk</w:t>
        </w:r>
      </w:hyperlink>
    </w:p>
    <w:p w14:paraId="43C68149" w14:textId="3E7D6FFD" w:rsidR="00D9328A" w:rsidRDefault="00AE05B6">
      <w:pPr>
        <w:spacing w:after="200" w:line="276" w:lineRule="auto"/>
        <w:rPr>
          <w:b/>
          <w:sz w:val="28"/>
        </w:rPr>
      </w:pPr>
      <w:r>
        <w:rPr>
          <w:b/>
          <w:sz w:val="28"/>
        </w:rPr>
        <w:t>3</w:t>
      </w:r>
      <w:r w:rsidRPr="00AE05B6">
        <w:rPr>
          <w:b/>
          <w:sz w:val="28"/>
          <w:vertAlign w:val="superscript"/>
        </w:rPr>
        <w:t>rd</w:t>
      </w:r>
      <w:r>
        <w:rPr>
          <w:b/>
          <w:sz w:val="28"/>
        </w:rPr>
        <w:t xml:space="preserve"> </w:t>
      </w:r>
      <w:r w:rsidR="00B02DDD">
        <w:rPr>
          <w:b/>
          <w:sz w:val="28"/>
        </w:rPr>
        <w:t>May</w:t>
      </w:r>
      <w:r w:rsidR="00FF7C9C" w:rsidRPr="00E56AD9">
        <w:rPr>
          <w:b/>
          <w:sz w:val="28"/>
        </w:rPr>
        <w:t xml:space="preserve"> 202</w:t>
      </w:r>
      <w:r w:rsidR="00E56AD9" w:rsidRPr="00E56AD9">
        <w:rPr>
          <w:b/>
          <w:sz w:val="28"/>
        </w:rPr>
        <w:t>2</w:t>
      </w:r>
    </w:p>
    <w:p w14:paraId="3E8A0DEF" w14:textId="57BE8A25" w:rsidR="001B3E39" w:rsidRDefault="001B3E39">
      <w:pPr>
        <w:spacing w:after="200" w:line="276" w:lineRule="auto"/>
        <w:rPr>
          <w:b/>
          <w:sz w:val="28"/>
        </w:rPr>
      </w:pPr>
      <w:r>
        <w:rPr>
          <w:b/>
          <w:sz w:val="28"/>
        </w:rPr>
        <w:br w:type="page"/>
      </w:r>
    </w:p>
    <w:p w14:paraId="2B94F5BF" w14:textId="77777777" w:rsidR="006E2BF3" w:rsidRDefault="006E2BF3" w:rsidP="00B94CEC">
      <w:pPr>
        <w:pStyle w:val="NoSpacing"/>
        <w:rPr>
          <w:b/>
          <w:sz w:val="28"/>
        </w:rPr>
      </w:pPr>
    </w:p>
    <w:p w14:paraId="5145501B" w14:textId="77777777" w:rsidR="006E2BF3" w:rsidRDefault="007C04FD" w:rsidP="007C04FD">
      <w:pPr>
        <w:pStyle w:val="NoSpacing"/>
        <w:tabs>
          <w:tab w:val="left" w:pos="3480"/>
        </w:tabs>
        <w:rPr>
          <w:b/>
          <w:sz w:val="28"/>
        </w:rPr>
      </w:pPr>
      <w:r>
        <w:rPr>
          <w:b/>
          <w:sz w:val="28"/>
        </w:rPr>
        <w:tab/>
      </w:r>
    </w:p>
    <w:p w14:paraId="6B1F042E" w14:textId="77777777" w:rsidR="006E2BF3" w:rsidRDefault="006E2BF3" w:rsidP="00B94CEC">
      <w:pPr>
        <w:pStyle w:val="NoSpacing"/>
        <w:rPr>
          <w:b/>
          <w:sz w:val="28"/>
        </w:rPr>
      </w:pPr>
    </w:p>
    <w:p w14:paraId="1FF059E4" w14:textId="77777777" w:rsidR="006E2BF3" w:rsidRDefault="006E2BF3" w:rsidP="00B94CEC">
      <w:pPr>
        <w:pStyle w:val="NoSpacing"/>
        <w:rPr>
          <w:b/>
          <w:sz w:val="28"/>
        </w:rPr>
      </w:pPr>
    </w:p>
    <w:p w14:paraId="62B538FF" w14:textId="77777777" w:rsidR="007C04FD" w:rsidRDefault="007C04FD" w:rsidP="00B94CEC">
      <w:pPr>
        <w:pStyle w:val="NoSpacing"/>
        <w:rPr>
          <w:b/>
          <w:sz w:val="28"/>
        </w:rPr>
      </w:pPr>
    </w:p>
    <w:p w14:paraId="5D587F2D" w14:textId="77777777" w:rsidR="007C04FD" w:rsidRDefault="007C04FD" w:rsidP="00B94CEC">
      <w:pPr>
        <w:pStyle w:val="NoSpacing"/>
        <w:rPr>
          <w:b/>
          <w:sz w:val="28"/>
        </w:rPr>
      </w:pPr>
    </w:p>
    <w:p w14:paraId="2713DACF" w14:textId="77777777" w:rsidR="006E2BF3" w:rsidRDefault="006E2BF3" w:rsidP="00B94CEC">
      <w:pPr>
        <w:pStyle w:val="NoSpacing"/>
        <w:rPr>
          <w:b/>
          <w:sz w:val="28"/>
        </w:rPr>
      </w:pPr>
    </w:p>
    <w:p w14:paraId="3FBDFB89" w14:textId="77777777" w:rsidR="006E2BF3" w:rsidRDefault="00507062" w:rsidP="00507062">
      <w:pPr>
        <w:pStyle w:val="NoSpacing"/>
        <w:tabs>
          <w:tab w:val="left" w:pos="6900"/>
        </w:tabs>
        <w:rPr>
          <w:b/>
          <w:sz w:val="28"/>
        </w:rPr>
      </w:pPr>
      <w:r>
        <w:rPr>
          <w:b/>
          <w:sz w:val="28"/>
        </w:rPr>
        <w:tab/>
      </w:r>
    </w:p>
    <w:sdt>
      <w:sdtPr>
        <w:rPr>
          <w:sz w:val="56"/>
          <w:szCs w:val="56"/>
        </w:rPr>
        <w:alias w:val="Title"/>
        <w:tag w:val=""/>
        <w:id w:val="1358775511"/>
        <w:placeholder>
          <w:docPart w:val="DF286177BFDF40D09DE5793AD82DC161"/>
        </w:placeholder>
        <w:dataBinding w:prefixMappings="xmlns:ns0='http://purl.org/dc/elements/1.1/' xmlns:ns1='http://schemas.openxmlformats.org/package/2006/metadata/core-properties' " w:xpath="/ns1:coreProperties[1]/ns0:title[1]" w:storeItemID="{6C3C8BC8-F283-45AE-878A-BAB7291924A1}"/>
        <w:text/>
      </w:sdtPr>
      <w:sdtEndPr/>
      <w:sdtContent>
        <w:p w14:paraId="7C29991A" w14:textId="654F3A86" w:rsidR="005F7953" w:rsidRPr="00076F28" w:rsidRDefault="00BC135D" w:rsidP="00076F28">
          <w:pPr>
            <w:pStyle w:val="Title"/>
            <w:rPr>
              <w:sz w:val="56"/>
              <w:szCs w:val="56"/>
            </w:rPr>
          </w:pPr>
          <w:r>
            <w:rPr>
              <w:sz w:val="56"/>
              <w:szCs w:val="56"/>
            </w:rPr>
            <w:t>Automated</w:t>
          </w:r>
          <w:r w:rsidR="00AE727F">
            <w:rPr>
              <w:sz w:val="56"/>
              <w:szCs w:val="56"/>
            </w:rPr>
            <w:t xml:space="preserve"> Throughput Optimisation Through the</w:t>
          </w:r>
          <w:r>
            <w:rPr>
              <w:sz w:val="56"/>
              <w:szCs w:val="56"/>
            </w:rPr>
            <w:t xml:space="preserve"> Chang</w:t>
          </w:r>
          <w:r w:rsidR="00AE727F">
            <w:rPr>
              <w:sz w:val="56"/>
              <w:szCs w:val="56"/>
            </w:rPr>
            <w:t>e</w:t>
          </w:r>
          <w:r>
            <w:rPr>
              <w:sz w:val="56"/>
              <w:szCs w:val="56"/>
            </w:rPr>
            <w:t xml:space="preserve"> of Probing Frequencies in CNC Machining Centres Based on Process Capability Index Values</w:t>
          </w:r>
        </w:p>
      </w:sdtContent>
    </w:sdt>
    <w:p w14:paraId="62E376C0" w14:textId="77777777" w:rsidR="006E2BF3" w:rsidRDefault="006E2BF3" w:rsidP="00B94CEC">
      <w:pPr>
        <w:pStyle w:val="NoSpacing"/>
        <w:rPr>
          <w:b/>
          <w:sz w:val="28"/>
        </w:rPr>
      </w:pPr>
    </w:p>
    <w:p w14:paraId="4B4F8AC7" w14:textId="77777777" w:rsidR="006E2BF3" w:rsidRDefault="006E2BF3" w:rsidP="00B94CEC">
      <w:pPr>
        <w:pStyle w:val="NoSpacing"/>
        <w:rPr>
          <w:b/>
          <w:sz w:val="28"/>
        </w:rPr>
      </w:pPr>
    </w:p>
    <w:p w14:paraId="0F6004AE" w14:textId="77777777" w:rsidR="007C04FD" w:rsidRDefault="007C04FD" w:rsidP="00B94CEC">
      <w:pPr>
        <w:pStyle w:val="NoSpacing"/>
        <w:rPr>
          <w:b/>
          <w:sz w:val="28"/>
        </w:rPr>
      </w:pPr>
    </w:p>
    <w:p w14:paraId="71A04CF7" w14:textId="77777777" w:rsidR="007C04FD" w:rsidRDefault="007C04FD" w:rsidP="00B94CEC">
      <w:pPr>
        <w:pStyle w:val="NoSpacing"/>
        <w:rPr>
          <w:b/>
          <w:sz w:val="28"/>
        </w:rPr>
      </w:pPr>
    </w:p>
    <w:p w14:paraId="29BB4562" w14:textId="77777777" w:rsidR="00E37EF2" w:rsidRDefault="00E37EF2" w:rsidP="00B94CEC">
      <w:pPr>
        <w:pStyle w:val="NoSpacing"/>
        <w:rPr>
          <w:b/>
          <w:sz w:val="28"/>
        </w:rPr>
      </w:pPr>
    </w:p>
    <w:p w14:paraId="25DFB27D" w14:textId="77777777" w:rsidR="00DF7288" w:rsidRDefault="00DF7288" w:rsidP="00B94CEC">
      <w:pPr>
        <w:pStyle w:val="NoSpacing"/>
        <w:rPr>
          <w:b/>
          <w:sz w:val="28"/>
        </w:rPr>
      </w:pPr>
    </w:p>
    <w:p w14:paraId="500291D4" w14:textId="306B77CD" w:rsidR="0066487E" w:rsidRPr="00686493" w:rsidRDefault="007C04FD" w:rsidP="00B94CEC">
      <w:pPr>
        <w:pStyle w:val="NoSpacing"/>
      </w:pPr>
      <w:r>
        <w:rPr>
          <w:b/>
          <w:sz w:val="28"/>
        </w:rPr>
        <w:t>Abstract</w:t>
      </w:r>
    </w:p>
    <w:p w14:paraId="105C8782" w14:textId="3DBA2EDD" w:rsidR="00604BCC" w:rsidRDefault="00A01FF4" w:rsidP="0014345F">
      <w:pPr>
        <w:pStyle w:val="NoSpacing"/>
      </w:pPr>
      <w:r w:rsidRPr="00A01FF4">
        <w:t xml:space="preserve">The </w:t>
      </w:r>
      <w:r>
        <w:t xml:space="preserve">development of touch trigger probes has continued to develop since the technology’s introduction in the 1970’s. Touch trigger probes are now becoming common place on CNC machining centres and </w:t>
      </w:r>
      <w:r w:rsidR="004F2817">
        <w:t xml:space="preserve">further </w:t>
      </w:r>
      <w:r>
        <w:t xml:space="preserve">development into these specific probes has continued to close the gap between the accuracy CNC machining centres and CNC CMMs. This has made in-process inspection more feasible </w:t>
      </w:r>
      <w:r w:rsidR="00604BCC">
        <w:t>and common.</w:t>
      </w:r>
      <w:r>
        <w:t xml:space="preserve"> </w:t>
      </w:r>
      <w:r w:rsidR="00604BCC">
        <w:t>However, as th</w:t>
      </w:r>
      <w:r w:rsidR="004F2817">
        <w:t>ese</w:t>
      </w:r>
      <w:r w:rsidR="00604BCC">
        <w:t xml:space="preserve"> development</w:t>
      </w:r>
      <w:r w:rsidR="004F2817">
        <w:t>s</w:t>
      </w:r>
      <w:r w:rsidR="00604BCC">
        <w:t xml:space="preserve"> continue it raises the issue of lost manufacturing time due to in-process inspections taking place on a CNC machining centre.</w:t>
      </w:r>
    </w:p>
    <w:p w14:paraId="5D980B99" w14:textId="0CB59C69" w:rsidR="00A01FF4" w:rsidRPr="00A01FF4" w:rsidRDefault="00604BCC" w:rsidP="0014345F">
      <w:pPr>
        <w:pStyle w:val="NoSpacing"/>
      </w:pPr>
      <w:r>
        <w:t>But taking advantage of the advancement i</w:t>
      </w:r>
      <w:r w:rsidR="004F2817">
        <w:t>n</w:t>
      </w:r>
      <w:r>
        <w:t xml:space="preserve"> probing technology and </w:t>
      </w:r>
      <w:r w:rsidR="00FE6561">
        <w:t>CNC controller</w:t>
      </w:r>
      <w:r>
        <w:t xml:space="preserve"> computing power it would be possible to automatically alter inspection probing frequencies based on process capability indexes </w:t>
      </w:r>
      <w:r w:rsidR="00FE6561">
        <w:t>to</w:t>
      </w:r>
      <w:r>
        <w:t xml:space="preserve"> optimise manufacturing throughput as process capabil</w:t>
      </w:r>
      <w:r w:rsidR="00FE6561">
        <w:t>ities improve.</w:t>
      </w:r>
    </w:p>
    <w:p w14:paraId="251FBF2C" w14:textId="2BAA2DA5" w:rsidR="00B94CEC" w:rsidRDefault="000D1CA4" w:rsidP="0014345F">
      <w:pPr>
        <w:pStyle w:val="NoSpacing"/>
      </w:pPr>
      <w:r w:rsidRPr="00FE6561">
        <w:t xml:space="preserve">The potential advantages </w:t>
      </w:r>
      <w:r w:rsidR="001F7D94">
        <w:t xml:space="preserve">of changing </w:t>
      </w:r>
      <w:r w:rsidRPr="00FE6561">
        <w:t xml:space="preserve">probing frequencies of CNC machining centres based on </w:t>
      </w:r>
      <w:r w:rsidR="001F7D94">
        <w:t>PCI</w:t>
      </w:r>
      <w:r w:rsidR="00FE6561" w:rsidRPr="00FE6561">
        <w:t>s</w:t>
      </w:r>
      <w:r w:rsidRPr="00FE6561">
        <w:t xml:space="preserve"> and </w:t>
      </w:r>
      <w:r w:rsidR="0079295B">
        <w:t>enabling</w:t>
      </w:r>
      <w:r w:rsidRPr="00FE6561">
        <w:t xml:space="preserve"> a CNC controller to automatically d</w:t>
      </w:r>
      <w:r w:rsidR="00FE6561" w:rsidRPr="00FE6561">
        <w:t>etermine probing</w:t>
      </w:r>
      <w:r w:rsidRPr="00FE6561">
        <w:t xml:space="preserve"> frequencies to </w:t>
      </w:r>
      <w:r w:rsidR="001F7D94">
        <w:t>optimise</w:t>
      </w:r>
      <w:r w:rsidRPr="00FE6561">
        <w:t xml:space="preserve"> throughput while </w:t>
      </w:r>
      <w:r w:rsidR="00FE6561" w:rsidRPr="00FE6561">
        <w:t>maintaining</w:t>
      </w:r>
      <w:r w:rsidRPr="00FE6561">
        <w:t xml:space="preserve"> quality levels</w:t>
      </w:r>
      <w:r w:rsidR="0079295B">
        <w:t xml:space="preserve"> can offer manufacturing companies a cost-effective solution </w:t>
      </w:r>
      <w:r w:rsidRPr="00FE6561">
        <w:t>of</w:t>
      </w:r>
      <w:r w:rsidR="004F2817">
        <w:t xml:space="preserve"> optimising manufacturing throughput and </w:t>
      </w:r>
      <w:r w:rsidRPr="00FE6561">
        <w:t>gain real-time production feedback a</w:t>
      </w:r>
      <w:r w:rsidR="004F2817">
        <w:t>s well as</w:t>
      </w:r>
      <w:r w:rsidRPr="00FE6561">
        <w:t xml:space="preserve"> serv</w:t>
      </w:r>
      <w:r w:rsidR="004F2817">
        <w:t>ing</w:t>
      </w:r>
      <w:r w:rsidRPr="00FE6561">
        <w:t xml:space="preserve"> as a basis for further </w:t>
      </w:r>
      <w:r w:rsidR="001F7D94">
        <w:t>automation</w:t>
      </w:r>
      <w:r w:rsidRPr="00FE6561">
        <w:t>.</w:t>
      </w:r>
      <w:r w:rsidR="00B94CEC">
        <w:br w:type="page"/>
      </w:r>
    </w:p>
    <w:p w14:paraId="4DF5BD12" w14:textId="77777777" w:rsidR="00B94CEC" w:rsidRDefault="00B94CEC" w:rsidP="00B94CEC">
      <w:pPr>
        <w:pStyle w:val="NoSpacing"/>
        <w:rPr>
          <w:b/>
          <w:sz w:val="28"/>
        </w:rPr>
      </w:pPr>
      <w:r>
        <w:rPr>
          <w:b/>
          <w:sz w:val="28"/>
        </w:rPr>
        <w:lastRenderedPageBreak/>
        <w:t>Contents</w:t>
      </w:r>
    </w:p>
    <w:p w14:paraId="676348D2" w14:textId="77777777" w:rsidR="00B94CEC" w:rsidRDefault="00B94CEC" w:rsidP="00B94CEC">
      <w:pPr>
        <w:pStyle w:val="NoSpacing"/>
      </w:pPr>
    </w:p>
    <w:p w14:paraId="300F4963" w14:textId="77777777" w:rsidR="00244A04" w:rsidRDefault="0090707F">
      <w:pPr>
        <w:pStyle w:val="TOC1"/>
        <w:tabs>
          <w:tab w:val="left" w:pos="480"/>
          <w:tab w:val="right" w:leader="dot" w:pos="9016"/>
        </w:tabs>
        <w:rPr>
          <w:noProof/>
        </w:rPr>
      </w:pPr>
      <w:r>
        <w:rPr>
          <w:noProof/>
        </w:rPr>
        <mc:AlternateContent>
          <mc:Choice Requires="wpi">
            <w:drawing>
              <wp:anchor distT="0" distB="0" distL="114300" distR="114300" simplePos="0" relativeHeight="251659264" behindDoc="0" locked="0" layoutInCell="1" allowOverlap="1" wp14:anchorId="3FD80A2F" wp14:editId="2411E3AB">
                <wp:simplePos x="0" y="0"/>
                <wp:positionH relativeFrom="column">
                  <wp:posOffset>5985183</wp:posOffset>
                </wp:positionH>
                <wp:positionV relativeFrom="paragraph">
                  <wp:posOffset>101363</wp:posOffset>
                </wp:positionV>
                <wp:extent cx="360" cy="360"/>
                <wp:effectExtent l="38100" t="19050" r="57150" b="57150"/>
                <wp:wrapNone/>
                <wp:docPr id="2"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type w14:anchorId="3CB68B1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470.55pt;margin-top:7.3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">
                <v:imagedata r:id="rId13" o:title=""/>
              </v:shape>
            </w:pict>
          </mc:Fallback>
        </mc:AlternateContent>
      </w:r>
      <w:r w:rsidR="00B94CEC">
        <w:fldChar w:fldCharType="begin"/>
      </w:r>
      <w:r w:rsidR="00B94CEC">
        <w:instrText xml:space="preserve"> TOC \o "1-3" \h \z \u </w:instrText>
      </w:r>
      <w:r w:rsidR="00B94CEC">
        <w:fldChar w:fldCharType="separate"/>
      </w:r>
    </w:p>
    <w:p w14:paraId="557F28D0" w14:textId="39CEBF4F" w:rsidR="00244A04" w:rsidRDefault="00A53266">
      <w:pPr>
        <w:pStyle w:val="TOC1"/>
        <w:tabs>
          <w:tab w:val="left" w:pos="480"/>
          <w:tab w:val="right" w:leader="dot" w:pos="9016"/>
        </w:tabs>
        <w:rPr>
          <w:rFonts w:eastAsiaTheme="minorEastAsia" w:cstheme="minorBidi"/>
          <w:b w:val="0"/>
          <w:bCs w:val="0"/>
          <w:caps w:val="0"/>
          <w:noProof/>
          <w:sz w:val="22"/>
          <w:szCs w:val="22"/>
          <w:lang w:eastAsia="en-GB"/>
        </w:rPr>
      </w:pPr>
      <w:hyperlink w:anchor="_Toc102339729" w:history="1">
        <w:r w:rsidR="00244A04" w:rsidRPr="00ED66B5">
          <w:rPr>
            <w:rStyle w:val="Hyperlink"/>
            <w:rFonts w:cstheme="minorHAnsi"/>
            <w:noProof/>
          </w:rPr>
          <w:t>1.</w:t>
        </w:r>
        <w:r w:rsidR="00244A04">
          <w:rPr>
            <w:rFonts w:eastAsiaTheme="minorEastAsia" w:cstheme="minorBidi"/>
            <w:b w:val="0"/>
            <w:bCs w:val="0"/>
            <w:caps w:val="0"/>
            <w:noProof/>
            <w:sz w:val="22"/>
            <w:szCs w:val="22"/>
            <w:lang w:eastAsia="en-GB"/>
          </w:rPr>
          <w:tab/>
        </w:r>
        <w:r w:rsidR="00244A04" w:rsidRPr="00ED66B5">
          <w:rPr>
            <w:rStyle w:val="Hyperlink"/>
            <w:rFonts w:cstheme="minorHAnsi"/>
            <w:noProof/>
          </w:rPr>
          <w:t>Introduction</w:t>
        </w:r>
        <w:r w:rsidR="00244A04">
          <w:rPr>
            <w:noProof/>
            <w:webHidden/>
          </w:rPr>
          <w:tab/>
        </w:r>
        <w:r w:rsidR="00244A04">
          <w:rPr>
            <w:noProof/>
            <w:webHidden/>
          </w:rPr>
          <w:fldChar w:fldCharType="begin"/>
        </w:r>
        <w:r w:rsidR="00244A04">
          <w:rPr>
            <w:noProof/>
            <w:webHidden/>
          </w:rPr>
          <w:instrText xml:space="preserve"> PAGEREF _Toc102339729 \h </w:instrText>
        </w:r>
        <w:r w:rsidR="00244A04">
          <w:rPr>
            <w:noProof/>
            <w:webHidden/>
          </w:rPr>
        </w:r>
        <w:r w:rsidR="00244A04">
          <w:rPr>
            <w:noProof/>
            <w:webHidden/>
          </w:rPr>
          <w:fldChar w:fldCharType="separate"/>
        </w:r>
        <w:r w:rsidR="00244A04">
          <w:rPr>
            <w:noProof/>
            <w:webHidden/>
          </w:rPr>
          <w:t>4</w:t>
        </w:r>
        <w:r w:rsidR="00244A04">
          <w:rPr>
            <w:noProof/>
            <w:webHidden/>
          </w:rPr>
          <w:fldChar w:fldCharType="end"/>
        </w:r>
      </w:hyperlink>
    </w:p>
    <w:p w14:paraId="0A4DA934" w14:textId="191AC761" w:rsidR="00244A04" w:rsidRDefault="00A53266">
      <w:pPr>
        <w:pStyle w:val="TOC1"/>
        <w:tabs>
          <w:tab w:val="left" w:pos="480"/>
          <w:tab w:val="right" w:leader="dot" w:pos="9016"/>
        </w:tabs>
        <w:rPr>
          <w:rFonts w:eastAsiaTheme="minorEastAsia" w:cstheme="minorBidi"/>
          <w:b w:val="0"/>
          <w:bCs w:val="0"/>
          <w:caps w:val="0"/>
          <w:noProof/>
          <w:sz w:val="22"/>
          <w:szCs w:val="22"/>
          <w:lang w:eastAsia="en-GB"/>
        </w:rPr>
      </w:pPr>
      <w:hyperlink w:anchor="_Toc102339730" w:history="1">
        <w:r w:rsidR="00244A04" w:rsidRPr="00ED66B5">
          <w:rPr>
            <w:rStyle w:val="Hyperlink"/>
            <w:rFonts w:cstheme="minorHAnsi"/>
            <w:noProof/>
          </w:rPr>
          <w:t>2.</w:t>
        </w:r>
        <w:r w:rsidR="00244A04">
          <w:rPr>
            <w:rFonts w:eastAsiaTheme="minorEastAsia" w:cstheme="minorBidi"/>
            <w:b w:val="0"/>
            <w:bCs w:val="0"/>
            <w:caps w:val="0"/>
            <w:noProof/>
            <w:sz w:val="22"/>
            <w:szCs w:val="22"/>
            <w:lang w:eastAsia="en-GB"/>
          </w:rPr>
          <w:tab/>
        </w:r>
        <w:r w:rsidR="00244A04" w:rsidRPr="00ED66B5">
          <w:rPr>
            <w:rStyle w:val="Hyperlink"/>
            <w:rFonts w:cstheme="minorHAnsi"/>
            <w:noProof/>
          </w:rPr>
          <w:t>Literature Review</w:t>
        </w:r>
        <w:r w:rsidR="00244A04">
          <w:rPr>
            <w:noProof/>
            <w:webHidden/>
          </w:rPr>
          <w:tab/>
        </w:r>
        <w:r w:rsidR="00244A04">
          <w:rPr>
            <w:noProof/>
            <w:webHidden/>
          </w:rPr>
          <w:fldChar w:fldCharType="begin"/>
        </w:r>
        <w:r w:rsidR="00244A04">
          <w:rPr>
            <w:noProof/>
            <w:webHidden/>
          </w:rPr>
          <w:instrText xml:space="preserve"> PAGEREF _Toc102339730 \h </w:instrText>
        </w:r>
        <w:r w:rsidR="00244A04">
          <w:rPr>
            <w:noProof/>
            <w:webHidden/>
          </w:rPr>
        </w:r>
        <w:r w:rsidR="00244A04">
          <w:rPr>
            <w:noProof/>
            <w:webHidden/>
          </w:rPr>
          <w:fldChar w:fldCharType="separate"/>
        </w:r>
        <w:r w:rsidR="00244A04">
          <w:rPr>
            <w:noProof/>
            <w:webHidden/>
          </w:rPr>
          <w:t>5</w:t>
        </w:r>
        <w:r w:rsidR="00244A04">
          <w:rPr>
            <w:noProof/>
            <w:webHidden/>
          </w:rPr>
          <w:fldChar w:fldCharType="end"/>
        </w:r>
      </w:hyperlink>
    </w:p>
    <w:p w14:paraId="6060EA1C" w14:textId="5A288741" w:rsidR="00244A04" w:rsidRDefault="00A53266">
      <w:pPr>
        <w:pStyle w:val="TOC1"/>
        <w:tabs>
          <w:tab w:val="left" w:pos="480"/>
          <w:tab w:val="right" w:leader="dot" w:pos="9016"/>
        </w:tabs>
        <w:rPr>
          <w:rFonts w:eastAsiaTheme="minorEastAsia" w:cstheme="minorBidi"/>
          <w:b w:val="0"/>
          <w:bCs w:val="0"/>
          <w:caps w:val="0"/>
          <w:noProof/>
          <w:sz w:val="22"/>
          <w:szCs w:val="22"/>
          <w:lang w:eastAsia="en-GB"/>
        </w:rPr>
      </w:pPr>
      <w:hyperlink w:anchor="_Toc102339731" w:history="1">
        <w:r w:rsidR="00244A04" w:rsidRPr="00ED66B5">
          <w:rPr>
            <w:rStyle w:val="Hyperlink"/>
            <w:rFonts w:cstheme="minorHAnsi"/>
            <w:noProof/>
          </w:rPr>
          <w:t>3.</w:t>
        </w:r>
        <w:r w:rsidR="00244A04">
          <w:rPr>
            <w:rFonts w:eastAsiaTheme="minorEastAsia" w:cstheme="minorBidi"/>
            <w:b w:val="0"/>
            <w:bCs w:val="0"/>
            <w:caps w:val="0"/>
            <w:noProof/>
            <w:sz w:val="22"/>
            <w:szCs w:val="22"/>
            <w:lang w:eastAsia="en-GB"/>
          </w:rPr>
          <w:tab/>
        </w:r>
        <w:r w:rsidR="00244A04" w:rsidRPr="00ED66B5">
          <w:rPr>
            <w:rStyle w:val="Hyperlink"/>
            <w:rFonts w:cstheme="minorHAnsi"/>
            <w:noProof/>
          </w:rPr>
          <w:t>Methods</w:t>
        </w:r>
        <w:r w:rsidR="00244A04">
          <w:rPr>
            <w:noProof/>
            <w:webHidden/>
          </w:rPr>
          <w:tab/>
        </w:r>
        <w:r w:rsidR="00244A04">
          <w:rPr>
            <w:noProof/>
            <w:webHidden/>
          </w:rPr>
          <w:fldChar w:fldCharType="begin"/>
        </w:r>
        <w:r w:rsidR="00244A04">
          <w:rPr>
            <w:noProof/>
            <w:webHidden/>
          </w:rPr>
          <w:instrText xml:space="preserve"> PAGEREF _Toc102339731 \h </w:instrText>
        </w:r>
        <w:r w:rsidR="00244A04">
          <w:rPr>
            <w:noProof/>
            <w:webHidden/>
          </w:rPr>
        </w:r>
        <w:r w:rsidR="00244A04">
          <w:rPr>
            <w:noProof/>
            <w:webHidden/>
          </w:rPr>
          <w:fldChar w:fldCharType="separate"/>
        </w:r>
        <w:r w:rsidR="00244A04">
          <w:rPr>
            <w:noProof/>
            <w:webHidden/>
          </w:rPr>
          <w:t>7</w:t>
        </w:r>
        <w:r w:rsidR="00244A04">
          <w:rPr>
            <w:noProof/>
            <w:webHidden/>
          </w:rPr>
          <w:fldChar w:fldCharType="end"/>
        </w:r>
      </w:hyperlink>
    </w:p>
    <w:p w14:paraId="0102132F" w14:textId="262A42A8" w:rsidR="00244A04" w:rsidRDefault="00A53266">
      <w:pPr>
        <w:pStyle w:val="TOC1"/>
        <w:tabs>
          <w:tab w:val="left" w:pos="480"/>
          <w:tab w:val="right" w:leader="dot" w:pos="9016"/>
        </w:tabs>
        <w:rPr>
          <w:rFonts w:eastAsiaTheme="minorEastAsia" w:cstheme="minorBidi"/>
          <w:b w:val="0"/>
          <w:bCs w:val="0"/>
          <w:caps w:val="0"/>
          <w:noProof/>
          <w:sz w:val="22"/>
          <w:szCs w:val="22"/>
          <w:lang w:eastAsia="en-GB"/>
        </w:rPr>
      </w:pPr>
      <w:hyperlink w:anchor="_Toc102339732" w:history="1">
        <w:r w:rsidR="00244A04" w:rsidRPr="00ED66B5">
          <w:rPr>
            <w:rStyle w:val="Hyperlink"/>
            <w:rFonts w:cstheme="minorHAnsi"/>
            <w:noProof/>
          </w:rPr>
          <w:t>4.</w:t>
        </w:r>
        <w:r w:rsidR="00244A04">
          <w:rPr>
            <w:rFonts w:eastAsiaTheme="minorEastAsia" w:cstheme="minorBidi"/>
            <w:b w:val="0"/>
            <w:bCs w:val="0"/>
            <w:caps w:val="0"/>
            <w:noProof/>
            <w:sz w:val="22"/>
            <w:szCs w:val="22"/>
            <w:lang w:eastAsia="en-GB"/>
          </w:rPr>
          <w:tab/>
        </w:r>
        <w:r w:rsidR="00244A04" w:rsidRPr="00ED66B5">
          <w:rPr>
            <w:rStyle w:val="Hyperlink"/>
            <w:rFonts w:cstheme="minorHAnsi"/>
            <w:noProof/>
          </w:rPr>
          <w:t>Results</w:t>
        </w:r>
        <w:r w:rsidR="00244A04">
          <w:rPr>
            <w:noProof/>
            <w:webHidden/>
          </w:rPr>
          <w:tab/>
        </w:r>
        <w:r w:rsidR="00244A04">
          <w:rPr>
            <w:noProof/>
            <w:webHidden/>
          </w:rPr>
          <w:fldChar w:fldCharType="begin"/>
        </w:r>
        <w:r w:rsidR="00244A04">
          <w:rPr>
            <w:noProof/>
            <w:webHidden/>
          </w:rPr>
          <w:instrText xml:space="preserve"> PAGEREF _Toc102339732 \h </w:instrText>
        </w:r>
        <w:r w:rsidR="00244A04">
          <w:rPr>
            <w:noProof/>
            <w:webHidden/>
          </w:rPr>
        </w:r>
        <w:r w:rsidR="00244A04">
          <w:rPr>
            <w:noProof/>
            <w:webHidden/>
          </w:rPr>
          <w:fldChar w:fldCharType="separate"/>
        </w:r>
        <w:r w:rsidR="00244A04">
          <w:rPr>
            <w:noProof/>
            <w:webHidden/>
          </w:rPr>
          <w:t>8</w:t>
        </w:r>
        <w:r w:rsidR="00244A04">
          <w:rPr>
            <w:noProof/>
            <w:webHidden/>
          </w:rPr>
          <w:fldChar w:fldCharType="end"/>
        </w:r>
      </w:hyperlink>
    </w:p>
    <w:p w14:paraId="47A6B1D7" w14:textId="1A5A353D" w:rsidR="00244A04" w:rsidRDefault="00A53266">
      <w:pPr>
        <w:pStyle w:val="TOC1"/>
        <w:tabs>
          <w:tab w:val="left" w:pos="480"/>
          <w:tab w:val="right" w:leader="dot" w:pos="9016"/>
        </w:tabs>
        <w:rPr>
          <w:rFonts w:eastAsiaTheme="minorEastAsia" w:cstheme="minorBidi"/>
          <w:b w:val="0"/>
          <w:bCs w:val="0"/>
          <w:caps w:val="0"/>
          <w:noProof/>
          <w:sz w:val="22"/>
          <w:szCs w:val="22"/>
          <w:lang w:eastAsia="en-GB"/>
        </w:rPr>
      </w:pPr>
      <w:hyperlink w:anchor="_Toc102339733" w:history="1">
        <w:r w:rsidR="00244A04" w:rsidRPr="00ED66B5">
          <w:rPr>
            <w:rStyle w:val="Hyperlink"/>
            <w:rFonts w:cstheme="minorHAnsi"/>
            <w:noProof/>
          </w:rPr>
          <w:t>5.</w:t>
        </w:r>
        <w:r w:rsidR="00244A04">
          <w:rPr>
            <w:rFonts w:eastAsiaTheme="minorEastAsia" w:cstheme="minorBidi"/>
            <w:b w:val="0"/>
            <w:bCs w:val="0"/>
            <w:caps w:val="0"/>
            <w:noProof/>
            <w:sz w:val="22"/>
            <w:szCs w:val="22"/>
            <w:lang w:eastAsia="en-GB"/>
          </w:rPr>
          <w:tab/>
        </w:r>
        <w:r w:rsidR="00244A04" w:rsidRPr="00ED66B5">
          <w:rPr>
            <w:rStyle w:val="Hyperlink"/>
            <w:rFonts w:cstheme="minorHAnsi"/>
            <w:noProof/>
          </w:rPr>
          <w:t>Evaluation</w:t>
        </w:r>
        <w:r w:rsidR="00244A04">
          <w:rPr>
            <w:noProof/>
            <w:webHidden/>
          </w:rPr>
          <w:tab/>
        </w:r>
        <w:r w:rsidR="00244A04">
          <w:rPr>
            <w:noProof/>
            <w:webHidden/>
          </w:rPr>
          <w:fldChar w:fldCharType="begin"/>
        </w:r>
        <w:r w:rsidR="00244A04">
          <w:rPr>
            <w:noProof/>
            <w:webHidden/>
          </w:rPr>
          <w:instrText xml:space="preserve"> PAGEREF _Toc102339733 \h </w:instrText>
        </w:r>
        <w:r w:rsidR="00244A04">
          <w:rPr>
            <w:noProof/>
            <w:webHidden/>
          </w:rPr>
        </w:r>
        <w:r w:rsidR="00244A04">
          <w:rPr>
            <w:noProof/>
            <w:webHidden/>
          </w:rPr>
          <w:fldChar w:fldCharType="separate"/>
        </w:r>
        <w:r w:rsidR="00244A04">
          <w:rPr>
            <w:noProof/>
            <w:webHidden/>
          </w:rPr>
          <w:t>9</w:t>
        </w:r>
        <w:r w:rsidR="00244A04">
          <w:rPr>
            <w:noProof/>
            <w:webHidden/>
          </w:rPr>
          <w:fldChar w:fldCharType="end"/>
        </w:r>
      </w:hyperlink>
    </w:p>
    <w:p w14:paraId="61014EAF" w14:textId="7DF822E7" w:rsidR="00244A04" w:rsidRDefault="00A53266">
      <w:pPr>
        <w:pStyle w:val="TOC1"/>
        <w:tabs>
          <w:tab w:val="left" w:pos="480"/>
          <w:tab w:val="right" w:leader="dot" w:pos="9016"/>
        </w:tabs>
        <w:rPr>
          <w:rFonts w:eastAsiaTheme="minorEastAsia" w:cstheme="minorBidi"/>
          <w:b w:val="0"/>
          <w:bCs w:val="0"/>
          <w:caps w:val="0"/>
          <w:noProof/>
          <w:sz w:val="22"/>
          <w:szCs w:val="22"/>
          <w:lang w:eastAsia="en-GB"/>
        </w:rPr>
      </w:pPr>
      <w:hyperlink w:anchor="_Toc102339734" w:history="1">
        <w:r w:rsidR="00244A04" w:rsidRPr="00ED66B5">
          <w:rPr>
            <w:rStyle w:val="Hyperlink"/>
            <w:noProof/>
          </w:rPr>
          <w:t>6.</w:t>
        </w:r>
        <w:r w:rsidR="00244A04">
          <w:rPr>
            <w:rFonts w:eastAsiaTheme="minorEastAsia" w:cstheme="minorBidi"/>
            <w:b w:val="0"/>
            <w:bCs w:val="0"/>
            <w:caps w:val="0"/>
            <w:noProof/>
            <w:sz w:val="22"/>
            <w:szCs w:val="22"/>
            <w:lang w:eastAsia="en-GB"/>
          </w:rPr>
          <w:tab/>
        </w:r>
        <w:r w:rsidR="00244A04" w:rsidRPr="00ED66B5">
          <w:rPr>
            <w:rStyle w:val="Hyperlink"/>
            <w:noProof/>
          </w:rPr>
          <w:t>References</w:t>
        </w:r>
        <w:r w:rsidR="00244A04">
          <w:rPr>
            <w:noProof/>
            <w:webHidden/>
          </w:rPr>
          <w:tab/>
        </w:r>
        <w:r w:rsidR="00244A04">
          <w:rPr>
            <w:noProof/>
            <w:webHidden/>
          </w:rPr>
          <w:fldChar w:fldCharType="begin"/>
        </w:r>
        <w:r w:rsidR="00244A04">
          <w:rPr>
            <w:noProof/>
            <w:webHidden/>
          </w:rPr>
          <w:instrText xml:space="preserve"> PAGEREF _Toc102339734 \h </w:instrText>
        </w:r>
        <w:r w:rsidR="00244A04">
          <w:rPr>
            <w:noProof/>
            <w:webHidden/>
          </w:rPr>
        </w:r>
        <w:r w:rsidR="00244A04">
          <w:rPr>
            <w:noProof/>
            <w:webHidden/>
          </w:rPr>
          <w:fldChar w:fldCharType="separate"/>
        </w:r>
        <w:r w:rsidR="00244A04">
          <w:rPr>
            <w:noProof/>
            <w:webHidden/>
          </w:rPr>
          <w:t>10</w:t>
        </w:r>
        <w:r w:rsidR="00244A04">
          <w:rPr>
            <w:noProof/>
            <w:webHidden/>
          </w:rPr>
          <w:fldChar w:fldCharType="end"/>
        </w:r>
      </w:hyperlink>
    </w:p>
    <w:p w14:paraId="0A34831E" w14:textId="34FE04C2" w:rsidR="00244A04" w:rsidRDefault="00A53266">
      <w:pPr>
        <w:pStyle w:val="TOC1"/>
        <w:tabs>
          <w:tab w:val="left" w:pos="480"/>
          <w:tab w:val="right" w:leader="dot" w:pos="9016"/>
        </w:tabs>
        <w:rPr>
          <w:rFonts w:eastAsiaTheme="minorEastAsia" w:cstheme="minorBidi"/>
          <w:b w:val="0"/>
          <w:bCs w:val="0"/>
          <w:caps w:val="0"/>
          <w:noProof/>
          <w:sz w:val="22"/>
          <w:szCs w:val="22"/>
          <w:lang w:eastAsia="en-GB"/>
        </w:rPr>
      </w:pPr>
      <w:hyperlink w:anchor="_Toc102339735" w:history="1">
        <w:r w:rsidR="00244A04" w:rsidRPr="00ED66B5">
          <w:rPr>
            <w:rStyle w:val="Hyperlink"/>
            <w:rFonts w:cstheme="minorHAnsi"/>
            <w:noProof/>
          </w:rPr>
          <w:t>7.</w:t>
        </w:r>
        <w:r w:rsidR="00244A04">
          <w:rPr>
            <w:rFonts w:eastAsiaTheme="minorEastAsia" w:cstheme="minorBidi"/>
            <w:b w:val="0"/>
            <w:bCs w:val="0"/>
            <w:caps w:val="0"/>
            <w:noProof/>
            <w:sz w:val="22"/>
            <w:szCs w:val="22"/>
            <w:lang w:eastAsia="en-GB"/>
          </w:rPr>
          <w:tab/>
        </w:r>
        <w:r w:rsidR="00244A04" w:rsidRPr="00ED66B5">
          <w:rPr>
            <w:rStyle w:val="Hyperlink"/>
            <w:rFonts w:cstheme="minorHAnsi"/>
            <w:noProof/>
          </w:rPr>
          <w:t>Appendix A-Test Piece Drawing</w:t>
        </w:r>
        <w:r w:rsidR="00244A04">
          <w:rPr>
            <w:noProof/>
            <w:webHidden/>
          </w:rPr>
          <w:tab/>
        </w:r>
        <w:r w:rsidR="00244A04">
          <w:rPr>
            <w:noProof/>
            <w:webHidden/>
          </w:rPr>
          <w:fldChar w:fldCharType="begin"/>
        </w:r>
        <w:r w:rsidR="00244A04">
          <w:rPr>
            <w:noProof/>
            <w:webHidden/>
          </w:rPr>
          <w:instrText xml:space="preserve"> PAGEREF _Toc102339735 \h </w:instrText>
        </w:r>
        <w:r w:rsidR="00244A04">
          <w:rPr>
            <w:noProof/>
            <w:webHidden/>
          </w:rPr>
        </w:r>
        <w:r w:rsidR="00244A04">
          <w:rPr>
            <w:noProof/>
            <w:webHidden/>
          </w:rPr>
          <w:fldChar w:fldCharType="separate"/>
        </w:r>
        <w:r w:rsidR="00244A04">
          <w:rPr>
            <w:noProof/>
            <w:webHidden/>
          </w:rPr>
          <w:t>12</w:t>
        </w:r>
        <w:r w:rsidR="00244A04">
          <w:rPr>
            <w:noProof/>
            <w:webHidden/>
          </w:rPr>
          <w:fldChar w:fldCharType="end"/>
        </w:r>
      </w:hyperlink>
    </w:p>
    <w:p w14:paraId="21BA099D" w14:textId="7C613502" w:rsidR="00B94CEC" w:rsidRDefault="00B94CEC" w:rsidP="00B94CEC">
      <w:pPr>
        <w:pStyle w:val="NoSpacing"/>
      </w:pPr>
      <w:r>
        <w:fldChar w:fldCharType="end"/>
      </w:r>
    </w:p>
    <w:p w14:paraId="790F8D38" w14:textId="77777777" w:rsidR="00B94CEC" w:rsidRDefault="00B94CEC">
      <w:pPr>
        <w:spacing w:after="200" w:line="276" w:lineRule="auto"/>
      </w:pPr>
      <w:r>
        <w:br w:type="page"/>
      </w:r>
    </w:p>
    <w:p w14:paraId="64A99E98" w14:textId="3C2DEE05" w:rsidR="0066487E" w:rsidRDefault="00DB22D4" w:rsidP="006E2BF3">
      <w:pPr>
        <w:pStyle w:val="Heading1"/>
        <w:rPr>
          <w:rFonts w:asciiTheme="minorHAnsi" w:hAnsiTheme="minorHAnsi" w:cstheme="minorHAnsi"/>
        </w:rPr>
      </w:pPr>
      <w:bookmarkStart w:id="0" w:name="_Toc102339729"/>
      <w:r w:rsidRPr="008247F0">
        <w:rPr>
          <w:rFonts w:asciiTheme="minorHAnsi" w:hAnsiTheme="minorHAnsi" w:cstheme="minorHAnsi"/>
        </w:rPr>
        <w:lastRenderedPageBreak/>
        <w:t>Introduction</w:t>
      </w:r>
      <w:bookmarkEnd w:id="0"/>
    </w:p>
    <w:p w14:paraId="501BCD02" w14:textId="0DC3CCD1" w:rsidR="00A90146" w:rsidRDefault="007277CD" w:rsidP="00D9520C">
      <w:pPr>
        <w:rPr>
          <w:rFonts w:asciiTheme="minorHAnsi" w:hAnsiTheme="minorHAnsi" w:cstheme="minorHAnsi"/>
          <w:sz w:val="22"/>
          <w:szCs w:val="22"/>
        </w:rPr>
      </w:pPr>
      <w:r>
        <w:rPr>
          <w:rFonts w:asciiTheme="minorHAnsi" w:hAnsiTheme="minorHAnsi" w:cstheme="minorHAnsi"/>
          <w:sz w:val="22"/>
          <w:szCs w:val="22"/>
        </w:rPr>
        <w:t xml:space="preserve">The purpose of this </w:t>
      </w:r>
      <w:r w:rsidR="00421236">
        <w:rPr>
          <w:rFonts w:asciiTheme="minorHAnsi" w:hAnsiTheme="minorHAnsi" w:cstheme="minorHAnsi"/>
          <w:sz w:val="22"/>
          <w:szCs w:val="22"/>
        </w:rPr>
        <w:t>research</w:t>
      </w:r>
      <w:r>
        <w:rPr>
          <w:rFonts w:asciiTheme="minorHAnsi" w:hAnsiTheme="minorHAnsi" w:cstheme="minorHAnsi"/>
          <w:sz w:val="22"/>
          <w:szCs w:val="22"/>
        </w:rPr>
        <w:t xml:space="preserve"> is to investigate whether a CNC machining centre can automatically increase or decrease inspection probing frequencies based of process capability index data (</w:t>
      </w:r>
      <w:r w:rsidR="00144486">
        <w:rPr>
          <w:rFonts w:asciiTheme="minorHAnsi" w:hAnsiTheme="minorHAnsi" w:cstheme="minorHAnsi"/>
          <w:sz w:val="22"/>
          <w:szCs w:val="22"/>
        </w:rPr>
        <w:t>PCI</w:t>
      </w:r>
      <w:r>
        <w:rPr>
          <w:rFonts w:asciiTheme="minorHAnsi" w:hAnsiTheme="minorHAnsi" w:cstheme="minorHAnsi"/>
          <w:sz w:val="22"/>
          <w:szCs w:val="22"/>
        </w:rPr>
        <w:t>), collected, and calculated by the CNC itself.</w:t>
      </w:r>
    </w:p>
    <w:p w14:paraId="59246ECE" w14:textId="552AA46C" w:rsidR="009451BD" w:rsidRDefault="007277CD" w:rsidP="009451BD">
      <w:pPr>
        <w:spacing w:before="240"/>
        <w:rPr>
          <w:rFonts w:asciiTheme="minorHAnsi" w:hAnsiTheme="minorHAnsi" w:cstheme="minorHAnsi"/>
          <w:sz w:val="22"/>
          <w:szCs w:val="22"/>
        </w:rPr>
      </w:pPr>
      <w:r>
        <w:rPr>
          <w:rFonts w:asciiTheme="minorHAnsi" w:hAnsiTheme="minorHAnsi" w:cstheme="minorHAnsi"/>
          <w:sz w:val="22"/>
          <w:szCs w:val="22"/>
        </w:rPr>
        <w:t xml:space="preserve">The demand for </w:t>
      </w:r>
      <w:r w:rsidR="00B420E8">
        <w:rPr>
          <w:rFonts w:asciiTheme="minorHAnsi" w:hAnsiTheme="minorHAnsi" w:cstheme="minorHAnsi"/>
          <w:sz w:val="22"/>
          <w:szCs w:val="22"/>
        </w:rPr>
        <w:t>low-cost high-quality</w:t>
      </w:r>
      <w:r>
        <w:rPr>
          <w:rFonts w:asciiTheme="minorHAnsi" w:hAnsiTheme="minorHAnsi" w:cstheme="minorHAnsi"/>
          <w:sz w:val="22"/>
          <w:szCs w:val="22"/>
        </w:rPr>
        <w:t xml:space="preserve"> products is driving manufacturing costs</w:t>
      </w:r>
      <w:r w:rsidR="00B420E8">
        <w:rPr>
          <w:rFonts w:asciiTheme="minorHAnsi" w:hAnsiTheme="minorHAnsi" w:cstheme="minorHAnsi"/>
          <w:sz w:val="22"/>
          <w:szCs w:val="22"/>
        </w:rPr>
        <w:t xml:space="preserve"> lower</w:t>
      </w:r>
      <w:r>
        <w:rPr>
          <w:rFonts w:asciiTheme="minorHAnsi" w:hAnsiTheme="minorHAnsi" w:cstheme="minorHAnsi"/>
          <w:sz w:val="22"/>
          <w:szCs w:val="22"/>
        </w:rPr>
        <w:t xml:space="preserve">, and in turn, efficiencies </w:t>
      </w:r>
      <w:r w:rsidR="00B420E8">
        <w:rPr>
          <w:rFonts w:asciiTheme="minorHAnsi" w:hAnsiTheme="minorHAnsi" w:cstheme="minorHAnsi"/>
          <w:sz w:val="22"/>
          <w:szCs w:val="22"/>
        </w:rPr>
        <w:t>higher not only in manufacturing process but also for inspection times and methods.</w:t>
      </w:r>
      <w:r w:rsidR="00D3701E">
        <w:rPr>
          <w:rFonts w:asciiTheme="minorHAnsi" w:hAnsiTheme="minorHAnsi" w:cstheme="minorHAnsi"/>
          <w:sz w:val="22"/>
          <w:szCs w:val="22"/>
        </w:rPr>
        <w:t xml:space="preserve"> This demand and the advent of I4.0 technologies offer manufacturing facilities </w:t>
      </w:r>
      <w:r w:rsidR="00D76924">
        <w:rPr>
          <w:rFonts w:asciiTheme="minorHAnsi" w:hAnsiTheme="minorHAnsi" w:cstheme="minorHAnsi"/>
          <w:sz w:val="22"/>
          <w:szCs w:val="22"/>
        </w:rPr>
        <w:t>numerous</w:t>
      </w:r>
      <w:r w:rsidR="00D3701E">
        <w:rPr>
          <w:rFonts w:asciiTheme="minorHAnsi" w:hAnsiTheme="minorHAnsi" w:cstheme="minorHAnsi"/>
          <w:sz w:val="22"/>
          <w:szCs w:val="22"/>
        </w:rPr>
        <w:t xml:space="preserve"> options and avenues in the drive for higher efficiencies and lower costs. However, this </w:t>
      </w:r>
      <w:r w:rsidR="003D2C46">
        <w:rPr>
          <w:rFonts w:asciiTheme="minorHAnsi" w:hAnsiTheme="minorHAnsi" w:cstheme="minorHAnsi"/>
          <w:sz w:val="22"/>
          <w:szCs w:val="22"/>
        </w:rPr>
        <w:t>can</w:t>
      </w:r>
      <w:r w:rsidR="00D3701E">
        <w:rPr>
          <w:rFonts w:asciiTheme="minorHAnsi" w:hAnsiTheme="minorHAnsi" w:cstheme="minorHAnsi"/>
          <w:sz w:val="22"/>
          <w:szCs w:val="22"/>
        </w:rPr>
        <w:t xml:space="preserve"> come at a cost and may often require new, and often expensive, equipment. This puts a small manufacturing company or a company with </w:t>
      </w:r>
      <w:r w:rsidR="009C49F5">
        <w:rPr>
          <w:rFonts w:asciiTheme="minorHAnsi" w:hAnsiTheme="minorHAnsi" w:cstheme="minorHAnsi"/>
          <w:sz w:val="22"/>
          <w:szCs w:val="22"/>
        </w:rPr>
        <w:t>small</w:t>
      </w:r>
      <w:r w:rsidR="00D3701E">
        <w:rPr>
          <w:rFonts w:asciiTheme="minorHAnsi" w:hAnsiTheme="minorHAnsi" w:cstheme="minorHAnsi"/>
          <w:sz w:val="22"/>
          <w:szCs w:val="22"/>
        </w:rPr>
        <w:t xml:space="preserve"> profit margins at a disadvantage</w:t>
      </w:r>
      <w:r w:rsidR="006C356E">
        <w:rPr>
          <w:rFonts w:asciiTheme="minorHAnsi" w:hAnsiTheme="minorHAnsi" w:cstheme="minorHAnsi"/>
          <w:sz w:val="22"/>
          <w:szCs w:val="22"/>
        </w:rPr>
        <w:t xml:space="preserve"> as they may not be able to keep pace with technological advancements</w:t>
      </w:r>
      <w:r w:rsidR="00D3701E">
        <w:rPr>
          <w:rFonts w:asciiTheme="minorHAnsi" w:hAnsiTheme="minorHAnsi" w:cstheme="minorHAnsi"/>
          <w:sz w:val="22"/>
          <w:szCs w:val="22"/>
        </w:rPr>
        <w:t xml:space="preserve">. Measuring in process </w:t>
      </w:r>
      <w:r w:rsidR="00144486">
        <w:rPr>
          <w:rFonts w:asciiTheme="minorHAnsi" w:hAnsiTheme="minorHAnsi" w:cstheme="minorHAnsi"/>
          <w:sz w:val="22"/>
          <w:szCs w:val="22"/>
        </w:rPr>
        <w:t>PCI</w:t>
      </w:r>
      <w:r w:rsidR="00D3701E">
        <w:rPr>
          <w:rFonts w:asciiTheme="minorHAnsi" w:hAnsiTheme="minorHAnsi" w:cstheme="minorHAnsi"/>
          <w:vertAlign w:val="subscript"/>
        </w:rPr>
        <w:t xml:space="preserve"> </w:t>
      </w:r>
      <w:r w:rsidR="00E30803">
        <w:rPr>
          <w:rFonts w:asciiTheme="minorHAnsi" w:hAnsiTheme="minorHAnsi" w:cstheme="minorHAnsi"/>
          <w:sz w:val="22"/>
          <w:szCs w:val="22"/>
        </w:rPr>
        <w:t>is not</w:t>
      </w:r>
      <w:r w:rsidR="00D3701E">
        <w:rPr>
          <w:rFonts w:asciiTheme="minorHAnsi" w:hAnsiTheme="minorHAnsi" w:cstheme="minorHAnsi"/>
          <w:sz w:val="22"/>
          <w:szCs w:val="22"/>
        </w:rPr>
        <w:t xml:space="preserve"> new in CNC related manufacturing processes. Renishaw has commercially available software that will </w:t>
      </w:r>
      <w:r w:rsidR="00E30803">
        <w:rPr>
          <w:rFonts w:asciiTheme="minorHAnsi" w:hAnsiTheme="minorHAnsi" w:cstheme="minorHAnsi"/>
          <w:sz w:val="22"/>
          <w:szCs w:val="22"/>
        </w:rPr>
        <w:t>use</w:t>
      </w:r>
      <w:r w:rsidR="00D3701E">
        <w:rPr>
          <w:rFonts w:asciiTheme="minorHAnsi" w:hAnsiTheme="minorHAnsi" w:cstheme="minorHAnsi"/>
          <w:sz w:val="22"/>
          <w:szCs w:val="22"/>
        </w:rPr>
        <w:t xml:space="preserve"> an already installed touch probe and provide dimensional and </w:t>
      </w:r>
      <w:r w:rsidR="00144486">
        <w:rPr>
          <w:rFonts w:asciiTheme="minorHAnsi" w:hAnsiTheme="minorHAnsi" w:cstheme="minorHAnsi"/>
          <w:sz w:val="22"/>
          <w:szCs w:val="22"/>
        </w:rPr>
        <w:t>PCI</w:t>
      </w:r>
      <w:r w:rsidR="00D3701E">
        <w:rPr>
          <w:rFonts w:asciiTheme="minorHAnsi" w:hAnsiTheme="minorHAnsi" w:cstheme="minorHAnsi"/>
          <w:vertAlign w:val="subscript"/>
        </w:rPr>
        <w:t xml:space="preserve"> </w:t>
      </w:r>
      <w:r w:rsidR="00D3701E">
        <w:rPr>
          <w:rFonts w:asciiTheme="minorHAnsi" w:hAnsiTheme="minorHAnsi" w:cstheme="minorHAnsi"/>
          <w:sz w:val="22"/>
          <w:szCs w:val="22"/>
        </w:rPr>
        <w:t xml:space="preserve">information. </w:t>
      </w:r>
      <w:r w:rsidR="00DC3B1A">
        <w:rPr>
          <w:rFonts w:asciiTheme="minorHAnsi" w:hAnsiTheme="minorHAnsi" w:cstheme="minorHAnsi"/>
          <w:sz w:val="22"/>
          <w:szCs w:val="22"/>
        </w:rPr>
        <w:t xml:space="preserve">The only downside is that this software only works with newer CNC’s that run on Windows based controllers. </w:t>
      </w:r>
      <w:r w:rsidR="006C356E">
        <w:rPr>
          <w:rFonts w:asciiTheme="minorHAnsi" w:hAnsiTheme="minorHAnsi" w:cstheme="minorHAnsi"/>
          <w:sz w:val="22"/>
          <w:szCs w:val="22"/>
        </w:rPr>
        <w:t>To take advantage of these features a manufacturer would need to invest in new machinery.</w:t>
      </w:r>
    </w:p>
    <w:p w14:paraId="68E3B650" w14:textId="40A01F9B" w:rsidR="007277CD" w:rsidRDefault="00DC3B1A" w:rsidP="009451BD">
      <w:pPr>
        <w:spacing w:before="240"/>
        <w:rPr>
          <w:rFonts w:asciiTheme="minorHAnsi" w:hAnsiTheme="minorHAnsi" w:cstheme="minorHAnsi"/>
          <w:sz w:val="22"/>
          <w:szCs w:val="22"/>
        </w:rPr>
      </w:pPr>
      <w:r>
        <w:rPr>
          <w:rFonts w:asciiTheme="minorHAnsi" w:hAnsiTheme="minorHAnsi" w:cstheme="minorHAnsi"/>
          <w:sz w:val="22"/>
          <w:szCs w:val="22"/>
        </w:rPr>
        <w:t xml:space="preserve">This leaves older, albeit still perfectly operational CNCs at a disadvantage. If a small company is to remain competitive with others, then it may look </w:t>
      </w:r>
      <w:r w:rsidR="006C356E">
        <w:rPr>
          <w:rFonts w:asciiTheme="minorHAnsi" w:hAnsiTheme="minorHAnsi" w:cstheme="minorHAnsi"/>
          <w:sz w:val="22"/>
          <w:szCs w:val="22"/>
        </w:rPr>
        <w:t>at</w:t>
      </w:r>
      <w:r>
        <w:rPr>
          <w:rFonts w:asciiTheme="minorHAnsi" w:hAnsiTheme="minorHAnsi" w:cstheme="minorHAnsi"/>
          <w:sz w:val="22"/>
          <w:szCs w:val="22"/>
        </w:rPr>
        <w:t xml:space="preserve"> upgrading its equipment to take advantage of such software. This can potentially</w:t>
      </w:r>
      <w:r w:rsidR="006C356E">
        <w:rPr>
          <w:rFonts w:asciiTheme="minorHAnsi" w:hAnsiTheme="minorHAnsi" w:cstheme="minorHAnsi"/>
          <w:sz w:val="22"/>
          <w:szCs w:val="22"/>
        </w:rPr>
        <w:t xml:space="preserve"> further</w:t>
      </w:r>
      <w:r>
        <w:rPr>
          <w:rFonts w:asciiTheme="minorHAnsi" w:hAnsiTheme="minorHAnsi" w:cstheme="minorHAnsi"/>
          <w:sz w:val="22"/>
          <w:szCs w:val="22"/>
        </w:rPr>
        <w:t xml:space="preserve"> reduce its already small profit margins. Alternatively, the view may be taken that the expenditure would not be justified, and the company would continue to operate with older machinery, potentially risking its long-term future and competitiveness</w:t>
      </w:r>
      <w:r w:rsidR="006C356E">
        <w:rPr>
          <w:rFonts w:asciiTheme="minorHAnsi" w:hAnsiTheme="minorHAnsi" w:cstheme="minorHAnsi"/>
          <w:sz w:val="22"/>
          <w:szCs w:val="22"/>
        </w:rPr>
        <w:t xml:space="preserve"> by not adopting newer practises and technology</w:t>
      </w:r>
      <w:r>
        <w:rPr>
          <w:rFonts w:asciiTheme="minorHAnsi" w:hAnsiTheme="minorHAnsi" w:cstheme="minorHAnsi"/>
          <w:sz w:val="22"/>
          <w:szCs w:val="22"/>
        </w:rPr>
        <w:t>.</w:t>
      </w:r>
    </w:p>
    <w:p w14:paraId="7BD43514" w14:textId="160AE107" w:rsidR="00B420E8" w:rsidRDefault="009451BD" w:rsidP="00095030">
      <w:pPr>
        <w:rPr>
          <w:rFonts w:asciiTheme="minorHAnsi" w:hAnsiTheme="minorHAnsi" w:cstheme="minorHAnsi"/>
          <w:sz w:val="22"/>
          <w:szCs w:val="22"/>
        </w:rPr>
      </w:pPr>
      <w:r>
        <w:rPr>
          <w:rFonts w:asciiTheme="minorHAnsi" w:hAnsiTheme="minorHAnsi" w:cstheme="minorHAnsi"/>
          <w:sz w:val="22"/>
          <w:szCs w:val="22"/>
        </w:rPr>
        <w:t xml:space="preserve">The outcome of this study may result in a cost-effective solution for automating probing cycle frequencies not only on newer machinery, but </w:t>
      </w:r>
      <w:r w:rsidR="006C356E">
        <w:rPr>
          <w:rFonts w:asciiTheme="minorHAnsi" w:hAnsiTheme="minorHAnsi" w:cstheme="minorHAnsi"/>
          <w:sz w:val="22"/>
          <w:szCs w:val="22"/>
        </w:rPr>
        <w:t>also older</w:t>
      </w:r>
      <w:r>
        <w:rPr>
          <w:rFonts w:asciiTheme="minorHAnsi" w:hAnsiTheme="minorHAnsi" w:cstheme="minorHAnsi"/>
          <w:sz w:val="22"/>
          <w:szCs w:val="22"/>
        </w:rPr>
        <w:t xml:space="preserve"> CNC controllers. No additional software would be required as a macro</w:t>
      </w:r>
      <w:r w:rsidR="006C356E">
        <w:rPr>
          <w:rFonts w:asciiTheme="minorHAnsi" w:hAnsiTheme="minorHAnsi" w:cstheme="minorHAnsi"/>
          <w:sz w:val="22"/>
          <w:szCs w:val="22"/>
        </w:rPr>
        <w:t>-B</w:t>
      </w:r>
      <w:r>
        <w:rPr>
          <w:rFonts w:asciiTheme="minorHAnsi" w:hAnsiTheme="minorHAnsi" w:cstheme="minorHAnsi"/>
          <w:sz w:val="22"/>
          <w:szCs w:val="22"/>
        </w:rPr>
        <w:t xml:space="preserve"> sub-program stored on the CNC controller </w:t>
      </w:r>
      <w:r w:rsidR="009A6BF7">
        <w:rPr>
          <w:rFonts w:asciiTheme="minorHAnsi" w:hAnsiTheme="minorHAnsi" w:cstheme="minorHAnsi"/>
          <w:sz w:val="22"/>
          <w:szCs w:val="22"/>
        </w:rPr>
        <w:t>would</w:t>
      </w:r>
      <w:r>
        <w:rPr>
          <w:rFonts w:asciiTheme="minorHAnsi" w:hAnsiTheme="minorHAnsi" w:cstheme="minorHAnsi"/>
          <w:sz w:val="22"/>
          <w:szCs w:val="22"/>
        </w:rPr>
        <w:t xml:space="preserve"> be </w:t>
      </w:r>
      <w:r w:rsidR="009A6BF7">
        <w:rPr>
          <w:rFonts w:asciiTheme="minorHAnsi" w:hAnsiTheme="minorHAnsi" w:cstheme="minorHAnsi"/>
          <w:sz w:val="22"/>
          <w:szCs w:val="22"/>
        </w:rPr>
        <w:t>used</w:t>
      </w:r>
      <w:r>
        <w:rPr>
          <w:rFonts w:asciiTheme="minorHAnsi" w:hAnsiTheme="minorHAnsi" w:cstheme="minorHAnsi"/>
          <w:sz w:val="22"/>
          <w:szCs w:val="22"/>
        </w:rPr>
        <w:t xml:space="preserve"> to </w:t>
      </w:r>
      <w:r w:rsidR="00E30803">
        <w:rPr>
          <w:rFonts w:asciiTheme="minorHAnsi" w:hAnsiTheme="minorHAnsi" w:cstheme="minorHAnsi"/>
          <w:sz w:val="22"/>
          <w:szCs w:val="22"/>
        </w:rPr>
        <w:t>manage</w:t>
      </w:r>
      <w:r>
        <w:rPr>
          <w:rFonts w:asciiTheme="minorHAnsi" w:hAnsiTheme="minorHAnsi" w:cstheme="minorHAnsi"/>
          <w:sz w:val="22"/>
          <w:szCs w:val="22"/>
        </w:rPr>
        <w:t xml:space="preserve"> the calculations which will in turn set certain conditions in which a metal cutting program would re</w:t>
      </w:r>
      <w:r w:rsidR="003D2C46">
        <w:rPr>
          <w:rFonts w:asciiTheme="minorHAnsi" w:hAnsiTheme="minorHAnsi" w:cstheme="minorHAnsi"/>
          <w:sz w:val="22"/>
          <w:szCs w:val="22"/>
        </w:rPr>
        <w:t>ad and act accordingly</w:t>
      </w:r>
      <w:r>
        <w:rPr>
          <w:rFonts w:asciiTheme="minorHAnsi" w:hAnsiTheme="minorHAnsi" w:cstheme="minorHAnsi"/>
          <w:sz w:val="22"/>
          <w:szCs w:val="22"/>
        </w:rPr>
        <w:t>.</w:t>
      </w:r>
      <w:r w:rsidR="00E1550A">
        <w:rPr>
          <w:rFonts w:asciiTheme="minorHAnsi" w:hAnsiTheme="minorHAnsi" w:cstheme="minorHAnsi"/>
          <w:sz w:val="22"/>
          <w:szCs w:val="22"/>
        </w:rPr>
        <w:t xml:space="preserve"> </w:t>
      </w:r>
    </w:p>
    <w:p w14:paraId="54692B96" w14:textId="42981216" w:rsidR="0002778E" w:rsidRDefault="0002778E" w:rsidP="009451BD">
      <w:pPr>
        <w:spacing w:before="240"/>
        <w:rPr>
          <w:rFonts w:asciiTheme="minorHAnsi" w:hAnsiTheme="minorHAnsi" w:cstheme="minorHAnsi"/>
          <w:sz w:val="22"/>
          <w:szCs w:val="22"/>
        </w:rPr>
      </w:pPr>
      <w:r>
        <w:rPr>
          <w:rFonts w:asciiTheme="minorHAnsi" w:hAnsiTheme="minorHAnsi" w:cstheme="minorHAnsi"/>
          <w:sz w:val="22"/>
          <w:szCs w:val="22"/>
        </w:rPr>
        <w:t>Currently available probing cycles make use of stored variables that are common on all industrial CNC machines. These variables will often be displayed with a ‘#’ preced</w:t>
      </w:r>
      <w:r w:rsidR="0047643B">
        <w:rPr>
          <w:rFonts w:asciiTheme="minorHAnsi" w:hAnsiTheme="minorHAnsi" w:cstheme="minorHAnsi"/>
          <w:sz w:val="22"/>
          <w:szCs w:val="22"/>
        </w:rPr>
        <w:t>ing</w:t>
      </w:r>
      <w:r>
        <w:rPr>
          <w:rFonts w:asciiTheme="minorHAnsi" w:hAnsiTheme="minorHAnsi" w:cstheme="minorHAnsi"/>
          <w:sz w:val="22"/>
          <w:szCs w:val="22"/>
        </w:rPr>
        <w:t xml:space="preserve"> a number, such as #100. These variables </w:t>
      </w:r>
      <w:r w:rsidR="006C4B55">
        <w:rPr>
          <w:rFonts w:asciiTheme="minorHAnsi" w:hAnsiTheme="minorHAnsi" w:cstheme="minorHAnsi"/>
          <w:sz w:val="22"/>
          <w:szCs w:val="22"/>
        </w:rPr>
        <w:t xml:space="preserve">are used for workpiece datum settings through to cutting tool offsets. </w:t>
      </w:r>
      <w:r w:rsidR="00D76924">
        <w:rPr>
          <w:rFonts w:asciiTheme="minorHAnsi" w:hAnsiTheme="minorHAnsi" w:cstheme="minorHAnsi"/>
          <w:sz w:val="22"/>
          <w:szCs w:val="22"/>
        </w:rPr>
        <w:t>P</w:t>
      </w:r>
      <w:r w:rsidR="006C4B55">
        <w:rPr>
          <w:rFonts w:asciiTheme="minorHAnsi" w:hAnsiTheme="minorHAnsi" w:cstheme="minorHAnsi"/>
          <w:sz w:val="22"/>
          <w:szCs w:val="22"/>
        </w:rPr>
        <w:t>robing cycles make use of these variables for storing data</w:t>
      </w:r>
      <w:r w:rsidR="00920E43">
        <w:rPr>
          <w:rFonts w:asciiTheme="minorHAnsi" w:hAnsiTheme="minorHAnsi" w:cstheme="minorHAnsi"/>
          <w:sz w:val="22"/>
          <w:szCs w:val="22"/>
        </w:rPr>
        <w:t xml:space="preserve"> and reusing the information to automate offsets without the need for human interaction</w:t>
      </w:r>
      <w:r w:rsidR="006C4B55">
        <w:rPr>
          <w:rFonts w:asciiTheme="minorHAnsi" w:hAnsiTheme="minorHAnsi" w:cstheme="minorHAnsi"/>
          <w:sz w:val="22"/>
          <w:szCs w:val="22"/>
        </w:rPr>
        <w:t xml:space="preserve">. By identifying </w:t>
      </w:r>
      <w:r w:rsidR="00920E43">
        <w:rPr>
          <w:rFonts w:asciiTheme="minorHAnsi" w:hAnsiTheme="minorHAnsi" w:cstheme="minorHAnsi"/>
          <w:sz w:val="22"/>
          <w:szCs w:val="22"/>
        </w:rPr>
        <w:t>the</w:t>
      </w:r>
      <w:r w:rsidR="006C4B55">
        <w:rPr>
          <w:rFonts w:asciiTheme="minorHAnsi" w:hAnsiTheme="minorHAnsi" w:cstheme="minorHAnsi"/>
          <w:sz w:val="22"/>
          <w:szCs w:val="22"/>
        </w:rPr>
        <w:t xml:space="preserve"> variable</w:t>
      </w:r>
      <w:r w:rsidR="00920E43">
        <w:rPr>
          <w:rFonts w:asciiTheme="minorHAnsi" w:hAnsiTheme="minorHAnsi" w:cstheme="minorHAnsi"/>
          <w:sz w:val="22"/>
          <w:szCs w:val="22"/>
        </w:rPr>
        <w:t>s that</w:t>
      </w:r>
      <w:r w:rsidR="006C4B55">
        <w:rPr>
          <w:rFonts w:asciiTheme="minorHAnsi" w:hAnsiTheme="minorHAnsi" w:cstheme="minorHAnsi"/>
          <w:sz w:val="22"/>
          <w:szCs w:val="22"/>
        </w:rPr>
        <w:t xml:space="preserve"> a probing cycle uses it is possible to reuse th</w:t>
      </w:r>
      <w:r w:rsidR="00E1550A">
        <w:rPr>
          <w:rFonts w:asciiTheme="minorHAnsi" w:hAnsiTheme="minorHAnsi" w:cstheme="minorHAnsi"/>
          <w:sz w:val="22"/>
          <w:szCs w:val="22"/>
        </w:rPr>
        <w:t xml:space="preserve">is independent </w:t>
      </w:r>
      <w:r w:rsidR="006C4B55">
        <w:rPr>
          <w:rFonts w:asciiTheme="minorHAnsi" w:hAnsiTheme="minorHAnsi" w:cstheme="minorHAnsi"/>
          <w:sz w:val="22"/>
          <w:szCs w:val="22"/>
        </w:rPr>
        <w:t xml:space="preserve">data </w:t>
      </w:r>
      <w:r w:rsidR="00920E43">
        <w:rPr>
          <w:rFonts w:asciiTheme="minorHAnsi" w:hAnsiTheme="minorHAnsi" w:cstheme="minorHAnsi"/>
          <w:sz w:val="22"/>
          <w:szCs w:val="22"/>
        </w:rPr>
        <w:t>in calculations to calculate a PCI.</w:t>
      </w:r>
    </w:p>
    <w:p w14:paraId="25AF61D6" w14:textId="2E8A0403" w:rsidR="00B420E8" w:rsidRDefault="00B420E8" w:rsidP="00124DAA">
      <w:pPr>
        <w:spacing w:before="240" w:after="240"/>
        <w:rPr>
          <w:rFonts w:asciiTheme="minorHAnsi" w:hAnsiTheme="minorHAnsi" w:cstheme="minorHAnsi"/>
          <w:sz w:val="22"/>
          <w:szCs w:val="22"/>
        </w:rPr>
      </w:pPr>
      <w:r>
        <w:rPr>
          <w:rFonts w:asciiTheme="minorHAnsi" w:hAnsiTheme="minorHAnsi" w:cstheme="minorHAnsi"/>
          <w:sz w:val="22"/>
          <w:szCs w:val="22"/>
        </w:rPr>
        <w:t>With the correct setting of stored variable</w:t>
      </w:r>
      <w:r w:rsidR="0002778E">
        <w:rPr>
          <w:rFonts w:asciiTheme="minorHAnsi" w:hAnsiTheme="minorHAnsi" w:cstheme="minorHAnsi"/>
          <w:sz w:val="22"/>
          <w:szCs w:val="22"/>
        </w:rPr>
        <w:t>s</w:t>
      </w:r>
      <w:r>
        <w:rPr>
          <w:rFonts w:asciiTheme="minorHAnsi" w:hAnsiTheme="minorHAnsi" w:cstheme="minorHAnsi"/>
          <w:sz w:val="22"/>
          <w:szCs w:val="22"/>
        </w:rPr>
        <w:t>, execution of already determined calculations and the correct formatting</w:t>
      </w:r>
      <w:r w:rsidR="00B73783">
        <w:rPr>
          <w:rFonts w:asciiTheme="minorHAnsi" w:hAnsiTheme="minorHAnsi" w:cstheme="minorHAnsi"/>
          <w:sz w:val="22"/>
          <w:szCs w:val="22"/>
        </w:rPr>
        <w:t xml:space="preserve"> and placement</w:t>
      </w:r>
      <w:r>
        <w:rPr>
          <w:rFonts w:asciiTheme="minorHAnsi" w:hAnsiTheme="minorHAnsi" w:cstheme="minorHAnsi"/>
          <w:sz w:val="22"/>
          <w:szCs w:val="22"/>
        </w:rPr>
        <w:t xml:space="preserve"> of variables within a G-code program it will be possible to create a </w:t>
      </w:r>
      <w:r w:rsidR="00095030">
        <w:rPr>
          <w:rFonts w:asciiTheme="minorHAnsi" w:hAnsiTheme="minorHAnsi" w:cstheme="minorHAnsi"/>
          <w:sz w:val="22"/>
          <w:szCs w:val="22"/>
        </w:rPr>
        <w:t xml:space="preserve">dependent </w:t>
      </w:r>
      <w:r>
        <w:rPr>
          <w:rFonts w:asciiTheme="minorHAnsi" w:hAnsiTheme="minorHAnsi" w:cstheme="minorHAnsi"/>
          <w:sz w:val="22"/>
          <w:szCs w:val="22"/>
        </w:rPr>
        <w:t xml:space="preserve">condition within a CNC controller whereby it will be able to increase or decrease probing frequencies based on </w:t>
      </w:r>
      <w:r w:rsidR="0002778E">
        <w:rPr>
          <w:rFonts w:asciiTheme="minorHAnsi" w:hAnsiTheme="minorHAnsi" w:cstheme="minorHAnsi"/>
          <w:sz w:val="22"/>
          <w:szCs w:val="22"/>
        </w:rPr>
        <w:t>PCI</w:t>
      </w:r>
      <w:r>
        <w:rPr>
          <w:rFonts w:asciiTheme="minorHAnsi" w:hAnsiTheme="minorHAnsi" w:cstheme="minorHAnsi"/>
          <w:vertAlign w:val="subscript"/>
        </w:rPr>
        <w:t xml:space="preserve"> </w:t>
      </w:r>
      <w:r>
        <w:rPr>
          <w:rFonts w:asciiTheme="minorHAnsi" w:hAnsiTheme="minorHAnsi" w:cstheme="minorHAnsi"/>
          <w:sz w:val="22"/>
          <w:szCs w:val="22"/>
        </w:rPr>
        <w:t>values calculated and co</w:t>
      </w:r>
      <w:r w:rsidR="003342AE">
        <w:rPr>
          <w:rFonts w:asciiTheme="minorHAnsi" w:hAnsiTheme="minorHAnsi" w:cstheme="minorHAnsi"/>
          <w:sz w:val="22"/>
          <w:szCs w:val="22"/>
        </w:rPr>
        <w:t>llected by the CNC. This will allow a CNC to automatically optimise inspection frequency and throughput without the need for human intervention.</w:t>
      </w:r>
    </w:p>
    <w:p w14:paraId="467471CB" w14:textId="6103F046" w:rsidR="0002778E" w:rsidRPr="007277CD" w:rsidRDefault="003342AE" w:rsidP="00AA143B">
      <w:pPr>
        <w:rPr>
          <w:rFonts w:asciiTheme="minorHAnsi" w:hAnsiTheme="minorHAnsi" w:cstheme="minorHAnsi"/>
          <w:sz w:val="22"/>
          <w:szCs w:val="22"/>
        </w:rPr>
      </w:pPr>
      <w:r>
        <w:rPr>
          <w:rFonts w:asciiTheme="minorHAnsi" w:hAnsiTheme="minorHAnsi" w:cstheme="minorHAnsi"/>
          <w:sz w:val="22"/>
          <w:szCs w:val="22"/>
        </w:rPr>
        <w:t>This study will determine a method required to create a condition in which a CNC will be able to automatically react to changes in the</w:t>
      </w:r>
      <w:r w:rsidR="0002778E">
        <w:rPr>
          <w:rFonts w:asciiTheme="minorHAnsi" w:hAnsiTheme="minorHAnsi" w:cstheme="minorHAnsi"/>
          <w:sz w:val="22"/>
          <w:szCs w:val="22"/>
        </w:rPr>
        <w:t xml:space="preserve"> PCI</w:t>
      </w:r>
      <w:r>
        <w:rPr>
          <w:rFonts w:asciiTheme="minorHAnsi" w:hAnsiTheme="minorHAnsi" w:cstheme="minorHAnsi"/>
          <w:vertAlign w:val="subscript"/>
        </w:rPr>
        <w:t xml:space="preserve"> </w:t>
      </w:r>
      <w:r>
        <w:rPr>
          <w:rFonts w:asciiTheme="minorHAnsi" w:hAnsiTheme="minorHAnsi" w:cstheme="minorHAnsi"/>
          <w:sz w:val="22"/>
          <w:szCs w:val="22"/>
        </w:rPr>
        <w:t>data of a given task. This study will not focus on improving probing and inspection accuracy of CNC touch probes nor shall this study be used as a justification for the removal of pre-existing inspection methodologies and techniques. This study will also not set out how to deliver new probing cycles and will aim to use commercially available hardware and software where possible. This study will also not set out nor define metal cutting techniques or methods.</w:t>
      </w:r>
    </w:p>
    <w:p w14:paraId="67A24622" w14:textId="7D1240BA" w:rsidR="0066487E" w:rsidRPr="008247F0" w:rsidRDefault="003D11F9" w:rsidP="006E2BF3">
      <w:pPr>
        <w:pStyle w:val="Heading1"/>
        <w:rPr>
          <w:rFonts w:asciiTheme="minorHAnsi" w:hAnsiTheme="minorHAnsi" w:cstheme="minorHAnsi"/>
        </w:rPr>
      </w:pPr>
      <w:bookmarkStart w:id="1" w:name="_Toc102339730"/>
      <w:r>
        <w:rPr>
          <w:rFonts w:asciiTheme="minorHAnsi" w:hAnsiTheme="minorHAnsi" w:cstheme="minorHAnsi"/>
        </w:rPr>
        <w:lastRenderedPageBreak/>
        <w:t>Literature Review</w:t>
      </w:r>
      <w:bookmarkEnd w:id="1"/>
    </w:p>
    <w:p w14:paraId="674CCC64" w14:textId="52F0FCA1" w:rsidR="004942A8" w:rsidRPr="00C87B9F" w:rsidRDefault="00732665" w:rsidP="003D11F9">
      <w:pPr>
        <w:rPr>
          <w:rFonts w:asciiTheme="minorHAnsi" w:hAnsiTheme="minorHAnsi" w:cstheme="minorHAnsi"/>
          <w:b/>
          <w:bCs/>
          <w:sz w:val="22"/>
          <w:szCs w:val="22"/>
        </w:rPr>
      </w:pPr>
      <w:r>
        <w:rPr>
          <w:rFonts w:asciiTheme="minorHAnsi" w:hAnsiTheme="minorHAnsi" w:cstheme="minorHAnsi"/>
          <w:b/>
          <w:bCs/>
          <w:sz w:val="22"/>
          <w:szCs w:val="22"/>
        </w:rPr>
        <w:t>In-process CNC touch probing</w:t>
      </w:r>
    </w:p>
    <w:p w14:paraId="232AEBBB" w14:textId="2E31E004" w:rsidR="00DC6EBC" w:rsidRDefault="00577765" w:rsidP="00204DA9">
      <w:pPr>
        <w:spacing w:after="240"/>
        <w:rPr>
          <w:rFonts w:asciiTheme="minorHAnsi" w:hAnsiTheme="minorHAnsi" w:cstheme="minorBidi"/>
          <w:sz w:val="22"/>
          <w:szCs w:val="22"/>
          <w:highlight w:val="yellow"/>
        </w:rPr>
      </w:pPr>
      <w:r>
        <w:rPr>
          <w:rFonts w:asciiTheme="minorHAnsi" w:hAnsiTheme="minorHAnsi" w:cstheme="minorBidi"/>
          <w:sz w:val="22"/>
          <w:szCs w:val="22"/>
        </w:rPr>
        <w:t xml:space="preserve">Initially released to market in 1973 by Renishaw PLC, the touch trigger probe was </w:t>
      </w:r>
      <w:r w:rsidR="008605B2">
        <w:rPr>
          <w:rFonts w:asciiTheme="minorHAnsi" w:hAnsiTheme="minorHAnsi" w:cstheme="minorBidi"/>
          <w:sz w:val="22"/>
          <w:szCs w:val="22"/>
        </w:rPr>
        <w:t>designed</w:t>
      </w:r>
      <w:r>
        <w:rPr>
          <w:rFonts w:asciiTheme="minorHAnsi" w:hAnsiTheme="minorHAnsi" w:cstheme="minorBidi"/>
          <w:sz w:val="22"/>
          <w:szCs w:val="22"/>
        </w:rPr>
        <w:t xml:space="preserve"> for inspection on Olympus engines destined for use in Concorde aircraft.</w:t>
      </w:r>
      <w:r w:rsidR="004520F9">
        <w:rPr>
          <w:rFonts w:asciiTheme="minorHAnsi" w:hAnsiTheme="minorHAnsi" w:cstheme="minorBidi"/>
          <w:sz w:val="22"/>
          <w:szCs w:val="22"/>
        </w:rPr>
        <w:t xml:space="preserve"> Although developed much later, CNC mounted touch probes operate in the same </w:t>
      </w:r>
      <w:r w:rsidR="004520F9" w:rsidRPr="003070A7">
        <w:rPr>
          <w:rFonts w:asciiTheme="minorHAnsi" w:hAnsiTheme="minorHAnsi" w:cstheme="minorBidi"/>
          <w:sz w:val="22"/>
          <w:szCs w:val="22"/>
        </w:rPr>
        <w:t>manner</w:t>
      </w:r>
      <w:r w:rsidR="00B24BF8" w:rsidRPr="003070A7">
        <w:rPr>
          <w:rFonts w:asciiTheme="minorHAnsi" w:hAnsiTheme="minorHAnsi" w:cstheme="minorBidi"/>
          <w:sz w:val="22"/>
          <w:szCs w:val="22"/>
        </w:rPr>
        <w:t>.</w:t>
      </w:r>
    </w:p>
    <w:p w14:paraId="022126A5" w14:textId="3B4FF886" w:rsidR="005754EA" w:rsidRDefault="00DC6EBC" w:rsidP="00204DA9">
      <w:pPr>
        <w:spacing w:after="240"/>
        <w:rPr>
          <w:rFonts w:asciiTheme="minorHAnsi" w:hAnsiTheme="minorHAnsi" w:cstheme="minorBidi"/>
          <w:sz w:val="22"/>
          <w:szCs w:val="22"/>
        </w:rPr>
      </w:pPr>
      <w:r w:rsidRPr="00DC6EBC">
        <w:rPr>
          <w:rFonts w:asciiTheme="minorHAnsi" w:hAnsiTheme="minorHAnsi" w:cstheme="minorBidi"/>
          <w:sz w:val="22"/>
          <w:szCs w:val="22"/>
        </w:rPr>
        <w:t>Most</w:t>
      </w:r>
      <w:r>
        <w:rPr>
          <w:rFonts w:asciiTheme="minorHAnsi" w:hAnsiTheme="minorHAnsi" w:cstheme="minorBidi"/>
          <w:sz w:val="22"/>
          <w:szCs w:val="22"/>
        </w:rPr>
        <w:t xml:space="preserve"> common</w:t>
      </w:r>
      <w:r w:rsidRPr="00DC6EBC">
        <w:rPr>
          <w:rFonts w:asciiTheme="minorHAnsi" w:hAnsiTheme="minorHAnsi" w:cstheme="minorBidi"/>
          <w:sz w:val="22"/>
          <w:szCs w:val="22"/>
        </w:rPr>
        <w:t xml:space="preserve"> uses for</w:t>
      </w:r>
      <w:r>
        <w:rPr>
          <w:rFonts w:asciiTheme="minorHAnsi" w:hAnsiTheme="minorHAnsi" w:cstheme="minorBidi"/>
          <w:sz w:val="22"/>
          <w:szCs w:val="22"/>
        </w:rPr>
        <w:t xml:space="preserve"> CNC mounted touch probes involve setting and updating workpiece datums as well as updating cutting tool offsets. However, in-process CNC machine probing for dimensional inspection is gaining more importance. This is due in part to not having to remove workpieces </w:t>
      </w:r>
      <w:r w:rsidR="005754EA">
        <w:rPr>
          <w:rFonts w:asciiTheme="minorHAnsi" w:hAnsiTheme="minorHAnsi" w:cstheme="minorBidi"/>
          <w:sz w:val="22"/>
          <w:szCs w:val="22"/>
        </w:rPr>
        <w:t xml:space="preserve">from the CNC and transferred to a CMM or other inspection method. </w:t>
      </w:r>
      <w:r w:rsidR="003D2C46">
        <w:rPr>
          <w:rFonts w:asciiTheme="minorHAnsi" w:hAnsiTheme="minorHAnsi" w:cstheme="minorBidi"/>
          <w:sz w:val="22"/>
          <w:szCs w:val="22"/>
        </w:rPr>
        <w:t>S</w:t>
      </w:r>
      <w:r w:rsidR="005754EA">
        <w:rPr>
          <w:rFonts w:asciiTheme="minorHAnsi" w:hAnsiTheme="minorHAnsi" w:cstheme="minorBidi"/>
          <w:sz w:val="22"/>
          <w:szCs w:val="22"/>
        </w:rPr>
        <w:t xml:space="preserve">hould a workpiece be dimensionally incorrect the part can be recut quickly and more accurately than if the workpiece needed to be remounted to the CNC, potentially reducing scrap levels, and helping keep production costs down. This is becoming more important </w:t>
      </w:r>
      <w:r w:rsidR="003070A7">
        <w:rPr>
          <w:rFonts w:asciiTheme="minorHAnsi" w:hAnsiTheme="minorHAnsi" w:cstheme="minorBidi"/>
          <w:sz w:val="22"/>
          <w:szCs w:val="22"/>
        </w:rPr>
        <w:t>not only as domestic competition drives machining efficiencies up and cost</w:t>
      </w:r>
      <w:r w:rsidR="00FC48EE">
        <w:rPr>
          <w:rFonts w:asciiTheme="minorHAnsi" w:hAnsiTheme="minorHAnsi" w:cstheme="minorBidi"/>
          <w:sz w:val="22"/>
          <w:szCs w:val="22"/>
        </w:rPr>
        <w:t>s</w:t>
      </w:r>
      <w:r w:rsidR="003070A7">
        <w:rPr>
          <w:rFonts w:asciiTheme="minorHAnsi" w:hAnsiTheme="minorHAnsi" w:cstheme="minorBidi"/>
          <w:sz w:val="22"/>
          <w:szCs w:val="22"/>
        </w:rPr>
        <w:t xml:space="preserve"> down, but as international competition from low-cost countries risks the offshoring of manufacturing.</w:t>
      </w:r>
    </w:p>
    <w:p w14:paraId="4CED9C2D" w14:textId="214B5DBA" w:rsidR="0036487C" w:rsidRDefault="00284F26" w:rsidP="0036487C">
      <w:pPr>
        <w:autoSpaceDE w:val="0"/>
        <w:autoSpaceDN w:val="0"/>
        <w:adjustRightInd w:val="0"/>
        <w:rPr>
          <w:rFonts w:asciiTheme="minorHAnsi" w:hAnsiTheme="minorHAnsi" w:cstheme="minorBidi"/>
          <w:sz w:val="22"/>
          <w:szCs w:val="22"/>
        </w:rPr>
      </w:pPr>
      <w:r>
        <w:rPr>
          <w:rFonts w:asciiTheme="minorHAnsi" w:hAnsiTheme="minorHAnsi" w:cstheme="minorBidi"/>
          <w:sz w:val="22"/>
          <w:szCs w:val="22"/>
        </w:rPr>
        <w:t>There are limitations to CNC touch probe inspection.</w:t>
      </w:r>
      <w:r w:rsidR="004923E3">
        <w:rPr>
          <w:rFonts w:asciiTheme="minorHAnsi" w:hAnsiTheme="minorHAnsi" w:cstheme="minorBidi"/>
          <w:sz w:val="22"/>
          <w:szCs w:val="22"/>
        </w:rPr>
        <w:t xml:space="preserve"> </w:t>
      </w:r>
      <w:r w:rsidR="00434C26">
        <w:rPr>
          <w:rFonts w:asciiTheme="minorHAnsi" w:hAnsiTheme="minorHAnsi" w:cstheme="minorBidi"/>
          <w:sz w:val="22"/>
          <w:szCs w:val="22"/>
        </w:rPr>
        <w:t>A CNC will be subject to heat expansion due to heat generated by the internal pumps and motors. This together with a larger working envelope</w:t>
      </w:r>
      <w:r w:rsidR="0036487C">
        <w:rPr>
          <w:rFonts w:asciiTheme="minorHAnsi" w:hAnsiTheme="minorHAnsi" w:cstheme="minorBidi"/>
          <w:sz w:val="22"/>
          <w:szCs w:val="22"/>
        </w:rPr>
        <w:t xml:space="preserve"> can cause inaccuracies in probed data</w:t>
      </w:r>
      <w:r w:rsidR="00434C26">
        <w:rPr>
          <w:rFonts w:asciiTheme="minorHAnsi" w:hAnsiTheme="minorHAnsi" w:cstheme="minorBidi"/>
          <w:sz w:val="22"/>
          <w:szCs w:val="22"/>
        </w:rPr>
        <w:t xml:space="preserve">. </w:t>
      </w:r>
      <w:r w:rsidR="00434C26" w:rsidRPr="003D2C46">
        <w:rPr>
          <w:rFonts w:asciiTheme="minorHAnsi" w:hAnsiTheme="minorHAnsi" w:cstheme="minorBidi"/>
          <w:i/>
          <w:iCs/>
          <w:sz w:val="22"/>
          <w:szCs w:val="22"/>
        </w:rPr>
        <w:t xml:space="preserve">Analysis </w:t>
      </w:r>
      <w:r w:rsidR="00C827D4" w:rsidRPr="003D2C46">
        <w:rPr>
          <w:rFonts w:asciiTheme="minorHAnsi" w:hAnsiTheme="minorHAnsi" w:cstheme="minorBidi"/>
          <w:i/>
          <w:iCs/>
          <w:sz w:val="22"/>
          <w:szCs w:val="22"/>
        </w:rPr>
        <w:t>between CNC touch probe and CMM has been conducted. The experimental analysis shows that the performance characteristics of machine tool affect not only the accuracy of machined features, but also the in-process inspection using a touch probe, hence cautionary measures</w:t>
      </w:r>
      <w:r w:rsidR="0036487C">
        <w:rPr>
          <w:rFonts w:asciiTheme="minorHAnsi" w:hAnsiTheme="minorHAnsi" w:cstheme="minorBidi"/>
          <w:i/>
          <w:iCs/>
          <w:sz w:val="22"/>
          <w:szCs w:val="22"/>
        </w:rPr>
        <w:t xml:space="preserve"> </w:t>
      </w:r>
      <w:r w:rsidR="00C827D4" w:rsidRPr="003D2C46">
        <w:rPr>
          <w:rFonts w:asciiTheme="minorHAnsi" w:hAnsiTheme="minorHAnsi" w:cstheme="minorBidi"/>
          <w:i/>
          <w:iCs/>
          <w:sz w:val="22"/>
          <w:szCs w:val="22"/>
        </w:rPr>
        <w:t>need to be taken, rather than relying solely on the touch probe measurements for part quality assurance</w:t>
      </w:r>
      <w:r w:rsidR="009C49F5">
        <w:rPr>
          <w:rFonts w:asciiTheme="minorHAnsi" w:hAnsiTheme="minorHAnsi" w:cstheme="minorBidi"/>
          <w:sz w:val="22"/>
          <w:szCs w:val="22"/>
        </w:rPr>
        <w:t xml:space="preserve"> </w:t>
      </w:r>
      <w:sdt>
        <w:sdtPr>
          <w:rPr>
            <w:rFonts w:asciiTheme="minorHAnsi" w:hAnsiTheme="minorHAnsi" w:cstheme="minorBidi"/>
            <w:sz w:val="22"/>
            <w:szCs w:val="22"/>
          </w:rPr>
          <w:id w:val="413444943"/>
          <w:citation/>
        </w:sdtPr>
        <w:sdtEndPr/>
        <w:sdtContent>
          <w:r w:rsidR="004923E3">
            <w:rPr>
              <w:rFonts w:asciiTheme="minorHAnsi" w:hAnsiTheme="minorHAnsi" w:cstheme="minorBidi"/>
              <w:sz w:val="22"/>
              <w:szCs w:val="22"/>
            </w:rPr>
            <w:fldChar w:fldCharType="begin"/>
          </w:r>
          <w:r w:rsidR="004923E3">
            <w:rPr>
              <w:rFonts w:asciiTheme="minorHAnsi" w:hAnsiTheme="minorHAnsi" w:cstheme="minorBidi"/>
              <w:sz w:val="22"/>
              <w:szCs w:val="22"/>
            </w:rPr>
            <w:instrText xml:space="preserve"> CITATION Tse05 \l 2057 </w:instrText>
          </w:r>
          <w:r w:rsidR="004923E3">
            <w:rPr>
              <w:rFonts w:asciiTheme="minorHAnsi" w:hAnsiTheme="minorHAnsi" w:cstheme="minorBidi"/>
              <w:sz w:val="22"/>
              <w:szCs w:val="22"/>
            </w:rPr>
            <w:fldChar w:fldCharType="separate"/>
          </w:r>
          <w:r w:rsidR="00AE05B6" w:rsidRPr="00AE05B6">
            <w:rPr>
              <w:rFonts w:asciiTheme="minorHAnsi" w:hAnsiTheme="minorHAnsi" w:cstheme="minorBidi"/>
              <w:noProof/>
              <w:sz w:val="22"/>
              <w:szCs w:val="22"/>
            </w:rPr>
            <w:t>(Tseng, et al., 2005)</w:t>
          </w:r>
          <w:r w:rsidR="004923E3">
            <w:rPr>
              <w:rFonts w:asciiTheme="minorHAnsi" w:hAnsiTheme="minorHAnsi" w:cstheme="minorBidi"/>
              <w:sz w:val="22"/>
              <w:szCs w:val="22"/>
            </w:rPr>
            <w:fldChar w:fldCharType="end"/>
          </w:r>
        </w:sdtContent>
      </w:sdt>
      <w:r w:rsidR="00C827D4">
        <w:rPr>
          <w:rFonts w:asciiTheme="minorHAnsi" w:hAnsiTheme="minorHAnsi" w:cstheme="minorBidi"/>
          <w:sz w:val="22"/>
          <w:szCs w:val="22"/>
        </w:rPr>
        <w:t>. During this analysis, Tseng, et al measured a cylindrical feature</w:t>
      </w:r>
      <w:r w:rsidR="00C31005">
        <w:rPr>
          <w:rFonts w:asciiTheme="minorHAnsi" w:hAnsiTheme="minorHAnsi" w:cstheme="minorBidi"/>
          <w:sz w:val="22"/>
          <w:szCs w:val="22"/>
        </w:rPr>
        <w:t xml:space="preserve"> of a known size</w:t>
      </w:r>
      <w:r w:rsidR="00C827D4">
        <w:rPr>
          <w:rFonts w:asciiTheme="minorHAnsi" w:hAnsiTheme="minorHAnsi" w:cstheme="minorBidi"/>
          <w:sz w:val="22"/>
          <w:szCs w:val="22"/>
        </w:rPr>
        <w:t xml:space="preserve"> in both</w:t>
      </w:r>
      <w:r w:rsidR="00C31005">
        <w:rPr>
          <w:rFonts w:asciiTheme="minorHAnsi" w:hAnsiTheme="minorHAnsi" w:cstheme="minorBidi"/>
          <w:sz w:val="22"/>
          <w:szCs w:val="22"/>
        </w:rPr>
        <w:t xml:space="preserve"> the</w:t>
      </w:r>
      <w:r w:rsidR="00C827D4">
        <w:rPr>
          <w:rFonts w:asciiTheme="minorHAnsi" w:hAnsiTheme="minorHAnsi" w:cstheme="minorBidi"/>
          <w:sz w:val="22"/>
          <w:szCs w:val="22"/>
        </w:rPr>
        <w:t xml:space="preserve"> X and Y axis. This then allowed a direct comparison</w:t>
      </w:r>
      <w:r w:rsidR="00C31005">
        <w:rPr>
          <w:rFonts w:asciiTheme="minorHAnsi" w:hAnsiTheme="minorHAnsi" w:cstheme="minorBidi"/>
          <w:sz w:val="22"/>
          <w:szCs w:val="22"/>
        </w:rPr>
        <w:t xml:space="preserve"> between the recorded results and clearly show any difference between the two. Tseng</w:t>
      </w:r>
      <w:r w:rsidR="0036487C">
        <w:rPr>
          <w:rFonts w:asciiTheme="minorHAnsi" w:hAnsiTheme="minorHAnsi" w:cstheme="minorBidi"/>
          <w:sz w:val="22"/>
          <w:szCs w:val="22"/>
        </w:rPr>
        <w:t>,</w:t>
      </w:r>
      <w:r w:rsidR="00C31005">
        <w:rPr>
          <w:rFonts w:asciiTheme="minorHAnsi" w:hAnsiTheme="minorHAnsi" w:cstheme="minorBidi"/>
          <w:sz w:val="22"/>
          <w:szCs w:val="22"/>
        </w:rPr>
        <w:t xml:space="preserve"> et al found that there was a difference in recorded results between the X and Y axis. This could be attributed to machine wear on the lead screws </w:t>
      </w:r>
      <w:r w:rsidR="008E6BD8">
        <w:rPr>
          <w:rFonts w:asciiTheme="minorHAnsi" w:hAnsiTheme="minorHAnsi" w:cstheme="minorBidi"/>
          <w:sz w:val="22"/>
          <w:szCs w:val="22"/>
        </w:rPr>
        <w:t xml:space="preserve">resulting in out-of-date backlash variables. However, Tseng, et al conducted a </w:t>
      </w:r>
      <w:r w:rsidR="008F4EBC">
        <w:rPr>
          <w:rFonts w:asciiTheme="minorHAnsi" w:hAnsiTheme="minorHAnsi" w:cstheme="minorBidi"/>
          <w:sz w:val="22"/>
          <w:szCs w:val="22"/>
        </w:rPr>
        <w:t>ball bar</w:t>
      </w:r>
      <w:r w:rsidR="008E6BD8">
        <w:rPr>
          <w:rFonts w:asciiTheme="minorHAnsi" w:hAnsiTheme="minorHAnsi" w:cstheme="minorBidi"/>
          <w:sz w:val="22"/>
          <w:szCs w:val="22"/>
        </w:rPr>
        <w:t xml:space="preserve"> test on the CNC prior to use to update variables and eliminate</w:t>
      </w:r>
      <w:r w:rsidR="0036487C">
        <w:rPr>
          <w:rFonts w:asciiTheme="minorHAnsi" w:hAnsiTheme="minorHAnsi" w:cstheme="minorBidi"/>
          <w:sz w:val="22"/>
          <w:szCs w:val="22"/>
        </w:rPr>
        <w:t xml:space="preserve"> as much</w:t>
      </w:r>
      <w:r w:rsidR="008E6BD8">
        <w:rPr>
          <w:rFonts w:asciiTheme="minorHAnsi" w:hAnsiTheme="minorHAnsi" w:cstheme="minorBidi"/>
          <w:sz w:val="22"/>
          <w:szCs w:val="22"/>
        </w:rPr>
        <w:t xml:space="preserve"> error due to backlash as possible. Though a difference was found in measured points between X and Y axis’</w:t>
      </w:r>
      <w:r w:rsidR="001F4378">
        <w:rPr>
          <w:rFonts w:asciiTheme="minorHAnsi" w:hAnsiTheme="minorHAnsi" w:cstheme="minorBidi"/>
          <w:sz w:val="22"/>
          <w:szCs w:val="22"/>
        </w:rPr>
        <w:t xml:space="preserve"> the difference was less than 0.1mm. The CNC touch probe was also able to detect tool wear due to the size of the cylindrical feature</w:t>
      </w:r>
      <w:r w:rsidR="00E731E2">
        <w:rPr>
          <w:rFonts w:asciiTheme="minorHAnsi" w:hAnsiTheme="minorHAnsi" w:cstheme="minorBidi"/>
          <w:sz w:val="22"/>
          <w:szCs w:val="22"/>
        </w:rPr>
        <w:t xml:space="preserve"> decreasing</w:t>
      </w:r>
      <w:r w:rsidR="001F4378">
        <w:rPr>
          <w:rFonts w:asciiTheme="minorHAnsi" w:hAnsiTheme="minorHAnsi" w:cstheme="minorBidi"/>
          <w:sz w:val="22"/>
          <w:szCs w:val="22"/>
        </w:rPr>
        <w:t xml:space="preserve"> the further down through the Z axis measured points w</w:t>
      </w:r>
      <w:r w:rsidR="00657FAD">
        <w:rPr>
          <w:rFonts w:asciiTheme="minorHAnsi" w:hAnsiTheme="minorHAnsi" w:cstheme="minorBidi"/>
          <w:sz w:val="22"/>
          <w:szCs w:val="22"/>
        </w:rPr>
        <w:t>as</w:t>
      </w:r>
      <w:r w:rsidR="001F4378">
        <w:rPr>
          <w:rFonts w:asciiTheme="minorHAnsi" w:hAnsiTheme="minorHAnsi" w:cstheme="minorBidi"/>
          <w:sz w:val="22"/>
          <w:szCs w:val="22"/>
        </w:rPr>
        <w:t xml:space="preserve"> taken. This was also backed up by inspecting the parts on a CMM which also showed a reduction is the </w:t>
      </w:r>
      <w:r w:rsidR="00003748">
        <w:rPr>
          <w:rFonts w:asciiTheme="minorHAnsi" w:hAnsiTheme="minorHAnsi" w:cstheme="minorBidi"/>
          <w:sz w:val="22"/>
          <w:szCs w:val="22"/>
        </w:rPr>
        <w:t>size of the feature. Although not perfect, a CNC touch probe can perform inspection operations, but caution needs to be used as tolerance bands decrease</w:t>
      </w:r>
      <w:r w:rsidR="00E731E2">
        <w:rPr>
          <w:rFonts w:asciiTheme="minorHAnsi" w:hAnsiTheme="minorHAnsi" w:cstheme="minorBidi"/>
          <w:sz w:val="22"/>
          <w:szCs w:val="22"/>
        </w:rPr>
        <w:t>.</w:t>
      </w:r>
    </w:p>
    <w:p w14:paraId="2BA9CB34" w14:textId="5C307D6F" w:rsidR="00DC3E51" w:rsidRDefault="00BD7C80" w:rsidP="0036487C">
      <w:pPr>
        <w:spacing w:before="240"/>
        <w:rPr>
          <w:rFonts w:asciiTheme="minorHAnsi" w:hAnsiTheme="minorHAnsi" w:cstheme="minorBidi"/>
          <w:sz w:val="22"/>
          <w:szCs w:val="22"/>
        </w:rPr>
      </w:pPr>
      <w:r>
        <w:rPr>
          <w:rFonts w:asciiTheme="minorHAnsi" w:hAnsiTheme="minorHAnsi" w:cstheme="minorBidi"/>
          <w:sz w:val="22"/>
          <w:szCs w:val="22"/>
        </w:rPr>
        <w:t>Although not expanding on the use of CNC touch probe</w:t>
      </w:r>
      <w:r w:rsidR="00477FCE">
        <w:rPr>
          <w:rFonts w:asciiTheme="minorHAnsi" w:hAnsiTheme="minorHAnsi" w:cstheme="minorBidi"/>
          <w:sz w:val="22"/>
          <w:szCs w:val="22"/>
        </w:rPr>
        <w:t>s</w:t>
      </w:r>
      <w:r>
        <w:rPr>
          <w:rFonts w:asciiTheme="minorHAnsi" w:hAnsiTheme="minorHAnsi" w:cstheme="minorBidi"/>
          <w:sz w:val="22"/>
          <w:szCs w:val="22"/>
        </w:rPr>
        <w:t xml:space="preserve"> further than what is currently in use</w:t>
      </w:r>
      <w:r w:rsidR="00AF1410">
        <w:rPr>
          <w:rFonts w:asciiTheme="minorHAnsi" w:hAnsiTheme="minorHAnsi" w:cstheme="minorBidi"/>
          <w:sz w:val="22"/>
          <w:szCs w:val="22"/>
        </w:rPr>
        <w:t xml:space="preserve"> in manufacturing</w:t>
      </w:r>
      <w:r>
        <w:rPr>
          <w:rFonts w:asciiTheme="minorHAnsi" w:hAnsiTheme="minorHAnsi" w:cstheme="minorBidi"/>
          <w:sz w:val="22"/>
          <w:szCs w:val="22"/>
        </w:rPr>
        <w:t>. Tseng, et al did highlight the short comings when relaying on CNC touch probes</w:t>
      </w:r>
      <w:r w:rsidR="00AF1410">
        <w:rPr>
          <w:rFonts w:asciiTheme="minorHAnsi" w:hAnsiTheme="minorHAnsi" w:cstheme="minorBidi"/>
          <w:sz w:val="22"/>
          <w:szCs w:val="22"/>
        </w:rPr>
        <w:t xml:space="preserve">. </w:t>
      </w:r>
      <w:r w:rsidR="00DC3E51">
        <w:rPr>
          <w:rFonts w:asciiTheme="minorHAnsi" w:hAnsiTheme="minorHAnsi" w:cstheme="minorBidi"/>
          <w:sz w:val="22"/>
          <w:szCs w:val="22"/>
        </w:rPr>
        <w:t>However, using f</w:t>
      </w:r>
      <w:r w:rsidR="00AF1410">
        <w:rPr>
          <w:rFonts w:asciiTheme="minorHAnsi" w:hAnsiTheme="minorHAnsi" w:cstheme="minorBidi"/>
          <w:sz w:val="22"/>
          <w:szCs w:val="22"/>
        </w:rPr>
        <w:t>eedback from the recorded data obtained by the probe could have been used by the CNC controller to counter the differences found in the probed values on the X and Y axis and give a result closer to that obtained by the CMM.</w:t>
      </w:r>
      <w:r w:rsidR="005E411D">
        <w:rPr>
          <w:rFonts w:asciiTheme="minorHAnsi" w:hAnsiTheme="minorHAnsi" w:cstheme="minorBidi"/>
          <w:sz w:val="22"/>
          <w:szCs w:val="22"/>
        </w:rPr>
        <w:t xml:space="preserve"> A similar analysis</w:t>
      </w:r>
      <w:r w:rsidR="00E731E2">
        <w:rPr>
          <w:rFonts w:asciiTheme="minorHAnsi" w:hAnsiTheme="minorHAnsi" w:cstheme="minorBidi"/>
          <w:sz w:val="22"/>
          <w:szCs w:val="22"/>
        </w:rPr>
        <w:t xml:space="preserve"> was</w:t>
      </w:r>
      <w:r w:rsidR="005E411D">
        <w:rPr>
          <w:rFonts w:asciiTheme="minorHAnsi" w:hAnsiTheme="minorHAnsi" w:cstheme="minorBidi"/>
          <w:sz w:val="22"/>
          <w:szCs w:val="22"/>
        </w:rPr>
        <w:t xml:space="preserve"> conducted by Holub, et al in 2018 where a workpiece</w:t>
      </w:r>
      <w:r w:rsidR="003D19F7">
        <w:rPr>
          <w:rFonts w:asciiTheme="minorHAnsi" w:hAnsiTheme="minorHAnsi" w:cstheme="minorBidi"/>
          <w:sz w:val="22"/>
          <w:szCs w:val="22"/>
        </w:rPr>
        <w:t xml:space="preserve"> of a known size</w:t>
      </w:r>
      <w:r w:rsidR="005E411D">
        <w:rPr>
          <w:rFonts w:asciiTheme="minorHAnsi" w:hAnsiTheme="minorHAnsi" w:cstheme="minorBidi"/>
          <w:sz w:val="22"/>
          <w:szCs w:val="22"/>
        </w:rPr>
        <w:t xml:space="preserve"> was probed using a CNC touch trigger probe</w:t>
      </w:r>
      <w:r w:rsidR="003D19F7">
        <w:rPr>
          <w:rFonts w:asciiTheme="minorHAnsi" w:hAnsiTheme="minorHAnsi" w:cstheme="minorBidi"/>
          <w:sz w:val="22"/>
          <w:szCs w:val="22"/>
        </w:rPr>
        <w:t xml:space="preserve"> and confirmed using a laser interferometer.</w:t>
      </w:r>
      <w:r w:rsidR="00BF7817">
        <w:rPr>
          <w:rFonts w:asciiTheme="minorHAnsi" w:hAnsiTheme="minorHAnsi" w:cstheme="minorBidi"/>
          <w:sz w:val="22"/>
          <w:szCs w:val="22"/>
        </w:rPr>
        <w:t xml:space="preserve"> Holub, et al found that without corrections to the calculations used in CNC probing cycles, that a CNC would not be capable of accurately measuring a workpiece. This was due to thermal expansion which Tseng, et al also noted during their analysis. Holub, et al found that once the calculations </w:t>
      </w:r>
      <w:r w:rsidR="00657FAD">
        <w:rPr>
          <w:rFonts w:asciiTheme="minorHAnsi" w:hAnsiTheme="minorHAnsi" w:cstheme="minorBidi"/>
          <w:sz w:val="22"/>
          <w:szCs w:val="22"/>
        </w:rPr>
        <w:t>were</w:t>
      </w:r>
      <w:r w:rsidR="00BF7817">
        <w:rPr>
          <w:rFonts w:asciiTheme="minorHAnsi" w:hAnsiTheme="minorHAnsi" w:cstheme="minorBidi"/>
          <w:sz w:val="22"/>
          <w:szCs w:val="22"/>
        </w:rPr>
        <w:t xml:space="preserve"> corrected that a CNC became capable with a </w:t>
      </w:r>
      <w:r w:rsidR="00B320BD" w:rsidRPr="00732665">
        <w:rPr>
          <w:rFonts w:asciiTheme="minorHAnsi" w:hAnsiTheme="minorHAnsi" w:cstheme="minorBidi"/>
          <w:sz w:val="22"/>
          <w:szCs w:val="22"/>
        </w:rPr>
        <w:t>C</w:t>
      </w:r>
      <w:r w:rsidR="00B320BD" w:rsidRPr="00732665">
        <w:rPr>
          <w:rFonts w:asciiTheme="minorHAnsi" w:hAnsiTheme="minorHAnsi" w:cstheme="minorBidi"/>
          <w:sz w:val="18"/>
          <w:szCs w:val="18"/>
        </w:rPr>
        <w:t>pk</w:t>
      </w:r>
      <w:r w:rsidR="00BF7817">
        <w:rPr>
          <w:rFonts w:asciiTheme="minorHAnsi" w:hAnsiTheme="minorHAnsi" w:cstheme="minorBidi"/>
          <w:sz w:val="22"/>
          <w:szCs w:val="22"/>
        </w:rPr>
        <w:t xml:space="preserve"> of 1.42.</w:t>
      </w:r>
      <w:r w:rsidR="002022CF">
        <w:rPr>
          <w:rFonts w:asciiTheme="minorHAnsi" w:hAnsiTheme="minorHAnsi" w:cstheme="minorBidi"/>
          <w:sz w:val="22"/>
          <w:szCs w:val="22"/>
        </w:rPr>
        <w:t xml:space="preserve"> Part of this correction was the calibration of the probe prior to inspection which increased cycle times. </w:t>
      </w:r>
      <w:r w:rsidR="002022CF" w:rsidRPr="00E731E2">
        <w:rPr>
          <w:rFonts w:asciiTheme="minorHAnsi" w:hAnsiTheme="minorHAnsi" w:cstheme="minorBidi"/>
          <w:i/>
          <w:iCs/>
          <w:sz w:val="22"/>
          <w:szCs w:val="22"/>
        </w:rPr>
        <w:t>A disadvantage of this methodological approach is that it requires a calibration measurement before each inspection measurement of the next workpiece. Despite this disadvantage, overall time, and cost savings</w:t>
      </w:r>
      <w:r w:rsidR="00CA0B2F" w:rsidRPr="00E731E2">
        <w:rPr>
          <w:rFonts w:asciiTheme="minorHAnsi" w:hAnsiTheme="minorHAnsi" w:cstheme="minorBidi"/>
          <w:i/>
          <w:iCs/>
          <w:sz w:val="22"/>
          <w:szCs w:val="22"/>
        </w:rPr>
        <w:t xml:space="preserve"> </w:t>
      </w:r>
      <w:r w:rsidR="002022CF" w:rsidRPr="00E731E2">
        <w:rPr>
          <w:rFonts w:asciiTheme="minorHAnsi" w:hAnsiTheme="minorHAnsi" w:cstheme="minorBidi"/>
          <w:i/>
          <w:iCs/>
          <w:sz w:val="22"/>
          <w:szCs w:val="22"/>
        </w:rPr>
        <w:t xml:space="preserve">for all types of machines can be assumed </w:t>
      </w:r>
      <w:sdt>
        <w:sdtPr>
          <w:rPr>
            <w:rFonts w:asciiTheme="minorHAnsi" w:hAnsiTheme="minorHAnsi" w:cstheme="minorBidi"/>
            <w:sz w:val="22"/>
            <w:szCs w:val="22"/>
          </w:rPr>
          <w:id w:val="886918804"/>
          <w:citation/>
        </w:sdtPr>
        <w:sdtEndPr/>
        <w:sdtContent>
          <w:r w:rsidR="002022CF">
            <w:rPr>
              <w:rFonts w:asciiTheme="minorHAnsi" w:hAnsiTheme="minorHAnsi" w:cstheme="minorBidi"/>
              <w:sz w:val="22"/>
              <w:szCs w:val="22"/>
            </w:rPr>
            <w:fldChar w:fldCharType="begin"/>
          </w:r>
          <w:r w:rsidR="002022CF">
            <w:rPr>
              <w:rFonts w:asciiTheme="minorHAnsi" w:hAnsiTheme="minorHAnsi" w:cstheme="minorBidi"/>
              <w:sz w:val="22"/>
              <w:szCs w:val="22"/>
            </w:rPr>
            <w:instrText xml:space="preserve"> CITATION Hol18 \l 2057 </w:instrText>
          </w:r>
          <w:r w:rsidR="002022CF">
            <w:rPr>
              <w:rFonts w:asciiTheme="minorHAnsi" w:hAnsiTheme="minorHAnsi" w:cstheme="minorBidi"/>
              <w:sz w:val="22"/>
              <w:szCs w:val="22"/>
            </w:rPr>
            <w:fldChar w:fldCharType="separate"/>
          </w:r>
          <w:r w:rsidR="00AE05B6" w:rsidRPr="00AE05B6">
            <w:rPr>
              <w:rFonts w:asciiTheme="minorHAnsi" w:hAnsiTheme="minorHAnsi" w:cstheme="minorBidi"/>
              <w:noProof/>
              <w:sz w:val="22"/>
              <w:szCs w:val="22"/>
            </w:rPr>
            <w:t>(Holub, et al., 2018)</w:t>
          </w:r>
          <w:r w:rsidR="002022CF">
            <w:rPr>
              <w:rFonts w:asciiTheme="minorHAnsi" w:hAnsiTheme="minorHAnsi" w:cstheme="minorBidi"/>
              <w:sz w:val="22"/>
              <w:szCs w:val="22"/>
            </w:rPr>
            <w:fldChar w:fldCharType="end"/>
          </w:r>
        </w:sdtContent>
      </w:sdt>
      <w:r w:rsidR="002022CF">
        <w:rPr>
          <w:rFonts w:asciiTheme="minorHAnsi" w:hAnsiTheme="minorHAnsi" w:cstheme="minorBidi"/>
          <w:sz w:val="22"/>
          <w:szCs w:val="22"/>
        </w:rPr>
        <w:t>.</w:t>
      </w:r>
    </w:p>
    <w:p w14:paraId="27846B86" w14:textId="0B1F2D11" w:rsidR="00CA0B2F" w:rsidRDefault="00BD7C80" w:rsidP="002022CF">
      <w:pPr>
        <w:autoSpaceDE w:val="0"/>
        <w:autoSpaceDN w:val="0"/>
        <w:adjustRightInd w:val="0"/>
        <w:spacing w:before="240"/>
        <w:rPr>
          <w:rFonts w:asciiTheme="minorHAnsi" w:hAnsiTheme="minorHAnsi" w:cstheme="minorBidi"/>
          <w:sz w:val="22"/>
          <w:szCs w:val="22"/>
        </w:rPr>
      </w:pPr>
      <w:r>
        <w:rPr>
          <w:rFonts w:asciiTheme="minorHAnsi" w:hAnsiTheme="minorHAnsi" w:cstheme="minorBidi"/>
          <w:sz w:val="22"/>
          <w:szCs w:val="22"/>
        </w:rPr>
        <w:t>Tseng, et al</w:t>
      </w:r>
      <w:r w:rsidR="00477FCE">
        <w:rPr>
          <w:rFonts w:asciiTheme="minorHAnsi" w:hAnsiTheme="minorHAnsi" w:cstheme="minorBidi"/>
          <w:sz w:val="22"/>
          <w:szCs w:val="22"/>
        </w:rPr>
        <w:t xml:space="preserve"> also</w:t>
      </w:r>
      <w:r>
        <w:rPr>
          <w:rFonts w:asciiTheme="minorHAnsi" w:hAnsiTheme="minorHAnsi" w:cstheme="minorBidi"/>
          <w:sz w:val="22"/>
          <w:szCs w:val="22"/>
        </w:rPr>
        <w:t xml:space="preserve"> d</w:t>
      </w:r>
      <w:r w:rsidR="00E731E2">
        <w:rPr>
          <w:rFonts w:asciiTheme="minorHAnsi" w:hAnsiTheme="minorHAnsi" w:cstheme="minorBidi"/>
          <w:sz w:val="22"/>
          <w:szCs w:val="22"/>
        </w:rPr>
        <w:t>id</w:t>
      </w:r>
      <w:r>
        <w:rPr>
          <w:rFonts w:asciiTheme="minorHAnsi" w:hAnsiTheme="minorHAnsi" w:cstheme="minorBidi"/>
          <w:sz w:val="22"/>
          <w:szCs w:val="22"/>
        </w:rPr>
        <w:t xml:space="preserve"> not take the use of CNC touch probes </w:t>
      </w:r>
      <w:r w:rsidR="00E731E2">
        <w:rPr>
          <w:rFonts w:asciiTheme="minorHAnsi" w:hAnsiTheme="minorHAnsi" w:cstheme="minorBidi"/>
          <w:sz w:val="22"/>
          <w:szCs w:val="22"/>
        </w:rPr>
        <w:t>beyond</w:t>
      </w:r>
      <w:r>
        <w:rPr>
          <w:rFonts w:asciiTheme="minorHAnsi" w:hAnsiTheme="minorHAnsi" w:cstheme="minorBidi"/>
          <w:sz w:val="22"/>
          <w:szCs w:val="22"/>
        </w:rPr>
        <w:t xml:space="preserve"> basic inspection</w:t>
      </w:r>
      <w:r w:rsidR="007E7009">
        <w:rPr>
          <w:rFonts w:asciiTheme="minorHAnsi" w:hAnsiTheme="minorHAnsi" w:cstheme="minorBidi"/>
          <w:sz w:val="22"/>
          <w:szCs w:val="22"/>
        </w:rPr>
        <w:t xml:space="preserve"> and missed an opportunity to create a closed-loop control system to minimise the differences found during the </w:t>
      </w:r>
      <w:r w:rsidR="007E7009">
        <w:rPr>
          <w:rFonts w:asciiTheme="minorHAnsi" w:hAnsiTheme="minorHAnsi" w:cstheme="minorBidi"/>
          <w:sz w:val="22"/>
          <w:szCs w:val="22"/>
        </w:rPr>
        <w:lastRenderedPageBreak/>
        <w:t>analysis.</w:t>
      </w:r>
      <w:r w:rsidR="00CA0B2F">
        <w:rPr>
          <w:rFonts w:asciiTheme="minorHAnsi" w:hAnsiTheme="minorHAnsi" w:cstheme="minorBidi"/>
          <w:sz w:val="22"/>
          <w:szCs w:val="22"/>
        </w:rPr>
        <w:t xml:space="preserve"> Holub, et al solution involved regular calibration which would have </w:t>
      </w:r>
      <w:r w:rsidR="009C49F5">
        <w:rPr>
          <w:rFonts w:asciiTheme="minorHAnsi" w:hAnsiTheme="minorHAnsi" w:cstheme="minorBidi"/>
          <w:sz w:val="22"/>
          <w:szCs w:val="22"/>
        </w:rPr>
        <w:t>assisted</w:t>
      </w:r>
      <w:r w:rsidR="00CA0B2F">
        <w:rPr>
          <w:rFonts w:asciiTheme="minorHAnsi" w:hAnsiTheme="minorHAnsi" w:cstheme="minorBidi"/>
          <w:sz w:val="22"/>
          <w:szCs w:val="22"/>
        </w:rPr>
        <w:t xml:space="preserve"> in Tseng, et al reduc</w:t>
      </w:r>
      <w:r w:rsidR="00830964">
        <w:rPr>
          <w:rFonts w:asciiTheme="minorHAnsi" w:hAnsiTheme="minorHAnsi" w:cstheme="minorBidi"/>
          <w:sz w:val="22"/>
          <w:szCs w:val="22"/>
        </w:rPr>
        <w:t>ing</w:t>
      </w:r>
      <w:r w:rsidR="00CA0B2F">
        <w:rPr>
          <w:rFonts w:asciiTheme="minorHAnsi" w:hAnsiTheme="minorHAnsi" w:cstheme="minorBidi"/>
          <w:sz w:val="22"/>
          <w:szCs w:val="22"/>
        </w:rPr>
        <w:t xml:space="preserve"> the differences found between CNC and CMM inspection.</w:t>
      </w:r>
    </w:p>
    <w:p w14:paraId="60A2F12C" w14:textId="7393E904" w:rsidR="00BD7C80" w:rsidRDefault="007E7009" w:rsidP="00830964">
      <w:pPr>
        <w:autoSpaceDE w:val="0"/>
        <w:autoSpaceDN w:val="0"/>
        <w:adjustRightInd w:val="0"/>
        <w:spacing w:before="240"/>
        <w:rPr>
          <w:rFonts w:asciiTheme="minorHAnsi" w:hAnsiTheme="minorHAnsi" w:cstheme="minorBidi"/>
          <w:sz w:val="22"/>
          <w:szCs w:val="22"/>
        </w:rPr>
      </w:pPr>
      <w:r>
        <w:rPr>
          <w:rFonts w:asciiTheme="minorHAnsi" w:hAnsiTheme="minorHAnsi" w:cstheme="minorBidi"/>
          <w:sz w:val="22"/>
          <w:szCs w:val="22"/>
        </w:rPr>
        <w:t xml:space="preserve"> </w:t>
      </w:r>
      <w:r w:rsidR="00E731E2">
        <w:rPr>
          <w:rFonts w:asciiTheme="minorHAnsi" w:hAnsiTheme="minorHAnsi" w:cstheme="minorBidi"/>
          <w:sz w:val="22"/>
          <w:szCs w:val="22"/>
        </w:rPr>
        <w:t>In a</w:t>
      </w:r>
      <w:r>
        <w:rPr>
          <w:rFonts w:asciiTheme="minorHAnsi" w:hAnsiTheme="minorHAnsi" w:cstheme="minorBidi"/>
          <w:sz w:val="22"/>
          <w:szCs w:val="22"/>
        </w:rPr>
        <w:t xml:space="preserve">n article </w:t>
      </w:r>
      <w:r w:rsidR="00E731E2">
        <w:rPr>
          <w:rFonts w:asciiTheme="minorHAnsi" w:hAnsiTheme="minorHAnsi" w:cstheme="minorBidi"/>
          <w:sz w:val="22"/>
          <w:szCs w:val="22"/>
        </w:rPr>
        <w:t>from</w:t>
      </w:r>
      <w:r>
        <w:rPr>
          <w:rFonts w:asciiTheme="minorHAnsi" w:hAnsiTheme="minorHAnsi" w:cstheme="minorBidi"/>
          <w:sz w:val="22"/>
          <w:szCs w:val="22"/>
        </w:rPr>
        <w:t xml:space="preserve"> the International Journal of Automation Technology from 2014, Yasuhiro Takaya </w:t>
      </w:r>
      <w:r w:rsidR="007F10A5">
        <w:rPr>
          <w:rFonts w:asciiTheme="minorHAnsi" w:hAnsiTheme="minorHAnsi" w:cstheme="minorBidi"/>
          <w:sz w:val="22"/>
          <w:szCs w:val="22"/>
        </w:rPr>
        <w:t>suggested using closed-lopped systems to improve positional control and improved machining accuracy</w:t>
      </w:r>
      <w:r w:rsidR="007F10A5" w:rsidRPr="00E731E2">
        <w:rPr>
          <w:rFonts w:asciiTheme="minorHAnsi" w:hAnsiTheme="minorHAnsi" w:cstheme="minorBidi"/>
          <w:i/>
          <w:iCs/>
          <w:sz w:val="22"/>
          <w:szCs w:val="22"/>
        </w:rPr>
        <w:t>.</w:t>
      </w:r>
      <w:r w:rsidR="00D60C30" w:rsidRPr="00E731E2">
        <w:rPr>
          <w:rFonts w:asciiTheme="minorHAnsi" w:hAnsiTheme="minorHAnsi" w:cstheme="minorBidi"/>
          <w:i/>
          <w:iCs/>
          <w:sz w:val="22"/>
          <w:szCs w:val="22"/>
        </w:rPr>
        <w:t xml:space="preserve"> In-process and on-machine measurements constitute the simplest method for achieving high accuracy and small uncertainty values, as well as reducing</w:t>
      </w:r>
      <w:r w:rsidR="00830964" w:rsidRPr="00E731E2">
        <w:rPr>
          <w:rFonts w:asciiTheme="minorHAnsi" w:hAnsiTheme="minorHAnsi" w:cstheme="minorBidi"/>
          <w:i/>
          <w:iCs/>
          <w:sz w:val="22"/>
          <w:szCs w:val="22"/>
        </w:rPr>
        <w:t xml:space="preserve"> </w:t>
      </w:r>
      <w:r w:rsidR="00D60C30" w:rsidRPr="00E731E2">
        <w:rPr>
          <w:rFonts w:asciiTheme="minorHAnsi" w:hAnsiTheme="minorHAnsi" w:cstheme="minorBidi"/>
          <w:i/>
          <w:iCs/>
          <w:sz w:val="22"/>
          <w:szCs w:val="22"/>
        </w:rPr>
        <w:t>the measurement procedures</w:t>
      </w:r>
      <w:r w:rsidR="00D60C30">
        <w:rPr>
          <w:rFonts w:asciiTheme="minorHAnsi" w:hAnsiTheme="minorHAnsi" w:cstheme="minorBidi"/>
          <w:sz w:val="22"/>
          <w:szCs w:val="22"/>
        </w:rPr>
        <w:t xml:space="preserve"> </w:t>
      </w:r>
      <w:sdt>
        <w:sdtPr>
          <w:rPr>
            <w:rFonts w:asciiTheme="minorHAnsi" w:hAnsiTheme="minorHAnsi" w:cstheme="minorBidi"/>
            <w:sz w:val="22"/>
            <w:szCs w:val="22"/>
          </w:rPr>
          <w:id w:val="-690676240"/>
          <w:citation/>
        </w:sdtPr>
        <w:sdtEndPr/>
        <w:sdtContent>
          <w:r w:rsidR="00D60C30">
            <w:rPr>
              <w:rFonts w:asciiTheme="minorHAnsi" w:hAnsiTheme="minorHAnsi" w:cstheme="minorBidi"/>
              <w:sz w:val="22"/>
              <w:szCs w:val="22"/>
            </w:rPr>
            <w:fldChar w:fldCharType="begin"/>
          </w:r>
          <w:r w:rsidR="00D60C30">
            <w:rPr>
              <w:rFonts w:asciiTheme="minorHAnsi" w:hAnsiTheme="minorHAnsi" w:cstheme="minorBidi"/>
              <w:sz w:val="22"/>
              <w:szCs w:val="22"/>
            </w:rPr>
            <w:instrText xml:space="preserve"> CITATION Tak14 \l 2057 </w:instrText>
          </w:r>
          <w:r w:rsidR="00D60C30">
            <w:rPr>
              <w:rFonts w:asciiTheme="minorHAnsi" w:hAnsiTheme="minorHAnsi" w:cstheme="minorBidi"/>
              <w:sz w:val="22"/>
              <w:szCs w:val="22"/>
            </w:rPr>
            <w:fldChar w:fldCharType="separate"/>
          </w:r>
          <w:r w:rsidR="00AE05B6" w:rsidRPr="00AE05B6">
            <w:rPr>
              <w:rFonts w:asciiTheme="minorHAnsi" w:hAnsiTheme="minorHAnsi" w:cstheme="minorBidi"/>
              <w:noProof/>
              <w:sz w:val="22"/>
              <w:szCs w:val="22"/>
            </w:rPr>
            <w:t>(Takaya, 2014)</w:t>
          </w:r>
          <w:r w:rsidR="00D60C30">
            <w:rPr>
              <w:rFonts w:asciiTheme="minorHAnsi" w:hAnsiTheme="minorHAnsi" w:cstheme="minorBidi"/>
              <w:sz w:val="22"/>
              <w:szCs w:val="22"/>
            </w:rPr>
            <w:fldChar w:fldCharType="end"/>
          </w:r>
        </w:sdtContent>
      </w:sdt>
      <w:r w:rsidR="00D60C30">
        <w:rPr>
          <w:rFonts w:asciiTheme="minorHAnsi" w:hAnsiTheme="minorHAnsi" w:cstheme="minorBidi"/>
          <w:sz w:val="22"/>
          <w:szCs w:val="22"/>
        </w:rPr>
        <w:t>. Although Takaya did not focus his work solely on CNC machines</w:t>
      </w:r>
      <w:r w:rsidR="00830964">
        <w:rPr>
          <w:rFonts w:asciiTheme="minorHAnsi" w:hAnsiTheme="minorHAnsi" w:cstheme="minorBidi"/>
          <w:sz w:val="22"/>
          <w:szCs w:val="22"/>
        </w:rPr>
        <w:t>, the</w:t>
      </w:r>
      <w:r w:rsidR="00D60C30">
        <w:rPr>
          <w:rFonts w:asciiTheme="minorHAnsi" w:hAnsiTheme="minorHAnsi" w:cstheme="minorBidi"/>
          <w:sz w:val="22"/>
          <w:szCs w:val="22"/>
        </w:rPr>
        <w:t xml:space="preserve"> principles remain the same. Takaya</w:t>
      </w:r>
      <w:r w:rsidR="00052C0C">
        <w:rPr>
          <w:rFonts w:asciiTheme="minorHAnsi" w:hAnsiTheme="minorHAnsi" w:cstheme="minorBidi"/>
          <w:sz w:val="22"/>
          <w:szCs w:val="22"/>
        </w:rPr>
        <w:t xml:space="preserve"> looks at the benefits of closed-loop in-process inspection in a variety of setups and applications</w:t>
      </w:r>
      <w:r w:rsidR="009F05A9">
        <w:rPr>
          <w:rFonts w:asciiTheme="minorHAnsi" w:hAnsiTheme="minorHAnsi" w:cstheme="minorBidi"/>
          <w:sz w:val="22"/>
          <w:szCs w:val="22"/>
        </w:rPr>
        <w:t>. A key takeaway from this work is the time taken to perform this type of inspection and the increased computation times required to apply the data to the process</w:t>
      </w:r>
      <w:r w:rsidR="009F05A9" w:rsidRPr="00E731E2">
        <w:rPr>
          <w:rFonts w:asciiTheme="minorHAnsi" w:hAnsiTheme="minorHAnsi" w:cstheme="minorBidi"/>
          <w:i/>
          <w:iCs/>
          <w:sz w:val="22"/>
          <w:szCs w:val="22"/>
        </w:rPr>
        <w:t>.</w:t>
      </w:r>
      <w:r w:rsidR="00530029" w:rsidRPr="00E731E2">
        <w:rPr>
          <w:rFonts w:asciiTheme="minorHAnsi" w:hAnsiTheme="minorHAnsi" w:cstheme="minorBidi"/>
          <w:i/>
          <w:iCs/>
          <w:sz w:val="22"/>
          <w:szCs w:val="22"/>
        </w:rPr>
        <w:t xml:space="preserve"> The extended measuring process becomes time-consuming because of the higher</w:t>
      </w:r>
      <w:r w:rsidR="00830964" w:rsidRPr="00E731E2">
        <w:rPr>
          <w:rFonts w:asciiTheme="minorHAnsi" w:hAnsiTheme="minorHAnsi" w:cstheme="minorBidi"/>
          <w:i/>
          <w:iCs/>
          <w:sz w:val="22"/>
          <w:szCs w:val="22"/>
        </w:rPr>
        <w:t xml:space="preserve"> </w:t>
      </w:r>
      <w:r w:rsidR="00530029" w:rsidRPr="00E731E2">
        <w:rPr>
          <w:rFonts w:asciiTheme="minorHAnsi" w:hAnsiTheme="minorHAnsi" w:cstheme="minorBidi"/>
          <w:i/>
          <w:iCs/>
          <w:sz w:val="22"/>
          <w:szCs w:val="22"/>
        </w:rPr>
        <w:t>number of variables to be measured, the measurement procedures, and the complicated work setting</w:t>
      </w:r>
      <w:r w:rsidR="00530029">
        <w:rPr>
          <w:rFonts w:asciiTheme="minorHAnsi" w:hAnsiTheme="minorHAnsi" w:cstheme="minorBidi"/>
          <w:sz w:val="22"/>
          <w:szCs w:val="22"/>
        </w:rPr>
        <w:t xml:space="preserve"> </w:t>
      </w:r>
      <w:sdt>
        <w:sdtPr>
          <w:rPr>
            <w:rFonts w:asciiTheme="minorHAnsi" w:hAnsiTheme="minorHAnsi" w:cstheme="minorBidi"/>
            <w:sz w:val="22"/>
            <w:szCs w:val="22"/>
          </w:rPr>
          <w:id w:val="1026907810"/>
          <w:citation/>
        </w:sdtPr>
        <w:sdtEndPr/>
        <w:sdtContent>
          <w:r w:rsidR="00530029">
            <w:rPr>
              <w:rFonts w:asciiTheme="minorHAnsi" w:hAnsiTheme="minorHAnsi" w:cstheme="minorBidi"/>
              <w:sz w:val="22"/>
              <w:szCs w:val="22"/>
            </w:rPr>
            <w:fldChar w:fldCharType="begin"/>
          </w:r>
          <w:r w:rsidR="00530029">
            <w:rPr>
              <w:rFonts w:asciiTheme="minorHAnsi" w:hAnsiTheme="minorHAnsi" w:cstheme="minorBidi"/>
              <w:sz w:val="22"/>
              <w:szCs w:val="22"/>
            </w:rPr>
            <w:instrText xml:space="preserve"> CITATION Tak14 \l 2057 </w:instrText>
          </w:r>
          <w:r w:rsidR="00530029">
            <w:rPr>
              <w:rFonts w:asciiTheme="minorHAnsi" w:hAnsiTheme="minorHAnsi" w:cstheme="minorBidi"/>
              <w:sz w:val="22"/>
              <w:szCs w:val="22"/>
            </w:rPr>
            <w:fldChar w:fldCharType="separate"/>
          </w:r>
          <w:r w:rsidR="00AE05B6" w:rsidRPr="00AE05B6">
            <w:rPr>
              <w:rFonts w:asciiTheme="minorHAnsi" w:hAnsiTheme="minorHAnsi" w:cstheme="minorBidi"/>
              <w:noProof/>
              <w:sz w:val="22"/>
              <w:szCs w:val="22"/>
            </w:rPr>
            <w:t>(Takaya, 2014)</w:t>
          </w:r>
          <w:r w:rsidR="00530029">
            <w:rPr>
              <w:rFonts w:asciiTheme="minorHAnsi" w:hAnsiTheme="minorHAnsi" w:cstheme="minorBidi"/>
              <w:sz w:val="22"/>
              <w:szCs w:val="22"/>
            </w:rPr>
            <w:fldChar w:fldCharType="end"/>
          </w:r>
        </w:sdtContent>
      </w:sdt>
      <w:r w:rsidR="00530029">
        <w:rPr>
          <w:rFonts w:asciiTheme="minorHAnsi" w:hAnsiTheme="minorHAnsi" w:cstheme="minorBidi"/>
          <w:sz w:val="22"/>
          <w:szCs w:val="22"/>
        </w:rPr>
        <w:t xml:space="preserve">. This causes an issue as machining time is taken up by inspection that could be done post-machining </w:t>
      </w:r>
      <w:r w:rsidR="00830964">
        <w:rPr>
          <w:rFonts w:asciiTheme="minorHAnsi" w:hAnsiTheme="minorHAnsi" w:cstheme="minorBidi"/>
          <w:sz w:val="22"/>
          <w:szCs w:val="22"/>
        </w:rPr>
        <w:t>while</w:t>
      </w:r>
      <w:r w:rsidR="00530029">
        <w:rPr>
          <w:rFonts w:asciiTheme="minorHAnsi" w:hAnsiTheme="minorHAnsi" w:cstheme="minorBidi"/>
          <w:sz w:val="22"/>
          <w:szCs w:val="22"/>
        </w:rPr>
        <w:t xml:space="preserve"> allowing machining to continue albeit, without feedback that could prevent reject parts.</w:t>
      </w:r>
    </w:p>
    <w:p w14:paraId="64CD5C9A" w14:textId="09B08B5F" w:rsidR="007608B4" w:rsidRDefault="007608B4" w:rsidP="00830964">
      <w:pPr>
        <w:autoSpaceDE w:val="0"/>
        <w:autoSpaceDN w:val="0"/>
        <w:adjustRightInd w:val="0"/>
        <w:spacing w:before="240"/>
        <w:rPr>
          <w:rFonts w:asciiTheme="minorHAnsi" w:hAnsiTheme="minorHAnsi" w:cstheme="minorBidi"/>
          <w:sz w:val="22"/>
          <w:szCs w:val="22"/>
        </w:rPr>
      </w:pPr>
      <w:r>
        <w:rPr>
          <w:rFonts w:asciiTheme="minorHAnsi" w:hAnsiTheme="minorHAnsi" w:cstheme="minorBidi"/>
          <w:sz w:val="22"/>
          <w:szCs w:val="22"/>
        </w:rPr>
        <w:t xml:space="preserve">In his Master of Science thesis, </w:t>
      </w:r>
      <w:r w:rsidRPr="001164EC">
        <w:rPr>
          <w:rFonts w:asciiTheme="minorHAnsi" w:hAnsiTheme="minorHAnsi" w:cstheme="minorBidi"/>
          <w:i/>
          <w:iCs/>
          <w:sz w:val="22"/>
          <w:szCs w:val="22"/>
        </w:rPr>
        <w:t>Process Capability in a Computer Integrated Manufacturing Cell</w:t>
      </w:r>
      <w:r>
        <w:rPr>
          <w:rFonts w:asciiTheme="minorHAnsi" w:hAnsiTheme="minorHAnsi" w:cstheme="minorBidi"/>
          <w:sz w:val="22"/>
          <w:szCs w:val="22"/>
        </w:rPr>
        <w:t>, Andrew Austin sets out to prove if a close</w:t>
      </w:r>
      <w:r w:rsidR="00FF11EB">
        <w:rPr>
          <w:rFonts w:asciiTheme="minorHAnsi" w:hAnsiTheme="minorHAnsi" w:cstheme="minorBidi"/>
          <w:sz w:val="22"/>
          <w:szCs w:val="22"/>
        </w:rPr>
        <w:t>d</w:t>
      </w:r>
      <w:r>
        <w:rPr>
          <w:rFonts w:asciiTheme="minorHAnsi" w:hAnsiTheme="minorHAnsi" w:cstheme="minorBidi"/>
          <w:sz w:val="22"/>
          <w:szCs w:val="22"/>
        </w:rPr>
        <w:t>-loop system could increase the process capability of an automated cell containing a CNC machine making use of an installed CNC touch probe</w:t>
      </w:r>
      <w:r w:rsidR="00D60730">
        <w:rPr>
          <w:rFonts w:asciiTheme="minorHAnsi" w:hAnsiTheme="minorHAnsi" w:cstheme="minorBidi"/>
          <w:sz w:val="22"/>
          <w:szCs w:val="22"/>
        </w:rPr>
        <w:t xml:space="preserve"> as an in-process measuring device. Austin found that</w:t>
      </w:r>
      <w:r w:rsidR="001164EC">
        <w:rPr>
          <w:rFonts w:asciiTheme="minorHAnsi" w:hAnsiTheme="minorHAnsi" w:cstheme="minorBidi"/>
          <w:sz w:val="22"/>
          <w:szCs w:val="22"/>
        </w:rPr>
        <w:t xml:space="preserve"> by</w:t>
      </w:r>
      <w:r w:rsidR="001F4A9C">
        <w:rPr>
          <w:rFonts w:asciiTheme="minorHAnsi" w:hAnsiTheme="minorHAnsi" w:cstheme="minorBidi"/>
          <w:sz w:val="22"/>
          <w:szCs w:val="22"/>
        </w:rPr>
        <w:t xml:space="preserve"> </w:t>
      </w:r>
      <w:r w:rsidR="007C5E27">
        <w:rPr>
          <w:rFonts w:asciiTheme="minorHAnsi" w:hAnsiTheme="minorHAnsi" w:cstheme="minorBidi"/>
          <w:sz w:val="22"/>
          <w:szCs w:val="22"/>
        </w:rPr>
        <w:t>using the CNC touch probe the CNC was better able to correctly position itself within the workspace and relative to the raw material. This resulted in an increase to the process capability of the cell. Austin also noted that there was difference in probed data between X and Y axis</w:t>
      </w:r>
      <w:r w:rsidR="001164EC">
        <w:rPr>
          <w:rFonts w:asciiTheme="minorHAnsi" w:hAnsiTheme="minorHAnsi" w:cstheme="minorBidi"/>
          <w:sz w:val="22"/>
          <w:szCs w:val="22"/>
        </w:rPr>
        <w:t xml:space="preserve"> like Tseng, et al,</w:t>
      </w:r>
      <w:r w:rsidR="007C5E27">
        <w:rPr>
          <w:rFonts w:asciiTheme="minorHAnsi" w:hAnsiTheme="minorHAnsi" w:cstheme="minorBidi"/>
          <w:sz w:val="22"/>
          <w:szCs w:val="22"/>
        </w:rPr>
        <w:t xml:space="preserve"> but </w:t>
      </w:r>
      <w:r w:rsidR="001164EC">
        <w:rPr>
          <w:rFonts w:asciiTheme="minorHAnsi" w:hAnsiTheme="minorHAnsi" w:cstheme="minorBidi"/>
          <w:sz w:val="22"/>
          <w:szCs w:val="22"/>
        </w:rPr>
        <w:t>attributed this to only machining one side of the test piece prior to introducing said piece into the cell.</w:t>
      </w:r>
    </w:p>
    <w:p w14:paraId="645F4FD2" w14:textId="274EE636" w:rsidR="007901FD" w:rsidRPr="00C87B9F" w:rsidRDefault="007901FD" w:rsidP="007901FD">
      <w:pPr>
        <w:spacing w:before="240"/>
        <w:rPr>
          <w:rFonts w:asciiTheme="minorHAnsi" w:hAnsiTheme="minorHAnsi" w:cstheme="minorHAnsi"/>
          <w:b/>
          <w:bCs/>
          <w:sz w:val="22"/>
          <w:szCs w:val="22"/>
        </w:rPr>
      </w:pPr>
      <w:r>
        <w:rPr>
          <w:rFonts w:asciiTheme="minorHAnsi" w:hAnsiTheme="minorHAnsi" w:cstheme="minorHAnsi"/>
          <w:b/>
          <w:bCs/>
          <w:sz w:val="22"/>
          <w:szCs w:val="22"/>
        </w:rPr>
        <w:t>Conclusion</w:t>
      </w:r>
    </w:p>
    <w:p w14:paraId="4E3C2318" w14:textId="00FC1AB5" w:rsidR="007901FD" w:rsidRDefault="007901FD" w:rsidP="007901FD">
      <w:pPr>
        <w:rPr>
          <w:rFonts w:asciiTheme="minorHAnsi" w:hAnsiTheme="minorHAnsi" w:cstheme="minorBidi"/>
          <w:sz w:val="22"/>
          <w:szCs w:val="22"/>
        </w:rPr>
      </w:pPr>
      <w:r>
        <w:rPr>
          <w:rFonts w:asciiTheme="minorHAnsi" w:hAnsiTheme="minorHAnsi" w:cstheme="minorBidi"/>
          <w:sz w:val="22"/>
          <w:szCs w:val="22"/>
        </w:rPr>
        <w:t xml:space="preserve">The use of CNC mounted touch probes offer manufactures a </w:t>
      </w:r>
      <w:r w:rsidR="009C49F5">
        <w:rPr>
          <w:rFonts w:asciiTheme="minorHAnsi" w:hAnsiTheme="minorHAnsi" w:cstheme="minorBidi"/>
          <w:sz w:val="22"/>
          <w:szCs w:val="22"/>
        </w:rPr>
        <w:t>simple</w:t>
      </w:r>
      <w:r>
        <w:rPr>
          <w:rFonts w:asciiTheme="minorHAnsi" w:hAnsiTheme="minorHAnsi" w:cstheme="minorBidi"/>
          <w:sz w:val="22"/>
          <w:szCs w:val="22"/>
        </w:rPr>
        <w:t xml:space="preserve"> solution for in-process inspection in CNC machining centres. Although a CNC will never be as accurate as a CMM, with proper feedback and calibration a closed-loop system consisting of the CNC and the touch probe can not only </w:t>
      </w:r>
      <w:r w:rsidR="009C49F5">
        <w:rPr>
          <w:rFonts w:asciiTheme="minorHAnsi" w:hAnsiTheme="minorHAnsi" w:cstheme="minorBidi"/>
          <w:sz w:val="22"/>
          <w:szCs w:val="22"/>
        </w:rPr>
        <w:t>yield</w:t>
      </w:r>
      <w:r>
        <w:rPr>
          <w:rFonts w:asciiTheme="minorHAnsi" w:hAnsiTheme="minorHAnsi" w:cstheme="minorBidi"/>
          <w:sz w:val="22"/>
          <w:szCs w:val="22"/>
        </w:rPr>
        <w:t xml:space="preserve"> accurate inspection results but can also aid in managing process capability</w:t>
      </w:r>
      <w:r w:rsidR="006F73AC">
        <w:rPr>
          <w:rFonts w:asciiTheme="minorHAnsi" w:hAnsiTheme="minorHAnsi" w:cstheme="minorBidi"/>
          <w:sz w:val="22"/>
          <w:szCs w:val="22"/>
        </w:rPr>
        <w:t>. Although it should be noted that the specification limits of a workpiece must be considered before discounting the use of a CMM in place of a CNC machining centre. This is standard practice throughout manufacturing industries and gauge R&amp;Rs are commonplace but in this instance the CNC should also be considered as a gauge.</w:t>
      </w:r>
    </w:p>
    <w:p w14:paraId="79021414" w14:textId="1158C352" w:rsidR="006F73AC" w:rsidRDefault="006F73AC" w:rsidP="006F73AC">
      <w:pPr>
        <w:spacing w:before="240"/>
        <w:rPr>
          <w:rFonts w:asciiTheme="minorHAnsi" w:hAnsiTheme="minorHAnsi" w:cstheme="minorBidi"/>
          <w:sz w:val="22"/>
          <w:szCs w:val="22"/>
        </w:rPr>
      </w:pPr>
      <w:r>
        <w:rPr>
          <w:rFonts w:asciiTheme="minorHAnsi" w:hAnsiTheme="minorHAnsi" w:cstheme="minorBidi"/>
          <w:sz w:val="22"/>
          <w:szCs w:val="22"/>
        </w:rPr>
        <w:t xml:space="preserve">The ability of a CNC machining centre to yield accurate inspection results offers manufactures cost saving </w:t>
      </w:r>
      <w:r w:rsidR="001860BC">
        <w:rPr>
          <w:rFonts w:asciiTheme="minorHAnsi" w:hAnsiTheme="minorHAnsi" w:cstheme="minorBidi"/>
          <w:sz w:val="22"/>
          <w:szCs w:val="22"/>
        </w:rPr>
        <w:t>opportunities. Th</w:t>
      </w:r>
      <w:r w:rsidR="00E913FF">
        <w:rPr>
          <w:rFonts w:asciiTheme="minorHAnsi" w:hAnsiTheme="minorHAnsi" w:cstheme="minorBidi"/>
          <w:sz w:val="22"/>
          <w:szCs w:val="22"/>
        </w:rPr>
        <w:t>is</w:t>
      </w:r>
      <w:r w:rsidR="001860BC">
        <w:rPr>
          <w:rFonts w:asciiTheme="minorHAnsi" w:hAnsiTheme="minorHAnsi" w:cstheme="minorBidi"/>
          <w:sz w:val="22"/>
          <w:szCs w:val="22"/>
        </w:rPr>
        <w:t xml:space="preserve"> may</w:t>
      </w:r>
      <w:r w:rsidR="00E913FF">
        <w:rPr>
          <w:rFonts w:asciiTheme="minorHAnsi" w:hAnsiTheme="minorHAnsi" w:cstheme="minorBidi"/>
          <w:sz w:val="22"/>
          <w:szCs w:val="22"/>
        </w:rPr>
        <w:t xml:space="preserve"> allow companies</w:t>
      </w:r>
      <w:r w:rsidR="001860BC">
        <w:rPr>
          <w:rFonts w:asciiTheme="minorHAnsi" w:hAnsiTheme="minorHAnsi" w:cstheme="minorBidi"/>
          <w:sz w:val="22"/>
          <w:szCs w:val="22"/>
        </w:rPr>
        <w:t xml:space="preserve"> to save on having to buy additional or new equipment should a CNC with a touch probe be found capable of fulfilling the task. But this potential saving comes at a cost to manufacturing throughput. When a CNC </w:t>
      </w:r>
      <w:r w:rsidR="00E913FF">
        <w:rPr>
          <w:rFonts w:asciiTheme="minorHAnsi" w:hAnsiTheme="minorHAnsi" w:cstheme="minorBidi"/>
          <w:sz w:val="22"/>
          <w:szCs w:val="22"/>
        </w:rPr>
        <w:t>running</w:t>
      </w:r>
      <w:r w:rsidR="001860BC">
        <w:rPr>
          <w:rFonts w:asciiTheme="minorHAnsi" w:hAnsiTheme="minorHAnsi" w:cstheme="minorBidi"/>
          <w:sz w:val="22"/>
          <w:szCs w:val="22"/>
        </w:rPr>
        <w:t xml:space="preserve"> inspecting</w:t>
      </w:r>
      <w:r w:rsidR="00E913FF">
        <w:rPr>
          <w:rFonts w:asciiTheme="minorHAnsi" w:hAnsiTheme="minorHAnsi" w:cstheme="minorBidi"/>
          <w:sz w:val="22"/>
          <w:szCs w:val="22"/>
        </w:rPr>
        <w:t xml:space="preserve"> cycles</w:t>
      </w:r>
      <w:r w:rsidR="001860BC">
        <w:rPr>
          <w:rFonts w:asciiTheme="minorHAnsi" w:hAnsiTheme="minorHAnsi" w:cstheme="minorBidi"/>
          <w:sz w:val="22"/>
          <w:szCs w:val="22"/>
        </w:rPr>
        <w:t xml:space="preserve"> it cannot be machining. A manufacturer would need to weigh this factor. As the accuracy of CNC touch probes increases and more research is undertaken to improve</w:t>
      </w:r>
      <w:r w:rsidR="00EE0AF6">
        <w:rPr>
          <w:rFonts w:asciiTheme="minorHAnsi" w:hAnsiTheme="minorHAnsi" w:cstheme="minorBidi"/>
          <w:sz w:val="22"/>
          <w:szCs w:val="22"/>
        </w:rPr>
        <w:t xml:space="preserve"> them</w:t>
      </w:r>
      <w:r w:rsidR="001860BC">
        <w:rPr>
          <w:rFonts w:asciiTheme="minorHAnsi" w:hAnsiTheme="minorHAnsi" w:cstheme="minorBidi"/>
          <w:sz w:val="22"/>
          <w:szCs w:val="22"/>
        </w:rPr>
        <w:t xml:space="preserve">, </w:t>
      </w:r>
      <w:r w:rsidR="00EE0AF6">
        <w:rPr>
          <w:rFonts w:asciiTheme="minorHAnsi" w:hAnsiTheme="minorHAnsi" w:cstheme="minorBidi"/>
          <w:sz w:val="22"/>
          <w:szCs w:val="22"/>
        </w:rPr>
        <w:t>it</w:t>
      </w:r>
      <w:r w:rsidR="001860BC">
        <w:rPr>
          <w:rFonts w:asciiTheme="minorHAnsi" w:hAnsiTheme="minorHAnsi" w:cstheme="minorBidi"/>
          <w:sz w:val="22"/>
          <w:szCs w:val="22"/>
        </w:rPr>
        <w:t xml:space="preserve"> c</w:t>
      </w:r>
      <w:r w:rsidR="00EE0AF6">
        <w:rPr>
          <w:rFonts w:asciiTheme="minorHAnsi" w:hAnsiTheme="minorHAnsi" w:cstheme="minorBidi"/>
          <w:sz w:val="22"/>
          <w:szCs w:val="22"/>
        </w:rPr>
        <w:t>ould</w:t>
      </w:r>
      <w:r w:rsidR="001860BC">
        <w:rPr>
          <w:rFonts w:asciiTheme="minorHAnsi" w:hAnsiTheme="minorHAnsi" w:cstheme="minorBidi"/>
          <w:sz w:val="22"/>
          <w:szCs w:val="22"/>
        </w:rPr>
        <w:t xml:space="preserve"> become harder and harder to reconcile </w:t>
      </w:r>
      <w:r w:rsidR="00EE0AF6">
        <w:rPr>
          <w:rFonts w:asciiTheme="minorHAnsi" w:hAnsiTheme="minorHAnsi" w:cstheme="minorBidi"/>
          <w:sz w:val="22"/>
          <w:szCs w:val="22"/>
        </w:rPr>
        <w:t>losing manufacturing time over investing in new measuring equipment.</w:t>
      </w:r>
    </w:p>
    <w:p w14:paraId="33D86761" w14:textId="77777777" w:rsidR="006F73AC" w:rsidRDefault="006F73AC" w:rsidP="007901FD">
      <w:pPr>
        <w:rPr>
          <w:rFonts w:asciiTheme="minorHAnsi" w:hAnsiTheme="minorHAnsi" w:cstheme="minorBidi"/>
          <w:sz w:val="22"/>
          <w:szCs w:val="22"/>
        </w:rPr>
      </w:pPr>
    </w:p>
    <w:p w14:paraId="4BE55A71" w14:textId="052EBFB8" w:rsidR="00002B84" w:rsidRDefault="00EE1E55" w:rsidP="007901FD">
      <w:pPr>
        <w:rPr>
          <w:rFonts w:asciiTheme="minorHAnsi" w:hAnsiTheme="minorHAnsi" w:cstheme="minorBidi"/>
          <w:sz w:val="22"/>
          <w:szCs w:val="22"/>
        </w:rPr>
      </w:pPr>
      <w:r>
        <w:rPr>
          <w:rFonts w:asciiTheme="minorHAnsi" w:hAnsiTheme="minorHAnsi" w:cstheme="minorBidi"/>
          <w:sz w:val="22"/>
          <w:szCs w:val="22"/>
        </w:rPr>
        <w:t>This issue c</w:t>
      </w:r>
      <w:r w:rsidR="00E913FF">
        <w:rPr>
          <w:rFonts w:asciiTheme="minorHAnsi" w:hAnsiTheme="minorHAnsi" w:cstheme="minorBidi"/>
          <w:sz w:val="22"/>
          <w:szCs w:val="22"/>
        </w:rPr>
        <w:t>ould</w:t>
      </w:r>
      <w:r>
        <w:rPr>
          <w:rFonts w:asciiTheme="minorHAnsi" w:hAnsiTheme="minorHAnsi" w:cstheme="minorBidi"/>
          <w:sz w:val="22"/>
          <w:szCs w:val="22"/>
        </w:rPr>
        <w:t xml:space="preserve"> be solved using Takaya</w:t>
      </w:r>
      <w:r w:rsidR="00B822BC">
        <w:rPr>
          <w:rFonts w:asciiTheme="minorHAnsi" w:hAnsiTheme="minorHAnsi" w:cstheme="minorBidi"/>
          <w:sz w:val="22"/>
          <w:szCs w:val="22"/>
        </w:rPr>
        <w:t>’s</w:t>
      </w:r>
      <w:r w:rsidR="00EE0AF6">
        <w:rPr>
          <w:rFonts w:asciiTheme="minorHAnsi" w:hAnsiTheme="minorHAnsi" w:cstheme="minorBidi"/>
          <w:sz w:val="22"/>
          <w:szCs w:val="22"/>
        </w:rPr>
        <w:t xml:space="preserve"> and Austin’s</w:t>
      </w:r>
      <w:r w:rsidR="00830436">
        <w:rPr>
          <w:rFonts w:asciiTheme="minorHAnsi" w:hAnsiTheme="minorHAnsi" w:cstheme="minorBidi"/>
          <w:sz w:val="22"/>
          <w:szCs w:val="22"/>
        </w:rPr>
        <w:t xml:space="preserve"> closed-loop suggestion but by setting conditions to determine how often the parts are inspected help</w:t>
      </w:r>
      <w:r w:rsidR="00EE0AF6">
        <w:rPr>
          <w:rFonts w:asciiTheme="minorHAnsi" w:hAnsiTheme="minorHAnsi" w:cstheme="minorBidi"/>
          <w:sz w:val="22"/>
          <w:szCs w:val="22"/>
        </w:rPr>
        <w:t>ing to</w:t>
      </w:r>
      <w:r w:rsidR="00830436">
        <w:rPr>
          <w:rFonts w:asciiTheme="minorHAnsi" w:hAnsiTheme="minorHAnsi" w:cstheme="minorBidi"/>
          <w:sz w:val="22"/>
          <w:szCs w:val="22"/>
        </w:rPr>
        <w:t xml:space="preserve"> limit the time lost to inspections.</w:t>
      </w:r>
      <w:r w:rsidR="00B822BC">
        <w:rPr>
          <w:rFonts w:asciiTheme="minorHAnsi" w:hAnsiTheme="minorHAnsi" w:cstheme="minorBidi"/>
          <w:sz w:val="22"/>
          <w:szCs w:val="22"/>
        </w:rPr>
        <w:t xml:space="preserve"> This can be done by manually collecting inspection data and altering machine variables.</w:t>
      </w:r>
      <w:r w:rsidR="00EE0AF6">
        <w:rPr>
          <w:rFonts w:asciiTheme="minorHAnsi" w:hAnsiTheme="minorHAnsi" w:cstheme="minorBidi"/>
          <w:sz w:val="22"/>
          <w:szCs w:val="22"/>
        </w:rPr>
        <w:t xml:space="preserve"> A manufacturer would only need to introduce statistical process controls (SPC), to the manufacturing processes. Based on the recorded </w:t>
      </w:r>
      <w:r w:rsidR="007A69CD" w:rsidRPr="00732665">
        <w:rPr>
          <w:rFonts w:asciiTheme="minorHAnsi" w:hAnsiTheme="minorHAnsi" w:cstheme="minorBidi"/>
          <w:sz w:val="22"/>
          <w:szCs w:val="22"/>
        </w:rPr>
        <w:t>C</w:t>
      </w:r>
      <w:r w:rsidR="007A69CD" w:rsidRPr="00732665">
        <w:rPr>
          <w:rFonts w:asciiTheme="minorHAnsi" w:hAnsiTheme="minorHAnsi" w:cstheme="minorBidi"/>
          <w:sz w:val="18"/>
          <w:szCs w:val="18"/>
        </w:rPr>
        <w:t>pk</w:t>
      </w:r>
      <w:r w:rsidR="00EE0AF6">
        <w:rPr>
          <w:rFonts w:asciiTheme="minorHAnsi" w:hAnsiTheme="minorHAnsi" w:cstheme="minorBidi"/>
          <w:sz w:val="22"/>
          <w:szCs w:val="22"/>
        </w:rPr>
        <w:t xml:space="preserve"> of a manufacturing line or process, an engineer or programmer could then alter variables in the machine that would alter inspection cycle frequency.</w:t>
      </w:r>
      <w:r w:rsidR="00B37138">
        <w:rPr>
          <w:rFonts w:asciiTheme="minorHAnsi" w:hAnsiTheme="minorHAnsi" w:cstheme="minorBidi"/>
          <w:sz w:val="22"/>
          <w:szCs w:val="22"/>
        </w:rPr>
        <w:t xml:space="preserve"> </w:t>
      </w:r>
    </w:p>
    <w:p w14:paraId="7E07DF3F" w14:textId="02381043" w:rsidR="00EE1E55" w:rsidRDefault="00B822BC" w:rsidP="007901FD">
      <w:pPr>
        <w:rPr>
          <w:rFonts w:asciiTheme="minorHAnsi" w:hAnsiTheme="minorHAnsi" w:cstheme="minorBidi"/>
          <w:sz w:val="22"/>
          <w:szCs w:val="22"/>
        </w:rPr>
      </w:pPr>
      <w:r>
        <w:rPr>
          <w:rFonts w:asciiTheme="minorHAnsi" w:hAnsiTheme="minorHAnsi" w:cstheme="minorBidi"/>
          <w:sz w:val="22"/>
          <w:szCs w:val="22"/>
        </w:rPr>
        <w:t xml:space="preserve">Controlling this condition via </w:t>
      </w:r>
      <w:r w:rsidR="00AE1DD7">
        <w:rPr>
          <w:rFonts w:asciiTheme="minorHAnsi" w:hAnsiTheme="minorHAnsi" w:cstheme="minorBidi"/>
          <w:sz w:val="22"/>
          <w:szCs w:val="22"/>
        </w:rPr>
        <w:t>information gathered on the CNC</w:t>
      </w:r>
      <w:r>
        <w:rPr>
          <w:rFonts w:asciiTheme="minorHAnsi" w:hAnsiTheme="minorHAnsi" w:cstheme="minorBidi"/>
          <w:sz w:val="22"/>
          <w:szCs w:val="22"/>
        </w:rPr>
        <w:t xml:space="preserve"> would </w:t>
      </w:r>
      <w:r w:rsidR="00AE1DD7">
        <w:rPr>
          <w:rFonts w:asciiTheme="minorHAnsi" w:hAnsiTheme="minorHAnsi" w:cstheme="minorBidi"/>
          <w:sz w:val="22"/>
          <w:szCs w:val="22"/>
        </w:rPr>
        <w:t xml:space="preserve">remove the need for human interaction and free up </w:t>
      </w:r>
      <w:r w:rsidR="009E705F">
        <w:rPr>
          <w:rFonts w:asciiTheme="minorHAnsi" w:hAnsiTheme="minorHAnsi" w:cstheme="minorBidi"/>
          <w:sz w:val="22"/>
          <w:szCs w:val="22"/>
        </w:rPr>
        <w:t>personnel</w:t>
      </w:r>
      <w:r w:rsidR="00AE1DD7">
        <w:rPr>
          <w:rFonts w:asciiTheme="minorHAnsi" w:hAnsiTheme="minorHAnsi" w:cstheme="minorBidi"/>
          <w:sz w:val="22"/>
          <w:szCs w:val="22"/>
        </w:rPr>
        <w:t xml:space="preserve"> for activities that </w:t>
      </w:r>
      <w:r w:rsidR="00E30803">
        <w:rPr>
          <w:rFonts w:asciiTheme="minorHAnsi" w:hAnsiTheme="minorHAnsi" w:cstheme="minorBidi"/>
          <w:sz w:val="22"/>
          <w:szCs w:val="22"/>
        </w:rPr>
        <w:t>cannot</w:t>
      </w:r>
      <w:r w:rsidR="00AE1DD7">
        <w:rPr>
          <w:rFonts w:asciiTheme="minorHAnsi" w:hAnsiTheme="minorHAnsi" w:cstheme="minorBidi"/>
          <w:sz w:val="22"/>
          <w:szCs w:val="22"/>
        </w:rPr>
        <w:t xml:space="preserve"> be easily or cost effectively automated.</w:t>
      </w:r>
      <w:r w:rsidR="00B37138">
        <w:rPr>
          <w:rFonts w:asciiTheme="minorHAnsi" w:hAnsiTheme="minorHAnsi" w:cstheme="minorBidi"/>
          <w:sz w:val="22"/>
          <w:szCs w:val="22"/>
        </w:rPr>
        <w:t xml:space="preserve"> By creating a closed-loop inspection and SPC system on the CNC machin</w:t>
      </w:r>
      <w:r w:rsidR="00E913FF">
        <w:rPr>
          <w:rFonts w:asciiTheme="minorHAnsi" w:hAnsiTheme="minorHAnsi" w:cstheme="minorBidi"/>
          <w:sz w:val="22"/>
          <w:szCs w:val="22"/>
        </w:rPr>
        <w:t>ing centre,</w:t>
      </w:r>
      <w:r w:rsidR="00B37138">
        <w:rPr>
          <w:rFonts w:asciiTheme="minorHAnsi" w:hAnsiTheme="minorHAnsi" w:cstheme="minorBidi"/>
          <w:sz w:val="22"/>
          <w:szCs w:val="22"/>
        </w:rPr>
        <w:t xml:space="preserve"> Takaya’s and </w:t>
      </w:r>
      <w:r w:rsidR="00B37138">
        <w:rPr>
          <w:rFonts w:asciiTheme="minorHAnsi" w:hAnsiTheme="minorHAnsi" w:cstheme="minorBidi"/>
          <w:sz w:val="22"/>
          <w:szCs w:val="22"/>
        </w:rPr>
        <w:lastRenderedPageBreak/>
        <w:t xml:space="preserve">Austin’s methodologies can be further expanded and allow a CNC machine to not only check what it is manufacturing is correct but also optimise </w:t>
      </w:r>
      <w:r w:rsidR="0047643B">
        <w:rPr>
          <w:rFonts w:asciiTheme="minorHAnsi" w:hAnsiTheme="minorHAnsi" w:cstheme="minorBidi"/>
          <w:sz w:val="22"/>
          <w:szCs w:val="22"/>
        </w:rPr>
        <w:t>its</w:t>
      </w:r>
      <w:r w:rsidR="00B37138">
        <w:rPr>
          <w:rFonts w:asciiTheme="minorHAnsi" w:hAnsiTheme="minorHAnsi" w:cstheme="minorBidi"/>
          <w:sz w:val="22"/>
          <w:szCs w:val="22"/>
        </w:rPr>
        <w:t xml:space="preserve"> own throughput</w:t>
      </w:r>
      <w:r w:rsidR="009E705F">
        <w:rPr>
          <w:rFonts w:asciiTheme="minorHAnsi" w:hAnsiTheme="minorHAnsi" w:cstheme="minorBidi"/>
          <w:sz w:val="22"/>
          <w:szCs w:val="22"/>
        </w:rPr>
        <w:t xml:space="preserve"> by deciding how often to inspect.</w:t>
      </w:r>
    </w:p>
    <w:p w14:paraId="2CF96213" w14:textId="3DEF5A25" w:rsidR="003E5020" w:rsidRPr="008247F0" w:rsidRDefault="003D11F9" w:rsidP="003E5020">
      <w:pPr>
        <w:pStyle w:val="Heading1"/>
        <w:rPr>
          <w:rFonts w:asciiTheme="minorHAnsi" w:hAnsiTheme="minorHAnsi" w:cstheme="minorHAnsi"/>
        </w:rPr>
      </w:pPr>
      <w:bookmarkStart w:id="2" w:name="_Toc102339731"/>
      <w:r>
        <w:rPr>
          <w:rFonts w:asciiTheme="minorHAnsi" w:hAnsiTheme="minorHAnsi" w:cstheme="minorHAnsi"/>
        </w:rPr>
        <w:t>Methods</w:t>
      </w:r>
      <w:bookmarkEnd w:id="2"/>
    </w:p>
    <w:p w14:paraId="6F3DAE3A" w14:textId="71C03146" w:rsidR="0060032C" w:rsidRDefault="0060032C" w:rsidP="003D11F9">
      <w:pPr>
        <w:rPr>
          <w:rFonts w:asciiTheme="minorHAnsi" w:hAnsiTheme="minorHAnsi" w:cstheme="minorBidi"/>
          <w:sz w:val="22"/>
          <w:szCs w:val="22"/>
        </w:rPr>
      </w:pPr>
      <w:r>
        <w:rPr>
          <w:rFonts w:asciiTheme="minorHAnsi" w:hAnsiTheme="minorHAnsi" w:cstheme="minorBidi"/>
          <w:sz w:val="22"/>
          <w:szCs w:val="22"/>
        </w:rPr>
        <w:t>The ability of the CNC controller to calculate accurate PCI values is key in offering a low-cost, automated solution to balancing throughput and inspection. If a controller cannot produce an accurate PCI value, then there will be a need to add external calculating facilities to an existing CNC machine</w:t>
      </w:r>
      <w:r w:rsidR="003A72C4">
        <w:rPr>
          <w:rFonts w:asciiTheme="minorHAnsi" w:hAnsiTheme="minorHAnsi" w:cstheme="minorBidi"/>
          <w:sz w:val="22"/>
          <w:szCs w:val="22"/>
        </w:rPr>
        <w:t xml:space="preserve"> which can start to </w:t>
      </w:r>
      <w:r w:rsidR="00AE727F">
        <w:rPr>
          <w:rFonts w:asciiTheme="minorHAnsi" w:hAnsiTheme="minorHAnsi" w:cstheme="minorBidi"/>
          <w:sz w:val="22"/>
          <w:szCs w:val="22"/>
        </w:rPr>
        <w:t>increase</w:t>
      </w:r>
      <w:r w:rsidR="003A72C4">
        <w:rPr>
          <w:rFonts w:asciiTheme="minorHAnsi" w:hAnsiTheme="minorHAnsi" w:cstheme="minorBidi"/>
          <w:sz w:val="22"/>
          <w:szCs w:val="22"/>
        </w:rPr>
        <w:t xml:space="preserve"> costs.</w:t>
      </w:r>
    </w:p>
    <w:p w14:paraId="2018B3D9" w14:textId="35057645" w:rsidR="000D1CA4" w:rsidRPr="000D1CA4" w:rsidRDefault="000D1CA4" w:rsidP="003D11F9">
      <w:pPr>
        <w:rPr>
          <w:rFonts w:asciiTheme="minorHAnsi" w:hAnsiTheme="minorHAnsi" w:cstheme="minorBidi"/>
          <w:sz w:val="22"/>
          <w:szCs w:val="22"/>
        </w:rPr>
      </w:pPr>
      <w:r>
        <w:rPr>
          <w:rFonts w:asciiTheme="minorHAnsi" w:hAnsiTheme="minorHAnsi" w:cstheme="minorBidi"/>
          <w:sz w:val="22"/>
          <w:szCs w:val="22"/>
        </w:rPr>
        <w:t xml:space="preserve">The research into </w:t>
      </w:r>
      <w:r w:rsidR="003661C3">
        <w:rPr>
          <w:rFonts w:asciiTheme="minorHAnsi" w:hAnsiTheme="minorHAnsi" w:cstheme="minorBidi"/>
          <w:sz w:val="22"/>
          <w:szCs w:val="22"/>
        </w:rPr>
        <w:t>PCI</w:t>
      </w:r>
      <w:r w:rsidR="00674E32">
        <w:rPr>
          <w:rFonts w:asciiTheme="minorHAnsi" w:hAnsiTheme="minorHAnsi" w:cstheme="minorBidi"/>
          <w:sz w:val="22"/>
          <w:szCs w:val="22"/>
        </w:rPr>
        <w:t xml:space="preserve"> based</w:t>
      </w:r>
      <w:r>
        <w:rPr>
          <w:rFonts w:asciiTheme="minorHAnsi" w:hAnsiTheme="minorHAnsi" w:cstheme="minorBidi"/>
          <w:sz w:val="22"/>
          <w:szCs w:val="22"/>
        </w:rPr>
        <w:t xml:space="preserve"> in-process probing frequencies </w:t>
      </w:r>
      <w:r w:rsidR="00674E32">
        <w:rPr>
          <w:rFonts w:asciiTheme="minorHAnsi" w:hAnsiTheme="minorHAnsi" w:cstheme="minorBidi"/>
          <w:sz w:val="22"/>
          <w:szCs w:val="22"/>
        </w:rPr>
        <w:t xml:space="preserve">will be </w:t>
      </w:r>
      <w:r w:rsidR="009C49F5">
        <w:rPr>
          <w:rFonts w:asciiTheme="minorHAnsi" w:hAnsiTheme="minorHAnsi" w:cstheme="minorBidi"/>
          <w:sz w:val="22"/>
          <w:szCs w:val="22"/>
        </w:rPr>
        <w:t>conducted</w:t>
      </w:r>
      <w:r w:rsidR="00674E32">
        <w:rPr>
          <w:rFonts w:asciiTheme="minorHAnsi" w:hAnsiTheme="minorHAnsi" w:cstheme="minorBidi"/>
          <w:sz w:val="22"/>
          <w:szCs w:val="22"/>
        </w:rPr>
        <w:t xml:space="preserve"> in </w:t>
      </w:r>
      <w:r w:rsidR="00CA0B2F">
        <w:rPr>
          <w:rFonts w:asciiTheme="minorHAnsi" w:hAnsiTheme="minorHAnsi" w:cstheme="minorBidi"/>
          <w:sz w:val="22"/>
          <w:szCs w:val="22"/>
        </w:rPr>
        <w:t>four</w:t>
      </w:r>
      <w:r w:rsidR="00674E32">
        <w:rPr>
          <w:rFonts w:asciiTheme="minorHAnsi" w:hAnsiTheme="minorHAnsi" w:cstheme="minorBidi"/>
          <w:sz w:val="22"/>
          <w:szCs w:val="22"/>
        </w:rPr>
        <w:t xml:space="preserve"> phases:</w:t>
      </w:r>
    </w:p>
    <w:p w14:paraId="547FF65F" w14:textId="77777777" w:rsidR="008F4EBC" w:rsidRPr="00C87B9F" w:rsidRDefault="008F4EBC" w:rsidP="008F4EBC">
      <w:pPr>
        <w:spacing w:before="240"/>
        <w:rPr>
          <w:rFonts w:asciiTheme="minorHAnsi" w:hAnsiTheme="minorHAnsi" w:cstheme="minorHAnsi"/>
          <w:b/>
          <w:bCs/>
          <w:sz w:val="22"/>
          <w:szCs w:val="22"/>
        </w:rPr>
      </w:pPr>
      <w:r>
        <w:rPr>
          <w:rFonts w:asciiTheme="minorHAnsi" w:hAnsiTheme="minorHAnsi" w:cstheme="minorHAnsi"/>
          <w:b/>
          <w:bCs/>
          <w:sz w:val="22"/>
          <w:szCs w:val="22"/>
        </w:rPr>
        <w:t>Phase 1-Selecting an appropriate PCI</w:t>
      </w:r>
    </w:p>
    <w:p w14:paraId="4C1B8DD3" w14:textId="40F3126E" w:rsidR="008F4EBC" w:rsidRDefault="008F4EBC" w:rsidP="008F4EBC">
      <w:pPr>
        <w:spacing w:after="240"/>
        <w:rPr>
          <w:rFonts w:asciiTheme="minorHAnsi" w:hAnsiTheme="minorHAnsi" w:cstheme="minorBidi"/>
          <w:sz w:val="22"/>
          <w:szCs w:val="22"/>
        </w:rPr>
      </w:pPr>
      <w:r>
        <w:rPr>
          <w:rFonts w:asciiTheme="minorHAnsi" w:hAnsiTheme="minorHAnsi" w:cstheme="minorBidi"/>
          <w:sz w:val="22"/>
          <w:szCs w:val="22"/>
        </w:rPr>
        <w:t>Process capability indices (PCI) are statistical tools typically used in manufacturing to determine if process can meet the desired specifications. The most basic PCI is capability (</w:t>
      </w:r>
      <w:r w:rsidR="007A69CD" w:rsidRPr="00732665">
        <w:rPr>
          <w:rFonts w:asciiTheme="minorHAnsi" w:hAnsiTheme="minorHAnsi" w:cstheme="minorBidi"/>
          <w:sz w:val="22"/>
          <w:szCs w:val="22"/>
        </w:rPr>
        <w:t>C</w:t>
      </w:r>
      <w:r w:rsidR="007A69CD" w:rsidRPr="00732665">
        <w:rPr>
          <w:rFonts w:asciiTheme="minorHAnsi" w:hAnsiTheme="minorHAnsi" w:cstheme="minorBidi"/>
          <w:sz w:val="18"/>
          <w:szCs w:val="18"/>
        </w:rPr>
        <w:t>p</w:t>
      </w:r>
      <w:r>
        <w:rPr>
          <w:rFonts w:asciiTheme="minorHAnsi" w:hAnsiTheme="minorHAnsi" w:cstheme="minorBidi"/>
          <w:sz w:val="22"/>
          <w:szCs w:val="22"/>
        </w:rPr>
        <w:t>) and is defined by:</w:t>
      </w:r>
    </w:p>
    <w:p w14:paraId="581CC665" w14:textId="77777777" w:rsidR="008F4EBC" w:rsidRPr="00C80BD2" w:rsidRDefault="00A53266" w:rsidP="008F4EBC">
      <w:pPr>
        <w:spacing w:after="240"/>
        <w:rPr>
          <w:rFonts w:asciiTheme="minorHAnsi" w:hAnsiTheme="minorHAnsi" w:cstheme="minorBidi"/>
          <w:sz w:val="22"/>
          <w:szCs w:val="22"/>
        </w:rPr>
      </w:pPr>
      <m:oMathPara>
        <m:oMath>
          <m:sSub>
            <m:sSubPr>
              <m:ctrlPr>
                <w:rPr>
                  <w:rFonts w:ascii="Cambria Math" w:hAnsi="Cambria Math" w:cstheme="minorBidi"/>
                  <w:i/>
                  <w:sz w:val="22"/>
                  <w:szCs w:val="22"/>
                </w:rPr>
              </m:ctrlPr>
            </m:sSubPr>
            <m:e>
              <m:r>
                <w:rPr>
                  <w:rFonts w:ascii="Cambria Math" w:hAnsi="Cambria Math" w:cstheme="minorBidi"/>
                  <w:sz w:val="22"/>
                  <w:szCs w:val="22"/>
                </w:rPr>
                <m:t>C</m:t>
              </m:r>
            </m:e>
            <m:sub>
              <m:r>
                <w:rPr>
                  <w:rFonts w:ascii="Cambria Math" w:hAnsi="Cambria Math" w:cstheme="minorBidi"/>
                  <w:sz w:val="22"/>
                  <w:szCs w:val="22"/>
                </w:rPr>
                <m:t>p</m:t>
              </m:r>
            </m:sub>
          </m:sSub>
          <m:r>
            <w:rPr>
              <w:rFonts w:ascii="Cambria Math" w:hAnsi="Cambria Math" w:cstheme="minorBidi"/>
              <w:sz w:val="22"/>
              <w:szCs w:val="22"/>
            </w:rPr>
            <m:t>=</m:t>
          </m:r>
          <m:f>
            <m:fPr>
              <m:ctrlPr>
                <w:rPr>
                  <w:rFonts w:ascii="Cambria Math" w:hAnsi="Cambria Math" w:cstheme="minorBidi"/>
                  <w:i/>
                  <w:sz w:val="22"/>
                  <w:szCs w:val="22"/>
                </w:rPr>
              </m:ctrlPr>
            </m:fPr>
            <m:num>
              <m:r>
                <w:rPr>
                  <w:rFonts w:ascii="Cambria Math" w:hAnsi="Cambria Math" w:cstheme="minorBidi"/>
                  <w:sz w:val="22"/>
                  <w:szCs w:val="22"/>
                </w:rPr>
                <m:t>USL-LSL</m:t>
              </m:r>
            </m:num>
            <m:den>
              <m:r>
                <w:rPr>
                  <w:rFonts w:ascii="Cambria Math" w:hAnsi="Cambria Math" w:cstheme="minorBidi"/>
                  <w:sz w:val="22"/>
                  <w:szCs w:val="22"/>
                </w:rPr>
                <m:t>6σ</m:t>
              </m:r>
            </m:den>
          </m:f>
        </m:oMath>
      </m:oMathPara>
    </w:p>
    <w:p w14:paraId="62F3FC5D" w14:textId="77777777" w:rsidR="008F4EBC" w:rsidRDefault="008F4EBC" w:rsidP="008F4EBC">
      <w:pPr>
        <w:rPr>
          <w:rFonts w:asciiTheme="minorHAnsi" w:hAnsiTheme="minorHAnsi" w:cstheme="minorBidi"/>
          <w:sz w:val="22"/>
          <w:szCs w:val="22"/>
        </w:rPr>
      </w:pPr>
      <w:r>
        <w:rPr>
          <w:rFonts w:asciiTheme="minorHAnsi" w:hAnsiTheme="minorHAnsi" w:cstheme="minorBidi"/>
          <w:sz w:val="22"/>
          <w:szCs w:val="22"/>
        </w:rPr>
        <w:t>USL = Upper Specification Limit</w:t>
      </w:r>
    </w:p>
    <w:p w14:paraId="4525564C" w14:textId="77777777" w:rsidR="008F4EBC" w:rsidRDefault="008F4EBC" w:rsidP="008F4EBC">
      <w:pPr>
        <w:rPr>
          <w:rFonts w:asciiTheme="minorHAnsi" w:hAnsiTheme="minorHAnsi" w:cstheme="minorBidi"/>
          <w:sz w:val="22"/>
          <w:szCs w:val="22"/>
        </w:rPr>
      </w:pPr>
      <w:r>
        <w:rPr>
          <w:rFonts w:asciiTheme="minorHAnsi" w:hAnsiTheme="minorHAnsi" w:cstheme="minorBidi"/>
          <w:sz w:val="22"/>
          <w:szCs w:val="22"/>
        </w:rPr>
        <w:t>LSL= Lower Specification Limit</w:t>
      </w:r>
    </w:p>
    <w:p w14:paraId="446C8BA2" w14:textId="77777777" w:rsidR="008F4EBC" w:rsidRDefault="008F4EBC" w:rsidP="008F4EBC">
      <w:pPr>
        <w:rPr>
          <w:rFonts w:asciiTheme="minorHAnsi" w:hAnsiTheme="minorHAnsi" w:cstheme="minorBidi"/>
          <w:sz w:val="22"/>
          <w:szCs w:val="22"/>
        </w:rPr>
      </w:pPr>
      <w:r w:rsidRPr="00C80BD2">
        <w:rPr>
          <w:rFonts w:asciiTheme="minorHAnsi" w:hAnsiTheme="minorHAnsi" w:cstheme="minorBidi"/>
          <w:sz w:val="22"/>
          <w:szCs w:val="22"/>
        </w:rPr>
        <w:t>σ</w:t>
      </w:r>
      <w:r>
        <w:rPr>
          <w:rFonts w:asciiTheme="minorHAnsi" w:hAnsiTheme="minorHAnsi" w:cstheme="minorBidi"/>
          <w:sz w:val="22"/>
          <w:szCs w:val="22"/>
        </w:rPr>
        <w:t xml:space="preserve"> = Standard deviation of recorded data</w:t>
      </w:r>
    </w:p>
    <w:p w14:paraId="1335A085" w14:textId="51709428" w:rsidR="008F4EBC" w:rsidRDefault="008F4EBC" w:rsidP="008F4EBC">
      <w:pPr>
        <w:spacing w:before="240" w:after="240"/>
        <w:rPr>
          <w:rFonts w:asciiTheme="minorHAnsi" w:hAnsiTheme="minorHAnsi" w:cstheme="minorBidi"/>
          <w:sz w:val="22"/>
          <w:szCs w:val="22"/>
        </w:rPr>
      </w:pPr>
      <w:r>
        <w:rPr>
          <w:rFonts w:asciiTheme="minorHAnsi" w:hAnsiTheme="minorHAnsi" w:cstheme="minorBidi"/>
          <w:sz w:val="22"/>
          <w:szCs w:val="22"/>
        </w:rPr>
        <w:t xml:space="preserve">This PCI looks at how closely grouped recorded data is. The lower the deviation in the results, the higher the </w:t>
      </w:r>
      <w:r w:rsidR="007A69CD" w:rsidRPr="00732665">
        <w:rPr>
          <w:rFonts w:asciiTheme="minorHAnsi" w:hAnsiTheme="minorHAnsi" w:cstheme="minorBidi"/>
          <w:sz w:val="22"/>
          <w:szCs w:val="22"/>
        </w:rPr>
        <w:t>C</w:t>
      </w:r>
      <w:r w:rsidR="007A69CD" w:rsidRPr="00732665">
        <w:rPr>
          <w:rFonts w:asciiTheme="minorHAnsi" w:hAnsiTheme="minorHAnsi" w:cstheme="minorBidi"/>
          <w:sz w:val="18"/>
          <w:szCs w:val="18"/>
        </w:rPr>
        <w:t>p</w:t>
      </w:r>
      <w:r>
        <w:rPr>
          <w:rFonts w:asciiTheme="minorHAnsi" w:hAnsiTheme="minorHAnsi" w:cstheme="minorBidi"/>
          <w:sz w:val="22"/>
          <w:szCs w:val="22"/>
        </w:rPr>
        <w:t xml:space="preserve"> value will be. </w:t>
      </w:r>
      <w:r w:rsidR="007A69CD" w:rsidRPr="00732665">
        <w:rPr>
          <w:rFonts w:asciiTheme="minorHAnsi" w:hAnsiTheme="minorHAnsi" w:cstheme="minorBidi"/>
          <w:sz w:val="22"/>
          <w:szCs w:val="22"/>
        </w:rPr>
        <w:t>C</w:t>
      </w:r>
      <w:r w:rsidR="007A69CD" w:rsidRPr="00732665">
        <w:rPr>
          <w:rFonts w:asciiTheme="minorHAnsi" w:hAnsiTheme="minorHAnsi" w:cstheme="minorBidi"/>
          <w:sz w:val="18"/>
          <w:szCs w:val="18"/>
        </w:rPr>
        <w:t>p</w:t>
      </w:r>
      <w:r>
        <w:rPr>
          <w:rFonts w:asciiTheme="minorHAnsi" w:hAnsiTheme="minorHAnsi" w:cstheme="minorBidi"/>
          <w:sz w:val="22"/>
          <w:szCs w:val="22"/>
        </w:rPr>
        <w:t xml:space="preserve"> does not consider where in the specification limits the data sits. As a result, using only </w:t>
      </w:r>
      <w:r w:rsidR="007A69CD" w:rsidRPr="00732665">
        <w:rPr>
          <w:rFonts w:asciiTheme="minorHAnsi" w:hAnsiTheme="minorHAnsi" w:cstheme="minorBidi"/>
          <w:sz w:val="22"/>
          <w:szCs w:val="22"/>
        </w:rPr>
        <w:t>C</w:t>
      </w:r>
      <w:r w:rsidR="007A69CD" w:rsidRPr="00732665">
        <w:rPr>
          <w:rFonts w:asciiTheme="minorHAnsi" w:hAnsiTheme="minorHAnsi" w:cstheme="minorBidi"/>
          <w:sz w:val="18"/>
          <w:szCs w:val="18"/>
        </w:rPr>
        <w:t>p</w:t>
      </w:r>
      <w:r>
        <w:rPr>
          <w:rFonts w:asciiTheme="minorHAnsi" w:hAnsiTheme="minorHAnsi" w:cstheme="minorBidi"/>
          <w:sz w:val="22"/>
          <w:szCs w:val="22"/>
        </w:rPr>
        <w:t xml:space="preserve"> can give the impression that a process is in control when in fact all parts are produced towards either specification limit. To consider the processes output within a specification envelope, </w:t>
      </w:r>
      <w:r w:rsidR="00B320BD" w:rsidRPr="00732665">
        <w:rPr>
          <w:rFonts w:asciiTheme="minorHAnsi" w:hAnsiTheme="minorHAnsi" w:cstheme="minorBidi"/>
          <w:sz w:val="22"/>
          <w:szCs w:val="22"/>
        </w:rPr>
        <w:t>C</w:t>
      </w:r>
      <w:r w:rsidR="00B320BD" w:rsidRPr="00732665">
        <w:rPr>
          <w:rFonts w:asciiTheme="minorHAnsi" w:hAnsiTheme="minorHAnsi" w:cstheme="minorBidi"/>
          <w:sz w:val="18"/>
          <w:szCs w:val="18"/>
        </w:rPr>
        <w:t>pk</w:t>
      </w:r>
      <w:r>
        <w:rPr>
          <w:rFonts w:asciiTheme="minorHAnsi" w:hAnsiTheme="minorHAnsi" w:cstheme="minorBidi"/>
          <w:sz w:val="22"/>
          <w:szCs w:val="22"/>
        </w:rPr>
        <w:t xml:space="preserve"> would need to be used:</w:t>
      </w:r>
    </w:p>
    <w:p w14:paraId="0B5BB98E" w14:textId="77777777" w:rsidR="008F4EBC" w:rsidRDefault="00A53266" w:rsidP="008F4EBC">
      <w:pPr>
        <w:spacing w:before="240" w:after="240"/>
        <w:rPr>
          <w:rFonts w:asciiTheme="minorHAnsi" w:hAnsiTheme="minorHAnsi" w:cstheme="minorBidi"/>
          <w:sz w:val="22"/>
          <w:szCs w:val="22"/>
        </w:rPr>
      </w:pPr>
      <m:oMathPara>
        <m:oMath>
          <m:sSub>
            <m:sSubPr>
              <m:ctrlPr>
                <w:rPr>
                  <w:rFonts w:ascii="Cambria Math" w:hAnsi="Cambria Math" w:cstheme="minorBidi"/>
                  <w:i/>
                  <w:sz w:val="22"/>
                  <w:szCs w:val="22"/>
                </w:rPr>
              </m:ctrlPr>
            </m:sSubPr>
            <m:e>
              <m:r>
                <w:rPr>
                  <w:rFonts w:ascii="Cambria Math" w:hAnsi="Cambria Math" w:cstheme="minorBidi"/>
                  <w:sz w:val="22"/>
                  <w:szCs w:val="22"/>
                </w:rPr>
                <m:t>C</m:t>
              </m:r>
            </m:e>
            <m:sub>
              <m:r>
                <w:rPr>
                  <w:rFonts w:ascii="Cambria Math" w:hAnsi="Cambria Math" w:cstheme="minorBidi"/>
                  <w:sz w:val="22"/>
                  <w:szCs w:val="22"/>
                </w:rPr>
                <m:t>pk</m:t>
              </m:r>
            </m:sub>
          </m:sSub>
          <m:r>
            <w:rPr>
              <w:rFonts w:ascii="Cambria Math" w:hAnsi="Cambria Math" w:cstheme="minorBidi"/>
              <w:sz w:val="22"/>
              <w:szCs w:val="22"/>
            </w:rPr>
            <m:t xml:space="preserve">=Min </m:t>
          </m:r>
          <m:d>
            <m:dPr>
              <m:begChr m:val="{"/>
              <m:endChr m:val="}"/>
              <m:ctrlPr>
                <w:rPr>
                  <w:rFonts w:ascii="Cambria Math" w:hAnsi="Cambria Math" w:cstheme="minorBidi"/>
                  <w:i/>
                  <w:sz w:val="22"/>
                  <w:szCs w:val="22"/>
                </w:rPr>
              </m:ctrlPr>
            </m:dPr>
            <m:e>
              <m:f>
                <m:fPr>
                  <m:ctrlPr>
                    <w:rPr>
                      <w:rFonts w:ascii="Cambria Math" w:hAnsi="Cambria Math" w:cstheme="minorBidi"/>
                      <w:i/>
                      <w:sz w:val="22"/>
                      <w:szCs w:val="22"/>
                    </w:rPr>
                  </m:ctrlPr>
                </m:fPr>
                <m:num>
                  <m:r>
                    <w:rPr>
                      <w:rFonts w:ascii="Cambria Math" w:hAnsi="Cambria Math" w:cstheme="minorBidi"/>
                      <w:sz w:val="22"/>
                      <w:szCs w:val="22"/>
                    </w:rPr>
                    <m:t>μ-LSL</m:t>
                  </m:r>
                </m:num>
                <m:den>
                  <m:r>
                    <w:rPr>
                      <w:rFonts w:ascii="Cambria Math" w:hAnsi="Cambria Math" w:cstheme="minorBidi"/>
                      <w:sz w:val="22"/>
                      <w:szCs w:val="22"/>
                    </w:rPr>
                    <m:t>3σ</m:t>
                  </m:r>
                </m:den>
              </m:f>
              <m:r>
                <w:rPr>
                  <w:rFonts w:ascii="Cambria Math" w:hAnsi="Cambria Math" w:cstheme="minorBidi"/>
                  <w:sz w:val="22"/>
                  <w:szCs w:val="22"/>
                </w:rPr>
                <m:t>,</m:t>
              </m:r>
              <m:f>
                <m:fPr>
                  <m:ctrlPr>
                    <w:rPr>
                      <w:rFonts w:ascii="Cambria Math" w:hAnsi="Cambria Math" w:cstheme="minorBidi"/>
                      <w:i/>
                      <w:sz w:val="22"/>
                      <w:szCs w:val="22"/>
                    </w:rPr>
                  </m:ctrlPr>
                </m:fPr>
                <m:num>
                  <m:r>
                    <w:rPr>
                      <w:rFonts w:ascii="Cambria Math" w:hAnsi="Cambria Math" w:cstheme="minorBidi"/>
                      <w:sz w:val="22"/>
                      <w:szCs w:val="22"/>
                    </w:rPr>
                    <m:t>USL-μ</m:t>
                  </m:r>
                </m:num>
                <m:den>
                  <m:r>
                    <w:rPr>
                      <w:rFonts w:ascii="Cambria Math" w:hAnsi="Cambria Math" w:cstheme="minorBidi"/>
                      <w:sz w:val="22"/>
                      <w:szCs w:val="22"/>
                    </w:rPr>
                    <m:t>3σ</m:t>
                  </m:r>
                </m:den>
              </m:f>
            </m:e>
          </m:d>
        </m:oMath>
      </m:oMathPara>
    </w:p>
    <w:p w14:paraId="58EA28A5" w14:textId="77777777" w:rsidR="008F4EBC" w:rsidRDefault="008F4EBC" w:rsidP="008F4EBC">
      <w:pPr>
        <w:spacing w:after="240"/>
        <w:rPr>
          <w:rFonts w:asciiTheme="minorHAnsi" w:hAnsiTheme="minorHAnsi" w:cstheme="minorBidi"/>
          <w:sz w:val="22"/>
          <w:szCs w:val="22"/>
        </w:rPr>
      </w:pPr>
      <w:r>
        <w:rPr>
          <w:rFonts w:asciiTheme="minorHAnsi" w:hAnsiTheme="minorHAnsi" w:cstheme="minorBidi"/>
          <w:sz w:val="22"/>
          <w:szCs w:val="22"/>
        </w:rPr>
        <w:t xml:space="preserve">Where </w:t>
      </w:r>
      <w:r>
        <w:rPr>
          <w:rFonts w:asciiTheme="minorHAnsi" w:hAnsiTheme="minorHAnsi" w:cstheme="minorHAnsi"/>
          <w:sz w:val="22"/>
          <w:szCs w:val="22"/>
        </w:rPr>
        <w:t>µ</w:t>
      </w:r>
      <w:r>
        <w:rPr>
          <w:rFonts w:asciiTheme="minorHAnsi" w:hAnsiTheme="minorHAnsi" w:cstheme="minorBidi"/>
          <w:sz w:val="22"/>
          <w:szCs w:val="22"/>
        </w:rPr>
        <w:t xml:space="preserve"> refers to the mean of the recorded data.</w:t>
      </w:r>
    </w:p>
    <w:p w14:paraId="2A26144A" w14:textId="7D712301" w:rsidR="008F4EBC" w:rsidRDefault="00B320BD" w:rsidP="008F4EBC">
      <w:pPr>
        <w:spacing w:after="240"/>
        <w:rPr>
          <w:rFonts w:asciiTheme="minorHAnsi" w:hAnsiTheme="minorHAnsi" w:cstheme="minorBidi"/>
          <w:sz w:val="22"/>
          <w:szCs w:val="22"/>
        </w:rPr>
      </w:pPr>
      <w:r w:rsidRPr="00732665">
        <w:rPr>
          <w:rFonts w:asciiTheme="minorHAnsi" w:hAnsiTheme="minorHAnsi" w:cstheme="minorBidi"/>
          <w:sz w:val="22"/>
          <w:szCs w:val="22"/>
        </w:rPr>
        <w:t>C</w:t>
      </w:r>
      <w:r w:rsidRPr="00732665">
        <w:rPr>
          <w:rFonts w:asciiTheme="minorHAnsi" w:hAnsiTheme="minorHAnsi" w:cstheme="minorBidi"/>
          <w:sz w:val="18"/>
          <w:szCs w:val="18"/>
        </w:rPr>
        <w:t>pk</w:t>
      </w:r>
      <w:r w:rsidR="008F4EBC">
        <w:rPr>
          <w:rFonts w:asciiTheme="minorHAnsi" w:hAnsiTheme="minorHAnsi" w:cstheme="minorBidi"/>
          <w:sz w:val="22"/>
          <w:szCs w:val="22"/>
        </w:rPr>
        <w:t xml:space="preserve"> is </w:t>
      </w:r>
      <w:r w:rsidR="009C49F5">
        <w:rPr>
          <w:rFonts w:asciiTheme="minorHAnsi" w:hAnsiTheme="minorHAnsi" w:cstheme="minorBidi"/>
          <w:sz w:val="22"/>
          <w:szCs w:val="22"/>
        </w:rPr>
        <w:t>a common</w:t>
      </w:r>
      <w:r w:rsidR="008F4EBC">
        <w:rPr>
          <w:rFonts w:asciiTheme="minorHAnsi" w:hAnsiTheme="minorHAnsi" w:cstheme="minorBidi"/>
          <w:sz w:val="22"/>
          <w:szCs w:val="22"/>
        </w:rPr>
        <w:t xml:space="preserve"> PCI and is often used as a justification for validating manufacturing processes. </w:t>
      </w:r>
      <w:r w:rsidRPr="00732665">
        <w:rPr>
          <w:rFonts w:asciiTheme="minorHAnsi" w:hAnsiTheme="minorHAnsi" w:cstheme="minorBidi"/>
          <w:sz w:val="22"/>
          <w:szCs w:val="22"/>
        </w:rPr>
        <w:t>C</w:t>
      </w:r>
      <w:r w:rsidRPr="00732665">
        <w:rPr>
          <w:rFonts w:asciiTheme="minorHAnsi" w:hAnsiTheme="minorHAnsi" w:cstheme="minorBidi"/>
          <w:sz w:val="18"/>
          <w:szCs w:val="18"/>
        </w:rPr>
        <w:t>pk</w:t>
      </w:r>
      <w:r w:rsidR="008F4EBC">
        <w:rPr>
          <w:rFonts w:asciiTheme="minorHAnsi" w:hAnsiTheme="minorHAnsi" w:cstheme="minorBidi"/>
          <w:sz w:val="22"/>
          <w:szCs w:val="22"/>
        </w:rPr>
        <w:t xml:space="preserve"> can give more information regarding a process than just </w:t>
      </w:r>
      <w:r w:rsidR="007A69CD" w:rsidRPr="00732665">
        <w:rPr>
          <w:rFonts w:asciiTheme="minorHAnsi" w:hAnsiTheme="minorHAnsi" w:cstheme="minorBidi"/>
          <w:sz w:val="22"/>
          <w:szCs w:val="22"/>
        </w:rPr>
        <w:t>C</w:t>
      </w:r>
      <w:r w:rsidR="007A69CD" w:rsidRPr="00732665">
        <w:rPr>
          <w:rFonts w:asciiTheme="minorHAnsi" w:hAnsiTheme="minorHAnsi" w:cstheme="minorBidi"/>
          <w:sz w:val="18"/>
          <w:szCs w:val="18"/>
        </w:rPr>
        <w:t>p</w:t>
      </w:r>
      <w:r w:rsidR="008F4EBC">
        <w:rPr>
          <w:rFonts w:asciiTheme="minorHAnsi" w:hAnsiTheme="minorHAnsi" w:cstheme="minorBidi"/>
          <w:sz w:val="22"/>
          <w:szCs w:val="22"/>
        </w:rPr>
        <w:t xml:space="preserve"> as the distribution of the data is directly affected by the specification limits. For example, if a process yields a </w:t>
      </w:r>
      <w:r w:rsidR="007A69CD" w:rsidRPr="00732665">
        <w:rPr>
          <w:rFonts w:asciiTheme="minorHAnsi" w:hAnsiTheme="minorHAnsi" w:cstheme="minorBidi"/>
          <w:sz w:val="22"/>
          <w:szCs w:val="22"/>
        </w:rPr>
        <w:t>C</w:t>
      </w:r>
      <w:r w:rsidR="007A69CD" w:rsidRPr="00732665">
        <w:rPr>
          <w:rFonts w:asciiTheme="minorHAnsi" w:hAnsiTheme="minorHAnsi" w:cstheme="minorBidi"/>
          <w:sz w:val="18"/>
          <w:szCs w:val="18"/>
        </w:rPr>
        <w:t>p</w:t>
      </w:r>
      <w:r w:rsidR="008F4EBC">
        <w:rPr>
          <w:rFonts w:asciiTheme="minorHAnsi" w:hAnsiTheme="minorHAnsi" w:cstheme="minorBidi"/>
          <w:sz w:val="22"/>
          <w:szCs w:val="22"/>
        </w:rPr>
        <w:t xml:space="preserve"> of 1.33 then it is likely that </w:t>
      </w:r>
      <w:r w:rsidRPr="00732665">
        <w:rPr>
          <w:rFonts w:asciiTheme="minorHAnsi" w:hAnsiTheme="minorHAnsi" w:cstheme="minorBidi"/>
          <w:sz w:val="22"/>
          <w:szCs w:val="22"/>
        </w:rPr>
        <w:t>C</w:t>
      </w:r>
      <w:r w:rsidRPr="00732665">
        <w:rPr>
          <w:rFonts w:asciiTheme="minorHAnsi" w:hAnsiTheme="minorHAnsi" w:cstheme="minorBidi"/>
          <w:sz w:val="18"/>
          <w:szCs w:val="18"/>
        </w:rPr>
        <w:t>pk</w:t>
      </w:r>
      <w:r w:rsidR="008F4EBC">
        <w:rPr>
          <w:rFonts w:asciiTheme="minorHAnsi" w:hAnsiTheme="minorHAnsi" w:cstheme="minorBidi"/>
          <w:sz w:val="22"/>
          <w:szCs w:val="22"/>
        </w:rPr>
        <w:t xml:space="preserve"> would be lower unless the distribution of the data is equal around the centre of the specification envelope.</w:t>
      </w:r>
    </w:p>
    <w:p w14:paraId="6C8F676F" w14:textId="5D76200F" w:rsidR="008F4EBC" w:rsidRPr="00C9768C" w:rsidRDefault="008F4EBC" w:rsidP="00C9768C">
      <w:pPr>
        <w:spacing w:after="240"/>
        <w:rPr>
          <w:rFonts w:asciiTheme="minorHAnsi" w:hAnsiTheme="minorHAnsi" w:cstheme="minorBidi"/>
          <w:sz w:val="22"/>
          <w:szCs w:val="22"/>
        </w:rPr>
      </w:pPr>
      <w:r>
        <w:rPr>
          <w:rFonts w:asciiTheme="minorHAnsi" w:hAnsiTheme="minorHAnsi" w:cstheme="minorBidi"/>
          <w:sz w:val="22"/>
          <w:szCs w:val="22"/>
        </w:rPr>
        <w:t>There are different PCI</w:t>
      </w:r>
      <w:r w:rsidR="00B37138">
        <w:rPr>
          <w:rFonts w:asciiTheme="minorHAnsi" w:hAnsiTheme="minorHAnsi" w:cstheme="minorBidi"/>
          <w:sz w:val="22"/>
          <w:szCs w:val="22"/>
        </w:rPr>
        <w:t xml:space="preserve"> available. </w:t>
      </w:r>
      <w:r w:rsidR="00C9768C">
        <w:rPr>
          <w:rFonts w:asciiTheme="minorHAnsi" w:hAnsiTheme="minorHAnsi" w:cstheme="minorBidi"/>
          <w:sz w:val="22"/>
          <w:szCs w:val="22"/>
        </w:rPr>
        <w:t>James Kwiecien covers</w:t>
      </w:r>
      <w:r w:rsidR="00D76924">
        <w:rPr>
          <w:rFonts w:asciiTheme="minorHAnsi" w:hAnsiTheme="minorHAnsi" w:cstheme="minorBidi"/>
          <w:sz w:val="22"/>
          <w:szCs w:val="22"/>
        </w:rPr>
        <w:t xml:space="preserve"> </w:t>
      </w:r>
      <w:r w:rsidR="00C9768C">
        <w:rPr>
          <w:rFonts w:asciiTheme="minorHAnsi" w:hAnsiTheme="minorHAnsi" w:cstheme="minorBidi"/>
          <w:sz w:val="22"/>
          <w:szCs w:val="22"/>
        </w:rPr>
        <w:t xml:space="preserve">these in his doctoral thesis, </w:t>
      </w:r>
      <w:r w:rsidR="00C9768C" w:rsidRPr="00C9768C">
        <w:rPr>
          <w:rFonts w:asciiTheme="minorHAnsi" w:hAnsiTheme="minorHAnsi" w:cstheme="minorBidi"/>
          <w:i/>
          <w:iCs/>
          <w:sz w:val="22"/>
          <w:szCs w:val="22"/>
        </w:rPr>
        <w:t>Process Capability Calculations with Nonnormal Data in the Medical Devic Manufacturing Industry</w:t>
      </w:r>
      <w:r w:rsidR="00C9768C">
        <w:rPr>
          <w:rFonts w:asciiTheme="minorHAnsi" w:hAnsiTheme="minorHAnsi" w:cstheme="minorBidi"/>
          <w:sz w:val="22"/>
          <w:szCs w:val="22"/>
        </w:rPr>
        <w:t xml:space="preserve">, from 2017. Despite the number of PCI available and </w:t>
      </w:r>
      <w:r w:rsidR="0047643B">
        <w:rPr>
          <w:rFonts w:asciiTheme="minorHAnsi" w:hAnsiTheme="minorHAnsi" w:cstheme="minorBidi"/>
          <w:sz w:val="22"/>
          <w:szCs w:val="22"/>
        </w:rPr>
        <w:t>all</w:t>
      </w:r>
      <w:r w:rsidR="00C9768C">
        <w:rPr>
          <w:rFonts w:asciiTheme="minorHAnsi" w:hAnsiTheme="minorHAnsi" w:cstheme="minorBidi"/>
          <w:sz w:val="22"/>
          <w:szCs w:val="22"/>
        </w:rPr>
        <w:t xml:space="preserve"> their variations </w:t>
      </w:r>
      <w:r w:rsidR="00B320BD" w:rsidRPr="00732665">
        <w:rPr>
          <w:rFonts w:asciiTheme="minorHAnsi" w:hAnsiTheme="minorHAnsi" w:cstheme="minorBidi"/>
          <w:sz w:val="22"/>
          <w:szCs w:val="22"/>
        </w:rPr>
        <w:t>C</w:t>
      </w:r>
      <w:r w:rsidR="00B320BD" w:rsidRPr="00732665">
        <w:rPr>
          <w:rFonts w:asciiTheme="minorHAnsi" w:hAnsiTheme="minorHAnsi" w:cstheme="minorBidi"/>
          <w:sz w:val="18"/>
          <w:szCs w:val="18"/>
        </w:rPr>
        <w:t>pk</w:t>
      </w:r>
      <w:r w:rsidR="00C9768C">
        <w:rPr>
          <w:rFonts w:asciiTheme="minorHAnsi" w:hAnsiTheme="minorHAnsi" w:cstheme="minorBidi"/>
          <w:sz w:val="22"/>
          <w:szCs w:val="22"/>
        </w:rPr>
        <w:t xml:space="preserve"> is often the </w:t>
      </w:r>
      <w:r w:rsidR="0047643B">
        <w:rPr>
          <w:rFonts w:asciiTheme="minorHAnsi" w:hAnsiTheme="minorHAnsi" w:cstheme="minorBidi"/>
          <w:sz w:val="22"/>
          <w:szCs w:val="22"/>
        </w:rPr>
        <w:t>most found</w:t>
      </w:r>
      <w:r w:rsidR="00C9768C">
        <w:rPr>
          <w:rFonts w:asciiTheme="minorHAnsi" w:hAnsiTheme="minorHAnsi" w:cstheme="minorBidi"/>
          <w:sz w:val="22"/>
          <w:szCs w:val="22"/>
        </w:rPr>
        <w:t xml:space="preserve"> in manufacturing.</w:t>
      </w:r>
      <w:r w:rsidR="004B63B6">
        <w:rPr>
          <w:rFonts w:asciiTheme="minorHAnsi" w:hAnsiTheme="minorHAnsi" w:cstheme="minorBidi"/>
          <w:sz w:val="22"/>
          <w:szCs w:val="22"/>
        </w:rPr>
        <w:t xml:space="preserve"> Because of this, </w:t>
      </w:r>
      <w:r w:rsidR="004B63B6" w:rsidRPr="00732665">
        <w:rPr>
          <w:rFonts w:asciiTheme="minorHAnsi" w:hAnsiTheme="minorHAnsi" w:cstheme="minorBidi"/>
          <w:sz w:val="22"/>
          <w:szCs w:val="22"/>
        </w:rPr>
        <w:t>C</w:t>
      </w:r>
      <w:r w:rsidR="004B63B6" w:rsidRPr="00732665">
        <w:rPr>
          <w:rFonts w:asciiTheme="minorHAnsi" w:hAnsiTheme="minorHAnsi" w:cstheme="minorBidi"/>
          <w:sz w:val="18"/>
          <w:szCs w:val="18"/>
        </w:rPr>
        <w:t>pk</w:t>
      </w:r>
      <w:r w:rsidR="004B63B6">
        <w:rPr>
          <w:rFonts w:asciiTheme="minorHAnsi" w:hAnsiTheme="minorHAnsi" w:cstheme="minorBidi"/>
          <w:sz w:val="22"/>
          <w:szCs w:val="22"/>
        </w:rPr>
        <w:t xml:space="preserve"> will be the first PCI to trial.</w:t>
      </w:r>
    </w:p>
    <w:p w14:paraId="32ED6E33" w14:textId="388ACC25" w:rsidR="00DC6112" w:rsidRPr="00C87B9F" w:rsidRDefault="000D1CA4" w:rsidP="000D1CA4">
      <w:pPr>
        <w:spacing w:before="240"/>
        <w:rPr>
          <w:rFonts w:asciiTheme="minorHAnsi" w:hAnsiTheme="minorHAnsi" w:cstheme="minorHAnsi"/>
          <w:b/>
          <w:bCs/>
          <w:sz w:val="22"/>
          <w:szCs w:val="22"/>
        </w:rPr>
      </w:pPr>
      <w:r>
        <w:rPr>
          <w:rFonts w:asciiTheme="minorHAnsi" w:hAnsiTheme="minorHAnsi" w:cstheme="minorHAnsi"/>
          <w:b/>
          <w:bCs/>
          <w:sz w:val="22"/>
          <w:szCs w:val="22"/>
        </w:rPr>
        <w:t xml:space="preserve">Phase </w:t>
      </w:r>
      <w:r w:rsidR="00CA0B2F">
        <w:rPr>
          <w:rFonts w:asciiTheme="minorHAnsi" w:hAnsiTheme="minorHAnsi" w:cstheme="minorHAnsi"/>
          <w:b/>
          <w:bCs/>
          <w:sz w:val="22"/>
          <w:szCs w:val="22"/>
        </w:rPr>
        <w:t>2</w:t>
      </w:r>
      <w:r>
        <w:rPr>
          <w:rFonts w:asciiTheme="minorHAnsi" w:hAnsiTheme="minorHAnsi" w:cstheme="minorHAnsi"/>
          <w:b/>
          <w:bCs/>
          <w:sz w:val="22"/>
          <w:szCs w:val="22"/>
        </w:rPr>
        <w:t xml:space="preserve">-Determine </w:t>
      </w:r>
      <w:r w:rsidR="009C49F5">
        <w:rPr>
          <w:rFonts w:asciiTheme="minorHAnsi" w:hAnsiTheme="minorHAnsi" w:cstheme="minorHAnsi"/>
          <w:b/>
          <w:bCs/>
          <w:sz w:val="22"/>
          <w:szCs w:val="22"/>
        </w:rPr>
        <w:t>c</w:t>
      </w:r>
      <w:r>
        <w:rPr>
          <w:rFonts w:asciiTheme="minorHAnsi" w:hAnsiTheme="minorHAnsi" w:cstheme="minorHAnsi"/>
          <w:b/>
          <w:bCs/>
          <w:sz w:val="22"/>
          <w:szCs w:val="22"/>
        </w:rPr>
        <w:t>ontroller ability</w:t>
      </w:r>
    </w:p>
    <w:p w14:paraId="163404F3" w14:textId="7858CF2D" w:rsidR="00674E32" w:rsidRDefault="00E111BF" w:rsidP="0077567F">
      <w:pPr>
        <w:rPr>
          <w:rFonts w:asciiTheme="minorHAnsi" w:hAnsiTheme="minorHAnsi" w:cstheme="minorBidi"/>
          <w:sz w:val="22"/>
          <w:szCs w:val="22"/>
        </w:rPr>
      </w:pPr>
      <w:r>
        <w:rPr>
          <w:rFonts w:asciiTheme="minorHAnsi" w:hAnsiTheme="minorHAnsi" w:cstheme="minorBidi"/>
          <w:sz w:val="22"/>
          <w:szCs w:val="22"/>
        </w:rPr>
        <w:t xml:space="preserve">To determine </w:t>
      </w:r>
      <w:r w:rsidR="00CE7B22">
        <w:rPr>
          <w:rFonts w:asciiTheme="minorHAnsi" w:hAnsiTheme="minorHAnsi" w:cstheme="minorBidi"/>
          <w:sz w:val="22"/>
          <w:szCs w:val="22"/>
        </w:rPr>
        <w:t>a</w:t>
      </w:r>
      <w:r>
        <w:rPr>
          <w:rFonts w:asciiTheme="minorHAnsi" w:hAnsiTheme="minorHAnsi" w:cstheme="minorBidi"/>
          <w:sz w:val="22"/>
          <w:szCs w:val="22"/>
        </w:rPr>
        <w:t xml:space="preserve"> </w:t>
      </w:r>
      <w:r w:rsidR="0060032C">
        <w:rPr>
          <w:rFonts w:asciiTheme="minorHAnsi" w:hAnsiTheme="minorHAnsi" w:cstheme="minorBidi"/>
          <w:sz w:val="22"/>
          <w:szCs w:val="22"/>
        </w:rPr>
        <w:t>controller’s</w:t>
      </w:r>
      <w:r>
        <w:rPr>
          <w:rFonts w:asciiTheme="minorHAnsi" w:hAnsiTheme="minorHAnsi" w:cstheme="minorBidi"/>
          <w:sz w:val="22"/>
          <w:szCs w:val="22"/>
        </w:rPr>
        <w:t xml:space="preserve"> ability to calculate an accurate </w:t>
      </w:r>
      <w:r w:rsidR="00BE71E3">
        <w:rPr>
          <w:rFonts w:asciiTheme="minorHAnsi" w:hAnsiTheme="minorHAnsi" w:cstheme="minorBidi"/>
          <w:sz w:val="22"/>
          <w:szCs w:val="22"/>
        </w:rPr>
        <w:t>PCI</w:t>
      </w:r>
      <w:r>
        <w:rPr>
          <w:rFonts w:asciiTheme="minorHAnsi" w:hAnsiTheme="minorHAnsi" w:cstheme="minorBidi"/>
          <w:sz w:val="22"/>
          <w:szCs w:val="22"/>
        </w:rPr>
        <w:t xml:space="preserve">, a simple program will be created containing </w:t>
      </w:r>
      <w:r w:rsidR="00947EDC">
        <w:rPr>
          <w:rFonts w:asciiTheme="minorHAnsi" w:hAnsiTheme="minorHAnsi" w:cstheme="minorBidi"/>
          <w:sz w:val="22"/>
          <w:szCs w:val="22"/>
        </w:rPr>
        <w:t xml:space="preserve">various sets of </w:t>
      </w:r>
      <w:r>
        <w:rPr>
          <w:rFonts w:asciiTheme="minorHAnsi" w:hAnsiTheme="minorHAnsi" w:cstheme="minorBidi"/>
          <w:sz w:val="22"/>
          <w:szCs w:val="22"/>
        </w:rPr>
        <w:t>representative dimension</w:t>
      </w:r>
      <w:r w:rsidR="00947EDC">
        <w:rPr>
          <w:rFonts w:asciiTheme="minorHAnsi" w:hAnsiTheme="minorHAnsi" w:cstheme="minorBidi"/>
          <w:sz w:val="22"/>
          <w:szCs w:val="22"/>
        </w:rPr>
        <w:t>al</w:t>
      </w:r>
      <w:r>
        <w:rPr>
          <w:rFonts w:asciiTheme="minorHAnsi" w:hAnsiTheme="minorHAnsi" w:cstheme="minorBidi"/>
          <w:sz w:val="22"/>
          <w:szCs w:val="22"/>
        </w:rPr>
        <w:t xml:space="preserve"> data and the required calculation</w:t>
      </w:r>
      <w:r w:rsidR="00E913FF">
        <w:rPr>
          <w:rFonts w:asciiTheme="minorHAnsi" w:hAnsiTheme="minorHAnsi" w:cstheme="minorBidi"/>
          <w:sz w:val="22"/>
          <w:szCs w:val="22"/>
        </w:rPr>
        <w:t>s</w:t>
      </w:r>
      <w:r>
        <w:rPr>
          <w:rFonts w:asciiTheme="minorHAnsi" w:hAnsiTheme="minorHAnsi" w:cstheme="minorBidi"/>
          <w:sz w:val="22"/>
          <w:szCs w:val="22"/>
        </w:rPr>
        <w:t xml:space="preserve"> necessary to perform </w:t>
      </w:r>
      <w:r w:rsidR="00BE71E3">
        <w:rPr>
          <w:rFonts w:asciiTheme="minorHAnsi" w:hAnsiTheme="minorHAnsi" w:cstheme="minorBidi"/>
          <w:sz w:val="22"/>
          <w:szCs w:val="22"/>
        </w:rPr>
        <w:t>PCI</w:t>
      </w:r>
      <w:r>
        <w:rPr>
          <w:rFonts w:asciiTheme="minorHAnsi" w:hAnsiTheme="minorHAnsi" w:cstheme="minorBidi"/>
          <w:sz w:val="22"/>
          <w:szCs w:val="22"/>
        </w:rPr>
        <w:t xml:space="preserve"> calculations.</w:t>
      </w:r>
      <w:r w:rsidR="00947EDC">
        <w:rPr>
          <w:rFonts w:asciiTheme="minorHAnsi" w:hAnsiTheme="minorHAnsi" w:cstheme="minorBidi"/>
          <w:sz w:val="22"/>
          <w:szCs w:val="22"/>
        </w:rPr>
        <w:t xml:space="preserve"> The results of this program will then be compared using the same dimension</w:t>
      </w:r>
      <w:r w:rsidR="0060032C">
        <w:rPr>
          <w:rFonts w:asciiTheme="minorHAnsi" w:hAnsiTheme="minorHAnsi" w:cstheme="minorBidi"/>
          <w:sz w:val="22"/>
          <w:szCs w:val="22"/>
        </w:rPr>
        <w:t>al</w:t>
      </w:r>
      <w:r w:rsidR="00947EDC">
        <w:rPr>
          <w:rFonts w:asciiTheme="minorHAnsi" w:hAnsiTheme="minorHAnsi" w:cstheme="minorBidi"/>
          <w:sz w:val="22"/>
          <w:szCs w:val="22"/>
        </w:rPr>
        <w:t xml:space="preserve"> data with a </w:t>
      </w:r>
      <w:r w:rsidR="00BE71E3">
        <w:rPr>
          <w:rFonts w:asciiTheme="minorHAnsi" w:hAnsiTheme="minorHAnsi" w:cstheme="minorBidi"/>
          <w:sz w:val="22"/>
          <w:szCs w:val="22"/>
        </w:rPr>
        <w:t>PCI</w:t>
      </w:r>
      <w:r w:rsidR="00947EDC">
        <w:rPr>
          <w:rFonts w:asciiTheme="minorHAnsi" w:hAnsiTheme="minorHAnsi" w:cstheme="minorBidi"/>
          <w:sz w:val="22"/>
          <w:szCs w:val="22"/>
        </w:rPr>
        <w:t xml:space="preserve"> calculated using MiniTab or excel to determine the overall accuracy of the CNC controller. If the CNC controller is capable of accurately calculating a </w:t>
      </w:r>
      <w:r w:rsidR="00BE71E3">
        <w:rPr>
          <w:rFonts w:asciiTheme="minorHAnsi" w:hAnsiTheme="minorHAnsi" w:cstheme="minorBidi"/>
          <w:sz w:val="22"/>
          <w:szCs w:val="22"/>
        </w:rPr>
        <w:t>PCI,</w:t>
      </w:r>
      <w:r w:rsidR="00947EDC">
        <w:rPr>
          <w:rFonts w:asciiTheme="minorHAnsi" w:hAnsiTheme="minorHAnsi" w:cstheme="minorBidi"/>
          <w:sz w:val="22"/>
          <w:szCs w:val="22"/>
        </w:rPr>
        <w:t xml:space="preserve"> Phase </w:t>
      </w:r>
      <w:r w:rsidR="00D242EB">
        <w:rPr>
          <w:rFonts w:asciiTheme="minorHAnsi" w:hAnsiTheme="minorHAnsi" w:cstheme="minorBidi"/>
          <w:sz w:val="22"/>
          <w:szCs w:val="22"/>
        </w:rPr>
        <w:t>3</w:t>
      </w:r>
      <w:r w:rsidR="00947EDC">
        <w:rPr>
          <w:rFonts w:asciiTheme="minorHAnsi" w:hAnsiTheme="minorHAnsi" w:cstheme="minorBidi"/>
          <w:sz w:val="22"/>
          <w:szCs w:val="22"/>
        </w:rPr>
        <w:t xml:space="preserve"> can</w:t>
      </w:r>
      <w:r w:rsidR="00D242EB">
        <w:rPr>
          <w:rFonts w:asciiTheme="minorHAnsi" w:hAnsiTheme="minorHAnsi" w:cstheme="minorBidi"/>
          <w:sz w:val="22"/>
          <w:szCs w:val="22"/>
        </w:rPr>
        <w:t xml:space="preserve"> then</w:t>
      </w:r>
      <w:r w:rsidR="00947EDC">
        <w:rPr>
          <w:rFonts w:asciiTheme="minorHAnsi" w:hAnsiTheme="minorHAnsi" w:cstheme="minorBidi"/>
          <w:sz w:val="22"/>
          <w:szCs w:val="22"/>
        </w:rPr>
        <w:t xml:space="preserve"> be started. Should a CNC controller not be able to perform an accurate </w:t>
      </w:r>
      <w:r w:rsidR="00BE71E3">
        <w:rPr>
          <w:rFonts w:asciiTheme="minorHAnsi" w:hAnsiTheme="minorHAnsi" w:cstheme="minorBidi"/>
          <w:sz w:val="22"/>
          <w:szCs w:val="22"/>
        </w:rPr>
        <w:t>PCI</w:t>
      </w:r>
      <w:r w:rsidR="00947EDC">
        <w:rPr>
          <w:rFonts w:asciiTheme="minorHAnsi" w:hAnsiTheme="minorHAnsi" w:cstheme="minorBidi"/>
          <w:sz w:val="22"/>
          <w:szCs w:val="22"/>
        </w:rPr>
        <w:t xml:space="preserve"> calculation then an investigation into how to </w:t>
      </w:r>
      <w:r w:rsidR="001D4F36">
        <w:rPr>
          <w:rFonts w:asciiTheme="minorHAnsi" w:hAnsiTheme="minorHAnsi" w:cstheme="minorBidi"/>
          <w:sz w:val="22"/>
          <w:szCs w:val="22"/>
        </w:rPr>
        <w:t>overcome</w:t>
      </w:r>
      <w:r w:rsidR="00947EDC">
        <w:rPr>
          <w:rFonts w:asciiTheme="minorHAnsi" w:hAnsiTheme="minorHAnsi" w:cstheme="minorBidi"/>
          <w:sz w:val="22"/>
          <w:szCs w:val="22"/>
        </w:rPr>
        <w:t xml:space="preserve"> this will take place.</w:t>
      </w:r>
      <w:r w:rsidR="001D5970">
        <w:rPr>
          <w:rFonts w:asciiTheme="minorHAnsi" w:hAnsiTheme="minorHAnsi" w:cstheme="minorBidi"/>
          <w:sz w:val="22"/>
          <w:szCs w:val="22"/>
        </w:rPr>
        <w:t xml:space="preserve"> This may involve having to select a different PCI that the CNC controller is able to calculate accurately. Processing speed will be an issue in calculating a PCI, but it will be secondary to the overall accuracy of the calculation. Processing speed </w:t>
      </w:r>
      <w:r w:rsidR="001D5970">
        <w:rPr>
          <w:rFonts w:asciiTheme="minorHAnsi" w:hAnsiTheme="minorHAnsi" w:cstheme="minorBidi"/>
          <w:sz w:val="22"/>
          <w:szCs w:val="22"/>
        </w:rPr>
        <w:lastRenderedPageBreak/>
        <w:t xml:space="preserve">will vary depending on </w:t>
      </w:r>
      <w:r w:rsidR="007D6DDE">
        <w:rPr>
          <w:rFonts w:asciiTheme="minorHAnsi" w:hAnsiTheme="minorHAnsi" w:cstheme="minorBidi"/>
          <w:sz w:val="22"/>
          <w:szCs w:val="22"/>
        </w:rPr>
        <w:t>C</w:t>
      </w:r>
      <w:r w:rsidR="001D5970">
        <w:rPr>
          <w:rFonts w:asciiTheme="minorHAnsi" w:hAnsiTheme="minorHAnsi" w:cstheme="minorBidi"/>
          <w:sz w:val="22"/>
          <w:szCs w:val="22"/>
        </w:rPr>
        <w:t>NC controller type, age, and specification</w:t>
      </w:r>
      <w:r w:rsidR="007D6DDE">
        <w:rPr>
          <w:rFonts w:asciiTheme="minorHAnsi" w:hAnsiTheme="minorHAnsi" w:cstheme="minorBidi"/>
          <w:sz w:val="22"/>
          <w:szCs w:val="22"/>
        </w:rPr>
        <w:t xml:space="preserve"> but should not be a deciding factor on the use of a PCI.</w:t>
      </w:r>
    </w:p>
    <w:p w14:paraId="54F1CF9A" w14:textId="3BA3BE82" w:rsidR="000D1CA4" w:rsidRPr="00C87B9F" w:rsidRDefault="000D1CA4" w:rsidP="000D1CA4">
      <w:pPr>
        <w:spacing w:before="240"/>
        <w:rPr>
          <w:rFonts w:asciiTheme="minorHAnsi" w:hAnsiTheme="minorHAnsi" w:cstheme="minorHAnsi"/>
          <w:b/>
          <w:bCs/>
          <w:sz w:val="22"/>
          <w:szCs w:val="22"/>
        </w:rPr>
      </w:pPr>
      <w:r>
        <w:rPr>
          <w:rFonts w:asciiTheme="minorHAnsi" w:hAnsiTheme="minorHAnsi" w:cstheme="minorHAnsi"/>
          <w:b/>
          <w:bCs/>
          <w:sz w:val="22"/>
          <w:szCs w:val="22"/>
        </w:rPr>
        <w:t xml:space="preserve">Phase </w:t>
      </w:r>
      <w:r w:rsidR="00CA0B2F">
        <w:rPr>
          <w:rFonts w:asciiTheme="minorHAnsi" w:hAnsiTheme="minorHAnsi" w:cstheme="minorHAnsi"/>
          <w:b/>
          <w:bCs/>
          <w:sz w:val="22"/>
          <w:szCs w:val="22"/>
        </w:rPr>
        <w:t>3</w:t>
      </w:r>
      <w:r w:rsidR="009C49F5">
        <w:rPr>
          <w:rFonts w:asciiTheme="minorHAnsi" w:hAnsiTheme="minorHAnsi" w:cstheme="minorHAnsi"/>
          <w:b/>
          <w:bCs/>
          <w:sz w:val="22"/>
          <w:szCs w:val="22"/>
        </w:rPr>
        <w:t>-Determine probing ability and accuracy</w:t>
      </w:r>
    </w:p>
    <w:p w14:paraId="3D8D638D" w14:textId="27FCAB99" w:rsidR="007D6DDE" w:rsidRDefault="00E07715" w:rsidP="00DC6112">
      <w:pPr>
        <w:rPr>
          <w:rFonts w:asciiTheme="minorHAnsi" w:hAnsiTheme="minorHAnsi" w:cstheme="minorBidi"/>
          <w:sz w:val="22"/>
          <w:szCs w:val="22"/>
        </w:rPr>
      </w:pPr>
      <w:r w:rsidRPr="00732665">
        <w:rPr>
          <w:rFonts w:asciiTheme="minorHAnsi" w:hAnsiTheme="minorHAnsi" w:cstheme="minorBidi"/>
          <w:sz w:val="22"/>
          <w:szCs w:val="22"/>
        </w:rPr>
        <w:t xml:space="preserve">Using a touch probe controlled using a G-code macro program, a CNC machining centre will probe a fixture containing </w:t>
      </w:r>
      <w:r w:rsidR="00E30803" w:rsidRPr="00732665">
        <w:rPr>
          <w:rFonts w:asciiTheme="minorHAnsi" w:hAnsiTheme="minorHAnsi" w:cstheme="minorBidi"/>
          <w:sz w:val="22"/>
          <w:szCs w:val="22"/>
        </w:rPr>
        <w:t>thirty</w:t>
      </w:r>
      <w:r w:rsidRPr="00732665">
        <w:rPr>
          <w:rFonts w:asciiTheme="minorHAnsi" w:hAnsiTheme="minorHAnsi" w:cstheme="minorBidi"/>
          <w:sz w:val="22"/>
          <w:szCs w:val="22"/>
        </w:rPr>
        <w:t xml:space="preserve"> small plastic </w:t>
      </w:r>
      <w:r w:rsidR="007D6DDE">
        <w:rPr>
          <w:rFonts w:asciiTheme="minorHAnsi" w:hAnsiTheme="minorHAnsi" w:cstheme="minorBidi"/>
          <w:sz w:val="22"/>
          <w:szCs w:val="22"/>
        </w:rPr>
        <w:t>cylinders</w:t>
      </w:r>
      <w:r w:rsidR="00C476E3">
        <w:rPr>
          <w:rFonts w:asciiTheme="minorHAnsi" w:hAnsiTheme="minorHAnsi" w:cstheme="minorBidi"/>
          <w:sz w:val="22"/>
          <w:szCs w:val="22"/>
        </w:rPr>
        <w:t xml:space="preserve"> (Appendix A),</w:t>
      </w:r>
      <w:r w:rsidRPr="00732665">
        <w:rPr>
          <w:rFonts w:asciiTheme="minorHAnsi" w:hAnsiTheme="minorHAnsi" w:cstheme="minorBidi"/>
          <w:sz w:val="22"/>
          <w:szCs w:val="22"/>
        </w:rPr>
        <w:t xml:space="preserve"> that represents a workpiece, to determine if a macro program can receive and update data from the touch probe. These </w:t>
      </w:r>
      <w:r w:rsidR="007D6DDE">
        <w:rPr>
          <w:rFonts w:asciiTheme="minorHAnsi" w:hAnsiTheme="minorHAnsi" w:cstheme="minorBidi"/>
          <w:sz w:val="22"/>
          <w:szCs w:val="22"/>
        </w:rPr>
        <w:t>cylinders</w:t>
      </w:r>
      <w:r w:rsidRPr="00732665">
        <w:rPr>
          <w:rFonts w:asciiTheme="minorHAnsi" w:hAnsiTheme="minorHAnsi" w:cstheme="minorBidi"/>
          <w:sz w:val="22"/>
          <w:szCs w:val="22"/>
        </w:rPr>
        <w:t xml:space="preserve"> will be serialised and grouped via a corresponding </w:t>
      </w:r>
      <w:r w:rsidR="00BE71E3" w:rsidRPr="00732665">
        <w:rPr>
          <w:rFonts w:asciiTheme="minorHAnsi" w:hAnsiTheme="minorHAnsi" w:cstheme="minorBidi"/>
          <w:sz w:val="22"/>
          <w:szCs w:val="22"/>
        </w:rPr>
        <w:t>PCI</w:t>
      </w:r>
      <w:r w:rsidRPr="00732665">
        <w:rPr>
          <w:rFonts w:asciiTheme="minorHAnsi" w:hAnsiTheme="minorHAnsi" w:cstheme="minorBidi"/>
          <w:sz w:val="22"/>
          <w:szCs w:val="22"/>
        </w:rPr>
        <w:t xml:space="preserve"> </w:t>
      </w:r>
      <w:r w:rsidR="00BE71E3" w:rsidRPr="00732665">
        <w:rPr>
          <w:rFonts w:asciiTheme="minorHAnsi" w:hAnsiTheme="minorHAnsi" w:cstheme="minorBidi"/>
          <w:sz w:val="22"/>
          <w:szCs w:val="22"/>
        </w:rPr>
        <w:t>value</w:t>
      </w:r>
      <w:r w:rsidRPr="00732665">
        <w:rPr>
          <w:rFonts w:asciiTheme="minorHAnsi" w:hAnsiTheme="minorHAnsi" w:cstheme="minorBidi"/>
          <w:sz w:val="22"/>
          <w:szCs w:val="22"/>
        </w:rPr>
        <w:t xml:space="preserve"> of </w:t>
      </w:r>
      <w:r w:rsidR="00BE71E3" w:rsidRPr="00732665">
        <w:rPr>
          <w:rFonts w:asciiTheme="minorHAnsi" w:hAnsiTheme="minorHAnsi" w:cstheme="minorBidi"/>
          <w:sz w:val="22"/>
          <w:szCs w:val="22"/>
        </w:rPr>
        <w:t>C</w:t>
      </w:r>
      <w:r w:rsidR="00BE71E3" w:rsidRPr="00732665">
        <w:rPr>
          <w:rFonts w:asciiTheme="minorHAnsi" w:hAnsiTheme="minorHAnsi" w:cstheme="minorBidi"/>
          <w:sz w:val="18"/>
          <w:szCs w:val="18"/>
        </w:rPr>
        <w:t xml:space="preserve">pk </w:t>
      </w:r>
      <w:r w:rsidRPr="00732665">
        <w:rPr>
          <w:rFonts w:asciiTheme="minorHAnsi" w:hAnsiTheme="minorHAnsi" w:cstheme="minorBidi"/>
          <w:sz w:val="22"/>
          <w:szCs w:val="22"/>
        </w:rPr>
        <w:t>&lt;1.0,</w:t>
      </w:r>
      <w:r w:rsidR="00BE71E3" w:rsidRPr="00732665">
        <w:rPr>
          <w:rFonts w:asciiTheme="minorHAnsi" w:hAnsiTheme="minorHAnsi" w:cstheme="minorBidi"/>
          <w:sz w:val="22"/>
          <w:szCs w:val="22"/>
        </w:rPr>
        <w:t xml:space="preserve"> C</w:t>
      </w:r>
      <w:r w:rsidR="00BE71E3" w:rsidRPr="00732665">
        <w:rPr>
          <w:rFonts w:asciiTheme="minorHAnsi" w:hAnsiTheme="minorHAnsi" w:cstheme="minorBidi"/>
          <w:sz w:val="18"/>
          <w:szCs w:val="18"/>
        </w:rPr>
        <w:t>pk</w:t>
      </w:r>
      <w:r w:rsidRPr="00732665">
        <w:rPr>
          <w:rFonts w:asciiTheme="minorHAnsi" w:hAnsiTheme="minorHAnsi" w:cstheme="minorBidi"/>
          <w:sz w:val="22"/>
          <w:szCs w:val="22"/>
        </w:rPr>
        <w:t xml:space="preserve"> &gt;1.2 &amp; </w:t>
      </w:r>
      <w:r w:rsidR="00BE71E3" w:rsidRPr="00732665">
        <w:rPr>
          <w:rFonts w:asciiTheme="minorHAnsi" w:hAnsiTheme="minorHAnsi" w:cstheme="minorBidi"/>
          <w:sz w:val="22"/>
          <w:szCs w:val="22"/>
        </w:rPr>
        <w:t>C</w:t>
      </w:r>
      <w:r w:rsidR="00BE71E3" w:rsidRPr="00732665">
        <w:rPr>
          <w:rFonts w:asciiTheme="minorHAnsi" w:hAnsiTheme="minorHAnsi" w:cstheme="minorBidi"/>
          <w:sz w:val="18"/>
          <w:szCs w:val="18"/>
        </w:rPr>
        <w:t>pk</w:t>
      </w:r>
      <w:r w:rsidR="00BE71E3" w:rsidRPr="00732665">
        <w:rPr>
          <w:rFonts w:asciiTheme="minorHAnsi" w:hAnsiTheme="minorHAnsi" w:cstheme="minorBidi"/>
          <w:sz w:val="22"/>
          <w:szCs w:val="22"/>
        </w:rPr>
        <w:t xml:space="preserve"> </w:t>
      </w:r>
      <w:r w:rsidRPr="00732665">
        <w:rPr>
          <w:rFonts w:asciiTheme="minorHAnsi" w:hAnsiTheme="minorHAnsi" w:cstheme="minorBidi"/>
          <w:sz w:val="22"/>
          <w:szCs w:val="22"/>
        </w:rPr>
        <w:t xml:space="preserve">&gt;1.6. Each set will be measured using a CMM and the resulting </w:t>
      </w:r>
      <w:r w:rsidR="00BE71E3" w:rsidRPr="00732665">
        <w:rPr>
          <w:rFonts w:asciiTheme="minorHAnsi" w:hAnsiTheme="minorHAnsi" w:cstheme="minorBidi"/>
          <w:sz w:val="22"/>
          <w:szCs w:val="22"/>
        </w:rPr>
        <w:t>PCI</w:t>
      </w:r>
      <w:r w:rsidRPr="00732665">
        <w:rPr>
          <w:rFonts w:asciiTheme="minorHAnsi" w:hAnsiTheme="minorHAnsi" w:cstheme="minorBidi"/>
          <w:sz w:val="22"/>
          <w:szCs w:val="22"/>
        </w:rPr>
        <w:t xml:space="preserve"> will be calculated before being run </w:t>
      </w:r>
      <w:r w:rsidR="003A72C4">
        <w:rPr>
          <w:rFonts w:asciiTheme="minorHAnsi" w:hAnsiTheme="minorHAnsi" w:cstheme="minorBidi"/>
          <w:sz w:val="22"/>
          <w:szCs w:val="22"/>
        </w:rPr>
        <w:t>o</w:t>
      </w:r>
      <w:r w:rsidRPr="00732665">
        <w:rPr>
          <w:rFonts w:asciiTheme="minorHAnsi" w:hAnsiTheme="minorHAnsi" w:cstheme="minorBidi"/>
          <w:sz w:val="22"/>
          <w:szCs w:val="22"/>
        </w:rPr>
        <w:t xml:space="preserve">n the CNC. </w:t>
      </w:r>
      <w:r w:rsidR="007D6DDE">
        <w:rPr>
          <w:rFonts w:asciiTheme="minorHAnsi" w:hAnsiTheme="minorHAnsi" w:cstheme="minorBidi"/>
          <w:sz w:val="22"/>
          <w:szCs w:val="22"/>
        </w:rPr>
        <w:t>The cylinders will then be probed by the CNC and t</w:t>
      </w:r>
      <w:r w:rsidRPr="00732665">
        <w:rPr>
          <w:rFonts w:asciiTheme="minorHAnsi" w:hAnsiTheme="minorHAnsi" w:cstheme="minorBidi"/>
          <w:sz w:val="22"/>
          <w:szCs w:val="22"/>
        </w:rPr>
        <w:t xml:space="preserve">he difference between each individual </w:t>
      </w:r>
      <w:r w:rsidR="007D6DDE">
        <w:rPr>
          <w:rFonts w:asciiTheme="minorHAnsi" w:hAnsiTheme="minorHAnsi" w:cstheme="minorBidi"/>
          <w:sz w:val="22"/>
          <w:szCs w:val="22"/>
        </w:rPr>
        <w:t>cylinder</w:t>
      </w:r>
      <w:r w:rsidRPr="00732665">
        <w:rPr>
          <w:rFonts w:asciiTheme="minorHAnsi" w:hAnsiTheme="minorHAnsi" w:cstheme="minorBidi"/>
          <w:sz w:val="22"/>
          <w:szCs w:val="22"/>
        </w:rPr>
        <w:t xml:space="preserve"> measurement</w:t>
      </w:r>
      <w:r w:rsidR="00BD17D9">
        <w:rPr>
          <w:rFonts w:asciiTheme="minorHAnsi" w:hAnsiTheme="minorHAnsi" w:cstheme="minorBidi"/>
          <w:sz w:val="22"/>
          <w:szCs w:val="22"/>
        </w:rPr>
        <w:t xml:space="preserve"> recorded</w:t>
      </w:r>
      <w:r w:rsidRPr="00732665">
        <w:rPr>
          <w:rFonts w:asciiTheme="minorHAnsi" w:hAnsiTheme="minorHAnsi" w:cstheme="minorBidi"/>
          <w:sz w:val="22"/>
          <w:szCs w:val="22"/>
        </w:rPr>
        <w:t xml:space="preserve"> and the</w:t>
      </w:r>
      <w:r w:rsidR="00BD17D9">
        <w:rPr>
          <w:rFonts w:asciiTheme="minorHAnsi" w:hAnsiTheme="minorHAnsi" w:cstheme="minorBidi"/>
          <w:sz w:val="22"/>
          <w:szCs w:val="22"/>
        </w:rPr>
        <w:t xml:space="preserve"> resulting</w:t>
      </w:r>
      <w:r w:rsidRPr="00732665">
        <w:rPr>
          <w:rFonts w:asciiTheme="minorHAnsi" w:hAnsiTheme="minorHAnsi" w:cstheme="minorBidi"/>
          <w:sz w:val="22"/>
          <w:szCs w:val="22"/>
        </w:rPr>
        <w:t xml:space="preserve"> </w:t>
      </w:r>
      <w:r w:rsidR="00BD17D9">
        <w:rPr>
          <w:rFonts w:asciiTheme="minorHAnsi" w:hAnsiTheme="minorHAnsi" w:cstheme="minorBidi"/>
          <w:sz w:val="22"/>
          <w:szCs w:val="22"/>
        </w:rPr>
        <w:t xml:space="preserve">PCI </w:t>
      </w:r>
      <w:r w:rsidRPr="00732665">
        <w:rPr>
          <w:rFonts w:asciiTheme="minorHAnsi" w:hAnsiTheme="minorHAnsi" w:cstheme="minorBidi"/>
          <w:sz w:val="22"/>
          <w:szCs w:val="22"/>
        </w:rPr>
        <w:t>calculated</w:t>
      </w:r>
      <w:r w:rsidR="00BD17D9">
        <w:rPr>
          <w:rFonts w:asciiTheme="minorHAnsi" w:hAnsiTheme="minorHAnsi" w:cstheme="minorBidi"/>
          <w:sz w:val="22"/>
          <w:szCs w:val="22"/>
        </w:rPr>
        <w:t xml:space="preserve">. These results will then be compared against the results from the CMM, and the differences compared. The results will not be identical but the variance between the two measuring systems will be important to determine the suitability of the CNC machine. If the difference is too great, then another CNC machining centre will be used. Should the difference between CNC and CMM results </w:t>
      </w:r>
      <w:r w:rsidR="00E913FF">
        <w:rPr>
          <w:rFonts w:asciiTheme="minorHAnsi" w:hAnsiTheme="minorHAnsi" w:cstheme="minorBidi"/>
          <w:sz w:val="22"/>
          <w:szCs w:val="22"/>
        </w:rPr>
        <w:t>are</w:t>
      </w:r>
      <w:r w:rsidR="00BD17D9">
        <w:rPr>
          <w:rFonts w:asciiTheme="minorHAnsi" w:hAnsiTheme="minorHAnsi" w:cstheme="minorBidi"/>
          <w:sz w:val="22"/>
          <w:szCs w:val="22"/>
        </w:rPr>
        <w:t xml:space="preserve"> still unacceptable th</w:t>
      </w:r>
      <w:r w:rsidR="0016025F">
        <w:rPr>
          <w:rFonts w:asciiTheme="minorHAnsi" w:hAnsiTheme="minorHAnsi" w:cstheme="minorBidi"/>
          <w:sz w:val="22"/>
          <w:szCs w:val="22"/>
        </w:rPr>
        <w:t xml:space="preserve">en the probing cycles will be investigated and a calibration method </w:t>
      </w:r>
      <w:proofErr w:type="gramStart"/>
      <w:r w:rsidR="00E913FF">
        <w:rPr>
          <w:rFonts w:asciiTheme="minorHAnsi" w:hAnsiTheme="minorHAnsi" w:cstheme="minorBidi"/>
          <w:sz w:val="22"/>
          <w:szCs w:val="22"/>
        </w:rPr>
        <w:t>similar</w:t>
      </w:r>
      <w:r w:rsidR="003A72C4">
        <w:rPr>
          <w:rFonts w:asciiTheme="minorHAnsi" w:hAnsiTheme="minorHAnsi" w:cstheme="minorBidi"/>
          <w:sz w:val="22"/>
          <w:szCs w:val="22"/>
        </w:rPr>
        <w:t xml:space="preserve"> to</w:t>
      </w:r>
      <w:proofErr w:type="gramEnd"/>
      <w:r w:rsidR="0016025F">
        <w:rPr>
          <w:rFonts w:asciiTheme="minorHAnsi" w:hAnsiTheme="minorHAnsi" w:cstheme="minorBidi"/>
          <w:sz w:val="22"/>
          <w:szCs w:val="22"/>
        </w:rPr>
        <w:t xml:space="preserve"> Holub, et al during their analysis will be investigated to determine if this approach will bring the results closer together.</w:t>
      </w:r>
    </w:p>
    <w:p w14:paraId="15D71512" w14:textId="77777777" w:rsidR="007D6DDE" w:rsidRDefault="007D6DDE" w:rsidP="00DC6112">
      <w:pPr>
        <w:rPr>
          <w:rFonts w:asciiTheme="minorHAnsi" w:hAnsiTheme="minorHAnsi" w:cstheme="minorBidi"/>
          <w:sz w:val="22"/>
          <w:szCs w:val="22"/>
        </w:rPr>
      </w:pPr>
    </w:p>
    <w:p w14:paraId="1A250C17" w14:textId="42D20A93" w:rsidR="00E07715" w:rsidRDefault="007320BD" w:rsidP="00DC6112">
      <w:pPr>
        <w:rPr>
          <w:rFonts w:asciiTheme="minorHAnsi" w:hAnsiTheme="minorHAnsi" w:cstheme="minorBidi"/>
          <w:sz w:val="22"/>
          <w:szCs w:val="22"/>
        </w:rPr>
      </w:pPr>
      <w:r w:rsidRPr="00732665">
        <w:rPr>
          <w:rFonts w:asciiTheme="minorHAnsi" w:hAnsiTheme="minorHAnsi" w:cstheme="minorBidi"/>
          <w:sz w:val="22"/>
          <w:szCs w:val="22"/>
        </w:rPr>
        <w:t xml:space="preserve"> </w:t>
      </w:r>
      <w:r w:rsidR="0016025F">
        <w:rPr>
          <w:rFonts w:asciiTheme="minorHAnsi" w:hAnsiTheme="minorHAnsi" w:cstheme="minorBidi"/>
          <w:sz w:val="22"/>
          <w:szCs w:val="22"/>
        </w:rPr>
        <w:t xml:space="preserve">A flow chart will then be created detailing the workings of the G-code and the macro-B sub-program. This will be used to determine the positions of key logic statements. </w:t>
      </w:r>
      <w:r w:rsidRPr="00732665">
        <w:rPr>
          <w:rFonts w:asciiTheme="minorHAnsi" w:hAnsiTheme="minorHAnsi" w:cstheme="minorBidi"/>
          <w:sz w:val="22"/>
          <w:szCs w:val="22"/>
        </w:rPr>
        <w:t xml:space="preserve">A basic layout of “IF” commands will then be placed in key points of </w:t>
      </w:r>
      <w:r w:rsidR="0016025F">
        <w:rPr>
          <w:rFonts w:asciiTheme="minorHAnsi" w:hAnsiTheme="minorHAnsi" w:cstheme="minorBidi"/>
          <w:sz w:val="22"/>
          <w:szCs w:val="22"/>
        </w:rPr>
        <w:t>a</w:t>
      </w:r>
      <w:r w:rsidRPr="00732665">
        <w:rPr>
          <w:rFonts w:asciiTheme="minorHAnsi" w:hAnsiTheme="minorHAnsi" w:cstheme="minorBidi"/>
          <w:sz w:val="22"/>
          <w:szCs w:val="22"/>
        </w:rPr>
        <w:t xml:space="preserve"> program to determine if the CNC</w:t>
      </w:r>
      <w:r w:rsidR="0016025F">
        <w:rPr>
          <w:rFonts w:asciiTheme="minorHAnsi" w:hAnsiTheme="minorHAnsi" w:cstheme="minorBidi"/>
          <w:sz w:val="22"/>
          <w:szCs w:val="22"/>
        </w:rPr>
        <w:t xml:space="preserve"> controller</w:t>
      </w:r>
      <w:r w:rsidRPr="00732665">
        <w:rPr>
          <w:rFonts w:asciiTheme="minorHAnsi" w:hAnsiTheme="minorHAnsi" w:cstheme="minorBidi"/>
          <w:sz w:val="22"/>
          <w:szCs w:val="22"/>
        </w:rPr>
        <w:t xml:space="preserve"> can react.</w:t>
      </w:r>
      <w:r w:rsidR="00D242EB">
        <w:rPr>
          <w:rFonts w:asciiTheme="minorHAnsi" w:hAnsiTheme="minorHAnsi" w:cstheme="minorBidi"/>
          <w:sz w:val="22"/>
          <w:szCs w:val="22"/>
        </w:rPr>
        <w:t xml:space="preserve"> This will determine the type of logic required to make the main G-code program react to the independent data generated in the macro-B sub-program. If additional sub-programs are </w:t>
      </w:r>
      <w:r w:rsidR="00DC7774">
        <w:rPr>
          <w:rFonts w:asciiTheme="minorHAnsi" w:hAnsiTheme="minorHAnsi" w:cstheme="minorBidi"/>
          <w:sz w:val="22"/>
          <w:szCs w:val="22"/>
        </w:rPr>
        <w:t>required,</w:t>
      </w:r>
      <w:r w:rsidR="00D242EB">
        <w:rPr>
          <w:rFonts w:asciiTheme="minorHAnsi" w:hAnsiTheme="minorHAnsi" w:cstheme="minorBidi"/>
          <w:sz w:val="22"/>
          <w:szCs w:val="22"/>
        </w:rPr>
        <w:t xml:space="preserve"> they will be determined at this phase</w:t>
      </w:r>
      <w:r w:rsidR="005002D3">
        <w:rPr>
          <w:rFonts w:asciiTheme="minorHAnsi" w:hAnsiTheme="minorHAnsi" w:cstheme="minorBidi"/>
          <w:sz w:val="22"/>
          <w:szCs w:val="22"/>
        </w:rPr>
        <w:t xml:space="preserve">, </w:t>
      </w:r>
      <w:r w:rsidR="006D02F4">
        <w:rPr>
          <w:rFonts w:asciiTheme="minorHAnsi" w:hAnsiTheme="minorHAnsi" w:cstheme="minorBidi"/>
          <w:sz w:val="22"/>
          <w:szCs w:val="22"/>
        </w:rPr>
        <w:t>designed,</w:t>
      </w:r>
      <w:r w:rsidR="005002D3">
        <w:rPr>
          <w:rFonts w:asciiTheme="minorHAnsi" w:hAnsiTheme="minorHAnsi" w:cstheme="minorBidi"/>
          <w:sz w:val="22"/>
          <w:szCs w:val="22"/>
        </w:rPr>
        <w:t xml:space="preserve"> and developed</w:t>
      </w:r>
      <w:r w:rsidR="00D242EB">
        <w:rPr>
          <w:rFonts w:asciiTheme="minorHAnsi" w:hAnsiTheme="minorHAnsi" w:cstheme="minorBidi"/>
          <w:sz w:val="22"/>
          <w:szCs w:val="22"/>
        </w:rPr>
        <w:t xml:space="preserve"> before progressing onto phase 4.</w:t>
      </w:r>
    </w:p>
    <w:p w14:paraId="12011534" w14:textId="7CF5F83B" w:rsidR="000D1CA4" w:rsidRPr="00C87B9F" w:rsidRDefault="000D1CA4" w:rsidP="000D1CA4">
      <w:pPr>
        <w:spacing w:before="240"/>
        <w:rPr>
          <w:rFonts w:asciiTheme="minorHAnsi" w:hAnsiTheme="minorHAnsi" w:cstheme="minorHAnsi"/>
          <w:b/>
          <w:bCs/>
          <w:sz w:val="22"/>
          <w:szCs w:val="22"/>
        </w:rPr>
      </w:pPr>
      <w:r>
        <w:rPr>
          <w:rFonts w:asciiTheme="minorHAnsi" w:hAnsiTheme="minorHAnsi" w:cstheme="minorHAnsi"/>
          <w:b/>
          <w:bCs/>
          <w:sz w:val="22"/>
          <w:szCs w:val="22"/>
        </w:rPr>
        <w:t xml:space="preserve">Phase </w:t>
      </w:r>
      <w:r w:rsidR="00CA0B2F">
        <w:rPr>
          <w:rFonts w:asciiTheme="minorHAnsi" w:hAnsiTheme="minorHAnsi" w:cstheme="minorHAnsi"/>
          <w:b/>
          <w:bCs/>
          <w:sz w:val="22"/>
          <w:szCs w:val="22"/>
        </w:rPr>
        <w:t>4</w:t>
      </w:r>
      <w:r w:rsidR="009C49F5">
        <w:rPr>
          <w:rFonts w:asciiTheme="minorHAnsi" w:hAnsiTheme="minorHAnsi" w:cstheme="minorHAnsi"/>
          <w:b/>
          <w:bCs/>
          <w:sz w:val="22"/>
          <w:szCs w:val="22"/>
        </w:rPr>
        <w:t>-Working proto-type</w:t>
      </w:r>
    </w:p>
    <w:p w14:paraId="26291B17" w14:textId="0913DECC" w:rsidR="000D1CA4" w:rsidRDefault="007320BD" w:rsidP="008F4EBC">
      <w:pPr>
        <w:rPr>
          <w:rFonts w:asciiTheme="minorHAnsi" w:hAnsiTheme="minorHAnsi" w:cstheme="minorBidi"/>
          <w:sz w:val="22"/>
          <w:szCs w:val="22"/>
        </w:rPr>
      </w:pPr>
      <w:r>
        <w:rPr>
          <w:rFonts w:asciiTheme="minorHAnsi" w:hAnsiTheme="minorHAnsi" w:cstheme="minorBidi"/>
          <w:sz w:val="22"/>
          <w:szCs w:val="22"/>
        </w:rPr>
        <w:t>A non-cutting, working G-code program and macro</w:t>
      </w:r>
      <w:r w:rsidR="00421236">
        <w:rPr>
          <w:rFonts w:asciiTheme="minorHAnsi" w:hAnsiTheme="minorHAnsi" w:cstheme="minorBidi"/>
          <w:sz w:val="22"/>
          <w:szCs w:val="22"/>
        </w:rPr>
        <w:t>-B</w:t>
      </w:r>
      <w:r>
        <w:rPr>
          <w:rFonts w:asciiTheme="minorHAnsi" w:hAnsiTheme="minorHAnsi" w:cstheme="minorBidi"/>
          <w:sz w:val="22"/>
          <w:szCs w:val="22"/>
        </w:rPr>
        <w:t xml:space="preserve"> program</w:t>
      </w:r>
      <w:r w:rsidR="00DC7774">
        <w:rPr>
          <w:rFonts w:asciiTheme="minorHAnsi" w:hAnsiTheme="minorHAnsi" w:cstheme="minorBidi"/>
          <w:sz w:val="22"/>
          <w:szCs w:val="22"/>
        </w:rPr>
        <w:t>(s)</w:t>
      </w:r>
      <w:r>
        <w:rPr>
          <w:rFonts w:asciiTheme="minorHAnsi" w:hAnsiTheme="minorHAnsi" w:cstheme="minorBidi"/>
          <w:sz w:val="22"/>
          <w:szCs w:val="22"/>
        </w:rPr>
        <w:t xml:space="preserve"> will be created and run on a CNC machining centre that will probe the same </w:t>
      </w:r>
      <w:r w:rsidR="00DC7774">
        <w:rPr>
          <w:rFonts w:asciiTheme="minorHAnsi" w:hAnsiTheme="minorHAnsi" w:cstheme="minorBidi"/>
          <w:sz w:val="22"/>
          <w:szCs w:val="22"/>
        </w:rPr>
        <w:t>cylinders</w:t>
      </w:r>
      <w:r>
        <w:rPr>
          <w:rFonts w:asciiTheme="minorHAnsi" w:hAnsiTheme="minorHAnsi" w:cstheme="minorBidi"/>
          <w:sz w:val="22"/>
          <w:szCs w:val="22"/>
        </w:rPr>
        <w:t xml:space="preserve"> used in phase </w:t>
      </w:r>
      <w:r w:rsidR="00DC7774">
        <w:rPr>
          <w:rFonts w:asciiTheme="minorHAnsi" w:hAnsiTheme="minorHAnsi" w:cstheme="minorBidi"/>
          <w:sz w:val="22"/>
          <w:szCs w:val="22"/>
        </w:rPr>
        <w:t>3</w:t>
      </w:r>
      <w:r>
        <w:rPr>
          <w:rFonts w:asciiTheme="minorHAnsi" w:hAnsiTheme="minorHAnsi" w:cstheme="minorBidi"/>
          <w:sz w:val="22"/>
          <w:szCs w:val="22"/>
        </w:rPr>
        <w:t xml:space="preserve">. The </w:t>
      </w:r>
      <w:r w:rsidR="00E30803">
        <w:rPr>
          <w:rFonts w:asciiTheme="minorHAnsi" w:hAnsiTheme="minorHAnsi" w:cstheme="minorBidi"/>
          <w:sz w:val="22"/>
          <w:szCs w:val="22"/>
        </w:rPr>
        <w:t>three</w:t>
      </w:r>
      <w:r>
        <w:rPr>
          <w:rFonts w:asciiTheme="minorHAnsi" w:hAnsiTheme="minorHAnsi" w:cstheme="minorBidi"/>
          <w:sz w:val="22"/>
          <w:szCs w:val="22"/>
        </w:rPr>
        <w:t xml:space="preserve"> sets of </w:t>
      </w:r>
      <w:r w:rsidR="00DC7774">
        <w:rPr>
          <w:rFonts w:asciiTheme="minorHAnsi" w:hAnsiTheme="minorHAnsi" w:cstheme="minorBidi"/>
          <w:sz w:val="22"/>
          <w:szCs w:val="22"/>
        </w:rPr>
        <w:t>cylinders</w:t>
      </w:r>
      <w:r>
        <w:rPr>
          <w:rFonts w:asciiTheme="minorHAnsi" w:hAnsiTheme="minorHAnsi" w:cstheme="minorBidi"/>
          <w:sz w:val="22"/>
          <w:szCs w:val="22"/>
        </w:rPr>
        <w:t xml:space="preserve"> will this time be </w:t>
      </w:r>
      <w:r w:rsidR="00E30803">
        <w:rPr>
          <w:rFonts w:asciiTheme="minorHAnsi" w:hAnsiTheme="minorHAnsi" w:cstheme="minorBidi"/>
          <w:sz w:val="22"/>
          <w:szCs w:val="22"/>
        </w:rPr>
        <w:t>randomly selected</w:t>
      </w:r>
      <w:r w:rsidR="00DC7774">
        <w:rPr>
          <w:rFonts w:asciiTheme="minorHAnsi" w:hAnsiTheme="minorHAnsi" w:cstheme="minorBidi"/>
          <w:sz w:val="22"/>
          <w:szCs w:val="22"/>
        </w:rPr>
        <w:t xml:space="preserve"> to give a varying PCI. As with phase 3, the configuration will first be measured on a </w:t>
      </w:r>
      <w:r w:rsidR="006C12DE">
        <w:rPr>
          <w:rFonts w:asciiTheme="minorHAnsi" w:hAnsiTheme="minorHAnsi" w:cstheme="minorBidi"/>
          <w:sz w:val="22"/>
          <w:szCs w:val="22"/>
        </w:rPr>
        <w:t>CMM,</w:t>
      </w:r>
      <w:r w:rsidR="00DC7774">
        <w:rPr>
          <w:rFonts w:asciiTheme="minorHAnsi" w:hAnsiTheme="minorHAnsi" w:cstheme="minorBidi"/>
          <w:sz w:val="22"/>
          <w:szCs w:val="22"/>
        </w:rPr>
        <w:t xml:space="preserve"> and the PCI calculated prior to being run on the CNC.</w:t>
      </w:r>
      <w:r w:rsidR="006C12DE">
        <w:rPr>
          <w:rFonts w:asciiTheme="minorHAnsi" w:hAnsiTheme="minorHAnsi" w:cstheme="minorBidi"/>
          <w:sz w:val="22"/>
          <w:szCs w:val="22"/>
        </w:rPr>
        <w:t xml:space="preserve"> The CNC will then begin probing</w:t>
      </w:r>
      <w:r w:rsidR="00E30803">
        <w:rPr>
          <w:rFonts w:asciiTheme="minorHAnsi" w:hAnsiTheme="minorHAnsi" w:cstheme="minorBidi"/>
          <w:sz w:val="22"/>
          <w:szCs w:val="22"/>
        </w:rPr>
        <w:t xml:space="preserve"> </w:t>
      </w:r>
      <w:r>
        <w:rPr>
          <w:rFonts w:asciiTheme="minorHAnsi" w:hAnsiTheme="minorHAnsi" w:cstheme="minorBidi"/>
          <w:sz w:val="22"/>
          <w:szCs w:val="22"/>
        </w:rPr>
        <w:t>and the recorded</w:t>
      </w:r>
      <w:r w:rsidR="006C12DE">
        <w:rPr>
          <w:rFonts w:asciiTheme="minorHAnsi" w:hAnsiTheme="minorHAnsi" w:cstheme="minorBidi"/>
          <w:sz w:val="22"/>
          <w:szCs w:val="22"/>
        </w:rPr>
        <w:t xml:space="preserve"> dimensions and</w:t>
      </w:r>
      <w:r>
        <w:rPr>
          <w:rFonts w:asciiTheme="minorHAnsi" w:hAnsiTheme="minorHAnsi" w:cstheme="minorBidi"/>
          <w:sz w:val="22"/>
          <w:szCs w:val="22"/>
        </w:rPr>
        <w:t xml:space="preserve"> </w:t>
      </w:r>
      <w:r w:rsidR="00BE71E3">
        <w:rPr>
          <w:rFonts w:asciiTheme="minorHAnsi" w:hAnsiTheme="minorHAnsi" w:cstheme="minorBidi"/>
          <w:sz w:val="22"/>
          <w:szCs w:val="22"/>
        </w:rPr>
        <w:t>PCI</w:t>
      </w:r>
      <w:r>
        <w:rPr>
          <w:rFonts w:asciiTheme="minorHAnsi" w:hAnsiTheme="minorHAnsi" w:cstheme="minorBidi"/>
          <w:sz w:val="22"/>
          <w:szCs w:val="22"/>
        </w:rPr>
        <w:t xml:space="preserve">’s will be compared with </w:t>
      </w:r>
      <w:r w:rsidR="006C12DE">
        <w:rPr>
          <w:rFonts w:asciiTheme="minorHAnsi" w:hAnsiTheme="minorHAnsi" w:cstheme="minorBidi"/>
          <w:sz w:val="22"/>
          <w:szCs w:val="22"/>
        </w:rPr>
        <w:t>data</w:t>
      </w:r>
      <w:r>
        <w:rPr>
          <w:rFonts w:asciiTheme="minorHAnsi" w:hAnsiTheme="minorHAnsi" w:cstheme="minorBidi"/>
          <w:sz w:val="22"/>
          <w:szCs w:val="22"/>
        </w:rPr>
        <w:t xml:space="preserve"> calculated </w:t>
      </w:r>
      <w:r w:rsidR="006C12DE">
        <w:rPr>
          <w:rFonts w:asciiTheme="minorHAnsi" w:hAnsiTheme="minorHAnsi" w:cstheme="minorBidi"/>
          <w:sz w:val="22"/>
          <w:szCs w:val="22"/>
        </w:rPr>
        <w:t>by the CMM</w:t>
      </w:r>
      <w:r>
        <w:rPr>
          <w:rFonts w:asciiTheme="minorHAnsi" w:hAnsiTheme="minorHAnsi" w:cstheme="minorBidi"/>
          <w:sz w:val="22"/>
          <w:szCs w:val="22"/>
        </w:rPr>
        <w:t xml:space="preserve">. The </w:t>
      </w:r>
      <w:r w:rsidR="00BE71E3">
        <w:rPr>
          <w:rFonts w:asciiTheme="minorHAnsi" w:hAnsiTheme="minorHAnsi" w:cstheme="minorBidi"/>
          <w:sz w:val="22"/>
          <w:szCs w:val="22"/>
        </w:rPr>
        <w:t>G-code</w:t>
      </w:r>
      <w:r>
        <w:rPr>
          <w:rFonts w:asciiTheme="minorHAnsi" w:hAnsiTheme="minorHAnsi" w:cstheme="minorBidi"/>
          <w:sz w:val="22"/>
          <w:szCs w:val="22"/>
        </w:rPr>
        <w:t xml:space="preserve"> program will be continually run </w:t>
      </w:r>
      <w:r w:rsidR="006C12DE">
        <w:rPr>
          <w:rFonts w:asciiTheme="minorHAnsi" w:hAnsiTheme="minorHAnsi" w:cstheme="minorBidi"/>
          <w:sz w:val="22"/>
          <w:szCs w:val="22"/>
        </w:rPr>
        <w:t>but there will be program pause commands to allow</w:t>
      </w:r>
      <w:r>
        <w:rPr>
          <w:rFonts w:asciiTheme="minorHAnsi" w:hAnsiTheme="minorHAnsi" w:cstheme="minorBidi"/>
          <w:sz w:val="22"/>
          <w:szCs w:val="22"/>
        </w:rPr>
        <w:t xml:space="preserve"> certain </w:t>
      </w:r>
      <w:r w:rsidR="006C12DE">
        <w:rPr>
          <w:rFonts w:asciiTheme="minorHAnsi" w:hAnsiTheme="minorHAnsi" w:cstheme="minorBidi"/>
          <w:sz w:val="22"/>
          <w:szCs w:val="22"/>
        </w:rPr>
        <w:t>cylinders to</w:t>
      </w:r>
      <w:r>
        <w:rPr>
          <w:rFonts w:asciiTheme="minorHAnsi" w:hAnsiTheme="minorHAnsi" w:cstheme="minorBidi"/>
          <w:sz w:val="22"/>
          <w:szCs w:val="22"/>
        </w:rPr>
        <w:t xml:space="preserve"> be</w:t>
      </w:r>
      <w:r w:rsidR="006C12DE">
        <w:rPr>
          <w:rFonts w:asciiTheme="minorHAnsi" w:hAnsiTheme="minorHAnsi" w:cstheme="minorBidi"/>
          <w:sz w:val="22"/>
          <w:szCs w:val="22"/>
        </w:rPr>
        <w:t xml:space="preserve"> </w:t>
      </w:r>
      <w:r>
        <w:rPr>
          <w:rFonts w:asciiTheme="minorHAnsi" w:hAnsiTheme="minorHAnsi" w:cstheme="minorBidi"/>
          <w:sz w:val="22"/>
          <w:szCs w:val="22"/>
        </w:rPr>
        <w:t>swapped out for other</w:t>
      </w:r>
      <w:r w:rsidR="00BE71E3">
        <w:rPr>
          <w:rFonts w:asciiTheme="minorHAnsi" w:hAnsiTheme="minorHAnsi" w:cstheme="minorBidi"/>
          <w:sz w:val="22"/>
          <w:szCs w:val="22"/>
        </w:rPr>
        <w:t>s</w:t>
      </w:r>
      <w:r>
        <w:rPr>
          <w:rFonts w:asciiTheme="minorHAnsi" w:hAnsiTheme="minorHAnsi" w:cstheme="minorBidi"/>
          <w:sz w:val="22"/>
          <w:szCs w:val="22"/>
        </w:rPr>
        <w:t xml:space="preserve"> to alter the overall </w:t>
      </w:r>
      <w:r w:rsidR="00BE71E3">
        <w:rPr>
          <w:rFonts w:asciiTheme="minorHAnsi" w:hAnsiTheme="minorHAnsi" w:cstheme="minorBidi"/>
          <w:sz w:val="22"/>
          <w:szCs w:val="22"/>
        </w:rPr>
        <w:t>PCI</w:t>
      </w:r>
      <w:r>
        <w:rPr>
          <w:rFonts w:asciiTheme="minorHAnsi" w:hAnsiTheme="minorHAnsi" w:cstheme="minorBidi"/>
          <w:sz w:val="22"/>
          <w:szCs w:val="22"/>
        </w:rPr>
        <w:t>. This should trigger the CNC to alter the probing cycle frequencies and show that the CNC can react to data it has collected.</w:t>
      </w:r>
      <w:r w:rsidR="006C12DE">
        <w:rPr>
          <w:rFonts w:asciiTheme="minorHAnsi" w:hAnsiTheme="minorHAnsi" w:cstheme="minorBidi"/>
          <w:sz w:val="22"/>
          <w:szCs w:val="22"/>
        </w:rPr>
        <w:t xml:space="preserve"> The CNC will then be monitored to observe a change in probing frequencies.</w:t>
      </w:r>
      <w:r w:rsidR="00535177">
        <w:rPr>
          <w:rFonts w:asciiTheme="minorHAnsi" w:hAnsiTheme="minorHAnsi" w:cstheme="minorBidi"/>
          <w:sz w:val="22"/>
          <w:szCs w:val="22"/>
        </w:rPr>
        <w:t xml:space="preserve"> The cycle time will be recorded in which the probing remains at 1:1. This cycle time will then be compared with recorded cycle times where the probing frequencies are able to adjust. The comparison should then show that if given the relevant information</w:t>
      </w:r>
      <w:r w:rsidR="00EC4611">
        <w:rPr>
          <w:rFonts w:asciiTheme="minorHAnsi" w:hAnsiTheme="minorHAnsi" w:cstheme="minorBidi"/>
          <w:sz w:val="22"/>
          <w:szCs w:val="22"/>
        </w:rPr>
        <w:t xml:space="preserve"> and an appropriate closed-loop system developed a CNC machining centre will be able to optimise its throughput based on the quality levels it is able to achieve.</w:t>
      </w:r>
    </w:p>
    <w:p w14:paraId="7C829015" w14:textId="0822666B" w:rsidR="00D9520C" w:rsidRPr="006858EC" w:rsidRDefault="003D11F9" w:rsidP="003D11F9">
      <w:pPr>
        <w:pStyle w:val="Heading1"/>
        <w:rPr>
          <w:rFonts w:asciiTheme="minorHAnsi" w:hAnsiTheme="minorHAnsi" w:cstheme="minorHAnsi"/>
        </w:rPr>
      </w:pPr>
      <w:bookmarkStart w:id="3" w:name="_Toc102339732"/>
      <w:r>
        <w:rPr>
          <w:rFonts w:asciiTheme="minorHAnsi" w:hAnsiTheme="minorHAnsi" w:cstheme="minorHAnsi"/>
        </w:rPr>
        <w:t>Results</w:t>
      </w:r>
      <w:bookmarkEnd w:id="3"/>
    </w:p>
    <w:p w14:paraId="7D724E4A" w14:textId="75E26A7F" w:rsidR="00A6004F" w:rsidRDefault="00793C05" w:rsidP="00D9520C">
      <w:pPr>
        <w:rPr>
          <w:rFonts w:asciiTheme="minorHAnsi" w:hAnsiTheme="minorHAnsi" w:cstheme="minorBidi"/>
          <w:sz w:val="22"/>
          <w:szCs w:val="22"/>
        </w:rPr>
      </w:pPr>
      <w:r>
        <w:rPr>
          <w:rFonts w:asciiTheme="minorHAnsi" w:hAnsiTheme="minorHAnsi" w:cstheme="minorBidi"/>
          <w:sz w:val="22"/>
          <w:szCs w:val="22"/>
        </w:rPr>
        <w:t>This study will yield quantitative results in the form of workpiece measurements</w:t>
      </w:r>
      <w:r w:rsidR="0047643B">
        <w:rPr>
          <w:rFonts w:asciiTheme="minorHAnsi" w:hAnsiTheme="minorHAnsi" w:cstheme="minorBidi"/>
          <w:sz w:val="22"/>
          <w:szCs w:val="22"/>
        </w:rPr>
        <w:t>,</w:t>
      </w:r>
      <w:r>
        <w:rPr>
          <w:rFonts w:asciiTheme="minorHAnsi" w:hAnsiTheme="minorHAnsi" w:cstheme="minorBidi"/>
          <w:sz w:val="22"/>
          <w:szCs w:val="22"/>
        </w:rPr>
        <w:t xml:space="preserve"> </w:t>
      </w:r>
      <w:r w:rsidR="00BE71E3">
        <w:rPr>
          <w:rFonts w:asciiTheme="minorHAnsi" w:hAnsiTheme="minorHAnsi" w:cstheme="minorBidi"/>
          <w:sz w:val="22"/>
          <w:szCs w:val="22"/>
        </w:rPr>
        <w:t>PCI</w:t>
      </w:r>
      <w:r>
        <w:rPr>
          <w:rFonts w:asciiTheme="minorHAnsi" w:hAnsiTheme="minorHAnsi" w:cstheme="minorBidi"/>
          <w:sz w:val="22"/>
          <w:szCs w:val="22"/>
        </w:rPr>
        <w:t xml:space="preserve"> values and comparisons between different measuring systems. </w:t>
      </w:r>
      <w:r w:rsidR="00E84C01">
        <w:rPr>
          <w:rFonts w:asciiTheme="minorHAnsi" w:hAnsiTheme="minorHAnsi" w:cstheme="minorBidi"/>
          <w:sz w:val="22"/>
          <w:szCs w:val="22"/>
        </w:rPr>
        <w:t xml:space="preserve">Comparisons will be made between measurements from both X and Y axis </w:t>
      </w:r>
      <w:r w:rsidR="006858EC">
        <w:rPr>
          <w:rFonts w:asciiTheme="minorHAnsi" w:hAnsiTheme="minorHAnsi" w:cstheme="minorBidi"/>
          <w:sz w:val="22"/>
          <w:szCs w:val="22"/>
        </w:rPr>
        <w:t>like those of</w:t>
      </w:r>
      <w:r w:rsidR="00E84C01">
        <w:rPr>
          <w:rFonts w:asciiTheme="minorHAnsi" w:hAnsiTheme="minorHAnsi" w:cstheme="minorBidi"/>
          <w:sz w:val="22"/>
          <w:szCs w:val="22"/>
        </w:rPr>
        <w:t xml:space="preserve"> Tseng, et al and the work conducted in their analysis.</w:t>
      </w:r>
    </w:p>
    <w:p w14:paraId="69C7D9AF" w14:textId="0EEC7023" w:rsidR="0061268D" w:rsidRDefault="00A6004F" w:rsidP="00095030">
      <w:pPr>
        <w:rPr>
          <w:rFonts w:asciiTheme="minorHAnsi" w:hAnsiTheme="minorHAnsi" w:cstheme="minorBidi"/>
          <w:sz w:val="22"/>
          <w:szCs w:val="22"/>
        </w:rPr>
      </w:pPr>
      <w:r>
        <w:rPr>
          <w:rFonts w:asciiTheme="minorHAnsi" w:hAnsiTheme="minorHAnsi" w:cstheme="minorBidi"/>
          <w:sz w:val="22"/>
          <w:szCs w:val="22"/>
        </w:rPr>
        <w:t xml:space="preserve">These </w:t>
      </w:r>
      <w:r w:rsidR="0061268D">
        <w:rPr>
          <w:rFonts w:asciiTheme="minorHAnsi" w:hAnsiTheme="minorHAnsi" w:cstheme="minorBidi"/>
          <w:sz w:val="22"/>
          <w:szCs w:val="22"/>
        </w:rPr>
        <w:t>quantitative</w:t>
      </w:r>
      <w:r>
        <w:rPr>
          <w:rFonts w:asciiTheme="minorHAnsi" w:hAnsiTheme="minorHAnsi" w:cstheme="minorBidi"/>
          <w:sz w:val="22"/>
          <w:szCs w:val="22"/>
        </w:rPr>
        <w:t xml:space="preserve"> results will then help form the basis of a macro-B program. This program will perform </w:t>
      </w:r>
      <w:r w:rsidR="0061268D">
        <w:rPr>
          <w:rFonts w:asciiTheme="minorHAnsi" w:hAnsiTheme="minorHAnsi" w:cstheme="minorBidi"/>
          <w:sz w:val="22"/>
          <w:szCs w:val="22"/>
        </w:rPr>
        <w:t>all</w:t>
      </w:r>
      <w:r>
        <w:rPr>
          <w:rFonts w:asciiTheme="minorHAnsi" w:hAnsiTheme="minorHAnsi" w:cstheme="minorBidi"/>
          <w:sz w:val="22"/>
          <w:szCs w:val="22"/>
        </w:rPr>
        <w:t xml:space="preserve"> the required calculations and set all required variable values that will determine probing frequencies.</w:t>
      </w:r>
      <w:r w:rsidR="0061268D">
        <w:rPr>
          <w:rFonts w:asciiTheme="minorHAnsi" w:hAnsiTheme="minorHAnsi" w:cstheme="minorBidi"/>
          <w:sz w:val="22"/>
          <w:szCs w:val="22"/>
        </w:rPr>
        <w:t xml:space="preserve"> The key driver of whether probing cycle frequencies can be altered automatically will be “IF” statements placed in key location</w:t>
      </w:r>
      <w:r w:rsidR="005002D3">
        <w:rPr>
          <w:rFonts w:asciiTheme="minorHAnsi" w:hAnsiTheme="minorHAnsi" w:cstheme="minorBidi"/>
          <w:sz w:val="22"/>
          <w:szCs w:val="22"/>
        </w:rPr>
        <w:t>s</w:t>
      </w:r>
      <w:r w:rsidR="0061268D">
        <w:rPr>
          <w:rFonts w:asciiTheme="minorHAnsi" w:hAnsiTheme="minorHAnsi" w:cstheme="minorBidi"/>
          <w:sz w:val="22"/>
          <w:szCs w:val="22"/>
        </w:rPr>
        <w:t xml:space="preserve"> throughout a G-code program. </w:t>
      </w:r>
      <w:r w:rsidR="0077567F">
        <w:rPr>
          <w:rFonts w:asciiTheme="minorHAnsi" w:hAnsiTheme="minorHAnsi" w:cstheme="minorBidi"/>
          <w:sz w:val="22"/>
          <w:szCs w:val="22"/>
        </w:rPr>
        <w:t>At the completion of this research, the positioning of the required ‘IF’ statements will be identified</w:t>
      </w:r>
      <w:r w:rsidR="0047643B">
        <w:rPr>
          <w:rFonts w:asciiTheme="minorHAnsi" w:hAnsiTheme="minorHAnsi" w:cstheme="minorBidi"/>
          <w:sz w:val="22"/>
          <w:szCs w:val="22"/>
        </w:rPr>
        <w:t xml:space="preserve"> a</w:t>
      </w:r>
      <w:r w:rsidR="005002D3">
        <w:rPr>
          <w:rFonts w:asciiTheme="minorHAnsi" w:hAnsiTheme="minorHAnsi" w:cstheme="minorBidi"/>
          <w:sz w:val="22"/>
          <w:szCs w:val="22"/>
        </w:rPr>
        <w:t>nd a</w:t>
      </w:r>
      <w:r w:rsidR="0047643B">
        <w:rPr>
          <w:rFonts w:asciiTheme="minorHAnsi" w:hAnsiTheme="minorHAnsi" w:cstheme="minorBidi"/>
          <w:sz w:val="22"/>
          <w:szCs w:val="22"/>
        </w:rPr>
        <w:t xml:space="preserve"> methodology created for implementation.</w:t>
      </w:r>
      <w:r w:rsidR="00C35A03">
        <w:rPr>
          <w:rFonts w:asciiTheme="minorHAnsi" w:hAnsiTheme="minorHAnsi" w:cstheme="minorBidi"/>
          <w:sz w:val="22"/>
          <w:szCs w:val="22"/>
        </w:rPr>
        <w:t xml:space="preserve"> </w:t>
      </w:r>
      <w:r w:rsidR="006858EC">
        <w:rPr>
          <w:rFonts w:asciiTheme="minorHAnsi" w:hAnsiTheme="minorHAnsi" w:cstheme="minorBidi"/>
          <w:sz w:val="22"/>
          <w:szCs w:val="22"/>
        </w:rPr>
        <w:t>The</w:t>
      </w:r>
      <w:r w:rsidR="00E30803">
        <w:rPr>
          <w:rFonts w:asciiTheme="minorHAnsi" w:hAnsiTheme="minorHAnsi" w:cstheme="minorBidi"/>
          <w:sz w:val="22"/>
          <w:szCs w:val="22"/>
        </w:rPr>
        <w:t>re</w:t>
      </w:r>
      <w:r w:rsidR="006858EC">
        <w:rPr>
          <w:rFonts w:asciiTheme="minorHAnsi" w:hAnsiTheme="minorHAnsi" w:cstheme="minorBidi"/>
          <w:sz w:val="22"/>
          <w:szCs w:val="22"/>
        </w:rPr>
        <w:t xml:space="preserve"> will also be quantitative results relating to differences in cycle </w:t>
      </w:r>
      <w:r w:rsidR="006858EC">
        <w:rPr>
          <w:rFonts w:asciiTheme="minorHAnsi" w:hAnsiTheme="minorHAnsi" w:cstheme="minorBidi"/>
          <w:sz w:val="22"/>
          <w:szCs w:val="22"/>
        </w:rPr>
        <w:lastRenderedPageBreak/>
        <w:t xml:space="preserve">time between those with and without adaptive probing frequencies to show, if any, potential gains </w:t>
      </w:r>
      <w:r w:rsidR="009C49F5">
        <w:rPr>
          <w:rFonts w:asciiTheme="minorHAnsi" w:hAnsiTheme="minorHAnsi" w:cstheme="minorBidi"/>
          <w:sz w:val="22"/>
          <w:szCs w:val="22"/>
        </w:rPr>
        <w:t>to manufacturing throughput.</w:t>
      </w:r>
    </w:p>
    <w:p w14:paraId="3DA9EFFD" w14:textId="241A1FFC" w:rsidR="0066487E" w:rsidRPr="008247F0" w:rsidRDefault="003D11F9" w:rsidP="006E2BF3">
      <w:pPr>
        <w:pStyle w:val="Heading1"/>
        <w:rPr>
          <w:rFonts w:asciiTheme="minorHAnsi" w:hAnsiTheme="minorHAnsi" w:cstheme="minorHAnsi"/>
        </w:rPr>
      </w:pPr>
      <w:bookmarkStart w:id="4" w:name="_Toc102339733"/>
      <w:r>
        <w:rPr>
          <w:rFonts w:asciiTheme="minorHAnsi" w:hAnsiTheme="minorHAnsi" w:cstheme="minorHAnsi"/>
        </w:rPr>
        <w:t>Evaluation</w:t>
      </w:r>
      <w:bookmarkEnd w:id="4"/>
    </w:p>
    <w:p w14:paraId="7980D0B8" w14:textId="5A5B0476" w:rsidR="00095030" w:rsidRDefault="0077567F" w:rsidP="005E53AF">
      <w:pPr>
        <w:rPr>
          <w:rFonts w:asciiTheme="minorHAnsi" w:hAnsiTheme="minorHAnsi" w:cstheme="minorHAnsi"/>
          <w:sz w:val="22"/>
          <w:szCs w:val="22"/>
        </w:rPr>
      </w:pPr>
      <w:r>
        <w:rPr>
          <w:rFonts w:asciiTheme="minorHAnsi" w:hAnsiTheme="minorHAnsi" w:cstheme="minorHAnsi"/>
          <w:sz w:val="22"/>
          <w:szCs w:val="22"/>
        </w:rPr>
        <w:t xml:space="preserve">At the completion of this research a cost-effective method of allowing CNC machines to balance throughput and quality levels will be established. This method </w:t>
      </w:r>
      <w:r w:rsidR="00A43BDE">
        <w:rPr>
          <w:rFonts w:asciiTheme="minorHAnsi" w:hAnsiTheme="minorHAnsi" w:cstheme="minorHAnsi"/>
          <w:sz w:val="22"/>
          <w:szCs w:val="22"/>
        </w:rPr>
        <w:t xml:space="preserve">will be applicable to both old and newer machines </w:t>
      </w:r>
      <w:r w:rsidR="001B3638">
        <w:rPr>
          <w:rFonts w:asciiTheme="minorHAnsi" w:hAnsiTheme="minorHAnsi" w:cstheme="minorHAnsi"/>
          <w:sz w:val="22"/>
          <w:szCs w:val="22"/>
        </w:rPr>
        <w:t xml:space="preserve">to add a degree of automation to even the most basic of machine shops. Enabling a CNC machine to determine probing frequencies based on in-process recorded PCI will remove the need for a company’s quality and manufacturing personnel to manually monitor a machine and alter program settings according </w:t>
      </w:r>
      <w:r w:rsidR="00421236">
        <w:rPr>
          <w:rFonts w:asciiTheme="minorHAnsi" w:hAnsiTheme="minorHAnsi" w:cstheme="minorHAnsi"/>
          <w:sz w:val="22"/>
          <w:szCs w:val="22"/>
        </w:rPr>
        <w:t>to data recorded externally from the process.</w:t>
      </w:r>
      <w:r w:rsidR="00095030">
        <w:rPr>
          <w:rFonts w:asciiTheme="minorHAnsi" w:hAnsiTheme="minorHAnsi" w:cstheme="minorHAnsi"/>
          <w:sz w:val="22"/>
          <w:szCs w:val="22"/>
        </w:rPr>
        <w:t xml:space="preserve"> This could form a base for further automation. If the CNC can inspect and manage its own throughput efficiencies, then that will only leave an operator with the task of cycling the machine to begin. A company may see this as an</w:t>
      </w:r>
      <w:r w:rsidR="009A2AD6">
        <w:rPr>
          <w:rFonts w:asciiTheme="minorHAnsi" w:hAnsiTheme="minorHAnsi" w:cstheme="minorHAnsi"/>
          <w:sz w:val="22"/>
          <w:szCs w:val="22"/>
        </w:rPr>
        <w:t xml:space="preserve"> </w:t>
      </w:r>
      <w:r w:rsidR="00095030">
        <w:rPr>
          <w:rFonts w:asciiTheme="minorHAnsi" w:hAnsiTheme="minorHAnsi" w:cstheme="minorHAnsi"/>
          <w:sz w:val="22"/>
          <w:szCs w:val="22"/>
        </w:rPr>
        <w:t xml:space="preserve">opportunity to </w:t>
      </w:r>
      <w:r w:rsidR="009A2AD6">
        <w:rPr>
          <w:rFonts w:asciiTheme="minorHAnsi" w:hAnsiTheme="minorHAnsi" w:cstheme="minorHAnsi"/>
          <w:sz w:val="22"/>
          <w:szCs w:val="22"/>
        </w:rPr>
        <w:t>introduce automated machine tending. This may be of particular importance to small manufacturing companies that may not have strong enough internal procedures or controls to consider</w:t>
      </w:r>
      <w:r w:rsidR="00155DBE">
        <w:rPr>
          <w:rFonts w:asciiTheme="minorHAnsi" w:hAnsiTheme="minorHAnsi" w:cstheme="minorHAnsi"/>
          <w:sz w:val="22"/>
          <w:szCs w:val="22"/>
        </w:rPr>
        <w:t xml:space="preserve"> large scale</w:t>
      </w:r>
      <w:r w:rsidR="009A2AD6">
        <w:rPr>
          <w:rFonts w:asciiTheme="minorHAnsi" w:hAnsiTheme="minorHAnsi" w:cstheme="minorHAnsi"/>
          <w:sz w:val="22"/>
          <w:szCs w:val="22"/>
        </w:rPr>
        <w:t xml:space="preserve"> automated manufacturing lines. By offering a </w:t>
      </w:r>
      <w:r w:rsidR="00E84C01">
        <w:rPr>
          <w:rFonts w:asciiTheme="minorHAnsi" w:hAnsiTheme="minorHAnsi" w:cstheme="minorHAnsi"/>
          <w:sz w:val="22"/>
          <w:szCs w:val="22"/>
        </w:rPr>
        <w:t>low-cost</w:t>
      </w:r>
      <w:r w:rsidR="009A2AD6">
        <w:rPr>
          <w:rFonts w:asciiTheme="minorHAnsi" w:hAnsiTheme="minorHAnsi" w:cstheme="minorHAnsi"/>
          <w:sz w:val="22"/>
          <w:szCs w:val="22"/>
        </w:rPr>
        <w:t xml:space="preserve"> solution for creating close</w:t>
      </w:r>
      <w:r w:rsidR="00155DBE">
        <w:rPr>
          <w:rFonts w:asciiTheme="minorHAnsi" w:hAnsiTheme="minorHAnsi" w:cstheme="minorHAnsi"/>
          <w:sz w:val="22"/>
          <w:szCs w:val="22"/>
        </w:rPr>
        <w:t>d</w:t>
      </w:r>
      <w:r w:rsidR="009A2AD6">
        <w:rPr>
          <w:rFonts w:asciiTheme="minorHAnsi" w:hAnsiTheme="minorHAnsi" w:cstheme="minorHAnsi"/>
          <w:sz w:val="22"/>
          <w:szCs w:val="22"/>
        </w:rPr>
        <w:t xml:space="preserve">-loop machining and inspection it could </w:t>
      </w:r>
      <w:r w:rsidR="00932439">
        <w:rPr>
          <w:rFonts w:asciiTheme="minorHAnsi" w:hAnsiTheme="minorHAnsi" w:cstheme="minorHAnsi"/>
          <w:sz w:val="22"/>
          <w:szCs w:val="22"/>
        </w:rPr>
        <w:t>shed</w:t>
      </w:r>
      <w:r w:rsidR="00317990">
        <w:rPr>
          <w:rFonts w:asciiTheme="minorHAnsi" w:hAnsiTheme="minorHAnsi" w:cstheme="minorHAnsi"/>
          <w:sz w:val="22"/>
          <w:szCs w:val="22"/>
        </w:rPr>
        <w:t xml:space="preserve"> light</w:t>
      </w:r>
      <w:r w:rsidR="00932439">
        <w:rPr>
          <w:rFonts w:asciiTheme="minorHAnsi" w:hAnsiTheme="minorHAnsi" w:cstheme="minorHAnsi"/>
          <w:sz w:val="22"/>
          <w:szCs w:val="22"/>
        </w:rPr>
        <w:t xml:space="preserve"> on other capabilities</w:t>
      </w:r>
      <w:r w:rsidR="00155DBE">
        <w:rPr>
          <w:rFonts w:asciiTheme="minorHAnsi" w:hAnsiTheme="minorHAnsi" w:cstheme="minorHAnsi"/>
          <w:sz w:val="22"/>
          <w:szCs w:val="22"/>
        </w:rPr>
        <w:t xml:space="preserve"> of</w:t>
      </w:r>
      <w:r w:rsidR="00932439">
        <w:rPr>
          <w:rFonts w:asciiTheme="minorHAnsi" w:hAnsiTheme="minorHAnsi" w:cstheme="minorHAnsi"/>
          <w:sz w:val="22"/>
          <w:szCs w:val="22"/>
        </w:rPr>
        <w:t xml:space="preserve"> CNC machining centres and</w:t>
      </w:r>
      <w:r w:rsidR="00317990">
        <w:rPr>
          <w:rFonts w:asciiTheme="minorHAnsi" w:hAnsiTheme="minorHAnsi" w:cstheme="minorHAnsi"/>
          <w:sz w:val="22"/>
          <w:szCs w:val="22"/>
        </w:rPr>
        <w:t xml:space="preserve"> on</w:t>
      </w:r>
      <w:r w:rsidR="00932439">
        <w:rPr>
          <w:rFonts w:asciiTheme="minorHAnsi" w:hAnsiTheme="minorHAnsi" w:cstheme="minorHAnsi"/>
          <w:sz w:val="22"/>
          <w:szCs w:val="22"/>
        </w:rPr>
        <w:t xml:space="preserve"> other </w:t>
      </w:r>
      <w:r w:rsidR="001D5970">
        <w:rPr>
          <w:rFonts w:asciiTheme="minorHAnsi" w:hAnsiTheme="minorHAnsi" w:cstheme="minorHAnsi"/>
          <w:sz w:val="22"/>
          <w:szCs w:val="22"/>
        </w:rPr>
        <w:t>low-cost</w:t>
      </w:r>
      <w:r w:rsidR="00932439">
        <w:rPr>
          <w:rFonts w:asciiTheme="minorHAnsi" w:hAnsiTheme="minorHAnsi" w:cstheme="minorHAnsi"/>
          <w:sz w:val="22"/>
          <w:szCs w:val="22"/>
        </w:rPr>
        <w:t xml:space="preserve"> automation solutions that may be currently available on the market.</w:t>
      </w:r>
      <w:r w:rsidR="00095030">
        <w:rPr>
          <w:rFonts w:asciiTheme="minorHAnsi" w:hAnsiTheme="minorHAnsi" w:cstheme="minorHAnsi"/>
          <w:sz w:val="22"/>
          <w:szCs w:val="22"/>
        </w:rPr>
        <w:br w:type="page"/>
      </w:r>
    </w:p>
    <w:bookmarkStart w:id="5" w:name="_Toc102339734" w:displacedByCustomXml="next"/>
    <w:sdt>
      <w:sdtPr>
        <w:rPr>
          <w:b w:val="0"/>
          <w:bCs w:val="0"/>
          <w:kern w:val="0"/>
          <w:sz w:val="24"/>
          <w:szCs w:val="24"/>
        </w:rPr>
        <w:id w:val="1655484952"/>
        <w:docPartObj>
          <w:docPartGallery w:val="Bibliographies"/>
          <w:docPartUnique/>
        </w:docPartObj>
      </w:sdtPr>
      <w:sdtEndPr/>
      <w:sdtContent>
        <w:p w14:paraId="44803B07" w14:textId="265F4E94" w:rsidR="00AE05B6" w:rsidRDefault="00AE05B6">
          <w:pPr>
            <w:pStyle w:val="Heading1"/>
          </w:pPr>
          <w:r>
            <w:t>References</w:t>
          </w:r>
          <w:bookmarkEnd w:id="5"/>
        </w:p>
        <w:sdt>
          <w:sdtPr>
            <w:id w:val="-573587230"/>
            <w:bibliography/>
          </w:sdtPr>
          <w:sdtEndPr/>
          <w:sdtContent>
            <w:p w14:paraId="0662A203" w14:textId="77777777" w:rsidR="00AE05B6" w:rsidRDefault="00AE05B6" w:rsidP="005E53AF">
              <w:pPr>
                <w:pStyle w:val="Bibliography"/>
                <w:spacing w:before="240"/>
                <w:rPr>
                  <w:noProof/>
                </w:rPr>
              </w:pPr>
              <w:r>
                <w:fldChar w:fldCharType="begin"/>
              </w:r>
              <w:r>
                <w:instrText xml:space="preserve"> BIBLIOGRAPHY </w:instrText>
              </w:r>
              <w:r>
                <w:fldChar w:fldCharType="separate"/>
              </w:r>
              <w:r>
                <w:rPr>
                  <w:noProof/>
                </w:rPr>
                <w:t xml:space="preserve">Accialini, N., 2021. </w:t>
              </w:r>
              <w:r>
                <w:rPr>
                  <w:i/>
                  <w:iCs/>
                  <w:noProof/>
                </w:rPr>
                <w:t xml:space="preserve">Industry 4.0 User Guide. </w:t>
              </w:r>
              <w:r>
                <w:rPr>
                  <w:noProof/>
                </w:rPr>
                <w:t>1st ed. s.l.:Independently Published.</w:t>
              </w:r>
            </w:p>
            <w:p w14:paraId="10EDF973" w14:textId="77777777" w:rsidR="00AE05B6" w:rsidRDefault="00AE05B6" w:rsidP="005E53AF">
              <w:pPr>
                <w:pStyle w:val="Bibliography"/>
                <w:spacing w:before="240"/>
                <w:rPr>
                  <w:noProof/>
                </w:rPr>
              </w:pPr>
              <w:r>
                <w:rPr>
                  <w:noProof/>
                </w:rPr>
                <w:t xml:space="preserve">Austin, A., 2014. </w:t>
              </w:r>
              <w:r>
                <w:rPr>
                  <w:i/>
                  <w:iCs/>
                  <w:noProof/>
                </w:rPr>
                <w:t xml:space="preserve">Process Capability in a Computer Integrated Manufacturing Cell, </w:t>
              </w:r>
              <w:r>
                <w:rPr>
                  <w:noProof/>
                </w:rPr>
                <w:t>s.l.: Masters Theses &amp; Specialist Projects.</w:t>
              </w:r>
            </w:p>
            <w:p w14:paraId="148778A3" w14:textId="77777777" w:rsidR="00AE05B6" w:rsidRDefault="00AE05B6" w:rsidP="005E53AF">
              <w:pPr>
                <w:pStyle w:val="Bibliography"/>
                <w:spacing w:before="240"/>
                <w:rPr>
                  <w:noProof/>
                </w:rPr>
              </w:pPr>
              <w:r>
                <w:rPr>
                  <w:noProof/>
                </w:rPr>
                <w:t xml:space="preserve">Blecha, P. et al., 2022. Capability of measurement with a touch probe on CNC machine tools. </w:t>
              </w:r>
              <w:r>
                <w:rPr>
                  <w:i/>
                  <w:iCs/>
                  <w:noProof/>
                </w:rPr>
                <w:t xml:space="preserve">Measurement: journal of the international Measurement Confederation, </w:t>
              </w:r>
              <w:r>
                <w:rPr>
                  <w:noProof/>
                </w:rPr>
                <w:t>195(3).</w:t>
              </w:r>
            </w:p>
            <w:p w14:paraId="2C2BC01C" w14:textId="77777777" w:rsidR="00AE05B6" w:rsidRDefault="00AE05B6" w:rsidP="005E53AF">
              <w:pPr>
                <w:pStyle w:val="Bibliography"/>
                <w:spacing w:before="240"/>
                <w:rPr>
                  <w:noProof/>
                </w:rPr>
              </w:pPr>
              <w:r>
                <w:rPr>
                  <w:noProof/>
                </w:rPr>
                <w:t xml:space="preserve">Frank, A. G., Dalenogare, L. S. &amp; Ayala, N. F., 2019. </w:t>
              </w:r>
              <w:r>
                <w:rPr>
                  <w:i/>
                  <w:iCs/>
                  <w:noProof/>
                </w:rPr>
                <w:t xml:space="preserve">Industry 4.0 technologies: implementation patterns in manufacturing companies, </w:t>
              </w:r>
              <w:r>
                <w:rPr>
                  <w:noProof/>
                </w:rPr>
                <w:t>Porto Alegre: Universidade Federal do Rio Grande do Sul.</w:t>
              </w:r>
            </w:p>
            <w:p w14:paraId="2575C32C" w14:textId="77777777" w:rsidR="00AE05B6" w:rsidRDefault="00AE05B6" w:rsidP="005E53AF">
              <w:pPr>
                <w:pStyle w:val="Bibliography"/>
                <w:spacing w:before="240"/>
                <w:rPr>
                  <w:noProof/>
                </w:rPr>
              </w:pPr>
              <w:r>
                <w:rPr>
                  <w:noProof/>
                </w:rPr>
                <w:t xml:space="preserve">Hollingham, J., 1997. Renishaw automate programming and machining to micron accuracy. </w:t>
              </w:r>
              <w:r>
                <w:rPr>
                  <w:i/>
                  <w:iCs/>
                  <w:noProof/>
                </w:rPr>
                <w:t xml:space="preserve">Sensor Review, </w:t>
              </w:r>
              <w:r>
                <w:rPr>
                  <w:noProof/>
                </w:rPr>
                <w:t>17(3), pp. 223-230.</w:t>
              </w:r>
            </w:p>
            <w:p w14:paraId="31CD3006" w14:textId="77777777" w:rsidR="00AE05B6" w:rsidRDefault="00AE05B6" w:rsidP="005E53AF">
              <w:pPr>
                <w:pStyle w:val="Bibliography"/>
                <w:spacing w:before="240"/>
                <w:rPr>
                  <w:noProof/>
                </w:rPr>
              </w:pPr>
              <w:r>
                <w:rPr>
                  <w:noProof/>
                </w:rPr>
                <w:t xml:space="preserve">Holub, M., Jankovych, R., Andrs, O. &amp; Kolibal, Z., 2018. Capability assessment of CNC machining centres as measuring devices. </w:t>
              </w:r>
              <w:r>
                <w:rPr>
                  <w:i/>
                  <w:iCs/>
                  <w:noProof/>
                </w:rPr>
                <w:t xml:space="preserve">Journal of the International Measurement Confederation, </w:t>
              </w:r>
              <w:r>
                <w:rPr>
                  <w:noProof/>
                </w:rPr>
                <w:t>118(1), pp. 52-60.</w:t>
              </w:r>
            </w:p>
            <w:p w14:paraId="27B82322" w14:textId="77777777" w:rsidR="00AE05B6" w:rsidRDefault="00AE05B6" w:rsidP="005E53AF">
              <w:pPr>
                <w:pStyle w:val="Bibliography"/>
                <w:spacing w:before="240"/>
                <w:rPr>
                  <w:noProof/>
                </w:rPr>
              </w:pPr>
              <w:r>
                <w:rPr>
                  <w:noProof/>
                </w:rPr>
                <w:t xml:space="preserve">Kwiecien, J. W., 2017. </w:t>
              </w:r>
              <w:r>
                <w:rPr>
                  <w:i/>
                  <w:iCs/>
                  <w:noProof/>
                </w:rPr>
                <w:t xml:space="preserve">Process Capability Calculations with Nonnormal Data in the Medical Device Manufacturing Industry, </w:t>
              </w:r>
              <w:r>
                <w:rPr>
                  <w:noProof/>
                </w:rPr>
                <w:t>Minneapolis: Walden University.</w:t>
              </w:r>
            </w:p>
            <w:p w14:paraId="5E2897BB" w14:textId="77777777" w:rsidR="00AE05B6" w:rsidRDefault="00AE05B6" w:rsidP="005E53AF">
              <w:pPr>
                <w:pStyle w:val="Bibliography"/>
                <w:spacing w:before="240"/>
                <w:rPr>
                  <w:noProof/>
                </w:rPr>
              </w:pPr>
              <w:r>
                <w:rPr>
                  <w:noProof/>
                </w:rPr>
                <w:t xml:space="preserve">Motorcu, A. R. &amp; Gullu, A., 2004. Statistical process control in machining, a case study for machine tool capability and process capability. </w:t>
              </w:r>
              <w:r>
                <w:rPr>
                  <w:i/>
                  <w:iCs/>
                  <w:noProof/>
                </w:rPr>
                <w:t xml:space="preserve">Materials &amp; Design, </w:t>
              </w:r>
              <w:r>
                <w:rPr>
                  <w:noProof/>
                </w:rPr>
                <w:t>27(5), pp. 364-372.</w:t>
              </w:r>
            </w:p>
            <w:p w14:paraId="5651CC9B" w14:textId="77777777" w:rsidR="00AE05B6" w:rsidRDefault="00AE05B6" w:rsidP="005E53AF">
              <w:pPr>
                <w:pStyle w:val="Bibliography"/>
                <w:spacing w:before="240"/>
                <w:rPr>
                  <w:noProof/>
                </w:rPr>
              </w:pPr>
              <w:r>
                <w:rPr>
                  <w:noProof/>
                </w:rPr>
                <w:t xml:space="preserve">Pollak, A., Hilarowicz, A., Walczak, M. &amp; Gąsiorek, D., 2020. A Framework of Action for Implementation of Industry 4.0. an Empirically Based Research. </w:t>
              </w:r>
              <w:r>
                <w:rPr>
                  <w:i/>
                  <w:iCs/>
                  <w:noProof/>
                </w:rPr>
                <w:t xml:space="preserve">Available at: http://dx.doi.org/10.3390/su12145789, </w:t>
              </w:r>
              <w:r>
                <w:rPr>
                  <w:noProof/>
                </w:rPr>
                <w:t>12(14), p. p.5789.</w:t>
              </w:r>
            </w:p>
            <w:p w14:paraId="1B2330D3" w14:textId="77777777" w:rsidR="00AE05B6" w:rsidRDefault="00AE05B6" w:rsidP="005E53AF">
              <w:pPr>
                <w:pStyle w:val="Bibliography"/>
                <w:spacing w:before="240"/>
                <w:rPr>
                  <w:noProof/>
                </w:rPr>
              </w:pPr>
              <w:r>
                <w:rPr>
                  <w:noProof/>
                </w:rPr>
                <w:t xml:space="preserve">Shedletsky, A.-K., 2019. </w:t>
              </w:r>
              <w:r>
                <w:rPr>
                  <w:i/>
                  <w:iCs/>
                  <w:noProof/>
                </w:rPr>
                <w:t xml:space="preserve">Automation Might Be Here, But Industry 4.0 Is Still Far Off. </w:t>
              </w:r>
              <w:r>
                <w:rPr>
                  <w:noProof/>
                </w:rPr>
                <w:t xml:space="preserve">[Online] </w:t>
              </w:r>
              <w:r>
                <w:rPr>
                  <w:noProof/>
                </w:rPr>
                <w:br/>
                <w:t xml:space="preserve">Available at: </w:t>
              </w:r>
              <w:r>
                <w:rPr>
                  <w:noProof/>
                  <w:u w:val="single"/>
                </w:rPr>
                <w:t>https://www.forbes.com/sites/annashedletsky/2019/08/15/automation-might-be-here-but-industry-40-is-still-far-off/</w:t>
              </w:r>
              <w:r>
                <w:rPr>
                  <w:noProof/>
                </w:rPr>
                <w:br/>
                <w:t>[Accessed 08 December 2021].</w:t>
              </w:r>
            </w:p>
            <w:p w14:paraId="3014D250" w14:textId="77777777" w:rsidR="00AE05B6" w:rsidRDefault="00AE05B6" w:rsidP="005E53AF">
              <w:pPr>
                <w:pStyle w:val="Bibliography"/>
                <w:spacing w:before="240"/>
                <w:rPr>
                  <w:noProof/>
                </w:rPr>
              </w:pPr>
              <w:r>
                <w:rPr>
                  <w:noProof/>
                </w:rPr>
                <w:t xml:space="preserve">Sisinni, E. et al., 2018. Industrial Internet of Things: Challenges, Opportunities, and Directions. </w:t>
              </w:r>
              <w:r>
                <w:rPr>
                  <w:i/>
                  <w:iCs/>
                  <w:noProof/>
                </w:rPr>
                <w:t xml:space="preserve">IEEE Transactions on Industrial Informatics, </w:t>
              </w:r>
              <w:r>
                <w:rPr>
                  <w:noProof/>
                </w:rPr>
                <w:t>14(11), pp. 4724-4734.</w:t>
              </w:r>
            </w:p>
            <w:p w14:paraId="29D521BA" w14:textId="77777777" w:rsidR="00AE05B6" w:rsidRDefault="00AE05B6" w:rsidP="005E53AF">
              <w:pPr>
                <w:pStyle w:val="Bibliography"/>
                <w:spacing w:before="240"/>
                <w:rPr>
                  <w:noProof/>
                </w:rPr>
              </w:pPr>
              <w:r>
                <w:rPr>
                  <w:noProof/>
                </w:rPr>
                <w:t xml:space="preserve">Takaya, Y., 2014. In-Process and On-Machine Measurement of Machining Accuracy for Process and Product Quality Management: A Review. </w:t>
              </w:r>
              <w:r>
                <w:rPr>
                  <w:i/>
                  <w:iCs/>
                  <w:noProof/>
                </w:rPr>
                <w:t xml:space="preserve">International Journal of Automation Technology, </w:t>
              </w:r>
              <w:r>
                <w:rPr>
                  <w:noProof/>
                </w:rPr>
                <w:t>8(1), pp. 4-19.</w:t>
              </w:r>
            </w:p>
            <w:p w14:paraId="707BAE2A" w14:textId="77777777" w:rsidR="00AE05B6" w:rsidRDefault="00AE05B6" w:rsidP="005E53AF">
              <w:pPr>
                <w:pStyle w:val="Bibliography"/>
                <w:spacing w:before="240"/>
                <w:rPr>
                  <w:noProof/>
                </w:rPr>
              </w:pPr>
              <w:r>
                <w:rPr>
                  <w:noProof/>
                </w:rPr>
                <w:t xml:space="preserve">Tseng, T.-L.et al., 2005. </w:t>
              </w:r>
              <w:r>
                <w:rPr>
                  <w:i/>
                  <w:iCs/>
                  <w:noProof/>
                </w:rPr>
                <w:t xml:space="preserve">Modeling and Analysis between Inprocess CNC Touch Probe Gauging and Post-Process CMM Inspection, </w:t>
              </w:r>
              <w:r>
                <w:rPr>
                  <w:noProof/>
                </w:rPr>
                <w:t>El Paso: Department of Mechanical and Industrial Engineering.</w:t>
              </w:r>
            </w:p>
            <w:p w14:paraId="53D57A0B" w14:textId="77777777" w:rsidR="00AE05B6" w:rsidRDefault="00AE05B6" w:rsidP="005E53AF">
              <w:pPr>
                <w:pStyle w:val="Bibliography"/>
                <w:spacing w:before="240"/>
                <w:rPr>
                  <w:noProof/>
                </w:rPr>
              </w:pPr>
              <w:r>
                <w:rPr>
                  <w:noProof/>
                </w:rPr>
                <w:t xml:space="preserve">Wozniak, A., Byszewski, M. &amp; Jankowski, M., 2013. Setup for Triggering Force Testing of Touch Probes for CNC Machine Tools and CMMs. </w:t>
              </w:r>
              <w:r>
                <w:rPr>
                  <w:i/>
                  <w:iCs/>
                  <w:noProof/>
                </w:rPr>
                <w:t xml:space="preserve">Measurement Science Review, </w:t>
              </w:r>
              <w:r>
                <w:rPr>
                  <w:noProof/>
                </w:rPr>
                <w:t>13(1), pp. 29-33.</w:t>
              </w:r>
            </w:p>
            <w:p w14:paraId="3FB7CA58" w14:textId="77777777" w:rsidR="00AE05B6" w:rsidRDefault="00AE05B6" w:rsidP="005E53AF">
              <w:pPr>
                <w:pStyle w:val="Bibliography"/>
                <w:spacing w:before="240"/>
                <w:rPr>
                  <w:noProof/>
                </w:rPr>
              </w:pPr>
              <w:r>
                <w:rPr>
                  <w:noProof/>
                </w:rPr>
                <w:lastRenderedPageBreak/>
                <w:t xml:space="preserve">Wozniak, A. &amp; Jankowski, M., 2018. Random and Systematic Errors Share in Total Error of Probes for CNC Machine Tools. </w:t>
              </w:r>
              <w:r>
                <w:rPr>
                  <w:i/>
                  <w:iCs/>
                  <w:noProof/>
                </w:rPr>
                <w:t xml:space="preserve">Journal of Manufacturing and Materials Processing, </w:t>
              </w:r>
              <w:r>
                <w:rPr>
                  <w:noProof/>
                </w:rPr>
                <w:t>2(1), p. 17.</w:t>
              </w:r>
            </w:p>
            <w:p w14:paraId="08DA5D5A" w14:textId="77777777" w:rsidR="00AE05B6" w:rsidRDefault="00AE05B6" w:rsidP="005E53AF">
              <w:pPr>
                <w:pStyle w:val="Bibliography"/>
                <w:spacing w:before="240"/>
                <w:rPr>
                  <w:noProof/>
                </w:rPr>
              </w:pPr>
              <w:r>
                <w:rPr>
                  <w:noProof/>
                </w:rPr>
                <w:t xml:space="preserve">Yang, M. &amp; Lee, J., 1998. Measurement and prediction of thermal errors of a CNC machining center using two spherical balls. </w:t>
              </w:r>
              <w:r>
                <w:rPr>
                  <w:i/>
                  <w:iCs/>
                  <w:noProof/>
                </w:rPr>
                <w:t xml:space="preserve">Journal of Materials Processing Technology, </w:t>
              </w:r>
              <w:r>
                <w:rPr>
                  <w:noProof/>
                </w:rPr>
                <w:t>75(1), pp. 180-189.</w:t>
              </w:r>
            </w:p>
            <w:p w14:paraId="3C3BEED5" w14:textId="77777777" w:rsidR="00AE05B6" w:rsidRDefault="00AE05B6" w:rsidP="005E53AF">
              <w:pPr>
                <w:pStyle w:val="Bibliography"/>
                <w:spacing w:before="240"/>
                <w:rPr>
                  <w:noProof/>
                </w:rPr>
              </w:pPr>
              <w:r>
                <w:rPr>
                  <w:noProof/>
                </w:rPr>
                <w:t xml:space="preserve">Zhan-Qiang, L., Venuvinod, P. K. &amp; Ostafiev, V. A., 1998. On-machine measurement of workpieces with the cutting tool. </w:t>
              </w:r>
              <w:r>
                <w:rPr>
                  <w:i/>
                  <w:iCs/>
                  <w:noProof/>
                </w:rPr>
                <w:t xml:space="preserve">Integrated Manufacturing Systems, </w:t>
              </w:r>
              <w:r>
                <w:rPr>
                  <w:noProof/>
                </w:rPr>
                <w:t>9(3), pp. 168-172.</w:t>
              </w:r>
            </w:p>
            <w:p w14:paraId="06655FCD" w14:textId="6F90F04B" w:rsidR="00AE05B6" w:rsidRDefault="00AE05B6" w:rsidP="00AE05B6">
              <w:pPr>
                <w:spacing w:before="240"/>
              </w:pPr>
              <w:r>
                <w:rPr>
                  <w:b/>
                  <w:bCs/>
                  <w:noProof/>
                </w:rPr>
                <w:fldChar w:fldCharType="end"/>
              </w:r>
            </w:p>
          </w:sdtContent>
        </w:sdt>
      </w:sdtContent>
    </w:sdt>
    <w:p w14:paraId="52DDD04B" w14:textId="7E87D7BE" w:rsidR="00153578" w:rsidRDefault="00153578" w:rsidP="00A25A81">
      <w:r>
        <w:br w:type="page"/>
      </w:r>
    </w:p>
    <w:p w14:paraId="6EFF301B" w14:textId="77777777" w:rsidR="00FD4C96" w:rsidRDefault="00FD4C96" w:rsidP="007A393C">
      <w:pPr>
        <w:pStyle w:val="Heading1"/>
        <w:spacing w:before="0"/>
        <w:rPr>
          <w:rFonts w:asciiTheme="minorHAnsi" w:hAnsiTheme="minorHAnsi" w:cstheme="minorHAnsi"/>
        </w:rPr>
        <w:sectPr w:rsidR="00FD4C96" w:rsidSect="00C476E3">
          <w:headerReference w:type="default" r:id="rId14"/>
          <w:footerReference w:type="default" r:id="rId15"/>
          <w:headerReference w:type="first" r:id="rId16"/>
          <w:footerReference w:type="first" r:id="rId17"/>
          <w:pgSz w:w="11906" w:h="16838"/>
          <w:pgMar w:top="1440" w:right="1440" w:bottom="993" w:left="1440" w:header="708" w:footer="152" w:gutter="0"/>
          <w:cols w:space="708"/>
          <w:titlePg/>
          <w:docGrid w:linePitch="360"/>
        </w:sectPr>
      </w:pPr>
    </w:p>
    <w:p w14:paraId="3F814F8A" w14:textId="7E896DC3" w:rsidR="007A393C" w:rsidRPr="008247F0" w:rsidRDefault="007A393C" w:rsidP="00C476E3">
      <w:pPr>
        <w:pStyle w:val="Heading1"/>
        <w:spacing w:before="0"/>
        <w:rPr>
          <w:rFonts w:asciiTheme="minorHAnsi" w:hAnsiTheme="minorHAnsi" w:cstheme="minorHAnsi"/>
        </w:rPr>
      </w:pPr>
      <w:bookmarkStart w:id="6" w:name="_Toc102339735"/>
      <w:r>
        <w:rPr>
          <w:rFonts w:asciiTheme="minorHAnsi" w:hAnsiTheme="minorHAnsi" w:cstheme="minorHAnsi"/>
        </w:rPr>
        <w:lastRenderedPageBreak/>
        <w:t>Appendix A-Test Piece Drawing</w:t>
      </w:r>
      <w:bookmarkEnd w:id="6"/>
    </w:p>
    <w:p w14:paraId="3C6C8025" w14:textId="42EDF7A6" w:rsidR="004C5497" w:rsidRDefault="00C476E3" w:rsidP="00C476E3">
      <w:r w:rsidRPr="00C476E3">
        <w:rPr>
          <w:noProof/>
        </w:rPr>
        <w:drawing>
          <wp:inline distT="0" distB="0" distL="0" distR="0" wp14:anchorId="3E42608A" wp14:editId="04B6FCD6">
            <wp:extent cx="9429750" cy="5391150"/>
            <wp:effectExtent l="19050" t="19050" r="19050" b="19050"/>
            <wp:docPr id="1"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engineering drawing&#10;&#10;Description automatically generated"/>
                    <pic:cNvPicPr/>
                  </pic:nvPicPr>
                  <pic:blipFill>
                    <a:blip r:embed="rId18"/>
                    <a:stretch>
                      <a:fillRect/>
                    </a:stretch>
                  </pic:blipFill>
                  <pic:spPr>
                    <a:xfrm>
                      <a:off x="0" y="0"/>
                      <a:ext cx="9429750" cy="5391150"/>
                    </a:xfrm>
                    <a:prstGeom prst="rect">
                      <a:avLst/>
                    </a:prstGeom>
                    <a:ln>
                      <a:solidFill>
                        <a:schemeClr val="tx1"/>
                      </a:solidFill>
                    </a:ln>
                  </pic:spPr>
                </pic:pic>
              </a:graphicData>
            </a:graphic>
          </wp:inline>
        </w:drawing>
      </w:r>
    </w:p>
    <w:sectPr w:rsidR="004C5497" w:rsidSect="00C476E3">
      <w:headerReference w:type="first" r:id="rId19"/>
      <w:footerReference w:type="first" r:id="rId20"/>
      <w:pgSz w:w="16838" w:h="11906" w:orient="landscape"/>
      <w:pgMar w:top="1440" w:right="1440" w:bottom="1440" w:left="992" w:header="709" w:footer="113"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F35475" w14:textId="77777777" w:rsidR="00A53266" w:rsidRDefault="00A53266" w:rsidP="0066487E">
      <w:r>
        <w:separator/>
      </w:r>
    </w:p>
  </w:endnote>
  <w:endnote w:type="continuationSeparator" w:id="0">
    <w:p w14:paraId="6A5B71A2" w14:textId="77777777" w:rsidR="00A53266" w:rsidRDefault="00A53266" w:rsidP="006648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Ind w:w="-5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62"/>
      <w:gridCol w:w="5446"/>
    </w:tblGrid>
    <w:tr w:rsidR="00013F05" w:rsidRPr="002A72A1" w14:paraId="38C8A28B" w14:textId="77777777" w:rsidTr="00013F05">
      <w:trPr>
        <w:trHeight w:val="267"/>
      </w:trPr>
      <w:tc>
        <w:tcPr>
          <w:tcW w:w="762" w:type="dxa"/>
        </w:tcPr>
        <w:p w14:paraId="6A604C9E" w14:textId="77777777" w:rsidR="00013F05" w:rsidRPr="002A72A1" w:rsidRDefault="00013F05" w:rsidP="00013F05">
          <w:pPr>
            <w:pStyle w:val="Footer"/>
            <w:rPr>
              <w:rFonts w:asciiTheme="minorHAnsi" w:hAnsiTheme="minorHAnsi"/>
              <w:color w:val="808080" w:themeColor="background1" w:themeShade="80"/>
            </w:rPr>
          </w:pPr>
          <w:r w:rsidRPr="002A72A1">
            <w:rPr>
              <w:rFonts w:asciiTheme="minorHAnsi" w:hAnsiTheme="minorHAnsi"/>
              <w:color w:val="808080" w:themeColor="background1" w:themeShade="80"/>
            </w:rPr>
            <w:t>Author:</w:t>
          </w:r>
        </w:p>
      </w:tc>
      <w:tc>
        <w:tcPr>
          <w:tcW w:w="5446" w:type="dxa"/>
        </w:tcPr>
        <w:p w14:paraId="0B683BBE" w14:textId="77777777" w:rsidR="00013F05" w:rsidRPr="002A72A1" w:rsidRDefault="00013F05" w:rsidP="00013F05">
          <w:pPr>
            <w:pStyle w:val="Footer"/>
            <w:rPr>
              <w:rFonts w:asciiTheme="minorHAnsi" w:hAnsiTheme="minorHAnsi"/>
              <w:color w:val="808080" w:themeColor="background1" w:themeShade="80"/>
            </w:rPr>
          </w:pPr>
          <w:r>
            <w:rPr>
              <w:rFonts w:asciiTheme="minorHAnsi" w:hAnsiTheme="minorHAnsi"/>
              <w:color w:val="808080" w:themeColor="background1" w:themeShade="80"/>
            </w:rPr>
            <w:t>2110656@student.uwtsd.ac.uk</w:t>
          </w:r>
        </w:p>
      </w:tc>
    </w:tr>
  </w:tbl>
  <w:sdt>
    <w:sdtPr>
      <w:id w:val="1125743759"/>
      <w:docPartObj>
        <w:docPartGallery w:val="Page Numbers (Bottom of Page)"/>
        <w:docPartUnique/>
      </w:docPartObj>
    </w:sdtPr>
    <w:sdtEndPr/>
    <w:sdtContent>
      <w:sdt>
        <w:sdtPr>
          <w:id w:val="-809404941"/>
          <w:docPartObj>
            <w:docPartGallery w:val="Page Numbers (Top of Page)"/>
            <w:docPartUnique/>
          </w:docPartObj>
        </w:sdtPr>
        <w:sdtEndPr/>
        <w:sdtContent>
          <w:p w14:paraId="2B3F3F69" w14:textId="5DFBD7A8" w:rsidR="00013F05" w:rsidRDefault="00013F0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DF7AAA6" w14:textId="77777777" w:rsidR="004B4277" w:rsidRDefault="004B4277" w:rsidP="00081E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E659E6" w14:textId="2C6977D0" w:rsidR="001B3E39" w:rsidRDefault="001B3E39" w:rsidP="00013F05">
    <w:pPr>
      <w:pStyle w:val="Footer"/>
      <w:tabs>
        <w:tab w:val="left" w:pos="10755"/>
      </w:tabs>
    </w:pPr>
    <w:r>
      <w:rPr>
        <w:noProof/>
      </w:rPr>
      <w:drawing>
        <wp:inline distT="0" distB="0" distL="0" distR="0" wp14:anchorId="53E2D0B4" wp14:editId="3F6D743D">
          <wp:extent cx="1809750" cy="7239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tab/>
    </w:r>
    <w:r>
      <w:tab/>
    </w:r>
    <w:r w:rsidRPr="001B3E39">
      <w:rPr>
        <w:noProof/>
      </w:rPr>
      <w:drawing>
        <wp:inline distT="0" distB="0" distL="0" distR="0" wp14:anchorId="5BA92D53" wp14:editId="53FEA244">
          <wp:extent cx="981075" cy="942975"/>
          <wp:effectExtent l="0" t="0" r="9525"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981075" cy="942975"/>
                  </a:xfrm>
                  <a:prstGeom prst="rect">
                    <a:avLst/>
                  </a:prstGeom>
                  <a:noFill/>
                  <a:ln>
                    <a:noFill/>
                  </a:ln>
                </pic:spPr>
              </pic:pic>
            </a:graphicData>
          </a:graphic>
        </wp:inline>
      </w:drawing>
    </w:r>
    <w:r w:rsidR="00013F05">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969879"/>
      <w:docPartObj>
        <w:docPartGallery w:val="Page Numbers (Bottom of Page)"/>
        <w:docPartUnique/>
      </w:docPartObj>
    </w:sdtPr>
    <w:sdtEndPr/>
    <w:sdtContent>
      <w:sdt>
        <w:sdtPr>
          <w:id w:val="-1769616900"/>
          <w:docPartObj>
            <w:docPartGallery w:val="Page Numbers (Top of Page)"/>
            <w:docPartUnique/>
          </w:docPartObj>
        </w:sdtPr>
        <w:sdtEndPr/>
        <w:sdtContent>
          <w:p w14:paraId="20EB71F8" w14:textId="77777777" w:rsidR="00013F05" w:rsidRDefault="00013F05">
            <w:pPr>
              <w:pStyle w:val="Footer"/>
              <w:jc w:val="right"/>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63"/>
              <w:gridCol w:w="7083"/>
            </w:tblGrid>
            <w:tr w:rsidR="00013F05" w:rsidRPr="002A72A1" w14:paraId="77898A6C" w14:textId="77777777" w:rsidTr="00945358">
              <w:tc>
                <w:tcPr>
                  <w:tcW w:w="963" w:type="dxa"/>
                </w:tcPr>
                <w:p w14:paraId="037FFE81" w14:textId="77777777" w:rsidR="00013F05" w:rsidRPr="002A72A1" w:rsidRDefault="00013F05" w:rsidP="00013F05">
                  <w:pPr>
                    <w:pStyle w:val="Footer"/>
                    <w:rPr>
                      <w:rFonts w:asciiTheme="minorHAnsi" w:hAnsiTheme="minorHAnsi"/>
                      <w:color w:val="808080" w:themeColor="background1" w:themeShade="80"/>
                    </w:rPr>
                  </w:pPr>
                  <w:r w:rsidRPr="002A72A1">
                    <w:rPr>
                      <w:rFonts w:asciiTheme="minorHAnsi" w:hAnsiTheme="minorHAnsi"/>
                      <w:color w:val="808080" w:themeColor="background1" w:themeShade="80"/>
                    </w:rPr>
                    <w:t>Author:</w:t>
                  </w:r>
                </w:p>
              </w:tc>
              <w:tc>
                <w:tcPr>
                  <w:tcW w:w="7083" w:type="dxa"/>
                </w:tcPr>
                <w:p w14:paraId="6053524F" w14:textId="77777777" w:rsidR="00013F05" w:rsidRPr="002A72A1" w:rsidRDefault="00013F05" w:rsidP="00013F05">
                  <w:pPr>
                    <w:pStyle w:val="Footer"/>
                    <w:rPr>
                      <w:rFonts w:asciiTheme="minorHAnsi" w:hAnsiTheme="minorHAnsi"/>
                      <w:color w:val="808080" w:themeColor="background1" w:themeShade="80"/>
                    </w:rPr>
                  </w:pPr>
                  <w:r>
                    <w:rPr>
                      <w:rFonts w:asciiTheme="minorHAnsi" w:hAnsiTheme="minorHAnsi"/>
                      <w:color w:val="808080" w:themeColor="background1" w:themeShade="80"/>
                    </w:rPr>
                    <w:t>2110656@student.uwtsd.ac.uk</w:t>
                  </w:r>
                </w:p>
              </w:tc>
            </w:tr>
          </w:tbl>
          <w:p w14:paraId="5AFC052E" w14:textId="5DEB24B1" w:rsidR="00013F05" w:rsidRDefault="00013F0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D7C2807" w14:textId="7F9D9221" w:rsidR="00013F05" w:rsidRDefault="00013F05" w:rsidP="00013F05">
    <w:pPr>
      <w:pStyle w:val="Footer"/>
      <w:tabs>
        <w:tab w:val="left" w:pos="10755"/>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BAFC2" w14:textId="77777777" w:rsidR="00A53266" w:rsidRDefault="00A53266" w:rsidP="0066487E">
      <w:r>
        <w:separator/>
      </w:r>
    </w:p>
  </w:footnote>
  <w:footnote w:type="continuationSeparator" w:id="0">
    <w:p w14:paraId="182A8B2B" w14:textId="77777777" w:rsidR="00A53266" w:rsidRDefault="00A53266" w:rsidP="006648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single" w:sz="18" w:space="0" w:color="auto"/>
        <w:right w:val="none" w:sz="0" w:space="0" w:color="auto"/>
        <w:insideH w:val="none" w:sz="0" w:space="0" w:color="auto"/>
        <w:insideV w:val="none" w:sz="0" w:space="0" w:color="auto"/>
      </w:tblBorders>
      <w:tblLook w:val="04A0" w:firstRow="1" w:lastRow="0" w:firstColumn="1" w:lastColumn="0" w:noHBand="0" w:noVBand="1"/>
    </w:tblPr>
    <w:tblGrid>
      <w:gridCol w:w="5670"/>
      <w:gridCol w:w="1474"/>
    </w:tblGrid>
    <w:tr w:rsidR="00076F28" w14:paraId="5F8A4A8A" w14:textId="77777777" w:rsidTr="00076F28">
      <w:trPr>
        <w:trHeight w:val="615"/>
      </w:trPr>
      <w:tc>
        <w:tcPr>
          <w:tcW w:w="5670" w:type="dxa"/>
          <w:vAlign w:val="center"/>
        </w:tcPr>
        <w:sdt>
          <w:sdtPr>
            <w:rPr>
              <w:rFonts w:ascii="Arial" w:hAnsi="Arial" w:cs="Arial"/>
              <w:b/>
              <w:i/>
              <w:color w:val="808080" w:themeColor="background1" w:themeShade="80"/>
              <w:sz w:val="18"/>
              <w:szCs w:val="18"/>
            </w:rPr>
            <w:alias w:val="Title"/>
            <w:tag w:val=""/>
            <w:id w:val="-80687907"/>
            <w:placeholder>
              <w:docPart w:val="BEADB8D5B5EF43B08A0DC969EC20ABAD"/>
            </w:placeholder>
            <w:dataBinding w:prefixMappings="xmlns:ns0='http://purl.org/dc/elements/1.1/' xmlns:ns1='http://schemas.openxmlformats.org/package/2006/metadata/core-properties' " w:xpath="/ns1:coreProperties[1]/ns0:title[1]" w:storeItemID="{6C3C8BC8-F283-45AE-878A-BAB7291924A1}"/>
            <w:text/>
          </w:sdtPr>
          <w:sdtContent>
            <w:p w14:paraId="303C78C7" w14:textId="29143ACB" w:rsidR="00076F28" w:rsidRDefault="00AE727F" w:rsidP="00076F28">
              <w:pPr>
                <w:rPr>
                  <w:rFonts w:ascii="Arial" w:hAnsi="Arial" w:cs="Arial"/>
                  <w:b/>
                </w:rPr>
              </w:pPr>
              <w:r>
                <w:rPr>
                  <w:rFonts w:ascii="Arial" w:hAnsi="Arial" w:cs="Arial"/>
                  <w:b/>
                  <w:i/>
                  <w:color w:val="808080" w:themeColor="background1" w:themeShade="80"/>
                  <w:sz w:val="18"/>
                  <w:szCs w:val="18"/>
                </w:rPr>
                <w:t>Automated Throughput Optimisation Through the Change of Probing Frequencies in CNC Machining Centres Based on Process Capability Index Values</w:t>
              </w:r>
            </w:p>
          </w:sdtContent>
        </w:sdt>
      </w:tc>
      <w:tc>
        <w:tcPr>
          <w:tcW w:w="1474" w:type="dxa"/>
        </w:tcPr>
        <w:p w14:paraId="5EE52E00" w14:textId="60BC3B51" w:rsidR="00076F28" w:rsidRDefault="00076F28" w:rsidP="00076F28">
          <w:pPr>
            <w:rPr>
              <w:rFonts w:ascii="Arial" w:hAnsi="Arial" w:cs="Arial"/>
              <w:b/>
            </w:rPr>
          </w:pPr>
        </w:p>
      </w:tc>
    </w:tr>
  </w:tbl>
  <w:p w14:paraId="3F71DCDB" w14:textId="77777777" w:rsidR="00FD4B21" w:rsidRDefault="00FD4B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single" w:sz="18" w:space="0" w:color="auto"/>
        <w:right w:val="none" w:sz="0" w:space="0" w:color="auto"/>
        <w:insideH w:val="none" w:sz="0" w:space="0" w:color="auto"/>
        <w:insideV w:val="none" w:sz="0" w:space="0" w:color="auto"/>
      </w:tblBorders>
      <w:tblLook w:val="04A0" w:firstRow="1" w:lastRow="0" w:firstColumn="1" w:lastColumn="0" w:noHBand="0" w:noVBand="1"/>
    </w:tblPr>
    <w:tblGrid>
      <w:gridCol w:w="5670"/>
      <w:gridCol w:w="1474"/>
    </w:tblGrid>
    <w:tr w:rsidR="00FD4C96" w14:paraId="71B680A3" w14:textId="77777777" w:rsidTr="00945358">
      <w:trPr>
        <w:trHeight w:val="615"/>
      </w:trPr>
      <w:tc>
        <w:tcPr>
          <w:tcW w:w="5670" w:type="dxa"/>
          <w:vAlign w:val="center"/>
        </w:tcPr>
        <w:sdt>
          <w:sdtPr>
            <w:rPr>
              <w:rFonts w:ascii="Arial" w:hAnsi="Arial" w:cs="Arial"/>
              <w:b/>
              <w:i/>
              <w:color w:val="808080" w:themeColor="background1" w:themeShade="80"/>
              <w:sz w:val="18"/>
              <w:szCs w:val="18"/>
            </w:rPr>
            <w:alias w:val="Title"/>
            <w:tag w:val=""/>
            <w:id w:val="-1648505246"/>
            <w:placeholder>
              <w:docPart w:val="EB89F4C5006C47F99FCCFD169D1B5A8F"/>
            </w:placeholder>
            <w:dataBinding w:prefixMappings="xmlns:ns0='http://purl.org/dc/elements/1.1/' xmlns:ns1='http://schemas.openxmlformats.org/package/2006/metadata/core-properties' " w:xpath="/ns1:coreProperties[1]/ns0:title[1]" w:storeItemID="{6C3C8BC8-F283-45AE-878A-BAB7291924A1}"/>
            <w:text/>
          </w:sdtPr>
          <w:sdtEndPr/>
          <w:sdtContent>
            <w:p w14:paraId="756C5116" w14:textId="29E76F2D" w:rsidR="00FD4C96" w:rsidRDefault="00AE727F" w:rsidP="00FD4C96">
              <w:pPr>
                <w:rPr>
                  <w:rFonts w:ascii="Arial" w:hAnsi="Arial" w:cs="Arial"/>
                  <w:b/>
                </w:rPr>
              </w:pPr>
              <w:r>
                <w:rPr>
                  <w:rFonts w:ascii="Arial" w:hAnsi="Arial" w:cs="Arial"/>
                  <w:b/>
                  <w:i/>
                  <w:color w:val="808080" w:themeColor="background1" w:themeShade="80"/>
                  <w:sz w:val="18"/>
                  <w:szCs w:val="18"/>
                </w:rPr>
                <w:t>Automated Throughput Optimisation Through the Change of Probing Frequencies in CNC Machining Centres Based on Process Capability Index Values</w:t>
              </w:r>
            </w:p>
          </w:sdtContent>
        </w:sdt>
      </w:tc>
      <w:tc>
        <w:tcPr>
          <w:tcW w:w="1474" w:type="dxa"/>
        </w:tcPr>
        <w:p w14:paraId="576FA915" w14:textId="77777777" w:rsidR="00FD4C96" w:rsidRDefault="00FD4C96" w:rsidP="00FD4C96">
          <w:pPr>
            <w:rPr>
              <w:rFonts w:ascii="Arial" w:hAnsi="Arial" w:cs="Arial"/>
              <w:b/>
            </w:rPr>
          </w:pPr>
        </w:p>
      </w:tc>
    </w:tr>
  </w:tbl>
  <w:p w14:paraId="7F65CD68" w14:textId="4A2006FB" w:rsidR="00FD4C96" w:rsidRDefault="00FD4C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single" w:sz="18" w:space="0" w:color="auto"/>
        <w:right w:val="none" w:sz="0" w:space="0" w:color="auto"/>
        <w:insideH w:val="none" w:sz="0" w:space="0" w:color="auto"/>
        <w:insideV w:val="none" w:sz="0" w:space="0" w:color="auto"/>
      </w:tblBorders>
      <w:tblLook w:val="04A0" w:firstRow="1" w:lastRow="0" w:firstColumn="1" w:lastColumn="0" w:noHBand="0" w:noVBand="1"/>
    </w:tblPr>
    <w:tblGrid>
      <w:gridCol w:w="10592"/>
      <w:gridCol w:w="254"/>
    </w:tblGrid>
    <w:tr w:rsidR="00013F05" w14:paraId="639F8207" w14:textId="77777777" w:rsidTr="00013F05">
      <w:trPr>
        <w:trHeight w:val="443"/>
      </w:trPr>
      <w:tc>
        <w:tcPr>
          <w:tcW w:w="10592" w:type="dxa"/>
          <w:vAlign w:val="center"/>
        </w:tcPr>
        <w:sdt>
          <w:sdtPr>
            <w:rPr>
              <w:rFonts w:ascii="Arial" w:hAnsi="Arial" w:cs="Arial"/>
              <w:b/>
              <w:i/>
              <w:color w:val="808080" w:themeColor="background1" w:themeShade="80"/>
              <w:sz w:val="18"/>
              <w:szCs w:val="18"/>
            </w:rPr>
            <w:alias w:val="Title"/>
            <w:tag w:val=""/>
            <w:id w:val="-2084444074"/>
            <w:placeholder>
              <w:docPart w:val="DFF87FD1121849A4AB6303F88B263E0C"/>
            </w:placeholder>
            <w:dataBinding w:prefixMappings="xmlns:ns0='http://purl.org/dc/elements/1.1/' xmlns:ns1='http://schemas.openxmlformats.org/package/2006/metadata/core-properties' " w:xpath="/ns1:coreProperties[1]/ns0:title[1]" w:storeItemID="{6C3C8BC8-F283-45AE-878A-BAB7291924A1}"/>
            <w:text/>
          </w:sdtPr>
          <w:sdtEndPr/>
          <w:sdtContent>
            <w:p w14:paraId="54294CEB" w14:textId="3733160C" w:rsidR="00013F05" w:rsidRDefault="00AE727F" w:rsidP="00FD4C96">
              <w:pPr>
                <w:rPr>
                  <w:rFonts w:ascii="Arial" w:hAnsi="Arial" w:cs="Arial"/>
                  <w:b/>
                </w:rPr>
              </w:pPr>
              <w:r>
                <w:rPr>
                  <w:rFonts w:ascii="Arial" w:hAnsi="Arial" w:cs="Arial"/>
                  <w:b/>
                  <w:i/>
                  <w:color w:val="808080" w:themeColor="background1" w:themeShade="80"/>
                  <w:sz w:val="18"/>
                  <w:szCs w:val="18"/>
                </w:rPr>
                <w:t>Automated Throughput Optimisation Through the Change of Probing Frequencies in CNC Machining Centres Based on Process Capability Index Values</w:t>
              </w:r>
            </w:p>
          </w:sdtContent>
        </w:sdt>
      </w:tc>
      <w:tc>
        <w:tcPr>
          <w:tcW w:w="254" w:type="dxa"/>
        </w:tcPr>
        <w:p w14:paraId="4F78AD5C" w14:textId="77777777" w:rsidR="00013F05" w:rsidRDefault="00013F05" w:rsidP="00FD4C96">
          <w:pPr>
            <w:rPr>
              <w:rFonts w:ascii="Arial" w:hAnsi="Arial" w:cs="Arial"/>
              <w:b/>
            </w:rPr>
          </w:pPr>
        </w:p>
      </w:tc>
    </w:tr>
  </w:tbl>
  <w:p w14:paraId="794C3E0D" w14:textId="77777777" w:rsidR="00013F05" w:rsidRDefault="00013F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21917"/>
    <w:multiLevelType w:val="hybridMultilevel"/>
    <w:tmpl w:val="7B0853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9D2D7E"/>
    <w:multiLevelType w:val="hybridMultilevel"/>
    <w:tmpl w:val="FE7C68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6740DB"/>
    <w:multiLevelType w:val="hybridMultilevel"/>
    <w:tmpl w:val="C1D23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E017AF"/>
    <w:multiLevelType w:val="hybridMultilevel"/>
    <w:tmpl w:val="80B2AA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37731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D0C3FE9"/>
    <w:multiLevelType w:val="hybridMultilevel"/>
    <w:tmpl w:val="FC700A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AB7FE9"/>
    <w:multiLevelType w:val="multilevel"/>
    <w:tmpl w:val="A004322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52A122D5"/>
    <w:multiLevelType w:val="hybridMultilevel"/>
    <w:tmpl w:val="117880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9D5FD7"/>
    <w:multiLevelType w:val="multilevel"/>
    <w:tmpl w:val="E3A6DB96"/>
    <w:styleLink w:val="Headings"/>
    <w:lvl w:ilvl="0">
      <w:start w:val="1"/>
      <w:numFmt w:val="decimal"/>
      <w:pStyle w:val="Heading1"/>
      <w:lvlText w:val="%1."/>
      <w:lvlJc w:val="left"/>
      <w:pPr>
        <w:ind w:left="360" w:hanging="360"/>
      </w:pPr>
      <w:rPr>
        <w:rFonts w:hint="default"/>
      </w:rPr>
    </w:lvl>
    <w:lvl w:ilvl="1">
      <w:start w:val="1"/>
      <w:numFmt w:val="decimal"/>
      <w:pStyle w:val="Heading2"/>
      <w:lvlText w:val="%1.%2."/>
      <w:lvlJc w:val="left"/>
      <w:pPr>
        <w:ind w:left="792" w:hanging="432"/>
      </w:pPr>
      <w:rPr>
        <w:rFonts w:hint="default"/>
      </w:rPr>
    </w:lvl>
    <w:lvl w:ilvl="2">
      <w:start w:val="1"/>
      <w:numFmt w:val="decimal"/>
      <w:pStyle w:val="Heading3"/>
      <w:lvlText w:val="%1.%2.%3."/>
      <w:lvlJc w:val="left"/>
      <w:pPr>
        <w:ind w:left="1224" w:hanging="504"/>
      </w:pPr>
      <w:rPr>
        <w:rFonts w:hint="default"/>
      </w:rPr>
    </w:lvl>
    <w:lvl w:ilvl="3">
      <w:start w:val="1"/>
      <w:numFmt w:val="decimal"/>
      <w:pStyle w:val="Heading4"/>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67347AC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69BA6271"/>
    <w:multiLevelType w:val="multilevel"/>
    <w:tmpl w:val="D4BCEABC"/>
    <w:lvl w:ilvl="0">
      <w:start w:val="1"/>
      <w:numFmt w:val="decimal"/>
      <w:lvlText w:val="%1"/>
      <w:lvlJc w:val="left"/>
      <w:pPr>
        <w:ind w:left="432" w:hanging="432"/>
      </w:pPr>
    </w:lvl>
    <w:lvl w:ilvl="1">
      <w:start w:val="1"/>
      <w:numFmt w:val="decimal"/>
      <w:lvlText w:val="%1.%2"/>
      <w:lvlJc w:val="left"/>
      <w:pPr>
        <w:ind w:left="576" w:hanging="576"/>
      </w:pPr>
      <w:rPr>
        <w:rFonts w:cs="Times New Roman"/>
        <w:b w:val="0"/>
        <w:bCs w:val="0"/>
        <w:i w:val="0"/>
        <w:iCs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750B720D"/>
    <w:multiLevelType w:val="multilevel"/>
    <w:tmpl w:val="A004322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199048817">
    <w:abstractNumId w:val="10"/>
  </w:num>
  <w:num w:numId="2" w16cid:durableId="1531334891">
    <w:abstractNumId w:val="6"/>
  </w:num>
  <w:num w:numId="3" w16cid:durableId="318702748">
    <w:abstractNumId w:val="0"/>
  </w:num>
  <w:num w:numId="4" w16cid:durableId="2057923289">
    <w:abstractNumId w:val="9"/>
  </w:num>
  <w:num w:numId="5" w16cid:durableId="2069960029">
    <w:abstractNumId w:val="4"/>
  </w:num>
  <w:num w:numId="6" w16cid:durableId="620846050">
    <w:abstractNumId w:val="11"/>
  </w:num>
  <w:num w:numId="7" w16cid:durableId="1215041075">
    <w:abstractNumId w:val="3"/>
  </w:num>
  <w:num w:numId="8" w16cid:durableId="1247152444">
    <w:abstractNumId w:val="5"/>
  </w:num>
  <w:num w:numId="9" w16cid:durableId="282538167">
    <w:abstractNumId w:val="8"/>
  </w:num>
  <w:num w:numId="10" w16cid:durableId="1662082582">
    <w:abstractNumId w:val="8"/>
  </w:num>
  <w:num w:numId="11" w16cid:durableId="363946356">
    <w:abstractNumId w:val="7"/>
  </w:num>
  <w:num w:numId="12" w16cid:durableId="802387965">
    <w:abstractNumId w:val="1"/>
  </w:num>
  <w:num w:numId="13" w16cid:durableId="7551307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87E"/>
    <w:rsid w:val="00002B84"/>
    <w:rsid w:val="00003748"/>
    <w:rsid w:val="00005EC8"/>
    <w:rsid w:val="00006815"/>
    <w:rsid w:val="00010BF0"/>
    <w:rsid w:val="000116A8"/>
    <w:rsid w:val="00011EDF"/>
    <w:rsid w:val="00013F05"/>
    <w:rsid w:val="000210C2"/>
    <w:rsid w:val="0002749F"/>
    <w:rsid w:val="0002778E"/>
    <w:rsid w:val="0003255F"/>
    <w:rsid w:val="000366CF"/>
    <w:rsid w:val="00037E23"/>
    <w:rsid w:val="000453A5"/>
    <w:rsid w:val="00045B86"/>
    <w:rsid w:val="00052C0C"/>
    <w:rsid w:val="00053E22"/>
    <w:rsid w:val="00065038"/>
    <w:rsid w:val="000748DA"/>
    <w:rsid w:val="00076F28"/>
    <w:rsid w:val="00081EBB"/>
    <w:rsid w:val="00085A3E"/>
    <w:rsid w:val="00087605"/>
    <w:rsid w:val="0009112A"/>
    <w:rsid w:val="00095030"/>
    <w:rsid w:val="000958B1"/>
    <w:rsid w:val="000A450C"/>
    <w:rsid w:val="000C02CF"/>
    <w:rsid w:val="000C16E2"/>
    <w:rsid w:val="000D1793"/>
    <w:rsid w:val="000D1CA4"/>
    <w:rsid w:val="000E5247"/>
    <w:rsid w:val="000F32A8"/>
    <w:rsid w:val="00106ECA"/>
    <w:rsid w:val="00107951"/>
    <w:rsid w:val="001100A9"/>
    <w:rsid w:val="001164EC"/>
    <w:rsid w:val="001171D1"/>
    <w:rsid w:val="001230F3"/>
    <w:rsid w:val="00124DAA"/>
    <w:rsid w:val="0013415D"/>
    <w:rsid w:val="001356FB"/>
    <w:rsid w:val="0014345F"/>
    <w:rsid w:val="00144486"/>
    <w:rsid w:val="00152B1E"/>
    <w:rsid w:val="00153578"/>
    <w:rsid w:val="00155DBE"/>
    <w:rsid w:val="00157F3F"/>
    <w:rsid w:val="0016025F"/>
    <w:rsid w:val="001728EE"/>
    <w:rsid w:val="00174704"/>
    <w:rsid w:val="001860BC"/>
    <w:rsid w:val="00187BC6"/>
    <w:rsid w:val="001A14C8"/>
    <w:rsid w:val="001A348A"/>
    <w:rsid w:val="001A40F3"/>
    <w:rsid w:val="001B3638"/>
    <w:rsid w:val="001B3E39"/>
    <w:rsid w:val="001C5B08"/>
    <w:rsid w:val="001D2787"/>
    <w:rsid w:val="001D4F36"/>
    <w:rsid w:val="001D5970"/>
    <w:rsid w:val="001F4378"/>
    <w:rsid w:val="001F4A9C"/>
    <w:rsid w:val="001F7D94"/>
    <w:rsid w:val="002022CF"/>
    <w:rsid w:val="00204DA9"/>
    <w:rsid w:val="00205C2A"/>
    <w:rsid w:val="002213A1"/>
    <w:rsid w:val="00222D0F"/>
    <w:rsid w:val="00222E38"/>
    <w:rsid w:val="00225297"/>
    <w:rsid w:val="00230CBF"/>
    <w:rsid w:val="00237B57"/>
    <w:rsid w:val="00244A04"/>
    <w:rsid w:val="00254797"/>
    <w:rsid w:val="00257BEF"/>
    <w:rsid w:val="0026139F"/>
    <w:rsid w:val="002778DF"/>
    <w:rsid w:val="002813D7"/>
    <w:rsid w:val="00284F26"/>
    <w:rsid w:val="0028502E"/>
    <w:rsid w:val="0028526B"/>
    <w:rsid w:val="002A72A1"/>
    <w:rsid w:val="002D3E10"/>
    <w:rsid w:val="002E0A8E"/>
    <w:rsid w:val="002E5BAE"/>
    <w:rsid w:val="002F7730"/>
    <w:rsid w:val="003070A7"/>
    <w:rsid w:val="00311CDC"/>
    <w:rsid w:val="00317990"/>
    <w:rsid w:val="00330710"/>
    <w:rsid w:val="003342AE"/>
    <w:rsid w:val="0034634F"/>
    <w:rsid w:val="00356151"/>
    <w:rsid w:val="003618DC"/>
    <w:rsid w:val="0036487C"/>
    <w:rsid w:val="003661C3"/>
    <w:rsid w:val="003750A7"/>
    <w:rsid w:val="003921A9"/>
    <w:rsid w:val="003A34D2"/>
    <w:rsid w:val="003A61A2"/>
    <w:rsid w:val="003A62DD"/>
    <w:rsid w:val="003A6E00"/>
    <w:rsid w:val="003A72C4"/>
    <w:rsid w:val="003A79E8"/>
    <w:rsid w:val="003C1215"/>
    <w:rsid w:val="003D11F9"/>
    <w:rsid w:val="003D19F7"/>
    <w:rsid w:val="003D2C46"/>
    <w:rsid w:val="003D3FF0"/>
    <w:rsid w:val="003D4816"/>
    <w:rsid w:val="003D4962"/>
    <w:rsid w:val="003E2045"/>
    <w:rsid w:val="003E344B"/>
    <w:rsid w:val="003E5020"/>
    <w:rsid w:val="003E57B0"/>
    <w:rsid w:val="003F173B"/>
    <w:rsid w:val="003F3480"/>
    <w:rsid w:val="003F4798"/>
    <w:rsid w:val="00420DDA"/>
    <w:rsid w:val="00421236"/>
    <w:rsid w:val="00426283"/>
    <w:rsid w:val="00431A34"/>
    <w:rsid w:val="00432443"/>
    <w:rsid w:val="00434C26"/>
    <w:rsid w:val="00440E8C"/>
    <w:rsid w:val="00450BA7"/>
    <w:rsid w:val="004520F9"/>
    <w:rsid w:val="004608BE"/>
    <w:rsid w:val="004712C8"/>
    <w:rsid w:val="0047643B"/>
    <w:rsid w:val="00476C58"/>
    <w:rsid w:val="00477FCE"/>
    <w:rsid w:val="00482472"/>
    <w:rsid w:val="004856E0"/>
    <w:rsid w:val="004923E3"/>
    <w:rsid w:val="004942A8"/>
    <w:rsid w:val="004B4277"/>
    <w:rsid w:val="004B63B6"/>
    <w:rsid w:val="004C375F"/>
    <w:rsid w:val="004C5497"/>
    <w:rsid w:val="004F1AA6"/>
    <w:rsid w:val="004F1B28"/>
    <w:rsid w:val="004F2817"/>
    <w:rsid w:val="004F4901"/>
    <w:rsid w:val="005002D3"/>
    <w:rsid w:val="00507062"/>
    <w:rsid w:val="0051054C"/>
    <w:rsid w:val="005146A7"/>
    <w:rsid w:val="00515DED"/>
    <w:rsid w:val="00515F2D"/>
    <w:rsid w:val="00525537"/>
    <w:rsid w:val="00530029"/>
    <w:rsid w:val="0053417E"/>
    <w:rsid w:val="00535177"/>
    <w:rsid w:val="00537768"/>
    <w:rsid w:val="0054083E"/>
    <w:rsid w:val="00540B67"/>
    <w:rsid w:val="00541169"/>
    <w:rsid w:val="00541AA8"/>
    <w:rsid w:val="0054769D"/>
    <w:rsid w:val="00547935"/>
    <w:rsid w:val="005508F1"/>
    <w:rsid w:val="005543B0"/>
    <w:rsid w:val="00554632"/>
    <w:rsid w:val="00557F29"/>
    <w:rsid w:val="00563BE3"/>
    <w:rsid w:val="00567AE8"/>
    <w:rsid w:val="005730D7"/>
    <w:rsid w:val="005754EA"/>
    <w:rsid w:val="00575A4B"/>
    <w:rsid w:val="00577765"/>
    <w:rsid w:val="0059185B"/>
    <w:rsid w:val="005A0243"/>
    <w:rsid w:val="005B36ED"/>
    <w:rsid w:val="005B44BD"/>
    <w:rsid w:val="005D22EC"/>
    <w:rsid w:val="005D2A6D"/>
    <w:rsid w:val="005D5D65"/>
    <w:rsid w:val="005E411D"/>
    <w:rsid w:val="005E53AF"/>
    <w:rsid w:val="005F7953"/>
    <w:rsid w:val="0060032C"/>
    <w:rsid w:val="00604BCC"/>
    <w:rsid w:val="0061268D"/>
    <w:rsid w:val="00624465"/>
    <w:rsid w:val="00631023"/>
    <w:rsid w:val="00634552"/>
    <w:rsid w:val="00645097"/>
    <w:rsid w:val="0064731E"/>
    <w:rsid w:val="00657FAD"/>
    <w:rsid w:val="0066487E"/>
    <w:rsid w:val="006743A7"/>
    <w:rsid w:val="00674E32"/>
    <w:rsid w:val="006858EC"/>
    <w:rsid w:val="006906CA"/>
    <w:rsid w:val="0069084D"/>
    <w:rsid w:val="00694003"/>
    <w:rsid w:val="006A2A32"/>
    <w:rsid w:val="006A2AD3"/>
    <w:rsid w:val="006A6AF2"/>
    <w:rsid w:val="006A72FE"/>
    <w:rsid w:val="006B1AC3"/>
    <w:rsid w:val="006B361D"/>
    <w:rsid w:val="006B4AC6"/>
    <w:rsid w:val="006C0A25"/>
    <w:rsid w:val="006C12DE"/>
    <w:rsid w:val="006C356E"/>
    <w:rsid w:val="006C4B55"/>
    <w:rsid w:val="006D02F4"/>
    <w:rsid w:val="006D45AA"/>
    <w:rsid w:val="006D735B"/>
    <w:rsid w:val="006E2BF3"/>
    <w:rsid w:val="006E53DE"/>
    <w:rsid w:val="006F73AC"/>
    <w:rsid w:val="007071ED"/>
    <w:rsid w:val="00710C01"/>
    <w:rsid w:val="00712B2F"/>
    <w:rsid w:val="00720064"/>
    <w:rsid w:val="007277CD"/>
    <w:rsid w:val="007320BD"/>
    <w:rsid w:val="00732665"/>
    <w:rsid w:val="00732722"/>
    <w:rsid w:val="00744968"/>
    <w:rsid w:val="00750E75"/>
    <w:rsid w:val="007608B4"/>
    <w:rsid w:val="00763AF9"/>
    <w:rsid w:val="0077028C"/>
    <w:rsid w:val="00770C67"/>
    <w:rsid w:val="0077567F"/>
    <w:rsid w:val="00777D2C"/>
    <w:rsid w:val="00785B03"/>
    <w:rsid w:val="00787DF9"/>
    <w:rsid w:val="007901FD"/>
    <w:rsid w:val="0079295B"/>
    <w:rsid w:val="00793C05"/>
    <w:rsid w:val="007A037D"/>
    <w:rsid w:val="007A393C"/>
    <w:rsid w:val="007A5B29"/>
    <w:rsid w:val="007A69CD"/>
    <w:rsid w:val="007B2F7D"/>
    <w:rsid w:val="007C04FD"/>
    <w:rsid w:val="007C1EC7"/>
    <w:rsid w:val="007C2B11"/>
    <w:rsid w:val="007C5771"/>
    <w:rsid w:val="007C5E27"/>
    <w:rsid w:val="007D51EF"/>
    <w:rsid w:val="007D6DDE"/>
    <w:rsid w:val="007E583E"/>
    <w:rsid w:val="007E7009"/>
    <w:rsid w:val="007F10A5"/>
    <w:rsid w:val="007F4D00"/>
    <w:rsid w:val="007F5DCB"/>
    <w:rsid w:val="008021E6"/>
    <w:rsid w:val="008247F0"/>
    <w:rsid w:val="00825305"/>
    <w:rsid w:val="0082559E"/>
    <w:rsid w:val="00830436"/>
    <w:rsid w:val="00830964"/>
    <w:rsid w:val="00836C0C"/>
    <w:rsid w:val="008436D1"/>
    <w:rsid w:val="00846B9A"/>
    <w:rsid w:val="0085137F"/>
    <w:rsid w:val="008605B2"/>
    <w:rsid w:val="00860D68"/>
    <w:rsid w:val="00866C66"/>
    <w:rsid w:val="008A5B8E"/>
    <w:rsid w:val="008B7131"/>
    <w:rsid w:val="008C0D31"/>
    <w:rsid w:val="008C360D"/>
    <w:rsid w:val="008C3FDA"/>
    <w:rsid w:val="008D1349"/>
    <w:rsid w:val="008D24FE"/>
    <w:rsid w:val="008D3538"/>
    <w:rsid w:val="008D3D57"/>
    <w:rsid w:val="008D7135"/>
    <w:rsid w:val="008D7DF6"/>
    <w:rsid w:val="008E6BD8"/>
    <w:rsid w:val="008F1016"/>
    <w:rsid w:val="008F4EBC"/>
    <w:rsid w:val="009033EB"/>
    <w:rsid w:val="00906C83"/>
    <w:rsid w:val="0090707F"/>
    <w:rsid w:val="00907D42"/>
    <w:rsid w:val="00910375"/>
    <w:rsid w:val="00917D8B"/>
    <w:rsid w:val="009208D3"/>
    <w:rsid w:val="00920D8B"/>
    <w:rsid w:val="00920E43"/>
    <w:rsid w:val="00922697"/>
    <w:rsid w:val="00925CBC"/>
    <w:rsid w:val="009319BA"/>
    <w:rsid w:val="00932439"/>
    <w:rsid w:val="00933CE8"/>
    <w:rsid w:val="00936ACB"/>
    <w:rsid w:val="00941E58"/>
    <w:rsid w:val="00942493"/>
    <w:rsid w:val="009451BD"/>
    <w:rsid w:val="00947EDC"/>
    <w:rsid w:val="0095464A"/>
    <w:rsid w:val="00985AB9"/>
    <w:rsid w:val="00987F30"/>
    <w:rsid w:val="00994F6C"/>
    <w:rsid w:val="009A2AD6"/>
    <w:rsid w:val="009A6BF7"/>
    <w:rsid w:val="009B456F"/>
    <w:rsid w:val="009B48CC"/>
    <w:rsid w:val="009B4AC1"/>
    <w:rsid w:val="009C49F5"/>
    <w:rsid w:val="009D4561"/>
    <w:rsid w:val="009D68AE"/>
    <w:rsid w:val="009E1D33"/>
    <w:rsid w:val="009E705F"/>
    <w:rsid w:val="009E7333"/>
    <w:rsid w:val="009F02D5"/>
    <w:rsid w:val="009F0480"/>
    <w:rsid w:val="009F05A9"/>
    <w:rsid w:val="009F5BE2"/>
    <w:rsid w:val="00A009F1"/>
    <w:rsid w:val="00A01FF4"/>
    <w:rsid w:val="00A0683D"/>
    <w:rsid w:val="00A10A7D"/>
    <w:rsid w:val="00A20268"/>
    <w:rsid w:val="00A25A81"/>
    <w:rsid w:val="00A374B4"/>
    <w:rsid w:val="00A43BDE"/>
    <w:rsid w:val="00A47196"/>
    <w:rsid w:val="00A51842"/>
    <w:rsid w:val="00A53266"/>
    <w:rsid w:val="00A538AC"/>
    <w:rsid w:val="00A56FBC"/>
    <w:rsid w:val="00A6004F"/>
    <w:rsid w:val="00A73F81"/>
    <w:rsid w:val="00A77961"/>
    <w:rsid w:val="00A90146"/>
    <w:rsid w:val="00A91146"/>
    <w:rsid w:val="00A94AF4"/>
    <w:rsid w:val="00A9570E"/>
    <w:rsid w:val="00A96914"/>
    <w:rsid w:val="00AA143B"/>
    <w:rsid w:val="00AA6A23"/>
    <w:rsid w:val="00AB2B36"/>
    <w:rsid w:val="00AB3DC4"/>
    <w:rsid w:val="00AC0F07"/>
    <w:rsid w:val="00AD198C"/>
    <w:rsid w:val="00AE0321"/>
    <w:rsid w:val="00AE05B6"/>
    <w:rsid w:val="00AE1DD7"/>
    <w:rsid w:val="00AE727F"/>
    <w:rsid w:val="00AF1410"/>
    <w:rsid w:val="00B02DDD"/>
    <w:rsid w:val="00B1580B"/>
    <w:rsid w:val="00B167B3"/>
    <w:rsid w:val="00B24BF8"/>
    <w:rsid w:val="00B26FE6"/>
    <w:rsid w:val="00B320BD"/>
    <w:rsid w:val="00B333AE"/>
    <w:rsid w:val="00B34082"/>
    <w:rsid w:val="00B34F0A"/>
    <w:rsid w:val="00B37138"/>
    <w:rsid w:val="00B40643"/>
    <w:rsid w:val="00B4071B"/>
    <w:rsid w:val="00B420E8"/>
    <w:rsid w:val="00B42B5A"/>
    <w:rsid w:val="00B63767"/>
    <w:rsid w:val="00B67ACC"/>
    <w:rsid w:val="00B73783"/>
    <w:rsid w:val="00B822BC"/>
    <w:rsid w:val="00B82871"/>
    <w:rsid w:val="00B873C0"/>
    <w:rsid w:val="00B94CEC"/>
    <w:rsid w:val="00BA1789"/>
    <w:rsid w:val="00BC135D"/>
    <w:rsid w:val="00BC5B6B"/>
    <w:rsid w:val="00BD1172"/>
    <w:rsid w:val="00BD17D9"/>
    <w:rsid w:val="00BD56E0"/>
    <w:rsid w:val="00BD7C80"/>
    <w:rsid w:val="00BE2A46"/>
    <w:rsid w:val="00BE71E3"/>
    <w:rsid w:val="00BF4167"/>
    <w:rsid w:val="00BF5DC1"/>
    <w:rsid w:val="00BF7817"/>
    <w:rsid w:val="00C02132"/>
    <w:rsid w:val="00C11B26"/>
    <w:rsid w:val="00C155D8"/>
    <w:rsid w:val="00C20EF3"/>
    <w:rsid w:val="00C270EC"/>
    <w:rsid w:val="00C31005"/>
    <w:rsid w:val="00C33C1D"/>
    <w:rsid w:val="00C341AD"/>
    <w:rsid w:val="00C35A03"/>
    <w:rsid w:val="00C447F2"/>
    <w:rsid w:val="00C44C7D"/>
    <w:rsid w:val="00C476E3"/>
    <w:rsid w:val="00C57C3F"/>
    <w:rsid w:val="00C60484"/>
    <w:rsid w:val="00C62EFB"/>
    <w:rsid w:val="00C67357"/>
    <w:rsid w:val="00C75E29"/>
    <w:rsid w:val="00C773EA"/>
    <w:rsid w:val="00C80BD2"/>
    <w:rsid w:val="00C8183E"/>
    <w:rsid w:val="00C827D4"/>
    <w:rsid w:val="00C86355"/>
    <w:rsid w:val="00C87B9F"/>
    <w:rsid w:val="00C95440"/>
    <w:rsid w:val="00C958EF"/>
    <w:rsid w:val="00C96415"/>
    <w:rsid w:val="00C9768C"/>
    <w:rsid w:val="00CA0B2F"/>
    <w:rsid w:val="00CB696C"/>
    <w:rsid w:val="00CC2481"/>
    <w:rsid w:val="00CC706C"/>
    <w:rsid w:val="00CC7921"/>
    <w:rsid w:val="00CD2609"/>
    <w:rsid w:val="00CD676D"/>
    <w:rsid w:val="00CE56BC"/>
    <w:rsid w:val="00CE7B22"/>
    <w:rsid w:val="00CF5D7F"/>
    <w:rsid w:val="00D032D5"/>
    <w:rsid w:val="00D063C3"/>
    <w:rsid w:val="00D242EB"/>
    <w:rsid w:val="00D316E0"/>
    <w:rsid w:val="00D32CD7"/>
    <w:rsid w:val="00D3701E"/>
    <w:rsid w:val="00D37A07"/>
    <w:rsid w:val="00D60730"/>
    <w:rsid w:val="00D60C30"/>
    <w:rsid w:val="00D76924"/>
    <w:rsid w:val="00D777BF"/>
    <w:rsid w:val="00D9328A"/>
    <w:rsid w:val="00D933F5"/>
    <w:rsid w:val="00D93F32"/>
    <w:rsid w:val="00D9520C"/>
    <w:rsid w:val="00DB1CBD"/>
    <w:rsid w:val="00DB22D4"/>
    <w:rsid w:val="00DC3B1A"/>
    <w:rsid w:val="00DC3E51"/>
    <w:rsid w:val="00DC6112"/>
    <w:rsid w:val="00DC6EBC"/>
    <w:rsid w:val="00DC7774"/>
    <w:rsid w:val="00DD440D"/>
    <w:rsid w:val="00DD47C9"/>
    <w:rsid w:val="00DE507E"/>
    <w:rsid w:val="00DF1F64"/>
    <w:rsid w:val="00DF7288"/>
    <w:rsid w:val="00E0128D"/>
    <w:rsid w:val="00E02CC9"/>
    <w:rsid w:val="00E07715"/>
    <w:rsid w:val="00E111BF"/>
    <w:rsid w:val="00E1550A"/>
    <w:rsid w:val="00E25351"/>
    <w:rsid w:val="00E30803"/>
    <w:rsid w:val="00E36AFE"/>
    <w:rsid w:val="00E37EF2"/>
    <w:rsid w:val="00E5105A"/>
    <w:rsid w:val="00E53D8E"/>
    <w:rsid w:val="00E56AD9"/>
    <w:rsid w:val="00E616FF"/>
    <w:rsid w:val="00E61724"/>
    <w:rsid w:val="00E61A1D"/>
    <w:rsid w:val="00E62E64"/>
    <w:rsid w:val="00E731E2"/>
    <w:rsid w:val="00E74CE5"/>
    <w:rsid w:val="00E84C01"/>
    <w:rsid w:val="00E913FF"/>
    <w:rsid w:val="00E959F9"/>
    <w:rsid w:val="00EA364A"/>
    <w:rsid w:val="00EA3AC6"/>
    <w:rsid w:val="00EA6982"/>
    <w:rsid w:val="00EB2101"/>
    <w:rsid w:val="00EB6A4E"/>
    <w:rsid w:val="00EB7D32"/>
    <w:rsid w:val="00EC28B8"/>
    <w:rsid w:val="00EC4611"/>
    <w:rsid w:val="00ED2754"/>
    <w:rsid w:val="00ED4791"/>
    <w:rsid w:val="00EE064A"/>
    <w:rsid w:val="00EE0AF6"/>
    <w:rsid w:val="00EE0C2C"/>
    <w:rsid w:val="00EE1E55"/>
    <w:rsid w:val="00EE6ACB"/>
    <w:rsid w:val="00EF06F8"/>
    <w:rsid w:val="00EF3F35"/>
    <w:rsid w:val="00EF7252"/>
    <w:rsid w:val="00F025D8"/>
    <w:rsid w:val="00F03331"/>
    <w:rsid w:val="00F12674"/>
    <w:rsid w:val="00F13034"/>
    <w:rsid w:val="00F15217"/>
    <w:rsid w:val="00F34E5F"/>
    <w:rsid w:val="00F57FDD"/>
    <w:rsid w:val="00F96B88"/>
    <w:rsid w:val="00F9716B"/>
    <w:rsid w:val="00FA131F"/>
    <w:rsid w:val="00FB45DF"/>
    <w:rsid w:val="00FC48EE"/>
    <w:rsid w:val="00FC6201"/>
    <w:rsid w:val="00FD0B8C"/>
    <w:rsid w:val="00FD4B21"/>
    <w:rsid w:val="00FD4C96"/>
    <w:rsid w:val="00FE3C69"/>
    <w:rsid w:val="00FE4A62"/>
    <w:rsid w:val="00FE520F"/>
    <w:rsid w:val="00FE6561"/>
    <w:rsid w:val="00FF11EB"/>
    <w:rsid w:val="00FF51FD"/>
    <w:rsid w:val="00FF7C9C"/>
    <w:rsid w:val="22364105"/>
    <w:rsid w:val="2BF54CFF"/>
    <w:rsid w:val="2E686CAF"/>
    <w:rsid w:val="43C74154"/>
    <w:rsid w:val="4BF26153"/>
    <w:rsid w:val="533557B0"/>
    <w:rsid w:val="6DCCF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7F7339"/>
  <w15:docId w15:val="{82E85F49-897D-4E0B-A725-9062C810D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A72A1"/>
    <w:pPr>
      <w:spacing w:after="0" w:line="240" w:lineRule="auto"/>
    </w:pPr>
    <w:rPr>
      <w:rFonts w:ascii="Calibri" w:eastAsia="Times New Roman" w:hAnsi="Calibri" w:cs="Times New Roman"/>
      <w:sz w:val="24"/>
      <w:szCs w:val="24"/>
    </w:rPr>
  </w:style>
  <w:style w:type="paragraph" w:styleId="Heading1">
    <w:name w:val="heading 1"/>
    <w:basedOn w:val="Normal"/>
    <w:next w:val="Normal"/>
    <w:link w:val="Heading1Char"/>
    <w:uiPriority w:val="9"/>
    <w:qFormat/>
    <w:rsid w:val="006E2BF3"/>
    <w:pPr>
      <w:keepNext/>
      <w:numPr>
        <w:numId w:val="9"/>
      </w:numPr>
      <w:spacing w:before="240" w:after="60"/>
      <w:outlineLvl w:val="0"/>
    </w:pPr>
    <w:rPr>
      <w:b/>
      <w:bCs/>
      <w:kern w:val="32"/>
      <w:sz w:val="28"/>
      <w:szCs w:val="32"/>
    </w:rPr>
  </w:style>
  <w:style w:type="paragraph" w:styleId="Heading2">
    <w:name w:val="heading 2"/>
    <w:basedOn w:val="Normal"/>
    <w:next w:val="Normal"/>
    <w:link w:val="Heading2Char"/>
    <w:unhideWhenUsed/>
    <w:qFormat/>
    <w:rsid w:val="006E2BF3"/>
    <w:pPr>
      <w:keepNext/>
      <w:numPr>
        <w:ilvl w:val="1"/>
        <w:numId w:val="9"/>
      </w:numPr>
      <w:spacing w:before="120"/>
      <w:outlineLvl w:val="1"/>
    </w:pPr>
    <w:rPr>
      <w:bCs/>
      <w:iCs/>
      <w:szCs w:val="28"/>
    </w:rPr>
  </w:style>
  <w:style w:type="paragraph" w:styleId="Heading3">
    <w:name w:val="heading 3"/>
    <w:basedOn w:val="Normal"/>
    <w:next w:val="Normal"/>
    <w:link w:val="Heading3Char"/>
    <w:unhideWhenUsed/>
    <w:qFormat/>
    <w:rsid w:val="006E2BF3"/>
    <w:pPr>
      <w:keepNext/>
      <w:numPr>
        <w:ilvl w:val="2"/>
        <w:numId w:val="9"/>
      </w:numPr>
      <w:outlineLvl w:val="2"/>
    </w:pPr>
    <w:rPr>
      <w:bCs/>
      <w:szCs w:val="26"/>
    </w:rPr>
  </w:style>
  <w:style w:type="paragraph" w:styleId="Heading4">
    <w:name w:val="heading 4"/>
    <w:basedOn w:val="Normal"/>
    <w:next w:val="Normal"/>
    <w:link w:val="Heading4Char"/>
    <w:qFormat/>
    <w:rsid w:val="006E2BF3"/>
    <w:pPr>
      <w:keepNext/>
      <w:numPr>
        <w:ilvl w:val="3"/>
        <w:numId w:val="9"/>
      </w:numPr>
      <w:outlineLvl w:val="3"/>
    </w:pPr>
    <w:rPr>
      <w:rFonts w:cs="Arial"/>
      <w:bCs/>
    </w:rPr>
  </w:style>
  <w:style w:type="paragraph" w:styleId="Heading5">
    <w:name w:val="heading 5"/>
    <w:basedOn w:val="Normal"/>
    <w:next w:val="Normal"/>
    <w:link w:val="Heading5Char"/>
    <w:semiHidden/>
    <w:unhideWhenUsed/>
    <w:rsid w:val="0066487E"/>
    <w:pPr>
      <w:numPr>
        <w:ilvl w:val="4"/>
        <w:numId w:val="1"/>
      </w:numPr>
      <w:spacing w:before="240" w:after="60"/>
      <w:outlineLvl w:val="4"/>
    </w:pPr>
    <w:rPr>
      <w:b/>
      <w:bCs/>
      <w:i/>
      <w:iCs/>
      <w:sz w:val="26"/>
      <w:szCs w:val="26"/>
    </w:rPr>
  </w:style>
  <w:style w:type="paragraph" w:styleId="Heading6">
    <w:name w:val="heading 6"/>
    <w:basedOn w:val="Normal"/>
    <w:next w:val="Normal"/>
    <w:link w:val="Heading6Char"/>
    <w:semiHidden/>
    <w:unhideWhenUsed/>
    <w:qFormat/>
    <w:rsid w:val="0066487E"/>
    <w:pPr>
      <w:numPr>
        <w:ilvl w:val="5"/>
        <w:numId w:val="1"/>
      </w:numPr>
      <w:spacing w:before="240" w:after="60"/>
      <w:outlineLvl w:val="5"/>
    </w:pPr>
    <w:rPr>
      <w:b/>
      <w:bCs/>
      <w:sz w:val="22"/>
      <w:szCs w:val="22"/>
    </w:rPr>
  </w:style>
  <w:style w:type="paragraph" w:styleId="Heading7">
    <w:name w:val="heading 7"/>
    <w:basedOn w:val="Normal"/>
    <w:next w:val="Normal"/>
    <w:link w:val="Heading7Char"/>
    <w:semiHidden/>
    <w:unhideWhenUsed/>
    <w:qFormat/>
    <w:rsid w:val="0066487E"/>
    <w:pPr>
      <w:numPr>
        <w:ilvl w:val="6"/>
        <w:numId w:val="1"/>
      </w:numPr>
      <w:spacing w:before="240" w:after="60"/>
      <w:outlineLvl w:val="6"/>
    </w:pPr>
  </w:style>
  <w:style w:type="paragraph" w:styleId="Heading8">
    <w:name w:val="heading 8"/>
    <w:basedOn w:val="Normal"/>
    <w:next w:val="Normal"/>
    <w:link w:val="Heading8Char"/>
    <w:semiHidden/>
    <w:unhideWhenUsed/>
    <w:qFormat/>
    <w:rsid w:val="0066487E"/>
    <w:pPr>
      <w:numPr>
        <w:ilvl w:val="7"/>
        <w:numId w:val="1"/>
      </w:numPr>
      <w:spacing w:before="240" w:after="60"/>
      <w:outlineLvl w:val="7"/>
    </w:pPr>
    <w:rPr>
      <w:i/>
      <w:iCs/>
    </w:rPr>
  </w:style>
  <w:style w:type="paragraph" w:styleId="Heading9">
    <w:name w:val="heading 9"/>
    <w:basedOn w:val="Normal"/>
    <w:next w:val="Normal"/>
    <w:link w:val="Heading9Char"/>
    <w:semiHidden/>
    <w:unhideWhenUsed/>
    <w:qFormat/>
    <w:rsid w:val="0066487E"/>
    <w:pPr>
      <w:numPr>
        <w:ilvl w:val="8"/>
        <w:numId w:val="1"/>
      </w:numPr>
      <w:spacing w:before="240" w:after="60"/>
      <w:outlineLvl w:val="8"/>
    </w:pPr>
    <w:rPr>
      <w:rFonts w:ascii="Cambria" w:hAnsi="Cambria"/>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2BF3"/>
    <w:rPr>
      <w:rFonts w:ascii="Calibri" w:eastAsia="Times New Roman" w:hAnsi="Calibri" w:cs="Times New Roman"/>
      <w:b/>
      <w:bCs/>
      <w:kern w:val="32"/>
      <w:sz w:val="28"/>
      <w:szCs w:val="32"/>
    </w:rPr>
  </w:style>
  <w:style w:type="character" w:customStyle="1" w:styleId="Heading2Char">
    <w:name w:val="Heading 2 Char"/>
    <w:basedOn w:val="DefaultParagraphFont"/>
    <w:link w:val="Heading2"/>
    <w:rsid w:val="006E2BF3"/>
    <w:rPr>
      <w:rFonts w:ascii="Calibri" w:eastAsia="Times New Roman" w:hAnsi="Calibri" w:cs="Times New Roman"/>
      <w:bCs/>
      <w:iCs/>
      <w:sz w:val="24"/>
      <w:szCs w:val="28"/>
    </w:rPr>
  </w:style>
  <w:style w:type="character" w:customStyle="1" w:styleId="Heading3Char">
    <w:name w:val="Heading 3 Char"/>
    <w:basedOn w:val="DefaultParagraphFont"/>
    <w:link w:val="Heading3"/>
    <w:rsid w:val="006E2BF3"/>
    <w:rPr>
      <w:rFonts w:ascii="Calibri" w:eastAsia="Times New Roman" w:hAnsi="Calibri" w:cs="Times New Roman"/>
      <w:bCs/>
      <w:sz w:val="24"/>
      <w:szCs w:val="26"/>
    </w:rPr>
  </w:style>
  <w:style w:type="character" w:customStyle="1" w:styleId="Heading4Char">
    <w:name w:val="Heading 4 Char"/>
    <w:basedOn w:val="DefaultParagraphFont"/>
    <w:link w:val="Heading4"/>
    <w:rsid w:val="006E2BF3"/>
    <w:rPr>
      <w:rFonts w:ascii="Calibri" w:eastAsia="Times New Roman" w:hAnsi="Calibri" w:cs="Arial"/>
      <w:bCs/>
      <w:sz w:val="24"/>
      <w:szCs w:val="24"/>
    </w:rPr>
  </w:style>
  <w:style w:type="character" w:customStyle="1" w:styleId="Heading5Char">
    <w:name w:val="Heading 5 Char"/>
    <w:basedOn w:val="DefaultParagraphFont"/>
    <w:link w:val="Heading5"/>
    <w:semiHidden/>
    <w:rsid w:val="0066487E"/>
    <w:rPr>
      <w:rFonts w:ascii="Calibri" w:eastAsia="Times New Roman" w:hAnsi="Calibri" w:cs="Times New Roman"/>
      <w:b/>
      <w:bCs/>
      <w:i/>
      <w:iCs/>
      <w:sz w:val="26"/>
      <w:szCs w:val="26"/>
    </w:rPr>
  </w:style>
  <w:style w:type="character" w:customStyle="1" w:styleId="Heading6Char">
    <w:name w:val="Heading 6 Char"/>
    <w:basedOn w:val="DefaultParagraphFont"/>
    <w:link w:val="Heading6"/>
    <w:semiHidden/>
    <w:rsid w:val="0066487E"/>
    <w:rPr>
      <w:rFonts w:ascii="Calibri" w:eastAsia="Times New Roman" w:hAnsi="Calibri" w:cs="Times New Roman"/>
      <w:b/>
      <w:bCs/>
    </w:rPr>
  </w:style>
  <w:style w:type="character" w:customStyle="1" w:styleId="Heading7Char">
    <w:name w:val="Heading 7 Char"/>
    <w:basedOn w:val="DefaultParagraphFont"/>
    <w:link w:val="Heading7"/>
    <w:semiHidden/>
    <w:rsid w:val="0066487E"/>
    <w:rPr>
      <w:rFonts w:ascii="Calibri" w:eastAsia="Times New Roman" w:hAnsi="Calibri" w:cs="Times New Roman"/>
      <w:sz w:val="24"/>
      <w:szCs w:val="24"/>
    </w:rPr>
  </w:style>
  <w:style w:type="character" w:customStyle="1" w:styleId="Heading8Char">
    <w:name w:val="Heading 8 Char"/>
    <w:basedOn w:val="DefaultParagraphFont"/>
    <w:link w:val="Heading8"/>
    <w:semiHidden/>
    <w:rsid w:val="0066487E"/>
    <w:rPr>
      <w:rFonts w:ascii="Calibri" w:eastAsia="Times New Roman" w:hAnsi="Calibri" w:cs="Times New Roman"/>
      <w:i/>
      <w:iCs/>
      <w:sz w:val="24"/>
      <w:szCs w:val="24"/>
    </w:rPr>
  </w:style>
  <w:style w:type="character" w:customStyle="1" w:styleId="Heading9Char">
    <w:name w:val="Heading 9 Char"/>
    <w:basedOn w:val="DefaultParagraphFont"/>
    <w:link w:val="Heading9"/>
    <w:semiHidden/>
    <w:rsid w:val="0066487E"/>
    <w:rPr>
      <w:rFonts w:ascii="Cambria" w:eastAsia="Times New Roman" w:hAnsi="Cambria" w:cs="Times New Roman"/>
    </w:rPr>
  </w:style>
  <w:style w:type="paragraph" w:styleId="BodyTextIndent">
    <w:name w:val="Body Text Indent"/>
    <w:basedOn w:val="Normal"/>
    <w:link w:val="BodyTextIndentChar"/>
    <w:rsid w:val="0066487E"/>
    <w:pPr>
      <w:ind w:left="360"/>
    </w:pPr>
    <w:rPr>
      <w:rFonts w:ascii="Arial" w:hAnsi="Arial" w:cs="Arial"/>
      <w:sz w:val="22"/>
    </w:rPr>
  </w:style>
  <w:style w:type="character" w:customStyle="1" w:styleId="BodyTextIndentChar">
    <w:name w:val="Body Text Indent Char"/>
    <w:basedOn w:val="DefaultParagraphFont"/>
    <w:link w:val="BodyTextIndent"/>
    <w:rsid w:val="0066487E"/>
    <w:rPr>
      <w:rFonts w:ascii="Arial" w:eastAsia="Times New Roman" w:hAnsi="Arial" w:cs="Arial"/>
      <w:szCs w:val="24"/>
    </w:rPr>
  </w:style>
  <w:style w:type="paragraph" w:styleId="Header">
    <w:name w:val="header"/>
    <w:basedOn w:val="Normal"/>
    <w:link w:val="HeaderChar"/>
    <w:uiPriority w:val="99"/>
    <w:unhideWhenUsed/>
    <w:rsid w:val="0066487E"/>
    <w:pPr>
      <w:tabs>
        <w:tab w:val="center" w:pos="4513"/>
        <w:tab w:val="right" w:pos="9026"/>
      </w:tabs>
    </w:pPr>
  </w:style>
  <w:style w:type="character" w:customStyle="1" w:styleId="HeaderChar">
    <w:name w:val="Header Char"/>
    <w:basedOn w:val="DefaultParagraphFont"/>
    <w:link w:val="Header"/>
    <w:uiPriority w:val="99"/>
    <w:rsid w:val="0066487E"/>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66487E"/>
    <w:pPr>
      <w:tabs>
        <w:tab w:val="center" w:pos="4513"/>
        <w:tab w:val="right" w:pos="9026"/>
      </w:tabs>
    </w:pPr>
  </w:style>
  <w:style w:type="character" w:customStyle="1" w:styleId="FooterChar">
    <w:name w:val="Footer Char"/>
    <w:basedOn w:val="DefaultParagraphFont"/>
    <w:link w:val="Footer"/>
    <w:uiPriority w:val="99"/>
    <w:rsid w:val="0066487E"/>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66487E"/>
    <w:rPr>
      <w:rFonts w:ascii="Tahoma" w:hAnsi="Tahoma" w:cs="Tahoma"/>
      <w:sz w:val="16"/>
      <w:szCs w:val="16"/>
    </w:rPr>
  </w:style>
  <w:style w:type="character" w:customStyle="1" w:styleId="BalloonTextChar">
    <w:name w:val="Balloon Text Char"/>
    <w:basedOn w:val="DefaultParagraphFont"/>
    <w:link w:val="BalloonText"/>
    <w:uiPriority w:val="99"/>
    <w:semiHidden/>
    <w:rsid w:val="0066487E"/>
    <w:rPr>
      <w:rFonts w:ascii="Tahoma" w:eastAsia="Times New Roman" w:hAnsi="Tahoma" w:cs="Tahoma"/>
      <w:sz w:val="16"/>
      <w:szCs w:val="16"/>
    </w:rPr>
  </w:style>
  <w:style w:type="table" w:styleId="TableGrid">
    <w:name w:val="Table Grid"/>
    <w:basedOn w:val="TableNormal"/>
    <w:rsid w:val="003A79E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79E8"/>
    <w:pPr>
      <w:ind w:left="720"/>
      <w:contextualSpacing/>
    </w:pPr>
  </w:style>
  <w:style w:type="paragraph" w:styleId="NoSpacing">
    <w:name w:val="No Spacing"/>
    <w:uiPriority w:val="1"/>
    <w:qFormat/>
    <w:rsid w:val="002A72A1"/>
    <w:pPr>
      <w:spacing w:after="0" w:line="240" w:lineRule="auto"/>
    </w:pPr>
    <w:rPr>
      <w:rFonts w:ascii="Calibri" w:eastAsia="Times New Roman" w:hAnsi="Calibri" w:cs="Times New Roman"/>
      <w:sz w:val="24"/>
      <w:szCs w:val="24"/>
    </w:rPr>
  </w:style>
  <w:style w:type="paragraph" w:styleId="TOC1">
    <w:name w:val="toc 1"/>
    <w:basedOn w:val="Normal"/>
    <w:next w:val="Normal"/>
    <w:autoRedefine/>
    <w:uiPriority w:val="39"/>
    <w:unhideWhenUsed/>
    <w:rsid w:val="00B94CEC"/>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B94CEC"/>
    <w:pPr>
      <w:ind w:left="240"/>
    </w:pPr>
    <w:rPr>
      <w:rFonts w:asciiTheme="minorHAnsi" w:hAnsiTheme="minorHAnsi"/>
      <w:smallCaps/>
      <w:sz w:val="20"/>
      <w:szCs w:val="20"/>
    </w:rPr>
  </w:style>
  <w:style w:type="paragraph" w:styleId="TOC3">
    <w:name w:val="toc 3"/>
    <w:basedOn w:val="Normal"/>
    <w:next w:val="Normal"/>
    <w:autoRedefine/>
    <w:uiPriority w:val="39"/>
    <w:unhideWhenUsed/>
    <w:rsid w:val="00B94CEC"/>
    <w:pPr>
      <w:ind w:left="480"/>
    </w:pPr>
    <w:rPr>
      <w:rFonts w:asciiTheme="minorHAnsi" w:hAnsiTheme="minorHAnsi"/>
      <w:i/>
      <w:iCs/>
      <w:sz w:val="20"/>
      <w:szCs w:val="20"/>
    </w:rPr>
  </w:style>
  <w:style w:type="paragraph" w:styleId="TOC4">
    <w:name w:val="toc 4"/>
    <w:basedOn w:val="Normal"/>
    <w:next w:val="Normal"/>
    <w:autoRedefine/>
    <w:uiPriority w:val="39"/>
    <w:unhideWhenUsed/>
    <w:rsid w:val="00B94CEC"/>
    <w:pPr>
      <w:ind w:left="720"/>
    </w:pPr>
    <w:rPr>
      <w:rFonts w:asciiTheme="minorHAnsi" w:hAnsiTheme="minorHAnsi"/>
      <w:sz w:val="18"/>
      <w:szCs w:val="18"/>
    </w:rPr>
  </w:style>
  <w:style w:type="paragraph" w:styleId="TOC5">
    <w:name w:val="toc 5"/>
    <w:basedOn w:val="Normal"/>
    <w:next w:val="Normal"/>
    <w:autoRedefine/>
    <w:uiPriority w:val="39"/>
    <w:unhideWhenUsed/>
    <w:rsid w:val="00B94CEC"/>
    <w:pPr>
      <w:ind w:left="960"/>
    </w:pPr>
    <w:rPr>
      <w:rFonts w:asciiTheme="minorHAnsi" w:hAnsiTheme="minorHAnsi"/>
      <w:sz w:val="18"/>
      <w:szCs w:val="18"/>
    </w:rPr>
  </w:style>
  <w:style w:type="paragraph" w:styleId="TOC6">
    <w:name w:val="toc 6"/>
    <w:basedOn w:val="Normal"/>
    <w:next w:val="Normal"/>
    <w:autoRedefine/>
    <w:uiPriority w:val="39"/>
    <w:unhideWhenUsed/>
    <w:rsid w:val="00B94CEC"/>
    <w:pPr>
      <w:ind w:left="1200"/>
    </w:pPr>
    <w:rPr>
      <w:rFonts w:asciiTheme="minorHAnsi" w:hAnsiTheme="minorHAnsi"/>
      <w:sz w:val="18"/>
      <w:szCs w:val="18"/>
    </w:rPr>
  </w:style>
  <w:style w:type="paragraph" w:styleId="TOC7">
    <w:name w:val="toc 7"/>
    <w:basedOn w:val="Normal"/>
    <w:next w:val="Normal"/>
    <w:autoRedefine/>
    <w:uiPriority w:val="39"/>
    <w:unhideWhenUsed/>
    <w:rsid w:val="00B94CEC"/>
    <w:pPr>
      <w:ind w:left="1440"/>
    </w:pPr>
    <w:rPr>
      <w:rFonts w:asciiTheme="minorHAnsi" w:hAnsiTheme="minorHAnsi"/>
      <w:sz w:val="18"/>
      <w:szCs w:val="18"/>
    </w:rPr>
  </w:style>
  <w:style w:type="paragraph" w:styleId="TOC8">
    <w:name w:val="toc 8"/>
    <w:basedOn w:val="Normal"/>
    <w:next w:val="Normal"/>
    <w:autoRedefine/>
    <w:uiPriority w:val="39"/>
    <w:unhideWhenUsed/>
    <w:rsid w:val="00B94CEC"/>
    <w:pPr>
      <w:ind w:left="1680"/>
    </w:pPr>
    <w:rPr>
      <w:rFonts w:asciiTheme="minorHAnsi" w:hAnsiTheme="minorHAnsi"/>
      <w:sz w:val="18"/>
      <w:szCs w:val="18"/>
    </w:rPr>
  </w:style>
  <w:style w:type="paragraph" w:styleId="TOC9">
    <w:name w:val="toc 9"/>
    <w:basedOn w:val="Normal"/>
    <w:next w:val="Normal"/>
    <w:autoRedefine/>
    <w:uiPriority w:val="39"/>
    <w:unhideWhenUsed/>
    <w:rsid w:val="00B94CEC"/>
    <w:pPr>
      <w:ind w:left="1920"/>
    </w:pPr>
    <w:rPr>
      <w:rFonts w:asciiTheme="minorHAnsi" w:hAnsiTheme="minorHAnsi"/>
      <w:sz w:val="18"/>
      <w:szCs w:val="18"/>
    </w:rPr>
  </w:style>
  <w:style w:type="character" w:styleId="Hyperlink">
    <w:name w:val="Hyperlink"/>
    <w:basedOn w:val="DefaultParagraphFont"/>
    <w:uiPriority w:val="99"/>
    <w:unhideWhenUsed/>
    <w:rsid w:val="00B94CEC"/>
    <w:rPr>
      <w:color w:val="0000FF" w:themeColor="hyperlink"/>
      <w:u w:val="single"/>
    </w:rPr>
  </w:style>
  <w:style w:type="numbering" w:customStyle="1" w:styleId="Headings">
    <w:name w:val="Headings"/>
    <w:uiPriority w:val="99"/>
    <w:rsid w:val="006E2BF3"/>
    <w:pPr>
      <w:numPr>
        <w:numId w:val="9"/>
      </w:numPr>
    </w:pPr>
  </w:style>
  <w:style w:type="paragraph" w:styleId="Title">
    <w:name w:val="Title"/>
    <w:basedOn w:val="Normal"/>
    <w:next w:val="Normal"/>
    <w:link w:val="TitleChar"/>
    <w:uiPriority w:val="10"/>
    <w:qFormat/>
    <w:rsid w:val="00257BEF"/>
    <w:pPr>
      <w:spacing w:after="300"/>
      <w:contextualSpacing/>
    </w:pPr>
    <w:rPr>
      <w:rFonts w:eastAsiaTheme="majorEastAsia" w:cstheme="majorBidi"/>
      <w:color w:val="000000" w:themeColor="text1"/>
      <w:spacing w:val="5"/>
      <w:kern w:val="28"/>
      <w:sz w:val="52"/>
      <w:szCs w:val="52"/>
    </w:rPr>
  </w:style>
  <w:style w:type="character" w:customStyle="1" w:styleId="TitleChar">
    <w:name w:val="Title Char"/>
    <w:basedOn w:val="DefaultParagraphFont"/>
    <w:link w:val="Title"/>
    <w:uiPriority w:val="10"/>
    <w:rsid w:val="00257BEF"/>
    <w:rPr>
      <w:rFonts w:ascii="Calibri" w:eastAsiaTheme="majorEastAsia" w:hAnsi="Calibri" w:cstheme="majorBidi"/>
      <w:color w:val="000000" w:themeColor="text1"/>
      <w:spacing w:val="5"/>
      <w:kern w:val="28"/>
      <w:sz w:val="52"/>
      <w:szCs w:val="52"/>
    </w:rPr>
  </w:style>
  <w:style w:type="paragraph" w:styleId="Subtitle">
    <w:name w:val="Subtitle"/>
    <w:basedOn w:val="Normal"/>
    <w:next w:val="Normal"/>
    <w:link w:val="SubtitleChar"/>
    <w:uiPriority w:val="11"/>
    <w:qFormat/>
    <w:rsid w:val="005F7953"/>
    <w:pPr>
      <w:numPr>
        <w:ilvl w:val="1"/>
      </w:numPr>
    </w:pPr>
    <w:rPr>
      <w:rFonts w:asciiTheme="majorHAnsi" w:eastAsiaTheme="majorEastAsia" w:hAnsiTheme="majorHAnsi" w:cstheme="majorBidi"/>
      <w:i/>
      <w:iCs/>
      <w:spacing w:val="15"/>
    </w:rPr>
  </w:style>
  <w:style w:type="character" w:customStyle="1" w:styleId="SubtitleChar">
    <w:name w:val="Subtitle Char"/>
    <w:basedOn w:val="DefaultParagraphFont"/>
    <w:link w:val="Subtitle"/>
    <w:uiPriority w:val="11"/>
    <w:rsid w:val="005F7953"/>
    <w:rPr>
      <w:rFonts w:asciiTheme="majorHAnsi" w:eastAsiaTheme="majorEastAsia" w:hAnsiTheme="majorHAnsi" w:cstheme="majorBidi"/>
      <w:i/>
      <w:iCs/>
      <w:spacing w:val="15"/>
      <w:sz w:val="24"/>
      <w:szCs w:val="24"/>
    </w:rPr>
  </w:style>
  <w:style w:type="character" w:styleId="PlaceholderText">
    <w:name w:val="Placeholder Text"/>
    <w:basedOn w:val="DefaultParagraphFont"/>
    <w:uiPriority w:val="99"/>
    <w:semiHidden/>
    <w:rsid w:val="005F7953"/>
    <w:rPr>
      <w:color w:val="808080"/>
    </w:rPr>
  </w:style>
  <w:style w:type="paragraph" w:styleId="Bibliography">
    <w:name w:val="Bibliography"/>
    <w:basedOn w:val="Normal"/>
    <w:next w:val="Normal"/>
    <w:uiPriority w:val="37"/>
    <w:unhideWhenUsed/>
    <w:rsid w:val="004C5497"/>
  </w:style>
  <w:style w:type="character" w:customStyle="1" w:styleId="topic-highlight">
    <w:name w:val="topic-highlight"/>
    <w:basedOn w:val="DefaultParagraphFont"/>
    <w:rsid w:val="007E583E"/>
  </w:style>
  <w:style w:type="character" w:customStyle="1" w:styleId="normaltextrun">
    <w:name w:val="normaltextrun"/>
    <w:basedOn w:val="DefaultParagraphFont"/>
    <w:rsid w:val="00FF51FD"/>
  </w:style>
  <w:style w:type="character" w:styleId="UnresolvedMention">
    <w:name w:val="Unresolved Mention"/>
    <w:basedOn w:val="DefaultParagraphFont"/>
    <w:uiPriority w:val="99"/>
    <w:semiHidden/>
    <w:unhideWhenUsed/>
    <w:rsid w:val="00FF7C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65151">
      <w:bodyDiv w:val="1"/>
      <w:marLeft w:val="0"/>
      <w:marRight w:val="0"/>
      <w:marTop w:val="0"/>
      <w:marBottom w:val="0"/>
      <w:divBdr>
        <w:top w:val="none" w:sz="0" w:space="0" w:color="auto"/>
        <w:left w:val="none" w:sz="0" w:space="0" w:color="auto"/>
        <w:bottom w:val="none" w:sz="0" w:space="0" w:color="auto"/>
        <w:right w:val="none" w:sz="0" w:space="0" w:color="auto"/>
      </w:divBdr>
    </w:div>
    <w:div w:id="55977598">
      <w:bodyDiv w:val="1"/>
      <w:marLeft w:val="0"/>
      <w:marRight w:val="0"/>
      <w:marTop w:val="0"/>
      <w:marBottom w:val="0"/>
      <w:divBdr>
        <w:top w:val="none" w:sz="0" w:space="0" w:color="auto"/>
        <w:left w:val="none" w:sz="0" w:space="0" w:color="auto"/>
        <w:bottom w:val="none" w:sz="0" w:space="0" w:color="auto"/>
        <w:right w:val="none" w:sz="0" w:space="0" w:color="auto"/>
      </w:divBdr>
    </w:div>
    <w:div w:id="111901313">
      <w:bodyDiv w:val="1"/>
      <w:marLeft w:val="0"/>
      <w:marRight w:val="0"/>
      <w:marTop w:val="0"/>
      <w:marBottom w:val="0"/>
      <w:divBdr>
        <w:top w:val="none" w:sz="0" w:space="0" w:color="auto"/>
        <w:left w:val="none" w:sz="0" w:space="0" w:color="auto"/>
        <w:bottom w:val="none" w:sz="0" w:space="0" w:color="auto"/>
        <w:right w:val="none" w:sz="0" w:space="0" w:color="auto"/>
      </w:divBdr>
    </w:div>
    <w:div w:id="206453431">
      <w:bodyDiv w:val="1"/>
      <w:marLeft w:val="0"/>
      <w:marRight w:val="0"/>
      <w:marTop w:val="0"/>
      <w:marBottom w:val="0"/>
      <w:divBdr>
        <w:top w:val="none" w:sz="0" w:space="0" w:color="auto"/>
        <w:left w:val="none" w:sz="0" w:space="0" w:color="auto"/>
        <w:bottom w:val="none" w:sz="0" w:space="0" w:color="auto"/>
        <w:right w:val="none" w:sz="0" w:space="0" w:color="auto"/>
      </w:divBdr>
    </w:div>
    <w:div w:id="295530841">
      <w:bodyDiv w:val="1"/>
      <w:marLeft w:val="0"/>
      <w:marRight w:val="0"/>
      <w:marTop w:val="0"/>
      <w:marBottom w:val="0"/>
      <w:divBdr>
        <w:top w:val="none" w:sz="0" w:space="0" w:color="auto"/>
        <w:left w:val="none" w:sz="0" w:space="0" w:color="auto"/>
        <w:bottom w:val="none" w:sz="0" w:space="0" w:color="auto"/>
        <w:right w:val="none" w:sz="0" w:space="0" w:color="auto"/>
      </w:divBdr>
    </w:div>
    <w:div w:id="333648131">
      <w:bodyDiv w:val="1"/>
      <w:marLeft w:val="0"/>
      <w:marRight w:val="0"/>
      <w:marTop w:val="0"/>
      <w:marBottom w:val="0"/>
      <w:divBdr>
        <w:top w:val="none" w:sz="0" w:space="0" w:color="auto"/>
        <w:left w:val="none" w:sz="0" w:space="0" w:color="auto"/>
        <w:bottom w:val="none" w:sz="0" w:space="0" w:color="auto"/>
        <w:right w:val="none" w:sz="0" w:space="0" w:color="auto"/>
      </w:divBdr>
    </w:div>
    <w:div w:id="341901732">
      <w:bodyDiv w:val="1"/>
      <w:marLeft w:val="0"/>
      <w:marRight w:val="0"/>
      <w:marTop w:val="0"/>
      <w:marBottom w:val="0"/>
      <w:divBdr>
        <w:top w:val="none" w:sz="0" w:space="0" w:color="auto"/>
        <w:left w:val="none" w:sz="0" w:space="0" w:color="auto"/>
        <w:bottom w:val="none" w:sz="0" w:space="0" w:color="auto"/>
        <w:right w:val="none" w:sz="0" w:space="0" w:color="auto"/>
      </w:divBdr>
    </w:div>
    <w:div w:id="346255703">
      <w:bodyDiv w:val="1"/>
      <w:marLeft w:val="0"/>
      <w:marRight w:val="0"/>
      <w:marTop w:val="0"/>
      <w:marBottom w:val="0"/>
      <w:divBdr>
        <w:top w:val="none" w:sz="0" w:space="0" w:color="auto"/>
        <w:left w:val="none" w:sz="0" w:space="0" w:color="auto"/>
        <w:bottom w:val="none" w:sz="0" w:space="0" w:color="auto"/>
        <w:right w:val="none" w:sz="0" w:space="0" w:color="auto"/>
      </w:divBdr>
    </w:div>
    <w:div w:id="363018711">
      <w:bodyDiv w:val="1"/>
      <w:marLeft w:val="0"/>
      <w:marRight w:val="0"/>
      <w:marTop w:val="0"/>
      <w:marBottom w:val="0"/>
      <w:divBdr>
        <w:top w:val="none" w:sz="0" w:space="0" w:color="auto"/>
        <w:left w:val="none" w:sz="0" w:space="0" w:color="auto"/>
        <w:bottom w:val="none" w:sz="0" w:space="0" w:color="auto"/>
        <w:right w:val="none" w:sz="0" w:space="0" w:color="auto"/>
      </w:divBdr>
    </w:div>
    <w:div w:id="378555660">
      <w:bodyDiv w:val="1"/>
      <w:marLeft w:val="0"/>
      <w:marRight w:val="0"/>
      <w:marTop w:val="0"/>
      <w:marBottom w:val="0"/>
      <w:divBdr>
        <w:top w:val="none" w:sz="0" w:space="0" w:color="auto"/>
        <w:left w:val="none" w:sz="0" w:space="0" w:color="auto"/>
        <w:bottom w:val="none" w:sz="0" w:space="0" w:color="auto"/>
        <w:right w:val="none" w:sz="0" w:space="0" w:color="auto"/>
      </w:divBdr>
    </w:div>
    <w:div w:id="440416846">
      <w:bodyDiv w:val="1"/>
      <w:marLeft w:val="0"/>
      <w:marRight w:val="0"/>
      <w:marTop w:val="0"/>
      <w:marBottom w:val="0"/>
      <w:divBdr>
        <w:top w:val="none" w:sz="0" w:space="0" w:color="auto"/>
        <w:left w:val="none" w:sz="0" w:space="0" w:color="auto"/>
        <w:bottom w:val="none" w:sz="0" w:space="0" w:color="auto"/>
        <w:right w:val="none" w:sz="0" w:space="0" w:color="auto"/>
      </w:divBdr>
    </w:div>
    <w:div w:id="456026573">
      <w:bodyDiv w:val="1"/>
      <w:marLeft w:val="0"/>
      <w:marRight w:val="0"/>
      <w:marTop w:val="0"/>
      <w:marBottom w:val="0"/>
      <w:divBdr>
        <w:top w:val="none" w:sz="0" w:space="0" w:color="auto"/>
        <w:left w:val="none" w:sz="0" w:space="0" w:color="auto"/>
        <w:bottom w:val="none" w:sz="0" w:space="0" w:color="auto"/>
        <w:right w:val="none" w:sz="0" w:space="0" w:color="auto"/>
      </w:divBdr>
    </w:div>
    <w:div w:id="579602425">
      <w:bodyDiv w:val="1"/>
      <w:marLeft w:val="0"/>
      <w:marRight w:val="0"/>
      <w:marTop w:val="0"/>
      <w:marBottom w:val="0"/>
      <w:divBdr>
        <w:top w:val="none" w:sz="0" w:space="0" w:color="auto"/>
        <w:left w:val="none" w:sz="0" w:space="0" w:color="auto"/>
        <w:bottom w:val="none" w:sz="0" w:space="0" w:color="auto"/>
        <w:right w:val="none" w:sz="0" w:space="0" w:color="auto"/>
      </w:divBdr>
    </w:div>
    <w:div w:id="634486732">
      <w:bodyDiv w:val="1"/>
      <w:marLeft w:val="0"/>
      <w:marRight w:val="0"/>
      <w:marTop w:val="0"/>
      <w:marBottom w:val="0"/>
      <w:divBdr>
        <w:top w:val="none" w:sz="0" w:space="0" w:color="auto"/>
        <w:left w:val="none" w:sz="0" w:space="0" w:color="auto"/>
        <w:bottom w:val="none" w:sz="0" w:space="0" w:color="auto"/>
        <w:right w:val="none" w:sz="0" w:space="0" w:color="auto"/>
      </w:divBdr>
    </w:div>
    <w:div w:id="750084569">
      <w:bodyDiv w:val="1"/>
      <w:marLeft w:val="0"/>
      <w:marRight w:val="0"/>
      <w:marTop w:val="0"/>
      <w:marBottom w:val="0"/>
      <w:divBdr>
        <w:top w:val="none" w:sz="0" w:space="0" w:color="auto"/>
        <w:left w:val="none" w:sz="0" w:space="0" w:color="auto"/>
        <w:bottom w:val="none" w:sz="0" w:space="0" w:color="auto"/>
        <w:right w:val="none" w:sz="0" w:space="0" w:color="auto"/>
      </w:divBdr>
    </w:div>
    <w:div w:id="781069368">
      <w:bodyDiv w:val="1"/>
      <w:marLeft w:val="0"/>
      <w:marRight w:val="0"/>
      <w:marTop w:val="0"/>
      <w:marBottom w:val="0"/>
      <w:divBdr>
        <w:top w:val="none" w:sz="0" w:space="0" w:color="auto"/>
        <w:left w:val="none" w:sz="0" w:space="0" w:color="auto"/>
        <w:bottom w:val="none" w:sz="0" w:space="0" w:color="auto"/>
        <w:right w:val="none" w:sz="0" w:space="0" w:color="auto"/>
      </w:divBdr>
    </w:div>
    <w:div w:id="880744188">
      <w:bodyDiv w:val="1"/>
      <w:marLeft w:val="0"/>
      <w:marRight w:val="0"/>
      <w:marTop w:val="0"/>
      <w:marBottom w:val="0"/>
      <w:divBdr>
        <w:top w:val="none" w:sz="0" w:space="0" w:color="auto"/>
        <w:left w:val="none" w:sz="0" w:space="0" w:color="auto"/>
        <w:bottom w:val="none" w:sz="0" w:space="0" w:color="auto"/>
        <w:right w:val="none" w:sz="0" w:space="0" w:color="auto"/>
      </w:divBdr>
    </w:div>
    <w:div w:id="963383804">
      <w:bodyDiv w:val="1"/>
      <w:marLeft w:val="0"/>
      <w:marRight w:val="0"/>
      <w:marTop w:val="0"/>
      <w:marBottom w:val="0"/>
      <w:divBdr>
        <w:top w:val="none" w:sz="0" w:space="0" w:color="auto"/>
        <w:left w:val="none" w:sz="0" w:space="0" w:color="auto"/>
        <w:bottom w:val="none" w:sz="0" w:space="0" w:color="auto"/>
        <w:right w:val="none" w:sz="0" w:space="0" w:color="auto"/>
      </w:divBdr>
    </w:div>
    <w:div w:id="1007169485">
      <w:bodyDiv w:val="1"/>
      <w:marLeft w:val="0"/>
      <w:marRight w:val="0"/>
      <w:marTop w:val="0"/>
      <w:marBottom w:val="0"/>
      <w:divBdr>
        <w:top w:val="none" w:sz="0" w:space="0" w:color="auto"/>
        <w:left w:val="none" w:sz="0" w:space="0" w:color="auto"/>
        <w:bottom w:val="none" w:sz="0" w:space="0" w:color="auto"/>
        <w:right w:val="none" w:sz="0" w:space="0" w:color="auto"/>
      </w:divBdr>
    </w:div>
    <w:div w:id="1096436210">
      <w:bodyDiv w:val="1"/>
      <w:marLeft w:val="0"/>
      <w:marRight w:val="0"/>
      <w:marTop w:val="0"/>
      <w:marBottom w:val="0"/>
      <w:divBdr>
        <w:top w:val="none" w:sz="0" w:space="0" w:color="auto"/>
        <w:left w:val="none" w:sz="0" w:space="0" w:color="auto"/>
        <w:bottom w:val="none" w:sz="0" w:space="0" w:color="auto"/>
        <w:right w:val="none" w:sz="0" w:space="0" w:color="auto"/>
      </w:divBdr>
    </w:div>
    <w:div w:id="1258446621">
      <w:bodyDiv w:val="1"/>
      <w:marLeft w:val="0"/>
      <w:marRight w:val="0"/>
      <w:marTop w:val="0"/>
      <w:marBottom w:val="0"/>
      <w:divBdr>
        <w:top w:val="none" w:sz="0" w:space="0" w:color="auto"/>
        <w:left w:val="none" w:sz="0" w:space="0" w:color="auto"/>
        <w:bottom w:val="none" w:sz="0" w:space="0" w:color="auto"/>
        <w:right w:val="none" w:sz="0" w:space="0" w:color="auto"/>
      </w:divBdr>
    </w:div>
    <w:div w:id="1324507453">
      <w:bodyDiv w:val="1"/>
      <w:marLeft w:val="0"/>
      <w:marRight w:val="0"/>
      <w:marTop w:val="0"/>
      <w:marBottom w:val="0"/>
      <w:divBdr>
        <w:top w:val="none" w:sz="0" w:space="0" w:color="auto"/>
        <w:left w:val="none" w:sz="0" w:space="0" w:color="auto"/>
        <w:bottom w:val="none" w:sz="0" w:space="0" w:color="auto"/>
        <w:right w:val="none" w:sz="0" w:space="0" w:color="auto"/>
      </w:divBdr>
    </w:div>
    <w:div w:id="1471552251">
      <w:bodyDiv w:val="1"/>
      <w:marLeft w:val="0"/>
      <w:marRight w:val="0"/>
      <w:marTop w:val="0"/>
      <w:marBottom w:val="0"/>
      <w:divBdr>
        <w:top w:val="none" w:sz="0" w:space="0" w:color="auto"/>
        <w:left w:val="none" w:sz="0" w:space="0" w:color="auto"/>
        <w:bottom w:val="none" w:sz="0" w:space="0" w:color="auto"/>
        <w:right w:val="none" w:sz="0" w:space="0" w:color="auto"/>
      </w:divBdr>
    </w:div>
    <w:div w:id="1511524243">
      <w:bodyDiv w:val="1"/>
      <w:marLeft w:val="0"/>
      <w:marRight w:val="0"/>
      <w:marTop w:val="0"/>
      <w:marBottom w:val="0"/>
      <w:divBdr>
        <w:top w:val="none" w:sz="0" w:space="0" w:color="auto"/>
        <w:left w:val="none" w:sz="0" w:space="0" w:color="auto"/>
        <w:bottom w:val="none" w:sz="0" w:space="0" w:color="auto"/>
        <w:right w:val="none" w:sz="0" w:space="0" w:color="auto"/>
      </w:divBdr>
    </w:div>
    <w:div w:id="1534344252">
      <w:bodyDiv w:val="1"/>
      <w:marLeft w:val="0"/>
      <w:marRight w:val="0"/>
      <w:marTop w:val="0"/>
      <w:marBottom w:val="0"/>
      <w:divBdr>
        <w:top w:val="none" w:sz="0" w:space="0" w:color="auto"/>
        <w:left w:val="none" w:sz="0" w:space="0" w:color="auto"/>
        <w:bottom w:val="none" w:sz="0" w:space="0" w:color="auto"/>
        <w:right w:val="none" w:sz="0" w:space="0" w:color="auto"/>
      </w:divBdr>
    </w:div>
    <w:div w:id="1548643592">
      <w:bodyDiv w:val="1"/>
      <w:marLeft w:val="0"/>
      <w:marRight w:val="0"/>
      <w:marTop w:val="0"/>
      <w:marBottom w:val="0"/>
      <w:divBdr>
        <w:top w:val="none" w:sz="0" w:space="0" w:color="auto"/>
        <w:left w:val="none" w:sz="0" w:space="0" w:color="auto"/>
        <w:bottom w:val="none" w:sz="0" w:space="0" w:color="auto"/>
        <w:right w:val="none" w:sz="0" w:space="0" w:color="auto"/>
      </w:divBdr>
    </w:div>
    <w:div w:id="1574319189">
      <w:bodyDiv w:val="1"/>
      <w:marLeft w:val="0"/>
      <w:marRight w:val="0"/>
      <w:marTop w:val="0"/>
      <w:marBottom w:val="0"/>
      <w:divBdr>
        <w:top w:val="none" w:sz="0" w:space="0" w:color="auto"/>
        <w:left w:val="none" w:sz="0" w:space="0" w:color="auto"/>
        <w:bottom w:val="none" w:sz="0" w:space="0" w:color="auto"/>
        <w:right w:val="none" w:sz="0" w:space="0" w:color="auto"/>
      </w:divBdr>
    </w:div>
    <w:div w:id="1601715780">
      <w:bodyDiv w:val="1"/>
      <w:marLeft w:val="0"/>
      <w:marRight w:val="0"/>
      <w:marTop w:val="0"/>
      <w:marBottom w:val="0"/>
      <w:divBdr>
        <w:top w:val="none" w:sz="0" w:space="0" w:color="auto"/>
        <w:left w:val="none" w:sz="0" w:space="0" w:color="auto"/>
        <w:bottom w:val="none" w:sz="0" w:space="0" w:color="auto"/>
        <w:right w:val="none" w:sz="0" w:space="0" w:color="auto"/>
      </w:divBdr>
    </w:div>
    <w:div w:id="1692343672">
      <w:bodyDiv w:val="1"/>
      <w:marLeft w:val="0"/>
      <w:marRight w:val="0"/>
      <w:marTop w:val="0"/>
      <w:marBottom w:val="0"/>
      <w:divBdr>
        <w:top w:val="none" w:sz="0" w:space="0" w:color="auto"/>
        <w:left w:val="none" w:sz="0" w:space="0" w:color="auto"/>
        <w:bottom w:val="none" w:sz="0" w:space="0" w:color="auto"/>
        <w:right w:val="none" w:sz="0" w:space="0" w:color="auto"/>
      </w:divBdr>
    </w:div>
    <w:div w:id="1696887495">
      <w:bodyDiv w:val="1"/>
      <w:marLeft w:val="0"/>
      <w:marRight w:val="0"/>
      <w:marTop w:val="0"/>
      <w:marBottom w:val="0"/>
      <w:divBdr>
        <w:top w:val="none" w:sz="0" w:space="0" w:color="auto"/>
        <w:left w:val="none" w:sz="0" w:space="0" w:color="auto"/>
        <w:bottom w:val="none" w:sz="0" w:space="0" w:color="auto"/>
        <w:right w:val="none" w:sz="0" w:space="0" w:color="auto"/>
      </w:divBdr>
    </w:div>
    <w:div w:id="1708876021">
      <w:bodyDiv w:val="1"/>
      <w:marLeft w:val="0"/>
      <w:marRight w:val="0"/>
      <w:marTop w:val="0"/>
      <w:marBottom w:val="0"/>
      <w:divBdr>
        <w:top w:val="none" w:sz="0" w:space="0" w:color="auto"/>
        <w:left w:val="none" w:sz="0" w:space="0" w:color="auto"/>
        <w:bottom w:val="none" w:sz="0" w:space="0" w:color="auto"/>
        <w:right w:val="none" w:sz="0" w:space="0" w:color="auto"/>
      </w:divBdr>
    </w:div>
    <w:div w:id="1754163920">
      <w:bodyDiv w:val="1"/>
      <w:marLeft w:val="0"/>
      <w:marRight w:val="0"/>
      <w:marTop w:val="0"/>
      <w:marBottom w:val="0"/>
      <w:divBdr>
        <w:top w:val="none" w:sz="0" w:space="0" w:color="auto"/>
        <w:left w:val="none" w:sz="0" w:space="0" w:color="auto"/>
        <w:bottom w:val="none" w:sz="0" w:space="0" w:color="auto"/>
        <w:right w:val="none" w:sz="0" w:space="0" w:color="auto"/>
      </w:divBdr>
    </w:div>
    <w:div w:id="1783919656">
      <w:bodyDiv w:val="1"/>
      <w:marLeft w:val="0"/>
      <w:marRight w:val="0"/>
      <w:marTop w:val="0"/>
      <w:marBottom w:val="0"/>
      <w:divBdr>
        <w:top w:val="none" w:sz="0" w:space="0" w:color="auto"/>
        <w:left w:val="none" w:sz="0" w:space="0" w:color="auto"/>
        <w:bottom w:val="none" w:sz="0" w:space="0" w:color="auto"/>
        <w:right w:val="none" w:sz="0" w:space="0" w:color="auto"/>
      </w:divBdr>
    </w:div>
    <w:div w:id="2071536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10656@student.uwtsd.ac.uk"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glossaryDocument" Target="glossary/document.xml"/></Relationships>
</file>

<file path=word/_rels/footer2.xml.rels><?xml version="1.0" encoding="UTF-8" standalone="yes"?>
<Relationships xmlns="http://schemas.openxmlformats.org/package/2006/relationships"><Relationship Id="rId2" Type="http://schemas.openxmlformats.org/officeDocument/2006/relationships/image" Target="media/image3.emf"/><Relationship Id="rId1"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F286177BFDF40D09DE5793AD82DC161"/>
        <w:category>
          <w:name w:val="General"/>
          <w:gallery w:val="placeholder"/>
        </w:category>
        <w:types>
          <w:type w:val="bbPlcHdr"/>
        </w:types>
        <w:behaviors>
          <w:behavior w:val="content"/>
        </w:behaviors>
        <w:guid w:val="{9EE32A3B-89AD-4952-9162-5EF6C138E36E}"/>
      </w:docPartPr>
      <w:docPartBody>
        <w:p w:rsidR="00776F19" w:rsidRDefault="00EA6982" w:rsidP="00EA6982">
          <w:pPr>
            <w:pStyle w:val="DF286177BFDF40D09DE5793AD82DC161"/>
          </w:pPr>
          <w:r w:rsidRPr="000A3191">
            <w:rPr>
              <w:rStyle w:val="PlaceholderText"/>
            </w:rPr>
            <w:t>[Title]</w:t>
          </w:r>
        </w:p>
      </w:docPartBody>
    </w:docPart>
    <w:docPart>
      <w:docPartPr>
        <w:name w:val="BEADB8D5B5EF43B08A0DC969EC20ABAD"/>
        <w:category>
          <w:name w:val="General"/>
          <w:gallery w:val="placeholder"/>
        </w:category>
        <w:types>
          <w:type w:val="bbPlcHdr"/>
        </w:types>
        <w:behaviors>
          <w:behavior w:val="content"/>
        </w:behaviors>
        <w:guid w:val="{758E2C31-3097-4C0C-9BFB-A2F532BED541}"/>
      </w:docPartPr>
      <w:docPartBody>
        <w:p w:rsidR="0077488D" w:rsidRDefault="004A1B92" w:rsidP="004A1B92">
          <w:pPr>
            <w:pStyle w:val="BEADB8D5B5EF43B08A0DC969EC20ABAD"/>
          </w:pPr>
          <w:r w:rsidRPr="00570B39">
            <w:rPr>
              <w:rStyle w:val="PlaceholderText"/>
            </w:rPr>
            <w:t>[Title]</w:t>
          </w:r>
        </w:p>
      </w:docPartBody>
    </w:docPart>
    <w:docPart>
      <w:docPartPr>
        <w:name w:val="EB89F4C5006C47F99FCCFD169D1B5A8F"/>
        <w:category>
          <w:name w:val="General"/>
          <w:gallery w:val="placeholder"/>
        </w:category>
        <w:types>
          <w:type w:val="bbPlcHdr"/>
        </w:types>
        <w:behaviors>
          <w:behavior w:val="content"/>
        </w:behaviors>
        <w:guid w:val="{5B14AC1F-E633-4D25-BF1E-B0B82B44BBC7}"/>
      </w:docPartPr>
      <w:docPartBody>
        <w:p w:rsidR="00B4512C" w:rsidRDefault="006C0E13" w:rsidP="006C0E13">
          <w:pPr>
            <w:pStyle w:val="EB89F4C5006C47F99FCCFD169D1B5A8F"/>
          </w:pPr>
          <w:r w:rsidRPr="00570B39">
            <w:rPr>
              <w:rStyle w:val="PlaceholderText"/>
            </w:rPr>
            <w:t>[Title]</w:t>
          </w:r>
        </w:p>
      </w:docPartBody>
    </w:docPart>
    <w:docPart>
      <w:docPartPr>
        <w:name w:val="DFF87FD1121849A4AB6303F88B263E0C"/>
        <w:category>
          <w:name w:val="General"/>
          <w:gallery w:val="placeholder"/>
        </w:category>
        <w:types>
          <w:type w:val="bbPlcHdr"/>
        </w:types>
        <w:behaviors>
          <w:behavior w:val="content"/>
        </w:behaviors>
        <w:guid w:val="{61B73ADB-D752-4B80-A4C1-39A8D6EA43F9}"/>
      </w:docPartPr>
      <w:docPartBody>
        <w:p w:rsidR="00B4512C" w:rsidRDefault="006C0E13" w:rsidP="006C0E13">
          <w:pPr>
            <w:pStyle w:val="DFF87FD1121849A4AB6303F88B263E0C"/>
          </w:pPr>
          <w:r w:rsidRPr="00570B39">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A6982"/>
    <w:rsid w:val="000C49E5"/>
    <w:rsid w:val="001801A0"/>
    <w:rsid w:val="002253C3"/>
    <w:rsid w:val="00246434"/>
    <w:rsid w:val="00277FFA"/>
    <w:rsid w:val="00282A19"/>
    <w:rsid w:val="00291763"/>
    <w:rsid w:val="003060E0"/>
    <w:rsid w:val="003A1D28"/>
    <w:rsid w:val="003E4C00"/>
    <w:rsid w:val="003F3922"/>
    <w:rsid w:val="004351DA"/>
    <w:rsid w:val="004A1B92"/>
    <w:rsid w:val="004E6B2D"/>
    <w:rsid w:val="004F2C9F"/>
    <w:rsid w:val="0055160A"/>
    <w:rsid w:val="00592D15"/>
    <w:rsid w:val="00630F9E"/>
    <w:rsid w:val="006C0E13"/>
    <w:rsid w:val="00735A87"/>
    <w:rsid w:val="007615EA"/>
    <w:rsid w:val="0077488D"/>
    <w:rsid w:val="00776F19"/>
    <w:rsid w:val="007C11A8"/>
    <w:rsid w:val="007C4BC2"/>
    <w:rsid w:val="007E5D03"/>
    <w:rsid w:val="00886516"/>
    <w:rsid w:val="00890667"/>
    <w:rsid w:val="008E6DCE"/>
    <w:rsid w:val="008F6C42"/>
    <w:rsid w:val="00A0570F"/>
    <w:rsid w:val="00A51842"/>
    <w:rsid w:val="00B4512C"/>
    <w:rsid w:val="00B714EB"/>
    <w:rsid w:val="00C0006B"/>
    <w:rsid w:val="00C01117"/>
    <w:rsid w:val="00C775BE"/>
    <w:rsid w:val="00D87573"/>
    <w:rsid w:val="00E23B23"/>
    <w:rsid w:val="00E7691F"/>
    <w:rsid w:val="00E86DBF"/>
    <w:rsid w:val="00EA6982"/>
    <w:rsid w:val="00F52F76"/>
    <w:rsid w:val="00FE5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C0E13"/>
    <w:rPr>
      <w:color w:val="808080"/>
    </w:rPr>
  </w:style>
  <w:style w:type="paragraph" w:customStyle="1" w:styleId="DF286177BFDF40D09DE5793AD82DC161">
    <w:name w:val="DF286177BFDF40D09DE5793AD82DC161"/>
    <w:rsid w:val="00EA6982"/>
  </w:style>
  <w:style w:type="paragraph" w:customStyle="1" w:styleId="BEADB8D5B5EF43B08A0DC969EC20ABAD">
    <w:name w:val="BEADB8D5B5EF43B08A0DC969EC20ABAD"/>
    <w:rsid w:val="004A1B92"/>
    <w:pPr>
      <w:spacing w:after="160" w:line="259" w:lineRule="auto"/>
    </w:pPr>
  </w:style>
  <w:style w:type="paragraph" w:customStyle="1" w:styleId="EB89F4C5006C47F99FCCFD169D1B5A8F">
    <w:name w:val="EB89F4C5006C47F99FCCFD169D1B5A8F"/>
    <w:rsid w:val="006C0E13"/>
    <w:pPr>
      <w:spacing w:after="160" w:line="259" w:lineRule="auto"/>
    </w:pPr>
  </w:style>
  <w:style w:type="paragraph" w:customStyle="1" w:styleId="DFF87FD1121849A4AB6303F88B263E0C">
    <w:name w:val="DFF87FD1121849A4AB6303F88B263E0C"/>
    <w:rsid w:val="006C0E13"/>
    <w:pPr>
      <w:spacing w:after="160" w:line="259" w:lineRule="auto"/>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5-01T21:32:57.868"/>
    </inkml:context>
    <inkml:brush xml:id="br0">
      <inkml:brushProperty name="width" value="0.05" units="cm"/>
      <inkml:brushProperty name="height" value="0.05" units="cm"/>
    </inkml:brush>
  </inkml:definitions>
  <inkml:trace contextRef="#ctx0" brushRef="#br0">0 0 96 0 0,'0'0'0'0'0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40A4B98E7E1E3489B70535AAF64E62C" ma:contentTypeVersion="4" ma:contentTypeDescription="Create a new document." ma:contentTypeScope="" ma:versionID="af26516e70a1d75eadcc0a84719e55df">
  <xsd:schema xmlns:xsd="http://www.w3.org/2001/XMLSchema" xmlns:xs="http://www.w3.org/2001/XMLSchema" xmlns:p="http://schemas.microsoft.com/office/2006/metadata/properties" xmlns:ns2="fce6a527-d088-470f-a996-f2b8f9f6a623" targetNamespace="http://schemas.microsoft.com/office/2006/metadata/properties" ma:root="true" ma:fieldsID="270b38cae2a8884b2e6b3b4713ff7c36" ns2:_="">
    <xsd:import namespace="fce6a527-d088-470f-a996-f2b8f9f6a623"/>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e6a527-d088-470f-a996-f2b8f9f6a62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Fra19</b:Tag>
    <b:SourceType>Report</b:SourceType>
    <b:Guid>{6D56A6A6-518B-4B41-BD8B-01490B73FA5A}</b:Guid>
    <b:Title>Industry 4.0 technologies: implementation patterns in manufacturing companies</b:Title>
    <b:Year>2019</b:Year>
    <b:Publisher>Universidade Federal do Rio Grande do Sul</b:Publisher>
    <b:City>Porto Alegre</b:City>
    <b:Author>
      <b:Author>
        <b:NameList>
          <b:Person>
            <b:Last>Frank</b:Last>
            <b:Middle>German</b:Middle>
            <b:First>Alejandro</b:First>
          </b:Person>
          <b:Person>
            <b:Last>Dalenogare</b:Last>
            <b:Middle>Santos</b:Middle>
            <b:First>Lucas</b:First>
          </b:Person>
          <b:Person>
            <b:Last>Ayala</b:Last>
            <b:Middle>Fabian</b:Middle>
            <b:First>Nestor</b:First>
          </b:Person>
        </b:NameList>
      </b:Author>
    </b:Author>
    <b:RefOrder>4</b:RefOrder>
  </b:Source>
  <b:Source>
    <b:Tag>Nic21</b:Tag>
    <b:SourceType>Book</b:SourceType>
    <b:Guid>{4024C786-255F-4106-9CDA-49C8A7C19964}</b:Guid>
    <b:Title>Industry 4.0 User Guide</b:Title>
    <b:Year>2021</b:Year>
    <b:Author>
      <b:Author>
        <b:NameList>
          <b:Person>
            <b:Last>Accialini</b:Last>
            <b:First>Nicola</b:First>
          </b:Person>
        </b:NameList>
      </b:Author>
    </b:Author>
    <b:Publisher>Independently Published</b:Publisher>
    <b:Edition>1st</b:Edition>
    <b:RefOrder>5</b:RefOrder>
  </b:Source>
  <b:Source>
    <b:Tag>Sis18</b:Tag>
    <b:SourceType>JournalArticle</b:SourceType>
    <b:Guid>{F4410944-CAC1-4375-9580-1F44033052A7}</b:Guid>
    <b:Title>Industrial Internet of Things: Challenges, Opportunities, and Directions</b:Title>
    <b:JournalName> IEEE Transactions on Industrial Informatics</b:JournalName>
    <b:Year>2018</b:Year>
    <b:Pages>4724-4734</b:Pages>
    <b:Volume>14</b:Volume>
    <b:Issue>11</b:Issue>
    <b:Author>
      <b:Author>
        <b:NameList>
          <b:Person>
            <b:Last>Sisinni</b:Last>
            <b:First>Emiliano</b:First>
          </b:Person>
          <b:Person>
            <b:Last>Saifullah</b:Last>
            <b:First>Abusayeed</b:First>
          </b:Person>
          <b:Person>
            <b:Last>Han</b:Last>
            <b:First>Song</b:First>
          </b:Person>
          <b:Person>
            <b:Last>Jennehag</b:Last>
            <b:First>Ulf</b:First>
          </b:Person>
          <b:Person>
            <b:Last>Gidlund</b:Last>
            <b:First>Mikael</b:First>
          </b:Person>
        </b:NameList>
      </b:Author>
    </b:Author>
    <b:RefOrder>6</b:RefOrder>
  </b:Source>
  <b:Source>
    <b:Tag>She19</b:Tag>
    <b:SourceType>InternetSite</b:SourceType>
    <b:Guid>{51309F91-88C6-42D6-BCCA-7C635FB6A84D}</b:Guid>
    <b:Title>Automation Might Be Here, But Industry 4.0 Is Still Far Off</b:Title>
    <b:Year>2019</b:Year>
    <b:Author>
      <b:Author>
        <b:NameList>
          <b:Person>
            <b:Last>Shedletsky</b:Last>
            <b:First>Anna-Katrina</b:First>
          </b:Person>
        </b:NameList>
      </b:Author>
    </b:Author>
    <b:YearAccessed>2021</b:YearAccessed>
    <b:MonthAccessed>December</b:MonthAccessed>
    <b:DayAccessed>08</b:DayAccessed>
    <b:URL>https://www.forbes.com/sites/annashedletsky/2019/08/15/automation-might-be-here-but-industry-40-is-still-far-off/</b:URL>
    <b:RefOrder>7</b:RefOrder>
  </b:Source>
  <b:Source>
    <b:Tag>Pol20</b:Tag>
    <b:SourceType>JournalArticle</b:SourceType>
    <b:Guid>{FD759A5B-5A81-48AD-9805-CC9E60E85459}</b:Guid>
    <b:Title>A Framework of Action for Implementation of Industry 4.0. an Empirically Based Research</b:Title>
    <b:JournalName>Available at: http://dx.doi.org/10.3390/su12145789</b:JournalName>
    <b:Year>2020</b:Year>
    <b:Pages>p.5789</b:Pages>
    <b:Volume>12</b:Volume>
    <b:Issue>14</b:Issue>
    <b:Author>
      <b:Author>
        <b:NameList>
          <b:Person>
            <b:Last>Pollak</b:Last>
            <b:First>Arthur</b:First>
          </b:Person>
          <b:Person>
            <b:Last>Hilarowicz</b:Last>
            <b:First>Agata</b:First>
          </b:Person>
          <b:Person>
            <b:Last>Walczak</b:Last>
            <b:First>Maciej</b:First>
          </b:Person>
          <b:Person>
            <b:Last>Gąsiorek</b:Last>
            <b:First>Damian</b:First>
          </b:Person>
        </b:NameList>
      </b:Author>
    </b:Author>
    <b:RefOrder>8</b:RefOrder>
  </b:Source>
  <b:Source>
    <b:Tag>Tse05</b:Tag>
    <b:SourceType>Report</b:SourceType>
    <b:Guid>{7B1F714D-C168-488B-951C-5B8DA47D1FEF}</b:Guid>
    <b:Title>Modeling and Analysis between Inprocess CNC Touch Probe Gauging and Post-Process CMM Inspection</b:Title>
    <b:Year>2005</b:Year>
    <b:Publisher>Department of Mechanical and Industrial Engineering</b:Publisher>
    <b:City>El Paso</b:City>
    <b:Author>
      <b:Author>
        <b:NameList>
          <b:Person>
            <b:Last>Tseng</b:Last>
            <b:First>Tzu-Lian</b:First>
          </b:Person>
          <b:Person>
            <b:Last>Kwon</b:Last>
            <b:First>Yongjin</b:First>
          </b:Person>
          <b:Person>
            <b:Last>Ertekin</b:Last>
            <b:Middle>M.</b:Middle>
            <b:First>Yalcin</b:First>
          </b:Person>
          <b:Person>
            <b:Last>Chung</b:Last>
            <b:First>Wingyan</b:First>
          </b:Person>
          <b:Person>
            <b:Last>Jiang</b:Last>
            <b:First>Fuhua</b:First>
          </b:Person>
        </b:NameList>
      </b:Author>
    </b:Author>
    <b:RefOrder>1</b:RefOrder>
  </b:Source>
  <b:Source>
    <b:Tag>Tak14</b:Tag>
    <b:SourceType>JournalArticle</b:SourceType>
    <b:Guid>{01A120A4-756F-48CE-A4BB-125FDC3AC99B}</b:Guid>
    <b:Title>In-Process and On-Machine Measurement of Machining Accuracy for Process and Product Quality Management: A Review</b:Title>
    <b:Year>2014</b:Year>
    <b:JournalName>International Journal of Automation Technology</b:JournalName>
    <b:Pages>4-19</b:Pages>
    <b:Volume>8</b:Volume>
    <b:Issue>1</b:Issue>
    <b:Author>
      <b:Author>
        <b:NameList>
          <b:Person>
            <b:Last>Takaya</b:Last>
            <b:First>Yasuhiro</b:First>
          </b:Person>
        </b:NameList>
      </b:Author>
    </b:Author>
    <b:RefOrder>3</b:RefOrder>
  </b:Source>
  <b:Source>
    <b:Tag>Kwi17</b:Tag>
    <b:SourceType>Report</b:SourceType>
    <b:Guid>{E165EB67-D92E-421E-9BF6-2D5FDAD2FBDA}</b:Guid>
    <b:Title>Process Capability Calculations with Nonnormal Data in the Medical Device Manufacturing Industry</b:Title>
    <b:Year>2017</b:Year>
    <b:Publisher>Walden University</b:Publisher>
    <b:Author>
      <b:Author>
        <b:NameList>
          <b:Person>
            <b:Last>Kwiecien</b:Last>
            <b:Middle>W.</b:Middle>
            <b:First>James</b:First>
          </b:Person>
        </b:NameList>
      </b:Author>
    </b:Author>
    <b:City>Minneapolis</b:City>
    <b:RefOrder>9</b:RefOrder>
  </b:Source>
  <b:Source>
    <b:Tag>Hol18</b:Tag>
    <b:SourceType>JournalArticle</b:SourceType>
    <b:Guid>{42090D95-AD95-4BE3-BAD0-CC70BE5D24F3}</b:Guid>
    <b:Title>Capability assessment of CNC machining centres as measuring devices</b:Title>
    <b:Year>2018</b:Year>
    <b:JournalName>Journal of the International Measurement Confederation</b:JournalName>
    <b:Pages>52-60</b:Pages>
    <b:Volume>118</b:Volume>
    <b:Issue>1</b:Issue>
    <b:Author>
      <b:Author>
        <b:NameList>
          <b:Person>
            <b:Last>Holub</b:Last>
            <b:First>Michal</b:First>
          </b:Person>
          <b:Person>
            <b:Last>Jankovych</b:Last>
            <b:First>Robert</b:First>
          </b:Person>
          <b:Person>
            <b:Last>Andrs</b:Last>
            <b:First>Ondrej</b:First>
          </b:Person>
          <b:Person>
            <b:Last>Kolibal</b:Last>
            <b:First>Zdenek</b:First>
          </b:Person>
        </b:NameList>
      </b:Author>
    </b:Author>
    <b:RefOrder>2</b:RefOrder>
  </b:Source>
  <b:Source>
    <b:Tag>Aus14</b:Tag>
    <b:SourceType>Report</b:SourceType>
    <b:Guid>{235DA49A-AC37-40DD-9747-D818BD248EB3}</b:Guid>
    <b:Title>Process Capability in a Computer Integrated Manufacturing Cell</b:Title>
    <b:Year>2014</b:Year>
    <b:Author>
      <b:Author>
        <b:NameList>
          <b:Person>
            <b:Last>Austin</b:Last>
            <b:First>Andrew</b:First>
          </b:Person>
        </b:NameList>
      </b:Author>
    </b:Author>
    <b:Publisher>Masters Theses &amp; Specialist Projects</b:Publisher>
    <b:RefOrder>10</b:RefOrder>
  </b:Source>
  <b:Source>
    <b:Tag>Ble22</b:Tag>
    <b:SourceType>JournalArticle</b:SourceType>
    <b:Guid>{E98CE99A-F5BB-410C-B2D5-5240E085B530}</b:Guid>
    <b:Title>Capability of measurement with a touch probe on CNC machine tools</b:Title>
    <b:Year>2022</b:Year>
    <b:Author>
      <b:Author>
        <b:NameList>
          <b:Person>
            <b:Last>Blecha</b:Last>
            <b:First>Petr</b:First>
          </b:Person>
          <b:Person>
            <b:Last>Holub</b:Last>
            <b:First>Michal</b:First>
          </b:Person>
          <b:Person>
            <b:Last>Marek</b:Last>
            <b:First>Tomas</b:First>
          </b:Person>
          <b:Person>
            <b:Last>Jankovych</b:Last>
            <b:First>Robert</b:First>
          </b:Person>
          <b:Person>
            <b:Last>Misun</b:Last>
            <b:First>Filip</b:First>
          </b:Person>
          <b:Person>
            <b:Last>Smolik</b:Last>
            <b:First>Jan</b:First>
          </b:Person>
        </b:NameList>
      </b:Author>
    </b:Author>
    <b:JournalName>Measurement: journal of the international Measurement Confederation</b:JournalName>
    <b:Volume>195</b:Volume>
    <b:Issue>3</b:Issue>
    <b:RefOrder>11</b:RefOrder>
  </b:Source>
  <b:Source>
    <b:Tag>Woz18</b:Tag>
    <b:SourceType>JournalArticle</b:SourceType>
    <b:Guid>{8DCCF788-8FE2-4FEA-985B-610086254D36}</b:Guid>
    <b:Title>Random and Systematic Errors Share in Total Error of Probes for CNC Machine Tools</b:Title>
    <b:JournalName>Journal of Manufacturing and Materials Processing</b:JournalName>
    <b:Year>2018</b:Year>
    <b:Pages>17</b:Pages>
    <b:Volume>2</b:Volume>
    <b:Issue>1</b:Issue>
    <b:Author>
      <b:Author>
        <b:NameList>
          <b:Person>
            <b:Last>Wozniak</b:Last>
            <b:First>Adam</b:First>
          </b:Person>
          <b:Person>
            <b:Last>Jankowski</b:Last>
            <b:First>Michal</b:First>
          </b:Person>
        </b:NameList>
      </b:Author>
    </b:Author>
    <b:RefOrder>12</b:RefOrder>
  </b:Source>
  <b:Source>
    <b:Tag>Hol97</b:Tag>
    <b:SourceType>JournalArticle</b:SourceType>
    <b:Guid>{20D4FBB5-ECC5-43DB-A2CD-8461B9CE9590}</b:Guid>
    <b:Title>Renishaw automate programming and machining to micron accuracy</b:Title>
    <b:JournalName>Sensor Review</b:JournalName>
    <b:Year>1997</b:Year>
    <b:Pages>223-230</b:Pages>
    <b:Volume>17</b:Volume>
    <b:Issue>3</b:Issue>
    <b:Author>
      <b:Author>
        <b:NameList>
          <b:Person>
            <b:Last>Hollingham</b:Last>
            <b:First>Jack</b:First>
          </b:Person>
        </b:NameList>
      </b:Author>
    </b:Author>
    <b:RefOrder>13</b:RefOrder>
  </b:Source>
  <b:Source>
    <b:Tag>Woz13</b:Tag>
    <b:SourceType>JournalArticle</b:SourceType>
    <b:Guid>{EDEE4EE7-BF85-4BA9-9B43-455D6E6FD836}</b:Guid>
    <b:Title>Setup for Triggering Force Testing of Touch Probes for CNC Machine Tools and CMMs</b:Title>
    <b:JournalName>Measurement Science Review</b:JournalName>
    <b:Year>2013</b:Year>
    <b:Pages>29-33</b:Pages>
    <b:Volume>13</b:Volume>
    <b:Issue>1</b:Issue>
    <b:Author>
      <b:Author>
        <b:NameList>
          <b:Person>
            <b:Last>Wozniak</b:Last>
            <b:First>Adam</b:First>
          </b:Person>
          <b:Person>
            <b:Last>Byszewski</b:Last>
            <b:First>Maciej</b:First>
          </b:Person>
          <b:Person>
            <b:Last>Jankowski</b:Last>
            <b:First>Michal</b:First>
          </b:Person>
        </b:NameList>
      </b:Author>
    </b:Author>
    <b:RefOrder>14</b:RefOrder>
  </b:Source>
  <b:Source>
    <b:Tag>Zha98</b:Tag>
    <b:SourceType>JournalArticle</b:SourceType>
    <b:Guid>{13D1ADCE-3140-41BC-9F49-F846383DC63C}</b:Guid>
    <b:Title>On-machine measurement of workpieces with the cutting tool</b:Title>
    <b:JournalName>Integrated Manufacturing Systems</b:JournalName>
    <b:Year>1998</b:Year>
    <b:Pages>168-172</b:Pages>
    <b:Volume>9</b:Volume>
    <b:Issue>3</b:Issue>
    <b:Author>
      <b:Author>
        <b:NameList>
          <b:Person>
            <b:Last>Zhan-Qiang</b:Last>
            <b:First>Liu</b:First>
          </b:Person>
          <b:Person>
            <b:Last>Venuvinod</b:Last>
            <b:Middle>K</b:Middle>
            <b:First>Patri</b:First>
          </b:Person>
          <b:Person>
            <b:Last>Ostafiev</b:Last>
            <b:Middle>A</b:Middle>
            <b:First>V</b:First>
          </b:Person>
        </b:NameList>
      </b:Author>
    </b:Author>
    <b:RefOrder>15</b:RefOrder>
  </b:Source>
  <b:Source>
    <b:Tag>Mot041</b:Tag>
    <b:SourceType>JournalArticle</b:SourceType>
    <b:Guid>{6A5E01AD-1F90-4221-A4C7-82DCD52F584E}</b:Guid>
    <b:Title>Statistical process control in machining, a case study for machine tool capability and process capability</b:Title>
    <b:JournalName>Materials &amp; Design</b:JournalName>
    <b:Year>2004</b:Year>
    <b:Pages>364-372</b:Pages>
    <b:Volume>27</b:Volume>
    <b:Issue>5</b:Issue>
    <b:Author>
      <b:Author>
        <b:NameList>
          <b:Person>
            <b:Last>Motorcu</b:Last>
            <b:Middle>Riza</b:Middle>
            <b:First>Ali</b:First>
          </b:Person>
          <b:Person>
            <b:Last>Gullu</b:Last>
            <b:First>Abdulkadir</b:First>
          </b:Person>
        </b:NameList>
      </b:Author>
    </b:Author>
    <b:RefOrder>16</b:RefOrder>
  </b:Source>
  <b:Source>
    <b:Tag>Yan98</b:Tag>
    <b:SourceType>JournalArticle</b:SourceType>
    <b:Guid>{301D62B4-CEF4-4661-9ABB-0DA64C51447C}</b:Guid>
    <b:Title>Measurement and prediction of thermal errors of a CNC machining center using two spherical balls</b:Title>
    <b:JournalName>Journal of Materials Processing Technology</b:JournalName>
    <b:Year>1998</b:Year>
    <b:Pages>180-189</b:Pages>
    <b:Volume>75</b:Volume>
    <b:Issue>1</b:Issue>
    <b:Author>
      <b:Author>
        <b:NameList>
          <b:Person>
            <b:Last>Yang</b:Last>
            <b:First>Minyang</b:First>
          </b:Person>
          <b:Person>
            <b:Last>Lee</b:Last>
            <b:First>Jaejong</b:First>
          </b:Person>
        </b:NameList>
      </b:Author>
    </b:Author>
    <b:RefOrder>17</b:RefOrder>
  </b:Source>
</b:Sources>
</file>

<file path=customXml/itemProps1.xml><?xml version="1.0" encoding="utf-8"?>
<ds:datastoreItem xmlns:ds="http://schemas.openxmlformats.org/officeDocument/2006/customXml" ds:itemID="{74147ECC-9A47-4380-ABBC-411330D7B3C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503FE81-5ACA-4738-907A-C688CF632A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e6a527-d088-470f-a996-f2b8f9f6a6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9379754-A42D-49F2-81E9-EDED7D8BBB13}">
  <ds:schemaRefs>
    <ds:schemaRef ds:uri="http://schemas.microsoft.com/sharepoint/v3/contenttype/forms"/>
  </ds:schemaRefs>
</ds:datastoreItem>
</file>

<file path=customXml/itemProps4.xml><?xml version="1.0" encoding="utf-8"?>
<ds:datastoreItem xmlns:ds="http://schemas.openxmlformats.org/officeDocument/2006/customXml" ds:itemID="{FE31703D-2943-4339-BE34-277B8FAFC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1747</TotalTime>
  <Pages>12</Pages>
  <Words>4014</Words>
  <Characters>22885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Automated Change of Probing Frequencies in CNC Machining Centres Based on Process Capability Index Values</vt:lpstr>
    </vt:vector>
  </TitlesOfParts>
  <Company>Zimmer Biomet</Company>
  <LinksUpToDate>false</LinksUpToDate>
  <CharactersWithSpaces>26846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Automated Throughput Optimisation Through the Change of Probing Frequencies in CNC Machining Centres Based on Process Capability Index Values</dc:title>
  <dc:subject>INDUSTRY 4.0</dc:subject>
  <dc:creator>Nathan Gunter</dc:creator>
  <cp:keywords>UWTSD</cp:keywords>
  <cp:lastModifiedBy>Nathan Gunter</cp:lastModifiedBy>
  <cp:revision>44</cp:revision>
  <cp:lastPrinted>2022-04-29T19:49:00Z</cp:lastPrinted>
  <dcterms:created xsi:type="dcterms:W3CDTF">2022-02-04T16:09:00Z</dcterms:created>
  <dcterms:modified xsi:type="dcterms:W3CDTF">2022-05-01T22:42:00Z</dcterms:modified>
  <cp:contentStatus>NPD.21.54.01</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0x010100940A4B98E7E1E3489B70535AAF64E62C</vt:lpwstr>
  </property>
</Properties>
</file>