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46"/>
      </w:tblGrid>
      <w:tr w:rsidR="00F927A1" w:rsidRPr="005D3F07" w14:paraId="68CAA39D" w14:textId="77777777" w:rsidTr="00287993">
        <w:trPr>
          <w:trHeight w:val="4618"/>
        </w:trPr>
        <w:tc>
          <w:tcPr>
            <w:tcW w:w="10846" w:type="dxa"/>
          </w:tcPr>
          <w:p w14:paraId="02F8EE88" w14:textId="30A35BF7"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76CE3">
              <w:rPr>
                <w:rFonts w:ascii="Times New Roman" w:hAnsi="Times New Roman" w:cs="Times New Roman"/>
                <w:b/>
                <w:color w:val="auto"/>
                <w:sz w:val="48"/>
              </w:rPr>
              <w:t xml:space="preserve">Rhiannon Evans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09CC85C4"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776CE3">
              <w:rPr>
                <w:rFonts w:ascii="Times New Roman" w:hAnsi="Times New Roman" w:cs="Times New Roman"/>
                <w:b/>
                <w:color w:val="auto"/>
                <w:sz w:val="48"/>
              </w:rPr>
              <w:t xml:space="preserve"> </w:t>
            </w:r>
            <w:r w:rsidR="00287993">
              <w:rPr>
                <w:rFonts w:ascii="Times New Roman" w:hAnsi="Times New Roman" w:cs="Times New Roman"/>
                <w:b/>
                <w:color w:val="auto"/>
                <w:sz w:val="48"/>
              </w:rPr>
              <w:t>missevs19@hotmail.com</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D71E6B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287993">
              <w:rPr>
                <w:rFonts w:ascii="Times New Roman" w:hAnsi="Times New Roman" w:cs="Times New Roman"/>
                <w:b/>
                <w:color w:val="auto"/>
                <w:sz w:val="48"/>
              </w:rPr>
              <w:t>2519513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D64552">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DFD6A18" w14:textId="51F20727" w:rsidR="00F22AC5" w:rsidRPr="000012A4" w:rsidRDefault="00E83F91" w:rsidP="000012A4">
      <w:pPr>
        <w:jc w:val="center"/>
        <w:rPr>
          <w:b/>
          <w:sz w:val="24"/>
          <w:szCs w:val="24"/>
        </w:rPr>
      </w:pPr>
      <w:r>
        <w:rPr>
          <w:b/>
          <w:sz w:val="24"/>
          <w:szCs w:val="24"/>
        </w:rPr>
        <w:br w:type="page"/>
      </w:r>
      <w:r w:rsidR="00337FEF" w:rsidRPr="00EE5BC3">
        <w:rPr>
          <w:b/>
          <w:sz w:val="28"/>
          <w:szCs w:val="28"/>
        </w:rPr>
        <w:lastRenderedPageBreak/>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r w:rsidR="0078112D">
        <w:rPr>
          <w:sz w:val="24"/>
          <w:szCs w:val="24"/>
        </w:rPr>
        <w:t>carers</w:t>
      </w:r>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design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r w:rsidR="007D0F11" w:rsidRPr="00706BB5">
        <w:rPr>
          <w:i/>
          <w:iCs/>
          <w:color w:val="auto"/>
          <w:sz w:val="24"/>
          <w:szCs w:val="24"/>
        </w:rPr>
        <w:t>carers</w:t>
      </w:r>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6F1D3F50"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E169C8" w:rsidRPr="00FB0393">
        <w:rPr>
          <w:b/>
          <w:bCs/>
          <w:sz w:val="24"/>
          <w:szCs w:val="24"/>
        </w:rPr>
        <w:t>15</w:t>
      </w:r>
      <w:r w:rsidR="00E169C8" w:rsidRPr="00FB0393">
        <w:rPr>
          <w:b/>
          <w:bCs/>
          <w:sz w:val="24"/>
          <w:szCs w:val="24"/>
          <w:vertAlign w:val="superscript"/>
        </w:rPr>
        <w:t>th</w:t>
      </w:r>
      <w:r w:rsidR="00E169C8" w:rsidRPr="00FB0393">
        <w:rPr>
          <w:b/>
          <w:bCs/>
          <w:sz w:val="24"/>
          <w:szCs w:val="24"/>
        </w:rPr>
        <w:t xml:space="preserve"> of July 2026</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lastRenderedPageBreak/>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in need of care and support and/or their carers</w:t>
            </w:r>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7777777"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2D6DA4CB" w14:textId="77777777" w:rsidR="00776CE3" w:rsidRDefault="00776CE3" w:rsidP="00D3203C">
            <w:pPr>
              <w:jc w:val="both"/>
              <w:rPr>
                <w:i/>
                <w:sz w:val="24"/>
                <w:szCs w:val="24"/>
              </w:rPr>
            </w:pPr>
          </w:p>
          <w:p w14:paraId="2FF18440" w14:textId="5FF2CC0D" w:rsidR="00967EFC" w:rsidRPr="00967EFC" w:rsidRDefault="00967EFC" w:rsidP="00967EFC">
            <w:pPr>
              <w:pStyle w:val="NormalWeb"/>
              <w:spacing w:line="360" w:lineRule="auto"/>
              <w:rPr>
                <w:rFonts w:ascii="Arial" w:hAnsi="Arial" w:cs="Arial"/>
              </w:rPr>
            </w:pPr>
            <w:r w:rsidRPr="00967EFC">
              <w:rPr>
                <w:rFonts w:ascii="Arial" w:hAnsi="Arial" w:cs="Arial"/>
              </w:rPr>
              <w:t>The observation concerned a parenting assessment with</w:t>
            </w:r>
            <w:r w:rsidR="00A454E4">
              <w:rPr>
                <w:rFonts w:ascii="Arial" w:hAnsi="Arial" w:cs="Arial"/>
              </w:rPr>
              <w:t xml:space="preserve"> father</w:t>
            </w:r>
            <w:r w:rsidR="001B2937">
              <w:rPr>
                <w:rFonts w:ascii="Arial" w:hAnsi="Arial" w:cs="Arial"/>
              </w:rPr>
              <w:t xml:space="preserve"> (adult one)</w:t>
            </w:r>
            <w:r w:rsidRPr="00967EFC">
              <w:rPr>
                <w:rFonts w:ascii="Arial" w:hAnsi="Arial" w:cs="Arial"/>
              </w:rPr>
              <w:t xml:space="preserve"> as part of the Public Law Outline (PLO) process. The session focused on exploring </w:t>
            </w:r>
            <w:r w:rsidR="00A454E4">
              <w:rPr>
                <w:rFonts w:ascii="Arial" w:hAnsi="Arial" w:cs="Arial"/>
              </w:rPr>
              <w:t>one’s</w:t>
            </w:r>
            <w:r w:rsidRPr="00967EFC">
              <w:rPr>
                <w:rFonts w:ascii="Arial" w:hAnsi="Arial" w:cs="Arial"/>
              </w:rPr>
              <w:t xml:space="preserve"> decision making regarding the safety and wellbeing of his child. Throughout the PLO process, an area of concern that required exploration was </w:t>
            </w:r>
            <w:r w:rsidR="00A454E4">
              <w:rPr>
                <w:rFonts w:ascii="Arial" w:hAnsi="Arial" w:cs="Arial"/>
              </w:rPr>
              <w:t>one</w:t>
            </w:r>
            <w:r w:rsidRPr="00967EFC">
              <w:rPr>
                <w:rFonts w:ascii="Arial" w:hAnsi="Arial" w:cs="Arial"/>
              </w:rPr>
              <w:t xml:space="preserve">'s decision to resume contact with the child’s </w:t>
            </w:r>
            <w:r w:rsidR="00A454E4">
              <w:rPr>
                <w:rFonts w:ascii="Arial" w:hAnsi="Arial" w:cs="Arial"/>
              </w:rPr>
              <w:t>mother</w:t>
            </w:r>
            <w:r w:rsidR="001B2937">
              <w:rPr>
                <w:rFonts w:ascii="Arial" w:hAnsi="Arial" w:cs="Arial"/>
              </w:rPr>
              <w:t xml:space="preserve"> (adult two)</w:t>
            </w:r>
            <w:r w:rsidRPr="00967EFC">
              <w:rPr>
                <w:rFonts w:ascii="Arial" w:hAnsi="Arial" w:cs="Arial"/>
              </w:rPr>
              <w:t>, despite ongoing bail conditions linked to historical domestic abuse incident</w:t>
            </w:r>
            <w:r w:rsidR="003F04B8">
              <w:rPr>
                <w:rFonts w:ascii="Arial" w:hAnsi="Arial" w:cs="Arial"/>
              </w:rPr>
              <w:t>s</w:t>
            </w:r>
            <w:r w:rsidRPr="00967EFC">
              <w:rPr>
                <w:rFonts w:ascii="Arial" w:hAnsi="Arial" w:cs="Arial"/>
              </w:rPr>
              <w:t xml:space="preserve">. Additionally, </w:t>
            </w:r>
            <w:r w:rsidR="00A454E4">
              <w:rPr>
                <w:rFonts w:ascii="Arial" w:hAnsi="Arial" w:cs="Arial"/>
              </w:rPr>
              <w:t>one</w:t>
            </w:r>
            <w:r w:rsidRPr="00967EFC">
              <w:rPr>
                <w:rFonts w:ascii="Arial" w:hAnsi="Arial" w:cs="Arial"/>
              </w:rPr>
              <w:t xml:space="preserve"> disclosed concerns about substance misuse</w:t>
            </w:r>
            <w:r w:rsidR="00FF3331">
              <w:rPr>
                <w:rFonts w:ascii="Arial" w:hAnsi="Arial" w:cs="Arial"/>
              </w:rPr>
              <w:t xml:space="preserve"> and </w:t>
            </w:r>
            <w:r w:rsidRPr="00967EFC">
              <w:rPr>
                <w:rFonts w:ascii="Arial" w:hAnsi="Arial" w:cs="Arial"/>
              </w:rPr>
              <w:t xml:space="preserve">criminal activity within the </w:t>
            </w:r>
            <w:r w:rsidR="00A454E4">
              <w:rPr>
                <w:rFonts w:ascii="Arial" w:hAnsi="Arial" w:cs="Arial"/>
              </w:rPr>
              <w:t>two</w:t>
            </w:r>
            <w:r w:rsidRPr="00967EFC">
              <w:rPr>
                <w:rFonts w:ascii="Arial" w:hAnsi="Arial" w:cs="Arial"/>
              </w:rPr>
              <w:t xml:space="preserve">'s home and irrespective of these worries, took the child to visit. The aim of the assessment session was to hold further discussions that would assist me to assess </w:t>
            </w:r>
            <w:r w:rsidR="00A454E4">
              <w:rPr>
                <w:rFonts w:ascii="Arial" w:hAnsi="Arial" w:cs="Arial"/>
              </w:rPr>
              <w:t>one</w:t>
            </w:r>
            <w:r w:rsidRPr="00967EFC">
              <w:rPr>
                <w:rFonts w:ascii="Arial" w:hAnsi="Arial" w:cs="Arial"/>
              </w:rPr>
              <w:t xml:space="preserve">s’ insight into the concerns and determine whether the adults who were caring for the child were able to make safe and appropriate decisions. All of which would contribute to the </w:t>
            </w:r>
            <w:r w:rsidR="00446CB4">
              <w:rPr>
                <w:rFonts w:ascii="Arial" w:hAnsi="Arial" w:cs="Arial"/>
              </w:rPr>
              <w:t xml:space="preserve">PLO assessment </w:t>
            </w:r>
            <w:r w:rsidRPr="00967EFC">
              <w:rPr>
                <w:rFonts w:ascii="Arial" w:hAnsi="Arial" w:cs="Arial"/>
              </w:rPr>
              <w:t>analysis</w:t>
            </w:r>
            <w:r w:rsidR="00446CB4">
              <w:rPr>
                <w:rFonts w:ascii="Arial" w:hAnsi="Arial" w:cs="Arial"/>
              </w:rPr>
              <w:t xml:space="preserve">. </w:t>
            </w:r>
          </w:p>
          <w:p w14:paraId="0F81007A" w14:textId="77777777" w:rsidR="00967EFC" w:rsidRDefault="00967EFC" w:rsidP="00967EFC">
            <w:pPr>
              <w:spacing w:line="360" w:lineRule="auto"/>
              <w:rPr>
                <w:sz w:val="24"/>
                <w:szCs w:val="24"/>
              </w:rPr>
            </w:pPr>
          </w:p>
          <w:p w14:paraId="5F6B6457" w14:textId="21256CD6" w:rsidR="00967EFC" w:rsidRPr="00967EFC" w:rsidRDefault="00967EFC" w:rsidP="00967EFC">
            <w:pPr>
              <w:spacing w:line="360" w:lineRule="auto"/>
              <w:rPr>
                <w:sz w:val="24"/>
                <w:szCs w:val="24"/>
              </w:rPr>
            </w:pPr>
            <w:r w:rsidRPr="00967EFC">
              <w:rPr>
                <w:sz w:val="24"/>
                <w:szCs w:val="24"/>
              </w:rPr>
              <w:t xml:space="preserve">The assessment sessions took place at the child’s school due to the considerable distance that </w:t>
            </w:r>
            <w:r w:rsidR="00A454E4">
              <w:rPr>
                <w:sz w:val="24"/>
                <w:szCs w:val="24"/>
              </w:rPr>
              <w:t>one</w:t>
            </w:r>
            <w:r w:rsidRPr="00967EFC">
              <w:rPr>
                <w:sz w:val="24"/>
                <w:szCs w:val="24"/>
              </w:rPr>
              <w:t xml:space="preserve"> was required to travel due to residing in a neighbouring Local Authority. By applying this approach to my practice, I adhered to the principles of participation and collaboration underpinned throughout the Social Services and Well-being (Wales) Act 2014 (SSWBA 2014). </w:t>
            </w:r>
          </w:p>
          <w:p w14:paraId="35F53652" w14:textId="77777777" w:rsidR="00967EFC" w:rsidRPr="00967EFC" w:rsidRDefault="00967EFC" w:rsidP="00967EFC">
            <w:pPr>
              <w:spacing w:line="360" w:lineRule="auto"/>
              <w:rPr>
                <w:sz w:val="24"/>
                <w:szCs w:val="24"/>
              </w:rPr>
            </w:pPr>
          </w:p>
          <w:p w14:paraId="1B31C407" w14:textId="3711814D" w:rsidR="00967EFC" w:rsidRPr="00967EFC" w:rsidRDefault="00967EFC" w:rsidP="00967EFC">
            <w:pPr>
              <w:spacing w:line="360" w:lineRule="auto"/>
              <w:rPr>
                <w:sz w:val="24"/>
                <w:szCs w:val="24"/>
              </w:rPr>
            </w:pPr>
            <w:r w:rsidRPr="00967EFC">
              <w:rPr>
                <w:sz w:val="24"/>
                <w:szCs w:val="24"/>
              </w:rPr>
              <w:t xml:space="preserve">To obtain consent, I contacted </w:t>
            </w:r>
            <w:r w:rsidR="00A454E4">
              <w:rPr>
                <w:sz w:val="24"/>
                <w:szCs w:val="24"/>
              </w:rPr>
              <w:t>one</w:t>
            </w:r>
            <w:r w:rsidRPr="00967EFC">
              <w:rPr>
                <w:sz w:val="24"/>
                <w:szCs w:val="24"/>
              </w:rPr>
              <w:t xml:space="preserve"> in advance to seek permission for my Practice Lead (PL) to attend and observe my practice, providing him with a clear explanation for their presence. </w:t>
            </w:r>
            <w:r w:rsidR="00A454E4">
              <w:rPr>
                <w:sz w:val="24"/>
                <w:szCs w:val="24"/>
              </w:rPr>
              <w:t>One</w:t>
            </w:r>
            <w:r w:rsidRPr="00967EFC">
              <w:rPr>
                <w:sz w:val="24"/>
                <w:szCs w:val="24"/>
              </w:rPr>
              <w:t xml:space="preserve"> gave consent over the phone, and again on arrival. Subsequently, obtaining </w:t>
            </w:r>
            <w:r w:rsidR="00A454E4">
              <w:rPr>
                <w:sz w:val="24"/>
                <w:szCs w:val="24"/>
              </w:rPr>
              <w:t>one</w:t>
            </w:r>
            <w:r w:rsidRPr="00967EFC">
              <w:rPr>
                <w:sz w:val="24"/>
                <w:szCs w:val="24"/>
              </w:rPr>
              <w:t xml:space="preserve">'s consent ensured that my practice was consistent with the principles underpinned within the Data Protection Act 2018 (DA 2018). </w:t>
            </w:r>
          </w:p>
          <w:p w14:paraId="5F3A0B05" w14:textId="6F73165F" w:rsidR="00967EFC" w:rsidRPr="00967EFC" w:rsidRDefault="00967EFC" w:rsidP="00967EFC">
            <w:pPr>
              <w:spacing w:line="360" w:lineRule="auto"/>
              <w:rPr>
                <w:sz w:val="24"/>
                <w:szCs w:val="24"/>
              </w:rPr>
            </w:pPr>
            <w:r w:rsidRPr="00967EFC">
              <w:rPr>
                <w:sz w:val="24"/>
                <w:szCs w:val="24"/>
              </w:rPr>
              <w:lastRenderedPageBreak/>
              <w:t xml:space="preserve">I considered the potential impact of the observation, particularly as it involved sensitive discussions about domestic abuse. I recognised that the presence of my PL could have created a </w:t>
            </w:r>
            <w:r w:rsidR="003A022B">
              <w:rPr>
                <w:sz w:val="24"/>
                <w:szCs w:val="24"/>
              </w:rPr>
              <w:t>tense</w:t>
            </w:r>
            <w:r w:rsidRPr="00967EFC">
              <w:rPr>
                <w:sz w:val="24"/>
                <w:szCs w:val="24"/>
              </w:rPr>
              <w:t xml:space="preserve"> atmosphere and caused </w:t>
            </w:r>
            <w:r w:rsidR="00A454E4">
              <w:rPr>
                <w:sz w:val="24"/>
                <w:szCs w:val="24"/>
              </w:rPr>
              <w:t>one</w:t>
            </w:r>
            <w:r w:rsidRPr="00967EFC">
              <w:rPr>
                <w:sz w:val="24"/>
                <w:szCs w:val="24"/>
              </w:rPr>
              <w:t xml:space="preserve"> to feel scrutinised or less comfortable expressing his views. Subsequently, I assured </w:t>
            </w:r>
            <w:r w:rsidR="00A454E4">
              <w:rPr>
                <w:sz w:val="24"/>
                <w:szCs w:val="24"/>
              </w:rPr>
              <w:t>one</w:t>
            </w:r>
            <w:r w:rsidRPr="00967EFC">
              <w:rPr>
                <w:sz w:val="24"/>
                <w:szCs w:val="24"/>
              </w:rPr>
              <w:t xml:space="preserve"> that my PL was present for observational purposes only and reminded him that he could withdraw his consent if needed.  </w:t>
            </w:r>
          </w:p>
          <w:p w14:paraId="50C5ADC9" w14:textId="77777777" w:rsidR="00967EFC" w:rsidRDefault="00967EFC" w:rsidP="00967EFC">
            <w:pPr>
              <w:spacing w:line="360" w:lineRule="auto"/>
            </w:pPr>
          </w:p>
          <w:p w14:paraId="4AA8D23C" w14:textId="43D460AA" w:rsidR="00967EFC" w:rsidRPr="00540A28" w:rsidRDefault="00967EFC" w:rsidP="00967EFC">
            <w:pPr>
              <w:pStyle w:val="NormalWeb"/>
              <w:spacing w:line="360" w:lineRule="auto"/>
              <w:rPr>
                <w:rFonts w:ascii="Arial" w:hAnsi="Arial" w:cs="Arial"/>
                <w:b/>
                <w:bCs/>
              </w:rPr>
            </w:pPr>
            <w:r w:rsidRPr="00540A28">
              <w:rPr>
                <w:rFonts w:ascii="Arial" w:hAnsi="Arial" w:cs="Arial"/>
                <w:b/>
                <w:bCs/>
              </w:rPr>
              <w:t>Word Count: 3</w:t>
            </w:r>
            <w:r w:rsidR="00446CB4">
              <w:rPr>
                <w:rFonts w:ascii="Arial" w:hAnsi="Arial" w:cs="Arial"/>
                <w:b/>
                <w:bCs/>
              </w:rPr>
              <w:t>29</w:t>
            </w:r>
          </w:p>
          <w:p w14:paraId="5BED6793" w14:textId="77777777" w:rsidR="00776CE3" w:rsidRPr="00776CE3" w:rsidRDefault="00776CE3" w:rsidP="00D3203C">
            <w:pPr>
              <w:jc w:val="both"/>
              <w:rPr>
                <w:iCs/>
                <w:sz w:val="24"/>
                <w:szCs w:val="24"/>
              </w:rPr>
            </w:pPr>
          </w:p>
          <w:p w14:paraId="65835516" w14:textId="77777777" w:rsidR="00D3203C" w:rsidRDefault="00D3203C" w:rsidP="00D3203C">
            <w:pPr>
              <w:jc w:val="both"/>
              <w:rPr>
                <w:i/>
                <w:sz w:val="24"/>
                <w:szCs w:val="24"/>
              </w:rPr>
            </w:pPr>
          </w:p>
          <w:p w14:paraId="6E21401D" w14:textId="77777777"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r w:rsidR="007D0F11">
              <w:rPr>
                <w:color w:val="auto"/>
                <w:sz w:val="24"/>
                <w:szCs w:val="24"/>
              </w:rPr>
              <w:t>carers</w:t>
            </w:r>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DCCBFEA" w14:textId="52E02A46" w:rsidR="00243DB0" w:rsidRPr="00706BB5" w:rsidRDefault="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make </w:t>
            </w:r>
            <w:r w:rsidR="00392F73">
              <w:rPr>
                <w:sz w:val="24"/>
                <w:szCs w:val="24"/>
              </w:rPr>
              <w:t>reference</w:t>
            </w:r>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02EB2BC2" w14:textId="77777777" w:rsidR="00243DB0" w:rsidRPr="00392F73" w:rsidRDefault="00243DB0" w:rsidP="00243DB0">
            <w:pPr>
              <w:jc w:val="both"/>
              <w:rPr>
                <w:b/>
                <w:i/>
                <w:sz w:val="24"/>
                <w:szCs w:val="24"/>
              </w:rPr>
            </w:pP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64C65CE0" w14:textId="77777777" w:rsidR="00CB1563" w:rsidRDefault="00CB1563" w:rsidP="00243DB0">
            <w:pPr>
              <w:jc w:val="both"/>
              <w:rPr>
                <w:i/>
                <w:sz w:val="24"/>
                <w:szCs w:val="24"/>
              </w:rPr>
            </w:pPr>
          </w:p>
          <w:p w14:paraId="182180C1" w14:textId="77777777" w:rsidR="00CB1563" w:rsidRPr="00CB1563" w:rsidRDefault="00CB1563" w:rsidP="00243DB0">
            <w:pPr>
              <w:jc w:val="both"/>
              <w:rPr>
                <w:iCs/>
                <w:sz w:val="24"/>
                <w:szCs w:val="24"/>
              </w:rPr>
            </w:pPr>
          </w:p>
          <w:p w14:paraId="086B3229" w14:textId="0BCF14F0" w:rsidR="0038121A" w:rsidRPr="00B61073" w:rsidRDefault="00626C6F" w:rsidP="00626C6F">
            <w:pPr>
              <w:spacing w:line="360" w:lineRule="auto"/>
              <w:rPr>
                <w:sz w:val="24"/>
                <w:szCs w:val="24"/>
              </w:rPr>
            </w:pPr>
            <w:r w:rsidRPr="00B61073">
              <w:rPr>
                <w:sz w:val="24"/>
                <w:szCs w:val="24"/>
              </w:rPr>
              <w:t>During the observ</w:t>
            </w:r>
            <w:r w:rsidR="00537014" w:rsidRPr="00B61073">
              <w:rPr>
                <w:sz w:val="24"/>
                <w:szCs w:val="24"/>
              </w:rPr>
              <w:t>ation</w:t>
            </w:r>
            <w:r w:rsidRPr="00B61073">
              <w:rPr>
                <w:sz w:val="24"/>
                <w:szCs w:val="24"/>
              </w:rPr>
              <w:t xml:space="preserve">, my communication needed to balance several competing responsibilities. I needed to obtain accurate information from </w:t>
            </w:r>
            <w:r w:rsidR="00A454E4">
              <w:rPr>
                <w:sz w:val="24"/>
                <w:szCs w:val="24"/>
              </w:rPr>
              <w:t>one</w:t>
            </w:r>
            <w:r w:rsidRPr="00B61073">
              <w:rPr>
                <w:sz w:val="24"/>
                <w:szCs w:val="24"/>
              </w:rPr>
              <w:t xml:space="preserve"> to address and balance the safeguarding concerns</w:t>
            </w:r>
            <w:r w:rsidR="00AC348A" w:rsidRPr="00B61073">
              <w:rPr>
                <w:sz w:val="24"/>
                <w:szCs w:val="24"/>
              </w:rPr>
              <w:t xml:space="preserve"> </w:t>
            </w:r>
            <w:r w:rsidRPr="00B61073">
              <w:rPr>
                <w:sz w:val="24"/>
                <w:szCs w:val="24"/>
              </w:rPr>
              <w:t xml:space="preserve">and consider how </w:t>
            </w:r>
            <w:r w:rsidR="00A454E4">
              <w:rPr>
                <w:sz w:val="24"/>
                <w:szCs w:val="24"/>
              </w:rPr>
              <w:t>one</w:t>
            </w:r>
            <w:r w:rsidRPr="00B61073">
              <w:rPr>
                <w:sz w:val="24"/>
                <w:szCs w:val="24"/>
              </w:rPr>
              <w:t xml:space="preserve">’s responses would inform </w:t>
            </w:r>
            <w:r w:rsidR="00F6202E" w:rsidRPr="00B61073">
              <w:rPr>
                <w:sz w:val="24"/>
                <w:szCs w:val="24"/>
              </w:rPr>
              <w:t>my</w:t>
            </w:r>
            <w:r w:rsidRPr="00B61073">
              <w:rPr>
                <w:sz w:val="24"/>
                <w:szCs w:val="24"/>
              </w:rPr>
              <w:t xml:space="preserve"> overall assessment analysis</w:t>
            </w:r>
            <w:r w:rsidR="00F6202E" w:rsidRPr="00B61073">
              <w:rPr>
                <w:sz w:val="24"/>
                <w:szCs w:val="24"/>
              </w:rPr>
              <w:t xml:space="preserve">. </w:t>
            </w:r>
            <w:r w:rsidRPr="00B61073">
              <w:rPr>
                <w:sz w:val="24"/>
                <w:szCs w:val="24"/>
              </w:rPr>
              <w:t xml:space="preserve">I felt it was important that I gained further understanding about the contact between </w:t>
            </w:r>
            <w:r w:rsidR="00A454E4">
              <w:rPr>
                <w:sz w:val="24"/>
                <w:szCs w:val="24"/>
              </w:rPr>
              <w:t>one</w:t>
            </w:r>
            <w:r w:rsidRPr="00B61073">
              <w:rPr>
                <w:sz w:val="24"/>
                <w:szCs w:val="24"/>
              </w:rPr>
              <w:t xml:space="preserve"> and </w:t>
            </w:r>
            <w:r w:rsidR="00A454E4">
              <w:rPr>
                <w:sz w:val="24"/>
                <w:szCs w:val="24"/>
              </w:rPr>
              <w:t>two</w:t>
            </w:r>
            <w:r w:rsidRPr="00B61073">
              <w:rPr>
                <w:sz w:val="24"/>
                <w:szCs w:val="24"/>
              </w:rPr>
              <w:t xml:space="preserve">, assess its potential impact on the child and consider whether the safety plan required amendments. </w:t>
            </w:r>
          </w:p>
          <w:p w14:paraId="59F08284" w14:textId="77777777" w:rsidR="00B61073" w:rsidRPr="00B61073" w:rsidRDefault="00B61073" w:rsidP="00626C6F">
            <w:pPr>
              <w:spacing w:line="360" w:lineRule="auto"/>
              <w:rPr>
                <w:sz w:val="24"/>
                <w:szCs w:val="24"/>
              </w:rPr>
            </w:pPr>
          </w:p>
          <w:p w14:paraId="1CED7A49" w14:textId="15F5BA7E" w:rsidR="00626C6F" w:rsidRPr="00B61073" w:rsidRDefault="00626C6F" w:rsidP="00626C6F">
            <w:pPr>
              <w:spacing w:line="360" w:lineRule="auto"/>
              <w:rPr>
                <w:sz w:val="24"/>
                <w:szCs w:val="24"/>
              </w:rPr>
            </w:pPr>
            <w:r w:rsidRPr="00B61073">
              <w:rPr>
                <w:sz w:val="24"/>
                <w:szCs w:val="24"/>
              </w:rPr>
              <w:t xml:space="preserve">This required purposeful rather than purely conversational communication. Healy (2011) emphasises that communication in social work should be purposeful and linked to assessment, intervention and professional objectives. However, being purposeful did not remove my responsibility to communicate respectfully and support </w:t>
            </w:r>
            <w:r w:rsidR="00A454E4">
              <w:rPr>
                <w:sz w:val="24"/>
                <w:szCs w:val="24"/>
              </w:rPr>
              <w:t>one</w:t>
            </w:r>
            <w:r w:rsidRPr="00B61073">
              <w:rPr>
                <w:sz w:val="24"/>
                <w:szCs w:val="24"/>
              </w:rPr>
              <w:t xml:space="preserve"> to participate meaningfully. This reflected the principles of the Social Services and Well-being (Wales) Act 2014 (SSWBA 2014), which emphasise participatio</w:t>
            </w:r>
            <w:r w:rsidR="00E447BD" w:rsidRPr="00B61073">
              <w:rPr>
                <w:sz w:val="24"/>
                <w:szCs w:val="24"/>
              </w:rPr>
              <w:t>n</w:t>
            </w:r>
            <w:r w:rsidR="00CA3E8E" w:rsidRPr="00B61073">
              <w:rPr>
                <w:sz w:val="24"/>
                <w:szCs w:val="24"/>
              </w:rPr>
              <w:t xml:space="preserve"> in </w:t>
            </w:r>
            <w:r w:rsidRPr="00B61073">
              <w:rPr>
                <w:sz w:val="24"/>
                <w:szCs w:val="24"/>
              </w:rPr>
              <w:t xml:space="preserve">decision making, ensuring that individuals remain active participants in assessments that affect them. </w:t>
            </w:r>
          </w:p>
          <w:p w14:paraId="7DA9DF27" w14:textId="77777777" w:rsidR="00B61073" w:rsidRPr="00B61073" w:rsidRDefault="00B61073" w:rsidP="0060063D">
            <w:pPr>
              <w:pStyle w:val="NormalWeb"/>
              <w:spacing w:line="360" w:lineRule="auto"/>
              <w:rPr>
                <w:rFonts w:ascii="Arial" w:hAnsi="Arial" w:cs="Arial"/>
              </w:rPr>
            </w:pPr>
          </w:p>
          <w:p w14:paraId="45B56673" w14:textId="12FF5F73" w:rsidR="00CC33EC" w:rsidRPr="00B61073" w:rsidRDefault="00CC33EC" w:rsidP="0060063D">
            <w:pPr>
              <w:pStyle w:val="NormalWeb"/>
              <w:spacing w:line="360" w:lineRule="auto"/>
              <w:rPr>
                <w:rFonts w:ascii="Arial" w:hAnsi="Arial" w:cs="Arial"/>
              </w:rPr>
            </w:pPr>
            <w:r w:rsidRPr="00B61073">
              <w:rPr>
                <w:rFonts w:ascii="Arial" w:hAnsi="Arial" w:cs="Arial"/>
              </w:rPr>
              <w:t xml:space="preserve">Prior to the observation, I had already considered </w:t>
            </w:r>
            <w:r w:rsidR="00A454E4">
              <w:rPr>
                <w:rFonts w:ascii="Arial" w:hAnsi="Arial" w:cs="Arial"/>
              </w:rPr>
              <w:t>one</w:t>
            </w:r>
            <w:r w:rsidRPr="00B61073">
              <w:rPr>
                <w:rFonts w:ascii="Arial" w:hAnsi="Arial" w:cs="Arial"/>
              </w:rPr>
              <w:t xml:space="preserve">’s communication needs through my ongoing involvement with the family. I had established that </w:t>
            </w:r>
            <w:r w:rsidR="00A454E4">
              <w:rPr>
                <w:rFonts w:ascii="Arial" w:hAnsi="Arial" w:cs="Arial"/>
              </w:rPr>
              <w:t>One</w:t>
            </w:r>
            <w:r w:rsidRPr="00B61073">
              <w:rPr>
                <w:rFonts w:ascii="Arial" w:hAnsi="Arial" w:cs="Arial"/>
              </w:rPr>
              <w:t xml:space="preserve"> identified as White Welsh and was not a Welsh speaker. In Wales</w:t>
            </w:r>
            <w:r w:rsidRPr="00B61073">
              <w:rPr>
                <w:rFonts w:ascii="Arial" w:hAnsi="Arial" w:cs="Arial"/>
                <w:i/>
                <w:iCs/>
              </w:rPr>
              <w:t xml:space="preserve">, </w:t>
            </w:r>
            <w:r w:rsidRPr="00B61073">
              <w:rPr>
                <w:rStyle w:val="Emphasis"/>
                <w:rFonts w:ascii="Arial" w:hAnsi="Arial" w:cs="Arial"/>
                <w:i w:val="0"/>
                <w:iCs w:val="0"/>
              </w:rPr>
              <w:t>More than Just Words (2012)</w:t>
            </w:r>
            <w:r w:rsidRPr="00B61073">
              <w:rPr>
                <w:rFonts w:ascii="Arial" w:hAnsi="Arial" w:cs="Arial"/>
              </w:rPr>
              <w:t xml:space="preserve"> highlights that access to services in Welsh is a key component of</w:t>
            </w:r>
            <w:r w:rsidR="00120AF2" w:rsidRPr="00B61073">
              <w:rPr>
                <w:rFonts w:ascii="Arial" w:hAnsi="Arial" w:cs="Arial"/>
              </w:rPr>
              <w:t xml:space="preserve"> a</w:t>
            </w:r>
            <w:r w:rsidRPr="00B61073">
              <w:rPr>
                <w:rFonts w:ascii="Arial" w:hAnsi="Arial" w:cs="Arial"/>
              </w:rPr>
              <w:t xml:space="preserve"> rights</w:t>
            </w:r>
            <w:r w:rsidR="008F277F" w:rsidRPr="00B61073">
              <w:rPr>
                <w:rFonts w:ascii="Arial" w:hAnsi="Arial" w:cs="Arial"/>
              </w:rPr>
              <w:t xml:space="preserve"> </w:t>
            </w:r>
            <w:r w:rsidRPr="00B61073">
              <w:rPr>
                <w:rFonts w:ascii="Arial" w:hAnsi="Arial" w:cs="Arial"/>
              </w:rPr>
              <w:t>based and person</w:t>
            </w:r>
            <w:r w:rsidR="00712B14" w:rsidRPr="00B61073">
              <w:rPr>
                <w:rFonts w:ascii="Arial" w:hAnsi="Arial" w:cs="Arial"/>
              </w:rPr>
              <w:t>-</w:t>
            </w:r>
            <w:r w:rsidRPr="00B61073">
              <w:rPr>
                <w:rFonts w:ascii="Arial" w:hAnsi="Arial" w:cs="Arial"/>
              </w:rPr>
              <w:t xml:space="preserve">centred </w:t>
            </w:r>
            <w:r w:rsidR="00575BA1" w:rsidRPr="00B61073">
              <w:rPr>
                <w:rFonts w:ascii="Arial" w:hAnsi="Arial" w:cs="Arial"/>
              </w:rPr>
              <w:t>approach</w:t>
            </w:r>
            <w:r w:rsidRPr="00B61073">
              <w:rPr>
                <w:rFonts w:ascii="Arial" w:hAnsi="Arial" w:cs="Arial"/>
              </w:rPr>
              <w:t xml:space="preserve"> </w:t>
            </w:r>
            <w:r w:rsidRPr="00B61073">
              <w:rPr>
                <w:rFonts w:ascii="Arial" w:hAnsi="Arial" w:cs="Arial"/>
              </w:rPr>
              <w:lastRenderedPageBreak/>
              <w:t>(Welsh Government, 2022). Similarly, the Active Offer requires practitioners to proactively consider language needs rather than assume English is the default language (Social Care Wales</w:t>
            </w:r>
            <w:r w:rsidR="00A73DCF" w:rsidRPr="00B61073">
              <w:rPr>
                <w:rFonts w:ascii="Arial" w:hAnsi="Arial" w:cs="Arial"/>
              </w:rPr>
              <w:t xml:space="preserve"> (SCW)</w:t>
            </w:r>
            <w:r w:rsidRPr="00B61073">
              <w:rPr>
                <w:rFonts w:ascii="Arial" w:hAnsi="Arial" w:cs="Arial"/>
              </w:rPr>
              <w:t>, 2025).</w:t>
            </w:r>
          </w:p>
          <w:p w14:paraId="5B2820B1" w14:textId="6AF0CBCF" w:rsidR="00CC33EC" w:rsidRPr="00B61073" w:rsidRDefault="00CC33EC" w:rsidP="0060063D">
            <w:pPr>
              <w:pStyle w:val="NormalWeb"/>
              <w:spacing w:line="360" w:lineRule="auto"/>
              <w:rPr>
                <w:rFonts w:ascii="Arial" w:hAnsi="Arial" w:cs="Arial"/>
              </w:rPr>
            </w:pPr>
            <w:r w:rsidRPr="00B61073">
              <w:rPr>
                <w:rFonts w:ascii="Arial" w:hAnsi="Arial" w:cs="Arial"/>
              </w:rPr>
              <w:t xml:space="preserve">By establishing </w:t>
            </w:r>
            <w:r w:rsidR="00A454E4">
              <w:rPr>
                <w:rFonts w:ascii="Arial" w:hAnsi="Arial" w:cs="Arial"/>
              </w:rPr>
              <w:t>One</w:t>
            </w:r>
            <w:r w:rsidRPr="00B61073">
              <w:rPr>
                <w:rFonts w:ascii="Arial" w:hAnsi="Arial" w:cs="Arial"/>
              </w:rPr>
              <w:t xml:space="preserve">’s preference from the outset, I sought to ensure that his communication needs and participation were respected throughout the assessment. Critically, this prompted reflection on how practitioners can unintentionally make assumptions about language based on previous interactions or cultural identity. Although </w:t>
            </w:r>
            <w:r w:rsidR="00A454E4">
              <w:rPr>
                <w:rFonts w:ascii="Arial" w:hAnsi="Arial" w:cs="Arial"/>
              </w:rPr>
              <w:t>One</w:t>
            </w:r>
            <w:r w:rsidRPr="00B61073">
              <w:rPr>
                <w:rFonts w:ascii="Arial" w:hAnsi="Arial" w:cs="Arial"/>
              </w:rPr>
              <w:t xml:space="preserve"> chose to communicate in English, the Active Offer emphasises that Welsh language services should be equally accessible and not reliant on individuals requesting them (</w:t>
            </w:r>
            <w:r w:rsidR="00E64B92" w:rsidRPr="00B61073">
              <w:rPr>
                <w:rFonts w:ascii="Arial" w:hAnsi="Arial" w:cs="Arial"/>
              </w:rPr>
              <w:t>SCW</w:t>
            </w:r>
            <w:r w:rsidRPr="00B61073">
              <w:rPr>
                <w:rFonts w:ascii="Arial" w:hAnsi="Arial" w:cs="Arial"/>
              </w:rPr>
              <w:t>, 2025). This experience strengthened my understanding that promoting dignity, rights and meaningful participation requires continuous consideration of language and identity, consistent with the</w:t>
            </w:r>
            <w:r w:rsidRPr="00B61073">
              <w:rPr>
                <w:rFonts w:ascii="Arial" w:hAnsi="Arial" w:cs="Arial"/>
                <w:i/>
                <w:iCs/>
              </w:rPr>
              <w:t xml:space="preserve"> </w:t>
            </w:r>
            <w:r w:rsidRPr="00B61073">
              <w:rPr>
                <w:rStyle w:val="Emphasis"/>
                <w:rFonts w:ascii="Arial" w:hAnsi="Arial" w:cs="Arial"/>
                <w:i w:val="0"/>
                <w:iCs w:val="0"/>
              </w:rPr>
              <w:t>Code of Professional Practice for Social Care Workers</w:t>
            </w:r>
            <w:r w:rsidR="00422A50" w:rsidRPr="00B61073">
              <w:rPr>
                <w:rStyle w:val="Emphasis"/>
                <w:rFonts w:ascii="Arial" w:hAnsi="Arial" w:cs="Arial"/>
                <w:i w:val="0"/>
                <w:iCs w:val="0"/>
              </w:rPr>
              <w:t xml:space="preserve"> (CoPP 2026</w:t>
            </w:r>
            <w:r w:rsidR="0060063D" w:rsidRPr="00B61073">
              <w:rPr>
                <w:rStyle w:val="Emphasis"/>
                <w:rFonts w:ascii="Arial" w:hAnsi="Arial" w:cs="Arial"/>
                <w:i w:val="0"/>
                <w:iCs w:val="0"/>
              </w:rPr>
              <w:t>)</w:t>
            </w:r>
            <w:r w:rsidRPr="00B61073">
              <w:rPr>
                <w:rFonts w:ascii="Arial" w:hAnsi="Arial" w:cs="Arial"/>
                <w:i/>
                <w:iCs/>
              </w:rPr>
              <w:t xml:space="preserve"> </w:t>
            </w:r>
            <w:r w:rsidRPr="00B61073">
              <w:rPr>
                <w:rFonts w:ascii="Arial" w:hAnsi="Arial" w:cs="Arial"/>
              </w:rPr>
              <w:t>(SCW, 2026).</w:t>
            </w:r>
          </w:p>
          <w:p w14:paraId="57C67431" w14:textId="77777777" w:rsidR="00CC33EC" w:rsidRPr="00B61073" w:rsidRDefault="00CC33EC" w:rsidP="00626C6F">
            <w:pPr>
              <w:spacing w:line="360" w:lineRule="auto"/>
              <w:rPr>
                <w:sz w:val="24"/>
                <w:szCs w:val="24"/>
              </w:rPr>
            </w:pPr>
          </w:p>
          <w:p w14:paraId="7E3A4438" w14:textId="4842D442" w:rsidR="00626C6F" w:rsidRPr="00B61073" w:rsidRDefault="001D5E68" w:rsidP="00626C6F">
            <w:pPr>
              <w:spacing w:line="360" w:lineRule="auto"/>
              <w:rPr>
                <w:sz w:val="24"/>
                <w:szCs w:val="24"/>
              </w:rPr>
            </w:pPr>
            <w:r>
              <w:rPr>
                <w:sz w:val="24"/>
                <w:szCs w:val="24"/>
              </w:rPr>
              <w:t>Furthermore, c</w:t>
            </w:r>
            <w:r w:rsidR="00626C6F" w:rsidRPr="00B61073">
              <w:rPr>
                <w:sz w:val="24"/>
                <w:szCs w:val="24"/>
              </w:rPr>
              <w:t xml:space="preserve">ulturally sensitive practice applies to every individual, including those who identify as White British or White Welsh, as culture encompasses far more than race or ethnicity alone. </w:t>
            </w:r>
            <w:r w:rsidR="007F7E94">
              <w:rPr>
                <w:sz w:val="24"/>
                <w:szCs w:val="24"/>
              </w:rPr>
              <w:t>C</w:t>
            </w:r>
            <w:r w:rsidR="00626C6F" w:rsidRPr="00B61073">
              <w:rPr>
                <w:sz w:val="24"/>
                <w:szCs w:val="24"/>
              </w:rPr>
              <w:t xml:space="preserve">ulturally competent practice requires social workers to avoid assumptions and remain curious about what is important to each person, regardless of their ethnic background (National Association of Social Workers, 2015). </w:t>
            </w:r>
          </w:p>
          <w:p w14:paraId="0A2A9D35" w14:textId="77777777" w:rsidR="00E80EFB" w:rsidRPr="00B61073" w:rsidRDefault="00E80EFB" w:rsidP="00626C6F">
            <w:pPr>
              <w:spacing w:line="360" w:lineRule="auto"/>
              <w:rPr>
                <w:sz w:val="24"/>
                <w:szCs w:val="24"/>
              </w:rPr>
            </w:pPr>
          </w:p>
          <w:p w14:paraId="2CA70B10" w14:textId="77777777" w:rsidR="001067F4" w:rsidRDefault="00A31AA3" w:rsidP="00D326F8">
            <w:pPr>
              <w:overflowPunct/>
              <w:autoSpaceDE/>
              <w:autoSpaceDN/>
              <w:adjustRightInd/>
              <w:spacing w:line="360" w:lineRule="auto"/>
              <w:textAlignment w:val="auto"/>
              <w:rPr>
                <w:sz w:val="24"/>
                <w:szCs w:val="24"/>
              </w:rPr>
            </w:pPr>
            <w:r w:rsidRPr="00B61073">
              <w:rPr>
                <w:color w:val="auto"/>
                <w:sz w:val="24"/>
                <w:szCs w:val="24"/>
              </w:rPr>
              <w:t xml:space="preserve">Moving on, </w:t>
            </w:r>
            <w:r w:rsidR="00E80EFB" w:rsidRPr="00B61073">
              <w:rPr>
                <w:color w:val="auto"/>
                <w:sz w:val="24"/>
                <w:szCs w:val="24"/>
              </w:rPr>
              <w:t>I recognised that discussing dishonesty</w:t>
            </w:r>
            <w:r w:rsidR="00FF0A1A" w:rsidRPr="00B61073">
              <w:rPr>
                <w:color w:val="auto"/>
                <w:sz w:val="24"/>
                <w:szCs w:val="24"/>
              </w:rPr>
              <w:t xml:space="preserve"> and </w:t>
            </w:r>
            <w:r w:rsidR="00E80EFB" w:rsidRPr="00B61073">
              <w:rPr>
                <w:color w:val="auto"/>
                <w:sz w:val="24"/>
                <w:szCs w:val="24"/>
              </w:rPr>
              <w:t>safeguarding concerns could</w:t>
            </w:r>
            <w:r w:rsidR="00FF0A1A" w:rsidRPr="00B61073">
              <w:rPr>
                <w:color w:val="auto"/>
                <w:sz w:val="24"/>
                <w:szCs w:val="24"/>
              </w:rPr>
              <w:t xml:space="preserve"> have</w:t>
            </w:r>
            <w:r w:rsidR="00E80EFB" w:rsidRPr="00B61073">
              <w:rPr>
                <w:color w:val="auto"/>
                <w:sz w:val="24"/>
                <w:szCs w:val="24"/>
              </w:rPr>
              <w:t xml:space="preserve"> evoke</w:t>
            </w:r>
            <w:r w:rsidR="00FF0A1A" w:rsidRPr="00B61073">
              <w:rPr>
                <w:color w:val="auto"/>
                <w:sz w:val="24"/>
                <w:szCs w:val="24"/>
              </w:rPr>
              <w:t>d</w:t>
            </w:r>
            <w:r w:rsidR="00E80EFB" w:rsidRPr="00B61073">
              <w:rPr>
                <w:color w:val="auto"/>
                <w:sz w:val="24"/>
                <w:szCs w:val="24"/>
              </w:rPr>
              <w:t xml:space="preserve"> defensiveness</w:t>
            </w:r>
            <w:r w:rsidR="000861FB" w:rsidRPr="00B61073">
              <w:rPr>
                <w:color w:val="auto"/>
                <w:sz w:val="24"/>
                <w:szCs w:val="24"/>
              </w:rPr>
              <w:t xml:space="preserve"> and hostility</w:t>
            </w:r>
            <w:r w:rsidR="00E80EFB" w:rsidRPr="00B61073">
              <w:rPr>
                <w:color w:val="auto"/>
                <w:sz w:val="24"/>
                <w:szCs w:val="24"/>
              </w:rPr>
              <w:t xml:space="preserve">. I reflected </w:t>
            </w:r>
            <w:r w:rsidR="00807F9D" w:rsidRPr="00B61073">
              <w:rPr>
                <w:color w:val="auto"/>
                <w:sz w:val="24"/>
                <w:szCs w:val="24"/>
              </w:rPr>
              <w:t>on</w:t>
            </w:r>
            <w:r w:rsidR="00E80EFB" w:rsidRPr="00B61073">
              <w:rPr>
                <w:color w:val="auto"/>
                <w:sz w:val="24"/>
                <w:szCs w:val="24"/>
              </w:rPr>
              <w:t xml:space="preserve"> my previous experience</w:t>
            </w:r>
            <w:r w:rsidR="00807F9D" w:rsidRPr="00B61073">
              <w:rPr>
                <w:color w:val="auto"/>
                <w:sz w:val="24"/>
                <w:szCs w:val="24"/>
              </w:rPr>
              <w:t>s</w:t>
            </w:r>
            <w:r w:rsidR="00E80EFB" w:rsidRPr="00B61073">
              <w:rPr>
                <w:color w:val="auto"/>
                <w:sz w:val="24"/>
                <w:szCs w:val="24"/>
              </w:rPr>
              <w:t xml:space="preserve"> of undertaking difficult conversations with </w:t>
            </w:r>
            <w:r w:rsidR="00710D47" w:rsidRPr="00B61073">
              <w:rPr>
                <w:color w:val="auto"/>
                <w:sz w:val="24"/>
                <w:szCs w:val="24"/>
              </w:rPr>
              <w:t>service user</w:t>
            </w:r>
            <w:r w:rsidR="001E185F" w:rsidRPr="00B61073">
              <w:rPr>
                <w:color w:val="auto"/>
                <w:sz w:val="24"/>
                <w:szCs w:val="24"/>
              </w:rPr>
              <w:t xml:space="preserve">s and </w:t>
            </w:r>
            <w:r w:rsidR="00E80EFB" w:rsidRPr="00B61073">
              <w:rPr>
                <w:color w:val="auto"/>
                <w:sz w:val="24"/>
                <w:szCs w:val="24"/>
              </w:rPr>
              <w:t>identi</w:t>
            </w:r>
            <w:r w:rsidR="00710D47" w:rsidRPr="00B61073">
              <w:rPr>
                <w:color w:val="auto"/>
                <w:sz w:val="24"/>
                <w:szCs w:val="24"/>
              </w:rPr>
              <w:t>f</w:t>
            </w:r>
            <w:r w:rsidR="001E185F" w:rsidRPr="00B61073">
              <w:rPr>
                <w:color w:val="auto"/>
                <w:sz w:val="24"/>
                <w:szCs w:val="24"/>
              </w:rPr>
              <w:t>ied</w:t>
            </w:r>
            <w:r w:rsidR="00E80EFB" w:rsidRPr="00B61073">
              <w:rPr>
                <w:color w:val="auto"/>
                <w:sz w:val="24"/>
                <w:szCs w:val="24"/>
              </w:rPr>
              <w:t xml:space="preserve"> that</w:t>
            </w:r>
            <w:r w:rsidR="000861FB" w:rsidRPr="00B61073">
              <w:rPr>
                <w:color w:val="auto"/>
                <w:sz w:val="24"/>
                <w:szCs w:val="24"/>
              </w:rPr>
              <w:t xml:space="preserve"> although</w:t>
            </w:r>
            <w:r w:rsidR="00421A81" w:rsidRPr="00B61073">
              <w:rPr>
                <w:color w:val="auto"/>
                <w:sz w:val="24"/>
                <w:szCs w:val="24"/>
              </w:rPr>
              <w:t xml:space="preserve"> </w:t>
            </w:r>
            <w:r w:rsidR="00836984" w:rsidRPr="00B61073">
              <w:rPr>
                <w:color w:val="auto"/>
                <w:sz w:val="24"/>
                <w:szCs w:val="24"/>
              </w:rPr>
              <w:t xml:space="preserve">there could be potential </w:t>
            </w:r>
            <w:r w:rsidR="000861FB" w:rsidRPr="00B61073">
              <w:rPr>
                <w:color w:val="auto"/>
                <w:sz w:val="24"/>
                <w:szCs w:val="24"/>
              </w:rPr>
              <w:t>barriers</w:t>
            </w:r>
            <w:r w:rsidR="00421A81" w:rsidRPr="00B61073">
              <w:rPr>
                <w:color w:val="auto"/>
                <w:sz w:val="24"/>
                <w:szCs w:val="24"/>
              </w:rPr>
              <w:t>,</w:t>
            </w:r>
            <w:r w:rsidR="00E80EFB" w:rsidRPr="00B61073">
              <w:rPr>
                <w:color w:val="auto"/>
                <w:sz w:val="24"/>
                <w:szCs w:val="24"/>
              </w:rPr>
              <w:t xml:space="preserve"> I </w:t>
            </w:r>
            <w:r w:rsidR="00AC1D6F" w:rsidRPr="00B61073">
              <w:rPr>
                <w:color w:val="auto"/>
                <w:sz w:val="24"/>
                <w:szCs w:val="24"/>
              </w:rPr>
              <w:t>had</w:t>
            </w:r>
            <w:r w:rsidR="00E80EFB" w:rsidRPr="00B61073">
              <w:rPr>
                <w:color w:val="auto"/>
                <w:sz w:val="24"/>
                <w:szCs w:val="24"/>
              </w:rPr>
              <w:t xml:space="preserve"> the core skills </w:t>
            </w:r>
            <w:r w:rsidR="00807F9D" w:rsidRPr="00B61073">
              <w:rPr>
                <w:color w:val="auto"/>
                <w:sz w:val="24"/>
                <w:szCs w:val="24"/>
              </w:rPr>
              <w:t>required for this observation.</w:t>
            </w:r>
            <w:r w:rsidR="00E80EFB" w:rsidRPr="00B61073">
              <w:rPr>
                <w:color w:val="auto"/>
                <w:sz w:val="24"/>
                <w:szCs w:val="24"/>
              </w:rPr>
              <w:t xml:space="preserve"> However, I recognised the need for</w:t>
            </w:r>
            <w:r w:rsidR="00912F45">
              <w:rPr>
                <w:color w:val="auto"/>
                <w:sz w:val="24"/>
                <w:szCs w:val="24"/>
              </w:rPr>
              <w:t xml:space="preserve"> </w:t>
            </w:r>
            <w:r w:rsidR="00E80EFB" w:rsidRPr="00B61073">
              <w:rPr>
                <w:color w:val="auto"/>
                <w:sz w:val="24"/>
                <w:szCs w:val="24"/>
              </w:rPr>
              <w:t>support through supervision to ensure that my communication remained purposeful rather than confrontational</w:t>
            </w:r>
            <w:r w:rsidR="000422DA" w:rsidRPr="00B61073">
              <w:rPr>
                <w:color w:val="auto"/>
                <w:sz w:val="24"/>
                <w:szCs w:val="24"/>
              </w:rPr>
              <w:t xml:space="preserve">. </w:t>
            </w:r>
            <w:r w:rsidR="00626C6F" w:rsidRPr="00B61073">
              <w:rPr>
                <w:sz w:val="24"/>
                <w:szCs w:val="24"/>
              </w:rPr>
              <w:t xml:space="preserve">Prior to the </w:t>
            </w:r>
            <w:r w:rsidR="002227AE" w:rsidRPr="00B61073">
              <w:rPr>
                <w:sz w:val="24"/>
                <w:szCs w:val="24"/>
              </w:rPr>
              <w:t>observation</w:t>
            </w:r>
            <w:r w:rsidR="00626C6F" w:rsidRPr="00B61073">
              <w:rPr>
                <w:sz w:val="24"/>
                <w:szCs w:val="24"/>
              </w:rPr>
              <w:t>, I engaged in supervision with my Practice Lead (PL) to discuss my approach</w:t>
            </w:r>
            <w:r w:rsidR="003E6640" w:rsidRPr="00B61073">
              <w:rPr>
                <w:sz w:val="24"/>
                <w:szCs w:val="24"/>
              </w:rPr>
              <w:t xml:space="preserve"> </w:t>
            </w:r>
            <w:r w:rsidR="001067F4">
              <w:rPr>
                <w:sz w:val="24"/>
                <w:szCs w:val="24"/>
              </w:rPr>
              <w:t>and</w:t>
            </w:r>
            <w:r w:rsidR="00773E61" w:rsidRPr="00B61073">
              <w:rPr>
                <w:sz w:val="24"/>
                <w:szCs w:val="24"/>
              </w:rPr>
              <w:t xml:space="preserve"> </w:t>
            </w:r>
            <w:r w:rsidR="00626C6F" w:rsidRPr="00B61073">
              <w:rPr>
                <w:sz w:val="24"/>
                <w:szCs w:val="24"/>
              </w:rPr>
              <w:t xml:space="preserve">identify </w:t>
            </w:r>
            <w:r w:rsidR="003E6640" w:rsidRPr="00B61073">
              <w:rPr>
                <w:sz w:val="24"/>
                <w:szCs w:val="24"/>
              </w:rPr>
              <w:t>further</w:t>
            </w:r>
            <w:r w:rsidR="00626C6F" w:rsidRPr="00B61073">
              <w:rPr>
                <w:sz w:val="24"/>
                <w:szCs w:val="24"/>
              </w:rPr>
              <w:t xml:space="preserve"> communication skills</w:t>
            </w:r>
            <w:r w:rsidR="003E6640" w:rsidRPr="00B61073">
              <w:rPr>
                <w:sz w:val="24"/>
                <w:szCs w:val="24"/>
              </w:rPr>
              <w:t xml:space="preserve"> that could be </w:t>
            </w:r>
            <w:r w:rsidR="00F42BF6">
              <w:rPr>
                <w:sz w:val="24"/>
                <w:szCs w:val="24"/>
              </w:rPr>
              <w:t>used</w:t>
            </w:r>
            <w:r w:rsidR="00626C6F" w:rsidRPr="00B61073">
              <w:rPr>
                <w:sz w:val="24"/>
                <w:szCs w:val="24"/>
              </w:rPr>
              <w:t xml:space="preserve"> to effectively manage</w:t>
            </w:r>
            <w:r w:rsidR="003E6640" w:rsidRPr="00B61073">
              <w:rPr>
                <w:sz w:val="24"/>
                <w:szCs w:val="24"/>
              </w:rPr>
              <w:t xml:space="preserve"> the</w:t>
            </w:r>
            <w:r w:rsidR="00626C6F" w:rsidRPr="00B61073">
              <w:rPr>
                <w:sz w:val="24"/>
                <w:szCs w:val="24"/>
              </w:rPr>
              <w:t xml:space="preserve"> difficult</w:t>
            </w:r>
            <w:r w:rsidR="00747500" w:rsidRPr="00B61073">
              <w:rPr>
                <w:sz w:val="24"/>
                <w:szCs w:val="24"/>
              </w:rPr>
              <w:t>ies</w:t>
            </w:r>
            <w:r w:rsidR="00626C6F" w:rsidRPr="00B61073">
              <w:rPr>
                <w:sz w:val="24"/>
                <w:szCs w:val="24"/>
              </w:rPr>
              <w:t xml:space="preserve">. </w:t>
            </w:r>
          </w:p>
          <w:p w14:paraId="4975E82B" w14:textId="77777777" w:rsidR="001067F4" w:rsidRDefault="001067F4" w:rsidP="00D326F8">
            <w:pPr>
              <w:overflowPunct/>
              <w:autoSpaceDE/>
              <w:autoSpaceDN/>
              <w:adjustRightInd/>
              <w:spacing w:line="360" w:lineRule="auto"/>
              <w:textAlignment w:val="auto"/>
            </w:pPr>
          </w:p>
          <w:p w14:paraId="1C581268" w14:textId="4B1F6238" w:rsidR="00626C6F" w:rsidRDefault="00186A03" w:rsidP="00D326F8">
            <w:pPr>
              <w:overflowPunct/>
              <w:autoSpaceDE/>
              <w:autoSpaceDN/>
              <w:adjustRightInd/>
              <w:spacing w:line="360" w:lineRule="auto"/>
              <w:textAlignment w:val="auto"/>
              <w:rPr>
                <w:sz w:val="24"/>
                <w:szCs w:val="24"/>
              </w:rPr>
            </w:pPr>
            <w:r>
              <w:rPr>
                <w:rStyle w:val="Strong"/>
                <w:b w:val="0"/>
                <w:bCs w:val="0"/>
                <w:sz w:val="24"/>
                <w:szCs w:val="24"/>
              </w:rPr>
              <w:t>S</w:t>
            </w:r>
            <w:r w:rsidR="00626C6F" w:rsidRPr="00B61073">
              <w:rPr>
                <w:rStyle w:val="Strong"/>
                <w:b w:val="0"/>
                <w:bCs w:val="0"/>
                <w:sz w:val="24"/>
                <w:szCs w:val="24"/>
              </w:rPr>
              <w:t xml:space="preserve">upervision is essential before organising task focused work because it provides the critical analysis, emotional grounding, and safety checks required to ensure tasks are purposeful </w:t>
            </w:r>
            <w:r w:rsidR="00626C6F" w:rsidRPr="00B61073">
              <w:rPr>
                <w:rStyle w:val="Strong"/>
                <w:b w:val="0"/>
                <w:bCs w:val="0"/>
                <w:sz w:val="24"/>
                <w:szCs w:val="24"/>
              </w:rPr>
              <w:lastRenderedPageBreak/>
              <w:t xml:space="preserve">rather than just procedural (Stanley, 2018). </w:t>
            </w:r>
            <w:r w:rsidR="00626C6F" w:rsidRPr="00B61073">
              <w:rPr>
                <w:sz w:val="24"/>
                <w:szCs w:val="24"/>
              </w:rPr>
              <w:t>My PL’s professional oversight meant that my communication skills, risk analysis and professional responses could be discussed and reflected upon prior to the observation.</w:t>
            </w:r>
            <w:r w:rsidR="00626C6F" w:rsidRPr="00B61073">
              <w:rPr>
                <w:rStyle w:val="Strong"/>
                <w:b w:val="0"/>
                <w:bCs w:val="0"/>
                <w:sz w:val="24"/>
                <w:szCs w:val="24"/>
              </w:rPr>
              <w:t xml:space="preserve"> On reflection, </w:t>
            </w:r>
            <w:r w:rsidR="00626C6F" w:rsidRPr="00B61073">
              <w:rPr>
                <w:sz w:val="24"/>
                <w:szCs w:val="24"/>
              </w:rPr>
              <w:t xml:space="preserve">I recognised that acknowledging my own support needs </w:t>
            </w:r>
            <w:r w:rsidR="00F11140" w:rsidRPr="00B61073">
              <w:rPr>
                <w:sz w:val="24"/>
                <w:szCs w:val="24"/>
              </w:rPr>
              <w:t>was</w:t>
            </w:r>
            <w:r w:rsidR="00626C6F" w:rsidRPr="00B61073">
              <w:rPr>
                <w:sz w:val="24"/>
                <w:szCs w:val="24"/>
              </w:rPr>
              <w:t xml:space="preserve"> a professional strength </w:t>
            </w:r>
            <w:r w:rsidR="00066E1F" w:rsidRPr="00B61073">
              <w:rPr>
                <w:sz w:val="24"/>
                <w:szCs w:val="24"/>
              </w:rPr>
              <w:t>not</w:t>
            </w:r>
            <w:r w:rsidR="00626C6F" w:rsidRPr="00B61073">
              <w:rPr>
                <w:sz w:val="24"/>
                <w:szCs w:val="24"/>
              </w:rPr>
              <w:t xml:space="preserve"> evidence of incompetence. </w:t>
            </w:r>
          </w:p>
          <w:p w14:paraId="32686CED" w14:textId="77777777" w:rsidR="003E2142" w:rsidRDefault="003E2142" w:rsidP="00D326F8">
            <w:pPr>
              <w:overflowPunct/>
              <w:autoSpaceDE/>
              <w:autoSpaceDN/>
              <w:adjustRightInd/>
              <w:spacing w:line="360" w:lineRule="auto"/>
              <w:textAlignment w:val="auto"/>
              <w:rPr>
                <w:sz w:val="24"/>
                <w:szCs w:val="24"/>
              </w:rPr>
            </w:pPr>
          </w:p>
          <w:p w14:paraId="50B1A3AC" w14:textId="492E38A3" w:rsidR="003E2142" w:rsidRPr="007A78CB" w:rsidRDefault="003E2142" w:rsidP="007A78CB">
            <w:pPr>
              <w:overflowPunct/>
              <w:autoSpaceDE/>
              <w:autoSpaceDN/>
              <w:adjustRightInd/>
              <w:spacing w:line="360" w:lineRule="auto"/>
              <w:textAlignment w:val="auto"/>
              <w:rPr>
                <w:color w:val="auto"/>
                <w:sz w:val="24"/>
                <w:szCs w:val="24"/>
              </w:rPr>
            </w:pPr>
            <w:r w:rsidRPr="007A78CB">
              <w:rPr>
                <w:color w:val="auto"/>
                <w:sz w:val="24"/>
                <w:szCs w:val="24"/>
              </w:rPr>
              <w:t xml:space="preserve">Prior to the observation, </w:t>
            </w:r>
            <w:r w:rsidR="00A454E4">
              <w:rPr>
                <w:color w:val="auto"/>
                <w:sz w:val="24"/>
                <w:szCs w:val="24"/>
              </w:rPr>
              <w:t>one</w:t>
            </w:r>
            <w:r w:rsidRPr="007A78CB">
              <w:rPr>
                <w:color w:val="auto"/>
                <w:sz w:val="24"/>
                <w:szCs w:val="24"/>
              </w:rPr>
              <w:t xml:space="preserve"> disclosed that he felt anxious about discussing the concerns. Reflecting on this, I recognised that his anxiety may have heightened feelings of powerlessness and vulnerability, which could undermine the principles of voice, participation and involvement in decision</w:t>
            </w:r>
            <w:r w:rsidR="00DA5574" w:rsidRPr="007A78CB">
              <w:rPr>
                <w:color w:val="auto"/>
                <w:sz w:val="24"/>
                <w:szCs w:val="24"/>
              </w:rPr>
              <w:t xml:space="preserve"> </w:t>
            </w:r>
            <w:r w:rsidRPr="007A78CB">
              <w:rPr>
                <w:color w:val="auto"/>
                <w:sz w:val="24"/>
                <w:szCs w:val="24"/>
              </w:rPr>
              <w:t>making that underpin the S</w:t>
            </w:r>
            <w:r w:rsidR="00D83CCC" w:rsidRPr="007A78CB">
              <w:rPr>
                <w:color w:val="auto"/>
                <w:sz w:val="24"/>
                <w:szCs w:val="24"/>
              </w:rPr>
              <w:t>SWBA 2014</w:t>
            </w:r>
            <w:r w:rsidRPr="007A78CB">
              <w:rPr>
                <w:color w:val="auto"/>
                <w:sz w:val="24"/>
                <w:szCs w:val="24"/>
              </w:rPr>
              <w:t xml:space="preserve"> (S</w:t>
            </w:r>
            <w:r w:rsidR="00D83CCC" w:rsidRPr="007A78CB">
              <w:rPr>
                <w:color w:val="auto"/>
                <w:sz w:val="24"/>
                <w:szCs w:val="24"/>
              </w:rPr>
              <w:t>CW</w:t>
            </w:r>
            <w:r w:rsidRPr="007A78CB">
              <w:rPr>
                <w:color w:val="auto"/>
                <w:sz w:val="24"/>
                <w:szCs w:val="24"/>
              </w:rPr>
              <w:t xml:space="preserve">, 2024). </w:t>
            </w:r>
            <w:r w:rsidR="00C40937">
              <w:rPr>
                <w:color w:val="auto"/>
                <w:sz w:val="24"/>
                <w:szCs w:val="24"/>
              </w:rPr>
              <w:t>A</w:t>
            </w:r>
            <w:r w:rsidRPr="007A78CB">
              <w:rPr>
                <w:color w:val="auto"/>
                <w:sz w:val="24"/>
                <w:szCs w:val="24"/>
              </w:rPr>
              <w:t xml:space="preserve">s the discussion progressed, it </w:t>
            </w:r>
            <w:r w:rsidR="00287493">
              <w:rPr>
                <w:color w:val="auto"/>
                <w:sz w:val="24"/>
                <w:szCs w:val="24"/>
              </w:rPr>
              <w:t xml:space="preserve">transpired </w:t>
            </w:r>
            <w:r w:rsidRPr="007A78CB">
              <w:rPr>
                <w:color w:val="auto"/>
                <w:sz w:val="24"/>
                <w:szCs w:val="24"/>
              </w:rPr>
              <w:t xml:space="preserve">that </w:t>
            </w:r>
            <w:r w:rsidR="00A454E4">
              <w:rPr>
                <w:color w:val="auto"/>
                <w:sz w:val="24"/>
                <w:szCs w:val="24"/>
              </w:rPr>
              <w:t>one</w:t>
            </w:r>
            <w:r w:rsidRPr="007A78CB">
              <w:rPr>
                <w:color w:val="auto"/>
                <w:sz w:val="24"/>
                <w:szCs w:val="24"/>
              </w:rPr>
              <w:t>’s lack of honesty was closely linked to his fear that his child might be removed from his care</w:t>
            </w:r>
            <w:r w:rsidR="00EC6F6D" w:rsidRPr="007A78CB">
              <w:rPr>
                <w:color w:val="auto"/>
                <w:sz w:val="24"/>
                <w:szCs w:val="24"/>
              </w:rPr>
              <w:t>, whilst</w:t>
            </w:r>
            <w:r w:rsidRPr="007A78CB">
              <w:rPr>
                <w:color w:val="auto"/>
                <w:sz w:val="24"/>
                <w:szCs w:val="24"/>
              </w:rPr>
              <w:t xml:space="preserve"> his decision to facilitate contact with </w:t>
            </w:r>
            <w:r w:rsidR="00A454E4">
              <w:rPr>
                <w:color w:val="auto"/>
                <w:sz w:val="24"/>
                <w:szCs w:val="24"/>
              </w:rPr>
              <w:t>two</w:t>
            </w:r>
            <w:r w:rsidRPr="007A78CB">
              <w:rPr>
                <w:color w:val="auto"/>
                <w:sz w:val="24"/>
                <w:szCs w:val="24"/>
              </w:rPr>
              <w:t xml:space="preserve"> </w:t>
            </w:r>
            <w:r w:rsidR="005E4492" w:rsidRPr="007A78CB">
              <w:rPr>
                <w:color w:val="auto"/>
                <w:sz w:val="24"/>
                <w:szCs w:val="24"/>
              </w:rPr>
              <w:t>was influenced by the child</w:t>
            </w:r>
            <w:r w:rsidR="000C4560" w:rsidRPr="007A78CB">
              <w:rPr>
                <w:color w:val="auto"/>
                <w:sz w:val="24"/>
                <w:szCs w:val="24"/>
              </w:rPr>
              <w:t>’s</w:t>
            </w:r>
            <w:r w:rsidR="005E4492" w:rsidRPr="007A78CB">
              <w:rPr>
                <w:color w:val="auto"/>
                <w:sz w:val="24"/>
                <w:szCs w:val="24"/>
              </w:rPr>
              <w:t xml:space="preserve"> </w:t>
            </w:r>
            <w:r w:rsidR="000C4560" w:rsidRPr="007A78CB">
              <w:rPr>
                <w:color w:val="auto"/>
                <w:sz w:val="24"/>
                <w:szCs w:val="24"/>
              </w:rPr>
              <w:t xml:space="preserve">emotional </w:t>
            </w:r>
            <w:r w:rsidR="00D876E9">
              <w:rPr>
                <w:color w:val="auto"/>
                <w:sz w:val="24"/>
                <w:szCs w:val="24"/>
              </w:rPr>
              <w:t>responses</w:t>
            </w:r>
            <w:r w:rsidR="005E4492" w:rsidRPr="007A78CB">
              <w:rPr>
                <w:color w:val="auto"/>
                <w:sz w:val="24"/>
                <w:szCs w:val="24"/>
              </w:rPr>
              <w:t xml:space="preserve">. </w:t>
            </w:r>
            <w:r w:rsidR="004927F4" w:rsidRPr="007A78CB">
              <w:rPr>
                <w:color w:val="auto"/>
                <w:sz w:val="24"/>
                <w:szCs w:val="24"/>
              </w:rPr>
              <w:t>However</w:t>
            </w:r>
            <w:r w:rsidR="002D0E05" w:rsidRPr="007A78CB">
              <w:rPr>
                <w:color w:val="auto"/>
                <w:sz w:val="24"/>
                <w:szCs w:val="24"/>
              </w:rPr>
              <w:t xml:space="preserve">, his </w:t>
            </w:r>
            <w:r w:rsidRPr="007A78CB">
              <w:rPr>
                <w:color w:val="auto"/>
                <w:sz w:val="24"/>
                <w:szCs w:val="24"/>
              </w:rPr>
              <w:t xml:space="preserve">intention to </w:t>
            </w:r>
            <w:r w:rsidR="002D0E05" w:rsidRPr="007A78CB">
              <w:rPr>
                <w:color w:val="auto"/>
                <w:sz w:val="24"/>
                <w:szCs w:val="24"/>
              </w:rPr>
              <w:t>evade</w:t>
            </w:r>
            <w:r w:rsidRPr="007A78CB">
              <w:rPr>
                <w:color w:val="auto"/>
                <w:sz w:val="24"/>
                <w:szCs w:val="24"/>
              </w:rPr>
              <w:t xml:space="preserve"> the safety plan</w:t>
            </w:r>
            <w:r w:rsidR="002D0E05" w:rsidRPr="007A78CB">
              <w:rPr>
                <w:color w:val="auto"/>
                <w:sz w:val="24"/>
                <w:szCs w:val="24"/>
              </w:rPr>
              <w:t xml:space="preserve"> could </w:t>
            </w:r>
            <w:r w:rsidR="004927F4" w:rsidRPr="007A78CB">
              <w:rPr>
                <w:color w:val="auto"/>
                <w:sz w:val="24"/>
                <w:szCs w:val="24"/>
              </w:rPr>
              <w:t xml:space="preserve">not be justified based on </w:t>
            </w:r>
            <w:r w:rsidR="005C3BBE">
              <w:rPr>
                <w:color w:val="auto"/>
                <w:sz w:val="24"/>
                <w:szCs w:val="24"/>
              </w:rPr>
              <w:t>these reasons alone,</w:t>
            </w:r>
            <w:r w:rsidR="00B85A2E" w:rsidRPr="007A78CB">
              <w:rPr>
                <w:color w:val="auto"/>
                <w:sz w:val="24"/>
                <w:szCs w:val="24"/>
              </w:rPr>
              <w:t xml:space="preserve"> and </w:t>
            </w:r>
            <w:r w:rsidR="004927F4" w:rsidRPr="007A78CB">
              <w:rPr>
                <w:color w:val="auto"/>
                <w:sz w:val="24"/>
                <w:szCs w:val="24"/>
              </w:rPr>
              <w:t xml:space="preserve">I was </w:t>
            </w:r>
            <w:r w:rsidR="007A78CB" w:rsidRPr="007A78CB">
              <w:rPr>
                <w:color w:val="auto"/>
                <w:sz w:val="24"/>
                <w:szCs w:val="24"/>
              </w:rPr>
              <w:t>required to</w:t>
            </w:r>
            <w:r w:rsidRPr="007A78CB">
              <w:rPr>
                <w:color w:val="auto"/>
                <w:sz w:val="24"/>
                <w:szCs w:val="24"/>
              </w:rPr>
              <w:t xml:space="preserve"> balance empathy with a clear analysis of the potential impact</w:t>
            </w:r>
            <w:r w:rsidR="007A78CB" w:rsidRPr="007A78CB">
              <w:rPr>
                <w:color w:val="auto"/>
                <w:sz w:val="24"/>
                <w:szCs w:val="24"/>
              </w:rPr>
              <w:t xml:space="preserve"> </w:t>
            </w:r>
            <w:r w:rsidRPr="007A78CB">
              <w:rPr>
                <w:color w:val="auto"/>
                <w:sz w:val="24"/>
                <w:szCs w:val="24"/>
              </w:rPr>
              <w:t>on the child's safety</w:t>
            </w:r>
            <w:r w:rsidR="004927F4" w:rsidRPr="007A78CB">
              <w:rPr>
                <w:color w:val="auto"/>
                <w:sz w:val="24"/>
                <w:szCs w:val="24"/>
              </w:rPr>
              <w:t xml:space="preserve">. </w:t>
            </w:r>
          </w:p>
          <w:p w14:paraId="69913AA0" w14:textId="77777777" w:rsidR="003E2142" w:rsidRPr="00B61073" w:rsidRDefault="003E2142" w:rsidP="00D326F8">
            <w:pPr>
              <w:overflowPunct/>
              <w:autoSpaceDE/>
              <w:autoSpaceDN/>
              <w:adjustRightInd/>
              <w:spacing w:line="360" w:lineRule="auto"/>
              <w:textAlignment w:val="auto"/>
              <w:rPr>
                <w:sz w:val="24"/>
                <w:szCs w:val="24"/>
              </w:rPr>
            </w:pPr>
          </w:p>
          <w:p w14:paraId="624BCF99" w14:textId="52C2AA9D" w:rsidR="00626C6F" w:rsidRPr="00B61073" w:rsidRDefault="00626C6F" w:rsidP="00626C6F">
            <w:pPr>
              <w:pStyle w:val="NormalWeb"/>
              <w:spacing w:line="360" w:lineRule="auto"/>
              <w:rPr>
                <w:rFonts w:ascii="Arial" w:hAnsi="Arial" w:cs="Arial"/>
              </w:rPr>
            </w:pPr>
            <w:r w:rsidRPr="00B61073">
              <w:rPr>
                <w:rFonts w:ascii="Arial" w:hAnsi="Arial" w:cs="Arial"/>
              </w:rPr>
              <w:t xml:space="preserve">I began with open questions to enable </w:t>
            </w:r>
            <w:r w:rsidR="00A454E4">
              <w:rPr>
                <w:rFonts w:ascii="Arial" w:hAnsi="Arial" w:cs="Arial"/>
              </w:rPr>
              <w:t>one</w:t>
            </w:r>
            <w:r w:rsidRPr="00B61073">
              <w:rPr>
                <w:rFonts w:ascii="Arial" w:hAnsi="Arial" w:cs="Arial"/>
              </w:rPr>
              <w:t xml:space="preserve"> to explain the circumstances in his own words. Aspinwall-Roberts’ (2014</w:t>
            </w:r>
            <w:r w:rsidR="00A60437" w:rsidRPr="00B61073">
              <w:rPr>
                <w:rFonts w:ascii="Arial" w:hAnsi="Arial" w:cs="Arial"/>
              </w:rPr>
              <w:t xml:space="preserve">) </w:t>
            </w:r>
            <w:r w:rsidRPr="00B61073">
              <w:rPr>
                <w:rFonts w:ascii="Arial" w:hAnsi="Arial" w:cs="Arial"/>
              </w:rPr>
              <w:t xml:space="preserve">argues that assessments should adopt an “exchange” approach, supporting individuals to develop their own narrative and participate actively in the assessment process. This approach created space for </w:t>
            </w:r>
            <w:r w:rsidR="00A454E4">
              <w:rPr>
                <w:rFonts w:ascii="Arial" w:hAnsi="Arial" w:cs="Arial"/>
              </w:rPr>
              <w:t>one</w:t>
            </w:r>
            <w:r w:rsidRPr="00B61073">
              <w:rPr>
                <w:rFonts w:ascii="Arial" w:hAnsi="Arial" w:cs="Arial"/>
              </w:rPr>
              <w:t xml:space="preserve"> to explain both the incidents and the reasoning behind his decisions.</w:t>
            </w:r>
            <w:r w:rsidR="00414133">
              <w:rPr>
                <w:rFonts w:ascii="Arial" w:hAnsi="Arial" w:cs="Arial"/>
              </w:rPr>
              <w:t xml:space="preserve"> </w:t>
            </w:r>
            <w:r w:rsidRPr="00B61073">
              <w:rPr>
                <w:rFonts w:ascii="Arial" w:hAnsi="Arial" w:cs="Arial"/>
              </w:rPr>
              <w:t xml:space="preserve">This reinforced the importance of looking beyond the behaviour itself and critically exploring the factors that influenced it. Had I relied completely on direct or closed questioning, I may have </w:t>
            </w:r>
            <w:r w:rsidR="009872B8">
              <w:rPr>
                <w:rFonts w:ascii="Arial" w:hAnsi="Arial" w:cs="Arial"/>
              </w:rPr>
              <w:t xml:space="preserve">primarily </w:t>
            </w:r>
            <w:r w:rsidRPr="00B61073">
              <w:rPr>
                <w:rFonts w:ascii="Arial" w:hAnsi="Arial" w:cs="Arial"/>
              </w:rPr>
              <w:t>focused</w:t>
            </w:r>
            <w:r w:rsidR="009872B8">
              <w:rPr>
                <w:rFonts w:ascii="Arial" w:hAnsi="Arial" w:cs="Arial"/>
              </w:rPr>
              <w:t xml:space="preserve"> </w:t>
            </w:r>
            <w:r w:rsidRPr="00B61073">
              <w:rPr>
                <w:rFonts w:ascii="Arial" w:hAnsi="Arial" w:cs="Arial"/>
              </w:rPr>
              <w:t xml:space="preserve">on </w:t>
            </w:r>
            <w:r w:rsidR="00A454E4">
              <w:rPr>
                <w:rFonts w:ascii="Arial" w:hAnsi="Arial" w:cs="Arial"/>
              </w:rPr>
              <w:t>one</w:t>
            </w:r>
            <w:r w:rsidR="007A3CEB">
              <w:rPr>
                <w:rFonts w:ascii="Arial" w:hAnsi="Arial" w:cs="Arial"/>
              </w:rPr>
              <w:t>’s</w:t>
            </w:r>
            <w:r w:rsidRPr="00B61073">
              <w:rPr>
                <w:rFonts w:ascii="Arial" w:hAnsi="Arial" w:cs="Arial"/>
              </w:rPr>
              <w:t xml:space="preserve"> </w:t>
            </w:r>
            <w:r w:rsidR="00EF118E" w:rsidRPr="00B61073">
              <w:rPr>
                <w:rFonts w:ascii="Arial" w:hAnsi="Arial" w:cs="Arial"/>
              </w:rPr>
              <w:t>dishonesty</w:t>
            </w:r>
            <w:r w:rsidRPr="00B61073">
              <w:rPr>
                <w:rFonts w:ascii="Arial" w:hAnsi="Arial" w:cs="Arial"/>
              </w:rPr>
              <w:t xml:space="preserve"> and safety plan</w:t>
            </w:r>
            <w:r w:rsidR="003C196A" w:rsidRPr="00B61073">
              <w:rPr>
                <w:rFonts w:ascii="Arial" w:hAnsi="Arial" w:cs="Arial"/>
              </w:rPr>
              <w:t xml:space="preserve"> breach</w:t>
            </w:r>
            <w:r w:rsidRPr="00B61073">
              <w:rPr>
                <w:rFonts w:ascii="Arial" w:hAnsi="Arial" w:cs="Arial"/>
              </w:rPr>
              <w:t xml:space="preserve"> rather than gaining insight into the </w:t>
            </w:r>
            <w:r w:rsidR="003E39C2" w:rsidRPr="00B61073">
              <w:rPr>
                <w:rFonts w:ascii="Arial" w:hAnsi="Arial" w:cs="Arial"/>
              </w:rPr>
              <w:t>reasons that</w:t>
            </w:r>
            <w:r w:rsidRPr="00B61073">
              <w:rPr>
                <w:rFonts w:ascii="Arial" w:hAnsi="Arial" w:cs="Arial"/>
              </w:rPr>
              <w:t xml:space="preserve"> attributed to his actions. Consistent with the exchange model (Smale, Tuson and </w:t>
            </w:r>
            <w:r w:rsidR="00A60437" w:rsidRPr="00B61073">
              <w:rPr>
                <w:rFonts w:ascii="Arial" w:hAnsi="Arial" w:cs="Arial"/>
              </w:rPr>
              <w:t>Biehal</w:t>
            </w:r>
            <w:r w:rsidRPr="00B61073">
              <w:rPr>
                <w:rFonts w:ascii="Arial" w:hAnsi="Arial" w:cs="Arial"/>
              </w:rPr>
              <w:t xml:space="preserve">, </w:t>
            </w:r>
            <w:r w:rsidR="00A60437" w:rsidRPr="00B61073">
              <w:rPr>
                <w:rFonts w:ascii="Arial" w:hAnsi="Arial" w:cs="Arial"/>
              </w:rPr>
              <w:t>1993</w:t>
            </w:r>
            <w:r w:rsidRPr="00B61073">
              <w:rPr>
                <w:rFonts w:ascii="Arial" w:hAnsi="Arial" w:cs="Arial"/>
              </w:rPr>
              <w:t xml:space="preserve">), I sought to understand both what had happened and why it had happened from </w:t>
            </w:r>
            <w:r w:rsidR="00A454E4">
              <w:rPr>
                <w:rFonts w:ascii="Arial" w:hAnsi="Arial" w:cs="Arial"/>
              </w:rPr>
              <w:t>one</w:t>
            </w:r>
            <w:r w:rsidRPr="00B61073">
              <w:rPr>
                <w:rFonts w:ascii="Arial" w:hAnsi="Arial" w:cs="Arial"/>
              </w:rPr>
              <w:t xml:space="preserve">’s perspective. This enabled a more balanced analysis, recognising that whilst his actions raised significant concerns regarding honesty and </w:t>
            </w:r>
            <w:r w:rsidR="003C196A" w:rsidRPr="00B61073">
              <w:rPr>
                <w:rFonts w:ascii="Arial" w:hAnsi="Arial" w:cs="Arial"/>
              </w:rPr>
              <w:t>safeguarding</w:t>
            </w:r>
            <w:r w:rsidRPr="00B61073">
              <w:rPr>
                <w:rFonts w:ascii="Arial" w:hAnsi="Arial" w:cs="Arial"/>
              </w:rPr>
              <w:t xml:space="preserve">, they were also influenced by anxiety, fear and emotional decision making. Reflecting on this interaction strengthened my understanding that effective assessment </w:t>
            </w:r>
            <w:r w:rsidR="00E64B92" w:rsidRPr="00B61073">
              <w:rPr>
                <w:rFonts w:ascii="Arial" w:hAnsi="Arial" w:cs="Arial"/>
              </w:rPr>
              <w:t>requires</w:t>
            </w:r>
            <w:r w:rsidRPr="00B61073">
              <w:rPr>
                <w:rFonts w:ascii="Arial" w:hAnsi="Arial" w:cs="Arial"/>
              </w:rPr>
              <w:t xml:space="preserve"> practitioners to move beyond observable behaviour and critically analyse the context, meaning and motivation underpinning it.</w:t>
            </w:r>
          </w:p>
          <w:p w14:paraId="66B163C7" w14:textId="77777777" w:rsidR="00626C6F" w:rsidRPr="00B61073" w:rsidRDefault="00626C6F" w:rsidP="00626C6F">
            <w:pPr>
              <w:spacing w:before="100" w:beforeAutospacing="1" w:after="100" w:afterAutospacing="1" w:line="360" w:lineRule="auto"/>
              <w:rPr>
                <w:sz w:val="24"/>
                <w:szCs w:val="24"/>
              </w:rPr>
            </w:pPr>
          </w:p>
          <w:p w14:paraId="116800F1" w14:textId="6F3B731A" w:rsidR="00626C6F" w:rsidRPr="00B61073" w:rsidRDefault="00626C6F" w:rsidP="00626C6F">
            <w:pPr>
              <w:spacing w:before="100" w:beforeAutospacing="1" w:after="100" w:afterAutospacing="1" w:line="360" w:lineRule="auto"/>
              <w:rPr>
                <w:sz w:val="24"/>
                <w:szCs w:val="24"/>
              </w:rPr>
            </w:pPr>
            <w:r w:rsidRPr="00B61073">
              <w:rPr>
                <w:sz w:val="24"/>
                <w:szCs w:val="24"/>
              </w:rPr>
              <w:t xml:space="preserve">Following </w:t>
            </w:r>
            <w:r w:rsidR="00A454E4">
              <w:rPr>
                <w:sz w:val="24"/>
                <w:szCs w:val="24"/>
              </w:rPr>
              <w:t>one</w:t>
            </w:r>
            <w:r w:rsidRPr="00B61073">
              <w:rPr>
                <w:sz w:val="24"/>
                <w:szCs w:val="24"/>
              </w:rPr>
              <w:t>’s disclosure and as the discussion progressed, I used</w:t>
            </w:r>
            <w:r w:rsidR="007338EF" w:rsidRPr="00B61073">
              <w:rPr>
                <w:sz w:val="24"/>
                <w:szCs w:val="24"/>
              </w:rPr>
              <w:t xml:space="preserve"> </w:t>
            </w:r>
            <w:r w:rsidRPr="00B61073">
              <w:rPr>
                <w:sz w:val="24"/>
                <w:szCs w:val="24"/>
              </w:rPr>
              <w:t xml:space="preserve">focused and direct questions to explore what </w:t>
            </w:r>
            <w:r w:rsidR="00A454E4">
              <w:rPr>
                <w:sz w:val="24"/>
                <w:szCs w:val="24"/>
              </w:rPr>
              <w:t>one</w:t>
            </w:r>
            <w:r w:rsidRPr="00B61073">
              <w:rPr>
                <w:sz w:val="24"/>
                <w:szCs w:val="24"/>
              </w:rPr>
              <w:t xml:space="preserve"> understood about the risks. For example, he initially gave an ambivalent answer when asked whether the children would be safe in </w:t>
            </w:r>
            <w:r w:rsidR="00A454E4">
              <w:rPr>
                <w:sz w:val="24"/>
                <w:szCs w:val="24"/>
              </w:rPr>
              <w:t>two</w:t>
            </w:r>
            <w:r w:rsidR="00E33FA2">
              <w:rPr>
                <w:sz w:val="24"/>
                <w:szCs w:val="24"/>
              </w:rPr>
              <w:t>’</w:t>
            </w:r>
            <w:r w:rsidRPr="00B61073">
              <w:rPr>
                <w:sz w:val="24"/>
                <w:szCs w:val="24"/>
              </w:rPr>
              <w:t xml:space="preserve">s care. However, further discussions enabled him to identify concerns relating to substance misuse and </w:t>
            </w:r>
            <w:r w:rsidR="00A454E4">
              <w:rPr>
                <w:sz w:val="24"/>
                <w:szCs w:val="24"/>
              </w:rPr>
              <w:t>two</w:t>
            </w:r>
            <w:r w:rsidRPr="00B61073">
              <w:rPr>
                <w:sz w:val="24"/>
                <w:szCs w:val="24"/>
              </w:rPr>
              <w:t xml:space="preserve">’s difficulties in managing the attendance of unsafe people within her home. When parents look back objectively at their choices, they can better understand the mismatch between their </w:t>
            </w:r>
            <w:r w:rsidRPr="00B61073">
              <w:rPr>
                <w:rStyle w:val="Emphasis"/>
                <w:i w:val="0"/>
                <w:iCs w:val="0"/>
                <w:sz w:val="24"/>
                <w:szCs w:val="24"/>
              </w:rPr>
              <w:t>intentions</w:t>
            </w:r>
            <w:r w:rsidRPr="00B61073">
              <w:rPr>
                <w:sz w:val="24"/>
                <w:szCs w:val="24"/>
              </w:rPr>
              <w:t xml:space="preserve"> and the actual </w:t>
            </w:r>
            <w:r w:rsidRPr="00B61073">
              <w:rPr>
                <w:rStyle w:val="Emphasis"/>
                <w:i w:val="0"/>
                <w:iCs w:val="0"/>
                <w:sz w:val="24"/>
                <w:szCs w:val="24"/>
              </w:rPr>
              <w:t>impact</w:t>
            </w:r>
            <w:r w:rsidRPr="00B61073">
              <w:rPr>
                <w:i/>
                <w:iCs/>
                <w:sz w:val="24"/>
                <w:szCs w:val="24"/>
              </w:rPr>
              <w:t xml:space="preserve"> </w:t>
            </w:r>
            <w:r w:rsidRPr="00B61073">
              <w:rPr>
                <w:sz w:val="24"/>
                <w:szCs w:val="24"/>
              </w:rPr>
              <w:t xml:space="preserve">on their child (Redfern, 2017, cited in Anna Freud, 2017). This movement from an uncertain response towards clearer recognition suggests that my decision to apply a questioning and reflective approach supported a stronger analysis of the concerns </w:t>
            </w:r>
            <w:r w:rsidR="00FE679D" w:rsidRPr="00B61073">
              <w:rPr>
                <w:sz w:val="24"/>
                <w:szCs w:val="24"/>
              </w:rPr>
              <w:t>surrounding</w:t>
            </w:r>
            <w:r w:rsidRPr="00B61073">
              <w:rPr>
                <w:sz w:val="24"/>
                <w:szCs w:val="24"/>
              </w:rPr>
              <w:t xml:space="preserve"> </w:t>
            </w:r>
            <w:r w:rsidR="00A454E4">
              <w:rPr>
                <w:sz w:val="24"/>
                <w:szCs w:val="24"/>
              </w:rPr>
              <w:t>one</w:t>
            </w:r>
            <w:r w:rsidRPr="00B61073">
              <w:rPr>
                <w:sz w:val="24"/>
                <w:szCs w:val="24"/>
              </w:rPr>
              <w:t xml:space="preserve">’s decision making. Subsequently, </w:t>
            </w:r>
            <w:r w:rsidR="00A454E4">
              <w:rPr>
                <w:sz w:val="24"/>
                <w:szCs w:val="24"/>
              </w:rPr>
              <w:t>one</w:t>
            </w:r>
            <w:r w:rsidRPr="00B61073">
              <w:rPr>
                <w:sz w:val="24"/>
                <w:szCs w:val="24"/>
              </w:rPr>
              <w:t xml:space="preserve"> accepted that</w:t>
            </w:r>
            <w:r w:rsidR="00F10DC3">
              <w:rPr>
                <w:sz w:val="24"/>
                <w:szCs w:val="24"/>
              </w:rPr>
              <w:t xml:space="preserve"> his decision making was unsafe</w:t>
            </w:r>
            <w:r w:rsidR="002E1A0B">
              <w:rPr>
                <w:sz w:val="24"/>
                <w:szCs w:val="24"/>
              </w:rPr>
              <w:t xml:space="preserve"> and that he </w:t>
            </w:r>
            <w:r w:rsidR="00F10DC3">
              <w:rPr>
                <w:sz w:val="24"/>
                <w:szCs w:val="24"/>
              </w:rPr>
              <w:t>had intentionally breached his bail conditions</w:t>
            </w:r>
            <w:r w:rsidR="0039016A">
              <w:rPr>
                <w:sz w:val="24"/>
                <w:szCs w:val="24"/>
              </w:rPr>
              <w:t xml:space="preserve"> and </w:t>
            </w:r>
            <w:r w:rsidRPr="00B61073">
              <w:rPr>
                <w:sz w:val="24"/>
                <w:szCs w:val="24"/>
              </w:rPr>
              <w:t>agree</w:t>
            </w:r>
            <w:r w:rsidR="0039016A">
              <w:rPr>
                <w:sz w:val="24"/>
                <w:szCs w:val="24"/>
              </w:rPr>
              <w:t>d</w:t>
            </w:r>
            <w:r w:rsidRPr="00B61073">
              <w:rPr>
                <w:sz w:val="24"/>
                <w:szCs w:val="24"/>
              </w:rPr>
              <w:t xml:space="preserve"> that supervised contact was necessary at this stage.</w:t>
            </w:r>
            <w:r w:rsidR="0039016A">
              <w:rPr>
                <w:sz w:val="24"/>
                <w:szCs w:val="24"/>
              </w:rPr>
              <w:t xml:space="preserve"> </w:t>
            </w:r>
          </w:p>
          <w:p w14:paraId="3C9AD9DE" w14:textId="77777777" w:rsidR="00504C33" w:rsidRPr="00B61073" w:rsidRDefault="00504C33" w:rsidP="00626C6F">
            <w:pPr>
              <w:spacing w:before="100" w:beforeAutospacing="1" w:after="100" w:afterAutospacing="1" w:line="360" w:lineRule="auto"/>
              <w:rPr>
                <w:sz w:val="24"/>
                <w:szCs w:val="24"/>
              </w:rPr>
            </w:pPr>
          </w:p>
          <w:p w14:paraId="6D32252C" w14:textId="139A6C1C" w:rsidR="0003568F" w:rsidRPr="00E83841" w:rsidRDefault="0096248F" w:rsidP="00E42A26">
            <w:pPr>
              <w:overflowPunct/>
              <w:autoSpaceDE/>
              <w:autoSpaceDN/>
              <w:adjustRightInd/>
              <w:spacing w:line="360" w:lineRule="auto"/>
              <w:textAlignment w:val="auto"/>
              <w:rPr>
                <w:sz w:val="24"/>
                <w:szCs w:val="24"/>
              </w:rPr>
            </w:pPr>
            <w:r>
              <w:rPr>
                <w:sz w:val="24"/>
                <w:szCs w:val="24"/>
              </w:rPr>
              <w:t>A</w:t>
            </w:r>
            <w:r w:rsidR="00626C6F" w:rsidRPr="00B61073">
              <w:rPr>
                <w:sz w:val="24"/>
                <w:szCs w:val="24"/>
              </w:rPr>
              <w:t>ctive listenin</w:t>
            </w:r>
            <w:r w:rsidR="00233646" w:rsidRPr="00B61073">
              <w:rPr>
                <w:sz w:val="24"/>
                <w:szCs w:val="24"/>
              </w:rPr>
              <w:t>g</w:t>
            </w:r>
            <w:r w:rsidR="003B28EA" w:rsidRPr="00B61073">
              <w:rPr>
                <w:sz w:val="24"/>
                <w:szCs w:val="24"/>
              </w:rPr>
              <w:t>, reflections and</w:t>
            </w:r>
            <w:r w:rsidR="00626C6F" w:rsidRPr="00B61073">
              <w:rPr>
                <w:sz w:val="24"/>
                <w:szCs w:val="24"/>
              </w:rPr>
              <w:t xml:space="preserve"> summarising</w:t>
            </w:r>
            <w:r w:rsidR="00504C33" w:rsidRPr="00B61073">
              <w:rPr>
                <w:sz w:val="24"/>
                <w:szCs w:val="24"/>
              </w:rPr>
              <w:t xml:space="preserve"> </w:t>
            </w:r>
            <w:r w:rsidR="00504C33" w:rsidRPr="00B61073">
              <w:rPr>
                <w:color w:val="auto"/>
                <w:sz w:val="24"/>
                <w:szCs w:val="24"/>
              </w:rPr>
              <w:t>are recognised as core communication skills that help practitioners demonstrate</w:t>
            </w:r>
            <w:r>
              <w:rPr>
                <w:color w:val="auto"/>
                <w:sz w:val="24"/>
                <w:szCs w:val="24"/>
              </w:rPr>
              <w:t xml:space="preserve"> rapport,</w:t>
            </w:r>
            <w:r w:rsidR="00504C33" w:rsidRPr="00B61073">
              <w:rPr>
                <w:color w:val="auto"/>
                <w:sz w:val="24"/>
                <w:szCs w:val="24"/>
              </w:rPr>
              <w:t xml:space="preserve"> understanding</w:t>
            </w:r>
            <w:r>
              <w:rPr>
                <w:color w:val="auto"/>
                <w:sz w:val="24"/>
                <w:szCs w:val="24"/>
              </w:rPr>
              <w:t xml:space="preserve"> and</w:t>
            </w:r>
            <w:r w:rsidR="00504C33" w:rsidRPr="00B61073">
              <w:rPr>
                <w:color w:val="auto"/>
                <w:sz w:val="24"/>
                <w:szCs w:val="24"/>
              </w:rPr>
              <w:t xml:space="preserve"> encourage disclosure</w:t>
            </w:r>
            <w:r>
              <w:rPr>
                <w:color w:val="auto"/>
                <w:sz w:val="24"/>
                <w:szCs w:val="24"/>
              </w:rPr>
              <w:t>s</w:t>
            </w:r>
            <w:r w:rsidR="00504C33" w:rsidRPr="00B61073">
              <w:rPr>
                <w:color w:val="auto"/>
                <w:sz w:val="24"/>
                <w:szCs w:val="24"/>
              </w:rPr>
              <w:t xml:space="preserve"> (Weger et al., 2014).</w:t>
            </w:r>
            <w:r w:rsidR="00CB6EE0" w:rsidRPr="00B61073">
              <w:rPr>
                <w:color w:val="auto"/>
                <w:sz w:val="24"/>
                <w:szCs w:val="24"/>
              </w:rPr>
              <w:t xml:space="preserve"> </w:t>
            </w:r>
            <w:r w:rsidR="00626C6F" w:rsidRPr="00B61073">
              <w:rPr>
                <w:sz w:val="24"/>
                <w:szCs w:val="24"/>
              </w:rPr>
              <w:t xml:space="preserve">I acknowledged </w:t>
            </w:r>
            <w:r w:rsidR="00A454E4">
              <w:rPr>
                <w:sz w:val="24"/>
                <w:szCs w:val="24"/>
              </w:rPr>
              <w:t>one</w:t>
            </w:r>
            <w:r w:rsidR="00626C6F" w:rsidRPr="00B61073">
              <w:rPr>
                <w:sz w:val="24"/>
                <w:szCs w:val="24"/>
              </w:rPr>
              <w:t xml:space="preserve">'s account that he wanted to support his child to maintain contact with </w:t>
            </w:r>
            <w:r w:rsidR="00A454E4">
              <w:rPr>
                <w:sz w:val="24"/>
                <w:szCs w:val="24"/>
              </w:rPr>
              <w:t>two</w:t>
            </w:r>
            <w:r w:rsidR="00626C6F" w:rsidRPr="00B61073">
              <w:rPr>
                <w:sz w:val="24"/>
                <w:szCs w:val="24"/>
              </w:rPr>
              <w:t>, whilst encouraging him to reflect on how his decision</w:t>
            </w:r>
            <w:r w:rsidR="00E54DFF" w:rsidRPr="00B61073">
              <w:rPr>
                <w:sz w:val="24"/>
                <w:szCs w:val="24"/>
              </w:rPr>
              <w:t xml:space="preserve"> </w:t>
            </w:r>
            <w:r w:rsidR="00626C6F" w:rsidRPr="00B61073">
              <w:rPr>
                <w:sz w:val="24"/>
                <w:szCs w:val="24"/>
              </w:rPr>
              <w:t xml:space="preserve">making aligned with the child's safety and the agreed safety plan. Active listening involves fully attending to the speaker, seeking clarification and responding thoughtfully to promote understanding (Amatullah, 2025). By listening carefully to </w:t>
            </w:r>
            <w:r w:rsidR="00A454E4">
              <w:rPr>
                <w:sz w:val="24"/>
                <w:szCs w:val="24"/>
              </w:rPr>
              <w:t>one</w:t>
            </w:r>
            <w:r w:rsidR="00626C6F" w:rsidRPr="00B61073">
              <w:rPr>
                <w:sz w:val="24"/>
                <w:szCs w:val="24"/>
              </w:rPr>
              <w:t xml:space="preserve">'s perspective before offering challenge, I was able to explore the rationale behind his decisions whilst supporting him to critically consider the risks. </w:t>
            </w:r>
            <w:r w:rsidR="0003568F" w:rsidRPr="00B61073">
              <w:rPr>
                <w:color w:val="auto"/>
                <w:sz w:val="24"/>
                <w:szCs w:val="24"/>
              </w:rPr>
              <w:t xml:space="preserve">Whilst I retained responsibility for safeguarding the child, I sought to ensure that </w:t>
            </w:r>
            <w:r w:rsidR="00A454E4">
              <w:rPr>
                <w:color w:val="auto"/>
                <w:sz w:val="24"/>
                <w:szCs w:val="24"/>
              </w:rPr>
              <w:t>one</w:t>
            </w:r>
            <w:r w:rsidR="0003568F" w:rsidRPr="00B61073">
              <w:rPr>
                <w:color w:val="auto"/>
                <w:sz w:val="24"/>
                <w:szCs w:val="24"/>
              </w:rPr>
              <w:t xml:space="preserve"> was treated fairly, listened to and given opportunities to participate in discussions affecting his family, consistent with the social work values and ethics </w:t>
            </w:r>
            <w:r w:rsidR="00E42A26" w:rsidRPr="00B61073">
              <w:rPr>
                <w:color w:val="auto"/>
                <w:sz w:val="24"/>
                <w:szCs w:val="24"/>
              </w:rPr>
              <w:t xml:space="preserve">concerning </w:t>
            </w:r>
            <w:r w:rsidR="0003568F" w:rsidRPr="00B61073">
              <w:rPr>
                <w:color w:val="auto"/>
                <w:sz w:val="24"/>
                <w:szCs w:val="24"/>
              </w:rPr>
              <w:t>human rights, social justice and professional integrity (BASW, 2021)</w:t>
            </w:r>
            <w:r w:rsidR="00E42A26" w:rsidRPr="00B61073">
              <w:rPr>
                <w:color w:val="auto"/>
                <w:sz w:val="24"/>
                <w:szCs w:val="24"/>
              </w:rPr>
              <w:t xml:space="preserve">. </w:t>
            </w:r>
          </w:p>
          <w:p w14:paraId="1A5F88B1" w14:textId="37C90D75" w:rsidR="00E54DFF" w:rsidRPr="00B61073" w:rsidRDefault="00E54DFF" w:rsidP="00E42A26">
            <w:pPr>
              <w:spacing w:line="360" w:lineRule="auto"/>
              <w:rPr>
                <w:sz w:val="24"/>
                <w:szCs w:val="24"/>
              </w:rPr>
            </w:pPr>
          </w:p>
          <w:p w14:paraId="7ECCC159" w14:textId="5012CFB1" w:rsidR="00626C6F" w:rsidRPr="00B61073" w:rsidRDefault="00E42A26" w:rsidP="00626C6F">
            <w:pPr>
              <w:spacing w:line="360" w:lineRule="auto"/>
              <w:rPr>
                <w:sz w:val="24"/>
                <w:szCs w:val="24"/>
              </w:rPr>
            </w:pPr>
            <w:r w:rsidRPr="00B61073">
              <w:rPr>
                <w:sz w:val="24"/>
                <w:szCs w:val="24"/>
              </w:rPr>
              <w:t>I strongly feel that t</w:t>
            </w:r>
            <w:r w:rsidR="00626C6F" w:rsidRPr="00B61073">
              <w:rPr>
                <w:sz w:val="24"/>
                <w:szCs w:val="24"/>
              </w:rPr>
              <w:t>his reflected a person</w:t>
            </w:r>
            <w:r w:rsidR="00E64B92" w:rsidRPr="00B61073">
              <w:rPr>
                <w:sz w:val="24"/>
                <w:szCs w:val="24"/>
              </w:rPr>
              <w:t>-</w:t>
            </w:r>
            <w:r w:rsidR="00626C6F" w:rsidRPr="00B61073">
              <w:rPr>
                <w:sz w:val="24"/>
                <w:szCs w:val="24"/>
              </w:rPr>
              <w:t xml:space="preserve">centred approach because I sought to understand the meaning attached to his behaviour without excusing it. Person centred practice requires </w:t>
            </w:r>
            <w:r w:rsidR="00626C6F" w:rsidRPr="00B61073">
              <w:rPr>
                <w:sz w:val="24"/>
                <w:szCs w:val="24"/>
              </w:rPr>
              <w:lastRenderedPageBreak/>
              <w:t xml:space="preserve">practitioners to understand and consider an individual's views, wishes and feelings, whilst maintaining a responsibility to safeguard and promote their wellbeing (Safeguarding Wales, 2026). I therefore aimed to respect </w:t>
            </w:r>
            <w:r w:rsidR="00A454E4">
              <w:rPr>
                <w:sz w:val="24"/>
                <w:szCs w:val="24"/>
              </w:rPr>
              <w:t>one</w:t>
            </w:r>
            <w:r w:rsidR="00626C6F" w:rsidRPr="00B61073">
              <w:rPr>
                <w:sz w:val="24"/>
                <w:szCs w:val="24"/>
              </w:rPr>
              <w:t xml:space="preserve">'s perspective and explore the motivations underpinning his decisions, while retaining professional oversight, analysis and proportionate challenge regarding the risks posed to the child. This balanced approach enabled me to work collaboratively with </w:t>
            </w:r>
            <w:r w:rsidR="00A454E4">
              <w:rPr>
                <w:sz w:val="24"/>
                <w:szCs w:val="24"/>
              </w:rPr>
              <w:t>one</w:t>
            </w:r>
            <w:r w:rsidR="00626C6F" w:rsidRPr="00B61073">
              <w:rPr>
                <w:sz w:val="24"/>
                <w:szCs w:val="24"/>
              </w:rPr>
              <w:t xml:space="preserve"> without losing sight of my safeguarding responsibilities. </w:t>
            </w:r>
          </w:p>
          <w:p w14:paraId="1B8409CA" w14:textId="77777777" w:rsidR="00626C6F" w:rsidRPr="00B61073" w:rsidRDefault="00626C6F" w:rsidP="00626C6F">
            <w:pPr>
              <w:spacing w:line="360" w:lineRule="auto"/>
              <w:rPr>
                <w:sz w:val="24"/>
                <w:szCs w:val="24"/>
              </w:rPr>
            </w:pPr>
          </w:p>
          <w:p w14:paraId="102265FA" w14:textId="01ED0CA0" w:rsidR="00626C6F" w:rsidRPr="00B61073" w:rsidRDefault="00626C6F" w:rsidP="00626C6F">
            <w:pPr>
              <w:spacing w:line="360" w:lineRule="auto"/>
              <w:rPr>
                <w:sz w:val="24"/>
                <w:szCs w:val="24"/>
              </w:rPr>
            </w:pPr>
            <w:r w:rsidRPr="00B61073">
              <w:rPr>
                <w:sz w:val="24"/>
                <w:szCs w:val="24"/>
              </w:rPr>
              <w:t xml:space="preserve">The CoPP 2026 requires social care workers to meet defined standards of professional conduct and practice, and its accompanying guidance </w:t>
            </w:r>
            <w:r w:rsidR="00A526E1">
              <w:rPr>
                <w:sz w:val="24"/>
                <w:szCs w:val="24"/>
              </w:rPr>
              <w:t>encompasses</w:t>
            </w:r>
            <w:r w:rsidRPr="00B61073">
              <w:rPr>
                <w:sz w:val="24"/>
                <w:szCs w:val="24"/>
              </w:rPr>
              <w:t xml:space="preserve"> person centred practice, equality, collaborative working and safeguarding (S</w:t>
            </w:r>
            <w:r w:rsidR="00E64B92" w:rsidRPr="00B61073">
              <w:rPr>
                <w:sz w:val="24"/>
                <w:szCs w:val="24"/>
              </w:rPr>
              <w:t>CW</w:t>
            </w:r>
            <w:r w:rsidRPr="00B61073">
              <w:rPr>
                <w:sz w:val="24"/>
                <w:szCs w:val="24"/>
              </w:rPr>
              <w:t xml:space="preserve">, 2026). My approach was consistent with these expectations where I provided </w:t>
            </w:r>
            <w:r w:rsidR="00A454E4">
              <w:rPr>
                <w:sz w:val="24"/>
                <w:szCs w:val="24"/>
              </w:rPr>
              <w:t>one</w:t>
            </w:r>
            <w:r w:rsidRPr="00B61073">
              <w:rPr>
                <w:sz w:val="24"/>
                <w:szCs w:val="24"/>
              </w:rPr>
              <w:t xml:space="preserve"> with opportunities to explain, clarif</w:t>
            </w:r>
            <w:r w:rsidR="00383ADF">
              <w:rPr>
                <w:sz w:val="24"/>
                <w:szCs w:val="24"/>
              </w:rPr>
              <w:t>y</w:t>
            </w:r>
            <w:r w:rsidRPr="00B61073">
              <w:rPr>
                <w:sz w:val="24"/>
                <w:szCs w:val="24"/>
              </w:rPr>
              <w:t xml:space="preserve"> risks</w:t>
            </w:r>
            <w:r w:rsidR="00383ADF">
              <w:rPr>
                <w:sz w:val="24"/>
                <w:szCs w:val="24"/>
              </w:rPr>
              <w:t xml:space="preserve"> and </w:t>
            </w:r>
            <w:r w:rsidRPr="00B61073">
              <w:rPr>
                <w:sz w:val="24"/>
                <w:szCs w:val="24"/>
              </w:rPr>
              <w:t>offer</w:t>
            </w:r>
            <w:r w:rsidR="00383ADF">
              <w:rPr>
                <w:sz w:val="24"/>
                <w:szCs w:val="24"/>
              </w:rPr>
              <w:t>ing</w:t>
            </w:r>
            <w:r w:rsidRPr="00B61073">
              <w:rPr>
                <w:sz w:val="24"/>
                <w:szCs w:val="24"/>
              </w:rPr>
              <w:t xml:space="preserve"> opportuni</w:t>
            </w:r>
            <w:r w:rsidR="00383ADF">
              <w:rPr>
                <w:sz w:val="24"/>
                <w:szCs w:val="24"/>
              </w:rPr>
              <w:t>ties</w:t>
            </w:r>
            <w:r w:rsidRPr="00B61073">
              <w:rPr>
                <w:sz w:val="24"/>
                <w:szCs w:val="24"/>
              </w:rPr>
              <w:t xml:space="preserve"> to disclose </w:t>
            </w:r>
            <w:r w:rsidR="00383ADF">
              <w:rPr>
                <w:sz w:val="24"/>
                <w:szCs w:val="24"/>
              </w:rPr>
              <w:t>information</w:t>
            </w:r>
            <w:r w:rsidRPr="00B61073">
              <w:rPr>
                <w:sz w:val="24"/>
                <w:szCs w:val="24"/>
              </w:rPr>
              <w:t xml:space="preserve"> and discuss the next steps. </w:t>
            </w:r>
          </w:p>
          <w:p w14:paraId="27BEA907" w14:textId="77777777" w:rsidR="00626C6F" w:rsidRPr="00B61073" w:rsidRDefault="00626C6F" w:rsidP="00626C6F">
            <w:pPr>
              <w:pStyle w:val="NormalWeb"/>
              <w:spacing w:line="360" w:lineRule="auto"/>
              <w:rPr>
                <w:rFonts w:ascii="Arial" w:hAnsi="Arial" w:cs="Arial"/>
              </w:rPr>
            </w:pPr>
          </w:p>
          <w:p w14:paraId="65DE99ED" w14:textId="641913DB" w:rsidR="006A0287" w:rsidRPr="00B61073" w:rsidRDefault="006A0287" w:rsidP="006A0287">
            <w:pPr>
              <w:pStyle w:val="NormalWeb"/>
              <w:spacing w:line="360" w:lineRule="auto"/>
              <w:rPr>
                <w:rFonts w:ascii="Arial" w:hAnsi="Arial" w:cs="Arial"/>
              </w:rPr>
            </w:pPr>
            <w:r w:rsidRPr="00B61073">
              <w:rPr>
                <w:rFonts w:ascii="Arial" w:hAnsi="Arial" w:cs="Arial"/>
              </w:rPr>
              <w:t>In conclusion, t</w:t>
            </w:r>
            <w:r w:rsidR="00626C6F" w:rsidRPr="00B61073">
              <w:rPr>
                <w:rFonts w:ascii="Arial" w:hAnsi="Arial" w:cs="Arial"/>
              </w:rPr>
              <w:t>his observation has highlighted that effective social work communication extends beyond the application of individual skills and requires the integration of professional values, ethical practice, critical reflection and safeguarding responsibilities. Throughout the observation,</w:t>
            </w:r>
            <w:r w:rsidR="009B4903" w:rsidRPr="00B61073">
              <w:rPr>
                <w:rFonts w:ascii="Arial" w:hAnsi="Arial" w:cs="Arial"/>
              </w:rPr>
              <w:t xml:space="preserve"> </w:t>
            </w:r>
            <w:r w:rsidR="00626C6F" w:rsidRPr="00B61073">
              <w:rPr>
                <w:rFonts w:ascii="Arial" w:hAnsi="Arial" w:cs="Arial"/>
              </w:rPr>
              <w:t>I sought to balance a person</w:t>
            </w:r>
            <w:r w:rsidR="00E64B92" w:rsidRPr="00B61073">
              <w:rPr>
                <w:rFonts w:ascii="Arial" w:hAnsi="Arial" w:cs="Arial"/>
              </w:rPr>
              <w:t>-</w:t>
            </w:r>
            <w:r w:rsidR="00626C6F" w:rsidRPr="00B61073">
              <w:rPr>
                <w:rFonts w:ascii="Arial" w:hAnsi="Arial" w:cs="Arial"/>
              </w:rPr>
              <w:t xml:space="preserve">centred approach with my statutory duty to assess </w:t>
            </w:r>
            <w:r w:rsidR="00B61073" w:rsidRPr="00B61073">
              <w:rPr>
                <w:rFonts w:ascii="Arial" w:hAnsi="Arial" w:cs="Arial"/>
              </w:rPr>
              <w:t>risk,</w:t>
            </w:r>
            <w:r w:rsidR="00A36689" w:rsidRPr="00B61073">
              <w:rPr>
                <w:rFonts w:ascii="Arial" w:hAnsi="Arial" w:cs="Arial"/>
              </w:rPr>
              <w:t xml:space="preserve"> and I </w:t>
            </w:r>
            <w:r w:rsidRPr="00B61073">
              <w:rPr>
                <w:rFonts w:ascii="Arial" w:hAnsi="Arial" w:cs="Arial"/>
              </w:rPr>
              <w:t>recognise that effective communication was no</w:t>
            </w:r>
            <w:r w:rsidR="00944BA1" w:rsidRPr="00B61073">
              <w:rPr>
                <w:rFonts w:ascii="Arial" w:hAnsi="Arial" w:cs="Arial"/>
              </w:rPr>
              <w:t xml:space="preserve">t </w:t>
            </w:r>
            <w:r w:rsidRPr="00B61073">
              <w:rPr>
                <w:rFonts w:ascii="Arial" w:hAnsi="Arial" w:cs="Arial"/>
              </w:rPr>
              <w:t xml:space="preserve">only about gathering information but about creating a space where </w:t>
            </w:r>
            <w:r w:rsidR="00A454E4">
              <w:rPr>
                <w:rFonts w:ascii="Arial" w:hAnsi="Arial" w:cs="Arial"/>
              </w:rPr>
              <w:t>one</w:t>
            </w:r>
            <w:r w:rsidRPr="00B61073">
              <w:rPr>
                <w:rFonts w:ascii="Arial" w:hAnsi="Arial" w:cs="Arial"/>
              </w:rPr>
              <w:t xml:space="preserve"> felt heard, respected and able to reflect on the impact of his actions.</w:t>
            </w:r>
          </w:p>
          <w:p w14:paraId="58A149F8" w14:textId="4D980A4C" w:rsidR="00626C6F" w:rsidRPr="00766704" w:rsidRDefault="00626C6F" w:rsidP="00626C6F">
            <w:pPr>
              <w:pStyle w:val="NormalWeb"/>
              <w:spacing w:line="360" w:lineRule="auto"/>
              <w:rPr>
                <w:rFonts w:ascii="Arial" w:hAnsi="Arial" w:cs="Arial"/>
              </w:rPr>
            </w:pPr>
            <w:r w:rsidRPr="00626C6F">
              <w:rPr>
                <w:rFonts w:ascii="Arial" w:hAnsi="Arial" w:cs="Arial"/>
                <w:b/>
                <w:bCs/>
              </w:rPr>
              <w:t>Word count:</w:t>
            </w:r>
            <w:r>
              <w:rPr>
                <w:rFonts w:ascii="Arial" w:hAnsi="Arial" w:cs="Arial"/>
              </w:rPr>
              <w:t xml:space="preserve"> 14</w:t>
            </w:r>
            <w:r w:rsidR="001601C4">
              <w:rPr>
                <w:rFonts w:ascii="Arial" w:hAnsi="Arial" w:cs="Arial"/>
              </w:rPr>
              <w:t>2</w:t>
            </w:r>
            <w:r w:rsidR="007565E0">
              <w:rPr>
                <w:rFonts w:ascii="Arial" w:hAnsi="Arial" w:cs="Arial"/>
              </w:rPr>
              <w:t>4</w:t>
            </w:r>
          </w:p>
          <w:p w14:paraId="3E9FA45B" w14:textId="77777777" w:rsidR="00626C6F" w:rsidRPr="00987D1B" w:rsidRDefault="00626C6F" w:rsidP="00626C6F">
            <w:pPr>
              <w:spacing w:after="160" w:line="360" w:lineRule="auto"/>
              <w:rPr>
                <w:sz w:val="24"/>
                <w:szCs w:val="24"/>
              </w:rPr>
            </w:pPr>
          </w:p>
          <w:p w14:paraId="2417FFFF" w14:textId="77777777" w:rsidR="00433FE6" w:rsidRDefault="00433FE6" w:rsidP="00626C6F">
            <w:pPr>
              <w:spacing w:line="300" w:lineRule="atLeast"/>
              <w:rPr>
                <w:b/>
                <w:bCs/>
                <w:sz w:val="24"/>
                <w:szCs w:val="24"/>
              </w:rPr>
            </w:pPr>
          </w:p>
          <w:p w14:paraId="31695FF6" w14:textId="77777777" w:rsidR="00B61073" w:rsidRDefault="00B61073" w:rsidP="00626C6F">
            <w:pPr>
              <w:spacing w:line="300" w:lineRule="atLeast"/>
              <w:rPr>
                <w:b/>
                <w:bCs/>
                <w:sz w:val="24"/>
                <w:szCs w:val="24"/>
              </w:rPr>
            </w:pPr>
          </w:p>
          <w:p w14:paraId="50BA8823" w14:textId="77777777" w:rsidR="00B61073" w:rsidRDefault="00B61073" w:rsidP="00626C6F">
            <w:pPr>
              <w:spacing w:line="300" w:lineRule="atLeast"/>
              <w:rPr>
                <w:b/>
                <w:bCs/>
                <w:sz w:val="24"/>
                <w:szCs w:val="24"/>
              </w:rPr>
            </w:pPr>
          </w:p>
          <w:p w14:paraId="0D711B2B" w14:textId="32931C89" w:rsidR="00626C6F" w:rsidRPr="00626C6F" w:rsidRDefault="00626C6F" w:rsidP="00626C6F">
            <w:pPr>
              <w:spacing w:line="300" w:lineRule="atLeast"/>
              <w:rPr>
                <w:b/>
                <w:bCs/>
                <w:sz w:val="24"/>
                <w:szCs w:val="24"/>
              </w:rPr>
            </w:pPr>
            <w:r w:rsidRPr="00626C6F">
              <w:rPr>
                <w:b/>
                <w:bCs/>
                <w:sz w:val="24"/>
                <w:szCs w:val="24"/>
              </w:rPr>
              <w:t xml:space="preserve">References: </w:t>
            </w:r>
          </w:p>
          <w:p w14:paraId="472BE782" w14:textId="77777777" w:rsidR="00626C6F" w:rsidRPr="00626C6F" w:rsidRDefault="00626C6F" w:rsidP="00626C6F">
            <w:pPr>
              <w:spacing w:line="300" w:lineRule="atLeast"/>
              <w:rPr>
                <w:sz w:val="24"/>
                <w:szCs w:val="24"/>
              </w:rPr>
            </w:pPr>
          </w:p>
          <w:p w14:paraId="1BB32E03" w14:textId="77777777" w:rsidR="00626C6F" w:rsidRDefault="00626C6F" w:rsidP="00626C6F">
            <w:pPr>
              <w:spacing w:line="300" w:lineRule="atLeast"/>
              <w:rPr>
                <w:sz w:val="24"/>
                <w:szCs w:val="24"/>
              </w:rPr>
            </w:pPr>
            <w:r w:rsidRPr="00626C6F">
              <w:rPr>
                <w:sz w:val="24"/>
                <w:szCs w:val="24"/>
              </w:rPr>
              <w:t xml:space="preserve">Healy, K. (2011) </w:t>
            </w:r>
            <w:r w:rsidRPr="00626C6F">
              <w:rPr>
                <w:i/>
                <w:iCs/>
                <w:sz w:val="24"/>
                <w:szCs w:val="24"/>
              </w:rPr>
              <w:t>Social Work Methods and Skills: The Essential Foundations of Practice</w:t>
            </w:r>
            <w:r w:rsidRPr="00626C6F">
              <w:rPr>
                <w:sz w:val="24"/>
                <w:szCs w:val="24"/>
              </w:rPr>
              <w:t xml:space="preserve">. Basingstoke: Palgrave Macmillan. Available at: </w:t>
            </w:r>
            <w:hyperlink r:id="rId11" w:tgtFrame="_blank" w:history="1">
              <w:r w:rsidRPr="00626C6F">
                <w:rPr>
                  <w:color w:val="464FEB"/>
                  <w:sz w:val="24"/>
                  <w:szCs w:val="24"/>
                </w:rPr>
                <w:t>Google Books preview</w:t>
              </w:r>
            </w:hyperlink>
            <w:r w:rsidRPr="00626C6F">
              <w:rPr>
                <w:sz w:val="24"/>
                <w:szCs w:val="24"/>
              </w:rPr>
              <w:t xml:space="preserve"> </w:t>
            </w:r>
          </w:p>
          <w:p w14:paraId="7A5D4A7A" w14:textId="4AB95842"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67FF2BDF" w14:textId="77777777" w:rsidR="00626C6F" w:rsidRPr="00626C6F" w:rsidRDefault="00626C6F" w:rsidP="00626C6F">
            <w:pPr>
              <w:spacing w:line="300" w:lineRule="atLeast"/>
              <w:rPr>
                <w:sz w:val="24"/>
                <w:szCs w:val="24"/>
              </w:rPr>
            </w:pPr>
          </w:p>
          <w:p w14:paraId="4342E619" w14:textId="3C14345F" w:rsidR="00626C6F" w:rsidRDefault="00626C6F" w:rsidP="00626C6F">
            <w:pPr>
              <w:spacing w:line="300" w:lineRule="atLeast"/>
              <w:rPr>
                <w:sz w:val="24"/>
                <w:szCs w:val="24"/>
              </w:rPr>
            </w:pPr>
            <w:r w:rsidRPr="00626C6F">
              <w:rPr>
                <w:sz w:val="24"/>
                <w:szCs w:val="24"/>
              </w:rPr>
              <w:lastRenderedPageBreak/>
              <w:t xml:space="preserve">Welsh Government (2022) </w:t>
            </w:r>
            <w:r w:rsidRPr="00626C6F">
              <w:rPr>
                <w:i/>
                <w:iCs/>
                <w:sz w:val="24"/>
                <w:szCs w:val="24"/>
              </w:rPr>
              <w:t>More than just words: five-year plan 2022 to 2027</w:t>
            </w:r>
            <w:r w:rsidRPr="00626C6F">
              <w:rPr>
                <w:sz w:val="24"/>
                <w:szCs w:val="24"/>
              </w:rPr>
              <w:t xml:space="preserve">. Cardiff: Welsh Government. Available at: </w:t>
            </w:r>
            <w:hyperlink r:id="rId12" w:tgtFrame="_blank" w:history="1">
              <w:r w:rsidRPr="00626C6F">
                <w:rPr>
                  <w:color w:val="464FEB"/>
                  <w:sz w:val="24"/>
                  <w:szCs w:val="24"/>
                </w:rPr>
                <w:t>More than just words: five-year plan 2022 to 2027</w:t>
              </w:r>
            </w:hyperlink>
            <w:r w:rsidRPr="00626C6F">
              <w:rPr>
                <w:sz w:val="24"/>
                <w:szCs w:val="24"/>
              </w:rPr>
              <w:t xml:space="preserve"> </w:t>
            </w:r>
          </w:p>
          <w:p w14:paraId="5ABE28A5" w14:textId="4C2A16AF"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78822FFC" w14:textId="77777777" w:rsidR="00626C6F" w:rsidRPr="00626C6F" w:rsidRDefault="00626C6F" w:rsidP="00626C6F">
            <w:pPr>
              <w:spacing w:line="300" w:lineRule="atLeast"/>
              <w:rPr>
                <w:sz w:val="24"/>
                <w:szCs w:val="24"/>
              </w:rPr>
            </w:pPr>
          </w:p>
          <w:p w14:paraId="3577CDC2" w14:textId="05B52220" w:rsidR="00626C6F" w:rsidRDefault="00626C6F" w:rsidP="00626C6F">
            <w:pPr>
              <w:spacing w:line="300" w:lineRule="atLeast"/>
              <w:rPr>
                <w:sz w:val="24"/>
                <w:szCs w:val="24"/>
              </w:rPr>
            </w:pPr>
            <w:r w:rsidRPr="00626C6F">
              <w:rPr>
                <w:sz w:val="24"/>
                <w:szCs w:val="24"/>
              </w:rPr>
              <w:t xml:space="preserve">Social Care Wales (2025) </w:t>
            </w:r>
            <w:r w:rsidRPr="00626C6F">
              <w:rPr>
                <w:i/>
                <w:iCs/>
                <w:sz w:val="24"/>
                <w:szCs w:val="24"/>
              </w:rPr>
              <w:t>Policy and legislation</w:t>
            </w:r>
            <w:r w:rsidRPr="00626C6F">
              <w:rPr>
                <w:sz w:val="24"/>
                <w:szCs w:val="24"/>
              </w:rPr>
              <w:t xml:space="preserve">. Available at: </w:t>
            </w:r>
            <w:hyperlink r:id="rId13" w:tgtFrame="_blank" w:history="1">
              <w:r w:rsidRPr="00626C6F">
                <w:rPr>
                  <w:color w:val="464FEB"/>
                  <w:sz w:val="24"/>
                  <w:szCs w:val="24"/>
                </w:rPr>
                <w:t>Policy and legislation | Social Care Wales</w:t>
              </w:r>
            </w:hyperlink>
            <w:r w:rsidRPr="00626C6F">
              <w:rPr>
                <w:sz w:val="24"/>
                <w:szCs w:val="24"/>
              </w:rPr>
              <w:t xml:space="preserve"> </w:t>
            </w:r>
          </w:p>
          <w:p w14:paraId="1E46B8B8" w14:textId="65C0D339"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501D6504" w14:textId="77777777" w:rsidR="00626C6F" w:rsidRPr="00626C6F" w:rsidRDefault="00626C6F" w:rsidP="00626C6F">
            <w:pPr>
              <w:spacing w:line="300" w:lineRule="atLeast"/>
              <w:rPr>
                <w:sz w:val="24"/>
                <w:szCs w:val="24"/>
              </w:rPr>
            </w:pPr>
          </w:p>
          <w:p w14:paraId="12B9269E" w14:textId="255FDCCA" w:rsidR="00626C6F" w:rsidRDefault="00626C6F" w:rsidP="00626C6F">
            <w:pPr>
              <w:spacing w:line="300" w:lineRule="atLeast"/>
              <w:rPr>
                <w:sz w:val="24"/>
                <w:szCs w:val="24"/>
              </w:rPr>
            </w:pPr>
            <w:r w:rsidRPr="00626C6F">
              <w:rPr>
                <w:sz w:val="24"/>
                <w:szCs w:val="24"/>
              </w:rPr>
              <w:t xml:space="preserve">Social Care Wales (2026) </w:t>
            </w:r>
            <w:r w:rsidRPr="00626C6F">
              <w:rPr>
                <w:i/>
                <w:iCs/>
                <w:sz w:val="24"/>
                <w:szCs w:val="24"/>
              </w:rPr>
              <w:t>Code of Professional Practice for Social Care Workers</w:t>
            </w:r>
            <w:r w:rsidRPr="00626C6F">
              <w:rPr>
                <w:sz w:val="24"/>
                <w:szCs w:val="24"/>
              </w:rPr>
              <w:t xml:space="preserve">. Cardiff: Social Care Wales. Available at: </w:t>
            </w:r>
            <w:hyperlink r:id="rId14" w:tgtFrame="_blank" w:history="1">
              <w:r w:rsidRPr="00626C6F">
                <w:rPr>
                  <w:color w:val="464FEB"/>
                  <w:sz w:val="24"/>
                  <w:szCs w:val="24"/>
                </w:rPr>
                <w:t>Code of Professional Practice for Social Care Workers</w:t>
              </w:r>
            </w:hyperlink>
            <w:r w:rsidRPr="00626C6F">
              <w:rPr>
                <w:sz w:val="24"/>
                <w:szCs w:val="24"/>
              </w:rPr>
              <w:t xml:space="preserve"> </w:t>
            </w:r>
          </w:p>
          <w:p w14:paraId="1D8E6EFB" w14:textId="7C446740"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640B3EE8" w14:textId="77777777" w:rsidR="00626C6F" w:rsidRPr="00626C6F" w:rsidRDefault="00626C6F" w:rsidP="00626C6F">
            <w:pPr>
              <w:spacing w:line="300" w:lineRule="atLeast"/>
              <w:rPr>
                <w:sz w:val="24"/>
                <w:szCs w:val="24"/>
              </w:rPr>
            </w:pPr>
          </w:p>
          <w:p w14:paraId="1E793D60" w14:textId="39B78CE5" w:rsidR="00626C6F" w:rsidRDefault="00626C6F" w:rsidP="00626C6F">
            <w:pPr>
              <w:spacing w:line="300" w:lineRule="atLeast"/>
              <w:rPr>
                <w:sz w:val="24"/>
                <w:szCs w:val="24"/>
              </w:rPr>
            </w:pPr>
            <w:r w:rsidRPr="00626C6F">
              <w:rPr>
                <w:sz w:val="24"/>
                <w:szCs w:val="24"/>
              </w:rPr>
              <w:t xml:space="preserve">Social Care Wales (2026) </w:t>
            </w:r>
            <w:r w:rsidRPr="00626C6F">
              <w:rPr>
                <w:i/>
                <w:iCs/>
                <w:sz w:val="24"/>
                <w:szCs w:val="24"/>
              </w:rPr>
              <w:t>Practice guidance for the Code of Professional Practice for Social Care Workers</w:t>
            </w:r>
            <w:r w:rsidRPr="00626C6F">
              <w:rPr>
                <w:sz w:val="24"/>
                <w:szCs w:val="24"/>
              </w:rPr>
              <w:t xml:space="preserve">. Cardiff: Social Care Wales. Available at: </w:t>
            </w:r>
            <w:hyperlink r:id="rId15" w:tgtFrame="_blank" w:history="1">
              <w:r w:rsidRPr="00626C6F">
                <w:rPr>
                  <w:color w:val="464FEB"/>
                  <w:sz w:val="24"/>
                  <w:szCs w:val="24"/>
                </w:rPr>
                <w:t>Practice guidance for the Code of Professional Practice for Social Care Workers</w:t>
              </w:r>
            </w:hyperlink>
          </w:p>
          <w:p w14:paraId="43B24814" w14:textId="2983F7D1"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2C343F5A" w14:textId="77777777" w:rsidR="00626C6F" w:rsidRPr="00626C6F" w:rsidRDefault="00626C6F" w:rsidP="00626C6F">
            <w:pPr>
              <w:spacing w:line="300" w:lineRule="atLeast"/>
              <w:rPr>
                <w:sz w:val="24"/>
                <w:szCs w:val="24"/>
              </w:rPr>
            </w:pPr>
          </w:p>
          <w:p w14:paraId="6B6F315D" w14:textId="7C33D5BC" w:rsidR="00626C6F" w:rsidRDefault="00626C6F" w:rsidP="00626C6F">
            <w:pPr>
              <w:spacing w:line="300" w:lineRule="atLeast"/>
              <w:rPr>
                <w:sz w:val="24"/>
                <w:szCs w:val="24"/>
              </w:rPr>
            </w:pPr>
            <w:r w:rsidRPr="00626C6F">
              <w:rPr>
                <w:sz w:val="24"/>
                <w:szCs w:val="24"/>
              </w:rPr>
              <w:t xml:space="preserve">National Association of Social Workers (NASW) (2015) </w:t>
            </w:r>
            <w:r w:rsidRPr="00626C6F">
              <w:rPr>
                <w:i/>
                <w:iCs/>
                <w:sz w:val="24"/>
                <w:szCs w:val="24"/>
              </w:rPr>
              <w:t>Standards and Indicators for Cultural Competence in Social Work Practice</w:t>
            </w:r>
            <w:r w:rsidRPr="00626C6F">
              <w:rPr>
                <w:sz w:val="24"/>
                <w:szCs w:val="24"/>
              </w:rPr>
              <w:t xml:space="preserve">. Washington, DC: NASW. Available at: </w:t>
            </w:r>
            <w:hyperlink r:id="rId16" w:tgtFrame="_blank" w:history="1">
              <w:r w:rsidRPr="00626C6F">
                <w:rPr>
                  <w:color w:val="464FEB"/>
                  <w:sz w:val="24"/>
                  <w:szCs w:val="24"/>
                </w:rPr>
                <w:t>Standards and Indicators for Cultural Competence in Social Work Practice</w:t>
              </w:r>
            </w:hyperlink>
            <w:r w:rsidRPr="00626C6F">
              <w:rPr>
                <w:sz w:val="24"/>
                <w:szCs w:val="24"/>
              </w:rPr>
              <w:t xml:space="preserve"> </w:t>
            </w:r>
          </w:p>
          <w:p w14:paraId="4A14734C" w14:textId="0EB7C0B4"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23C5BC8A" w14:textId="77777777" w:rsidR="00626C6F" w:rsidRPr="00626C6F" w:rsidRDefault="00626C6F" w:rsidP="00626C6F">
            <w:pPr>
              <w:spacing w:line="300" w:lineRule="atLeast"/>
              <w:rPr>
                <w:sz w:val="24"/>
                <w:szCs w:val="24"/>
              </w:rPr>
            </w:pPr>
          </w:p>
          <w:p w14:paraId="73DEC86E" w14:textId="5BA1CA4F" w:rsidR="00626C6F" w:rsidRDefault="00626C6F" w:rsidP="00626C6F">
            <w:pPr>
              <w:spacing w:line="300" w:lineRule="atLeast"/>
              <w:rPr>
                <w:sz w:val="24"/>
                <w:szCs w:val="24"/>
              </w:rPr>
            </w:pPr>
            <w:r w:rsidRPr="005B461A">
              <w:rPr>
                <w:sz w:val="24"/>
                <w:szCs w:val="24"/>
              </w:rPr>
              <w:t>Stanley, Y. (2018)</w:t>
            </w:r>
            <w:r w:rsidRPr="00626C6F">
              <w:rPr>
                <w:sz w:val="24"/>
                <w:szCs w:val="24"/>
              </w:rPr>
              <w:t xml:space="preserve"> </w:t>
            </w:r>
            <w:r w:rsidRPr="00626C6F">
              <w:rPr>
                <w:i/>
                <w:iCs/>
                <w:sz w:val="24"/>
                <w:szCs w:val="24"/>
              </w:rPr>
              <w:t>Supervision and effective social work practice</w:t>
            </w:r>
            <w:r w:rsidRPr="00626C6F">
              <w:rPr>
                <w:sz w:val="24"/>
                <w:szCs w:val="24"/>
              </w:rPr>
              <w:t xml:space="preserve">. Ofsted: Social Care, 23 October. Available at: </w:t>
            </w:r>
            <w:hyperlink r:id="rId17" w:tgtFrame="_blank" w:history="1">
              <w:r w:rsidRPr="00626C6F">
                <w:rPr>
                  <w:color w:val="464FEB"/>
                  <w:sz w:val="24"/>
                  <w:szCs w:val="24"/>
                </w:rPr>
                <w:t>Supervision and effective social work practice</w:t>
              </w:r>
            </w:hyperlink>
            <w:r w:rsidRPr="00626C6F">
              <w:rPr>
                <w:sz w:val="24"/>
                <w:szCs w:val="24"/>
              </w:rPr>
              <w:t xml:space="preserve"> </w:t>
            </w:r>
          </w:p>
          <w:p w14:paraId="3ADE21B7" w14:textId="76C03754"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44BC1D0C" w14:textId="77777777" w:rsidR="00626C6F" w:rsidRPr="00626C6F" w:rsidRDefault="00626C6F" w:rsidP="00626C6F">
            <w:pPr>
              <w:spacing w:line="300" w:lineRule="atLeast"/>
              <w:rPr>
                <w:sz w:val="24"/>
                <w:szCs w:val="24"/>
              </w:rPr>
            </w:pPr>
          </w:p>
          <w:p w14:paraId="1574A83E" w14:textId="1B79D576" w:rsidR="00626C6F" w:rsidRDefault="00626C6F" w:rsidP="00626C6F">
            <w:pPr>
              <w:spacing w:line="300" w:lineRule="atLeast"/>
              <w:rPr>
                <w:sz w:val="24"/>
                <w:szCs w:val="24"/>
              </w:rPr>
            </w:pPr>
            <w:r w:rsidRPr="00626C6F">
              <w:rPr>
                <w:sz w:val="24"/>
                <w:szCs w:val="24"/>
              </w:rPr>
              <w:t xml:space="preserve">Aspinwall-Roberts, E. (2014) </w:t>
            </w:r>
            <w:r w:rsidRPr="00626C6F">
              <w:rPr>
                <w:i/>
                <w:iCs/>
                <w:sz w:val="24"/>
                <w:szCs w:val="24"/>
              </w:rPr>
              <w:t>Assessment: Practice Guidance Assessment Learning Points</w:t>
            </w:r>
            <w:r w:rsidRPr="00626C6F">
              <w:rPr>
                <w:sz w:val="24"/>
                <w:szCs w:val="24"/>
              </w:rPr>
              <w:t xml:space="preserve">. Procedures Online. Available at: </w:t>
            </w:r>
            <w:hyperlink r:id="rId18" w:tgtFrame="_blank" w:history="1">
              <w:r w:rsidRPr="00626C6F">
                <w:rPr>
                  <w:color w:val="464FEB"/>
                  <w:sz w:val="24"/>
                  <w:szCs w:val="24"/>
                </w:rPr>
                <w:t>Assessment Practice Guidance</w:t>
              </w:r>
            </w:hyperlink>
          </w:p>
          <w:p w14:paraId="6A61B891" w14:textId="41F279DA"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3766FD4F" w14:textId="77777777" w:rsidR="00626C6F" w:rsidRPr="00626C6F" w:rsidRDefault="00626C6F" w:rsidP="00626C6F">
            <w:pPr>
              <w:spacing w:line="300" w:lineRule="atLeast"/>
              <w:rPr>
                <w:sz w:val="24"/>
                <w:szCs w:val="24"/>
              </w:rPr>
            </w:pPr>
          </w:p>
          <w:p w14:paraId="05108EAD" w14:textId="515CA912" w:rsidR="00626C6F" w:rsidRDefault="00626C6F" w:rsidP="00626C6F">
            <w:pPr>
              <w:spacing w:line="300" w:lineRule="atLeast"/>
              <w:rPr>
                <w:sz w:val="24"/>
                <w:szCs w:val="24"/>
              </w:rPr>
            </w:pPr>
            <w:r w:rsidRPr="00626C6F">
              <w:rPr>
                <w:sz w:val="24"/>
                <w:szCs w:val="24"/>
              </w:rPr>
              <w:t xml:space="preserve">Supporting people to make decisions about their care: an evidence summary (2024) </w:t>
            </w:r>
            <w:r w:rsidRPr="00626C6F">
              <w:rPr>
                <w:i/>
                <w:iCs/>
                <w:sz w:val="24"/>
                <w:szCs w:val="24"/>
              </w:rPr>
              <w:t>Social Care Wales: Research, Data &amp; Innovation</w:t>
            </w:r>
            <w:r w:rsidRPr="00626C6F">
              <w:rPr>
                <w:sz w:val="24"/>
                <w:szCs w:val="24"/>
              </w:rPr>
              <w:t xml:space="preserve">. Available at: </w:t>
            </w:r>
            <w:hyperlink r:id="rId19" w:tgtFrame="_blank" w:history="1">
              <w:r w:rsidRPr="00626C6F">
                <w:rPr>
                  <w:color w:val="464FEB"/>
                  <w:sz w:val="24"/>
                  <w:szCs w:val="24"/>
                </w:rPr>
                <w:t>Supporting people to make decisions about their care: an evidence summary</w:t>
              </w:r>
            </w:hyperlink>
            <w:r w:rsidRPr="00626C6F">
              <w:rPr>
                <w:sz w:val="24"/>
                <w:szCs w:val="24"/>
              </w:rPr>
              <w:t xml:space="preserve"> </w:t>
            </w:r>
          </w:p>
          <w:p w14:paraId="2014A7A7" w14:textId="537082D0"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673E478E" w14:textId="77777777" w:rsidR="00626C6F" w:rsidRPr="00626C6F" w:rsidRDefault="00626C6F" w:rsidP="00626C6F">
            <w:pPr>
              <w:spacing w:line="300" w:lineRule="atLeast"/>
              <w:rPr>
                <w:sz w:val="24"/>
                <w:szCs w:val="24"/>
              </w:rPr>
            </w:pPr>
          </w:p>
          <w:p w14:paraId="0DF89DE6" w14:textId="77777777" w:rsidR="00626C6F" w:rsidRDefault="00626C6F" w:rsidP="00626C6F">
            <w:pPr>
              <w:spacing w:line="300" w:lineRule="atLeast"/>
              <w:rPr>
                <w:sz w:val="24"/>
                <w:szCs w:val="24"/>
              </w:rPr>
            </w:pPr>
            <w:r w:rsidRPr="00626C6F">
              <w:rPr>
                <w:sz w:val="24"/>
                <w:szCs w:val="24"/>
              </w:rPr>
              <w:t xml:space="preserve">Smale, G., Tuson, G. and Biehal, N. (1993) </w:t>
            </w:r>
            <w:r w:rsidRPr="00626C6F">
              <w:rPr>
                <w:i/>
                <w:iCs/>
                <w:sz w:val="24"/>
                <w:szCs w:val="24"/>
              </w:rPr>
              <w:t>Empowerment, Assessment, Care Management and the Skilled Worker</w:t>
            </w:r>
            <w:r w:rsidRPr="00626C6F">
              <w:rPr>
                <w:sz w:val="24"/>
                <w:szCs w:val="24"/>
              </w:rPr>
              <w:t xml:space="preserve">. London: HMSO. Available at: </w:t>
            </w:r>
            <w:hyperlink r:id="rId20" w:history="1">
              <w:r w:rsidRPr="00626C6F">
                <w:rPr>
                  <w:color w:val="0000FF"/>
                  <w:sz w:val="24"/>
                  <w:szCs w:val="24"/>
                  <w:u w:val="single"/>
                </w:rPr>
                <w:t>Smale and Tuson's exchange model (adapted)   | Download Scientific Diagram</w:t>
              </w:r>
            </w:hyperlink>
          </w:p>
          <w:p w14:paraId="14EE60D7" w14:textId="1805D360"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67B5EB06" w14:textId="77777777" w:rsidR="00626C6F" w:rsidRDefault="00626C6F" w:rsidP="00626C6F">
            <w:pPr>
              <w:spacing w:line="300" w:lineRule="atLeast"/>
              <w:rPr>
                <w:b/>
                <w:bCs/>
                <w:sz w:val="24"/>
                <w:szCs w:val="24"/>
              </w:rPr>
            </w:pPr>
          </w:p>
          <w:p w14:paraId="15CE31DC" w14:textId="722B0599" w:rsidR="00626C6F" w:rsidRDefault="00626C6F" w:rsidP="00626C6F">
            <w:pPr>
              <w:spacing w:line="300" w:lineRule="atLeast"/>
              <w:rPr>
                <w:sz w:val="24"/>
                <w:szCs w:val="24"/>
              </w:rPr>
            </w:pPr>
            <w:r w:rsidRPr="005B461A">
              <w:rPr>
                <w:sz w:val="24"/>
                <w:szCs w:val="24"/>
              </w:rPr>
              <w:t>Redfern, S. (2017)</w:t>
            </w:r>
            <w:r w:rsidRPr="00626C6F">
              <w:rPr>
                <w:sz w:val="24"/>
                <w:szCs w:val="24"/>
              </w:rPr>
              <w:t xml:space="preserve"> </w:t>
            </w:r>
            <w:r w:rsidRPr="00626C6F">
              <w:rPr>
                <w:i/>
                <w:iCs/>
                <w:sz w:val="24"/>
                <w:szCs w:val="24"/>
              </w:rPr>
              <w:t>The Importance of Being Reflective Parents</w:t>
            </w:r>
            <w:r w:rsidRPr="00626C6F">
              <w:rPr>
                <w:sz w:val="24"/>
                <w:szCs w:val="24"/>
              </w:rPr>
              <w:t xml:space="preserve">. Anna Freud Centre. Available at: </w:t>
            </w:r>
            <w:hyperlink r:id="rId21" w:tgtFrame="_blank" w:history="1">
              <w:r w:rsidRPr="00626C6F">
                <w:rPr>
                  <w:color w:val="464FEB"/>
                  <w:sz w:val="24"/>
                  <w:szCs w:val="24"/>
                </w:rPr>
                <w:t>The Importance of Being Reflective Parents</w:t>
              </w:r>
            </w:hyperlink>
            <w:r w:rsidRPr="00626C6F">
              <w:rPr>
                <w:sz w:val="24"/>
                <w:szCs w:val="24"/>
              </w:rPr>
              <w:t xml:space="preserve"> </w:t>
            </w:r>
          </w:p>
          <w:p w14:paraId="6E5C7113" w14:textId="6B6AD0D3" w:rsid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526BFC7D" w14:textId="77777777" w:rsidR="00340571" w:rsidRDefault="00340571" w:rsidP="00626C6F">
            <w:pPr>
              <w:spacing w:line="300" w:lineRule="atLeast"/>
              <w:rPr>
                <w:sz w:val="24"/>
                <w:szCs w:val="24"/>
              </w:rPr>
            </w:pPr>
          </w:p>
          <w:p w14:paraId="26E54ECC" w14:textId="08DB0FDF" w:rsidR="00340571" w:rsidRPr="00CB6EE0" w:rsidRDefault="00340571" w:rsidP="00340571">
            <w:pPr>
              <w:overflowPunct/>
              <w:autoSpaceDE/>
              <w:autoSpaceDN/>
              <w:adjustRightInd/>
              <w:spacing w:line="300" w:lineRule="atLeast"/>
              <w:textAlignment w:val="auto"/>
              <w:rPr>
                <w:color w:val="auto"/>
                <w:sz w:val="22"/>
                <w:szCs w:val="22"/>
              </w:rPr>
            </w:pPr>
            <w:r w:rsidRPr="00CB6EE0">
              <w:rPr>
                <w:color w:val="auto"/>
                <w:sz w:val="22"/>
                <w:szCs w:val="22"/>
              </w:rPr>
              <w:t xml:space="preserve">Weger, H., Castle Bell, G., Minei, E.M. and Robinson, M.C. (2014) ‘The relative effectiveness of active listening in initial interactions’, </w:t>
            </w:r>
            <w:r w:rsidRPr="00CB6EE0">
              <w:rPr>
                <w:i/>
                <w:iCs/>
                <w:color w:val="auto"/>
                <w:sz w:val="22"/>
                <w:szCs w:val="22"/>
              </w:rPr>
              <w:t>International Journal of Listening</w:t>
            </w:r>
            <w:r w:rsidRPr="00CB6EE0">
              <w:rPr>
                <w:color w:val="auto"/>
                <w:sz w:val="22"/>
                <w:szCs w:val="22"/>
              </w:rPr>
              <w:t xml:space="preserve">, 28(1), pp. 13–31. Available at: </w:t>
            </w:r>
            <w:hyperlink r:id="rId22" w:history="1">
              <w:r w:rsidR="00CB6EE0" w:rsidRPr="00CB6EE0">
                <w:rPr>
                  <w:color w:val="0000FF"/>
                  <w:sz w:val="22"/>
                  <w:szCs w:val="22"/>
                  <w:u w:val="single"/>
                </w:rPr>
                <w:t>Full article: The Relative Effectiveness of Active Listening in Initial Interactions</w:t>
              </w:r>
            </w:hyperlink>
          </w:p>
          <w:p w14:paraId="727BAB99" w14:textId="77777777" w:rsidR="00340571" w:rsidRDefault="00340571" w:rsidP="00340571">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061BE49B" w14:textId="77777777" w:rsidR="00340571" w:rsidRPr="00340571" w:rsidRDefault="00340571" w:rsidP="00340571">
            <w:pPr>
              <w:overflowPunct/>
              <w:autoSpaceDE/>
              <w:autoSpaceDN/>
              <w:adjustRightInd/>
              <w:spacing w:line="300" w:lineRule="atLeast"/>
              <w:textAlignment w:val="auto"/>
              <w:rPr>
                <w:rFonts w:ascii="Segoe UI" w:hAnsi="Segoe UI" w:cs="Segoe UI"/>
                <w:color w:val="auto"/>
                <w:sz w:val="21"/>
                <w:szCs w:val="21"/>
              </w:rPr>
            </w:pPr>
          </w:p>
          <w:p w14:paraId="1A069FFA" w14:textId="77777777" w:rsidR="00340571" w:rsidRPr="00626C6F" w:rsidRDefault="00340571" w:rsidP="00626C6F">
            <w:pPr>
              <w:spacing w:line="300" w:lineRule="atLeast"/>
              <w:rPr>
                <w:sz w:val="24"/>
                <w:szCs w:val="24"/>
              </w:rPr>
            </w:pPr>
          </w:p>
          <w:p w14:paraId="3ECD69E0" w14:textId="72AFF2A1" w:rsidR="00626C6F" w:rsidRDefault="00626C6F" w:rsidP="00626C6F">
            <w:pPr>
              <w:spacing w:line="300" w:lineRule="atLeast"/>
              <w:rPr>
                <w:sz w:val="24"/>
                <w:szCs w:val="24"/>
              </w:rPr>
            </w:pPr>
            <w:r w:rsidRPr="005B461A">
              <w:rPr>
                <w:sz w:val="24"/>
                <w:szCs w:val="24"/>
              </w:rPr>
              <w:t>Amatullah, A. (2025)</w:t>
            </w:r>
            <w:r w:rsidRPr="00626C6F">
              <w:rPr>
                <w:sz w:val="24"/>
                <w:szCs w:val="24"/>
              </w:rPr>
              <w:t xml:space="preserve"> </w:t>
            </w:r>
            <w:r w:rsidRPr="00626C6F">
              <w:rPr>
                <w:i/>
                <w:iCs/>
                <w:sz w:val="24"/>
                <w:szCs w:val="24"/>
              </w:rPr>
              <w:t>Active Listening: The Key to Stronger Communication</w:t>
            </w:r>
            <w:r w:rsidRPr="00626C6F">
              <w:rPr>
                <w:sz w:val="24"/>
                <w:szCs w:val="24"/>
              </w:rPr>
              <w:t xml:space="preserve">. Universal Coach Institute. Available at: </w:t>
            </w:r>
            <w:hyperlink r:id="rId23" w:tgtFrame="_blank" w:history="1">
              <w:r w:rsidRPr="00626C6F">
                <w:rPr>
                  <w:color w:val="464FEB"/>
                  <w:sz w:val="24"/>
                  <w:szCs w:val="24"/>
                </w:rPr>
                <w:t>Active Listening: The Key to Stronger Communication</w:t>
              </w:r>
            </w:hyperlink>
            <w:r w:rsidRPr="00626C6F">
              <w:rPr>
                <w:sz w:val="24"/>
                <w:szCs w:val="24"/>
              </w:rPr>
              <w:t xml:space="preserve"> </w:t>
            </w:r>
          </w:p>
          <w:p w14:paraId="784A5008" w14:textId="55ED2D4E"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69639B87" w14:textId="77777777" w:rsidR="00626C6F" w:rsidRPr="00626C6F" w:rsidRDefault="00626C6F" w:rsidP="00626C6F">
            <w:pPr>
              <w:spacing w:line="300" w:lineRule="atLeast"/>
              <w:rPr>
                <w:sz w:val="24"/>
                <w:szCs w:val="24"/>
              </w:rPr>
            </w:pPr>
          </w:p>
          <w:p w14:paraId="2D526C20" w14:textId="545B9895" w:rsidR="00626C6F" w:rsidRDefault="00626C6F" w:rsidP="00626C6F">
            <w:pPr>
              <w:spacing w:line="300" w:lineRule="atLeast"/>
              <w:rPr>
                <w:sz w:val="24"/>
                <w:szCs w:val="24"/>
              </w:rPr>
            </w:pPr>
            <w:r w:rsidRPr="005B461A">
              <w:rPr>
                <w:sz w:val="24"/>
                <w:szCs w:val="24"/>
              </w:rPr>
              <w:t>Safeguarding Wales (2026</w:t>
            </w:r>
            <w:r w:rsidRPr="00626C6F">
              <w:rPr>
                <w:b/>
                <w:bCs/>
                <w:sz w:val="24"/>
                <w:szCs w:val="24"/>
              </w:rPr>
              <w:t>)</w:t>
            </w:r>
            <w:r w:rsidRPr="00626C6F">
              <w:rPr>
                <w:sz w:val="24"/>
                <w:szCs w:val="24"/>
              </w:rPr>
              <w:t xml:space="preserve"> </w:t>
            </w:r>
            <w:r w:rsidRPr="00626C6F">
              <w:rPr>
                <w:i/>
                <w:iCs/>
                <w:sz w:val="24"/>
                <w:szCs w:val="24"/>
              </w:rPr>
              <w:t>A person-centred approach</w:t>
            </w:r>
            <w:r w:rsidRPr="00626C6F">
              <w:rPr>
                <w:sz w:val="24"/>
                <w:szCs w:val="24"/>
              </w:rPr>
              <w:t xml:space="preserve">. Available at: </w:t>
            </w:r>
            <w:hyperlink r:id="rId24" w:tgtFrame="_blank" w:history="1">
              <w:r w:rsidRPr="00626C6F">
                <w:rPr>
                  <w:color w:val="464FEB"/>
                  <w:sz w:val="24"/>
                  <w:szCs w:val="24"/>
                </w:rPr>
                <w:t>Safeguarding Wales</w:t>
              </w:r>
            </w:hyperlink>
            <w:r w:rsidRPr="00626C6F">
              <w:rPr>
                <w:sz w:val="24"/>
                <w:szCs w:val="24"/>
              </w:rPr>
              <w:t xml:space="preserve"> </w:t>
            </w:r>
          </w:p>
          <w:p w14:paraId="71905ADC" w14:textId="49FA9E83" w:rsidR="00626C6F" w:rsidRPr="00626C6F" w:rsidRDefault="00626C6F" w:rsidP="00626C6F">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4E0AD88C" w14:textId="77777777" w:rsidR="00626C6F" w:rsidRDefault="00626C6F" w:rsidP="00626C6F">
            <w:pPr>
              <w:spacing w:line="300" w:lineRule="atLeast"/>
              <w:rPr>
                <w:rFonts w:ascii="Segoe UI" w:hAnsi="Segoe UI" w:cs="Segoe UI"/>
                <w:sz w:val="21"/>
                <w:szCs w:val="21"/>
              </w:rPr>
            </w:pPr>
          </w:p>
          <w:p w14:paraId="55065915" w14:textId="70ADE6DB" w:rsidR="0032562A" w:rsidRPr="0032562A" w:rsidRDefault="0032562A" w:rsidP="0032562A">
            <w:pPr>
              <w:overflowPunct/>
              <w:autoSpaceDE/>
              <w:autoSpaceDN/>
              <w:adjustRightInd/>
              <w:spacing w:line="300" w:lineRule="atLeast"/>
              <w:textAlignment w:val="auto"/>
              <w:rPr>
                <w:color w:val="auto"/>
                <w:sz w:val="22"/>
                <w:szCs w:val="22"/>
              </w:rPr>
            </w:pPr>
            <w:r w:rsidRPr="0032562A">
              <w:rPr>
                <w:color w:val="auto"/>
                <w:sz w:val="22"/>
                <w:szCs w:val="22"/>
              </w:rPr>
              <w:t xml:space="preserve">British Association of Social Workers (BASW) (2021) </w:t>
            </w:r>
            <w:r w:rsidRPr="0032562A">
              <w:rPr>
                <w:i/>
                <w:iCs/>
                <w:color w:val="auto"/>
                <w:sz w:val="22"/>
                <w:szCs w:val="22"/>
              </w:rPr>
              <w:t>The BASW Code of Ethics for Social Work</w:t>
            </w:r>
            <w:r w:rsidRPr="0032562A">
              <w:rPr>
                <w:color w:val="auto"/>
                <w:sz w:val="22"/>
                <w:szCs w:val="22"/>
              </w:rPr>
              <w:t xml:space="preserve">. Birmingham: BASW. Available at: </w:t>
            </w:r>
            <w:hyperlink r:id="rId25" w:tgtFrame="_blank" w:history="1">
              <w:r w:rsidRPr="0032562A">
                <w:rPr>
                  <w:color w:val="464FEB"/>
                  <w:sz w:val="22"/>
                  <w:szCs w:val="22"/>
                </w:rPr>
                <w:t>Code of Ethics | BASW</w:t>
              </w:r>
            </w:hyperlink>
            <w:r w:rsidRPr="0032562A">
              <w:rPr>
                <w:color w:val="auto"/>
                <w:sz w:val="22"/>
                <w:szCs w:val="22"/>
              </w:rPr>
              <w:t xml:space="preserve"> </w:t>
            </w:r>
          </w:p>
          <w:p w14:paraId="54669C0B" w14:textId="77777777" w:rsidR="0032562A" w:rsidRPr="00626C6F" w:rsidRDefault="0032562A" w:rsidP="0032562A">
            <w:pPr>
              <w:spacing w:line="300" w:lineRule="atLeast"/>
              <w:rPr>
                <w:sz w:val="24"/>
                <w:szCs w:val="24"/>
              </w:rPr>
            </w:pPr>
            <w:r w:rsidRPr="00626C6F">
              <w:rPr>
                <w:sz w:val="24"/>
                <w:szCs w:val="24"/>
              </w:rPr>
              <w:t xml:space="preserve">(Accessed: </w:t>
            </w:r>
            <w:r>
              <w:rPr>
                <w:sz w:val="24"/>
                <w:szCs w:val="24"/>
              </w:rPr>
              <w:t>18</w:t>
            </w:r>
            <w:r w:rsidRPr="00626C6F">
              <w:rPr>
                <w:sz w:val="24"/>
                <w:szCs w:val="24"/>
                <w:vertAlign w:val="superscript"/>
              </w:rPr>
              <w:t>th</w:t>
            </w:r>
            <w:r>
              <w:rPr>
                <w:sz w:val="24"/>
                <w:szCs w:val="24"/>
              </w:rPr>
              <w:t xml:space="preserve"> July </w:t>
            </w:r>
            <w:r w:rsidRPr="00626C6F">
              <w:rPr>
                <w:sz w:val="24"/>
                <w:szCs w:val="24"/>
              </w:rPr>
              <w:t>2026)</w:t>
            </w:r>
          </w:p>
          <w:p w14:paraId="205B52AB" w14:textId="77777777" w:rsidR="0032562A" w:rsidRPr="00101CA8" w:rsidRDefault="0032562A" w:rsidP="00626C6F">
            <w:pPr>
              <w:spacing w:line="300" w:lineRule="atLeast"/>
              <w:rPr>
                <w:rFonts w:ascii="Segoe UI" w:hAnsi="Segoe UI" w:cs="Segoe UI"/>
                <w:sz w:val="21"/>
                <w:szCs w:val="21"/>
              </w:rPr>
            </w:pPr>
          </w:p>
          <w:p w14:paraId="361C5BBB" w14:textId="77777777" w:rsidR="00541CEF" w:rsidRDefault="00541CEF" w:rsidP="00243DB0">
            <w:pPr>
              <w:jc w:val="both"/>
              <w:rPr>
                <w:i/>
                <w:sz w:val="24"/>
                <w:szCs w:val="24"/>
              </w:rPr>
            </w:pPr>
          </w:p>
          <w:p w14:paraId="568AE1E6" w14:textId="77777777" w:rsidR="00541CEF" w:rsidRPr="00541CEF" w:rsidRDefault="00541CEF" w:rsidP="00243DB0">
            <w:pPr>
              <w:jc w:val="both"/>
              <w:rPr>
                <w:iCs/>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Some or all of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lastRenderedPageBreak/>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Pr="00E3288D" w:rsidRDefault="00CA3593" w:rsidP="00FF7EBB">
      <w:pPr>
        <w:jc w:val="both"/>
        <w:rPr>
          <w:i/>
          <w:sz w:val="24"/>
          <w:szCs w:val="24"/>
        </w:rPr>
      </w:pPr>
      <w:r w:rsidRPr="00E3288D">
        <w:rPr>
          <w:i/>
          <w:sz w:val="24"/>
          <w:szCs w:val="24"/>
        </w:rPr>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42EF2EDB"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11D7535" w14:textId="77777777" w:rsidTr="3EE31E8D">
        <w:tc>
          <w:tcPr>
            <w:tcW w:w="2718" w:type="dxa"/>
          </w:tcPr>
          <w:p w14:paraId="6CE56E48" w14:textId="1057A19C" w:rsidR="00CA3593" w:rsidRPr="00C7108B" w:rsidRDefault="00CA3593" w:rsidP="006108C9">
            <w:pPr>
              <w:rPr>
                <w:sz w:val="22"/>
                <w:szCs w:val="22"/>
              </w:rPr>
            </w:pPr>
            <w:r w:rsidRPr="00C7108B">
              <w:rPr>
                <w:sz w:val="22"/>
                <w:szCs w:val="22"/>
              </w:rPr>
              <w:t>Was the social worker on time?  Or</w:t>
            </w:r>
            <w:r w:rsidR="007A628F">
              <w:rPr>
                <w:sz w:val="22"/>
                <w:szCs w:val="22"/>
              </w:rPr>
              <w:t>,</w:t>
            </w:r>
            <w:r w:rsidRPr="00C7108B">
              <w:rPr>
                <w:sz w:val="22"/>
                <w:szCs w:val="22"/>
              </w:rPr>
              <w:t xml:space="preserve"> if de</w:t>
            </w:r>
            <w:r w:rsidR="00A12F22">
              <w:rPr>
                <w:sz w:val="22"/>
                <w:szCs w:val="22"/>
              </w:rPr>
              <w:t>layed</w:t>
            </w:r>
            <w:r w:rsidR="007A628F">
              <w:rPr>
                <w:sz w:val="22"/>
                <w:szCs w:val="22"/>
              </w:rPr>
              <w:t>,</w:t>
            </w:r>
            <w:r w:rsidR="00A12F22">
              <w:rPr>
                <w:sz w:val="22"/>
                <w:szCs w:val="22"/>
              </w:rPr>
              <w:t xml:space="preserve"> did he or she contact you?</w:t>
            </w:r>
          </w:p>
          <w:p w14:paraId="38C4C17C" w14:textId="77777777" w:rsidR="006108C9" w:rsidRPr="00C7108B" w:rsidRDefault="006108C9" w:rsidP="006108C9">
            <w:pPr>
              <w:rPr>
                <w:sz w:val="22"/>
                <w:szCs w:val="22"/>
              </w:rPr>
            </w:pPr>
          </w:p>
        </w:tc>
        <w:tc>
          <w:tcPr>
            <w:tcW w:w="7470" w:type="dxa"/>
          </w:tcPr>
          <w:p w14:paraId="6F3F794D" w14:textId="1E3E4916" w:rsidR="00CA3593" w:rsidRPr="008B28E7" w:rsidRDefault="00F01712" w:rsidP="00FF7EBB">
            <w:pPr>
              <w:jc w:val="both"/>
              <w:rPr>
                <w:sz w:val="24"/>
                <w:szCs w:val="24"/>
              </w:rPr>
            </w:pPr>
            <w:r>
              <w:rPr>
                <w:sz w:val="24"/>
                <w:szCs w:val="24"/>
              </w:rPr>
              <w:t>Yes, the social worker was on time and had a room ready for us</w:t>
            </w:r>
            <w:r w:rsidR="004C7E17">
              <w:rPr>
                <w:sz w:val="24"/>
                <w:szCs w:val="24"/>
              </w:rPr>
              <w:t xml:space="preserve">. </w:t>
            </w:r>
          </w:p>
        </w:tc>
      </w:tr>
      <w:tr w:rsidR="00CA3593" w:rsidRPr="008B28E7" w14:paraId="1012FA0D" w14:textId="77777777" w:rsidTr="3EE31E8D">
        <w:tc>
          <w:tcPr>
            <w:tcW w:w="2718" w:type="dxa"/>
          </w:tcPr>
          <w:p w14:paraId="1226645F"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65E55C90" w14:textId="77777777" w:rsidR="00002C7A" w:rsidRPr="00C7108B" w:rsidRDefault="00002C7A" w:rsidP="006108C9">
            <w:pPr>
              <w:rPr>
                <w:sz w:val="22"/>
                <w:szCs w:val="22"/>
              </w:rPr>
            </w:pPr>
            <w:r>
              <w:rPr>
                <w:sz w:val="22"/>
                <w:szCs w:val="22"/>
              </w:rPr>
              <w:t>Did they explain why they were being observed?</w:t>
            </w:r>
          </w:p>
          <w:p w14:paraId="2B1CE82A" w14:textId="77777777" w:rsidR="00C7108B" w:rsidRPr="00C7108B" w:rsidRDefault="00C7108B" w:rsidP="006108C9">
            <w:pPr>
              <w:rPr>
                <w:sz w:val="22"/>
                <w:szCs w:val="22"/>
              </w:rPr>
            </w:pPr>
          </w:p>
        </w:tc>
        <w:tc>
          <w:tcPr>
            <w:tcW w:w="7470" w:type="dxa"/>
          </w:tcPr>
          <w:p w14:paraId="0F0363A9" w14:textId="7C0A460E" w:rsidR="00CA3593" w:rsidRPr="008B28E7" w:rsidRDefault="004C7E17" w:rsidP="00FF7EBB">
            <w:pPr>
              <w:jc w:val="both"/>
              <w:rPr>
                <w:sz w:val="24"/>
                <w:szCs w:val="24"/>
              </w:rPr>
            </w:pPr>
            <w:r>
              <w:rPr>
                <w:sz w:val="24"/>
                <w:szCs w:val="24"/>
              </w:rPr>
              <w:t>Yes, she rang me before the session and then checked with me again before we started. She told me that she was being observed as part of her learning</w:t>
            </w:r>
            <w:r w:rsidR="00EA172D">
              <w:rPr>
                <w:sz w:val="24"/>
                <w:szCs w:val="24"/>
              </w:rPr>
              <w:t xml:space="preserve"> she needed to complete an observation for her coursework. </w:t>
            </w:r>
          </w:p>
        </w:tc>
      </w:tr>
      <w:tr w:rsidR="00CA3593" w:rsidRPr="008B28E7" w14:paraId="254F62F1" w14:textId="77777777" w:rsidTr="3EE31E8D">
        <w:tc>
          <w:tcPr>
            <w:tcW w:w="2718" w:type="dxa"/>
          </w:tcPr>
          <w:p w14:paraId="430F8C48" w14:textId="77777777" w:rsidR="00C7108B" w:rsidRDefault="00CA3593" w:rsidP="006108C9">
            <w:pPr>
              <w:rPr>
                <w:sz w:val="22"/>
                <w:szCs w:val="22"/>
              </w:rPr>
            </w:pPr>
            <w:r w:rsidRPr="00C7108B">
              <w:rPr>
                <w:sz w:val="22"/>
                <w:szCs w:val="22"/>
              </w:rPr>
              <w:t>Were you clear why the social worker met with you today?</w:t>
            </w:r>
          </w:p>
          <w:p w14:paraId="46856B8A" w14:textId="77777777" w:rsidR="006108C9" w:rsidRPr="00C7108B" w:rsidRDefault="006108C9" w:rsidP="006108C9">
            <w:pPr>
              <w:rPr>
                <w:sz w:val="22"/>
                <w:szCs w:val="22"/>
              </w:rPr>
            </w:pPr>
          </w:p>
        </w:tc>
        <w:tc>
          <w:tcPr>
            <w:tcW w:w="7470" w:type="dxa"/>
          </w:tcPr>
          <w:p w14:paraId="077B6E9E" w14:textId="00263C23" w:rsidR="00CA3593" w:rsidRPr="008B28E7" w:rsidRDefault="00EA172D" w:rsidP="00FF7EBB">
            <w:pPr>
              <w:jc w:val="both"/>
              <w:rPr>
                <w:sz w:val="24"/>
                <w:szCs w:val="24"/>
              </w:rPr>
            </w:pPr>
            <w:r>
              <w:rPr>
                <w:sz w:val="24"/>
                <w:szCs w:val="24"/>
              </w:rPr>
              <w:t xml:space="preserve">Yes, we had already spoken on the phone. </w:t>
            </w:r>
          </w:p>
        </w:tc>
      </w:tr>
      <w:tr w:rsidR="00CA3593" w:rsidRPr="008B28E7" w14:paraId="793B8DB8" w14:textId="77777777" w:rsidTr="3EE31E8D">
        <w:tc>
          <w:tcPr>
            <w:tcW w:w="2718" w:type="dxa"/>
          </w:tcPr>
          <w:p w14:paraId="71936C39"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w:t>
            </w:r>
            <w:r w:rsidR="00B15998">
              <w:rPr>
                <w:sz w:val="22"/>
                <w:szCs w:val="22"/>
              </w:rPr>
              <w:t>think</w:t>
            </w:r>
            <w:r w:rsidR="00002C7A">
              <w:rPr>
                <w:sz w:val="22"/>
                <w:szCs w:val="22"/>
              </w:rPr>
              <w:t xml:space="preserve">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3FABBB25" w14:textId="77777777" w:rsidR="006108C9" w:rsidRPr="00C7108B" w:rsidRDefault="006108C9" w:rsidP="006108C9">
            <w:pPr>
              <w:rPr>
                <w:sz w:val="22"/>
                <w:szCs w:val="22"/>
              </w:rPr>
            </w:pPr>
          </w:p>
        </w:tc>
        <w:tc>
          <w:tcPr>
            <w:tcW w:w="7470" w:type="dxa"/>
          </w:tcPr>
          <w:p w14:paraId="3A375EC5" w14:textId="56859561" w:rsidR="00CA3593" w:rsidRPr="008B28E7" w:rsidRDefault="00ED24DE" w:rsidP="00FF7EBB">
            <w:pPr>
              <w:jc w:val="both"/>
              <w:rPr>
                <w:sz w:val="24"/>
                <w:szCs w:val="24"/>
              </w:rPr>
            </w:pPr>
            <w:r>
              <w:rPr>
                <w:sz w:val="24"/>
                <w:szCs w:val="24"/>
              </w:rPr>
              <w:t xml:space="preserve">She was prepared, she told me what we would be talking about and gave me the opportunity to explain myself and what had happened. </w:t>
            </w:r>
          </w:p>
        </w:tc>
      </w:tr>
      <w:tr w:rsidR="00CA3593" w:rsidRPr="008B28E7" w14:paraId="7B9FBC52" w14:textId="77777777" w:rsidTr="3EE31E8D">
        <w:tc>
          <w:tcPr>
            <w:tcW w:w="2718" w:type="dxa"/>
          </w:tcPr>
          <w:p w14:paraId="7CB8CA18"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582DFD78"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tcPr>
          <w:p w14:paraId="7761BD15" w14:textId="7801CC10" w:rsidR="00CA3593" w:rsidRPr="008B28E7" w:rsidRDefault="00622555" w:rsidP="00FF7EBB">
            <w:pPr>
              <w:jc w:val="both"/>
              <w:rPr>
                <w:sz w:val="24"/>
                <w:szCs w:val="24"/>
              </w:rPr>
            </w:pPr>
            <w:r>
              <w:rPr>
                <w:sz w:val="24"/>
                <w:szCs w:val="24"/>
              </w:rPr>
              <w:t xml:space="preserve">She let me speak and gave me time to answer. She didn’t make me feel judged so I felt I could tell her the truth. </w:t>
            </w:r>
          </w:p>
        </w:tc>
      </w:tr>
      <w:tr w:rsidR="00A12F22" w:rsidRPr="008B28E7" w14:paraId="7EA05E3F" w14:textId="77777777" w:rsidTr="3EE31E8D">
        <w:tc>
          <w:tcPr>
            <w:tcW w:w="2718" w:type="dxa"/>
          </w:tcPr>
          <w:p w14:paraId="3A0892FF"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75FC0831" w14:textId="6F3D02A9" w:rsidR="00002C7A" w:rsidRPr="00706BB5" w:rsidRDefault="00002C7A">
            <w:pPr>
              <w:tabs>
                <w:tab w:val="left" w:pos="-142"/>
                <w:tab w:val="left" w:pos="851"/>
              </w:tabs>
              <w:overflowPunct/>
              <w:autoSpaceDE/>
              <w:autoSpaceDN/>
              <w:adjustRightInd/>
              <w:textAlignment w:val="auto"/>
              <w:rPr>
                <w:sz w:val="22"/>
                <w:szCs w:val="22"/>
              </w:rPr>
            </w:pPr>
            <w:r w:rsidRPr="3EE31E8D">
              <w:rPr>
                <w:sz w:val="22"/>
                <w:szCs w:val="22"/>
              </w:rPr>
              <w:t xml:space="preserve">Did </w:t>
            </w:r>
            <w:r w:rsidR="7E95C208" w:rsidRPr="3EE31E8D">
              <w:rPr>
                <w:sz w:val="22"/>
                <w:szCs w:val="22"/>
              </w:rPr>
              <w:t>the social worker consider your language needs</w:t>
            </w:r>
            <w:r w:rsidRPr="3EE31E8D">
              <w:rPr>
                <w:sz w:val="22"/>
                <w:szCs w:val="22"/>
              </w:rPr>
              <w:t>?</w:t>
            </w:r>
          </w:p>
          <w:p w14:paraId="60D32B8C"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tcPr>
          <w:p w14:paraId="203A7B7E" w14:textId="57F1B903" w:rsidR="00A12F22" w:rsidRPr="008B28E7" w:rsidRDefault="00622555" w:rsidP="00FF7EBB">
            <w:pPr>
              <w:jc w:val="both"/>
              <w:rPr>
                <w:sz w:val="24"/>
                <w:szCs w:val="24"/>
              </w:rPr>
            </w:pPr>
            <w:r>
              <w:rPr>
                <w:sz w:val="24"/>
                <w:szCs w:val="24"/>
              </w:rPr>
              <w:t xml:space="preserve">Yes, she always explains everything to me. </w:t>
            </w:r>
          </w:p>
        </w:tc>
      </w:tr>
    </w:tbl>
    <w:p w14:paraId="694C900B" w14:textId="77777777" w:rsidR="00676E35" w:rsidRPr="00676E35" w:rsidRDefault="00676E35" w:rsidP="00676E35">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D0503D" w:rsidRPr="008B28E7" w14:paraId="134324FF" w14:textId="77777777" w:rsidTr="00D0503D">
        <w:tc>
          <w:tcPr>
            <w:tcW w:w="2718" w:type="dxa"/>
          </w:tcPr>
          <w:p w14:paraId="393EEB42" w14:textId="77777777" w:rsidR="00D0503D" w:rsidRDefault="00D0503D" w:rsidP="00D0503D">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3DD42715" w14:textId="77777777" w:rsidR="00D0503D" w:rsidRPr="00C7108B" w:rsidRDefault="00D0503D" w:rsidP="00D0503D">
            <w:pPr>
              <w:tabs>
                <w:tab w:val="left" w:pos="-142"/>
                <w:tab w:val="left" w:pos="851"/>
              </w:tabs>
              <w:overflowPunct/>
              <w:autoSpaceDE/>
              <w:autoSpaceDN/>
              <w:adjustRightInd/>
              <w:textAlignment w:val="auto"/>
              <w:rPr>
                <w:sz w:val="22"/>
                <w:szCs w:val="22"/>
              </w:rPr>
            </w:pPr>
          </w:p>
        </w:tc>
        <w:tc>
          <w:tcPr>
            <w:tcW w:w="7470" w:type="dxa"/>
          </w:tcPr>
          <w:p w14:paraId="0EEC1DE2" w14:textId="383BE490" w:rsidR="00D0503D" w:rsidRPr="008B28E7" w:rsidRDefault="001C0A71" w:rsidP="00D0503D">
            <w:pPr>
              <w:jc w:val="both"/>
              <w:rPr>
                <w:sz w:val="24"/>
                <w:szCs w:val="24"/>
              </w:rPr>
            </w:pPr>
            <w:r>
              <w:rPr>
                <w:sz w:val="24"/>
                <w:szCs w:val="24"/>
              </w:rPr>
              <w:t xml:space="preserve">Yes, I knew what to expect. </w:t>
            </w:r>
          </w:p>
        </w:tc>
      </w:tr>
      <w:tr w:rsidR="00D0503D" w:rsidRPr="008B28E7" w14:paraId="45ABECAD" w14:textId="77777777" w:rsidTr="00D0503D">
        <w:tc>
          <w:tcPr>
            <w:tcW w:w="2718" w:type="dxa"/>
          </w:tcPr>
          <w:p w14:paraId="11EEFF77" w14:textId="77777777" w:rsidR="00D0503D" w:rsidRPr="00C7108B" w:rsidRDefault="00D0503D" w:rsidP="00D0503D">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tcPr>
          <w:p w14:paraId="18CB2DE2" w14:textId="3507BED4" w:rsidR="00D0503D" w:rsidRPr="008B28E7" w:rsidRDefault="001C0A71" w:rsidP="00D0503D">
            <w:pPr>
              <w:jc w:val="both"/>
              <w:rPr>
                <w:sz w:val="24"/>
                <w:szCs w:val="24"/>
              </w:rPr>
            </w:pPr>
            <w:r>
              <w:rPr>
                <w:sz w:val="24"/>
                <w:szCs w:val="24"/>
              </w:rPr>
              <w:t xml:space="preserve">No. </w:t>
            </w:r>
          </w:p>
        </w:tc>
      </w:tr>
    </w:tbl>
    <w:p w14:paraId="6FA37DD0" w14:textId="77777777" w:rsidR="00EB695F" w:rsidRDefault="00EB695F" w:rsidP="00EB695F"/>
    <w:p w14:paraId="6E1E9403" w14:textId="77777777" w:rsidR="00EB695F" w:rsidRDefault="00EB695F" w:rsidP="00EB695F"/>
    <w:p w14:paraId="2621363F" w14:textId="77777777" w:rsidR="00EB695F" w:rsidRDefault="00EB695F" w:rsidP="00EB695F"/>
    <w:p w14:paraId="632ACBCD" w14:textId="77777777" w:rsidR="00EB695F" w:rsidRDefault="00EB695F" w:rsidP="00EB695F"/>
    <w:p w14:paraId="7BD96B29" w14:textId="77777777" w:rsidR="00EB695F" w:rsidRDefault="00EB695F" w:rsidP="00EB695F"/>
    <w:p w14:paraId="5EF0EF1E" w14:textId="77777777" w:rsidR="00EB695F" w:rsidRDefault="00EB695F" w:rsidP="00EB695F"/>
    <w:p w14:paraId="5C12290A" w14:textId="77777777" w:rsidR="00EB695F" w:rsidRDefault="00EB695F" w:rsidP="00EB695F"/>
    <w:p w14:paraId="3FBD47FD" w14:textId="77777777" w:rsidR="00EB695F" w:rsidRDefault="00EB695F" w:rsidP="00EB695F"/>
    <w:p w14:paraId="5B7F8934" w14:textId="77777777" w:rsidR="00EB695F" w:rsidRDefault="00EB695F"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26"/>
      <w:footerReference w:type="default" r:id="rId2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FAF1B1" w14:textId="77777777" w:rsidR="006731CA" w:rsidRDefault="006731CA">
      <w:r>
        <w:separator/>
      </w:r>
    </w:p>
  </w:endnote>
  <w:endnote w:type="continuationSeparator" w:id="0">
    <w:p w14:paraId="53A7955E" w14:textId="77777777" w:rsidR="006731CA" w:rsidRDefault="006731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332DD0" w14:textId="77777777" w:rsidR="006731CA" w:rsidRDefault="006731CA">
      <w:r>
        <w:separator/>
      </w:r>
    </w:p>
  </w:footnote>
  <w:footnote w:type="continuationSeparator" w:id="0">
    <w:p w14:paraId="6795A335" w14:textId="77777777" w:rsidR="006731CA" w:rsidRDefault="006731C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2A4"/>
    <w:rsid w:val="0000138E"/>
    <w:rsid w:val="00002C7A"/>
    <w:rsid w:val="000045B8"/>
    <w:rsid w:val="00012B16"/>
    <w:rsid w:val="00020EEC"/>
    <w:rsid w:val="0002440E"/>
    <w:rsid w:val="0002759A"/>
    <w:rsid w:val="00027B1F"/>
    <w:rsid w:val="0003088B"/>
    <w:rsid w:val="000325D9"/>
    <w:rsid w:val="0003568F"/>
    <w:rsid w:val="000372B2"/>
    <w:rsid w:val="0004079F"/>
    <w:rsid w:val="000422DA"/>
    <w:rsid w:val="00043543"/>
    <w:rsid w:val="00045B87"/>
    <w:rsid w:val="00045C07"/>
    <w:rsid w:val="00045C40"/>
    <w:rsid w:val="00046861"/>
    <w:rsid w:val="000509D4"/>
    <w:rsid w:val="00054A07"/>
    <w:rsid w:val="00055D43"/>
    <w:rsid w:val="00056FAC"/>
    <w:rsid w:val="00057751"/>
    <w:rsid w:val="00062E39"/>
    <w:rsid w:val="00064063"/>
    <w:rsid w:val="0006581A"/>
    <w:rsid w:val="00066E1F"/>
    <w:rsid w:val="00073B2B"/>
    <w:rsid w:val="00074461"/>
    <w:rsid w:val="000766EC"/>
    <w:rsid w:val="00080E58"/>
    <w:rsid w:val="00083D99"/>
    <w:rsid w:val="00084DA6"/>
    <w:rsid w:val="00085699"/>
    <w:rsid w:val="000861FB"/>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4560"/>
    <w:rsid w:val="000C6892"/>
    <w:rsid w:val="000C6FFE"/>
    <w:rsid w:val="000C7952"/>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7F4"/>
    <w:rsid w:val="00106DC7"/>
    <w:rsid w:val="00112391"/>
    <w:rsid w:val="00114F52"/>
    <w:rsid w:val="001164F3"/>
    <w:rsid w:val="00120AF2"/>
    <w:rsid w:val="00130119"/>
    <w:rsid w:val="00132812"/>
    <w:rsid w:val="001347F8"/>
    <w:rsid w:val="001359EE"/>
    <w:rsid w:val="00137BB5"/>
    <w:rsid w:val="00137E05"/>
    <w:rsid w:val="001447F6"/>
    <w:rsid w:val="00147DE3"/>
    <w:rsid w:val="00150794"/>
    <w:rsid w:val="00151DA6"/>
    <w:rsid w:val="001601C4"/>
    <w:rsid w:val="001608C4"/>
    <w:rsid w:val="00164832"/>
    <w:rsid w:val="00171418"/>
    <w:rsid w:val="00175872"/>
    <w:rsid w:val="001772BF"/>
    <w:rsid w:val="001772DE"/>
    <w:rsid w:val="00177567"/>
    <w:rsid w:val="00186A03"/>
    <w:rsid w:val="0019496C"/>
    <w:rsid w:val="001961CF"/>
    <w:rsid w:val="001A59BB"/>
    <w:rsid w:val="001A607E"/>
    <w:rsid w:val="001A6A51"/>
    <w:rsid w:val="001A79C4"/>
    <w:rsid w:val="001B2937"/>
    <w:rsid w:val="001B331A"/>
    <w:rsid w:val="001C0237"/>
    <w:rsid w:val="001C0A71"/>
    <w:rsid w:val="001C0E74"/>
    <w:rsid w:val="001C4DB8"/>
    <w:rsid w:val="001C50B8"/>
    <w:rsid w:val="001C5F42"/>
    <w:rsid w:val="001D229F"/>
    <w:rsid w:val="001D2BD8"/>
    <w:rsid w:val="001D2DC6"/>
    <w:rsid w:val="001D5E68"/>
    <w:rsid w:val="001E185F"/>
    <w:rsid w:val="001E2EB6"/>
    <w:rsid w:val="001F4552"/>
    <w:rsid w:val="002019EB"/>
    <w:rsid w:val="00204B58"/>
    <w:rsid w:val="00205051"/>
    <w:rsid w:val="00211F65"/>
    <w:rsid w:val="00214047"/>
    <w:rsid w:val="00216563"/>
    <w:rsid w:val="0021792F"/>
    <w:rsid w:val="00220D06"/>
    <w:rsid w:val="002227AE"/>
    <w:rsid w:val="002246A0"/>
    <w:rsid w:val="00230439"/>
    <w:rsid w:val="00232A09"/>
    <w:rsid w:val="00233646"/>
    <w:rsid w:val="00234640"/>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7493"/>
    <w:rsid w:val="00287993"/>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0E2C"/>
    <w:rsid w:val="002C1A97"/>
    <w:rsid w:val="002C2536"/>
    <w:rsid w:val="002C256A"/>
    <w:rsid w:val="002C3031"/>
    <w:rsid w:val="002C4233"/>
    <w:rsid w:val="002C496D"/>
    <w:rsid w:val="002D05EB"/>
    <w:rsid w:val="002D0E05"/>
    <w:rsid w:val="002D11A8"/>
    <w:rsid w:val="002D2F29"/>
    <w:rsid w:val="002D46C0"/>
    <w:rsid w:val="002D5A92"/>
    <w:rsid w:val="002D65D2"/>
    <w:rsid w:val="002D6B31"/>
    <w:rsid w:val="002E1A0B"/>
    <w:rsid w:val="002E6D17"/>
    <w:rsid w:val="002E7017"/>
    <w:rsid w:val="002E7F2C"/>
    <w:rsid w:val="002F1FC7"/>
    <w:rsid w:val="002F2185"/>
    <w:rsid w:val="002F4F6E"/>
    <w:rsid w:val="003015C3"/>
    <w:rsid w:val="0030211F"/>
    <w:rsid w:val="003106DB"/>
    <w:rsid w:val="0031350A"/>
    <w:rsid w:val="00316815"/>
    <w:rsid w:val="003168CA"/>
    <w:rsid w:val="00321255"/>
    <w:rsid w:val="0032230D"/>
    <w:rsid w:val="00322A0B"/>
    <w:rsid w:val="0032562A"/>
    <w:rsid w:val="00330881"/>
    <w:rsid w:val="00331CD2"/>
    <w:rsid w:val="00332426"/>
    <w:rsid w:val="003324D4"/>
    <w:rsid w:val="00335C41"/>
    <w:rsid w:val="00335FC5"/>
    <w:rsid w:val="0033771E"/>
    <w:rsid w:val="00337FEF"/>
    <w:rsid w:val="00340571"/>
    <w:rsid w:val="00354B6D"/>
    <w:rsid w:val="00355210"/>
    <w:rsid w:val="00355CFD"/>
    <w:rsid w:val="00365DF9"/>
    <w:rsid w:val="0037066E"/>
    <w:rsid w:val="00372DB4"/>
    <w:rsid w:val="00373A36"/>
    <w:rsid w:val="0037419E"/>
    <w:rsid w:val="00375AF5"/>
    <w:rsid w:val="003761BD"/>
    <w:rsid w:val="00377448"/>
    <w:rsid w:val="00377884"/>
    <w:rsid w:val="0038121A"/>
    <w:rsid w:val="003826BD"/>
    <w:rsid w:val="00383ADF"/>
    <w:rsid w:val="00385414"/>
    <w:rsid w:val="00390074"/>
    <w:rsid w:val="0039016A"/>
    <w:rsid w:val="00392F73"/>
    <w:rsid w:val="00393600"/>
    <w:rsid w:val="0039762B"/>
    <w:rsid w:val="003A022B"/>
    <w:rsid w:val="003A0C37"/>
    <w:rsid w:val="003A1B6B"/>
    <w:rsid w:val="003A46C0"/>
    <w:rsid w:val="003A600E"/>
    <w:rsid w:val="003A6513"/>
    <w:rsid w:val="003B16C7"/>
    <w:rsid w:val="003B28EA"/>
    <w:rsid w:val="003B3115"/>
    <w:rsid w:val="003C196A"/>
    <w:rsid w:val="003C19F1"/>
    <w:rsid w:val="003C3C67"/>
    <w:rsid w:val="003C4186"/>
    <w:rsid w:val="003C6185"/>
    <w:rsid w:val="003D0D2D"/>
    <w:rsid w:val="003D1885"/>
    <w:rsid w:val="003D1BC0"/>
    <w:rsid w:val="003D20F1"/>
    <w:rsid w:val="003D4710"/>
    <w:rsid w:val="003E16D7"/>
    <w:rsid w:val="003E197E"/>
    <w:rsid w:val="003E2142"/>
    <w:rsid w:val="003E39C2"/>
    <w:rsid w:val="003E4B70"/>
    <w:rsid w:val="003E54CF"/>
    <w:rsid w:val="003E5FBA"/>
    <w:rsid w:val="003E6640"/>
    <w:rsid w:val="003F04B8"/>
    <w:rsid w:val="003F1233"/>
    <w:rsid w:val="003F2EDF"/>
    <w:rsid w:val="003F655B"/>
    <w:rsid w:val="003F67A4"/>
    <w:rsid w:val="00400786"/>
    <w:rsid w:val="00401FDA"/>
    <w:rsid w:val="004046F0"/>
    <w:rsid w:val="0040668F"/>
    <w:rsid w:val="00411EF7"/>
    <w:rsid w:val="00412677"/>
    <w:rsid w:val="00414133"/>
    <w:rsid w:val="0041773A"/>
    <w:rsid w:val="00421A81"/>
    <w:rsid w:val="00422A50"/>
    <w:rsid w:val="00425160"/>
    <w:rsid w:val="00430DE3"/>
    <w:rsid w:val="00433FE6"/>
    <w:rsid w:val="004348AE"/>
    <w:rsid w:val="004376C0"/>
    <w:rsid w:val="004403A9"/>
    <w:rsid w:val="0044223A"/>
    <w:rsid w:val="00446CB4"/>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4499"/>
    <w:rsid w:val="00475B41"/>
    <w:rsid w:val="00482C17"/>
    <w:rsid w:val="00484CE3"/>
    <w:rsid w:val="004911B4"/>
    <w:rsid w:val="0049196A"/>
    <w:rsid w:val="004923DA"/>
    <w:rsid w:val="004927F4"/>
    <w:rsid w:val="00492EEB"/>
    <w:rsid w:val="00493434"/>
    <w:rsid w:val="00495B20"/>
    <w:rsid w:val="004968E2"/>
    <w:rsid w:val="004A2A49"/>
    <w:rsid w:val="004A5A64"/>
    <w:rsid w:val="004B3285"/>
    <w:rsid w:val="004B5553"/>
    <w:rsid w:val="004B600B"/>
    <w:rsid w:val="004B6822"/>
    <w:rsid w:val="004B69F6"/>
    <w:rsid w:val="004C2D3A"/>
    <w:rsid w:val="004C7E17"/>
    <w:rsid w:val="004D03C4"/>
    <w:rsid w:val="004D0BF1"/>
    <w:rsid w:val="004D0F4E"/>
    <w:rsid w:val="004D3278"/>
    <w:rsid w:val="004D35A4"/>
    <w:rsid w:val="004D445F"/>
    <w:rsid w:val="004E087B"/>
    <w:rsid w:val="004E1637"/>
    <w:rsid w:val="004E44A4"/>
    <w:rsid w:val="004E7B8B"/>
    <w:rsid w:val="004E7BDD"/>
    <w:rsid w:val="004F1966"/>
    <w:rsid w:val="004F1E21"/>
    <w:rsid w:val="004F2542"/>
    <w:rsid w:val="004F4E33"/>
    <w:rsid w:val="004F6B95"/>
    <w:rsid w:val="004F740D"/>
    <w:rsid w:val="004F7B8F"/>
    <w:rsid w:val="00500748"/>
    <w:rsid w:val="005011D6"/>
    <w:rsid w:val="00502A14"/>
    <w:rsid w:val="005042F1"/>
    <w:rsid w:val="0050481B"/>
    <w:rsid w:val="00504C33"/>
    <w:rsid w:val="005113D4"/>
    <w:rsid w:val="0051287D"/>
    <w:rsid w:val="00513C7D"/>
    <w:rsid w:val="00516B90"/>
    <w:rsid w:val="00521123"/>
    <w:rsid w:val="00521221"/>
    <w:rsid w:val="0052250B"/>
    <w:rsid w:val="005305C6"/>
    <w:rsid w:val="00537014"/>
    <w:rsid w:val="00540EEC"/>
    <w:rsid w:val="005414F4"/>
    <w:rsid w:val="00541CEF"/>
    <w:rsid w:val="00546187"/>
    <w:rsid w:val="00547B11"/>
    <w:rsid w:val="00557D77"/>
    <w:rsid w:val="00562EAA"/>
    <w:rsid w:val="00563B58"/>
    <w:rsid w:val="005640C4"/>
    <w:rsid w:val="0056684C"/>
    <w:rsid w:val="00574A0C"/>
    <w:rsid w:val="00575BA1"/>
    <w:rsid w:val="0057780F"/>
    <w:rsid w:val="00581E0A"/>
    <w:rsid w:val="00583419"/>
    <w:rsid w:val="00586D89"/>
    <w:rsid w:val="005877C8"/>
    <w:rsid w:val="00587923"/>
    <w:rsid w:val="00590E86"/>
    <w:rsid w:val="00594F9F"/>
    <w:rsid w:val="005A1B4C"/>
    <w:rsid w:val="005A545C"/>
    <w:rsid w:val="005B271A"/>
    <w:rsid w:val="005B3A2D"/>
    <w:rsid w:val="005B461A"/>
    <w:rsid w:val="005C1567"/>
    <w:rsid w:val="005C28D3"/>
    <w:rsid w:val="005C3BBE"/>
    <w:rsid w:val="005C6CE5"/>
    <w:rsid w:val="005D3F07"/>
    <w:rsid w:val="005D4A1E"/>
    <w:rsid w:val="005D4F72"/>
    <w:rsid w:val="005D76C7"/>
    <w:rsid w:val="005E13EA"/>
    <w:rsid w:val="005E17F1"/>
    <w:rsid w:val="005E4492"/>
    <w:rsid w:val="005F64AA"/>
    <w:rsid w:val="005F7851"/>
    <w:rsid w:val="0060063D"/>
    <w:rsid w:val="0060643E"/>
    <w:rsid w:val="00606E27"/>
    <w:rsid w:val="006108C9"/>
    <w:rsid w:val="00614DF7"/>
    <w:rsid w:val="006179BB"/>
    <w:rsid w:val="0062158D"/>
    <w:rsid w:val="006223FD"/>
    <w:rsid w:val="00622555"/>
    <w:rsid w:val="00626C6F"/>
    <w:rsid w:val="006326D1"/>
    <w:rsid w:val="00632E0A"/>
    <w:rsid w:val="00633165"/>
    <w:rsid w:val="006447DE"/>
    <w:rsid w:val="00644889"/>
    <w:rsid w:val="0065276E"/>
    <w:rsid w:val="00654329"/>
    <w:rsid w:val="00654CEC"/>
    <w:rsid w:val="00655507"/>
    <w:rsid w:val="006579FD"/>
    <w:rsid w:val="006635E3"/>
    <w:rsid w:val="00664507"/>
    <w:rsid w:val="006666DC"/>
    <w:rsid w:val="006669F3"/>
    <w:rsid w:val="006712A7"/>
    <w:rsid w:val="00672CED"/>
    <w:rsid w:val="006731CA"/>
    <w:rsid w:val="00674FC2"/>
    <w:rsid w:val="00676E35"/>
    <w:rsid w:val="00677E42"/>
    <w:rsid w:val="00682334"/>
    <w:rsid w:val="00684732"/>
    <w:rsid w:val="00684B16"/>
    <w:rsid w:val="00687016"/>
    <w:rsid w:val="006872A0"/>
    <w:rsid w:val="0069625A"/>
    <w:rsid w:val="00696A88"/>
    <w:rsid w:val="00696F65"/>
    <w:rsid w:val="00697572"/>
    <w:rsid w:val="006A0287"/>
    <w:rsid w:val="006A59EA"/>
    <w:rsid w:val="006B4496"/>
    <w:rsid w:val="006B5E67"/>
    <w:rsid w:val="006B6612"/>
    <w:rsid w:val="006C2EB5"/>
    <w:rsid w:val="006C7DDD"/>
    <w:rsid w:val="006D18A3"/>
    <w:rsid w:val="006D5970"/>
    <w:rsid w:val="006E0ACE"/>
    <w:rsid w:val="006E30F5"/>
    <w:rsid w:val="006E481E"/>
    <w:rsid w:val="006E795F"/>
    <w:rsid w:val="006F0862"/>
    <w:rsid w:val="006F1438"/>
    <w:rsid w:val="006F2A9E"/>
    <w:rsid w:val="006F5ED3"/>
    <w:rsid w:val="00700249"/>
    <w:rsid w:val="007069CD"/>
    <w:rsid w:val="00706BB5"/>
    <w:rsid w:val="00710D47"/>
    <w:rsid w:val="0071231A"/>
    <w:rsid w:val="00712413"/>
    <w:rsid w:val="00712B14"/>
    <w:rsid w:val="00712E90"/>
    <w:rsid w:val="00713B7E"/>
    <w:rsid w:val="007236F7"/>
    <w:rsid w:val="00724E28"/>
    <w:rsid w:val="0072678F"/>
    <w:rsid w:val="007276E5"/>
    <w:rsid w:val="00727C4C"/>
    <w:rsid w:val="007338EF"/>
    <w:rsid w:val="00734809"/>
    <w:rsid w:val="0073714E"/>
    <w:rsid w:val="007374EF"/>
    <w:rsid w:val="007403A9"/>
    <w:rsid w:val="007406E1"/>
    <w:rsid w:val="00743E40"/>
    <w:rsid w:val="00745016"/>
    <w:rsid w:val="00747500"/>
    <w:rsid w:val="0075031F"/>
    <w:rsid w:val="00751263"/>
    <w:rsid w:val="007544FC"/>
    <w:rsid w:val="00755427"/>
    <w:rsid w:val="00756548"/>
    <w:rsid w:val="007565E0"/>
    <w:rsid w:val="0075673A"/>
    <w:rsid w:val="0075704F"/>
    <w:rsid w:val="00763B2D"/>
    <w:rsid w:val="00764C84"/>
    <w:rsid w:val="0076544A"/>
    <w:rsid w:val="007710AD"/>
    <w:rsid w:val="00772924"/>
    <w:rsid w:val="00773E61"/>
    <w:rsid w:val="00776CE3"/>
    <w:rsid w:val="0078112D"/>
    <w:rsid w:val="007872F2"/>
    <w:rsid w:val="007873F9"/>
    <w:rsid w:val="007908E0"/>
    <w:rsid w:val="00793EB3"/>
    <w:rsid w:val="00794205"/>
    <w:rsid w:val="0079422A"/>
    <w:rsid w:val="007A1F6A"/>
    <w:rsid w:val="007A3CEB"/>
    <w:rsid w:val="007A628F"/>
    <w:rsid w:val="007A78CB"/>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7F7E94"/>
    <w:rsid w:val="00807F9D"/>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984"/>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39E"/>
    <w:rsid w:val="008C7770"/>
    <w:rsid w:val="008C79C7"/>
    <w:rsid w:val="008D03B0"/>
    <w:rsid w:val="008D2150"/>
    <w:rsid w:val="008D5813"/>
    <w:rsid w:val="008D5999"/>
    <w:rsid w:val="008D634E"/>
    <w:rsid w:val="008D778A"/>
    <w:rsid w:val="008D78C9"/>
    <w:rsid w:val="008E3195"/>
    <w:rsid w:val="008E5A35"/>
    <w:rsid w:val="008F127E"/>
    <w:rsid w:val="008F277F"/>
    <w:rsid w:val="008F32D9"/>
    <w:rsid w:val="00902A65"/>
    <w:rsid w:val="00903932"/>
    <w:rsid w:val="009079BD"/>
    <w:rsid w:val="00912BD9"/>
    <w:rsid w:val="00912F45"/>
    <w:rsid w:val="00916FB2"/>
    <w:rsid w:val="00920E5B"/>
    <w:rsid w:val="00926436"/>
    <w:rsid w:val="00926C53"/>
    <w:rsid w:val="0093018C"/>
    <w:rsid w:val="0094495F"/>
    <w:rsid w:val="00944BA1"/>
    <w:rsid w:val="009544C0"/>
    <w:rsid w:val="00954FA4"/>
    <w:rsid w:val="00956AE9"/>
    <w:rsid w:val="0096248F"/>
    <w:rsid w:val="00964CC6"/>
    <w:rsid w:val="00967BFA"/>
    <w:rsid w:val="00967EFC"/>
    <w:rsid w:val="009706FD"/>
    <w:rsid w:val="00971F1C"/>
    <w:rsid w:val="0098262C"/>
    <w:rsid w:val="0098427C"/>
    <w:rsid w:val="00986B43"/>
    <w:rsid w:val="00986C0B"/>
    <w:rsid w:val="00986D46"/>
    <w:rsid w:val="009872B8"/>
    <w:rsid w:val="00991FDA"/>
    <w:rsid w:val="00992ACA"/>
    <w:rsid w:val="009A5F3B"/>
    <w:rsid w:val="009A5F79"/>
    <w:rsid w:val="009A6F87"/>
    <w:rsid w:val="009B0B61"/>
    <w:rsid w:val="009B28C0"/>
    <w:rsid w:val="009B3178"/>
    <w:rsid w:val="009B3E46"/>
    <w:rsid w:val="009B4903"/>
    <w:rsid w:val="009B7136"/>
    <w:rsid w:val="009C337F"/>
    <w:rsid w:val="009C53E7"/>
    <w:rsid w:val="009C6092"/>
    <w:rsid w:val="009C7342"/>
    <w:rsid w:val="009D0E64"/>
    <w:rsid w:val="009D4365"/>
    <w:rsid w:val="009D477B"/>
    <w:rsid w:val="009D4E3B"/>
    <w:rsid w:val="009D59C2"/>
    <w:rsid w:val="009D7BC9"/>
    <w:rsid w:val="009E122F"/>
    <w:rsid w:val="009E1982"/>
    <w:rsid w:val="009E4D2C"/>
    <w:rsid w:val="009F0978"/>
    <w:rsid w:val="009F20D6"/>
    <w:rsid w:val="009F3AEC"/>
    <w:rsid w:val="009F6801"/>
    <w:rsid w:val="00A00081"/>
    <w:rsid w:val="00A06422"/>
    <w:rsid w:val="00A10D56"/>
    <w:rsid w:val="00A12AAE"/>
    <w:rsid w:val="00A12AD4"/>
    <w:rsid w:val="00A12F22"/>
    <w:rsid w:val="00A16DD1"/>
    <w:rsid w:val="00A22441"/>
    <w:rsid w:val="00A23F3B"/>
    <w:rsid w:val="00A24406"/>
    <w:rsid w:val="00A25F64"/>
    <w:rsid w:val="00A275F6"/>
    <w:rsid w:val="00A303B9"/>
    <w:rsid w:val="00A31AA3"/>
    <w:rsid w:val="00A36689"/>
    <w:rsid w:val="00A37416"/>
    <w:rsid w:val="00A40ED6"/>
    <w:rsid w:val="00A454E4"/>
    <w:rsid w:val="00A47621"/>
    <w:rsid w:val="00A479CD"/>
    <w:rsid w:val="00A50CFC"/>
    <w:rsid w:val="00A526E1"/>
    <w:rsid w:val="00A54D67"/>
    <w:rsid w:val="00A55A3F"/>
    <w:rsid w:val="00A5656A"/>
    <w:rsid w:val="00A60103"/>
    <w:rsid w:val="00A60437"/>
    <w:rsid w:val="00A652F6"/>
    <w:rsid w:val="00A65861"/>
    <w:rsid w:val="00A732EA"/>
    <w:rsid w:val="00A73DCF"/>
    <w:rsid w:val="00A7489E"/>
    <w:rsid w:val="00A8015F"/>
    <w:rsid w:val="00A85039"/>
    <w:rsid w:val="00A906AA"/>
    <w:rsid w:val="00A94C5E"/>
    <w:rsid w:val="00AA252C"/>
    <w:rsid w:val="00AA666E"/>
    <w:rsid w:val="00AA7960"/>
    <w:rsid w:val="00AB27EF"/>
    <w:rsid w:val="00AB5518"/>
    <w:rsid w:val="00AC1D6F"/>
    <w:rsid w:val="00AC348A"/>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21CB"/>
    <w:rsid w:val="00B558EB"/>
    <w:rsid w:val="00B577D3"/>
    <w:rsid w:val="00B60466"/>
    <w:rsid w:val="00B61073"/>
    <w:rsid w:val="00B6548F"/>
    <w:rsid w:val="00B71A32"/>
    <w:rsid w:val="00B7502A"/>
    <w:rsid w:val="00B77305"/>
    <w:rsid w:val="00B774BD"/>
    <w:rsid w:val="00B82CC2"/>
    <w:rsid w:val="00B84A89"/>
    <w:rsid w:val="00B85A2E"/>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BF5CA1"/>
    <w:rsid w:val="00C01D14"/>
    <w:rsid w:val="00C01D97"/>
    <w:rsid w:val="00C02469"/>
    <w:rsid w:val="00C025B4"/>
    <w:rsid w:val="00C029EC"/>
    <w:rsid w:val="00C02BAB"/>
    <w:rsid w:val="00C050A1"/>
    <w:rsid w:val="00C161FD"/>
    <w:rsid w:val="00C17C9F"/>
    <w:rsid w:val="00C23F17"/>
    <w:rsid w:val="00C246F2"/>
    <w:rsid w:val="00C26D0D"/>
    <w:rsid w:val="00C27C95"/>
    <w:rsid w:val="00C300D2"/>
    <w:rsid w:val="00C3270F"/>
    <w:rsid w:val="00C3278B"/>
    <w:rsid w:val="00C33375"/>
    <w:rsid w:val="00C34C23"/>
    <w:rsid w:val="00C368FA"/>
    <w:rsid w:val="00C40937"/>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67CF4"/>
    <w:rsid w:val="00C7108B"/>
    <w:rsid w:val="00C75883"/>
    <w:rsid w:val="00C75AD5"/>
    <w:rsid w:val="00C77FA5"/>
    <w:rsid w:val="00C8089F"/>
    <w:rsid w:val="00C835FE"/>
    <w:rsid w:val="00C836CC"/>
    <w:rsid w:val="00C852D6"/>
    <w:rsid w:val="00C87A74"/>
    <w:rsid w:val="00C92C71"/>
    <w:rsid w:val="00C93F8F"/>
    <w:rsid w:val="00CA0894"/>
    <w:rsid w:val="00CA3593"/>
    <w:rsid w:val="00CA3E8E"/>
    <w:rsid w:val="00CA5726"/>
    <w:rsid w:val="00CA7E6A"/>
    <w:rsid w:val="00CB1563"/>
    <w:rsid w:val="00CB258E"/>
    <w:rsid w:val="00CB2E8F"/>
    <w:rsid w:val="00CB3C8F"/>
    <w:rsid w:val="00CB5C60"/>
    <w:rsid w:val="00CB6EE0"/>
    <w:rsid w:val="00CC02F1"/>
    <w:rsid w:val="00CC1122"/>
    <w:rsid w:val="00CC11A6"/>
    <w:rsid w:val="00CC135E"/>
    <w:rsid w:val="00CC33EC"/>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26F8"/>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3CCC"/>
    <w:rsid w:val="00D84841"/>
    <w:rsid w:val="00D876E6"/>
    <w:rsid w:val="00D876E9"/>
    <w:rsid w:val="00D87EA1"/>
    <w:rsid w:val="00D90958"/>
    <w:rsid w:val="00DA1025"/>
    <w:rsid w:val="00DA22EC"/>
    <w:rsid w:val="00DA5574"/>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69C8"/>
    <w:rsid w:val="00E17160"/>
    <w:rsid w:val="00E17D41"/>
    <w:rsid w:val="00E231D1"/>
    <w:rsid w:val="00E3288D"/>
    <w:rsid w:val="00E33FA2"/>
    <w:rsid w:val="00E35112"/>
    <w:rsid w:val="00E35BEC"/>
    <w:rsid w:val="00E41A6A"/>
    <w:rsid w:val="00E42A26"/>
    <w:rsid w:val="00E447BD"/>
    <w:rsid w:val="00E50821"/>
    <w:rsid w:val="00E51F91"/>
    <w:rsid w:val="00E5498A"/>
    <w:rsid w:val="00E54DFF"/>
    <w:rsid w:val="00E559CE"/>
    <w:rsid w:val="00E60F42"/>
    <w:rsid w:val="00E64B92"/>
    <w:rsid w:val="00E6746C"/>
    <w:rsid w:val="00E7086E"/>
    <w:rsid w:val="00E71248"/>
    <w:rsid w:val="00E73C41"/>
    <w:rsid w:val="00E75911"/>
    <w:rsid w:val="00E7598F"/>
    <w:rsid w:val="00E76F60"/>
    <w:rsid w:val="00E80EFB"/>
    <w:rsid w:val="00E812B5"/>
    <w:rsid w:val="00E83841"/>
    <w:rsid w:val="00E83D90"/>
    <w:rsid w:val="00E83F91"/>
    <w:rsid w:val="00E86299"/>
    <w:rsid w:val="00E9107A"/>
    <w:rsid w:val="00E91F62"/>
    <w:rsid w:val="00E929FD"/>
    <w:rsid w:val="00E93240"/>
    <w:rsid w:val="00E9479B"/>
    <w:rsid w:val="00E94E22"/>
    <w:rsid w:val="00E95F08"/>
    <w:rsid w:val="00E97171"/>
    <w:rsid w:val="00EA172D"/>
    <w:rsid w:val="00EA4D48"/>
    <w:rsid w:val="00EA7ADF"/>
    <w:rsid w:val="00EB2173"/>
    <w:rsid w:val="00EB62E6"/>
    <w:rsid w:val="00EB695F"/>
    <w:rsid w:val="00EB7606"/>
    <w:rsid w:val="00EC3A85"/>
    <w:rsid w:val="00EC4B89"/>
    <w:rsid w:val="00EC59A5"/>
    <w:rsid w:val="00EC6E15"/>
    <w:rsid w:val="00EC6F6D"/>
    <w:rsid w:val="00ED1B30"/>
    <w:rsid w:val="00ED24DE"/>
    <w:rsid w:val="00ED5D03"/>
    <w:rsid w:val="00EE01ED"/>
    <w:rsid w:val="00EE1AC1"/>
    <w:rsid w:val="00EE29E4"/>
    <w:rsid w:val="00EE39D6"/>
    <w:rsid w:val="00EE52AD"/>
    <w:rsid w:val="00EE5BC3"/>
    <w:rsid w:val="00EE6FAB"/>
    <w:rsid w:val="00EF118E"/>
    <w:rsid w:val="00EF328C"/>
    <w:rsid w:val="00EF68BB"/>
    <w:rsid w:val="00F01712"/>
    <w:rsid w:val="00F01F92"/>
    <w:rsid w:val="00F030D4"/>
    <w:rsid w:val="00F04053"/>
    <w:rsid w:val="00F06573"/>
    <w:rsid w:val="00F07950"/>
    <w:rsid w:val="00F10A08"/>
    <w:rsid w:val="00F10DC3"/>
    <w:rsid w:val="00F11140"/>
    <w:rsid w:val="00F15354"/>
    <w:rsid w:val="00F22AC5"/>
    <w:rsid w:val="00F254D1"/>
    <w:rsid w:val="00F32B82"/>
    <w:rsid w:val="00F34C86"/>
    <w:rsid w:val="00F4043E"/>
    <w:rsid w:val="00F41795"/>
    <w:rsid w:val="00F41BBC"/>
    <w:rsid w:val="00F42BF6"/>
    <w:rsid w:val="00F444F0"/>
    <w:rsid w:val="00F446FF"/>
    <w:rsid w:val="00F45521"/>
    <w:rsid w:val="00F50847"/>
    <w:rsid w:val="00F53F27"/>
    <w:rsid w:val="00F546D1"/>
    <w:rsid w:val="00F60281"/>
    <w:rsid w:val="00F6202E"/>
    <w:rsid w:val="00F62DEC"/>
    <w:rsid w:val="00F63753"/>
    <w:rsid w:val="00F66272"/>
    <w:rsid w:val="00F67F62"/>
    <w:rsid w:val="00F709C0"/>
    <w:rsid w:val="00F81FEC"/>
    <w:rsid w:val="00F927A1"/>
    <w:rsid w:val="00F92E4D"/>
    <w:rsid w:val="00F95D08"/>
    <w:rsid w:val="00FA23BD"/>
    <w:rsid w:val="00FA3764"/>
    <w:rsid w:val="00FA41C7"/>
    <w:rsid w:val="00FA4A79"/>
    <w:rsid w:val="00FA56ED"/>
    <w:rsid w:val="00FB0393"/>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E679D"/>
    <w:rsid w:val="00FF0070"/>
    <w:rsid w:val="00FF07C3"/>
    <w:rsid w:val="00FF0A1A"/>
    <w:rsid w:val="00FF3331"/>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724E28"/>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626C6F"/>
    <w:rPr>
      <w:b/>
      <w:bCs/>
    </w:rPr>
  </w:style>
  <w:style w:type="character" w:styleId="Emphasis">
    <w:name w:val="Emphasis"/>
    <w:basedOn w:val="DefaultParagraphFont"/>
    <w:uiPriority w:val="20"/>
    <w:qFormat/>
    <w:rsid w:val="00626C6F"/>
    <w:rPr>
      <w:i/>
      <w:iCs/>
    </w:rPr>
  </w:style>
  <w:style w:type="character" w:styleId="UnresolvedMention">
    <w:name w:val="Unresolved Mention"/>
    <w:basedOn w:val="DefaultParagraphFont"/>
    <w:uiPriority w:val="99"/>
    <w:semiHidden/>
    <w:unhideWhenUsed/>
    <w:rsid w:val="003405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socialcare.wales/resources-guidance/using-welsh-at-work/policy-and-legislation" TargetMode="External"/><Relationship Id="rId18" Type="http://schemas.openxmlformats.org/officeDocument/2006/relationships/hyperlink" Target="https://proceduresonline.com/trixcms/media/4236/doc-guide-to-assessment.pdf"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annafreud.org/news/the-importance-of-being-reflective-parents/" TargetMode="External"/><Relationship Id="rId7" Type="http://schemas.openxmlformats.org/officeDocument/2006/relationships/webSettings" Target="webSettings.xml"/><Relationship Id="rId12" Type="http://schemas.openxmlformats.org/officeDocument/2006/relationships/hyperlink" Target="https://www.gov.wales/sites/default/files/publications/2022-07/more-than-just-words-action-plan-2022-2027.pdf" TargetMode="External"/><Relationship Id="rId17" Type="http://schemas.openxmlformats.org/officeDocument/2006/relationships/hyperlink" Target="https://socialcareinspection.blog.gov.uk/2018/10/23/supervision-and-effective-social-work-practice/" TargetMode="External"/><Relationship Id="rId25" Type="http://schemas.openxmlformats.org/officeDocument/2006/relationships/hyperlink" Target="https://basw.co.uk/policy-practice/standards/code-ethics" TargetMode="External"/><Relationship Id="rId2" Type="http://schemas.openxmlformats.org/officeDocument/2006/relationships/customXml" Target="../customXml/item2.xml"/><Relationship Id="rId16" Type="http://schemas.openxmlformats.org/officeDocument/2006/relationships/hyperlink" Target="https://www.socialworkers.org/Practice/NASW-Practice-Standards-Guidelines/Standards-and-Indicators-for-Cultural-Competence-in-Social-Work-Practice" TargetMode="External"/><Relationship Id="rId20" Type="http://schemas.openxmlformats.org/officeDocument/2006/relationships/hyperlink" Target="https://www.researchgate.net/figure/Smale-and-Tusons-exchange-model-adapted_fig1_31208988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ooks.google.co.uk/books?id=7JtGEAAAQBAJ" TargetMode="External"/><Relationship Id="rId24" Type="http://schemas.openxmlformats.org/officeDocument/2006/relationships/hyperlink" Target="https://safeguarding.wales/en/adu-i/adu-i-a1/a1-p3/" TargetMode="External"/><Relationship Id="rId5" Type="http://schemas.openxmlformats.org/officeDocument/2006/relationships/styles" Target="styles.xml"/><Relationship Id="rId15" Type="http://schemas.openxmlformats.org/officeDocument/2006/relationships/hyperlink" Target="https://socialcare.wales/cms-assets/documents/Codes-of-Professional-Practice/Social-Care-Practice-Guidance-EN.pdf" TargetMode="External"/><Relationship Id="rId23" Type="http://schemas.openxmlformats.org/officeDocument/2006/relationships/hyperlink" Target="https://www.universalcoachinstitute.com/active-listening/" TargetMode="External"/><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insightcollective.socialcare.wales/evidence-summaries/supporting-people-to-make-decisions-about-their-care"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ocialcare.wales/cms-assets/documents/Codes-of-Professional-Practice/Workers-code-EN.pdf" TargetMode="External"/><Relationship Id="rId22" Type="http://schemas.openxmlformats.org/officeDocument/2006/relationships/hyperlink" Target="https://www.tandfonline.com/doi/full/10.1080/10904018.2013.813234"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307</TotalTime>
  <Pages>13</Pages>
  <Words>3392</Words>
  <Characters>19340</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22687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Rhiannon Evans</cp:lastModifiedBy>
  <cp:revision>163</cp:revision>
  <cp:lastPrinted>2020-02-11T19:20:00Z</cp:lastPrinted>
  <dcterms:created xsi:type="dcterms:W3CDTF">2026-09-19T21:28:00Z</dcterms:created>
  <dcterms:modified xsi:type="dcterms:W3CDTF">2026-10-03T08:37:00Z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