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26CF8" w14:textId="6ADD3865" w:rsidR="00162B45" w:rsidRPr="000F45C6" w:rsidRDefault="00162B45" w:rsidP="00B21D89">
      <w:pPr>
        <w:rPr>
          <w:rFonts w:ascii="Arial" w:hAnsi="Arial" w:cs="Arial"/>
          <w:b/>
          <w:bCs/>
        </w:rPr>
      </w:pPr>
      <w:r w:rsidRPr="000F45C6">
        <w:rPr>
          <w:rFonts w:ascii="Arial" w:hAnsi="Arial" w:cs="Arial"/>
          <w:b/>
          <w:bCs/>
        </w:rPr>
        <w:t>Appendix 1:</w:t>
      </w:r>
    </w:p>
    <w:p w14:paraId="79AB318B" w14:textId="77777777" w:rsidR="00B91B0F" w:rsidRPr="000F45C6" w:rsidRDefault="00B91B0F" w:rsidP="00B91B0F">
      <w:pPr>
        <w:jc w:val="both"/>
        <w:rPr>
          <w:rFonts w:ascii="Arial" w:hAnsi="Arial" w:cs="Arial"/>
          <w:b/>
        </w:rPr>
      </w:pPr>
      <w:r w:rsidRPr="000F45C6">
        <w:rPr>
          <w:rFonts w:ascii="Arial" w:hAnsi="Arial" w:cs="Arial"/>
          <w:b/>
        </w:rPr>
        <w:t>OBSERVATION / FIELD NOTES</w:t>
      </w:r>
    </w:p>
    <w:p w14:paraId="37989EDA" w14:textId="77777777" w:rsidR="00B91B0F" w:rsidRPr="000F45C6" w:rsidRDefault="00B91B0F" w:rsidP="00B91B0F">
      <w:pPr>
        <w:rPr>
          <w:rFonts w:ascii="Arial" w:hAnsi="Arial" w:cs="Arial"/>
          <w:sz w:val="16"/>
          <w:szCs w:val="16"/>
        </w:rPr>
      </w:pPr>
    </w:p>
    <w:p w14:paraId="7512E6B0" w14:textId="77777777" w:rsidR="00B91B0F" w:rsidRPr="000F45C6" w:rsidRDefault="00B91B0F" w:rsidP="00B91B0F">
      <w:pPr>
        <w:rPr>
          <w:rFonts w:ascii="Arial" w:hAnsi="Arial" w:cs="Arial"/>
          <w:b/>
          <w:bCs/>
        </w:rPr>
      </w:pPr>
      <w:r w:rsidRPr="000F45C6">
        <w:rPr>
          <w:rFonts w:ascii="Arial" w:hAnsi="Arial" w:cs="Arial"/>
          <w:b/>
          <w:bCs/>
        </w:rPr>
        <w:t>Record 1</w:t>
      </w:r>
    </w:p>
    <w:tbl>
      <w:tblPr>
        <w:tblStyle w:val="TableGrid"/>
        <w:tblW w:w="0" w:type="auto"/>
        <w:tblLook w:val="04A0" w:firstRow="1" w:lastRow="0" w:firstColumn="1" w:lastColumn="0" w:noHBand="0" w:noVBand="1"/>
      </w:tblPr>
      <w:tblGrid>
        <w:gridCol w:w="8926"/>
      </w:tblGrid>
      <w:tr w:rsidR="00B91B0F" w:rsidRPr="000F45C6" w14:paraId="4C4BAF17" w14:textId="77777777" w:rsidTr="001261F4">
        <w:tc>
          <w:tcPr>
            <w:tcW w:w="8926" w:type="dxa"/>
          </w:tcPr>
          <w:p w14:paraId="7128D171" w14:textId="065D3DCC" w:rsidR="00B91B0F" w:rsidRPr="000F45C6" w:rsidRDefault="00B91B0F" w:rsidP="001261F4">
            <w:pPr>
              <w:rPr>
                <w:rFonts w:ascii="Arial" w:hAnsi="Arial" w:cs="Arial"/>
              </w:rPr>
            </w:pPr>
            <w:r w:rsidRPr="000F45C6">
              <w:rPr>
                <w:rFonts w:ascii="Arial" w:hAnsi="Arial" w:cs="Arial"/>
              </w:rPr>
              <w:t>Date and time, year group: 9.30am, Year 4</w:t>
            </w:r>
          </w:p>
          <w:p w14:paraId="45F7BE48" w14:textId="77777777" w:rsidR="00B91B0F" w:rsidRPr="000F45C6" w:rsidRDefault="00B91B0F" w:rsidP="001261F4">
            <w:pPr>
              <w:rPr>
                <w:rFonts w:ascii="Arial" w:hAnsi="Arial" w:cs="Arial"/>
              </w:rPr>
            </w:pPr>
          </w:p>
        </w:tc>
      </w:tr>
      <w:tr w:rsidR="00B91B0F" w:rsidRPr="000F45C6" w14:paraId="3463E00C" w14:textId="77777777" w:rsidTr="001261F4">
        <w:tc>
          <w:tcPr>
            <w:tcW w:w="8926" w:type="dxa"/>
          </w:tcPr>
          <w:p w14:paraId="0E88E485" w14:textId="77777777" w:rsidR="00B91B0F" w:rsidRPr="000F45C6" w:rsidRDefault="00B91B0F" w:rsidP="001261F4">
            <w:pPr>
              <w:rPr>
                <w:rFonts w:ascii="Arial" w:hAnsi="Arial" w:cs="Arial"/>
              </w:rPr>
            </w:pPr>
            <w:r w:rsidRPr="000F45C6">
              <w:rPr>
                <w:rFonts w:ascii="Arial" w:hAnsi="Arial" w:cs="Arial"/>
                <w:b/>
                <w:bCs/>
              </w:rPr>
              <w:t>Where and When:</w:t>
            </w:r>
            <w:r w:rsidRPr="000F45C6">
              <w:rPr>
                <w:rFonts w:ascii="Arial" w:hAnsi="Arial" w:cs="Arial"/>
              </w:rPr>
              <w:t xml:space="preserve"> Context of the observation – subject/AOLE, general classroom context</w:t>
            </w:r>
          </w:p>
          <w:p w14:paraId="61E9135E" w14:textId="5683522C" w:rsidR="00B91B0F" w:rsidRPr="000F45C6" w:rsidRDefault="00B91B0F" w:rsidP="001261F4">
            <w:pPr>
              <w:pStyle w:val="ListParagraph"/>
              <w:numPr>
                <w:ilvl w:val="0"/>
                <w:numId w:val="9"/>
              </w:numPr>
              <w:rPr>
                <w:rFonts w:ascii="Arial" w:hAnsi="Arial" w:cs="Arial"/>
              </w:rPr>
            </w:pPr>
            <w:r w:rsidRPr="000F45C6">
              <w:rPr>
                <w:rFonts w:ascii="Arial" w:hAnsi="Arial" w:cs="Arial"/>
              </w:rPr>
              <w:t>Language, Literature and Communication – ‘Inferences’</w:t>
            </w:r>
          </w:p>
          <w:p w14:paraId="4598E5F9" w14:textId="5D8DB910" w:rsidR="00B91B0F" w:rsidRPr="000F45C6" w:rsidRDefault="00B91B0F" w:rsidP="001261F4">
            <w:pPr>
              <w:pStyle w:val="ListParagraph"/>
              <w:numPr>
                <w:ilvl w:val="0"/>
                <w:numId w:val="9"/>
              </w:numPr>
              <w:rPr>
                <w:rFonts w:ascii="Arial" w:hAnsi="Arial" w:cs="Arial"/>
              </w:rPr>
            </w:pPr>
            <w:r w:rsidRPr="000F45C6">
              <w:rPr>
                <w:rFonts w:ascii="Arial" w:hAnsi="Arial" w:cs="Arial"/>
              </w:rPr>
              <w:t>5 tables of learners, mixed ability, mixed gender, 10 different nationalities</w:t>
            </w:r>
          </w:p>
          <w:p w14:paraId="5053DCA6" w14:textId="00884ECD" w:rsidR="00B91B0F" w:rsidRPr="000F45C6" w:rsidRDefault="00B91B0F" w:rsidP="001261F4">
            <w:pPr>
              <w:pStyle w:val="ListParagraph"/>
              <w:numPr>
                <w:ilvl w:val="0"/>
                <w:numId w:val="9"/>
              </w:numPr>
              <w:rPr>
                <w:rFonts w:ascii="Arial" w:hAnsi="Arial" w:cs="Arial"/>
              </w:rPr>
            </w:pPr>
            <w:r w:rsidRPr="000F45C6">
              <w:rPr>
                <w:rFonts w:ascii="Arial" w:hAnsi="Arial" w:cs="Arial"/>
              </w:rPr>
              <w:t xml:space="preserve">1 table with additional learning needs and the TA is sat at this table, 1 child </w:t>
            </w:r>
            <w:r w:rsidR="00D27116" w:rsidRPr="000F45C6">
              <w:rPr>
                <w:rFonts w:ascii="Arial" w:hAnsi="Arial" w:cs="Arial"/>
              </w:rPr>
              <w:t>is</w:t>
            </w:r>
            <w:r w:rsidRPr="000F45C6">
              <w:rPr>
                <w:rFonts w:ascii="Arial" w:hAnsi="Arial" w:cs="Arial"/>
              </w:rPr>
              <w:t xml:space="preserve"> being supported by the TA to give their answer.</w:t>
            </w:r>
          </w:p>
          <w:p w14:paraId="4F0C40F5" w14:textId="11276439" w:rsidR="00B91B0F" w:rsidRPr="000F45C6" w:rsidRDefault="00B91B0F" w:rsidP="001261F4">
            <w:pPr>
              <w:pStyle w:val="ListParagraph"/>
              <w:numPr>
                <w:ilvl w:val="0"/>
                <w:numId w:val="9"/>
              </w:numPr>
              <w:rPr>
                <w:rFonts w:ascii="Arial" w:hAnsi="Arial" w:cs="Arial"/>
              </w:rPr>
            </w:pPr>
            <w:r w:rsidRPr="000F45C6">
              <w:rPr>
                <w:rFonts w:ascii="Arial" w:hAnsi="Arial" w:cs="Arial"/>
              </w:rPr>
              <w:t xml:space="preserve">23 learners in total, working towards progression step </w:t>
            </w:r>
            <w:r w:rsidR="00D27116" w:rsidRPr="000F45C6">
              <w:rPr>
                <w:rFonts w:ascii="Arial" w:hAnsi="Arial" w:cs="Arial"/>
              </w:rPr>
              <w:t>3.</w:t>
            </w:r>
          </w:p>
          <w:p w14:paraId="3C44BF18" w14:textId="77777777" w:rsidR="00B91B0F" w:rsidRPr="000F45C6" w:rsidRDefault="00B91B0F" w:rsidP="001261F4">
            <w:pPr>
              <w:rPr>
                <w:rFonts w:ascii="Arial" w:hAnsi="Arial" w:cs="Arial"/>
              </w:rPr>
            </w:pPr>
          </w:p>
        </w:tc>
      </w:tr>
      <w:tr w:rsidR="00B91B0F" w:rsidRPr="000F45C6" w14:paraId="5E58F945" w14:textId="77777777" w:rsidTr="001261F4">
        <w:tc>
          <w:tcPr>
            <w:tcW w:w="8926" w:type="dxa"/>
          </w:tcPr>
          <w:p w14:paraId="76970E83" w14:textId="5D206A66" w:rsidR="00B91B0F" w:rsidRPr="000F45C6" w:rsidRDefault="00B91B0F" w:rsidP="001261F4">
            <w:pPr>
              <w:rPr>
                <w:rFonts w:ascii="Arial" w:hAnsi="Arial" w:cs="Arial"/>
                <w:b/>
                <w:bCs/>
              </w:rPr>
            </w:pPr>
            <w:r w:rsidRPr="000F45C6">
              <w:rPr>
                <w:rFonts w:ascii="Arial" w:hAnsi="Arial" w:cs="Arial"/>
                <w:b/>
                <w:bCs/>
                <w:lang w:val="en-US"/>
              </w:rPr>
              <w:t xml:space="preserve">What happened: </w:t>
            </w:r>
            <w:r w:rsidRPr="000F45C6">
              <w:rPr>
                <w:rFonts w:ascii="Arial" w:hAnsi="Arial" w:cs="Arial"/>
                <w:lang w:val="en-US"/>
              </w:rPr>
              <w:t xml:space="preserve">a detailed description of the critical </w:t>
            </w:r>
            <w:r w:rsidR="00D27116" w:rsidRPr="000F45C6">
              <w:rPr>
                <w:rFonts w:ascii="Arial" w:hAnsi="Arial" w:cs="Arial"/>
                <w:lang w:val="en-US"/>
              </w:rPr>
              <w:t>incident (</w:t>
            </w:r>
            <w:r w:rsidRPr="000F45C6">
              <w:rPr>
                <w:rFonts w:ascii="Arial" w:hAnsi="Arial" w:cs="Arial"/>
                <w:lang w:val="en-US"/>
              </w:rPr>
              <w:t>the more detail the better to refer to in your later work)</w:t>
            </w:r>
          </w:p>
          <w:p w14:paraId="113438A0" w14:textId="62ECB8ED" w:rsidR="00D27116" w:rsidRPr="000F45C6" w:rsidRDefault="00D27116" w:rsidP="00D27116">
            <w:pPr>
              <w:pStyle w:val="ListParagraph"/>
              <w:numPr>
                <w:ilvl w:val="0"/>
                <w:numId w:val="11"/>
              </w:numPr>
              <w:rPr>
                <w:rFonts w:ascii="Arial" w:hAnsi="Arial" w:cs="Arial"/>
                <w:bCs/>
                <w:lang w:val="en-US"/>
              </w:rPr>
            </w:pPr>
            <w:r w:rsidRPr="000F45C6">
              <w:rPr>
                <w:rFonts w:ascii="Arial" w:hAnsi="Arial" w:cs="Arial"/>
                <w:bCs/>
                <w:lang w:val="en-US"/>
              </w:rPr>
              <w:t>Some learners keep their hands up the entire time, regardless of questions.</w:t>
            </w:r>
          </w:p>
          <w:p w14:paraId="2B02AF2F" w14:textId="6D110C48" w:rsidR="00B91B0F" w:rsidRPr="000F45C6" w:rsidRDefault="00D27116" w:rsidP="008009F7">
            <w:pPr>
              <w:pStyle w:val="ListParagraph"/>
              <w:numPr>
                <w:ilvl w:val="0"/>
                <w:numId w:val="11"/>
              </w:numPr>
              <w:rPr>
                <w:rFonts w:ascii="Arial" w:hAnsi="Arial" w:cs="Arial"/>
                <w:bCs/>
                <w:lang w:val="en-US"/>
              </w:rPr>
            </w:pPr>
            <w:r w:rsidRPr="000F45C6">
              <w:rPr>
                <w:rFonts w:ascii="Arial" w:hAnsi="Arial" w:cs="Arial"/>
                <w:bCs/>
                <w:lang w:val="en-US"/>
              </w:rPr>
              <w:t xml:space="preserve">Why do learners keep their hands up? Half of the learners kept their hands up, even after the question had been answered. One of the learners starts to look around with their </w:t>
            </w:r>
            <w:proofErr w:type="gramStart"/>
            <w:r w:rsidRPr="000F45C6">
              <w:rPr>
                <w:rFonts w:ascii="Arial" w:hAnsi="Arial" w:cs="Arial"/>
                <w:bCs/>
                <w:lang w:val="en-US"/>
              </w:rPr>
              <w:t>arm</w:t>
            </w:r>
            <w:proofErr w:type="gramEnd"/>
            <w:r w:rsidRPr="000F45C6">
              <w:rPr>
                <w:rFonts w:ascii="Arial" w:hAnsi="Arial" w:cs="Arial"/>
                <w:bCs/>
                <w:lang w:val="en-US"/>
              </w:rPr>
              <w:t xml:space="preserve"> raised. I wonder what answer they would give if they were asked after appearing to disengage?</w:t>
            </w:r>
          </w:p>
          <w:p w14:paraId="2107790A" w14:textId="41A8E6B9" w:rsidR="00B91B0F" w:rsidRPr="000F45C6" w:rsidRDefault="00D27116" w:rsidP="00DE2627">
            <w:pPr>
              <w:pStyle w:val="ListParagraph"/>
              <w:numPr>
                <w:ilvl w:val="0"/>
                <w:numId w:val="11"/>
              </w:numPr>
              <w:rPr>
                <w:rFonts w:ascii="Arial" w:hAnsi="Arial" w:cs="Arial"/>
                <w:bCs/>
              </w:rPr>
            </w:pPr>
            <w:r w:rsidRPr="000F45C6">
              <w:rPr>
                <w:rFonts w:ascii="Arial" w:hAnsi="Arial" w:cs="Arial"/>
                <w:bCs/>
                <w:lang w:val="en-US"/>
              </w:rPr>
              <w:t>Teacher asks, “who hasn’t answered yet?” in a bid to encourage other learners to contribute.</w:t>
            </w:r>
          </w:p>
          <w:p w14:paraId="47EFA9F6" w14:textId="50247181" w:rsidR="00B91B0F" w:rsidRPr="000F45C6" w:rsidRDefault="00D27116" w:rsidP="005B1100">
            <w:pPr>
              <w:pStyle w:val="ListParagraph"/>
              <w:numPr>
                <w:ilvl w:val="0"/>
                <w:numId w:val="11"/>
              </w:numPr>
              <w:rPr>
                <w:rFonts w:ascii="Arial" w:hAnsi="Arial" w:cs="Arial"/>
              </w:rPr>
            </w:pPr>
            <w:r w:rsidRPr="000F45C6">
              <w:rPr>
                <w:rFonts w:ascii="Arial" w:hAnsi="Arial" w:cs="Arial"/>
                <w:bCs/>
              </w:rPr>
              <w:t xml:space="preserve">They all have mini white boards in front of </w:t>
            </w:r>
            <w:r w:rsidR="00AD637C" w:rsidRPr="000F45C6">
              <w:rPr>
                <w:rFonts w:ascii="Arial" w:hAnsi="Arial" w:cs="Arial"/>
                <w:bCs/>
              </w:rPr>
              <w:t>them,</w:t>
            </w:r>
            <w:r w:rsidRPr="000F45C6">
              <w:rPr>
                <w:rFonts w:ascii="Arial" w:hAnsi="Arial" w:cs="Arial"/>
                <w:bCs/>
              </w:rPr>
              <w:t xml:space="preserve"> so they don’t forget their answer, effective strategy.</w:t>
            </w:r>
          </w:p>
          <w:p w14:paraId="50581636" w14:textId="77777777" w:rsidR="00B91B0F" w:rsidRPr="000F45C6" w:rsidRDefault="00B91B0F" w:rsidP="001261F4">
            <w:pPr>
              <w:ind w:left="720"/>
              <w:rPr>
                <w:rFonts w:ascii="Arial" w:hAnsi="Arial" w:cs="Arial"/>
              </w:rPr>
            </w:pPr>
          </w:p>
        </w:tc>
      </w:tr>
      <w:tr w:rsidR="00B91B0F" w:rsidRPr="000F45C6" w14:paraId="1A01C774" w14:textId="77777777" w:rsidTr="001261F4">
        <w:tc>
          <w:tcPr>
            <w:tcW w:w="8926" w:type="dxa"/>
          </w:tcPr>
          <w:p w14:paraId="165FBC3D" w14:textId="77777777" w:rsidR="00B91B0F" w:rsidRPr="000F45C6" w:rsidRDefault="00B91B0F" w:rsidP="001261F4">
            <w:pPr>
              <w:rPr>
                <w:rFonts w:ascii="Arial" w:hAnsi="Arial" w:cs="Arial"/>
                <w:b/>
              </w:rPr>
            </w:pPr>
            <w:r w:rsidRPr="000F45C6">
              <w:rPr>
                <w:rFonts w:ascii="Arial" w:hAnsi="Arial" w:cs="Arial"/>
                <w:b/>
                <w:lang w:val="en-US"/>
              </w:rPr>
              <w:t xml:space="preserve">Areas of possible exploration: </w:t>
            </w:r>
            <w:r w:rsidRPr="000F45C6">
              <w:rPr>
                <w:rFonts w:ascii="Arial" w:hAnsi="Arial" w:cs="Arial"/>
                <w:bCs/>
                <w:lang w:val="en-US"/>
              </w:rPr>
              <w:t>what you think could be” under the hood” in these incidents? What avenues of research could you consider?</w:t>
            </w:r>
          </w:p>
          <w:p w14:paraId="57ADE47D" w14:textId="77777777" w:rsidR="00D27116" w:rsidRPr="000F45C6" w:rsidRDefault="00D27116" w:rsidP="00D27116">
            <w:pPr>
              <w:rPr>
                <w:rFonts w:ascii="Arial" w:hAnsi="Arial" w:cs="Arial"/>
              </w:rPr>
            </w:pPr>
            <w:r w:rsidRPr="000F45C6">
              <w:rPr>
                <w:rFonts w:ascii="Arial" w:hAnsi="Arial" w:cs="Arial"/>
              </w:rPr>
              <w:t>Could look at:</w:t>
            </w:r>
          </w:p>
          <w:p w14:paraId="77040BE6" w14:textId="77777777" w:rsidR="00D27116" w:rsidRPr="000F45C6" w:rsidRDefault="00D27116" w:rsidP="00D27116">
            <w:pPr>
              <w:pStyle w:val="ListParagraph"/>
              <w:numPr>
                <w:ilvl w:val="0"/>
                <w:numId w:val="14"/>
              </w:numPr>
              <w:rPr>
                <w:rFonts w:ascii="Arial" w:hAnsi="Arial" w:cs="Arial"/>
              </w:rPr>
            </w:pPr>
            <w:r w:rsidRPr="000F45C6">
              <w:rPr>
                <w:rFonts w:ascii="Arial" w:hAnsi="Arial" w:cs="Arial"/>
              </w:rPr>
              <w:t xml:space="preserve">classroom strategies, </w:t>
            </w:r>
          </w:p>
          <w:p w14:paraId="0DC3BB13" w14:textId="77777777" w:rsidR="00D27116" w:rsidRPr="000F45C6" w:rsidRDefault="00D27116" w:rsidP="00D27116">
            <w:pPr>
              <w:pStyle w:val="ListParagraph"/>
              <w:numPr>
                <w:ilvl w:val="0"/>
                <w:numId w:val="14"/>
              </w:numPr>
              <w:rPr>
                <w:rFonts w:ascii="Arial" w:hAnsi="Arial" w:cs="Arial"/>
              </w:rPr>
            </w:pPr>
            <w:r w:rsidRPr="000F45C6">
              <w:rPr>
                <w:rFonts w:ascii="Arial" w:hAnsi="Arial" w:cs="Arial"/>
              </w:rPr>
              <w:t xml:space="preserve">active listening, </w:t>
            </w:r>
          </w:p>
          <w:p w14:paraId="36B06548" w14:textId="77777777" w:rsidR="00D27116" w:rsidRPr="000F45C6" w:rsidRDefault="00D27116" w:rsidP="00D27116">
            <w:pPr>
              <w:pStyle w:val="ListParagraph"/>
              <w:numPr>
                <w:ilvl w:val="0"/>
                <w:numId w:val="14"/>
              </w:numPr>
              <w:rPr>
                <w:rFonts w:ascii="Arial" w:hAnsi="Arial" w:cs="Arial"/>
              </w:rPr>
            </w:pPr>
            <w:r w:rsidRPr="000F45C6">
              <w:rPr>
                <w:rFonts w:ascii="Arial" w:hAnsi="Arial" w:cs="Arial"/>
              </w:rPr>
              <w:t xml:space="preserve">engagement/ disengagement, </w:t>
            </w:r>
          </w:p>
          <w:p w14:paraId="5161BD68" w14:textId="77777777" w:rsidR="00D27116" w:rsidRPr="000F45C6" w:rsidRDefault="00D27116" w:rsidP="00D27116">
            <w:pPr>
              <w:pStyle w:val="ListParagraph"/>
              <w:numPr>
                <w:ilvl w:val="0"/>
                <w:numId w:val="14"/>
              </w:numPr>
              <w:rPr>
                <w:rFonts w:ascii="Arial" w:hAnsi="Arial" w:cs="Arial"/>
              </w:rPr>
            </w:pPr>
            <w:r w:rsidRPr="000F45C6">
              <w:rPr>
                <w:rFonts w:ascii="Arial" w:hAnsi="Arial" w:cs="Arial"/>
              </w:rPr>
              <w:t xml:space="preserve">constructivism &amp; social constructivism, </w:t>
            </w:r>
          </w:p>
          <w:p w14:paraId="22710AE0" w14:textId="77777777" w:rsidR="00D27116" w:rsidRPr="000F45C6" w:rsidRDefault="00D27116" w:rsidP="00D27116">
            <w:pPr>
              <w:pStyle w:val="ListParagraph"/>
              <w:numPr>
                <w:ilvl w:val="0"/>
                <w:numId w:val="14"/>
              </w:numPr>
              <w:rPr>
                <w:rFonts w:ascii="Arial" w:hAnsi="Arial" w:cs="Arial"/>
              </w:rPr>
            </w:pPr>
            <w:r w:rsidRPr="000F45C6">
              <w:rPr>
                <w:rFonts w:ascii="Arial" w:hAnsi="Arial" w:cs="Arial"/>
              </w:rPr>
              <w:t>teaching strategies,</w:t>
            </w:r>
          </w:p>
          <w:p w14:paraId="407B2370" w14:textId="2ED2DB0D" w:rsidR="00D27116" w:rsidRPr="000F45C6" w:rsidRDefault="00D27116" w:rsidP="00D27116">
            <w:pPr>
              <w:pStyle w:val="ListParagraph"/>
              <w:numPr>
                <w:ilvl w:val="0"/>
                <w:numId w:val="14"/>
              </w:numPr>
              <w:rPr>
                <w:rFonts w:ascii="Arial" w:hAnsi="Arial" w:cs="Arial"/>
              </w:rPr>
            </w:pPr>
            <w:r w:rsidRPr="000F45C6">
              <w:rPr>
                <w:rFonts w:ascii="Arial" w:hAnsi="Arial" w:cs="Arial"/>
              </w:rPr>
              <w:t xml:space="preserve">conditioning. </w:t>
            </w:r>
          </w:p>
          <w:p w14:paraId="03BDE777" w14:textId="77777777" w:rsidR="00D27116" w:rsidRPr="000F45C6" w:rsidRDefault="00D27116" w:rsidP="00D27116">
            <w:pPr>
              <w:pStyle w:val="ListParagraph"/>
              <w:numPr>
                <w:ilvl w:val="0"/>
                <w:numId w:val="14"/>
              </w:numPr>
              <w:rPr>
                <w:rFonts w:ascii="Arial" w:hAnsi="Arial" w:cs="Arial"/>
              </w:rPr>
            </w:pPr>
            <w:r w:rsidRPr="000F45C6">
              <w:rPr>
                <w:rFonts w:ascii="Arial" w:hAnsi="Arial" w:cs="Arial"/>
              </w:rPr>
              <w:t xml:space="preserve">Was the student challenged enough/ not challenged enough? </w:t>
            </w:r>
          </w:p>
          <w:p w14:paraId="24F83E79" w14:textId="5B8CB6B6" w:rsidR="00B91B0F" w:rsidRPr="000F45C6" w:rsidRDefault="00D27116" w:rsidP="00D9472A">
            <w:pPr>
              <w:pStyle w:val="ListParagraph"/>
              <w:numPr>
                <w:ilvl w:val="0"/>
                <w:numId w:val="14"/>
              </w:numPr>
              <w:rPr>
                <w:rFonts w:ascii="Arial" w:hAnsi="Arial" w:cs="Arial"/>
              </w:rPr>
            </w:pPr>
            <w:r w:rsidRPr="000F45C6">
              <w:rPr>
                <w:rFonts w:ascii="Arial" w:hAnsi="Arial" w:cs="Arial"/>
              </w:rPr>
              <w:t xml:space="preserve">Is hands up the best method? </w:t>
            </w:r>
          </w:p>
          <w:p w14:paraId="62816B64" w14:textId="77777777" w:rsidR="00B91B0F" w:rsidRPr="000F45C6" w:rsidRDefault="00B91B0F" w:rsidP="001261F4">
            <w:pPr>
              <w:rPr>
                <w:rFonts w:ascii="Arial" w:hAnsi="Arial" w:cs="Arial"/>
              </w:rPr>
            </w:pPr>
          </w:p>
        </w:tc>
      </w:tr>
      <w:tr w:rsidR="00B91B0F" w:rsidRPr="000F45C6" w14:paraId="3D41DCA3" w14:textId="77777777" w:rsidTr="001261F4">
        <w:tc>
          <w:tcPr>
            <w:tcW w:w="8926" w:type="dxa"/>
          </w:tcPr>
          <w:p w14:paraId="514D64BD" w14:textId="77777777" w:rsidR="00B91B0F" w:rsidRPr="000F45C6" w:rsidRDefault="00B91B0F" w:rsidP="001261F4">
            <w:pPr>
              <w:rPr>
                <w:rFonts w:ascii="Arial" w:hAnsi="Arial" w:cs="Arial"/>
                <w:bCs/>
              </w:rPr>
            </w:pPr>
            <w:r w:rsidRPr="000F45C6">
              <w:rPr>
                <w:rFonts w:ascii="Arial" w:hAnsi="Arial" w:cs="Arial"/>
                <w:b/>
                <w:lang w:val="en-US"/>
              </w:rPr>
              <w:t xml:space="preserve">Notes: </w:t>
            </w:r>
            <w:r w:rsidRPr="000F45C6">
              <w:rPr>
                <w:rFonts w:ascii="Arial" w:hAnsi="Arial" w:cs="Arial"/>
                <w:bCs/>
                <w:lang w:val="en-US"/>
              </w:rPr>
              <w:t>any details you can note (is it a busy environment, is it after lunch, are there lots of distractions, are directions made explicit - the more you can refer to the better here)</w:t>
            </w:r>
          </w:p>
          <w:p w14:paraId="28ECCEEB" w14:textId="23378960" w:rsidR="00B91B0F" w:rsidRPr="000F45C6" w:rsidRDefault="00D27116" w:rsidP="001261F4">
            <w:pPr>
              <w:pStyle w:val="ListParagraph"/>
              <w:numPr>
                <w:ilvl w:val="0"/>
                <w:numId w:val="10"/>
              </w:numPr>
              <w:rPr>
                <w:rFonts w:ascii="Arial" w:hAnsi="Arial" w:cs="Arial"/>
                <w:bCs/>
              </w:rPr>
            </w:pPr>
            <w:r w:rsidRPr="000F45C6">
              <w:rPr>
                <w:rFonts w:ascii="Arial" w:hAnsi="Arial" w:cs="Arial"/>
                <w:bCs/>
              </w:rPr>
              <w:t>It’s 9.30am, are some learners hungry or tired as only just starting the school day?</w:t>
            </w:r>
          </w:p>
          <w:p w14:paraId="4C4ECF22" w14:textId="64D9E479" w:rsidR="00B91B0F" w:rsidRPr="000F45C6" w:rsidRDefault="00D27116" w:rsidP="001261F4">
            <w:pPr>
              <w:pStyle w:val="ListParagraph"/>
              <w:numPr>
                <w:ilvl w:val="0"/>
                <w:numId w:val="10"/>
              </w:numPr>
              <w:rPr>
                <w:rFonts w:ascii="Arial" w:hAnsi="Arial" w:cs="Arial"/>
              </w:rPr>
            </w:pPr>
            <w:r w:rsidRPr="000F45C6">
              <w:rPr>
                <w:rFonts w:ascii="Arial" w:hAnsi="Arial" w:cs="Arial"/>
                <w:bCs/>
              </w:rPr>
              <w:t>Teacher does well to keep the learners on track, keeps them engaged and walks around the classroom supporting students.</w:t>
            </w:r>
          </w:p>
          <w:p w14:paraId="3C69197B" w14:textId="59854B18" w:rsidR="00D27116" w:rsidRPr="000F45C6" w:rsidRDefault="00D27116" w:rsidP="001261F4">
            <w:pPr>
              <w:pStyle w:val="ListParagraph"/>
              <w:numPr>
                <w:ilvl w:val="0"/>
                <w:numId w:val="10"/>
              </w:numPr>
              <w:rPr>
                <w:rFonts w:ascii="Arial" w:hAnsi="Arial" w:cs="Arial"/>
              </w:rPr>
            </w:pPr>
            <w:r w:rsidRPr="000F45C6">
              <w:rPr>
                <w:rFonts w:ascii="Arial" w:hAnsi="Arial" w:cs="Arial"/>
              </w:rPr>
              <w:t>Teacher uses a ‘hook’ of putting different shoes out on the tables in front of the learners, they seem engaged by this.</w:t>
            </w:r>
          </w:p>
          <w:p w14:paraId="4E1D36AC" w14:textId="22841CE7" w:rsidR="00B91B0F" w:rsidRPr="000F45C6" w:rsidRDefault="00D27116" w:rsidP="00A82342">
            <w:pPr>
              <w:pStyle w:val="ListParagraph"/>
              <w:numPr>
                <w:ilvl w:val="0"/>
                <w:numId w:val="10"/>
              </w:numPr>
              <w:rPr>
                <w:rFonts w:ascii="Arial" w:hAnsi="Arial" w:cs="Arial"/>
              </w:rPr>
            </w:pPr>
            <w:r w:rsidRPr="000F45C6">
              <w:rPr>
                <w:rFonts w:ascii="Arial" w:hAnsi="Arial" w:cs="Arial"/>
              </w:rPr>
              <w:t>The learners are taking their time to hand the shoe around.</w:t>
            </w:r>
          </w:p>
          <w:p w14:paraId="51C73FF9" w14:textId="77777777" w:rsidR="00B91B0F" w:rsidRPr="000F45C6" w:rsidRDefault="00B91B0F" w:rsidP="001261F4">
            <w:pPr>
              <w:rPr>
                <w:rFonts w:ascii="Arial" w:hAnsi="Arial" w:cs="Arial"/>
              </w:rPr>
            </w:pPr>
          </w:p>
          <w:p w14:paraId="63EE04FA" w14:textId="77777777" w:rsidR="00B91B0F" w:rsidRPr="000F45C6" w:rsidRDefault="00B91B0F" w:rsidP="001261F4">
            <w:pPr>
              <w:rPr>
                <w:rFonts w:ascii="Arial" w:hAnsi="Arial" w:cs="Arial"/>
              </w:rPr>
            </w:pPr>
          </w:p>
        </w:tc>
      </w:tr>
    </w:tbl>
    <w:p w14:paraId="3C83A421" w14:textId="77777777" w:rsidR="00162B45" w:rsidRPr="000F45C6" w:rsidRDefault="00162B45">
      <w:pPr>
        <w:rPr>
          <w:rFonts w:ascii="Arial" w:hAnsi="Arial" w:cs="Arial"/>
        </w:rPr>
      </w:pPr>
      <w:r w:rsidRPr="000F45C6">
        <w:rPr>
          <w:rFonts w:ascii="Arial" w:hAnsi="Arial" w:cs="Arial"/>
        </w:rPr>
        <w:br w:type="page"/>
      </w:r>
    </w:p>
    <w:p w14:paraId="36AFB4C6" w14:textId="776EBF4E" w:rsidR="00162B45" w:rsidRPr="000F45C6" w:rsidRDefault="00162B45" w:rsidP="00B21D89">
      <w:pPr>
        <w:rPr>
          <w:rFonts w:ascii="Arial" w:hAnsi="Arial" w:cs="Arial"/>
          <w:b/>
          <w:bCs/>
        </w:rPr>
      </w:pPr>
      <w:r w:rsidRPr="000F45C6">
        <w:rPr>
          <w:rFonts w:ascii="Arial" w:hAnsi="Arial" w:cs="Arial"/>
          <w:b/>
          <w:bCs/>
        </w:rPr>
        <w:lastRenderedPageBreak/>
        <w:t>Appendix 2:</w:t>
      </w:r>
    </w:p>
    <w:p w14:paraId="076FDCD7" w14:textId="77777777" w:rsidR="00162B45" w:rsidRPr="000F45C6" w:rsidRDefault="00162B45" w:rsidP="00B21D89">
      <w:pPr>
        <w:rPr>
          <w:rFonts w:ascii="Arial" w:hAnsi="Arial" w:cs="Arial"/>
          <w:b/>
          <w:bCs/>
        </w:rPr>
      </w:pPr>
    </w:p>
    <w:p w14:paraId="26672FEF" w14:textId="6FD53C79" w:rsidR="00162B45" w:rsidRPr="000F45C6" w:rsidRDefault="00162B45" w:rsidP="00B21D89">
      <w:pPr>
        <w:rPr>
          <w:rFonts w:ascii="Arial" w:hAnsi="Arial" w:cs="Arial"/>
          <w:b/>
          <w:bCs/>
        </w:rPr>
      </w:pPr>
      <w:r w:rsidRPr="000F45C6">
        <w:rPr>
          <w:rFonts w:ascii="Arial" w:hAnsi="Arial" w:cs="Arial"/>
          <w:noProof/>
        </w:rPr>
        <w:drawing>
          <wp:inline distT="0" distB="0" distL="0" distR="0" wp14:anchorId="42B3A848" wp14:editId="37296279">
            <wp:extent cx="5731510" cy="5731510"/>
            <wp:effectExtent l="0" t="0" r="2540" b="2540"/>
            <wp:docPr id="1164581824" name="Picture 1" descr="9 best Urie Bronfenbrenner's Ecological Systems Theory images 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9 best Urie Bronfenbrenner's Ecological Systems Theory images on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0FAAA85B" w14:textId="77777777" w:rsidR="001628A3" w:rsidRPr="000F45C6" w:rsidRDefault="001628A3" w:rsidP="00B21D89">
      <w:pPr>
        <w:rPr>
          <w:rFonts w:ascii="Arial" w:hAnsi="Arial" w:cs="Arial"/>
          <w:b/>
          <w:bCs/>
        </w:rPr>
      </w:pPr>
    </w:p>
    <w:p w14:paraId="53F1CD9C" w14:textId="77777777" w:rsidR="00B91B0F" w:rsidRPr="000F45C6" w:rsidRDefault="00B91B0F" w:rsidP="00B91B0F">
      <w:pPr>
        <w:rPr>
          <w:rFonts w:ascii="Arial" w:hAnsi="Arial" w:cs="Arial"/>
          <w:shd w:val="clear" w:color="auto" w:fill="FFFFFF"/>
        </w:rPr>
      </w:pPr>
      <w:r w:rsidRPr="000F45C6">
        <w:rPr>
          <w:rFonts w:ascii="Arial" w:hAnsi="Arial" w:cs="Arial"/>
          <w:shd w:val="clear" w:color="auto" w:fill="FFFFFF"/>
        </w:rPr>
        <w:t xml:space="preserve">Guy-Evans, O. (2023). </w:t>
      </w:r>
      <w:r w:rsidRPr="000F45C6">
        <w:rPr>
          <w:rFonts w:ascii="Arial" w:hAnsi="Arial" w:cs="Arial"/>
          <w:i/>
          <w:iCs/>
          <w:shd w:val="clear" w:color="auto" w:fill="FFFFFF"/>
        </w:rPr>
        <w:t xml:space="preserve">Bronfenbrenner’s ecological systems theory. </w:t>
      </w:r>
      <w:r w:rsidRPr="000F45C6">
        <w:rPr>
          <w:rFonts w:ascii="Arial" w:hAnsi="Arial" w:cs="Arial"/>
          <w:shd w:val="clear" w:color="auto" w:fill="FFFFFF"/>
        </w:rPr>
        <w:t>[online] Simply Psychology. Available at: https://www.simplypsychology.org/Bronfenbrenner.html</w:t>
      </w:r>
    </w:p>
    <w:p w14:paraId="7FD87B4D" w14:textId="1FC1673A" w:rsidR="001628A3" w:rsidRPr="000F45C6" w:rsidRDefault="001628A3" w:rsidP="00B21D89">
      <w:pPr>
        <w:rPr>
          <w:rFonts w:ascii="Arial" w:hAnsi="Arial" w:cs="Arial"/>
          <w:b/>
          <w:bCs/>
        </w:rPr>
      </w:pPr>
    </w:p>
    <w:p w14:paraId="59A1DCBB" w14:textId="77777777" w:rsidR="001628A3" w:rsidRPr="000F45C6" w:rsidRDefault="001628A3">
      <w:pPr>
        <w:rPr>
          <w:rFonts w:ascii="Arial" w:hAnsi="Arial" w:cs="Arial"/>
          <w:b/>
          <w:bCs/>
        </w:rPr>
      </w:pPr>
      <w:r w:rsidRPr="000F45C6">
        <w:rPr>
          <w:rFonts w:ascii="Arial" w:hAnsi="Arial" w:cs="Arial"/>
          <w:b/>
          <w:bCs/>
        </w:rPr>
        <w:br w:type="page"/>
      </w:r>
    </w:p>
    <w:p w14:paraId="0DAC22D8" w14:textId="373EC877" w:rsidR="001628A3" w:rsidRPr="000F45C6" w:rsidRDefault="001628A3" w:rsidP="00B21D89">
      <w:pPr>
        <w:rPr>
          <w:rFonts w:ascii="Arial" w:hAnsi="Arial" w:cs="Arial"/>
          <w:b/>
          <w:bCs/>
        </w:rPr>
      </w:pPr>
      <w:r w:rsidRPr="000F45C6">
        <w:rPr>
          <w:rFonts w:ascii="Arial" w:hAnsi="Arial" w:cs="Arial"/>
          <w:b/>
          <w:bCs/>
        </w:rPr>
        <w:lastRenderedPageBreak/>
        <w:t>Appendix 3:</w:t>
      </w:r>
    </w:p>
    <w:p w14:paraId="75169FBA" w14:textId="77777777" w:rsidR="001628A3" w:rsidRPr="000F45C6" w:rsidRDefault="001628A3" w:rsidP="00B21D89">
      <w:pPr>
        <w:rPr>
          <w:rFonts w:ascii="Arial" w:hAnsi="Arial" w:cs="Arial"/>
          <w:b/>
          <w:bCs/>
        </w:rPr>
      </w:pPr>
    </w:p>
    <w:p w14:paraId="49F07DF5" w14:textId="326E680F" w:rsidR="001628A3" w:rsidRPr="000F45C6" w:rsidRDefault="001628A3" w:rsidP="00B21D89">
      <w:pPr>
        <w:rPr>
          <w:rFonts w:ascii="Arial" w:hAnsi="Arial" w:cs="Arial"/>
          <w:b/>
          <w:bCs/>
        </w:rPr>
      </w:pPr>
      <w:r w:rsidRPr="000F45C6">
        <w:rPr>
          <w:rFonts w:ascii="Arial" w:hAnsi="Arial" w:cs="Arial"/>
          <w:noProof/>
        </w:rPr>
        <w:drawing>
          <wp:inline distT="0" distB="0" distL="0" distR="0" wp14:anchorId="126F855C" wp14:editId="7E739029">
            <wp:extent cx="5543550" cy="3829050"/>
            <wp:effectExtent l="0" t="0" r="0" b="0"/>
            <wp:docPr id="629136735" name="Picture 1" descr="UD-Testing-Cart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D-Testing-Carto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43550" cy="3829050"/>
                    </a:xfrm>
                    <a:prstGeom prst="rect">
                      <a:avLst/>
                    </a:prstGeom>
                    <a:noFill/>
                    <a:ln>
                      <a:noFill/>
                    </a:ln>
                  </pic:spPr>
                </pic:pic>
              </a:graphicData>
            </a:graphic>
          </wp:inline>
        </w:drawing>
      </w:r>
    </w:p>
    <w:p w14:paraId="4738E51B" w14:textId="27FFE988" w:rsidR="001628A3" w:rsidRPr="000F45C6" w:rsidRDefault="001628A3" w:rsidP="00B21D89">
      <w:pPr>
        <w:rPr>
          <w:rFonts w:ascii="Arial" w:hAnsi="Arial" w:cs="Arial"/>
          <w:b/>
          <w:bCs/>
        </w:rPr>
      </w:pPr>
      <w:r w:rsidRPr="000F45C6">
        <w:rPr>
          <w:rFonts w:ascii="Arial" w:hAnsi="Arial" w:cs="Arial"/>
        </w:rPr>
        <w:t xml:space="preserve">Russo, A. (2012). </w:t>
      </w:r>
      <w:r w:rsidRPr="000F45C6">
        <w:rPr>
          <w:rFonts w:ascii="Arial" w:hAnsi="Arial" w:cs="Arial"/>
          <w:i/>
          <w:iCs/>
        </w:rPr>
        <w:t xml:space="preserve">Cartoons: Climb That Tree’. </w:t>
      </w:r>
      <w:r w:rsidRPr="000F45C6">
        <w:rPr>
          <w:rFonts w:ascii="Arial" w:hAnsi="Arial" w:cs="Arial"/>
        </w:rPr>
        <w:t xml:space="preserve">[online] This Week in Education. Available at: </w:t>
      </w:r>
      <w:hyperlink r:id="rId9" w:history="1">
        <w:r w:rsidRPr="000F45C6">
          <w:rPr>
            <w:rStyle w:val="Hyperlink"/>
            <w:rFonts w:ascii="Arial" w:hAnsi="Arial" w:cs="Arial"/>
          </w:rPr>
          <w:t>https://scholasticadministrator.typepad.com/thisweekineducation/2012/08/cartoons-climb-that-tree.html</w:t>
        </w:r>
      </w:hyperlink>
      <w:r w:rsidRPr="000F45C6">
        <w:rPr>
          <w:rFonts w:ascii="Arial" w:hAnsi="Arial" w:cs="Arial"/>
        </w:rPr>
        <w:t xml:space="preserve"> [Accessed 2 Nov. 2023].</w:t>
      </w:r>
    </w:p>
    <w:sectPr w:rsidR="001628A3" w:rsidRPr="000F45C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2C00E" w14:textId="77777777" w:rsidR="0077658A" w:rsidRDefault="0077658A" w:rsidP="000F45C6">
      <w:pPr>
        <w:spacing w:after="0" w:line="240" w:lineRule="auto"/>
      </w:pPr>
      <w:r>
        <w:separator/>
      </w:r>
    </w:p>
  </w:endnote>
  <w:endnote w:type="continuationSeparator" w:id="0">
    <w:p w14:paraId="3428C5AA" w14:textId="77777777" w:rsidR="0077658A" w:rsidRDefault="0077658A" w:rsidP="000F45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2599725"/>
      <w:docPartObj>
        <w:docPartGallery w:val="Page Numbers (Bottom of Page)"/>
        <w:docPartUnique/>
      </w:docPartObj>
    </w:sdtPr>
    <w:sdtEndPr>
      <w:rPr>
        <w:rFonts w:ascii="Arial" w:hAnsi="Arial" w:cs="Arial"/>
        <w:noProof/>
      </w:rPr>
    </w:sdtEndPr>
    <w:sdtContent>
      <w:p w14:paraId="6712C78E" w14:textId="1D1EFB76" w:rsidR="000F45C6" w:rsidRPr="000F45C6" w:rsidRDefault="000F45C6">
        <w:pPr>
          <w:pStyle w:val="Footer"/>
          <w:jc w:val="right"/>
          <w:rPr>
            <w:rFonts w:ascii="Arial" w:hAnsi="Arial" w:cs="Arial"/>
          </w:rPr>
        </w:pPr>
        <w:r w:rsidRPr="000F45C6">
          <w:rPr>
            <w:rFonts w:ascii="Arial" w:hAnsi="Arial" w:cs="Arial"/>
          </w:rPr>
          <w:fldChar w:fldCharType="begin"/>
        </w:r>
        <w:r w:rsidRPr="000F45C6">
          <w:rPr>
            <w:rFonts w:ascii="Arial" w:hAnsi="Arial" w:cs="Arial"/>
          </w:rPr>
          <w:instrText xml:space="preserve"> PAGE   \* MERGEFORMAT </w:instrText>
        </w:r>
        <w:r w:rsidRPr="000F45C6">
          <w:rPr>
            <w:rFonts w:ascii="Arial" w:hAnsi="Arial" w:cs="Arial"/>
          </w:rPr>
          <w:fldChar w:fldCharType="separate"/>
        </w:r>
        <w:r w:rsidRPr="000F45C6">
          <w:rPr>
            <w:rFonts w:ascii="Arial" w:hAnsi="Arial" w:cs="Arial"/>
            <w:noProof/>
          </w:rPr>
          <w:t>2</w:t>
        </w:r>
        <w:r w:rsidRPr="000F45C6">
          <w:rPr>
            <w:rFonts w:ascii="Arial" w:hAnsi="Arial" w:cs="Arial"/>
            <w:noProof/>
          </w:rPr>
          <w:fldChar w:fldCharType="end"/>
        </w:r>
      </w:p>
    </w:sdtContent>
  </w:sdt>
  <w:p w14:paraId="4E99B7F8" w14:textId="77777777" w:rsidR="000F45C6" w:rsidRDefault="000F45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8A5ACA" w14:textId="77777777" w:rsidR="0077658A" w:rsidRDefault="0077658A" w:rsidP="000F45C6">
      <w:pPr>
        <w:spacing w:after="0" w:line="240" w:lineRule="auto"/>
      </w:pPr>
      <w:r>
        <w:separator/>
      </w:r>
    </w:p>
  </w:footnote>
  <w:footnote w:type="continuationSeparator" w:id="0">
    <w:p w14:paraId="10BA686C" w14:textId="77777777" w:rsidR="0077658A" w:rsidRDefault="0077658A" w:rsidP="000F45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F1C37"/>
    <w:multiLevelType w:val="hybridMultilevel"/>
    <w:tmpl w:val="3702C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114F99"/>
    <w:multiLevelType w:val="hybridMultilevel"/>
    <w:tmpl w:val="F3047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636CB0"/>
    <w:multiLevelType w:val="hybridMultilevel"/>
    <w:tmpl w:val="E4F4F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56406B"/>
    <w:multiLevelType w:val="hybridMultilevel"/>
    <w:tmpl w:val="FA6A5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9B62D5"/>
    <w:multiLevelType w:val="hybridMultilevel"/>
    <w:tmpl w:val="AD8A0CE4"/>
    <w:lvl w:ilvl="0" w:tplc="E34A1A6A">
      <w:start w:val="1"/>
      <w:numFmt w:val="bullet"/>
      <w:lvlText w:val="•"/>
      <w:lvlJc w:val="left"/>
      <w:pPr>
        <w:tabs>
          <w:tab w:val="num" w:pos="720"/>
        </w:tabs>
        <w:ind w:left="720" w:hanging="360"/>
      </w:pPr>
      <w:rPr>
        <w:rFonts w:ascii="Arial" w:hAnsi="Arial" w:hint="default"/>
      </w:rPr>
    </w:lvl>
    <w:lvl w:ilvl="1" w:tplc="C6900186" w:tentative="1">
      <w:start w:val="1"/>
      <w:numFmt w:val="bullet"/>
      <w:lvlText w:val="•"/>
      <w:lvlJc w:val="left"/>
      <w:pPr>
        <w:tabs>
          <w:tab w:val="num" w:pos="1440"/>
        </w:tabs>
        <w:ind w:left="1440" w:hanging="360"/>
      </w:pPr>
      <w:rPr>
        <w:rFonts w:ascii="Arial" w:hAnsi="Arial" w:hint="default"/>
      </w:rPr>
    </w:lvl>
    <w:lvl w:ilvl="2" w:tplc="B5983638" w:tentative="1">
      <w:start w:val="1"/>
      <w:numFmt w:val="bullet"/>
      <w:lvlText w:val="•"/>
      <w:lvlJc w:val="left"/>
      <w:pPr>
        <w:tabs>
          <w:tab w:val="num" w:pos="2160"/>
        </w:tabs>
        <w:ind w:left="2160" w:hanging="360"/>
      </w:pPr>
      <w:rPr>
        <w:rFonts w:ascii="Arial" w:hAnsi="Arial" w:hint="default"/>
      </w:rPr>
    </w:lvl>
    <w:lvl w:ilvl="3" w:tplc="66EE1F6A" w:tentative="1">
      <w:start w:val="1"/>
      <w:numFmt w:val="bullet"/>
      <w:lvlText w:val="•"/>
      <w:lvlJc w:val="left"/>
      <w:pPr>
        <w:tabs>
          <w:tab w:val="num" w:pos="2880"/>
        </w:tabs>
        <w:ind w:left="2880" w:hanging="360"/>
      </w:pPr>
      <w:rPr>
        <w:rFonts w:ascii="Arial" w:hAnsi="Arial" w:hint="default"/>
      </w:rPr>
    </w:lvl>
    <w:lvl w:ilvl="4" w:tplc="92983F1C" w:tentative="1">
      <w:start w:val="1"/>
      <w:numFmt w:val="bullet"/>
      <w:lvlText w:val="•"/>
      <w:lvlJc w:val="left"/>
      <w:pPr>
        <w:tabs>
          <w:tab w:val="num" w:pos="3600"/>
        </w:tabs>
        <w:ind w:left="3600" w:hanging="360"/>
      </w:pPr>
      <w:rPr>
        <w:rFonts w:ascii="Arial" w:hAnsi="Arial" w:hint="default"/>
      </w:rPr>
    </w:lvl>
    <w:lvl w:ilvl="5" w:tplc="6C162138" w:tentative="1">
      <w:start w:val="1"/>
      <w:numFmt w:val="bullet"/>
      <w:lvlText w:val="•"/>
      <w:lvlJc w:val="left"/>
      <w:pPr>
        <w:tabs>
          <w:tab w:val="num" w:pos="4320"/>
        </w:tabs>
        <w:ind w:left="4320" w:hanging="360"/>
      </w:pPr>
      <w:rPr>
        <w:rFonts w:ascii="Arial" w:hAnsi="Arial" w:hint="default"/>
      </w:rPr>
    </w:lvl>
    <w:lvl w:ilvl="6" w:tplc="C3C05450" w:tentative="1">
      <w:start w:val="1"/>
      <w:numFmt w:val="bullet"/>
      <w:lvlText w:val="•"/>
      <w:lvlJc w:val="left"/>
      <w:pPr>
        <w:tabs>
          <w:tab w:val="num" w:pos="5040"/>
        </w:tabs>
        <w:ind w:left="5040" w:hanging="360"/>
      </w:pPr>
      <w:rPr>
        <w:rFonts w:ascii="Arial" w:hAnsi="Arial" w:hint="default"/>
      </w:rPr>
    </w:lvl>
    <w:lvl w:ilvl="7" w:tplc="ED543FD4" w:tentative="1">
      <w:start w:val="1"/>
      <w:numFmt w:val="bullet"/>
      <w:lvlText w:val="•"/>
      <w:lvlJc w:val="left"/>
      <w:pPr>
        <w:tabs>
          <w:tab w:val="num" w:pos="5760"/>
        </w:tabs>
        <w:ind w:left="5760" w:hanging="360"/>
      </w:pPr>
      <w:rPr>
        <w:rFonts w:ascii="Arial" w:hAnsi="Arial" w:hint="default"/>
      </w:rPr>
    </w:lvl>
    <w:lvl w:ilvl="8" w:tplc="3508D74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3CF1E7C"/>
    <w:multiLevelType w:val="hybridMultilevel"/>
    <w:tmpl w:val="656E8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BA15D0"/>
    <w:multiLevelType w:val="hybridMultilevel"/>
    <w:tmpl w:val="DE3A1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2C0E88"/>
    <w:multiLevelType w:val="multilevel"/>
    <w:tmpl w:val="58AE8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B73BD2"/>
    <w:multiLevelType w:val="hybridMultilevel"/>
    <w:tmpl w:val="52FACA8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65CD3C73"/>
    <w:multiLevelType w:val="hybridMultilevel"/>
    <w:tmpl w:val="C5700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A9701A"/>
    <w:multiLevelType w:val="hybridMultilevel"/>
    <w:tmpl w:val="B61CE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D05128"/>
    <w:multiLevelType w:val="hybridMultilevel"/>
    <w:tmpl w:val="5AACE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816132"/>
    <w:multiLevelType w:val="multilevel"/>
    <w:tmpl w:val="0EAC2F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F8E46D0"/>
    <w:multiLevelType w:val="hybridMultilevel"/>
    <w:tmpl w:val="DD1E4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3906457">
    <w:abstractNumId w:val="10"/>
  </w:num>
  <w:num w:numId="2" w16cid:durableId="299262581">
    <w:abstractNumId w:val="11"/>
  </w:num>
  <w:num w:numId="3" w16cid:durableId="1874683647">
    <w:abstractNumId w:val="13"/>
  </w:num>
  <w:num w:numId="4" w16cid:durableId="858008335">
    <w:abstractNumId w:val="3"/>
  </w:num>
  <w:num w:numId="5" w16cid:durableId="836113170">
    <w:abstractNumId w:val="8"/>
  </w:num>
  <w:num w:numId="6" w16cid:durableId="2083138042">
    <w:abstractNumId w:val="2"/>
  </w:num>
  <w:num w:numId="7" w16cid:durableId="1846044661">
    <w:abstractNumId w:val="7"/>
  </w:num>
  <w:num w:numId="8" w16cid:durableId="203297646">
    <w:abstractNumId w:val="12"/>
  </w:num>
  <w:num w:numId="9" w16cid:durableId="21327539">
    <w:abstractNumId w:val="0"/>
  </w:num>
  <w:num w:numId="10" w16cid:durableId="1394892613">
    <w:abstractNumId w:val="1"/>
  </w:num>
  <w:num w:numId="11" w16cid:durableId="1096633594">
    <w:abstractNumId w:val="9"/>
  </w:num>
  <w:num w:numId="12" w16cid:durableId="415051146">
    <w:abstractNumId w:val="6"/>
  </w:num>
  <w:num w:numId="13" w16cid:durableId="1987706918">
    <w:abstractNumId w:val="4"/>
  </w:num>
  <w:num w:numId="14" w16cid:durableId="5884615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68C"/>
    <w:rsid w:val="000018D4"/>
    <w:rsid w:val="000100C1"/>
    <w:rsid w:val="0001428F"/>
    <w:rsid w:val="00040C79"/>
    <w:rsid w:val="00052102"/>
    <w:rsid w:val="000653C1"/>
    <w:rsid w:val="00065B45"/>
    <w:rsid w:val="00076D10"/>
    <w:rsid w:val="000919A7"/>
    <w:rsid w:val="00095416"/>
    <w:rsid w:val="000B1CC8"/>
    <w:rsid w:val="000D1173"/>
    <w:rsid w:val="000E65E5"/>
    <w:rsid w:val="000F45C6"/>
    <w:rsid w:val="000F7059"/>
    <w:rsid w:val="00106D62"/>
    <w:rsid w:val="0013473F"/>
    <w:rsid w:val="001628A3"/>
    <w:rsid w:val="00162B45"/>
    <w:rsid w:val="001813EE"/>
    <w:rsid w:val="001A6B1C"/>
    <w:rsid w:val="001D23D2"/>
    <w:rsid w:val="001D47B8"/>
    <w:rsid w:val="001D65C2"/>
    <w:rsid w:val="001F33BE"/>
    <w:rsid w:val="0021068C"/>
    <w:rsid w:val="00217379"/>
    <w:rsid w:val="00223C44"/>
    <w:rsid w:val="00240AB6"/>
    <w:rsid w:val="00251437"/>
    <w:rsid w:val="00263B1F"/>
    <w:rsid w:val="002759D7"/>
    <w:rsid w:val="002A06FE"/>
    <w:rsid w:val="002A5567"/>
    <w:rsid w:val="002A6970"/>
    <w:rsid w:val="002F5318"/>
    <w:rsid w:val="00306152"/>
    <w:rsid w:val="00324334"/>
    <w:rsid w:val="00347B30"/>
    <w:rsid w:val="0036014A"/>
    <w:rsid w:val="003B6196"/>
    <w:rsid w:val="003D1FDD"/>
    <w:rsid w:val="003E22CC"/>
    <w:rsid w:val="003F28EE"/>
    <w:rsid w:val="004072DB"/>
    <w:rsid w:val="004423D0"/>
    <w:rsid w:val="00471C6D"/>
    <w:rsid w:val="00475CB6"/>
    <w:rsid w:val="00480BF9"/>
    <w:rsid w:val="00481634"/>
    <w:rsid w:val="004B0247"/>
    <w:rsid w:val="004B5AD0"/>
    <w:rsid w:val="004C2634"/>
    <w:rsid w:val="004E4D03"/>
    <w:rsid w:val="004F31B8"/>
    <w:rsid w:val="0051127E"/>
    <w:rsid w:val="00516A26"/>
    <w:rsid w:val="00523E83"/>
    <w:rsid w:val="005323B3"/>
    <w:rsid w:val="00543A90"/>
    <w:rsid w:val="00567872"/>
    <w:rsid w:val="0057347F"/>
    <w:rsid w:val="00593327"/>
    <w:rsid w:val="005A1363"/>
    <w:rsid w:val="005A6DC3"/>
    <w:rsid w:val="00607204"/>
    <w:rsid w:val="00610B7E"/>
    <w:rsid w:val="00613D9F"/>
    <w:rsid w:val="00614F7F"/>
    <w:rsid w:val="006226E4"/>
    <w:rsid w:val="006258BD"/>
    <w:rsid w:val="0062698D"/>
    <w:rsid w:val="0062735C"/>
    <w:rsid w:val="00696849"/>
    <w:rsid w:val="006B56F7"/>
    <w:rsid w:val="006B5783"/>
    <w:rsid w:val="006C3D25"/>
    <w:rsid w:val="006D13C6"/>
    <w:rsid w:val="006D7301"/>
    <w:rsid w:val="00700680"/>
    <w:rsid w:val="00721822"/>
    <w:rsid w:val="00760CE0"/>
    <w:rsid w:val="0077658A"/>
    <w:rsid w:val="00776E2D"/>
    <w:rsid w:val="007C4D00"/>
    <w:rsid w:val="007D31FB"/>
    <w:rsid w:val="007E3A85"/>
    <w:rsid w:val="007F0705"/>
    <w:rsid w:val="007F22CA"/>
    <w:rsid w:val="007F6D3C"/>
    <w:rsid w:val="008156CD"/>
    <w:rsid w:val="00820648"/>
    <w:rsid w:val="008262A2"/>
    <w:rsid w:val="00831F29"/>
    <w:rsid w:val="00832C30"/>
    <w:rsid w:val="00842C03"/>
    <w:rsid w:val="00844568"/>
    <w:rsid w:val="008520F1"/>
    <w:rsid w:val="00874FF0"/>
    <w:rsid w:val="008A6B8B"/>
    <w:rsid w:val="008C538B"/>
    <w:rsid w:val="00902C11"/>
    <w:rsid w:val="00916037"/>
    <w:rsid w:val="00922F84"/>
    <w:rsid w:val="00953F71"/>
    <w:rsid w:val="009570EC"/>
    <w:rsid w:val="009579F8"/>
    <w:rsid w:val="009815C7"/>
    <w:rsid w:val="009835F6"/>
    <w:rsid w:val="009908C9"/>
    <w:rsid w:val="009B5FD5"/>
    <w:rsid w:val="009C6A57"/>
    <w:rsid w:val="009D181E"/>
    <w:rsid w:val="009D5A50"/>
    <w:rsid w:val="00A223D3"/>
    <w:rsid w:val="00A329A3"/>
    <w:rsid w:val="00A441E9"/>
    <w:rsid w:val="00A56FB8"/>
    <w:rsid w:val="00A61138"/>
    <w:rsid w:val="00A65B72"/>
    <w:rsid w:val="00A84F0A"/>
    <w:rsid w:val="00A86BC9"/>
    <w:rsid w:val="00A91B20"/>
    <w:rsid w:val="00A9316C"/>
    <w:rsid w:val="00AB0E04"/>
    <w:rsid w:val="00AD0ADE"/>
    <w:rsid w:val="00AD1302"/>
    <w:rsid w:val="00AD637C"/>
    <w:rsid w:val="00AE5CFB"/>
    <w:rsid w:val="00B17465"/>
    <w:rsid w:val="00B21D89"/>
    <w:rsid w:val="00B22F0A"/>
    <w:rsid w:val="00B27FB1"/>
    <w:rsid w:val="00B30ABB"/>
    <w:rsid w:val="00B33F6B"/>
    <w:rsid w:val="00B3693D"/>
    <w:rsid w:val="00B40048"/>
    <w:rsid w:val="00B71EBC"/>
    <w:rsid w:val="00B74859"/>
    <w:rsid w:val="00B91B0F"/>
    <w:rsid w:val="00B957D8"/>
    <w:rsid w:val="00C03C8F"/>
    <w:rsid w:val="00C044C2"/>
    <w:rsid w:val="00C05DD6"/>
    <w:rsid w:val="00C661E8"/>
    <w:rsid w:val="00C81385"/>
    <w:rsid w:val="00C84BFE"/>
    <w:rsid w:val="00CB35D7"/>
    <w:rsid w:val="00CC2634"/>
    <w:rsid w:val="00CC2A17"/>
    <w:rsid w:val="00CC7C17"/>
    <w:rsid w:val="00D27116"/>
    <w:rsid w:val="00D30ECF"/>
    <w:rsid w:val="00D403E5"/>
    <w:rsid w:val="00D45DF2"/>
    <w:rsid w:val="00D52BEC"/>
    <w:rsid w:val="00D658ED"/>
    <w:rsid w:val="00D67BF5"/>
    <w:rsid w:val="00D96573"/>
    <w:rsid w:val="00DC493C"/>
    <w:rsid w:val="00DD2179"/>
    <w:rsid w:val="00DD5071"/>
    <w:rsid w:val="00DD67C1"/>
    <w:rsid w:val="00DF41DF"/>
    <w:rsid w:val="00E01334"/>
    <w:rsid w:val="00E16FEF"/>
    <w:rsid w:val="00E22E82"/>
    <w:rsid w:val="00E30CF9"/>
    <w:rsid w:val="00E41D32"/>
    <w:rsid w:val="00E44A6C"/>
    <w:rsid w:val="00E705D0"/>
    <w:rsid w:val="00E80B7B"/>
    <w:rsid w:val="00E97947"/>
    <w:rsid w:val="00EA601B"/>
    <w:rsid w:val="00ED3919"/>
    <w:rsid w:val="00ED4AB5"/>
    <w:rsid w:val="00ED66FF"/>
    <w:rsid w:val="00F41254"/>
    <w:rsid w:val="00F452CD"/>
    <w:rsid w:val="00F54816"/>
    <w:rsid w:val="00F75008"/>
    <w:rsid w:val="00F75FC3"/>
    <w:rsid w:val="00FA1CD5"/>
    <w:rsid w:val="00FA5296"/>
    <w:rsid w:val="00FC4080"/>
    <w:rsid w:val="00FC4C0E"/>
    <w:rsid w:val="00FE5A2A"/>
    <w:rsid w:val="00FF58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3F6AB"/>
  <w15:chartTrackingRefBased/>
  <w15:docId w15:val="{5391B875-764C-4B9D-90EE-F46D1166D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068C"/>
    <w:pPr>
      <w:ind w:left="720"/>
      <w:contextualSpacing/>
    </w:pPr>
  </w:style>
  <w:style w:type="character" w:styleId="Hyperlink">
    <w:name w:val="Hyperlink"/>
    <w:basedOn w:val="DefaultParagraphFont"/>
    <w:uiPriority w:val="99"/>
    <w:unhideWhenUsed/>
    <w:rsid w:val="00324334"/>
    <w:rPr>
      <w:color w:val="0563C1" w:themeColor="hyperlink"/>
      <w:u w:val="single"/>
    </w:rPr>
  </w:style>
  <w:style w:type="character" w:styleId="UnresolvedMention">
    <w:name w:val="Unresolved Mention"/>
    <w:basedOn w:val="DefaultParagraphFont"/>
    <w:uiPriority w:val="99"/>
    <w:semiHidden/>
    <w:unhideWhenUsed/>
    <w:rsid w:val="00324334"/>
    <w:rPr>
      <w:color w:val="605E5C"/>
      <w:shd w:val="clear" w:color="auto" w:fill="E1DFDD"/>
    </w:rPr>
  </w:style>
  <w:style w:type="paragraph" w:customStyle="1" w:styleId="transp">
    <w:name w:val="transp"/>
    <w:basedOn w:val="Normal"/>
    <w:rsid w:val="000F705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ransspan">
    <w:name w:val="transspan"/>
    <w:basedOn w:val="DefaultParagraphFont"/>
    <w:rsid w:val="000F7059"/>
  </w:style>
  <w:style w:type="character" w:customStyle="1" w:styleId="time">
    <w:name w:val="time"/>
    <w:basedOn w:val="DefaultParagraphFont"/>
    <w:rsid w:val="000F7059"/>
  </w:style>
  <w:style w:type="paragraph" w:styleId="NormalWeb">
    <w:name w:val="Normal (Web)"/>
    <w:basedOn w:val="Normal"/>
    <w:uiPriority w:val="99"/>
    <w:semiHidden/>
    <w:unhideWhenUsed/>
    <w:rsid w:val="00E44A6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TopofForm">
    <w:name w:val="HTML Top of Form"/>
    <w:basedOn w:val="Normal"/>
    <w:next w:val="Normal"/>
    <w:link w:val="z-TopofFormChar"/>
    <w:hidden/>
    <w:uiPriority w:val="99"/>
    <w:semiHidden/>
    <w:unhideWhenUsed/>
    <w:rsid w:val="00E44A6C"/>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E44A6C"/>
    <w:rPr>
      <w:rFonts w:ascii="Arial" w:eastAsia="Times New Roman" w:hAnsi="Arial" w:cs="Arial"/>
      <w:vanish/>
      <w:kern w:val="0"/>
      <w:sz w:val="16"/>
      <w:szCs w:val="16"/>
      <w:lang w:eastAsia="en-GB"/>
      <w14:ligatures w14:val="none"/>
    </w:rPr>
  </w:style>
  <w:style w:type="table" w:styleId="TableGrid">
    <w:name w:val="Table Grid"/>
    <w:basedOn w:val="TableNormal"/>
    <w:uiPriority w:val="39"/>
    <w:rsid w:val="00B91B0F"/>
    <w:pPr>
      <w:spacing w:after="0" w:line="240" w:lineRule="auto"/>
    </w:pPr>
    <w:rPr>
      <w:rFonts w:ascii="Calibri" w:eastAsia="Calibri" w:hAnsi="Calibri"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F45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45C6"/>
  </w:style>
  <w:style w:type="paragraph" w:styleId="Footer">
    <w:name w:val="footer"/>
    <w:basedOn w:val="Normal"/>
    <w:link w:val="FooterChar"/>
    <w:uiPriority w:val="99"/>
    <w:unhideWhenUsed/>
    <w:rsid w:val="000F45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45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278702">
      <w:bodyDiv w:val="1"/>
      <w:marLeft w:val="0"/>
      <w:marRight w:val="0"/>
      <w:marTop w:val="0"/>
      <w:marBottom w:val="0"/>
      <w:divBdr>
        <w:top w:val="none" w:sz="0" w:space="0" w:color="auto"/>
        <w:left w:val="none" w:sz="0" w:space="0" w:color="auto"/>
        <w:bottom w:val="none" w:sz="0" w:space="0" w:color="auto"/>
        <w:right w:val="none" w:sz="0" w:space="0" w:color="auto"/>
      </w:divBdr>
    </w:div>
    <w:div w:id="503283608">
      <w:bodyDiv w:val="1"/>
      <w:marLeft w:val="0"/>
      <w:marRight w:val="0"/>
      <w:marTop w:val="0"/>
      <w:marBottom w:val="0"/>
      <w:divBdr>
        <w:top w:val="none" w:sz="0" w:space="0" w:color="auto"/>
        <w:left w:val="none" w:sz="0" w:space="0" w:color="auto"/>
        <w:bottom w:val="none" w:sz="0" w:space="0" w:color="auto"/>
        <w:right w:val="none" w:sz="0" w:space="0" w:color="auto"/>
      </w:divBdr>
    </w:div>
    <w:div w:id="934750117">
      <w:bodyDiv w:val="1"/>
      <w:marLeft w:val="0"/>
      <w:marRight w:val="0"/>
      <w:marTop w:val="0"/>
      <w:marBottom w:val="0"/>
      <w:divBdr>
        <w:top w:val="none" w:sz="0" w:space="0" w:color="auto"/>
        <w:left w:val="none" w:sz="0" w:space="0" w:color="auto"/>
        <w:bottom w:val="none" w:sz="0" w:space="0" w:color="auto"/>
        <w:right w:val="none" w:sz="0" w:space="0" w:color="auto"/>
      </w:divBdr>
      <w:divsChild>
        <w:div w:id="746266794">
          <w:marLeft w:val="0"/>
          <w:marRight w:val="0"/>
          <w:marTop w:val="0"/>
          <w:marBottom w:val="0"/>
          <w:divBdr>
            <w:top w:val="single" w:sz="2" w:space="0" w:color="D9D9E3"/>
            <w:left w:val="single" w:sz="2" w:space="0" w:color="D9D9E3"/>
            <w:bottom w:val="single" w:sz="2" w:space="0" w:color="D9D9E3"/>
            <w:right w:val="single" w:sz="2" w:space="0" w:color="D9D9E3"/>
          </w:divBdr>
          <w:divsChild>
            <w:div w:id="1612588623">
              <w:marLeft w:val="0"/>
              <w:marRight w:val="0"/>
              <w:marTop w:val="0"/>
              <w:marBottom w:val="0"/>
              <w:divBdr>
                <w:top w:val="single" w:sz="2" w:space="0" w:color="D9D9E3"/>
                <w:left w:val="single" w:sz="2" w:space="0" w:color="D9D9E3"/>
                <w:bottom w:val="single" w:sz="2" w:space="0" w:color="D9D9E3"/>
                <w:right w:val="single" w:sz="2" w:space="0" w:color="D9D9E3"/>
              </w:divBdr>
              <w:divsChild>
                <w:div w:id="728113050">
                  <w:marLeft w:val="0"/>
                  <w:marRight w:val="0"/>
                  <w:marTop w:val="0"/>
                  <w:marBottom w:val="0"/>
                  <w:divBdr>
                    <w:top w:val="single" w:sz="2" w:space="0" w:color="D9D9E3"/>
                    <w:left w:val="single" w:sz="2" w:space="0" w:color="D9D9E3"/>
                    <w:bottom w:val="single" w:sz="2" w:space="0" w:color="D9D9E3"/>
                    <w:right w:val="single" w:sz="2" w:space="0" w:color="D9D9E3"/>
                  </w:divBdr>
                  <w:divsChild>
                    <w:div w:id="1836459755">
                      <w:marLeft w:val="0"/>
                      <w:marRight w:val="0"/>
                      <w:marTop w:val="0"/>
                      <w:marBottom w:val="0"/>
                      <w:divBdr>
                        <w:top w:val="single" w:sz="2" w:space="0" w:color="D9D9E3"/>
                        <w:left w:val="single" w:sz="2" w:space="0" w:color="D9D9E3"/>
                        <w:bottom w:val="single" w:sz="2" w:space="0" w:color="D9D9E3"/>
                        <w:right w:val="single" w:sz="2" w:space="0" w:color="D9D9E3"/>
                      </w:divBdr>
                      <w:divsChild>
                        <w:div w:id="401830446">
                          <w:marLeft w:val="0"/>
                          <w:marRight w:val="0"/>
                          <w:marTop w:val="0"/>
                          <w:marBottom w:val="0"/>
                          <w:divBdr>
                            <w:top w:val="single" w:sz="2" w:space="0" w:color="auto"/>
                            <w:left w:val="single" w:sz="2" w:space="0" w:color="auto"/>
                            <w:bottom w:val="single" w:sz="6" w:space="0" w:color="auto"/>
                            <w:right w:val="single" w:sz="2" w:space="0" w:color="auto"/>
                          </w:divBdr>
                          <w:divsChild>
                            <w:div w:id="2016880523">
                              <w:marLeft w:val="0"/>
                              <w:marRight w:val="0"/>
                              <w:marTop w:val="100"/>
                              <w:marBottom w:val="100"/>
                              <w:divBdr>
                                <w:top w:val="single" w:sz="2" w:space="0" w:color="D9D9E3"/>
                                <w:left w:val="single" w:sz="2" w:space="0" w:color="D9D9E3"/>
                                <w:bottom w:val="single" w:sz="2" w:space="0" w:color="D9D9E3"/>
                                <w:right w:val="single" w:sz="2" w:space="0" w:color="D9D9E3"/>
                              </w:divBdr>
                              <w:divsChild>
                                <w:div w:id="1601373798">
                                  <w:marLeft w:val="0"/>
                                  <w:marRight w:val="0"/>
                                  <w:marTop w:val="0"/>
                                  <w:marBottom w:val="0"/>
                                  <w:divBdr>
                                    <w:top w:val="single" w:sz="2" w:space="0" w:color="D9D9E3"/>
                                    <w:left w:val="single" w:sz="2" w:space="0" w:color="D9D9E3"/>
                                    <w:bottom w:val="single" w:sz="2" w:space="0" w:color="D9D9E3"/>
                                    <w:right w:val="single" w:sz="2" w:space="0" w:color="D9D9E3"/>
                                  </w:divBdr>
                                  <w:divsChild>
                                    <w:div w:id="1540626409">
                                      <w:marLeft w:val="0"/>
                                      <w:marRight w:val="0"/>
                                      <w:marTop w:val="0"/>
                                      <w:marBottom w:val="0"/>
                                      <w:divBdr>
                                        <w:top w:val="single" w:sz="2" w:space="0" w:color="D9D9E3"/>
                                        <w:left w:val="single" w:sz="2" w:space="0" w:color="D9D9E3"/>
                                        <w:bottom w:val="single" w:sz="2" w:space="0" w:color="D9D9E3"/>
                                        <w:right w:val="single" w:sz="2" w:space="0" w:color="D9D9E3"/>
                                      </w:divBdr>
                                      <w:divsChild>
                                        <w:div w:id="910116174">
                                          <w:marLeft w:val="0"/>
                                          <w:marRight w:val="0"/>
                                          <w:marTop w:val="0"/>
                                          <w:marBottom w:val="0"/>
                                          <w:divBdr>
                                            <w:top w:val="single" w:sz="2" w:space="0" w:color="D9D9E3"/>
                                            <w:left w:val="single" w:sz="2" w:space="0" w:color="D9D9E3"/>
                                            <w:bottom w:val="single" w:sz="2" w:space="0" w:color="D9D9E3"/>
                                            <w:right w:val="single" w:sz="2" w:space="0" w:color="D9D9E3"/>
                                          </w:divBdr>
                                          <w:divsChild>
                                            <w:div w:id="741372477">
                                              <w:marLeft w:val="0"/>
                                              <w:marRight w:val="0"/>
                                              <w:marTop w:val="0"/>
                                              <w:marBottom w:val="0"/>
                                              <w:divBdr>
                                                <w:top w:val="single" w:sz="2" w:space="0" w:color="D9D9E3"/>
                                                <w:left w:val="single" w:sz="2" w:space="0" w:color="D9D9E3"/>
                                                <w:bottom w:val="single" w:sz="2" w:space="0" w:color="D9D9E3"/>
                                                <w:right w:val="single" w:sz="2" w:space="0" w:color="D9D9E3"/>
                                              </w:divBdr>
                                              <w:divsChild>
                                                <w:div w:id="1280989395">
                                                  <w:marLeft w:val="0"/>
                                                  <w:marRight w:val="0"/>
                                                  <w:marTop w:val="0"/>
                                                  <w:marBottom w:val="0"/>
                                                  <w:divBdr>
                                                    <w:top w:val="single" w:sz="2" w:space="0" w:color="D9D9E3"/>
                                                    <w:left w:val="single" w:sz="2" w:space="0" w:color="D9D9E3"/>
                                                    <w:bottom w:val="single" w:sz="2" w:space="0" w:color="D9D9E3"/>
                                                    <w:right w:val="single" w:sz="2" w:space="0" w:color="D9D9E3"/>
                                                  </w:divBdr>
                                                  <w:divsChild>
                                                    <w:div w:id="12484179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46423084">
          <w:marLeft w:val="0"/>
          <w:marRight w:val="0"/>
          <w:marTop w:val="0"/>
          <w:marBottom w:val="0"/>
          <w:divBdr>
            <w:top w:val="none" w:sz="0" w:space="0" w:color="auto"/>
            <w:left w:val="none" w:sz="0" w:space="0" w:color="auto"/>
            <w:bottom w:val="none" w:sz="0" w:space="0" w:color="auto"/>
            <w:right w:val="none" w:sz="0" w:space="0" w:color="auto"/>
          </w:divBdr>
        </w:div>
      </w:divsChild>
    </w:div>
    <w:div w:id="1049305045">
      <w:bodyDiv w:val="1"/>
      <w:marLeft w:val="0"/>
      <w:marRight w:val="0"/>
      <w:marTop w:val="0"/>
      <w:marBottom w:val="0"/>
      <w:divBdr>
        <w:top w:val="none" w:sz="0" w:space="0" w:color="auto"/>
        <w:left w:val="none" w:sz="0" w:space="0" w:color="auto"/>
        <w:bottom w:val="none" w:sz="0" w:space="0" w:color="auto"/>
        <w:right w:val="none" w:sz="0" w:space="0" w:color="auto"/>
      </w:divBdr>
    </w:div>
    <w:div w:id="1265765280">
      <w:bodyDiv w:val="1"/>
      <w:marLeft w:val="0"/>
      <w:marRight w:val="0"/>
      <w:marTop w:val="0"/>
      <w:marBottom w:val="0"/>
      <w:divBdr>
        <w:top w:val="none" w:sz="0" w:space="0" w:color="auto"/>
        <w:left w:val="none" w:sz="0" w:space="0" w:color="auto"/>
        <w:bottom w:val="none" w:sz="0" w:space="0" w:color="auto"/>
        <w:right w:val="none" w:sz="0" w:space="0" w:color="auto"/>
      </w:divBdr>
      <w:divsChild>
        <w:div w:id="185271755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scholasticadministrator.typepad.com/thisweekineducation/2012/08/cartoons-climb-that-tre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4399</TotalTime>
  <Pages>3</Pages>
  <Words>398</Words>
  <Characters>2269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Robinson (30001126)</dc:creator>
  <cp:keywords/>
  <dc:description/>
  <cp:lastModifiedBy>Amy Robinson (30001126)</cp:lastModifiedBy>
  <cp:revision>103</cp:revision>
  <dcterms:created xsi:type="dcterms:W3CDTF">2023-10-02T12:44:00Z</dcterms:created>
  <dcterms:modified xsi:type="dcterms:W3CDTF">2023-11-02T17:24:00Z</dcterms:modified>
</cp:coreProperties>
</file>