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0237" w:rsidRPr="007B2B39" w:rsidRDefault="00880237" w:rsidP="00880237">
      <w:pPr>
        <w:ind w:left="-150" w:right="-288"/>
        <w:jc w:val="center"/>
        <w:textAlignment w:val="baseline"/>
        <w:rPr>
          <w:rFonts w:ascii="ＭＳ Ｐゴシック" w:eastAsia="ＭＳ Ｐゴシック" w:hAnsi="ＭＳ Ｐゴシック" w:cs="ＭＳ Ｐゴシック"/>
          <w:color w:val="000000"/>
          <w:sz w:val="20"/>
          <w:szCs w:val="20"/>
        </w:rPr>
      </w:pPr>
      <w:bookmarkStart w:id="0" w:name="_Hlk525294846"/>
      <w:r w:rsidRPr="00880237">
        <w:rPr>
          <w:rFonts w:ascii="Arial" w:eastAsia="ＭＳ Ｐゴシック" w:hAnsi="Arial" w:cs="Arial"/>
          <w:b/>
          <w:bCs/>
          <w:color w:val="000000"/>
          <w:sz w:val="20"/>
          <w:szCs w:val="20"/>
          <w:lang w:val="cy-GB"/>
        </w:rPr>
        <w:t>Postgraduate/Distance Learning </w:t>
      </w:r>
      <w:r w:rsidRPr="00880237">
        <w:rPr>
          <w:rFonts w:ascii="Arial" w:eastAsia="ＭＳ Ｐゴシック" w:hAnsi="Arial" w:cs="Arial"/>
          <w:color w:val="000000"/>
          <w:sz w:val="20"/>
          <w:szCs w:val="20"/>
        </w:rPr>
        <w:t> </w:t>
      </w:r>
    </w:p>
    <w:p w:rsidR="00880237" w:rsidRPr="007B2B39" w:rsidRDefault="00880237" w:rsidP="00880237">
      <w:pPr>
        <w:ind w:left="-150" w:right="-288"/>
        <w:jc w:val="cente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b/>
          <w:bCs/>
          <w:color w:val="000000"/>
          <w:sz w:val="20"/>
          <w:szCs w:val="20"/>
          <w:lang w:val="cy-GB"/>
        </w:rPr>
        <w:t>Assignment Coversheet &amp; Feedback Form</w:t>
      </w:r>
      <w:r w:rsidRPr="00880237">
        <w:rPr>
          <w:rFonts w:ascii="Arial" w:eastAsia="ＭＳ Ｐゴシック" w:hAnsi="Arial" w:cs="Arial"/>
          <w:color w:val="000000"/>
          <w:sz w:val="20"/>
          <w:szCs w:val="20"/>
        </w:rPr>
        <w:t> </w:t>
      </w:r>
    </w:p>
    <w:p w:rsidR="00880237" w:rsidRPr="007B2B39" w:rsidRDefault="00880237" w:rsidP="00880237">
      <w:pPr>
        <w:jc w:val="center"/>
        <w:textAlignment w:val="baseline"/>
        <w:rPr>
          <w:rFonts w:ascii="ＭＳ Ｐゴシック" w:eastAsia="ＭＳ Ｐゴシック" w:hAnsi="ＭＳ Ｐゴシック" w:cs="ＭＳ Ｐゴシック"/>
          <w:color w:val="1F3763"/>
          <w:sz w:val="20"/>
          <w:szCs w:val="20"/>
        </w:rPr>
      </w:pPr>
      <w:r w:rsidRPr="00880237">
        <w:rPr>
          <w:rFonts w:ascii="Arial" w:eastAsia="ＭＳ Ｐゴシック" w:hAnsi="Arial" w:cs="Arial"/>
          <w:color w:val="1F3763"/>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tblPr>
      <w:tblGrid>
        <w:gridCol w:w="3994"/>
        <w:gridCol w:w="1653"/>
        <w:gridCol w:w="747"/>
        <w:gridCol w:w="2410"/>
      </w:tblGrid>
      <w:tr w:rsidR="00880237" w:rsidRPr="007B2B39" w:rsidTr="00880237">
        <w:trPr>
          <w:trHeight w:val="601"/>
        </w:trPr>
        <w:tc>
          <w:tcPr>
            <w:tcW w:w="8804" w:type="dxa"/>
            <w:gridSpan w:val="4"/>
            <w:tcBorders>
              <w:top w:val="single" w:sz="4" w:space="0" w:color="000000"/>
              <w:left w:val="single" w:sz="4" w:space="0" w:color="000000"/>
              <w:bottom w:val="single" w:sz="4" w:space="0" w:color="000000"/>
              <w:right w:val="single" w:sz="4" w:space="0" w:color="000000"/>
            </w:tcBorders>
            <w:shd w:val="clear" w:color="auto" w:fill="auto"/>
            <w:hideMark/>
          </w:tcPr>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b/>
                <w:bCs/>
                <w:color w:val="000000"/>
                <w:sz w:val="20"/>
                <w:szCs w:val="20"/>
              </w:rPr>
              <w:t>For completion by the student</w:t>
            </w:r>
            <w:r w:rsidRPr="00880237">
              <w:rPr>
                <w:rFonts w:ascii="Arial" w:eastAsia="ＭＳ Ｐゴシック" w:hAnsi="Arial" w:cs="Arial"/>
                <w:color w:val="000000"/>
                <w:sz w:val="20"/>
                <w:szCs w:val="20"/>
              </w:rPr>
              <w:t>: </w:t>
            </w:r>
          </w:p>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Student Name: Dan Nixon </w:t>
            </w:r>
          </w:p>
        </w:tc>
      </w:tr>
      <w:tr w:rsidR="00880237" w:rsidRPr="007B2B39" w:rsidTr="00880237">
        <w:trPr>
          <w:trHeight w:val="753"/>
        </w:trPr>
        <w:tc>
          <w:tcPr>
            <w:tcW w:w="3994" w:type="dxa"/>
            <w:tcBorders>
              <w:top w:val="nil"/>
              <w:left w:val="single" w:sz="4" w:space="0" w:color="auto"/>
              <w:bottom w:val="single" w:sz="4" w:space="0" w:color="auto"/>
              <w:right w:val="single" w:sz="4" w:space="0" w:color="auto"/>
            </w:tcBorders>
            <w:shd w:val="clear" w:color="auto" w:fill="auto"/>
            <w:hideMark/>
          </w:tcPr>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Module code: CSPH70</w:t>
            </w:r>
            <w:r w:rsidRPr="00880237">
              <w:rPr>
                <w:rFonts w:ascii="Arial" w:eastAsia="ＭＳ Ｐゴシック" w:hAnsi="Arial" w:cs="Arial" w:hint="eastAsia"/>
                <w:color w:val="000000"/>
                <w:sz w:val="20"/>
                <w:szCs w:val="20"/>
              </w:rPr>
              <w:t>5</w:t>
            </w:r>
            <w:r w:rsidRPr="00880237">
              <w:rPr>
                <w:rFonts w:ascii="Arial" w:eastAsia="ＭＳ Ｐゴシック" w:hAnsi="Arial" w:cs="Arial"/>
                <w:color w:val="000000"/>
                <w:sz w:val="20"/>
                <w:szCs w:val="20"/>
              </w:rPr>
              <w:t>1 </w:t>
            </w:r>
          </w:p>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tc>
        <w:tc>
          <w:tcPr>
            <w:tcW w:w="2400" w:type="dxa"/>
            <w:gridSpan w:val="2"/>
            <w:vMerge w:val="restart"/>
            <w:tcBorders>
              <w:top w:val="nil"/>
              <w:left w:val="nil"/>
              <w:bottom w:val="single" w:sz="4" w:space="0" w:color="auto"/>
              <w:right w:val="single" w:sz="4" w:space="0" w:color="auto"/>
            </w:tcBorders>
            <w:shd w:val="clear" w:color="auto" w:fill="auto"/>
            <w:hideMark/>
          </w:tcPr>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Student University Number: </w:t>
            </w:r>
            <w:r w:rsidRPr="007B2B39">
              <w:rPr>
                <w:rFonts w:ascii="Arial" w:eastAsia="ＭＳ Ｐゴシック" w:hAnsi="Arial" w:cs="Arial"/>
                <w:color w:val="000000"/>
                <w:sz w:val="20"/>
                <w:szCs w:val="20"/>
              </w:rPr>
              <w:br/>
            </w:r>
            <w:r w:rsidRPr="00880237">
              <w:rPr>
                <w:rFonts w:ascii="Arial" w:eastAsia="ＭＳ Ｐゴシック" w:hAnsi="Arial" w:cs="Arial"/>
                <w:color w:val="000000"/>
                <w:sz w:val="20"/>
                <w:szCs w:val="20"/>
              </w:rPr>
              <w:t>1403451 </w:t>
            </w:r>
          </w:p>
        </w:tc>
        <w:tc>
          <w:tcPr>
            <w:tcW w:w="2410" w:type="dxa"/>
            <w:vMerge w:val="restart"/>
            <w:tcBorders>
              <w:top w:val="nil"/>
              <w:left w:val="nil"/>
              <w:bottom w:val="single" w:sz="4" w:space="0" w:color="auto"/>
              <w:right w:val="single" w:sz="4" w:space="0" w:color="auto"/>
            </w:tcBorders>
            <w:shd w:val="clear" w:color="auto" w:fill="auto"/>
            <w:hideMark/>
          </w:tcPr>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Educational support needs: </w:t>
            </w:r>
          </w:p>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No </w:t>
            </w:r>
          </w:p>
        </w:tc>
      </w:tr>
      <w:tr w:rsidR="00880237" w:rsidRPr="007B2B39" w:rsidTr="00880237">
        <w:trPr>
          <w:trHeight w:val="843"/>
        </w:trPr>
        <w:tc>
          <w:tcPr>
            <w:tcW w:w="3994" w:type="dxa"/>
            <w:tcBorders>
              <w:top w:val="nil"/>
              <w:left w:val="single" w:sz="4" w:space="0" w:color="auto"/>
              <w:bottom w:val="single" w:sz="4" w:space="0" w:color="auto"/>
              <w:right w:val="single" w:sz="4" w:space="0" w:color="auto"/>
            </w:tcBorders>
            <w:shd w:val="clear" w:color="auto" w:fill="auto"/>
            <w:hideMark/>
          </w:tcPr>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xml:space="preserve">Module title: </w:t>
            </w:r>
            <w:r w:rsidRPr="00880237">
              <w:rPr>
                <w:rFonts w:ascii="Arial" w:eastAsia="ＭＳ Ｐゴシック" w:hAnsi="Arial" w:cs="Arial" w:hint="eastAsia"/>
                <w:color w:val="000000"/>
                <w:sz w:val="20"/>
                <w:szCs w:val="20"/>
              </w:rPr>
              <w:t xml:space="preserve">BUDDHIST </w:t>
            </w:r>
            <w:r w:rsidRPr="00880237">
              <w:rPr>
                <w:rFonts w:ascii="Arial" w:eastAsia="ＭＳ Ｐゴシック" w:hAnsi="Arial" w:cs="Arial"/>
                <w:color w:val="000000"/>
                <w:sz w:val="20"/>
                <w:szCs w:val="20"/>
              </w:rPr>
              <w:t>PHILOSOPHY </w:t>
            </w:r>
          </w:p>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tc>
        <w:tc>
          <w:tcPr>
            <w:tcW w:w="2400" w:type="dxa"/>
            <w:gridSpan w:val="2"/>
            <w:vMerge/>
            <w:tcBorders>
              <w:top w:val="nil"/>
              <w:left w:val="single" w:sz="4" w:space="0" w:color="auto"/>
              <w:bottom w:val="single" w:sz="4" w:space="0" w:color="auto"/>
              <w:right w:val="single" w:sz="4" w:space="0" w:color="auto"/>
            </w:tcBorders>
            <w:vAlign w:val="center"/>
            <w:hideMark/>
          </w:tcPr>
          <w:p w:rsidR="00880237" w:rsidRPr="007B2B39" w:rsidRDefault="00880237" w:rsidP="003121FA">
            <w:pPr>
              <w:rPr>
                <w:rFonts w:ascii="ＭＳ Ｐゴシック" w:eastAsia="ＭＳ Ｐゴシック" w:hAnsi="ＭＳ Ｐゴシック" w:cs="ＭＳ Ｐゴシック"/>
                <w:color w:val="000000"/>
                <w:sz w:val="20"/>
                <w:szCs w:val="20"/>
              </w:rPr>
            </w:pPr>
          </w:p>
        </w:tc>
        <w:tc>
          <w:tcPr>
            <w:tcW w:w="2410" w:type="dxa"/>
            <w:vMerge/>
            <w:tcBorders>
              <w:top w:val="nil"/>
              <w:left w:val="nil"/>
              <w:bottom w:val="single" w:sz="4" w:space="0" w:color="auto"/>
              <w:right w:val="single" w:sz="4" w:space="0" w:color="auto"/>
            </w:tcBorders>
            <w:vAlign w:val="center"/>
            <w:hideMark/>
          </w:tcPr>
          <w:p w:rsidR="00880237" w:rsidRPr="007B2B39" w:rsidRDefault="00880237" w:rsidP="003121FA">
            <w:pPr>
              <w:rPr>
                <w:rFonts w:ascii="ＭＳ Ｐゴシック" w:eastAsia="ＭＳ Ｐゴシック" w:hAnsi="ＭＳ Ｐゴシック" w:cs="ＭＳ Ｐゴシック"/>
                <w:color w:val="000000"/>
                <w:sz w:val="20"/>
                <w:szCs w:val="20"/>
              </w:rPr>
            </w:pPr>
          </w:p>
        </w:tc>
      </w:tr>
      <w:tr w:rsidR="00880237" w:rsidRPr="007B2B39" w:rsidTr="00880237">
        <w:trPr>
          <w:trHeight w:val="526"/>
        </w:trPr>
        <w:tc>
          <w:tcPr>
            <w:tcW w:w="8804" w:type="dxa"/>
            <w:gridSpan w:val="4"/>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xml:space="preserve"> Module tutor: Dr </w:t>
            </w:r>
            <w:r w:rsidRPr="00880237">
              <w:rPr>
                <w:rFonts w:ascii="Arial" w:eastAsia="ＭＳ Ｐゴシック" w:hAnsi="Arial" w:cs="Arial" w:hint="eastAsia"/>
                <w:color w:val="000000"/>
                <w:sz w:val="20"/>
                <w:szCs w:val="20"/>
              </w:rPr>
              <w:t xml:space="preserve">David Morgans </w:t>
            </w:r>
          </w:p>
        </w:tc>
      </w:tr>
      <w:tr w:rsidR="00880237" w:rsidRPr="007B2B39" w:rsidTr="00880237">
        <w:trPr>
          <w:trHeight w:val="526"/>
        </w:trPr>
        <w:tc>
          <w:tcPr>
            <w:tcW w:w="8804" w:type="dxa"/>
            <w:gridSpan w:val="4"/>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spacing w:line="312" w:lineRule="auto"/>
              <w:rPr>
                <w:bCs/>
                <w:color w:val="000000" w:themeColor="text1"/>
                <w:sz w:val="20"/>
                <w:szCs w:val="20"/>
              </w:rPr>
            </w:pPr>
            <w:r w:rsidRPr="00880237">
              <w:rPr>
                <w:rFonts w:ascii="Arial" w:eastAsia="ＭＳ Ｐゴシック" w:hAnsi="Arial" w:cs="Arial"/>
                <w:sz w:val="20"/>
                <w:szCs w:val="20"/>
              </w:rPr>
              <w:t>A</w:t>
            </w:r>
            <w:r w:rsidRPr="00880237">
              <w:rPr>
                <w:rFonts w:ascii="Arial Unicode MS" w:eastAsia="Arial Unicode MS" w:hAnsi="Arial Unicode MS" w:cs="Arial Unicode MS"/>
                <w:sz w:val="20"/>
                <w:szCs w:val="20"/>
              </w:rPr>
              <w:t xml:space="preserve">ssignment title: </w:t>
            </w:r>
            <w:r w:rsidRPr="00880237">
              <w:rPr>
                <w:rFonts w:ascii="Arial Unicode MS" w:eastAsia="Arial Unicode MS" w:hAnsi="Arial Unicode MS" w:cs="Arial Unicode MS"/>
                <w:bCs/>
                <w:color w:val="000000" w:themeColor="text1"/>
                <w:sz w:val="20"/>
                <w:szCs w:val="20"/>
              </w:rPr>
              <w:t>What is involved in the concept of emptiness (sunyata) in the teachings of the Madhyamaka school?</w:t>
            </w:r>
          </w:p>
        </w:tc>
      </w:tr>
      <w:tr w:rsidR="00880237" w:rsidRPr="007B2B39" w:rsidTr="00880237">
        <w:trPr>
          <w:trHeight w:val="526"/>
        </w:trPr>
        <w:tc>
          <w:tcPr>
            <w:tcW w:w="8804" w:type="dxa"/>
            <w:gridSpan w:val="4"/>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xml:space="preserve"> Assignment due date: </w:t>
            </w:r>
            <w:r>
              <w:rPr>
                <w:rFonts w:ascii="Arial" w:eastAsia="ＭＳ Ｐゴシック" w:hAnsi="Arial" w:cs="Arial" w:hint="eastAsia"/>
                <w:color w:val="000000"/>
                <w:sz w:val="20"/>
                <w:szCs w:val="20"/>
              </w:rPr>
              <w:t xml:space="preserve">30 Sept </w:t>
            </w:r>
            <w:r w:rsidRPr="00880237">
              <w:rPr>
                <w:rFonts w:ascii="Arial" w:eastAsia="ＭＳ Ｐゴシック" w:hAnsi="Arial" w:cs="Arial"/>
                <w:color w:val="000000"/>
                <w:sz w:val="20"/>
                <w:szCs w:val="20"/>
              </w:rPr>
              <w:t>2018 </w:t>
            </w:r>
          </w:p>
        </w:tc>
      </w:tr>
      <w:tr w:rsidR="00880237" w:rsidRPr="007B2B39" w:rsidTr="00880237">
        <w:trPr>
          <w:trHeight w:val="814"/>
        </w:trPr>
        <w:tc>
          <w:tcPr>
            <w:tcW w:w="8804" w:type="dxa"/>
            <w:gridSpan w:val="4"/>
            <w:tcBorders>
              <w:top w:val="nil"/>
              <w:left w:val="single" w:sz="4" w:space="0" w:color="auto"/>
              <w:bottom w:val="single" w:sz="4" w:space="0" w:color="auto"/>
              <w:right w:val="single" w:sz="4" w:space="0" w:color="auto"/>
            </w:tcBorders>
            <w:shd w:val="clear" w:color="auto" w:fill="D9D9D9"/>
            <w:hideMark/>
          </w:tcPr>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I confirm that this is my original work and that I have adhered to the University policy on plagiarism. </w:t>
            </w:r>
          </w:p>
          <w:p w:rsidR="00880237"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Name ……Dan Nixon………………………………… </w:t>
            </w:r>
          </w:p>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tc>
      </w:tr>
      <w:tr w:rsidR="00880237" w:rsidRPr="007B2B39" w:rsidTr="00880237">
        <w:trPr>
          <w:trHeight w:val="3306"/>
        </w:trPr>
        <w:tc>
          <w:tcPr>
            <w:tcW w:w="8804" w:type="dxa"/>
            <w:gridSpan w:val="4"/>
            <w:tcBorders>
              <w:top w:val="nil"/>
              <w:left w:val="single" w:sz="4" w:space="0" w:color="auto"/>
              <w:bottom w:val="single" w:sz="4" w:space="0" w:color="auto"/>
              <w:right w:val="single" w:sz="4" w:space="0" w:color="auto"/>
            </w:tcBorders>
            <w:shd w:val="clear" w:color="auto" w:fill="auto"/>
            <w:hideMark/>
          </w:tcPr>
          <w:p w:rsidR="00880237"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r w:rsidRPr="00880237">
              <w:rPr>
                <w:rFonts w:ascii="Arial" w:eastAsia="ＭＳ Ｐゴシック" w:hAnsi="Arial" w:cs="Arial"/>
                <w:b/>
                <w:bCs/>
                <w:sz w:val="20"/>
                <w:szCs w:val="20"/>
              </w:rPr>
              <w:t>Assignment Mark</w:t>
            </w:r>
            <w:r w:rsidRPr="00880237">
              <w:rPr>
                <w:rFonts w:ascii="Arial" w:eastAsia="ＭＳ Ｐゴシック" w:hAnsi="Arial" w:cs="Arial"/>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tblPr>
            <w:tblGrid>
              <w:gridCol w:w="5810"/>
              <w:gridCol w:w="1377"/>
            </w:tblGrid>
            <w:tr w:rsidR="00880237" w:rsidRPr="007B2B39" w:rsidTr="003121FA">
              <w:tc>
                <w:tcPr>
                  <w:tcW w:w="5810" w:type="dxa"/>
                  <w:tcBorders>
                    <w:top w:val="outset" w:sz="6" w:space="0" w:color="auto"/>
                    <w:left w:val="outset" w:sz="6" w:space="0" w:color="auto"/>
                    <w:bottom w:val="outset" w:sz="6" w:space="0" w:color="auto"/>
                    <w:right w:val="outset" w:sz="6" w:space="0" w:color="auto"/>
                  </w:tcBorders>
                  <w:shd w:val="clear" w:color="auto" w:fill="auto"/>
                  <w:hideMark/>
                </w:tcPr>
                <w:p w:rsidR="003121FA" w:rsidRPr="007B2B39" w:rsidRDefault="00880237" w:rsidP="00880237">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1</w:t>
                  </w:r>
                  <w:r w:rsidRPr="00880237">
                    <w:rPr>
                      <w:rFonts w:ascii="Arial" w:eastAsia="ＭＳ Ｐゴシック" w:hAnsi="Arial" w:cs="Arial"/>
                      <w:sz w:val="20"/>
                      <w:szCs w:val="20"/>
                      <w:vertAlign w:val="superscript"/>
                    </w:rPr>
                    <w:t>st</w:t>
                  </w:r>
                  <w:r w:rsidRPr="00880237">
                    <w:rPr>
                      <w:rFonts w:ascii="Arial" w:eastAsia="ＭＳ Ｐゴシック" w:hAnsi="Arial" w:cs="Arial"/>
                      <w:sz w:val="20"/>
                      <w:szCs w:val="20"/>
                    </w:rPr>
                    <w:t xml:space="preserve"> Marker’s Provisional mark </w:t>
                  </w:r>
                </w:p>
              </w:tc>
              <w:tc>
                <w:tcPr>
                  <w:tcW w:w="1377" w:type="dxa"/>
                  <w:tcBorders>
                    <w:top w:val="single" w:sz="4" w:space="0" w:color="auto"/>
                    <w:left w:val="nil"/>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p>
              </w:tc>
            </w:tr>
            <w:tr w:rsidR="00880237" w:rsidRPr="007B2B39" w:rsidTr="003121FA">
              <w:tc>
                <w:tcPr>
                  <w:tcW w:w="5810" w:type="dxa"/>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2</w:t>
                  </w:r>
                  <w:r w:rsidRPr="00880237">
                    <w:rPr>
                      <w:rFonts w:ascii="Arial" w:eastAsia="ＭＳ Ｐゴシック" w:hAnsi="Arial" w:cs="Arial"/>
                      <w:sz w:val="20"/>
                      <w:szCs w:val="20"/>
                      <w:vertAlign w:val="superscript"/>
                    </w:rPr>
                    <w:t>nd</w:t>
                  </w:r>
                  <w:r w:rsidRPr="00880237">
                    <w:rPr>
                      <w:rFonts w:ascii="Arial" w:eastAsia="ＭＳ Ｐゴシック" w:hAnsi="Arial" w:cs="Arial"/>
                      <w:sz w:val="20"/>
                      <w:szCs w:val="20"/>
                    </w:rPr>
                    <w:t xml:space="preserve"> Marker’s/Moderator’s provisional mark </w:t>
                  </w:r>
                </w:p>
              </w:tc>
              <w:tc>
                <w:tcPr>
                  <w:tcW w:w="1377" w:type="dxa"/>
                  <w:tcBorders>
                    <w:top w:val="nil"/>
                    <w:left w:val="nil"/>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p>
              </w:tc>
            </w:tr>
            <w:tr w:rsidR="00880237" w:rsidRPr="007B2B39" w:rsidTr="003121FA">
              <w:tc>
                <w:tcPr>
                  <w:tcW w:w="5810" w:type="dxa"/>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External Examiner mark (if relevant) </w:t>
                  </w:r>
                </w:p>
              </w:tc>
              <w:tc>
                <w:tcPr>
                  <w:tcW w:w="1377" w:type="dxa"/>
                  <w:tcBorders>
                    <w:top w:val="nil"/>
                    <w:left w:val="nil"/>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p>
              </w:tc>
            </w:tr>
            <w:tr w:rsidR="00880237" w:rsidRPr="007B2B39" w:rsidTr="003121FA">
              <w:tc>
                <w:tcPr>
                  <w:tcW w:w="5810" w:type="dxa"/>
                  <w:tcBorders>
                    <w:top w:val="nil"/>
                    <w:left w:val="single" w:sz="4" w:space="0" w:color="auto"/>
                    <w:bottom w:val="single" w:sz="4" w:space="0" w:color="auto"/>
                    <w:right w:val="single" w:sz="4" w:space="0" w:color="auto"/>
                  </w:tcBorders>
                  <w:shd w:val="clear" w:color="auto" w:fill="auto"/>
                  <w:hideMark/>
                </w:tcPr>
                <w:p w:rsidR="003121FA" w:rsidRPr="007B2B39" w:rsidRDefault="00880237" w:rsidP="00880237">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r w:rsidRPr="00880237">
                    <w:rPr>
                      <w:rFonts w:ascii="Arial" w:eastAsia="ＭＳ Ｐゴシック" w:hAnsi="Arial" w:cs="Arial"/>
                      <w:b/>
                      <w:bCs/>
                      <w:sz w:val="20"/>
                      <w:szCs w:val="20"/>
                    </w:rPr>
                    <w:t>Final Mark</w:t>
                  </w:r>
                  <w:r w:rsidRPr="00880237">
                    <w:rPr>
                      <w:rFonts w:ascii="Arial" w:eastAsia="ＭＳ Ｐゴシック" w:hAnsi="Arial" w:cs="Arial"/>
                      <w:sz w:val="20"/>
                      <w:szCs w:val="20"/>
                    </w:rPr>
                    <w:t> </w:t>
                  </w:r>
                </w:p>
              </w:tc>
              <w:tc>
                <w:tcPr>
                  <w:tcW w:w="1377" w:type="dxa"/>
                  <w:tcBorders>
                    <w:top w:val="nil"/>
                    <w:left w:val="nil"/>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p>
              </w:tc>
            </w:tr>
          </w:tbl>
          <w:p w:rsidR="00880237" w:rsidRPr="007B2B39" w:rsidRDefault="00880237" w:rsidP="003121FA">
            <w:pPr>
              <w:ind w:left="113"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left="113" w:right="25"/>
              <w:jc w:val="cente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b/>
                <w:bCs/>
                <w:color w:val="000000"/>
                <w:sz w:val="20"/>
                <w:szCs w:val="20"/>
              </w:rPr>
              <w:t>NB.  All marks are provisional until confirmed by the Final Examination Board</w:t>
            </w:r>
            <w:r w:rsidRPr="00880237">
              <w:rPr>
                <w:rFonts w:ascii="Arial" w:eastAsia="ＭＳ Ｐゴシック" w:hAnsi="Arial" w:cs="Arial"/>
                <w:color w:val="000000"/>
                <w:sz w:val="20"/>
                <w:szCs w:val="20"/>
              </w:rPr>
              <w:t> </w:t>
            </w:r>
          </w:p>
          <w:p w:rsidR="00880237" w:rsidRPr="007B2B39" w:rsidRDefault="00880237" w:rsidP="003121FA">
            <w:pP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Default="00880237" w:rsidP="003121FA">
            <w:pPr>
              <w:textAlignment w:val="baseline"/>
              <w:rPr>
                <w:rFonts w:ascii="Arial" w:eastAsia="ＭＳ Ｐゴシック" w:hAnsi="Arial" w:cs="Arial" w:hint="eastAsia"/>
                <w:color w:val="000000"/>
                <w:sz w:val="20"/>
                <w:szCs w:val="20"/>
              </w:rPr>
            </w:pPr>
            <w:r w:rsidRPr="00880237">
              <w:rPr>
                <w:rFonts w:ascii="Arial" w:eastAsia="ＭＳ Ｐゴシック" w:hAnsi="Arial" w:cs="Arial"/>
                <w:color w:val="000000"/>
                <w:sz w:val="20"/>
                <w:szCs w:val="20"/>
              </w:rPr>
              <w:t> </w:t>
            </w:r>
          </w:p>
          <w:p w:rsidR="00880237" w:rsidRDefault="00880237" w:rsidP="003121FA">
            <w:pPr>
              <w:textAlignment w:val="baseline"/>
              <w:rPr>
                <w:rFonts w:ascii="Arial" w:eastAsia="ＭＳ Ｐゴシック" w:hAnsi="Arial" w:cs="Arial" w:hint="eastAsia"/>
                <w:color w:val="000000"/>
                <w:sz w:val="20"/>
                <w:szCs w:val="20"/>
              </w:rPr>
            </w:pPr>
          </w:p>
          <w:p w:rsidR="00880237" w:rsidRDefault="00880237" w:rsidP="003121FA">
            <w:pPr>
              <w:textAlignment w:val="baseline"/>
              <w:rPr>
                <w:rFonts w:ascii="Arial" w:eastAsia="ＭＳ Ｐゴシック" w:hAnsi="Arial" w:cs="Arial" w:hint="eastAsia"/>
                <w:color w:val="000000"/>
                <w:sz w:val="20"/>
                <w:szCs w:val="20"/>
              </w:rPr>
            </w:pPr>
          </w:p>
          <w:p w:rsidR="00880237" w:rsidRDefault="00880237" w:rsidP="003121FA">
            <w:pPr>
              <w:textAlignment w:val="baseline"/>
              <w:rPr>
                <w:rFonts w:ascii="Arial" w:eastAsia="ＭＳ Ｐゴシック" w:hAnsi="Arial" w:cs="Arial" w:hint="eastAsia"/>
                <w:color w:val="000000"/>
                <w:sz w:val="20"/>
                <w:szCs w:val="20"/>
              </w:rPr>
            </w:pPr>
          </w:p>
          <w:p w:rsidR="00880237" w:rsidRDefault="00880237" w:rsidP="003121FA">
            <w:pPr>
              <w:textAlignment w:val="baseline"/>
              <w:rPr>
                <w:rFonts w:ascii="Arial" w:eastAsia="ＭＳ Ｐゴシック" w:hAnsi="Arial" w:cs="Arial" w:hint="eastAsia"/>
                <w:color w:val="000000"/>
                <w:sz w:val="20"/>
                <w:szCs w:val="20"/>
              </w:rPr>
            </w:pPr>
          </w:p>
          <w:p w:rsidR="00880237" w:rsidRPr="007B2B39" w:rsidRDefault="00880237" w:rsidP="003121FA">
            <w:pPr>
              <w:textAlignment w:val="baseline"/>
              <w:rPr>
                <w:rFonts w:ascii="ＭＳ Ｐゴシック" w:eastAsia="ＭＳ Ｐゴシック" w:hAnsi="ＭＳ Ｐゴシック" w:cs="ＭＳ Ｐゴシック"/>
                <w:color w:val="000000"/>
                <w:sz w:val="20"/>
                <w:szCs w:val="20"/>
              </w:rPr>
            </w:pPr>
          </w:p>
          <w:p w:rsidR="00880237" w:rsidRPr="007B2B39" w:rsidRDefault="00880237" w:rsidP="003121FA">
            <w:pP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b/>
                <w:bCs/>
                <w:color w:val="000000"/>
                <w:sz w:val="20"/>
                <w:szCs w:val="20"/>
              </w:rPr>
              <w:lastRenderedPageBreak/>
              <w:t>For completion by Marker 1:</w:t>
            </w:r>
            <w:r w:rsidRPr="00880237">
              <w:rPr>
                <w:rFonts w:ascii="Arial" w:eastAsia="ＭＳ Ｐゴシック" w:hAnsi="Arial" w:cs="Arial"/>
                <w:color w:val="000000"/>
                <w:sz w:val="20"/>
                <w:szCs w:val="20"/>
              </w:rPr>
              <w:t> </w:t>
            </w:r>
          </w:p>
          <w:p w:rsidR="003121FA" w:rsidRPr="007B2B39" w:rsidRDefault="00880237" w:rsidP="003121FA">
            <w:pPr>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Comments: </w:t>
            </w:r>
          </w:p>
        </w:tc>
      </w:tr>
      <w:tr w:rsidR="00880237" w:rsidRPr="007B2B39" w:rsidTr="00880237">
        <w:trPr>
          <w:trHeight w:val="338"/>
        </w:trPr>
        <w:tc>
          <w:tcPr>
            <w:tcW w:w="5647" w:type="dxa"/>
            <w:gridSpan w:val="2"/>
            <w:tcBorders>
              <w:top w:val="nil"/>
              <w:left w:val="single" w:sz="4" w:space="0" w:color="auto"/>
              <w:bottom w:val="single" w:sz="4" w:space="0" w:color="auto"/>
              <w:right w:val="single" w:sz="4" w:space="0" w:color="auto"/>
            </w:tcBorders>
            <w:shd w:val="clear" w:color="auto" w:fill="auto"/>
            <w:hideMark/>
          </w:tcPr>
          <w:p w:rsidR="003121FA" w:rsidRPr="007B2B39" w:rsidRDefault="00880237" w:rsidP="003121FA">
            <w:pPr>
              <w:ind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lastRenderedPageBreak/>
              <w:t>Marker 1 signature: </w:t>
            </w:r>
          </w:p>
        </w:tc>
        <w:tc>
          <w:tcPr>
            <w:tcW w:w="3157" w:type="dxa"/>
            <w:gridSpan w:val="2"/>
            <w:tcBorders>
              <w:top w:val="nil"/>
              <w:left w:val="nil"/>
              <w:bottom w:val="single" w:sz="4" w:space="0" w:color="auto"/>
              <w:right w:val="single" w:sz="4" w:space="0" w:color="auto"/>
            </w:tcBorders>
            <w:shd w:val="clear" w:color="auto" w:fill="auto"/>
            <w:hideMark/>
          </w:tcPr>
          <w:p w:rsidR="003121FA" w:rsidRPr="007B2B39" w:rsidRDefault="00880237" w:rsidP="003121FA">
            <w:pPr>
              <w:ind w:left="113" w:right="25"/>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Date: </w:t>
            </w:r>
          </w:p>
        </w:tc>
      </w:tr>
      <w:tr w:rsidR="00880237" w:rsidRPr="007B2B39" w:rsidTr="00880237">
        <w:tc>
          <w:tcPr>
            <w:tcW w:w="8804" w:type="dxa"/>
            <w:gridSpan w:val="4"/>
            <w:tcBorders>
              <w:top w:val="nil"/>
              <w:left w:val="single" w:sz="4" w:space="0" w:color="auto"/>
              <w:bottom w:val="single" w:sz="4" w:space="0" w:color="auto"/>
              <w:right w:val="single" w:sz="4" w:space="0" w:color="auto"/>
            </w:tcBorders>
            <w:shd w:val="clear" w:color="auto" w:fill="auto"/>
            <w:hideMark/>
          </w:tcPr>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b/>
                <w:bCs/>
                <w:color w:val="000000"/>
                <w:sz w:val="20"/>
                <w:szCs w:val="20"/>
              </w:rPr>
              <w:t>For completion by Marker 2 / Moderator:</w:t>
            </w: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Comments: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3121FA"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tc>
      </w:tr>
      <w:tr w:rsidR="00880237" w:rsidRPr="007B2B39" w:rsidTr="00880237">
        <w:trPr>
          <w:trHeight w:val="326"/>
        </w:trPr>
        <w:tc>
          <w:tcPr>
            <w:tcW w:w="5647" w:type="dxa"/>
            <w:gridSpan w:val="2"/>
            <w:tcBorders>
              <w:top w:val="nil"/>
              <w:left w:val="single" w:sz="4" w:space="0" w:color="auto"/>
              <w:bottom w:val="single" w:sz="4" w:space="0" w:color="auto"/>
              <w:right w:val="single" w:sz="4" w:space="0" w:color="auto"/>
            </w:tcBorders>
            <w:shd w:val="clear" w:color="auto" w:fill="auto"/>
            <w:hideMark/>
          </w:tcPr>
          <w:p w:rsidR="003121FA"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Marker 2 / Moderator signature: </w:t>
            </w:r>
          </w:p>
        </w:tc>
        <w:tc>
          <w:tcPr>
            <w:tcW w:w="3157" w:type="dxa"/>
            <w:gridSpan w:val="2"/>
            <w:tcBorders>
              <w:top w:val="nil"/>
              <w:left w:val="nil"/>
              <w:bottom w:val="single" w:sz="4" w:space="0" w:color="auto"/>
              <w:right w:val="single" w:sz="4" w:space="0" w:color="auto"/>
            </w:tcBorders>
            <w:shd w:val="clear" w:color="auto" w:fill="auto"/>
            <w:hideMark/>
          </w:tcPr>
          <w:p w:rsidR="003121FA"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Date: </w:t>
            </w:r>
          </w:p>
        </w:tc>
      </w:tr>
      <w:tr w:rsidR="00880237" w:rsidRPr="007B2B39" w:rsidTr="00880237">
        <w:trPr>
          <w:trHeight w:val="601"/>
        </w:trPr>
        <w:tc>
          <w:tcPr>
            <w:tcW w:w="8804" w:type="dxa"/>
            <w:gridSpan w:val="4"/>
            <w:tcBorders>
              <w:top w:val="nil"/>
              <w:left w:val="single" w:sz="4" w:space="0" w:color="auto"/>
              <w:bottom w:val="single" w:sz="4" w:space="0" w:color="auto"/>
              <w:right w:val="single" w:sz="4" w:space="0" w:color="auto"/>
            </w:tcBorders>
            <w:shd w:val="clear" w:color="auto" w:fill="auto"/>
            <w:hideMark/>
          </w:tcPr>
          <w:p w:rsidR="00880237"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 </w:t>
            </w:r>
          </w:p>
          <w:p w:rsidR="00880237"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b/>
                <w:bCs/>
                <w:sz w:val="20"/>
                <w:szCs w:val="20"/>
              </w:rPr>
              <w:t>External Examiner’s comments (if relevant):</w:t>
            </w:r>
            <w:r w:rsidRPr="00880237">
              <w:rPr>
                <w:rFonts w:ascii="Arial" w:eastAsia="ＭＳ Ｐゴシック" w:hAnsi="Arial" w:cs="Arial"/>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3121FA" w:rsidRPr="007B2B39" w:rsidRDefault="00880237" w:rsidP="003121FA">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tc>
      </w:tr>
      <w:tr w:rsidR="00880237" w:rsidRPr="007B2B39" w:rsidTr="00880237">
        <w:trPr>
          <w:trHeight w:val="388"/>
        </w:trPr>
        <w:tc>
          <w:tcPr>
            <w:tcW w:w="5647" w:type="dxa"/>
            <w:gridSpan w:val="2"/>
            <w:tcBorders>
              <w:top w:val="nil"/>
              <w:left w:val="single" w:sz="4" w:space="0" w:color="auto"/>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External Examiner signature: </w:t>
            </w:r>
          </w:p>
        </w:tc>
        <w:tc>
          <w:tcPr>
            <w:tcW w:w="3157" w:type="dxa"/>
            <w:gridSpan w:val="2"/>
            <w:tcBorders>
              <w:top w:val="nil"/>
              <w:left w:val="nil"/>
              <w:bottom w:val="single" w:sz="4" w:space="0" w:color="auto"/>
              <w:right w:val="single" w:sz="4" w:space="0" w:color="auto"/>
            </w:tcBorders>
            <w:shd w:val="clear" w:color="auto" w:fill="auto"/>
            <w:hideMark/>
          </w:tcPr>
          <w:p w:rsidR="003121FA" w:rsidRPr="007B2B39" w:rsidRDefault="00880237" w:rsidP="003121FA">
            <w:pPr>
              <w:textAlignment w:val="baseline"/>
              <w:rPr>
                <w:rFonts w:ascii="ＭＳ Ｐゴシック" w:eastAsia="ＭＳ Ｐゴシック" w:hAnsi="ＭＳ Ｐゴシック" w:cs="ＭＳ Ｐゴシック"/>
                <w:sz w:val="20"/>
                <w:szCs w:val="20"/>
              </w:rPr>
            </w:pPr>
            <w:r w:rsidRPr="00880237">
              <w:rPr>
                <w:rFonts w:ascii="Arial" w:eastAsia="ＭＳ Ｐゴシック" w:hAnsi="Arial" w:cs="Arial"/>
                <w:sz w:val="20"/>
                <w:szCs w:val="20"/>
              </w:rPr>
              <w:t>Date: </w:t>
            </w:r>
          </w:p>
        </w:tc>
      </w:tr>
    </w:tbl>
    <w:p w:rsidR="00880237" w:rsidRPr="007B2B39" w:rsidRDefault="00880237" w:rsidP="00880237">
      <w:pPr>
        <w:ind w:right="-288"/>
        <w:textAlignment w:val="baseline"/>
        <w:rPr>
          <w:rFonts w:ascii="ＭＳ Ｐゴシック" w:eastAsia="ＭＳ Ｐゴシック" w:hAnsi="ＭＳ Ｐゴシック" w:cs="ＭＳ Ｐゴシック"/>
          <w:color w:val="000000"/>
          <w:sz w:val="20"/>
          <w:szCs w:val="20"/>
        </w:rPr>
      </w:pPr>
      <w:r w:rsidRPr="00880237">
        <w:rPr>
          <w:rFonts w:ascii="Arial" w:eastAsia="ＭＳ Ｐゴシック" w:hAnsi="Arial" w:cs="Arial"/>
          <w:color w:val="000000"/>
          <w:sz w:val="20"/>
          <w:szCs w:val="20"/>
        </w:rPr>
        <w:t> </w:t>
      </w:r>
    </w:p>
    <w:p w:rsidR="00880237" w:rsidRDefault="00880237">
      <w:pPr>
        <w:rPr>
          <w:b/>
          <w:bCs/>
          <w:color w:val="000000" w:themeColor="text1"/>
          <w:sz w:val="28"/>
          <w:szCs w:val="28"/>
        </w:rPr>
      </w:pPr>
    </w:p>
    <w:p w:rsidR="002F2B89" w:rsidRPr="00F3745C" w:rsidRDefault="413ED28C" w:rsidP="413ED28C">
      <w:pPr>
        <w:spacing w:line="312" w:lineRule="auto"/>
        <w:rPr>
          <w:b/>
          <w:bCs/>
          <w:color w:val="000000" w:themeColor="text1"/>
          <w:sz w:val="28"/>
          <w:szCs w:val="28"/>
        </w:rPr>
      </w:pPr>
      <w:r w:rsidRPr="00F3745C">
        <w:rPr>
          <w:b/>
          <w:bCs/>
          <w:color w:val="000000" w:themeColor="text1"/>
          <w:sz w:val="28"/>
          <w:szCs w:val="28"/>
        </w:rPr>
        <w:lastRenderedPageBreak/>
        <w:t>What is involved in the concept of emptiness (sunyata) in the teachings of the Madhyamaka school?</w:t>
      </w:r>
    </w:p>
    <w:p w:rsidR="00926A9B" w:rsidRPr="00F3745C" w:rsidRDefault="413ED28C" w:rsidP="413ED28C">
      <w:pPr>
        <w:spacing w:line="312" w:lineRule="auto"/>
        <w:rPr>
          <w:color w:val="000000" w:themeColor="text1"/>
          <w:sz w:val="24"/>
          <w:szCs w:val="24"/>
        </w:rPr>
      </w:pPr>
      <w:r w:rsidRPr="00F3745C">
        <w:rPr>
          <w:b/>
          <w:bCs/>
          <w:color w:val="000000" w:themeColor="text1"/>
          <w:sz w:val="24"/>
          <w:szCs w:val="24"/>
        </w:rPr>
        <w:t>1. Introduction</w:t>
      </w:r>
      <w:bookmarkStart w:id="1" w:name="_Hlk521593704"/>
    </w:p>
    <w:bookmarkEnd w:id="1"/>
    <w:p w:rsidR="0095205F" w:rsidRPr="00F3745C" w:rsidRDefault="00CC1A57" w:rsidP="413ED28C">
      <w:pPr>
        <w:spacing w:before="126" w:line="312" w:lineRule="auto"/>
        <w:rPr>
          <w:color w:val="000000" w:themeColor="text1"/>
          <w:sz w:val="20"/>
          <w:szCs w:val="20"/>
        </w:rPr>
      </w:pPr>
      <w:r w:rsidRPr="00F3745C">
        <w:rPr>
          <w:color w:val="000000" w:themeColor="text1"/>
          <w:sz w:val="20"/>
          <w:szCs w:val="20"/>
        </w:rPr>
        <w:t xml:space="preserve">The two major traditions of </w:t>
      </w:r>
      <w:bookmarkStart w:id="2" w:name="_Hlk523471185"/>
      <w:r w:rsidRPr="00F3745C">
        <w:rPr>
          <w:color w:val="000000" w:themeColor="text1"/>
          <w:sz w:val="20"/>
          <w:szCs w:val="20"/>
        </w:rPr>
        <w:t xml:space="preserve">Buddhism </w:t>
      </w:r>
      <w:bookmarkEnd w:id="2"/>
      <w:r w:rsidRPr="00F3745C">
        <w:rPr>
          <w:color w:val="000000" w:themeColor="text1"/>
          <w:sz w:val="20"/>
          <w:szCs w:val="20"/>
        </w:rPr>
        <w:t xml:space="preserve">that formed after the death of the historical Buddha, </w:t>
      </w:r>
      <w:r w:rsidR="00BF4C2B" w:rsidRPr="00F3745C">
        <w:rPr>
          <w:color w:val="000000" w:themeColor="text1"/>
          <w:sz w:val="20"/>
          <w:szCs w:val="20"/>
        </w:rPr>
        <w:t xml:space="preserve">Gautama, </w:t>
      </w:r>
      <w:r w:rsidRPr="00F3745C">
        <w:rPr>
          <w:color w:val="000000" w:themeColor="text1"/>
          <w:sz w:val="20"/>
          <w:szCs w:val="20"/>
        </w:rPr>
        <w:t>are Theravada and</w:t>
      </w:r>
      <w:r w:rsidR="000B7F06" w:rsidRPr="00F3745C">
        <w:rPr>
          <w:color w:val="000000" w:themeColor="text1"/>
          <w:sz w:val="20"/>
          <w:szCs w:val="20"/>
        </w:rPr>
        <w:t xml:space="preserve">, </w:t>
      </w:r>
      <w:r w:rsidRPr="00F3745C">
        <w:rPr>
          <w:color w:val="000000" w:themeColor="text1"/>
          <w:sz w:val="20"/>
          <w:szCs w:val="20"/>
        </w:rPr>
        <w:t>later</w:t>
      </w:r>
      <w:r w:rsidR="000B7F06" w:rsidRPr="00F3745C">
        <w:rPr>
          <w:color w:val="000000" w:themeColor="text1"/>
          <w:sz w:val="20"/>
          <w:szCs w:val="20"/>
        </w:rPr>
        <w:t xml:space="preserve">, </w:t>
      </w:r>
      <w:r w:rsidRPr="00F3745C">
        <w:rPr>
          <w:color w:val="000000" w:themeColor="text1"/>
          <w:sz w:val="20"/>
          <w:szCs w:val="20"/>
        </w:rPr>
        <w:t>Mahayana</w:t>
      </w:r>
      <w:r w:rsidR="00BF4C2B" w:rsidRPr="00F3745C">
        <w:rPr>
          <w:color w:val="000000" w:themeColor="text1"/>
          <w:sz w:val="20"/>
          <w:szCs w:val="20"/>
        </w:rPr>
        <w:t xml:space="preserve">, </w:t>
      </w:r>
      <w:r w:rsidRPr="00F3745C">
        <w:rPr>
          <w:color w:val="000000" w:themeColor="text1"/>
          <w:sz w:val="20"/>
          <w:szCs w:val="20"/>
        </w:rPr>
        <w:t xml:space="preserve">meaning </w:t>
      </w:r>
      <w:r w:rsidR="00955094" w:rsidRPr="00F3745C">
        <w:rPr>
          <w:color w:val="000000" w:themeColor="text1"/>
          <w:sz w:val="20"/>
          <w:szCs w:val="20"/>
        </w:rPr>
        <w:t>‘</w:t>
      </w:r>
      <w:r w:rsidRPr="00F3745C">
        <w:rPr>
          <w:color w:val="000000" w:themeColor="text1"/>
          <w:sz w:val="20"/>
          <w:szCs w:val="20"/>
        </w:rPr>
        <w:t>greater vehicle</w:t>
      </w:r>
      <w:r w:rsidR="00955094" w:rsidRPr="00F3745C">
        <w:rPr>
          <w:color w:val="000000" w:themeColor="text1"/>
          <w:sz w:val="20"/>
          <w:szCs w:val="20"/>
        </w:rPr>
        <w:t>’</w:t>
      </w:r>
      <w:r w:rsidRPr="00F3745C">
        <w:rPr>
          <w:color w:val="000000" w:themeColor="text1"/>
          <w:sz w:val="20"/>
          <w:szCs w:val="20"/>
        </w:rPr>
        <w:t>. Within Mahayana</w:t>
      </w:r>
      <w:r w:rsidR="000B7F06" w:rsidRPr="00F3745C">
        <w:rPr>
          <w:color w:val="000000" w:themeColor="text1"/>
          <w:sz w:val="20"/>
          <w:szCs w:val="20"/>
        </w:rPr>
        <w:t xml:space="preserve"> Buddhism</w:t>
      </w:r>
      <w:r w:rsidRPr="00F3745C">
        <w:rPr>
          <w:color w:val="000000" w:themeColor="text1"/>
          <w:sz w:val="20"/>
          <w:szCs w:val="20"/>
        </w:rPr>
        <w:t>, t</w:t>
      </w:r>
      <w:r w:rsidR="0036256F" w:rsidRPr="00F3745C">
        <w:rPr>
          <w:color w:val="000000" w:themeColor="text1"/>
          <w:spacing w:val="-7"/>
          <w:sz w:val="20"/>
          <w:szCs w:val="20"/>
        </w:rPr>
        <w:t>he Madhyamaka</w:t>
      </w:r>
      <w:r w:rsidRPr="00F3745C">
        <w:rPr>
          <w:color w:val="000000" w:themeColor="text1"/>
          <w:spacing w:val="-7"/>
          <w:sz w:val="20"/>
          <w:szCs w:val="20"/>
        </w:rPr>
        <w:t xml:space="preserve"> is one of two main schools (the other being Yogacara) and </w:t>
      </w:r>
      <w:r w:rsidR="004E75BE" w:rsidRPr="00F3745C">
        <w:rPr>
          <w:color w:val="000000" w:themeColor="text1"/>
          <w:spacing w:val="-7"/>
          <w:sz w:val="20"/>
          <w:szCs w:val="20"/>
        </w:rPr>
        <w:t xml:space="preserve">its </w:t>
      </w:r>
      <w:r w:rsidRPr="00F3745C">
        <w:rPr>
          <w:color w:val="000000" w:themeColor="text1"/>
          <w:spacing w:val="-7"/>
          <w:sz w:val="20"/>
          <w:szCs w:val="20"/>
        </w:rPr>
        <w:t xml:space="preserve">central concern lies around its claim </w:t>
      </w:r>
      <w:r w:rsidR="00635308" w:rsidRPr="00F3745C">
        <w:rPr>
          <w:color w:val="000000" w:themeColor="text1"/>
          <w:spacing w:val="-7"/>
          <w:sz w:val="20"/>
          <w:szCs w:val="20"/>
        </w:rPr>
        <w:t xml:space="preserve">that </w:t>
      </w:r>
      <w:r w:rsidR="00635308" w:rsidRPr="00F3745C">
        <w:rPr>
          <w:b/>
          <w:bCs/>
          <w:i/>
          <w:iCs/>
          <w:color w:val="000000" w:themeColor="text1"/>
          <w:spacing w:val="-4"/>
          <w:sz w:val="20"/>
          <w:szCs w:val="20"/>
        </w:rPr>
        <w:t>all things are empty</w:t>
      </w:r>
      <w:r w:rsidRPr="00F3745C">
        <w:rPr>
          <w:color w:val="000000" w:themeColor="text1"/>
          <w:spacing w:val="-4"/>
          <w:sz w:val="20"/>
          <w:szCs w:val="20"/>
        </w:rPr>
        <w:t xml:space="preserve"> – the doctrine of </w:t>
      </w:r>
      <w:r w:rsidR="00BF4C2B" w:rsidRPr="00F3745C">
        <w:rPr>
          <w:color w:val="000000" w:themeColor="text1"/>
          <w:spacing w:val="-4"/>
          <w:sz w:val="20"/>
          <w:szCs w:val="20"/>
        </w:rPr>
        <w:t xml:space="preserve">universal </w:t>
      </w:r>
      <w:r w:rsidRPr="00F3745C">
        <w:rPr>
          <w:color w:val="000000" w:themeColor="text1"/>
          <w:spacing w:val="-4"/>
          <w:sz w:val="20"/>
          <w:szCs w:val="20"/>
        </w:rPr>
        <w:t xml:space="preserve">emptiness. </w:t>
      </w:r>
      <w:r w:rsidR="0095205F" w:rsidRPr="00F3745C">
        <w:rPr>
          <w:color w:val="000000" w:themeColor="text1"/>
          <w:sz w:val="20"/>
          <w:szCs w:val="20"/>
        </w:rPr>
        <w:t xml:space="preserve">The Indian thinker Nagarjuna, thought to have lived in the second century CE, is generally considered </w:t>
      </w:r>
      <w:r w:rsidR="00AF2F06" w:rsidRPr="00F3745C">
        <w:rPr>
          <w:color w:val="000000" w:themeColor="text1"/>
          <w:sz w:val="20"/>
          <w:szCs w:val="20"/>
        </w:rPr>
        <w:t xml:space="preserve">to be </w:t>
      </w:r>
      <w:r w:rsidR="0095205F" w:rsidRPr="00F3745C">
        <w:rPr>
          <w:color w:val="000000" w:themeColor="text1"/>
          <w:sz w:val="20"/>
          <w:szCs w:val="20"/>
        </w:rPr>
        <w:t>the founder of Madhyamaka</w:t>
      </w:r>
      <w:r w:rsidR="00AF2F06" w:rsidRPr="00F3745C">
        <w:rPr>
          <w:color w:val="000000" w:themeColor="text1"/>
          <w:sz w:val="20"/>
          <w:szCs w:val="20"/>
        </w:rPr>
        <w:t xml:space="preserve"> and the author of </w:t>
      </w:r>
      <w:r w:rsidR="0095205F" w:rsidRPr="00F3745C">
        <w:rPr>
          <w:color w:val="000000" w:themeColor="text1"/>
          <w:sz w:val="20"/>
          <w:szCs w:val="20"/>
        </w:rPr>
        <w:t xml:space="preserve">the </w:t>
      </w:r>
      <w:r w:rsidR="0095205F" w:rsidRPr="00F3745C">
        <w:rPr>
          <w:i/>
          <w:iCs/>
          <w:color w:val="000000" w:themeColor="text1"/>
          <w:sz w:val="20"/>
          <w:szCs w:val="20"/>
        </w:rPr>
        <w:t>Mula</w:t>
      </w:r>
      <w:r w:rsidR="00AF2F06" w:rsidRPr="00F3745C">
        <w:rPr>
          <w:i/>
          <w:iCs/>
          <w:color w:val="000000" w:themeColor="text1"/>
          <w:sz w:val="20"/>
          <w:szCs w:val="20"/>
        </w:rPr>
        <w:t>-</w:t>
      </w:r>
      <w:r w:rsidR="0095205F" w:rsidRPr="00F3745C">
        <w:rPr>
          <w:i/>
          <w:iCs/>
          <w:color w:val="000000" w:themeColor="text1"/>
          <w:sz w:val="20"/>
          <w:szCs w:val="20"/>
        </w:rPr>
        <w:t>madhyamaka</w:t>
      </w:r>
      <w:r w:rsidR="00AF2F06" w:rsidRPr="00F3745C">
        <w:rPr>
          <w:i/>
          <w:iCs/>
          <w:color w:val="000000" w:themeColor="text1"/>
          <w:sz w:val="20"/>
          <w:szCs w:val="20"/>
        </w:rPr>
        <w:t>-</w:t>
      </w:r>
      <w:r w:rsidR="0095205F" w:rsidRPr="00F3745C">
        <w:rPr>
          <w:i/>
          <w:iCs/>
          <w:color w:val="000000" w:themeColor="text1"/>
          <w:sz w:val="20"/>
          <w:szCs w:val="20"/>
        </w:rPr>
        <w:t>karika</w:t>
      </w:r>
      <w:r w:rsidR="0095205F" w:rsidRPr="00F3745C">
        <w:rPr>
          <w:color w:val="000000" w:themeColor="text1"/>
          <w:sz w:val="20"/>
          <w:szCs w:val="20"/>
        </w:rPr>
        <w:t>,</w:t>
      </w:r>
      <w:r w:rsidR="00880237">
        <w:rPr>
          <w:rFonts w:hint="eastAsia"/>
          <w:color w:val="000000" w:themeColor="text1"/>
          <w:sz w:val="20"/>
          <w:szCs w:val="20"/>
        </w:rPr>
        <w:t xml:space="preserve"> </w:t>
      </w:r>
      <w:r w:rsidR="0095205F" w:rsidRPr="00F3745C">
        <w:rPr>
          <w:color w:val="000000" w:themeColor="text1"/>
          <w:sz w:val="20"/>
          <w:szCs w:val="20"/>
        </w:rPr>
        <w:t>the ‘core verses’ of the Middle Way, which will be referenced throughout this essay.</w:t>
      </w:r>
      <w:r w:rsidR="00F70EA5" w:rsidRPr="00F3745C">
        <w:rPr>
          <w:rStyle w:val="a4"/>
          <w:color w:val="000000" w:themeColor="text1"/>
          <w:sz w:val="20"/>
          <w:szCs w:val="20"/>
        </w:rPr>
        <w:footnoteReference w:id="2"/>
      </w:r>
    </w:p>
    <w:p w:rsidR="009D4097" w:rsidRPr="00F3745C" w:rsidRDefault="413ED28C" w:rsidP="413ED28C">
      <w:pPr>
        <w:spacing w:before="126" w:line="312" w:lineRule="auto"/>
        <w:rPr>
          <w:color w:val="000000" w:themeColor="text1"/>
          <w:sz w:val="20"/>
          <w:szCs w:val="20"/>
        </w:rPr>
      </w:pPr>
      <w:r w:rsidRPr="00F3745C">
        <w:rPr>
          <w:color w:val="000000" w:themeColor="text1"/>
          <w:sz w:val="20"/>
          <w:szCs w:val="20"/>
        </w:rPr>
        <w:t>The emptiness doctrine is a response to the Abhidharma, the body of work based on the original Pali Canon (from Theravada Buddhism)</w:t>
      </w:r>
      <w:r w:rsidR="00880237">
        <w:rPr>
          <w:rFonts w:hint="eastAsia"/>
          <w:color w:val="000000" w:themeColor="text1"/>
          <w:sz w:val="20"/>
          <w:szCs w:val="20"/>
        </w:rPr>
        <w:t xml:space="preserve"> </w:t>
      </w:r>
      <w:r w:rsidRPr="00F3745C">
        <w:rPr>
          <w:color w:val="000000" w:themeColor="text1"/>
          <w:sz w:val="20"/>
          <w:szCs w:val="20"/>
        </w:rPr>
        <w:t xml:space="preserve">that sets out a systematic treatment of the Buddha’s teachings and forms the framework for Buddhist philosophical thought. </w:t>
      </w:r>
    </w:p>
    <w:p w:rsidR="009D4097" w:rsidRPr="00F3745C" w:rsidRDefault="413ED28C" w:rsidP="413ED28C">
      <w:pPr>
        <w:spacing w:before="126" w:line="312" w:lineRule="auto"/>
        <w:rPr>
          <w:color w:val="000000" w:themeColor="text1"/>
          <w:sz w:val="20"/>
          <w:szCs w:val="20"/>
        </w:rPr>
      </w:pPr>
      <w:r w:rsidRPr="00F3745C">
        <w:rPr>
          <w:color w:val="000000" w:themeColor="text1"/>
          <w:sz w:val="20"/>
          <w:szCs w:val="20"/>
        </w:rPr>
        <w:t xml:space="preserve">Some of the key tenets of the Abhidharma, as well as the basic Madhyamaka critique, are set out in Section 2. We should note up-front, however, that Gautama’s teachings regarding the attainment of freedom from suffering, as summarised in the Four Noble Truths, providesthe overall </w:t>
      </w:r>
      <w:r w:rsidRPr="00F3745C">
        <w:rPr>
          <w:iCs/>
          <w:color w:val="000000" w:themeColor="text1"/>
          <w:sz w:val="20"/>
          <w:szCs w:val="20"/>
        </w:rPr>
        <w:t>context</w:t>
      </w:r>
      <w:r w:rsidRPr="00F3745C">
        <w:rPr>
          <w:color w:val="000000" w:themeColor="text1"/>
          <w:sz w:val="20"/>
          <w:szCs w:val="20"/>
        </w:rPr>
        <w:t xml:space="preserve"> for both the Abhidharma and later Buddhist thought. In</w:t>
      </w:r>
      <w:r w:rsidR="00880237">
        <w:rPr>
          <w:rFonts w:hint="eastAsia"/>
          <w:color w:val="000000" w:themeColor="text1"/>
          <w:sz w:val="20"/>
          <w:szCs w:val="20"/>
        </w:rPr>
        <w:t xml:space="preserve"> </w:t>
      </w:r>
      <w:r w:rsidRPr="00F3745C">
        <w:rPr>
          <w:color w:val="000000" w:themeColor="text1"/>
          <w:sz w:val="20"/>
          <w:szCs w:val="20"/>
        </w:rPr>
        <w:t xml:space="preserve">particular, Gautama taught that the origin of suffering is craving and that a cessation of suffering (enlightenment, or </w:t>
      </w:r>
      <w:r w:rsidRPr="00F3745C">
        <w:rPr>
          <w:i/>
          <w:iCs/>
          <w:color w:val="000000" w:themeColor="text1"/>
          <w:sz w:val="20"/>
          <w:szCs w:val="20"/>
        </w:rPr>
        <w:t>nirvana</w:t>
      </w:r>
      <w:r w:rsidRPr="00F3745C">
        <w:rPr>
          <w:color w:val="000000" w:themeColor="text1"/>
          <w:sz w:val="20"/>
          <w:szCs w:val="20"/>
        </w:rPr>
        <w:t xml:space="preserve">) is possible. Furthermore, all schools of Buddhism agree that a correct understanding of reality – that is, seeing things as they really are – is a precondition for enlightenment. They also share the belief that our </w:t>
      </w:r>
      <w:r w:rsidRPr="00F3745C">
        <w:rPr>
          <w:i/>
          <w:iCs/>
          <w:color w:val="000000" w:themeColor="text1"/>
          <w:sz w:val="20"/>
          <w:szCs w:val="20"/>
        </w:rPr>
        <w:t>attachment</w:t>
      </w:r>
      <w:r w:rsidRPr="00F3745C">
        <w:rPr>
          <w:color w:val="000000" w:themeColor="text1"/>
          <w:sz w:val="20"/>
          <w:szCs w:val="20"/>
        </w:rPr>
        <w:t xml:space="preserve"> to things – whether material possessions, a sense of self (that I am this or that type of person), one’s opinions, and so on – are a fundamental source of craving, and hence suffering. </w:t>
      </w:r>
    </w:p>
    <w:p w:rsidR="00AF2F06" w:rsidRPr="00F3745C" w:rsidRDefault="00AF2F06" w:rsidP="413ED28C">
      <w:pPr>
        <w:spacing w:before="14" w:line="312" w:lineRule="auto"/>
        <w:rPr>
          <w:color w:val="000000" w:themeColor="text1"/>
          <w:sz w:val="20"/>
          <w:szCs w:val="20"/>
        </w:rPr>
      </w:pPr>
      <w:r w:rsidRPr="00F3745C">
        <w:rPr>
          <w:color w:val="000000" w:themeColor="text1"/>
          <w:sz w:val="20"/>
          <w:szCs w:val="20"/>
        </w:rPr>
        <w:t>Because a</w:t>
      </w:r>
      <w:r w:rsidR="0095205F" w:rsidRPr="00F3745C">
        <w:rPr>
          <w:color w:val="000000" w:themeColor="text1"/>
          <w:sz w:val="20"/>
          <w:szCs w:val="20"/>
        </w:rPr>
        <w:t>ttachment, and the importance of freeing oneself from attachment, is central to all Buddhist thinking</w:t>
      </w:r>
      <w:r w:rsidRPr="00F3745C">
        <w:rPr>
          <w:color w:val="000000" w:themeColor="text1"/>
          <w:sz w:val="20"/>
          <w:szCs w:val="20"/>
        </w:rPr>
        <w:t xml:space="preserve">, </w:t>
      </w:r>
      <w:r w:rsidR="0095205F" w:rsidRPr="00F3745C">
        <w:rPr>
          <w:color w:val="000000" w:themeColor="text1"/>
          <w:sz w:val="20"/>
          <w:szCs w:val="20"/>
        </w:rPr>
        <w:t xml:space="preserve">we will come back to this idea throughout </w:t>
      </w:r>
      <w:r w:rsidR="009D6160" w:rsidRPr="00F3745C">
        <w:rPr>
          <w:color w:val="000000" w:themeColor="text1"/>
          <w:sz w:val="20"/>
          <w:szCs w:val="20"/>
        </w:rPr>
        <w:t xml:space="preserve">our discussion of emptiness </w:t>
      </w:r>
      <w:r w:rsidR="009D6160" w:rsidRPr="00F3745C">
        <w:rPr>
          <w:color w:val="000000" w:themeColor="text1"/>
          <w:spacing w:val="-4"/>
          <w:sz w:val="20"/>
          <w:szCs w:val="20"/>
        </w:rPr>
        <w:t>(</w:t>
      </w:r>
      <w:r w:rsidR="009D6160" w:rsidRPr="00F3745C">
        <w:rPr>
          <w:i/>
          <w:iCs/>
          <w:color w:val="000000" w:themeColor="text1"/>
          <w:spacing w:val="-4"/>
          <w:sz w:val="20"/>
          <w:szCs w:val="20"/>
        </w:rPr>
        <w:t>sunyata</w:t>
      </w:r>
      <w:r w:rsidR="009D6160" w:rsidRPr="00F3745C">
        <w:rPr>
          <w:color w:val="000000" w:themeColor="text1"/>
          <w:spacing w:val="-4"/>
          <w:sz w:val="20"/>
          <w:szCs w:val="20"/>
        </w:rPr>
        <w:t>)</w:t>
      </w:r>
      <w:r w:rsidR="0095205F" w:rsidRPr="00F3745C">
        <w:rPr>
          <w:color w:val="000000" w:themeColor="text1"/>
          <w:sz w:val="20"/>
          <w:szCs w:val="20"/>
        </w:rPr>
        <w:t xml:space="preserve">. </w:t>
      </w:r>
    </w:p>
    <w:p w:rsidR="00926A9B" w:rsidRPr="00F3745C" w:rsidRDefault="413ED28C" w:rsidP="413ED28C">
      <w:pPr>
        <w:spacing w:before="14" w:line="312" w:lineRule="auto"/>
        <w:rPr>
          <w:color w:val="000000" w:themeColor="text1"/>
          <w:sz w:val="20"/>
          <w:szCs w:val="20"/>
        </w:rPr>
      </w:pPr>
      <w:r w:rsidRPr="00F3745C">
        <w:rPr>
          <w:color w:val="000000" w:themeColor="text1"/>
          <w:sz w:val="20"/>
          <w:szCs w:val="20"/>
        </w:rPr>
        <w:t xml:space="preserve">After looking at what the emptiness doctrine means with respect to phenomena, Section 3 considers Nagarjuna’s argument for the emptiness of concepts – including Buddhist ideas such as ‘dependent origination’ and the very notion of ‘emptiness’ itself. In Section 4, we discuss how the Madhyamaka analysis finds statements, too, to be empty of inherent existence and how this leads Nagarjuna to claim that he has ‘no thesis’ to defend. We are then in a position to consider the implications of the Madhyamaka for our understanding of </w:t>
      </w:r>
      <w:r w:rsidRPr="00F3745C">
        <w:rPr>
          <w:i/>
          <w:iCs/>
          <w:color w:val="000000" w:themeColor="text1"/>
          <w:sz w:val="20"/>
          <w:szCs w:val="20"/>
        </w:rPr>
        <w:t>nirvana</w:t>
      </w:r>
      <w:r w:rsidRPr="00F3745C">
        <w:rPr>
          <w:color w:val="000000" w:themeColor="text1"/>
          <w:sz w:val="20"/>
          <w:szCs w:val="20"/>
        </w:rPr>
        <w:t xml:space="preserve"> and questions of metaphysics and the philosophy of language. I will argue in Section 5 that the Madhyamaka, seen in its soteriological context, can be thought of as the </w:t>
      </w:r>
      <w:r w:rsidR="00867824" w:rsidRPr="00F3745C">
        <w:rPr>
          <w:color w:val="000000" w:themeColor="text1"/>
          <w:sz w:val="20"/>
          <w:szCs w:val="20"/>
        </w:rPr>
        <w:t>‘</w:t>
      </w:r>
      <w:r w:rsidRPr="00F3745C">
        <w:rPr>
          <w:color w:val="000000" w:themeColor="text1"/>
          <w:sz w:val="20"/>
          <w:szCs w:val="20"/>
        </w:rPr>
        <w:t>Middle Way</w:t>
      </w:r>
      <w:r w:rsidR="00867824" w:rsidRPr="00F3745C">
        <w:rPr>
          <w:color w:val="000000" w:themeColor="text1"/>
          <w:sz w:val="20"/>
          <w:szCs w:val="20"/>
        </w:rPr>
        <w:t>’</w:t>
      </w:r>
      <w:r w:rsidRPr="00F3745C">
        <w:rPr>
          <w:color w:val="000000" w:themeColor="text1"/>
          <w:sz w:val="20"/>
          <w:szCs w:val="20"/>
        </w:rPr>
        <w:t xml:space="preserve"> between the </w:t>
      </w:r>
      <w:r w:rsidRPr="00F3745C">
        <w:rPr>
          <w:i/>
          <w:iCs/>
          <w:color w:val="000000" w:themeColor="text1"/>
          <w:sz w:val="20"/>
          <w:szCs w:val="20"/>
        </w:rPr>
        <w:t>rejection</w:t>
      </w:r>
      <w:r w:rsidRPr="00F3745C">
        <w:rPr>
          <w:color w:val="000000" w:themeColor="text1"/>
          <w:sz w:val="20"/>
          <w:szCs w:val="20"/>
        </w:rPr>
        <w:t xml:space="preserve"> and the </w:t>
      </w:r>
      <w:r w:rsidRPr="00F3745C">
        <w:rPr>
          <w:i/>
          <w:iCs/>
          <w:color w:val="000000" w:themeColor="text1"/>
          <w:sz w:val="20"/>
          <w:szCs w:val="20"/>
        </w:rPr>
        <w:t>utilisation</w:t>
      </w:r>
      <w:r w:rsidRPr="00F3745C">
        <w:rPr>
          <w:color w:val="000000" w:themeColor="text1"/>
          <w:sz w:val="20"/>
          <w:szCs w:val="20"/>
        </w:rPr>
        <w:t xml:space="preserve"> of philosophy. </w:t>
      </w:r>
    </w:p>
    <w:p w:rsidR="00E20B35" w:rsidRPr="00F3745C" w:rsidRDefault="413ED28C" w:rsidP="413ED28C">
      <w:pPr>
        <w:spacing w:before="126" w:line="312" w:lineRule="auto"/>
        <w:rPr>
          <w:color w:val="000000" w:themeColor="text1"/>
          <w:sz w:val="24"/>
          <w:szCs w:val="24"/>
        </w:rPr>
      </w:pPr>
      <w:r w:rsidRPr="00F3745C">
        <w:rPr>
          <w:b/>
          <w:bCs/>
          <w:color w:val="000000" w:themeColor="text1"/>
          <w:sz w:val="24"/>
          <w:szCs w:val="24"/>
        </w:rPr>
        <w:t>2. The doctrine of sunyata: a response to the Abhidharmist philosophical worldview</w:t>
      </w:r>
    </w:p>
    <w:p w:rsidR="000B7F06" w:rsidRPr="00F3745C" w:rsidRDefault="413ED28C" w:rsidP="413ED28C">
      <w:pPr>
        <w:spacing w:before="240" w:after="60" w:line="312" w:lineRule="auto"/>
        <w:rPr>
          <w:b/>
          <w:bCs/>
          <w:color w:val="000000" w:themeColor="text1"/>
          <w:sz w:val="20"/>
          <w:szCs w:val="20"/>
        </w:rPr>
      </w:pPr>
      <w:r w:rsidRPr="00F3745C">
        <w:rPr>
          <w:b/>
          <w:bCs/>
          <w:color w:val="000000" w:themeColor="text1"/>
          <w:sz w:val="20"/>
          <w:szCs w:val="20"/>
        </w:rPr>
        <w:t>Primary versus secondary existence and the ‘no self’ doctrine in the Abhidharma</w:t>
      </w:r>
    </w:p>
    <w:p w:rsidR="00C36954" w:rsidRPr="00F3745C" w:rsidRDefault="413ED28C" w:rsidP="413ED28C">
      <w:pPr>
        <w:spacing w:before="240" w:after="60" w:line="312" w:lineRule="auto"/>
        <w:rPr>
          <w:color w:val="000000" w:themeColor="text1"/>
          <w:sz w:val="20"/>
          <w:szCs w:val="20"/>
        </w:rPr>
      </w:pPr>
      <w:r w:rsidRPr="00F3745C">
        <w:rPr>
          <w:color w:val="000000" w:themeColor="text1"/>
          <w:sz w:val="20"/>
          <w:szCs w:val="20"/>
        </w:rPr>
        <w:t xml:space="preserve">The Abhidharmist approach to reality involves subjecting objects of our experience to a kind of analysis in order to discern which things have ultimate or ‘primary’ existence, and which things have only ‘secondary’ existence – those which can be reduced down to component parts. Suppose, for instance, I see before me a </w:t>
      </w:r>
      <w:r w:rsidRPr="00F3745C">
        <w:rPr>
          <w:color w:val="000000" w:themeColor="text1"/>
          <w:sz w:val="20"/>
          <w:szCs w:val="20"/>
        </w:rPr>
        <w:lastRenderedPageBreak/>
        <w:t>bicycle. On inspection, this is no more than the wheels, the frame, the chain-set</w:t>
      </w:r>
      <w:r w:rsidR="00880237">
        <w:rPr>
          <w:rFonts w:hint="eastAsia"/>
          <w:color w:val="000000" w:themeColor="text1"/>
          <w:sz w:val="20"/>
          <w:szCs w:val="20"/>
        </w:rPr>
        <w:t xml:space="preserve"> </w:t>
      </w:r>
      <w:r w:rsidRPr="00F3745C">
        <w:rPr>
          <w:color w:val="000000" w:themeColor="text1"/>
          <w:sz w:val="20"/>
          <w:szCs w:val="20"/>
        </w:rPr>
        <w:t>and all the other component parts – there is no ‘bicycle’ beyond these. The wheels and other parts, too, can be analysed into smaller</w:t>
      </w:r>
      <w:r w:rsidR="00880237">
        <w:rPr>
          <w:rFonts w:hint="eastAsia"/>
          <w:color w:val="000000" w:themeColor="text1"/>
          <w:sz w:val="20"/>
          <w:szCs w:val="20"/>
        </w:rPr>
        <w:t xml:space="preserve"> </w:t>
      </w:r>
      <w:r w:rsidRPr="00F3745C">
        <w:rPr>
          <w:color w:val="000000" w:themeColor="text1"/>
          <w:sz w:val="20"/>
          <w:szCs w:val="20"/>
        </w:rPr>
        <w:t xml:space="preserve">component parts until what remains is a collection of </w:t>
      </w:r>
      <w:r w:rsidRPr="00F3745C">
        <w:rPr>
          <w:i/>
          <w:iCs/>
          <w:color w:val="000000" w:themeColor="text1"/>
          <w:sz w:val="20"/>
          <w:szCs w:val="20"/>
        </w:rPr>
        <w:t xml:space="preserve">dharmas: </w:t>
      </w:r>
      <w:r w:rsidRPr="00F3745C">
        <w:rPr>
          <w:color w:val="000000" w:themeColor="text1"/>
          <w:sz w:val="20"/>
          <w:szCs w:val="20"/>
        </w:rPr>
        <w:t>the Abhidharmist</w:t>
      </w:r>
      <w:r w:rsidR="00880237">
        <w:rPr>
          <w:rFonts w:hint="eastAsia"/>
          <w:color w:val="000000" w:themeColor="text1"/>
          <w:sz w:val="20"/>
          <w:szCs w:val="20"/>
        </w:rPr>
        <w:t xml:space="preserve"> </w:t>
      </w:r>
      <w:r w:rsidRPr="00F3745C">
        <w:rPr>
          <w:color w:val="000000" w:themeColor="text1"/>
          <w:sz w:val="20"/>
          <w:szCs w:val="20"/>
        </w:rPr>
        <w:t xml:space="preserve">term for the ultimate, indivisible atoms from which all things are made. </w:t>
      </w:r>
    </w:p>
    <w:p w:rsidR="00635308" w:rsidRPr="00F3745C" w:rsidRDefault="413ED28C" w:rsidP="413ED28C">
      <w:pPr>
        <w:spacing w:before="240" w:after="60" w:line="312" w:lineRule="auto"/>
        <w:rPr>
          <w:color w:val="000000" w:themeColor="text1"/>
          <w:sz w:val="20"/>
          <w:szCs w:val="20"/>
        </w:rPr>
      </w:pPr>
      <w:r w:rsidRPr="00F3745C">
        <w:rPr>
          <w:color w:val="000000" w:themeColor="text1"/>
          <w:sz w:val="20"/>
          <w:szCs w:val="20"/>
        </w:rPr>
        <w:t xml:space="preserve">On this analysis, bicycles exist </w:t>
      </w:r>
      <w:r w:rsidRPr="00F3745C">
        <w:rPr>
          <w:i/>
          <w:iCs/>
          <w:color w:val="000000" w:themeColor="text1"/>
          <w:sz w:val="20"/>
          <w:szCs w:val="20"/>
        </w:rPr>
        <w:t>conventionally</w:t>
      </w:r>
      <w:r w:rsidRPr="00F3745C">
        <w:rPr>
          <w:color w:val="000000" w:themeColor="text1"/>
          <w:sz w:val="20"/>
          <w:szCs w:val="20"/>
        </w:rPr>
        <w:t xml:space="preserve">, but not </w:t>
      </w:r>
      <w:r w:rsidRPr="00F3745C">
        <w:rPr>
          <w:i/>
          <w:iCs/>
          <w:color w:val="000000" w:themeColor="text1"/>
          <w:sz w:val="20"/>
          <w:szCs w:val="20"/>
        </w:rPr>
        <w:t>ultimately</w:t>
      </w:r>
      <w:r w:rsidRPr="00F3745C">
        <w:rPr>
          <w:color w:val="000000" w:themeColor="text1"/>
          <w:sz w:val="20"/>
          <w:szCs w:val="20"/>
        </w:rPr>
        <w:t xml:space="preserve">; only the </w:t>
      </w:r>
      <w:r w:rsidRPr="00F3745C">
        <w:rPr>
          <w:i/>
          <w:iCs/>
          <w:color w:val="000000" w:themeColor="text1"/>
          <w:sz w:val="20"/>
          <w:szCs w:val="20"/>
        </w:rPr>
        <w:t>dharmas</w:t>
      </w:r>
      <w:r w:rsidRPr="00F3745C">
        <w:rPr>
          <w:color w:val="000000" w:themeColor="text1"/>
          <w:sz w:val="20"/>
          <w:szCs w:val="20"/>
        </w:rPr>
        <w:t xml:space="preserve"> have primary existence. Hence Abhidharmists distinguish between the Two Truths: that which is ultimately true (the existence of </w:t>
      </w:r>
      <w:r w:rsidRPr="00F3745C">
        <w:rPr>
          <w:i/>
          <w:iCs/>
          <w:color w:val="000000" w:themeColor="text1"/>
          <w:sz w:val="20"/>
          <w:szCs w:val="20"/>
        </w:rPr>
        <w:t>dharmas</w:t>
      </w:r>
      <w:r w:rsidRPr="00F3745C">
        <w:rPr>
          <w:color w:val="000000" w:themeColor="text1"/>
          <w:sz w:val="20"/>
          <w:szCs w:val="20"/>
        </w:rPr>
        <w:t xml:space="preserve"> in a particular combination at a given point in time) and that which is conventionally true (the existence of bicycles and other </w:t>
      </w:r>
      <w:r w:rsidR="00880237">
        <w:rPr>
          <w:color w:val="000000" w:themeColor="text1"/>
          <w:sz w:val="20"/>
          <w:szCs w:val="20"/>
        </w:rPr>
        <w:t>‘</w:t>
      </w:r>
      <w:r w:rsidRPr="00F3745C">
        <w:rPr>
          <w:color w:val="000000" w:themeColor="text1"/>
          <w:sz w:val="20"/>
          <w:szCs w:val="20"/>
        </w:rPr>
        <w:t>aggregates</w:t>
      </w:r>
      <w:r w:rsidR="00880237">
        <w:rPr>
          <w:color w:val="000000" w:themeColor="text1"/>
          <w:sz w:val="20"/>
          <w:szCs w:val="20"/>
        </w:rPr>
        <w:t>’</w:t>
      </w:r>
      <w:r w:rsidRPr="00F3745C">
        <w:rPr>
          <w:color w:val="000000" w:themeColor="text1"/>
          <w:sz w:val="20"/>
          <w:szCs w:val="20"/>
        </w:rPr>
        <w:t xml:space="preserve">). It makes sense, in everyday life, to talk of ‘bicycles’, the Abhidharmists </w:t>
      </w:r>
      <w:r w:rsidR="00880237">
        <w:rPr>
          <w:rFonts w:hint="eastAsia"/>
          <w:color w:val="000000" w:themeColor="text1"/>
          <w:sz w:val="20"/>
          <w:szCs w:val="20"/>
        </w:rPr>
        <w:t xml:space="preserve">would </w:t>
      </w:r>
      <w:r w:rsidRPr="00F3745C">
        <w:rPr>
          <w:color w:val="000000" w:themeColor="text1"/>
          <w:sz w:val="20"/>
          <w:szCs w:val="20"/>
        </w:rPr>
        <w:t>say, but we should not take them to be more than what they are, namely, a ‘conceptual fiction’</w:t>
      </w:r>
      <w:r w:rsidR="00880237">
        <w:rPr>
          <w:rFonts w:hint="eastAsia"/>
          <w:color w:val="000000" w:themeColor="text1"/>
          <w:sz w:val="20"/>
          <w:szCs w:val="20"/>
        </w:rPr>
        <w:t xml:space="preserve">, </w:t>
      </w:r>
      <w:r w:rsidRPr="00F3745C">
        <w:rPr>
          <w:color w:val="000000" w:themeColor="text1"/>
          <w:sz w:val="20"/>
          <w:szCs w:val="20"/>
        </w:rPr>
        <w:t xml:space="preserve">albeit a useful one. </w:t>
      </w:r>
    </w:p>
    <w:p w:rsidR="00F4006C" w:rsidRPr="00F3745C" w:rsidRDefault="413ED28C" w:rsidP="413ED28C">
      <w:pPr>
        <w:spacing w:before="240" w:line="312" w:lineRule="auto"/>
        <w:rPr>
          <w:color w:val="000000" w:themeColor="text1"/>
          <w:sz w:val="20"/>
          <w:szCs w:val="20"/>
        </w:rPr>
      </w:pPr>
      <w:r w:rsidRPr="00F3745C">
        <w:rPr>
          <w:color w:val="000000" w:themeColor="text1"/>
          <w:sz w:val="20"/>
          <w:szCs w:val="20"/>
        </w:rPr>
        <w:t>This analysis extends to the self. Gautama questioned where, within one’s psychophysical complex, one finds a continuous, essential 'self'.Breaking down one’s psychophysical complex into five aggregates – the corporeal, feelings, perceptions, volitions</w:t>
      </w:r>
      <w:r w:rsidR="009C5520">
        <w:rPr>
          <w:rFonts w:hint="eastAsia"/>
          <w:color w:val="000000" w:themeColor="text1"/>
          <w:sz w:val="20"/>
          <w:szCs w:val="20"/>
        </w:rPr>
        <w:t xml:space="preserve"> </w:t>
      </w:r>
      <w:r w:rsidRPr="00F3745C">
        <w:rPr>
          <w:color w:val="000000" w:themeColor="text1"/>
          <w:sz w:val="20"/>
          <w:szCs w:val="20"/>
        </w:rPr>
        <w:t>and consciousness – and</w:t>
      </w:r>
      <w:r w:rsidR="009C5520">
        <w:rPr>
          <w:rFonts w:hint="eastAsia"/>
          <w:color w:val="000000" w:themeColor="text1"/>
          <w:sz w:val="20"/>
          <w:szCs w:val="20"/>
        </w:rPr>
        <w:t>,</w:t>
      </w:r>
      <w:r w:rsidRPr="00F3745C">
        <w:rPr>
          <w:color w:val="000000" w:themeColor="text1"/>
          <w:sz w:val="20"/>
          <w:szCs w:val="20"/>
        </w:rPr>
        <w:t xml:space="preserve"> inspecting</w:t>
      </w:r>
      <w:r w:rsidR="009C5520">
        <w:rPr>
          <w:rFonts w:hint="eastAsia"/>
          <w:color w:val="000000" w:themeColor="text1"/>
          <w:sz w:val="20"/>
          <w:szCs w:val="20"/>
        </w:rPr>
        <w:t xml:space="preserve"> </w:t>
      </w:r>
      <w:r w:rsidRPr="00F3745C">
        <w:rPr>
          <w:color w:val="000000" w:themeColor="text1"/>
          <w:sz w:val="20"/>
          <w:szCs w:val="20"/>
        </w:rPr>
        <w:t>these in turn, the Buddha argued that we find each to be impermanent. We do not find a persisting 'self' in any of them, nor somehow existing beyond them. The word ‘I’, like ‘bicycle’, turns out to be a useful conceptual fiction to denote something. But by using the word as we do, it is easy to erroneously think that one’s self actually – ultimately – exists.</w:t>
      </w:r>
      <w:r w:rsidR="009C5520">
        <w:rPr>
          <w:rFonts w:hint="eastAsia"/>
          <w:color w:val="000000" w:themeColor="text1"/>
          <w:sz w:val="20"/>
          <w:szCs w:val="20"/>
        </w:rPr>
        <w:t xml:space="preserve"> </w:t>
      </w:r>
      <w:r w:rsidRPr="00F3745C">
        <w:rPr>
          <w:color w:val="000000" w:themeColor="text1"/>
          <w:sz w:val="20"/>
          <w:szCs w:val="20"/>
        </w:rPr>
        <w:t xml:space="preserve">And this links directly to the teachings on suffering because the more we cling to a sense of self, for instance by thinking what sort of person we are, the greater our </w:t>
      </w:r>
      <w:r w:rsidRPr="00F3745C">
        <w:rPr>
          <w:i/>
          <w:iCs/>
          <w:color w:val="000000" w:themeColor="text1"/>
          <w:sz w:val="20"/>
          <w:szCs w:val="20"/>
        </w:rPr>
        <w:t>attachment</w:t>
      </w:r>
      <w:r w:rsidRPr="00F3745C">
        <w:rPr>
          <w:color w:val="000000" w:themeColor="text1"/>
          <w:sz w:val="20"/>
          <w:szCs w:val="20"/>
        </w:rPr>
        <w:t xml:space="preserve"> to this sense of self, perpetuating our tendency to crave things, the principle cause of suffering.</w:t>
      </w:r>
      <w:r w:rsidR="00867824" w:rsidRPr="00F3745C">
        <w:rPr>
          <w:rFonts w:hint="eastAsia"/>
          <w:color w:val="000000" w:themeColor="text1"/>
          <w:sz w:val="20"/>
          <w:szCs w:val="20"/>
        </w:rPr>
        <w:t xml:space="preserve"> </w:t>
      </w:r>
      <w:r w:rsidRPr="00F3745C">
        <w:rPr>
          <w:color w:val="000000" w:themeColor="text1"/>
          <w:sz w:val="20"/>
          <w:szCs w:val="20"/>
        </w:rPr>
        <w:t xml:space="preserve">Note that the fact that my experience </w:t>
      </w:r>
      <w:r w:rsidRPr="00F3745C">
        <w:rPr>
          <w:i/>
          <w:color w:val="000000" w:themeColor="text1"/>
          <w:sz w:val="20"/>
          <w:szCs w:val="20"/>
        </w:rPr>
        <w:t>seems</w:t>
      </w:r>
      <w:r w:rsidRPr="00F3745C">
        <w:rPr>
          <w:color w:val="000000" w:themeColor="text1"/>
          <w:sz w:val="20"/>
          <w:szCs w:val="20"/>
        </w:rPr>
        <w:t xml:space="preserve"> unitary and continuous is explained by the fundamental Buddhist doctrine of 'dependent origination</w:t>
      </w:r>
      <w:r w:rsidR="00867824" w:rsidRPr="00F3745C">
        <w:rPr>
          <w:color w:val="000000" w:themeColor="text1"/>
          <w:sz w:val="20"/>
          <w:szCs w:val="20"/>
        </w:rPr>
        <w:t>’</w:t>
      </w:r>
      <w:r w:rsidRPr="00F3745C">
        <w:rPr>
          <w:color w:val="000000" w:themeColor="text1"/>
          <w:sz w:val="20"/>
          <w:szCs w:val="20"/>
        </w:rPr>
        <w:t xml:space="preserve"> (</w:t>
      </w:r>
      <w:r w:rsidRPr="00F3745C">
        <w:rPr>
          <w:i/>
          <w:iCs/>
          <w:color w:val="000000" w:themeColor="text1"/>
          <w:sz w:val="20"/>
          <w:szCs w:val="20"/>
        </w:rPr>
        <w:t>pratitya</w:t>
      </w:r>
      <w:r w:rsidR="00867824" w:rsidRPr="00F3745C">
        <w:rPr>
          <w:rFonts w:hint="eastAsia"/>
          <w:i/>
          <w:iCs/>
          <w:color w:val="000000" w:themeColor="text1"/>
          <w:sz w:val="20"/>
          <w:szCs w:val="20"/>
        </w:rPr>
        <w:t>-</w:t>
      </w:r>
      <w:r w:rsidRPr="00F3745C">
        <w:rPr>
          <w:i/>
          <w:iCs/>
          <w:color w:val="000000" w:themeColor="text1"/>
          <w:sz w:val="20"/>
          <w:szCs w:val="20"/>
        </w:rPr>
        <w:t>samutpada</w:t>
      </w:r>
      <w:r w:rsidRPr="00F3745C">
        <w:rPr>
          <w:color w:val="000000" w:themeColor="text1"/>
          <w:sz w:val="20"/>
          <w:szCs w:val="20"/>
        </w:rPr>
        <w:t>). This links causes and conditions to effects with the formula: ‘this arising, that will arise’.</w:t>
      </w:r>
      <w:r w:rsidR="00867824" w:rsidRPr="00F3745C">
        <w:rPr>
          <w:rStyle w:val="a4"/>
          <w:color w:val="000000" w:themeColor="text1"/>
          <w:sz w:val="20"/>
          <w:szCs w:val="20"/>
        </w:rPr>
        <w:footnoteReference w:id="3"/>
      </w:r>
      <w:r w:rsidRPr="00F3745C">
        <w:rPr>
          <w:color w:val="000000" w:themeColor="text1"/>
          <w:sz w:val="20"/>
          <w:szCs w:val="20"/>
        </w:rPr>
        <w:t xml:space="preserve"> Given dependent origination, my ability to remember past experiences is explained</w:t>
      </w:r>
      <w:r w:rsidR="00867824" w:rsidRPr="00F3745C">
        <w:rPr>
          <w:rFonts w:hint="eastAsia"/>
          <w:color w:val="000000" w:themeColor="text1"/>
          <w:sz w:val="20"/>
          <w:szCs w:val="20"/>
        </w:rPr>
        <w:t xml:space="preserve"> </w:t>
      </w:r>
      <w:r w:rsidRPr="00F3745C">
        <w:rPr>
          <w:color w:val="000000" w:themeColor="text1"/>
          <w:sz w:val="20"/>
          <w:szCs w:val="20"/>
        </w:rPr>
        <w:t>as a series of causally</w:t>
      </w:r>
      <w:r w:rsidR="009C5520">
        <w:rPr>
          <w:rFonts w:hint="eastAsia"/>
          <w:color w:val="000000" w:themeColor="text1"/>
          <w:sz w:val="20"/>
          <w:szCs w:val="20"/>
        </w:rPr>
        <w:t>-</w:t>
      </w:r>
      <w:r w:rsidRPr="00F3745C">
        <w:rPr>
          <w:color w:val="000000" w:themeColor="text1"/>
          <w:sz w:val="20"/>
          <w:szCs w:val="20"/>
        </w:rPr>
        <w:t xml:space="preserve">connected mental events without appeal to any underlying self that endures. </w:t>
      </w:r>
    </w:p>
    <w:p w:rsidR="00635308" w:rsidRPr="00F3745C" w:rsidRDefault="413ED28C" w:rsidP="413ED28C">
      <w:pPr>
        <w:spacing w:before="126" w:line="312" w:lineRule="auto"/>
        <w:rPr>
          <w:color w:val="000000" w:themeColor="text1"/>
          <w:sz w:val="20"/>
          <w:szCs w:val="20"/>
        </w:rPr>
      </w:pPr>
      <w:r w:rsidRPr="00F3745C">
        <w:rPr>
          <w:color w:val="000000" w:themeColor="text1"/>
          <w:sz w:val="20"/>
          <w:szCs w:val="20"/>
        </w:rPr>
        <w:t xml:space="preserve">In general, then, the Abhidharmists hold that a conceptual existent, </w:t>
      </w:r>
      <w:r w:rsidRPr="00F3745C">
        <w:rPr>
          <w:i/>
          <w:iCs/>
          <w:color w:val="000000" w:themeColor="text1"/>
          <w:sz w:val="20"/>
          <w:szCs w:val="20"/>
        </w:rPr>
        <w:t>C</w:t>
      </w:r>
      <w:r w:rsidRPr="00F3745C">
        <w:rPr>
          <w:color w:val="000000" w:themeColor="text1"/>
          <w:sz w:val="20"/>
          <w:szCs w:val="20"/>
        </w:rPr>
        <w:t xml:space="preserve">, can be dissolved away upon ultimate analysis if, on inspection, we find that </w:t>
      </w:r>
      <w:r w:rsidRPr="00F3745C">
        <w:rPr>
          <w:i/>
          <w:iCs/>
          <w:color w:val="000000" w:themeColor="text1"/>
          <w:sz w:val="20"/>
          <w:szCs w:val="20"/>
        </w:rPr>
        <w:t>C</w:t>
      </w:r>
      <w:r w:rsidRPr="00F3745C">
        <w:rPr>
          <w:color w:val="000000" w:themeColor="text1"/>
          <w:sz w:val="20"/>
          <w:szCs w:val="20"/>
        </w:rPr>
        <w:t xml:space="preserve"> is not something that has ‘own-existence’ (</w:t>
      </w:r>
      <w:r w:rsidRPr="00F3745C">
        <w:rPr>
          <w:i/>
          <w:iCs/>
          <w:color w:val="000000" w:themeColor="text1"/>
          <w:sz w:val="20"/>
          <w:szCs w:val="20"/>
        </w:rPr>
        <w:t>svabhava</w:t>
      </w:r>
      <w:r w:rsidRPr="00F3745C">
        <w:rPr>
          <w:color w:val="000000" w:themeColor="text1"/>
          <w:sz w:val="20"/>
          <w:szCs w:val="20"/>
        </w:rPr>
        <w:t xml:space="preserve">), but instead is a construct of component parts. </w:t>
      </w:r>
    </w:p>
    <w:p w:rsidR="00635308" w:rsidRPr="00F3745C" w:rsidRDefault="413ED28C" w:rsidP="413ED28C">
      <w:pPr>
        <w:spacing w:before="126" w:line="312" w:lineRule="auto"/>
        <w:rPr>
          <w:b/>
          <w:bCs/>
          <w:color w:val="000000" w:themeColor="text1"/>
          <w:sz w:val="20"/>
          <w:szCs w:val="20"/>
        </w:rPr>
      </w:pPr>
      <w:r w:rsidRPr="00F3745C">
        <w:rPr>
          <w:b/>
          <w:bCs/>
          <w:color w:val="000000" w:themeColor="text1"/>
          <w:sz w:val="20"/>
          <w:szCs w:val="20"/>
        </w:rPr>
        <w:t xml:space="preserve">The Madhyamaka critique: </w:t>
      </w:r>
      <w:r w:rsidRPr="00F3745C">
        <w:rPr>
          <w:b/>
          <w:bCs/>
          <w:i/>
          <w:iCs/>
          <w:color w:val="000000" w:themeColor="text1"/>
          <w:sz w:val="20"/>
          <w:szCs w:val="20"/>
        </w:rPr>
        <w:t>all</w:t>
      </w:r>
      <w:r w:rsidRPr="00F3745C">
        <w:rPr>
          <w:b/>
          <w:bCs/>
          <w:color w:val="000000" w:themeColor="text1"/>
          <w:sz w:val="20"/>
          <w:szCs w:val="20"/>
        </w:rPr>
        <w:t xml:space="preserve"> things are empty of own-existence</w:t>
      </w:r>
    </w:p>
    <w:p w:rsidR="0095205F" w:rsidRPr="00F3745C" w:rsidRDefault="413ED28C" w:rsidP="413ED28C">
      <w:pPr>
        <w:spacing w:before="126" w:line="312" w:lineRule="auto"/>
        <w:rPr>
          <w:color w:val="000000" w:themeColor="text1"/>
          <w:sz w:val="20"/>
          <w:szCs w:val="20"/>
        </w:rPr>
      </w:pPr>
      <w:r w:rsidRPr="00F3745C">
        <w:rPr>
          <w:color w:val="000000" w:themeColor="text1"/>
          <w:sz w:val="20"/>
          <w:szCs w:val="20"/>
        </w:rPr>
        <w:t xml:space="preserve">Madhyamaka means ‘Middle Way'. Gethin (1998) notes that Buddhism, from the beginning, had referred to itself as the 'Middle Way' between the extremes of holding to a permanent self (eternalism) and the view that the self ceasesto exist after death (annihilationism). For a Madhyamika, however, the Middle Way </w:t>
      </w:r>
      <w:r w:rsidRPr="00F3745C">
        <w:rPr>
          <w:i/>
          <w:iCs/>
          <w:color w:val="000000" w:themeColor="text1"/>
          <w:sz w:val="20"/>
          <w:szCs w:val="20"/>
        </w:rPr>
        <w:t xml:space="preserve">par excellence </w:t>
      </w:r>
      <w:r w:rsidRPr="00F3745C">
        <w:rPr>
          <w:color w:val="000000" w:themeColor="text1"/>
          <w:sz w:val="20"/>
          <w:szCs w:val="20"/>
        </w:rPr>
        <w:t>involves</w:t>
      </w:r>
      <w:r w:rsidR="00867824" w:rsidRPr="00F3745C">
        <w:rPr>
          <w:rFonts w:hint="eastAsia"/>
          <w:color w:val="000000" w:themeColor="text1"/>
          <w:sz w:val="20"/>
          <w:szCs w:val="20"/>
        </w:rPr>
        <w:t xml:space="preserve"> </w:t>
      </w:r>
      <w:r w:rsidRPr="00F3745C">
        <w:rPr>
          <w:color w:val="000000" w:themeColor="text1"/>
          <w:sz w:val="20"/>
          <w:szCs w:val="20"/>
        </w:rPr>
        <w:t>an understanding of all things being empty (</w:t>
      </w:r>
      <w:r w:rsidRPr="00F3745C">
        <w:rPr>
          <w:i/>
          <w:iCs/>
          <w:color w:val="000000" w:themeColor="text1"/>
          <w:sz w:val="20"/>
          <w:szCs w:val="20"/>
        </w:rPr>
        <w:t>sunya)</w:t>
      </w:r>
      <w:r w:rsidR="00867824" w:rsidRPr="00F3745C">
        <w:rPr>
          <w:rFonts w:hint="eastAsia"/>
          <w:i/>
          <w:iCs/>
          <w:color w:val="000000" w:themeColor="text1"/>
          <w:sz w:val="20"/>
          <w:szCs w:val="20"/>
        </w:rPr>
        <w:t xml:space="preserve"> </w:t>
      </w:r>
      <w:r w:rsidRPr="00F3745C">
        <w:rPr>
          <w:color w:val="000000" w:themeColor="text1"/>
          <w:sz w:val="20"/>
          <w:szCs w:val="20"/>
        </w:rPr>
        <w:t xml:space="preserve">of own-existence. </w:t>
      </w:r>
    </w:p>
    <w:p w:rsidR="00497402" w:rsidRPr="00F3745C" w:rsidRDefault="413ED28C" w:rsidP="413ED28C">
      <w:pPr>
        <w:spacing w:before="126" w:line="312" w:lineRule="auto"/>
        <w:rPr>
          <w:color w:val="000000" w:themeColor="text1"/>
          <w:sz w:val="20"/>
          <w:szCs w:val="20"/>
        </w:rPr>
      </w:pPr>
      <w:r w:rsidRPr="00F3745C">
        <w:rPr>
          <w:color w:val="000000" w:themeColor="text1"/>
          <w:sz w:val="20"/>
          <w:szCs w:val="20"/>
        </w:rPr>
        <w:t xml:space="preserve">Nagarjuna follows much of the </w:t>
      </w:r>
      <w:r w:rsidRPr="00F3745C">
        <w:rPr>
          <w:i/>
          <w:iCs/>
          <w:color w:val="000000" w:themeColor="text1"/>
          <w:sz w:val="20"/>
          <w:szCs w:val="20"/>
        </w:rPr>
        <w:t xml:space="preserve">Abhidharma </w:t>
      </w:r>
      <w:r w:rsidRPr="00F3745C">
        <w:rPr>
          <w:color w:val="000000" w:themeColor="text1"/>
          <w:sz w:val="20"/>
          <w:szCs w:val="20"/>
        </w:rPr>
        <w:t xml:space="preserve">analysis, but takes issue with the ontological distinction between primary and secondary existence. For Nagarjuna, </w:t>
      </w:r>
      <w:r w:rsidRPr="00F3745C">
        <w:rPr>
          <w:i/>
          <w:iCs/>
          <w:color w:val="000000" w:themeColor="text1"/>
          <w:sz w:val="20"/>
          <w:szCs w:val="20"/>
        </w:rPr>
        <w:t>all</w:t>
      </w:r>
      <w:r w:rsidRPr="00F3745C">
        <w:rPr>
          <w:color w:val="000000" w:themeColor="text1"/>
          <w:sz w:val="20"/>
          <w:szCs w:val="20"/>
        </w:rPr>
        <w:t xml:space="preserve"> things are </w:t>
      </w:r>
      <w:r w:rsidRPr="00F3745C">
        <w:rPr>
          <w:i/>
          <w:iCs/>
          <w:color w:val="000000" w:themeColor="text1"/>
          <w:sz w:val="20"/>
          <w:szCs w:val="20"/>
        </w:rPr>
        <w:t>sunya</w:t>
      </w:r>
      <w:r w:rsidR="009C5520">
        <w:rPr>
          <w:rFonts w:hint="eastAsia"/>
          <w:i/>
          <w:iCs/>
          <w:color w:val="000000" w:themeColor="text1"/>
          <w:sz w:val="20"/>
          <w:szCs w:val="20"/>
        </w:rPr>
        <w:t xml:space="preserve"> </w:t>
      </w:r>
      <w:r w:rsidRPr="00F3745C">
        <w:rPr>
          <w:color w:val="000000" w:themeColor="text1"/>
          <w:sz w:val="20"/>
          <w:szCs w:val="20"/>
        </w:rPr>
        <w:t xml:space="preserve">– empty of independent existence – even </w:t>
      </w:r>
      <w:r w:rsidRPr="00F3745C">
        <w:rPr>
          <w:i/>
          <w:iCs/>
          <w:color w:val="000000" w:themeColor="text1"/>
          <w:sz w:val="20"/>
          <w:szCs w:val="20"/>
        </w:rPr>
        <w:t>dharmas</w:t>
      </w:r>
      <w:r w:rsidRPr="00F3745C">
        <w:rPr>
          <w:color w:val="000000" w:themeColor="text1"/>
          <w:sz w:val="20"/>
          <w:szCs w:val="20"/>
        </w:rPr>
        <w:t>. He writes:</w:t>
      </w:r>
    </w:p>
    <w:p w:rsidR="00497402" w:rsidRPr="00F3745C" w:rsidRDefault="413ED28C" w:rsidP="413ED2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12" w:lineRule="auto"/>
        <w:ind w:left="916"/>
        <w:rPr>
          <w:i/>
          <w:iCs/>
          <w:color w:val="000000" w:themeColor="text1"/>
          <w:sz w:val="20"/>
          <w:szCs w:val="20"/>
        </w:rPr>
      </w:pPr>
      <w:r w:rsidRPr="00F3745C">
        <w:rPr>
          <w:i/>
          <w:iCs/>
          <w:color w:val="000000" w:themeColor="text1"/>
          <w:sz w:val="20"/>
          <w:szCs w:val="20"/>
        </w:rPr>
        <w:t>‘Whatever is dependently arisen</w:t>
      </w:r>
      <w:r w:rsidR="00955094" w:rsidRPr="00F3745C">
        <w:rPr>
          <w:color w:val="000000" w:themeColor="text1"/>
        </w:rPr>
        <w:br/>
      </w:r>
      <w:r w:rsidRPr="00F3745C">
        <w:rPr>
          <w:i/>
          <w:iCs/>
          <w:color w:val="000000" w:themeColor="text1"/>
          <w:sz w:val="20"/>
          <w:szCs w:val="20"/>
        </w:rPr>
        <w:t>That is explained to be emptiness.</w:t>
      </w:r>
    </w:p>
    <w:p w:rsidR="00497402" w:rsidRPr="00F3745C" w:rsidRDefault="004E1E77" w:rsidP="413ED2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12" w:lineRule="auto"/>
        <w:rPr>
          <w:i/>
          <w:iCs/>
          <w:color w:val="000000" w:themeColor="text1"/>
          <w:sz w:val="20"/>
          <w:szCs w:val="20"/>
          <w:lang w:eastAsia="en-US"/>
        </w:rPr>
      </w:pPr>
      <w:r w:rsidRPr="00F3745C">
        <w:rPr>
          <w:rFonts w:eastAsiaTheme="minorHAnsi" w:cstheme="minorHAnsi"/>
          <w:i/>
          <w:color w:val="000000" w:themeColor="text1"/>
          <w:sz w:val="20"/>
          <w:szCs w:val="20"/>
          <w:lang w:eastAsia="en-US"/>
        </w:rPr>
        <w:tab/>
      </w:r>
      <w:r w:rsidR="00497402" w:rsidRPr="00F3745C">
        <w:rPr>
          <w:i/>
          <w:iCs/>
          <w:color w:val="000000" w:themeColor="text1"/>
          <w:sz w:val="20"/>
          <w:szCs w:val="20"/>
          <w:lang w:eastAsia="en-US"/>
        </w:rPr>
        <w:t>That, being a dependent designation</w:t>
      </w:r>
    </w:p>
    <w:p w:rsidR="00497402" w:rsidRPr="00F3745C" w:rsidRDefault="004E1E77" w:rsidP="413ED2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12" w:lineRule="auto"/>
        <w:rPr>
          <w:color w:val="000000" w:themeColor="text1"/>
          <w:sz w:val="20"/>
          <w:szCs w:val="20"/>
        </w:rPr>
      </w:pPr>
      <w:r w:rsidRPr="00F3745C">
        <w:rPr>
          <w:rFonts w:eastAsiaTheme="minorHAnsi" w:cstheme="minorHAnsi"/>
          <w:i/>
          <w:color w:val="000000" w:themeColor="text1"/>
          <w:sz w:val="20"/>
          <w:szCs w:val="20"/>
          <w:lang w:eastAsia="en-US"/>
        </w:rPr>
        <w:tab/>
      </w:r>
      <w:r w:rsidR="00497402" w:rsidRPr="00F3745C">
        <w:rPr>
          <w:i/>
          <w:iCs/>
          <w:color w:val="000000" w:themeColor="text1"/>
          <w:sz w:val="20"/>
          <w:szCs w:val="20"/>
          <w:lang w:eastAsia="en-US"/>
        </w:rPr>
        <w:t>Is itself the middle way</w:t>
      </w:r>
      <w:r w:rsidR="00121BF2" w:rsidRPr="00F3745C">
        <w:rPr>
          <w:i/>
          <w:iCs/>
          <w:color w:val="000000" w:themeColor="text1"/>
          <w:sz w:val="20"/>
          <w:szCs w:val="20"/>
          <w:lang w:eastAsia="en-US"/>
        </w:rPr>
        <w:t>.</w:t>
      </w:r>
      <w:r w:rsidR="00955094" w:rsidRPr="00F3745C">
        <w:rPr>
          <w:i/>
          <w:iCs/>
          <w:color w:val="000000" w:themeColor="text1"/>
          <w:sz w:val="20"/>
          <w:szCs w:val="20"/>
          <w:lang w:eastAsia="en-US"/>
        </w:rPr>
        <w:t>’</w:t>
      </w:r>
      <w:r w:rsidR="00955094" w:rsidRPr="00F3745C">
        <w:rPr>
          <w:color w:val="000000" w:themeColor="text1"/>
          <w:sz w:val="20"/>
          <w:szCs w:val="20"/>
        </w:rPr>
        <w:t xml:space="preserve"> (</w:t>
      </w:r>
      <w:r w:rsidR="00955094" w:rsidRPr="00F3745C">
        <w:rPr>
          <w:i/>
          <w:iCs/>
          <w:color w:val="000000" w:themeColor="text1"/>
          <w:sz w:val="20"/>
          <w:szCs w:val="20"/>
        </w:rPr>
        <w:t xml:space="preserve">MMK </w:t>
      </w:r>
      <w:r w:rsidR="00955094" w:rsidRPr="00F3745C">
        <w:rPr>
          <w:color w:val="000000" w:themeColor="text1"/>
          <w:sz w:val="20"/>
          <w:szCs w:val="20"/>
        </w:rPr>
        <w:t>24: 18)</w:t>
      </w:r>
    </w:p>
    <w:p w:rsidR="00121BF2" w:rsidRPr="00F3745C" w:rsidRDefault="413ED28C" w:rsidP="413ED28C">
      <w:pPr>
        <w:spacing w:before="126" w:line="312" w:lineRule="auto"/>
        <w:rPr>
          <w:color w:val="000000" w:themeColor="text1"/>
          <w:sz w:val="20"/>
          <w:szCs w:val="20"/>
        </w:rPr>
      </w:pPr>
      <w:r w:rsidRPr="00F3745C">
        <w:rPr>
          <w:color w:val="000000" w:themeColor="text1"/>
          <w:sz w:val="20"/>
          <w:szCs w:val="20"/>
        </w:rPr>
        <w:lastRenderedPageBreak/>
        <w:t xml:space="preserve">It is true that, unlike conceptual constructs, the </w:t>
      </w:r>
      <w:r w:rsidRPr="00F3745C">
        <w:rPr>
          <w:i/>
          <w:iCs/>
          <w:color w:val="000000" w:themeColor="text1"/>
          <w:sz w:val="20"/>
          <w:szCs w:val="20"/>
        </w:rPr>
        <w:t xml:space="preserve">dharmas </w:t>
      </w:r>
      <w:r w:rsidRPr="00F3745C">
        <w:rPr>
          <w:color w:val="000000" w:themeColor="text1"/>
          <w:sz w:val="20"/>
          <w:szCs w:val="20"/>
        </w:rPr>
        <w:t xml:space="preserve">do not depend upon their parts – they have none. Hence they do not depend upon our mental activity to artificially ‘unify’ what are in fact distinct things. But they </w:t>
      </w:r>
      <w:r w:rsidRPr="00F3745C">
        <w:rPr>
          <w:i/>
          <w:iCs/>
          <w:color w:val="000000" w:themeColor="text1"/>
          <w:sz w:val="20"/>
          <w:szCs w:val="20"/>
        </w:rPr>
        <w:t>do</w:t>
      </w:r>
      <w:r w:rsidRPr="00F3745C">
        <w:rPr>
          <w:color w:val="000000" w:themeColor="text1"/>
          <w:sz w:val="20"/>
          <w:szCs w:val="20"/>
        </w:rPr>
        <w:t xml:space="preserve"> depend upon each other for their arising. Nagarjuna’s argument, then, is that </w:t>
      </w:r>
      <w:r w:rsidRPr="00F3745C">
        <w:rPr>
          <w:i/>
          <w:iCs/>
          <w:color w:val="000000" w:themeColor="text1"/>
          <w:sz w:val="20"/>
          <w:szCs w:val="20"/>
        </w:rPr>
        <w:t xml:space="preserve">anything that is dependent upon something else for its existence – on some causes and conditions –does not have any </w:t>
      </w:r>
      <w:r w:rsidRPr="00F3745C">
        <w:rPr>
          <w:b/>
          <w:bCs/>
          <w:i/>
          <w:iCs/>
          <w:color w:val="000000" w:themeColor="text1"/>
          <w:sz w:val="20"/>
          <w:szCs w:val="20"/>
        </w:rPr>
        <w:t>independent</w:t>
      </w:r>
      <w:r w:rsidR="009C5520">
        <w:rPr>
          <w:rFonts w:hint="eastAsia"/>
          <w:b/>
          <w:bCs/>
          <w:i/>
          <w:iCs/>
          <w:color w:val="000000" w:themeColor="text1"/>
          <w:sz w:val="20"/>
          <w:szCs w:val="20"/>
        </w:rPr>
        <w:t xml:space="preserve"> </w:t>
      </w:r>
      <w:r w:rsidRPr="00F3745C">
        <w:rPr>
          <w:i/>
          <w:iCs/>
          <w:color w:val="000000" w:themeColor="text1"/>
          <w:sz w:val="20"/>
          <w:szCs w:val="20"/>
        </w:rPr>
        <w:t>‘identity’ or ‘nature’ of its own</w:t>
      </w:r>
      <w:r w:rsidRPr="00F3745C">
        <w:rPr>
          <w:color w:val="000000" w:themeColor="text1"/>
          <w:sz w:val="20"/>
          <w:szCs w:val="20"/>
        </w:rPr>
        <w:t>.</w:t>
      </w:r>
    </w:p>
    <w:p w:rsidR="00A72EC2" w:rsidRPr="00F3745C" w:rsidRDefault="413ED28C" w:rsidP="413ED28C">
      <w:pPr>
        <w:spacing w:before="126" w:line="312" w:lineRule="auto"/>
        <w:rPr>
          <w:color w:val="000000" w:themeColor="text1"/>
          <w:sz w:val="20"/>
          <w:szCs w:val="20"/>
          <w:lang w:eastAsia="en-US"/>
        </w:rPr>
      </w:pPr>
      <w:r w:rsidRPr="00F3745C">
        <w:rPr>
          <w:color w:val="000000" w:themeColor="text1"/>
          <w:sz w:val="20"/>
          <w:szCs w:val="20"/>
        </w:rPr>
        <w:t xml:space="preserve">Carpenter (2014) notes that while Abhidharmists would agree that </w:t>
      </w:r>
      <w:r w:rsidRPr="00F3745C">
        <w:rPr>
          <w:i/>
          <w:iCs/>
          <w:color w:val="000000" w:themeColor="text1"/>
          <w:sz w:val="20"/>
          <w:szCs w:val="20"/>
        </w:rPr>
        <w:t>dharmas</w:t>
      </w:r>
      <w:r w:rsidRPr="00F3745C">
        <w:rPr>
          <w:color w:val="000000" w:themeColor="text1"/>
          <w:sz w:val="20"/>
          <w:szCs w:val="20"/>
        </w:rPr>
        <w:t xml:space="preserve"> are dependent upon conditions for their arising, an objection could be that </w:t>
      </w:r>
      <w:r w:rsidRPr="00F3745C">
        <w:rPr>
          <w:i/>
          <w:iCs/>
          <w:color w:val="000000" w:themeColor="text1"/>
          <w:sz w:val="20"/>
          <w:szCs w:val="20"/>
        </w:rPr>
        <w:t>dharmas</w:t>
      </w:r>
      <w:r w:rsidRPr="00F3745C">
        <w:rPr>
          <w:color w:val="000000" w:themeColor="text1"/>
          <w:sz w:val="20"/>
          <w:szCs w:val="20"/>
        </w:rPr>
        <w:t xml:space="preserve"> may nonetheless have distinct </w:t>
      </w:r>
      <w:r w:rsidRPr="00F3745C">
        <w:rPr>
          <w:i/>
          <w:iCs/>
          <w:color w:val="000000" w:themeColor="text1"/>
          <w:sz w:val="20"/>
          <w:szCs w:val="20"/>
        </w:rPr>
        <w:t xml:space="preserve">natures </w:t>
      </w:r>
      <w:r w:rsidRPr="00F3745C">
        <w:rPr>
          <w:color w:val="000000" w:themeColor="text1"/>
          <w:sz w:val="20"/>
          <w:szCs w:val="20"/>
        </w:rPr>
        <w:t xml:space="preserve">of their own. That is, while they </w:t>
      </w:r>
      <w:r w:rsidRPr="00F3745C">
        <w:rPr>
          <w:i/>
          <w:iCs/>
          <w:color w:val="000000" w:themeColor="text1"/>
          <w:sz w:val="20"/>
          <w:szCs w:val="20"/>
        </w:rPr>
        <w:t xml:space="preserve">are </w:t>
      </w:r>
      <w:r w:rsidRPr="00F3745C">
        <w:rPr>
          <w:color w:val="000000" w:themeColor="text1"/>
          <w:sz w:val="20"/>
          <w:szCs w:val="20"/>
        </w:rPr>
        <w:t>dependent,</w:t>
      </w:r>
      <w:r w:rsidR="009C5520">
        <w:rPr>
          <w:rFonts w:hint="eastAsia"/>
          <w:color w:val="000000" w:themeColor="text1"/>
          <w:sz w:val="20"/>
          <w:szCs w:val="20"/>
        </w:rPr>
        <w:t xml:space="preserve"> </w:t>
      </w:r>
      <w:r w:rsidRPr="00F3745C">
        <w:rPr>
          <w:color w:val="000000" w:themeColor="text1"/>
          <w:sz w:val="20"/>
          <w:szCs w:val="20"/>
        </w:rPr>
        <w:t xml:space="preserve">their </w:t>
      </w:r>
      <w:r w:rsidRPr="00F3745C">
        <w:rPr>
          <w:i/>
          <w:iCs/>
          <w:color w:val="000000" w:themeColor="text1"/>
          <w:sz w:val="20"/>
          <w:szCs w:val="20"/>
        </w:rPr>
        <w:t xml:space="preserve">being </w:t>
      </w:r>
      <w:r w:rsidRPr="00F3745C">
        <w:rPr>
          <w:color w:val="000000" w:themeColor="text1"/>
          <w:sz w:val="20"/>
          <w:szCs w:val="20"/>
        </w:rPr>
        <w:t xml:space="preserve">need not be dependent. Nagarjuna would respond, however, that once we have identified all the conditions for </w:t>
      </w:r>
      <w:r w:rsidR="00867824" w:rsidRPr="00F3745C">
        <w:rPr>
          <w:rFonts w:hint="eastAsia"/>
          <w:color w:val="000000" w:themeColor="text1"/>
          <w:sz w:val="20"/>
          <w:szCs w:val="20"/>
        </w:rPr>
        <w:t xml:space="preserve">a </w:t>
      </w:r>
      <w:r w:rsidRPr="00F3745C">
        <w:rPr>
          <w:color w:val="000000" w:themeColor="text1"/>
          <w:sz w:val="20"/>
          <w:szCs w:val="20"/>
        </w:rPr>
        <w:t xml:space="preserve">thing's arising, there is nothing left over – </w:t>
      </w:r>
      <w:r w:rsidR="00867824" w:rsidRPr="00F3745C">
        <w:rPr>
          <w:rFonts w:hint="eastAsia"/>
          <w:color w:val="000000" w:themeColor="text1"/>
          <w:sz w:val="20"/>
          <w:szCs w:val="20"/>
        </w:rPr>
        <w:t xml:space="preserve">there is </w:t>
      </w:r>
      <w:r w:rsidRPr="00F3745C">
        <w:rPr>
          <w:color w:val="000000" w:themeColor="text1"/>
          <w:sz w:val="20"/>
          <w:szCs w:val="20"/>
        </w:rPr>
        <w:t xml:space="preserve">nothing unaccounted for. Therefore, the </w:t>
      </w:r>
      <w:r w:rsidRPr="00F3745C">
        <w:rPr>
          <w:i/>
          <w:iCs/>
          <w:color w:val="000000" w:themeColor="text1"/>
          <w:sz w:val="20"/>
          <w:szCs w:val="20"/>
        </w:rPr>
        <w:t>dharmas</w:t>
      </w:r>
      <w:r w:rsidRPr="00F3745C">
        <w:rPr>
          <w:color w:val="000000" w:themeColor="text1"/>
          <w:sz w:val="20"/>
          <w:szCs w:val="20"/>
        </w:rPr>
        <w:t xml:space="preserve">, too, are empty of primary existence. Hence Nagarjuna’s opening verse of the </w:t>
      </w:r>
      <w:r w:rsidRPr="00F3745C">
        <w:rPr>
          <w:i/>
          <w:iCs/>
          <w:color w:val="000000" w:themeColor="text1"/>
          <w:sz w:val="20"/>
          <w:szCs w:val="20"/>
        </w:rPr>
        <w:t xml:space="preserve">Mula-madhyamaka-karika: </w:t>
      </w:r>
      <w:r w:rsidRPr="00F3745C">
        <w:rPr>
          <w:color w:val="000000" w:themeColor="text1"/>
          <w:sz w:val="20"/>
          <w:szCs w:val="20"/>
        </w:rPr>
        <w:t>‘Neither from itself, nor from another, nor from both, nor without a cause, does anything whatever, anywhere, arise’ (</w:t>
      </w:r>
      <w:r w:rsidRPr="00F3745C">
        <w:rPr>
          <w:i/>
          <w:iCs/>
          <w:color w:val="000000" w:themeColor="text1"/>
          <w:sz w:val="20"/>
          <w:szCs w:val="20"/>
        </w:rPr>
        <w:t xml:space="preserve">MMK </w:t>
      </w:r>
      <w:r w:rsidRPr="00F3745C">
        <w:rPr>
          <w:color w:val="000000" w:themeColor="text1"/>
          <w:sz w:val="20"/>
          <w:szCs w:val="20"/>
        </w:rPr>
        <w:t>1:1).</w:t>
      </w:r>
    </w:p>
    <w:p w:rsidR="00261372" w:rsidRPr="00F3745C" w:rsidRDefault="001B2162" w:rsidP="413ED28C">
      <w:pPr>
        <w:spacing w:line="312" w:lineRule="auto"/>
        <w:rPr>
          <w:i/>
          <w:iCs/>
          <w:color w:val="000000" w:themeColor="text1"/>
          <w:sz w:val="20"/>
          <w:szCs w:val="20"/>
        </w:rPr>
      </w:pPr>
      <w:r w:rsidRPr="00F3745C">
        <w:rPr>
          <w:color w:val="000000" w:themeColor="text1"/>
          <w:sz w:val="20"/>
          <w:szCs w:val="20"/>
        </w:rPr>
        <w:t xml:space="preserve">We might note here that </w:t>
      </w:r>
      <w:r w:rsidR="00F74335" w:rsidRPr="00F3745C">
        <w:rPr>
          <w:color w:val="000000" w:themeColor="text1"/>
          <w:sz w:val="20"/>
          <w:szCs w:val="20"/>
        </w:rPr>
        <w:t xml:space="preserve">the Abhidharma expounds the </w:t>
      </w:r>
      <w:r w:rsidR="009F5789" w:rsidRPr="00F3745C">
        <w:rPr>
          <w:color w:val="000000" w:themeColor="text1"/>
          <w:sz w:val="20"/>
          <w:szCs w:val="20"/>
        </w:rPr>
        <w:t>‘no self’</w:t>
      </w:r>
      <w:r w:rsidR="00F74335" w:rsidRPr="00F3745C">
        <w:rPr>
          <w:color w:val="000000" w:themeColor="text1"/>
          <w:sz w:val="20"/>
          <w:szCs w:val="20"/>
        </w:rPr>
        <w:t xml:space="preserve"> doctrine in response to Hindu schools of thought which held for the existence of a fixed, permanent self that is in</w:t>
      </w:r>
      <w:r w:rsidR="00261372" w:rsidRPr="00F3745C">
        <w:rPr>
          <w:color w:val="000000" w:themeColor="text1"/>
          <w:sz w:val="20"/>
          <w:szCs w:val="20"/>
        </w:rPr>
        <w:t xml:space="preserve">dependent </w:t>
      </w:r>
      <w:r w:rsidR="00F74335" w:rsidRPr="00F3745C">
        <w:rPr>
          <w:color w:val="000000" w:themeColor="text1"/>
          <w:sz w:val="20"/>
          <w:szCs w:val="20"/>
        </w:rPr>
        <w:t>of</w:t>
      </w:r>
      <w:r w:rsidR="00261372" w:rsidRPr="00F3745C">
        <w:rPr>
          <w:color w:val="000000" w:themeColor="text1"/>
          <w:sz w:val="20"/>
          <w:szCs w:val="20"/>
        </w:rPr>
        <w:t xml:space="preserve"> other</w:t>
      </w:r>
      <w:r w:rsidR="00F74335" w:rsidRPr="00F3745C">
        <w:rPr>
          <w:color w:val="000000" w:themeColor="text1"/>
          <w:sz w:val="20"/>
          <w:szCs w:val="20"/>
        </w:rPr>
        <w:t xml:space="preserve"> things for </w:t>
      </w:r>
      <w:r w:rsidR="00261372" w:rsidRPr="00F3745C">
        <w:rPr>
          <w:color w:val="000000" w:themeColor="text1"/>
          <w:sz w:val="20"/>
          <w:szCs w:val="20"/>
        </w:rPr>
        <w:t>its existence</w:t>
      </w:r>
      <w:r w:rsidRPr="00F3745C">
        <w:rPr>
          <w:color w:val="000000" w:themeColor="text1"/>
          <w:sz w:val="20"/>
          <w:szCs w:val="20"/>
        </w:rPr>
        <w:t>. N</w:t>
      </w:r>
      <w:r w:rsidR="00261372" w:rsidRPr="00F3745C">
        <w:rPr>
          <w:color w:val="000000" w:themeColor="text1"/>
          <w:sz w:val="20"/>
          <w:szCs w:val="20"/>
        </w:rPr>
        <w:t xml:space="preserve">agarjuna's objection to </w:t>
      </w:r>
      <w:r w:rsidR="00F74335" w:rsidRPr="00F3745C">
        <w:rPr>
          <w:color w:val="000000" w:themeColor="text1"/>
          <w:sz w:val="20"/>
          <w:szCs w:val="20"/>
        </w:rPr>
        <w:t>the</w:t>
      </w:r>
      <w:r w:rsidR="00261372" w:rsidRPr="00F3745C">
        <w:rPr>
          <w:color w:val="000000" w:themeColor="text1"/>
          <w:sz w:val="20"/>
          <w:szCs w:val="20"/>
        </w:rPr>
        <w:t xml:space="preserve"> Abhidharm</w:t>
      </w:r>
      <w:r w:rsidR="00F74335" w:rsidRPr="00F3745C">
        <w:rPr>
          <w:color w:val="000000" w:themeColor="text1"/>
          <w:sz w:val="20"/>
          <w:szCs w:val="20"/>
        </w:rPr>
        <w:t>ists</w:t>
      </w:r>
      <w:r w:rsidRPr="00F3745C">
        <w:rPr>
          <w:color w:val="000000" w:themeColor="text1"/>
          <w:sz w:val="20"/>
          <w:szCs w:val="20"/>
        </w:rPr>
        <w:t>, however,</w:t>
      </w:r>
      <w:r w:rsidR="00261372" w:rsidRPr="00F3745C">
        <w:rPr>
          <w:color w:val="000000" w:themeColor="text1"/>
          <w:sz w:val="20"/>
          <w:szCs w:val="20"/>
        </w:rPr>
        <w:t xml:space="preserve">is that they have </w:t>
      </w:r>
      <w:r w:rsidRPr="00F3745C">
        <w:rPr>
          <w:color w:val="000000" w:themeColor="text1"/>
          <w:sz w:val="20"/>
          <w:szCs w:val="20"/>
        </w:rPr>
        <w:t>in</w:t>
      </w:r>
      <w:r w:rsidR="009C5520">
        <w:rPr>
          <w:rFonts w:hint="eastAsia"/>
          <w:color w:val="000000" w:themeColor="text1"/>
          <w:sz w:val="20"/>
          <w:szCs w:val="20"/>
        </w:rPr>
        <w:t xml:space="preserve"> </w:t>
      </w:r>
      <w:r w:rsidRPr="00F3745C">
        <w:rPr>
          <w:color w:val="000000" w:themeColor="text1"/>
          <w:sz w:val="20"/>
          <w:szCs w:val="20"/>
        </w:rPr>
        <w:t>advertently</w:t>
      </w:r>
      <w:r w:rsidR="009C5520">
        <w:rPr>
          <w:rFonts w:hint="eastAsia"/>
          <w:color w:val="000000" w:themeColor="text1"/>
          <w:sz w:val="20"/>
          <w:szCs w:val="20"/>
        </w:rPr>
        <w:t xml:space="preserve"> </w:t>
      </w:r>
      <w:r w:rsidR="00261372" w:rsidRPr="00F3745C">
        <w:rPr>
          <w:color w:val="000000" w:themeColor="text1"/>
          <w:sz w:val="20"/>
          <w:szCs w:val="20"/>
        </w:rPr>
        <w:t>done the same</w:t>
      </w:r>
      <w:r w:rsidR="00F74335" w:rsidRPr="00F3745C">
        <w:rPr>
          <w:color w:val="000000" w:themeColor="text1"/>
          <w:sz w:val="20"/>
          <w:szCs w:val="20"/>
        </w:rPr>
        <w:t xml:space="preserve"> thing in attributing own-existence to </w:t>
      </w:r>
      <w:r w:rsidR="00261372" w:rsidRPr="00F3745C">
        <w:rPr>
          <w:i/>
          <w:iCs/>
          <w:color w:val="000000" w:themeColor="text1"/>
          <w:sz w:val="20"/>
          <w:szCs w:val="20"/>
        </w:rPr>
        <w:t>dharmas</w:t>
      </w:r>
      <w:r w:rsidR="00867824" w:rsidRPr="00F3745C">
        <w:rPr>
          <w:rFonts w:hint="eastAsia"/>
          <w:i/>
          <w:iCs/>
          <w:color w:val="000000" w:themeColor="text1"/>
          <w:sz w:val="20"/>
          <w:szCs w:val="20"/>
        </w:rPr>
        <w:t>.</w:t>
      </w:r>
      <w:r w:rsidR="00867824" w:rsidRPr="00F3745C">
        <w:rPr>
          <w:rFonts w:hint="eastAsia"/>
          <w:color w:val="000000" w:themeColor="text1"/>
          <w:sz w:val="20"/>
          <w:szCs w:val="20"/>
        </w:rPr>
        <w:t xml:space="preserve"> These </w:t>
      </w:r>
      <w:r w:rsidR="00867824" w:rsidRPr="00F3745C">
        <w:rPr>
          <w:rFonts w:hint="eastAsia"/>
          <w:i/>
          <w:color w:val="000000" w:themeColor="text1"/>
          <w:sz w:val="20"/>
          <w:szCs w:val="20"/>
        </w:rPr>
        <w:t>dharmas</w:t>
      </w:r>
      <w:r w:rsidR="00867824" w:rsidRPr="00F3745C">
        <w:rPr>
          <w:rFonts w:hint="eastAsia"/>
          <w:color w:val="000000" w:themeColor="text1"/>
          <w:sz w:val="20"/>
          <w:szCs w:val="20"/>
        </w:rPr>
        <w:t xml:space="preserve"> </w:t>
      </w:r>
      <w:r w:rsidR="009F5789" w:rsidRPr="00F3745C">
        <w:rPr>
          <w:color w:val="000000" w:themeColor="text1"/>
          <w:sz w:val="20"/>
          <w:szCs w:val="20"/>
        </w:rPr>
        <w:t>d</w:t>
      </w:r>
      <w:r w:rsidR="00B949CF" w:rsidRPr="00F3745C">
        <w:rPr>
          <w:color w:val="000000" w:themeColor="text1"/>
          <w:sz w:val="20"/>
          <w:szCs w:val="20"/>
        </w:rPr>
        <w:t xml:space="preserve">o </w:t>
      </w:r>
      <w:r w:rsidR="00261372" w:rsidRPr="00F3745C">
        <w:rPr>
          <w:color w:val="000000" w:themeColor="text1"/>
          <w:sz w:val="20"/>
          <w:szCs w:val="20"/>
        </w:rPr>
        <w:t xml:space="preserve">not create a separate, </w:t>
      </w:r>
      <w:r w:rsidR="00261372" w:rsidRPr="00F3745C">
        <w:rPr>
          <w:i/>
          <w:iCs/>
          <w:color w:val="000000" w:themeColor="text1"/>
          <w:sz w:val="20"/>
          <w:szCs w:val="20"/>
        </w:rPr>
        <w:t>personal</w:t>
      </w:r>
      <w:r w:rsidR="00867824" w:rsidRPr="00F3745C">
        <w:rPr>
          <w:rFonts w:hint="eastAsia"/>
          <w:i/>
          <w:iCs/>
          <w:color w:val="000000" w:themeColor="text1"/>
          <w:sz w:val="20"/>
          <w:szCs w:val="20"/>
        </w:rPr>
        <w:t xml:space="preserve"> </w:t>
      </w:r>
      <w:r w:rsidR="00B949CF" w:rsidRPr="00F3745C">
        <w:rPr>
          <w:color w:val="000000" w:themeColor="text1"/>
          <w:sz w:val="20"/>
          <w:szCs w:val="20"/>
        </w:rPr>
        <w:t>s</w:t>
      </w:r>
      <w:r w:rsidR="00261372" w:rsidRPr="00F3745C">
        <w:rPr>
          <w:color w:val="000000" w:themeColor="text1"/>
          <w:sz w:val="20"/>
          <w:szCs w:val="20"/>
        </w:rPr>
        <w:t>elf</w:t>
      </w:r>
      <w:r w:rsidR="00B949CF" w:rsidRPr="00F3745C">
        <w:rPr>
          <w:color w:val="000000" w:themeColor="text1"/>
          <w:sz w:val="20"/>
          <w:szCs w:val="20"/>
        </w:rPr>
        <w:t xml:space="preserve">, </w:t>
      </w:r>
      <w:r w:rsidR="009F5789" w:rsidRPr="00F3745C">
        <w:rPr>
          <w:color w:val="000000" w:themeColor="text1"/>
          <w:sz w:val="20"/>
          <w:szCs w:val="20"/>
        </w:rPr>
        <w:t xml:space="preserve">but, </w:t>
      </w:r>
      <w:r w:rsidR="00B949CF" w:rsidRPr="00F3745C">
        <w:rPr>
          <w:color w:val="000000" w:themeColor="text1"/>
          <w:sz w:val="20"/>
          <w:szCs w:val="20"/>
        </w:rPr>
        <w:t xml:space="preserve">by having a </w:t>
      </w:r>
      <w:r w:rsidR="00261372" w:rsidRPr="00F3745C">
        <w:rPr>
          <w:color w:val="000000" w:themeColor="text1"/>
          <w:sz w:val="20"/>
          <w:szCs w:val="20"/>
        </w:rPr>
        <w:t xml:space="preserve">distinctive nature </w:t>
      </w:r>
      <w:r w:rsidR="00B949CF" w:rsidRPr="00F3745C">
        <w:rPr>
          <w:color w:val="000000" w:themeColor="text1"/>
          <w:sz w:val="20"/>
          <w:szCs w:val="20"/>
        </w:rPr>
        <w:t>of</w:t>
      </w:r>
      <w:r w:rsidR="00261372" w:rsidRPr="00F3745C">
        <w:rPr>
          <w:color w:val="000000" w:themeColor="text1"/>
          <w:sz w:val="20"/>
          <w:szCs w:val="20"/>
        </w:rPr>
        <w:t xml:space="preserve"> their own</w:t>
      </w:r>
      <w:r w:rsidR="009C5520">
        <w:rPr>
          <w:rFonts w:hint="eastAsia"/>
          <w:color w:val="000000" w:themeColor="text1"/>
          <w:sz w:val="20"/>
          <w:szCs w:val="20"/>
        </w:rPr>
        <w:t xml:space="preserve"> (</w:t>
      </w:r>
      <w:r w:rsidR="00261372" w:rsidRPr="00F3745C">
        <w:rPr>
          <w:i/>
          <w:iCs/>
          <w:color w:val="000000" w:themeColor="text1"/>
          <w:sz w:val="20"/>
          <w:szCs w:val="20"/>
        </w:rPr>
        <w:t>svabhava</w:t>
      </w:r>
      <w:r w:rsidR="009C5520">
        <w:rPr>
          <w:rFonts w:hint="eastAsia"/>
          <w:iCs/>
          <w:color w:val="000000" w:themeColor="text1"/>
          <w:sz w:val="20"/>
          <w:szCs w:val="20"/>
        </w:rPr>
        <w:t>)</w:t>
      </w:r>
      <w:r w:rsidR="00261372" w:rsidRPr="00F3745C">
        <w:rPr>
          <w:i/>
          <w:iCs/>
          <w:color w:val="000000" w:themeColor="text1"/>
          <w:sz w:val="20"/>
          <w:szCs w:val="20"/>
        </w:rPr>
        <w:t xml:space="preserve">, </w:t>
      </w:r>
      <w:r w:rsidR="00261372" w:rsidRPr="00F3745C">
        <w:rPr>
          <w:color w:val="000000" w:themeColor="text1"/>
          <w:sz w:val="20"/>
          <w:szCs w:val="20"/>
        </w:rPr>
        <w:t xml:space="preserve">they can lay claim to a </w:t>
      </w:r>
      <w:r w:rsidR="00B949CF" w:rsidRPr="00F3745C">
        <w:rPr>
          <w:color w:val="000000" w:themeColor="text1"/>
          <w:sz w:val="20"/>
          <w:szCs w:val="20"/>
        </w:rPr>
        <w:t>‘</w:t>
      </w:r>
      <w:r w:rsidR="00261372" w:rsidRPr="00F3745C">
        <w:rPr>
          <w:color w:val="000000" w:themeColor="text1"/>
          <w:sz w:val="20"/>
          <w:szCs w:val="20"/>
        </w:rPr>
        <w:t>stability and independence</w:t>
      </w:r>
      <w:r w:rsidR="00B949CF" w:rsidRPr="00F3745C">
        <w:rPr>
          <w:color w:val="000000" w:themeColor="text1"/>
          <w:sz w:val="20"/>
          <w:szCs w:val="20"/>
        </w:rPr>
        <w:t>’</w:t>
      </w:r>
      <w:r w:rsidR="00261372" w:rsidRPr="00F3745C">
        <w:rPr>
          <w:color w:val="000000" w:themeColor="text1"/>
          <w:sz w:val="20"/>
          <w:szCs w:val="20"/>
        </w:rPr>
        <w:t xml:space="preserve"> that one could be tempted to cling to</w:t>
      </w:r>
      <w:r w:rsidR="009F5789" w:rsidRPr="00F3745C">
        <w:rPr>
          <w:color w:val="000000" w:themeColor="text1"/>
          <w:sz w:val="20"/>
          <w:szCs w:val="20"/>
        </w:rPr>
        <w:t>.</w:t>
      </w:r>
      <w:r w:rsidR="00B949CF" w:rsidRPr="00F3745C">
        <w:rPr>
          <w:rStyle w:val="a4"/>
          <w:color w:val="000000" w:themeColor="text1"/>
          <w:sz w:val="20"/>
          <w:szCs w:val="20"/>
        </w:rPr>
        <w:footnoteReference w:id="4"/>
      </w:r>
      <w:r w:rsidR="00867824" w:rsidRPr="00F3745C">
        <w:rPr>
          <w:rFonts w:hint="eastAsia"/>
          <w:color w:val="000000" w:themeColor="text1"/>
          <w:sz w:val="20"/>
          <w:szCs w:val="20"/>
        </w:rPr>
        <w:t xml:space="preserve"> </w:t>
      </w:r>
      <w:r w:rsidR="00B949CF" w:rsidRPr="00F3745C">
        <w:rPr>
          <w:color w:val="000000" w:themeColor="text1"/>
          <w:sz w:val="20"/>
          <w:szCs w:val="20"/>
        </w:rPr>
        <w:t xml:space="preserve">Yet </w:t>
      </w:r>
      <w:r w:rsidR="00261372" w:rsidRPr="00F3745C">
        <w:rPr>
          <w:color w:val="000000" w:themeColor="text1"/>
          <w:sz w:val="20"/>
          <w:szCs w:val="20"/>
        </w:rPr>
        <w:t xml:space="preserve">the Buddha's </w:t>
      </w:r>
      <w:r w:rsidR="00B949CF" w:rsidRPr="00F3745C">
        <w:rPr>
          <w:color w:val="000000" w:themeColor="text1"/>
          <w:sz w:val="20"/>
          <w:szCs w:val="20"/>
        </w:rPr>
        <w:t>instruction was to g</w:t>
      </w:r>
      <w:r w:rsidR="00261372" w:rsidRPr="00F3745C">
        <w:rPr>
          <w:color w:val="000000" w:themeColor="text1"/>
          <w:sz w:val="20"/>
          <w:szCs w:val="20"/>
        </w:rPr>
        <w:t xml:space="preserve">ive up </w:t>
      </w:r>
      <w:r w:rsidR="00261372" w:rsidRPr="00F3745C">
        <w:rPr>
          <w:i/>
          <w:iCs/>
          <w:color w:val="000000" w:themeColor="text1"/>
          <w:sz w:val="20"/>
          <w:szCs w:val="20"/>
        </w:rPr>
        <w:t>all</w:t>
      </w:r>
      <w:r w:rsidR="00261372" w:rsidRPr="00F3745C">
        <w:rPr>
          <w:color w:val="000000" w:themeColor="text1"/>
          <w:sz w:val="20"/>
          <w:szCs w:val="20"/>
        </w:rPr>
        <w:t xml:space="preserve"> attachment</w:t>
      </w:r>
      <w:r w:rsidR="00B949CF" w:rsidRPr="00F3745C">
        <w:rPr>
          <w:color w:val="000000" w:themeColor="text1"/>
          <w:sz w:val="20"/>
          <w:szCs w:val="20"/>
        </w:rPr>
        <w:t>, and Nagarjuna interprets t</w:t>
      </w:r>
      <w:r w:rsidR="00261372" w:rsidRPr="00F3745C">
        <w:rPr>
          <w:color w:val="000000" w:themeColor="text1"/>
          <w:sz w:val="20"/>
          <w:szCs w:val="20"/>
        </w:rPr>
        <w:t>he Buddha's teaching</w:t>
      </w:r>
      <w:r w:rsidR="00B949CF" w:rsidRPr="00F3745C">
        <w:rPr>
          <w:color w:val="000000" w:themeColor="text1"/>
          <w:sz w:val="20"/>
          <w:szCs w:val="20"/>
        </w:rPr>
        <w:t xml:space="preserve"> as saying there are </w:t>
      </w:r>
      <w:r w:rsidR="00261372" w:rsidRPr="00F3745C">
        <w:rPr>
          <w:color w:val="000000" w:themeColor="text1"/>
          <w:sz w:val="20"/>
          <w:szCs w:val="20"/>
        </w:rPr>
        <w:t xml:space="preserve">not </w:t>
      </w:r>
      <w:r w:rsidR="00B949CF" w:rsidRPr="00F3745C">
        <w:rPr>
          <w:color w:val="000000" w:themeColor="text1"/>
          <w:sz w:val="20"/>
          <w:szCs w:val="20"/>
        </w:rPr>
        <w:t xml:space="preserve">only </w:t>
      </w:r>
      <w:r w:rsidR="00261372" w:rsidRPr="00F3745C">
        <w:rPr>
          <w:color w:val="000000" w:themeColor="text1"/>
          <w:sz w:val="20"/>
          <w:szCs w:val="20"/>
        </w:rPr>
        <w:t xml:space="preserve">no personal selves, but no </w:t>
      </w:r>
      <w:r w:rsidR="00B949CF" w:rsidRPr="00F3745C">
        <w:rPr>
          <w:color w:val="000000" w:themeColor="text1"/>
          <w:sz w:val="20"/>
          <w:szCs w:val="20"/>
        </w:rPr>
        <w:t>‘</w:t>
      </w:r>
      <w:r w:rsidR="00261372" w:rsidRPr="00F3745C">
        <w:rPr>
          <w:color w:val="000000" w:themeColor="text1"/>
          <w:sz w:val="20"/>
          <w:szCs w:val="20"/>
        </w:rPr>
        <w:t>sel</w:t>
      </w:r>
      <w:r w:rsidR="00B949CF" w:rsidRPr="00F3745C">
        <w:rPr>
          <w:color w:val="000000" w:themeColor="text1"/>
          <w:sz w:val="20"/>
          <w:szCs w:val="20"/>
        </w:rPr>
        <w:t>ves’</w:t>
      </w:r>
      <w:r w:rsidR="00261372" w:rsidRPr="00F3745C">
        <w:rPr>
          <w:color w:val="000000" w:themeColor="text1"/>
          <w:sz w:val="20"/>
          <w:szCs w:val="20"/>
        </w:rPr>
        <w:t xml:space="preserve"> of any sort</w:t>
      </w:r>
      <w:r w:rsidR="00867824" w:rsidRPr="00F3745C">
        <w:rPr>
          <w:rFonts w:hint="eastAsia"/>
          <w:color w:val="000000" w:themeColor="text1"/>
          <w:sz w:val="20"/>
          <w:szCs w:val="20"/>
        </w:rPr>
        <w:t xml:space="preserve"> whatsoever</w:t>
      </w:r>
      <w:r w:rsidR="00261372" w:rsidRPr="00F3745C">
        <w:rPr>
          <w:color w:val="000000" w:themeColor="text1"/>
          <w:sz w:val="20"/>
          <w:szCs w:val="20"/>
        </w:rPr>
        <w:t>.</w:t>
      </w:r>
    </w:p>
    <w:p w:rsidR="00F441D6" w:rsidRPr="00F3745C" w:rsidRDefault="413ED28C" w:rsidP="413ED28C">
      <w:pPr>
        <w:spacing w:before="14" w:line="312" w:lineRule="auto"/>
        <w:rPr>
          <w:b/>
          <w:bCs/>
          <w:color w:val="000000" w:themeColor="text1"/>
          <w:sz w:val="24"/>
          <w:szCs w:val="24"/>
        </w:rPr>
      </w:pPr>
      <w:r w:rsidRPr="00F3745C">
        <w:rPr>
          <w:b/>
          <w:bCs/>
          <w:color w:val="000000" w:themeColor="text1"/>
          <w:sz w:val="24"/>
          <w:szCs w:val="24"/>
        </w:rPr>
        <w:t>3. The emptiness of dependent origination and the emptiness of emptiness</w:t>
      </w:r>
    </w:p>
    <w:p w:rsidR="00D771EB" w:rsidRPr="00F3745C" w:rsidRDefault="00004669" w:rsidP="413ED28C">
      <w:pPr>
        <w:spacing w:before="14" w:line="312" w:lineRule="auto"/>
        <w:rPr>
          <w:color w:val="000000" w:themeColor="text1"/>
          <w:sz w:val="20"/>
          <w:szCs w:val="20"/>
        </w:rPr>
      </w:pPr>
      <w:r w:rsidRPr="00F3745C">
        <w:rPr>
          <w:color w:val="000000" w:themeColor="text1"/>
          <w:sz w:val="20"/>
          <w:szCs w:val="20"/>
        </w:rPr>
        <w:t>Nagarjuna’s</w:t>
      </w:r>
      <w:r w:rsidR="009C5520">
        <w:rPr>
          <w:rFonts w:hint="eastAsia"/>
          <w:color w:val="000000" w:themeColor="text1"/>
          <w:sz w:val="20"/>
          <w:szCs w:val="20"/>
        </w:rPr>
        <w:t xml:space="preserve"> </w:t>
      </w:r>
      <w:r w:rsidR="00D771EB" w:rsidRPr="00F3745C">
        <w:rPr>
          <w:color w:val="000000" w:themeColor="text1"/>
          <w:sz w:val="20"/>
          <w:szCs w:val="20"/>
        </w:rPr>
        <w:t xml:space="preserve">project extends beyond </w:t>
      </w:r>
      <w:r w:rsidR="00D771EB" w:rsidRPr="00F3745C">
        <w:rPr>
          <w:i/>
          <w:iCs/>
          <w:color w:val="000000" w:themeColor="text1"/>
          <w:sz w:val="20"/>
          <w:szCs w:val="20"/>
        </w:rPr>
        <w:t>things</w:t>
      </w:r>
      <w:r w:rsidR="009C5520">
        <w:rPr>
          <w:rFonts w:hint="eastAsia"/>
          <w:i/>
          <w:iCs/>
          <w:color w:val="000000" w:themeColor="text1"/>
          <w:sz w:val="20"/>
          <w:szCs w:val="20"/>
        </w:rPr>
        <w:t xml:space="preserve"> </w:t>
      </w:r>
      <w:r w:rsidR="001B2162" w:rsidRPr="00F3745C">
        <w:rPr>
          <w:color w:val="000000" w:themeColor="text1"/>
          <w:sz w:val="20"/>
          <w:szCs w:val="20"/>
        </w:rPr>
        <w:t xml:space="preserve">of the phenomenal world </w:t>
      </w:r>
      <w:r w:rsidR="00D771EB" w:rsidRPr="00F3745C">
        <w:rPr>
          <w:color w:val="000000" w:themeColor="text1"/>
          <w:sz w:val="20"/>
          <w:szCs w:val="20"/>
        </w:rPr>
        <w:t xml:space="preserve">to </w:t>
      </w:r>
      <w:r w:rsidR="00AC46F2" w:rsidRPr="00F3745C">
        <w:rPr>
          <w:i/>
          <w:iCs/>
          <w:color w:val="000000" w:themeColor="text1"/>
          <w:sz w:val="20"/>
          <w:szCs w:val="20"/>
        </w:rPr>
        <w:t>categories of thought</w:t>
      </w:r>
      <w:r w:rsidR="002E6C63" w:rsidRPr="00F3745C">
        <w:rPr>
          <w:color w:val="000000" w:themeColor="text1"/>
          <w:sz w:val="20"/>
          <w:szCs w:val="20"/>
        </w:rPr>
        <w:t xml:space="preserve">, </w:t>
      </w:r>
      <w:r w:rsidR="001B2162" w:rsidRPr="00F3745C">
        <w:rPr>
          <w:color w:val="000000" w:themeColor="text1"/>
          <w:sz w:val="20"/>
          <w:szCs w:val="20"/>
        </w:rPr>
        <w:t xml:space="preserve">even </w:t>
      </w:r>
      <w:r w:rsidR="00D771EB" w:rsidRPr="00F3745C">
        <w:rPr>
          <w:color w:val="000000" w:themeColor="text1"/>
          <w:sz w:val="20"/>
          <w:szCs w:val="20"/>
        </w:rPr>
        <w:t>Buddhis</w:t>
      </w:r>
      <w:r w:rsidR="001B2162" w:rsidRPr="00F3745C">
        <w:rPr>
          <w:color w:val="000000" w:themeColor="text1"/>
          <w:sz w:val="20"/>
          <w:szCs w:val="20"/>
        </w:rPr>
        <w:t xml:space="preserve">t ones. Hence, </w:t>
      </w:r>
      <w:r w:rsidR="002E6C63" w:rsidRPr="00F3745C">
        <w:rPr>
          <w:color w:val="000000" w:themeColor="text1"/>
          <w:sz w:val="20"/>
          <w:szCs w:val="20"/>
        </w:rPr>
        <w:t>he argues</w:t>
      </w:r>
      <w:r w:rsidR="001B2162" w:rsidRPr="00F3745C">
        <w:rPr>
          <w:color w:val="000000" w:themeColor="text1"/>
          <w:sz w:val="20"/>
          <w:szCs w:val="20"/>
        </w:rPr>
        <w:t xml:space="preserve">, </w:t>
      </w:r>
      <w:r w:rsidR="00867824" w:rsidRPr="00F3745C">
        <w:rPr>
          <w:rFonts w:hint="eastAsia"/>
          <w:color w:val="000000" w:themeColor="text1"/>
          <w:sz w:val="20"/>
          <w:szCs w:val="20"/>
        </w:rPr>
        <w:t xml:space="preserve">concepts like </w:t>
      </w:r>
      <w:r w:rsidR="00AC46F2" w:rsidRPr="00F3745C">
        <w:rPr>
          <w:color w:val="000000" w:themeColor="text1"/>
          <w:sz w:val="20"/>
          <w:szCs w:val="20"/>
        </w:rPr>
        <w:t>causation</w:t>
      </w:r>
      <w:r w:rsidRPr="00F3745C">
        <w:rPr>
          <w:color w:val="000000" w:themeColor="text1"/>
          <w:sz w:val="20"/>
          <w:szCs w:val="20"/>
        </w:rPr>
        <w:t xml:space="preserve">, </w:t>
      </w:r>
      <w:r w:rsidR="00AC46F2" w:rsidRPr="00F3745C">
        <w:rPr>
          <w:color w:val="000000" w:themeColor="text1"/>
          <w:sz w:val="20"/>
          <w:szCs w:val="20"/>
        </w:rPr>
        <w:t>movement, time</w:t>
      </w:r>
      <w:r w:rsidR="001B2162" w:rsidRPr="00F3745C">
        <w:rPr>
          <w:color w:val="000000" w:themeColor="text1"/>
          <w:sz w:val="20"/>
          <w:szCs w:val="20"/>
        </w:rPr>
        <w:t xml:space="preserve">, </w:t>
      </w:r>
      <w:r w:rsidR="00AC46F2" w:rsidRPr="00F3745C">
        <w:rPr>
          <w:i/>
          <w:iCs/>
          <w:color w:val="000000" w:themeColor="text1"/>
          <w:sz w:val="20"/>
          <w:szCs w:val="20"/>
        </w:rPr>
        <w:t>nirvana</w:t>
      </w:r>
      <w:r w:rsidR="00867824" w:rsidRPr="00F3745C">
        <w:rPr>
          <w:rFonts w:hint="eastAsia"/>
          <w:i/>
          <w:iCs/>
          <w:color w:val="000000" w:themeColor="text1"/>
          <w:sz w:val="20"/>
          <w:szCs w:val="20"/>
        </w:rPr>
        <w:t xml:space="preserve"> </w:t>
      </w:r>
      <w:r w:rsidR="001B2162" w:rsidRPr="00F3745C">
        <w:rPr>
          <w:color w:val="000000" w:themeColor="text1"/>
          <w:sz w:val="20"/>
          <w:szCs w:val="20"/>
        </w:rPr>
        <w:t xml:space="preserve">and emptiness itself </w:t>
      </w:r>
      <w:r w:rsidR="002E6C63" w:rsidRPr="00F3745C">
        <w:rPr>
          <w:color w:val="000000" w:themeColor="text1"/>
          <w:sz w:val="20"/>
          <w:szCs w:val="20"/>
        </w:rPr>
        <w:t xml:space="preserve">are all </w:t>
      </w:r>
      <w:r w:rsidR="000B7F06" w:rsidRPr="00F3745C">
        <w:rPr>
          <w:i/>
          <w:iCs/>
          <w:color w:val="000000" w:themeColor="text1"/>
          <w:sz w:val="20"/>
          <w:szCs w:val="20"/>
        </w:rPr>
        <w:t>sunya</w:t>
      </w:r>
      <w:r w:rsidR="00AC46F2" w:rsidRPr="00F3745C">
        <w:rPr>
          <w:color w:val="000000" w:themeColor="text1"/>
          <w:sz w:val="20"/>
          <w:szCs w:val="20"/>
        </w:rPr>
        <w:t>.</w:t>
      </w:r>
      <w:r w:rsidR="00D771EB" w:rsidRPr="00F3745C">
        <w:rPr>
          <w:color w:val="000000" w:themeColor="text1"/>
          <w:sz w:val="20"/>
          <w:szCs w:val="20"/>
        </w:rPr>
        <w:t xml:space="preserve"> His </w:t>
      </w:r>
      <w:r w:rsidR="001B2162" w:rsidRPr="00F3745C">
        <w:rPr>
          <w:color w:val="000000" w:themeColor="text1"/>
          <w:sz w:val="20"/>
          <w:szCs w:val="20"/>
        </w:rPr>
        <w:t xml:space="preserve">general </w:t>
      </w:r>
      <w:r w:rsidR="00D771EB" w:rsidRPr="00F3745C">
        <w:rPr>
          <w:color w:val="000000" w:themeColor="text1"/>
          <w:sz w:val="20"/>
          <w:szCs w:val="20"/>
        </w:rPr>
        <w:t xml:space="preserve">approach is to take a category typically held to </w:t>
      </w:r>
      <w:r w:rsidR="00D771EB" w:rsidRPr="00F3745C">
        <w:rPr>
          <w:color w:val="000000" w:themeColor="text1"/>
          <w:spacing w:val="-3"/>
          <w:sz w:val="20"/>
          <w:szCs w:val="20"/>
        </w:rPr>
        <w:t xml:space="preserve">be capable of withstanding analysis, such as causation, </w:t>
      </w:r>
      <w:r w:rsidR="00D771EB" w:rsidRPr="00F3745C">
        <w:rPr>
          <w:color w:val="000000" w:themeColor="text1"/>
          <w:spacing w:val="-2"/>
          <w:sz w:val="20"/>
          <w:szCs w:val="20"/>
        </w:rPr>
        <w:t xml:space="preserve">and </w:t>
      </w:r>
      <w:r w:rsidR="00867824" w:rsidRPr="00F3745C">
        <w:rPr>
          <w:color w:val="000000" w:themeColor="text1"/>
          <w:spacing w:val="-2"/>
          <w:sz w:val="20"/>
          <w:szCs w:val="20"/>
        </w:rPr>
        <w:t xml:space="preserve">reveal </w:t>
      </w:r>
      <w:r w:rsidR="001B2162" w:rsidRPr="00F3745C">
        <w:rPr>
          <w:color w:val="000000" w:themeColor="text1"/>
          <w:spacing w:val="-2"/>
          <w:sz w:val="20"/>
          <w:szCs w:val="20"/>
        </w:rPr>
        <w:t xml:space="preserve">that it, too, is </w:t>
      </w:r>
      <w:r w:rsidR="00A351AD" w:rsidRPr="00F3745C">
        <w:rPr>
          <w:color w:val="000000" w:themeColor="text1"/>
          <w:spacing w:val="-2"/>
          <w:sz w:val="20"/>
          <w:szCs w:val="20"/>
        </w:rPr>
        <w:t xml:space="preserve">lacking </w:t>
      </w:r>
      <w:r w:rsidR="00A351AD" w:rsidRPr="00F3745C">
        <w:rPr>
          <w:i/>
          <w:iCs/>
          <w:color w:val="000000" w:themeColor="text1"/>
          <w:sz w:val="20"/>
          <w:szCs w:val="20"/>
        </w:rPr>
        <w:t>svabhava</w:t>
      </w:r>
      <w:r w:rsidR="00D771EB" w:rsidRPr="00F3745C">
        <w:rPr>
          <w:color w:val="000000" w:themeColor="text1"/>
          <w:spacing w:val="-2"/>
          <w:sz w:val="20"/>
          <w:szCs w:val="20"/>
        </w:rPr>
        <w:t xml:space="preserve">. </w:t>
      </w:r>
      <w:r w:rsidR="009C428B" w:rsidRPr="00F3745C">
        <w:rPr>
          <w:color w:val="000000" w:themeColor="text1"/>
          <w:spacing w:val="-2"/>
          <w:sz w:val="20"/>
          <w:szCs w:val="20"/>
        </w:rPr>
        <w:t>We can note here that o</w:t>
      </w:r>
      <w:r w:rsidR="00D771EB" w:rsidRPr="00F3745C">
        <w:rPr>
          <w:color w:val="000000" w:themeColor="text1"/>
          <w:sz w:val="20"/>
          <w:szCs w:val="20"/>
        </w:rPr>
        <w:t xml:space="preserve">ver the centuries that followed, </w:t>
      </w:r>
      <w:r w:rsidR="00A351AD" w:rsidRPr="00F3745C">
        <w:rPr>
          <w:color w:val="000000" w:themeColor="text1"/>
          <w:sz w:val="20"/>
          <w:szCs w:val="20"/>
        </w:rPr>
        <w:t xml:space="preserve">a </w:t>
      </w:r>
      <w:r w:rsidR="00D771EB" w:rsidRPr="00F3745C">
        <w:rPr>
          <w:color w:val="000000" w:themeColor="text1"/>
          <w:sz w:val="20"/>
          <w:szCs w:val="20"/>
        </w:rPr>
        <w:t>distinction</w:t>
      </w:r>
      <w:r w:rsidR="00A351AD" w:rsidRPr="00F3745C">
        <w:rPr>
          <w:color w:val="000000" w:themeColor="text1"/>
          <w:sz w:val="20"/>
          <w:szCs w:val="20"/>
        </w:rPr>
        <w:t xml:space="preserve"> arose </w:t>
      </w:r>
      <w:r w:rsidR="00D771EB" w:rsidRPr="00F3745C">
        <w:rPr>
          <w:color w:val="000000" w:themeColor="text1"/>
          <w:sz w:val="20"/>
          <w:szCs w:val="20"/>
        </w:rPr>
        <w:t xml:space="preserve">within </w:t>
      </w:r>
      <w:r w:rsidR="00A351AD" w:rsidRPr="00F3745C">
        <w:rPr>
          <w:color w:val="000000" w:themeColor="text1"/>
          <w:sz w:val="20"/>
          <w:szCs w:val="20"/>
        </w:rPr>
        <w:t xml:space="preserve">Indian and Tibetan </w:t>
      </w:r>
      <w:r w:rsidR="00D771EB" w:rsidRPr="00F3745C">
        <w:rPr>
          <w:color w:val="000000" w:themeColor="text1"/>
          <w:sz w:val="20"/>
          <w:szCs w:val="20"/>
        </w:rPr>
        <w:t>Madhyamika</w:t>
      </w:r>
      <w:r w:rsidR="00A351AD" w:rsidRPr="00F3745C">
        <w:rPr>
          <w:color w:val="000000" w:themeColor="text1"/>
          <w:sz w:val="20"/>
          <w:szCs w:val="20"/>
        </w:rPr>
        <w:t>s</w:t>
      </w:r>
      <w:r w:rsidR="00D771EB" w:rsidRPr="00F3745C">
        <w:rPr>
          <w:color w:val="000000" w:themeColor="text1"/>
          <w:sz w:val="20"/>
          <w:szCs w:val="20"/>
        </w:rPr>
        <w:t xml:space="preserve"> between the </w:t>
      </w:r>
      <w:r w:rsidR="00D771EB" w:rsidRPr="00F3745C">
        <w:rPr>
          <w:i/>
          <w:iCs/>
          <w:color w:val="000000" w:themeColor="text1"/>
          <w:sz w:val="20"/>
          <w:szCs w:val="20"/>
        </w:rPr>
        <w:t>Prasangika</w:t>
      </w:r>
      <w:r w:rsidR="009F5789" w:rsidRPr="00F3745C">
        <w:rPr>
          <w:color w:val="000000" w:themeColor="text1"/>
          <w:sz w:val="20"/>
          <w:szCs w:val="20"/>
        </w:rPr>
        <w:t xml:space="preserve"> and the </w:t>
      </w:r>
      <w:r w:rsidR="009F5789" w:rsidRPr="00F3745C">
        <w:rPr>
          <w:i/>
          <w:iCs/>
          <w:color w:val="000000" w:themeColor="text1"/>
          <w:sz w:val="20"/>
          <w:szCs w:val="20"/>
        </w:rPr>
        <w:t>Svatantrika</w:t>
      </w:r>
      <w:r w:rsidR="001B2162" w:rsidRPr="00F3745C">
        <w:rPr>
          <w:color w:val="000000" w:themeColor="text1"/>
          <w:sz w:val="20"/>
          <w:szCs w:val="20"/>
        </w:rPr>
        <w:t xml:space="preserve"> think</w:t>
      </w:r>
      <w:r w:rsidR="009F5789" w:rsidRPr="00F3745C">
        <w:rPr>
          <w:color w:val="000000" w:themeColor="text1"/>
          <w:sz w:val="20"/>
          <w:szCs w:val="20"/>
        </w:rPr>
        <w:t>e</w:t>
      </w:r>
      <w:r w:rsidR="001B2162" w:rsidRPr="00F3745C">
        <w:rPr>
          <w:color w:val="000000" w:themeColor="text1"/>
          <w:sz w:val="20"/>
          <w:szCs w:val="20"/>
        </w:rPr>
        <w:t xml:space="preserve">rs </w:t>
      </w:r>
      <w:r w:rsidR="00867824" w:rsidRPr="00F3745C">
        <w:rPr>
          <w:rFonts w:hint="eastAsia"/>
          <w:color w:val="000000" w:themeColor="text1"/>
          <w:sz w:val="20"/>
          <w:szCs w:val="20"/>
        </w:rPr>
        <w:t xml:space="preserve">with regards to how to argue </w:t>
      </w:r>
      <w:r w:rsidR="009F5789" w:rsidRPr="00F3745C">
        <w:rPr>
          <w:color w:val="000000" w:themeColor="text1"/>
          <w:sz w:val="20"/>
          <w:szCs w:val="20"/>
        </w:rPr>
        <w:t xml:space="preserve">for the doctrine of universal emptiness. </w:t>
      </w:r>
      <w:r w:rsidR="001B2162" w:rsidRPr="00F3745C">
        <w:rPr>
          <w:color w:val="000000" w:themeColor="text1"/>
          <w:sz w:val="20"/>
          <w:szCs w:val="20"/>
        </w:rPr>
        <w:t>B</w:t>
      </w:r>
      <w:r w:rsidR="009F5789" w:rsidRPr="00F3745C">
        <w:rPr>
          <w:color w:val="000000" w:themeColor="text1"/>
          <w:sz w:val="20"/>
          <w:szCs w:val="20"/>
        </w:rPr>
        <w:t>oth sets of thinkers used</w:t>
      </w:r>
      <w:r w:rsidR="00867824" w:rsidRPr="00F3745C">
        <w:rPr>
          <w:rFonts w:hint="eastAsia"/>
          <w:color w:val="000000" w:themeColor="text1"/>
          <w:sz w:val="20"/>
          <w:szCs w:val="20"/>
        </w:rPr>
        <w:t xml:space="preserve"> </w:t>
      </w:r>
      <w:r w:rsidR="00D771EB" w:rsidRPr="00F3745C">
        <w:rPr>
          <w:i/>
          <w:iCs/>
          <w:color w:val="000000" w:themeColor="text1"/>
          <w:sz w:val="20"/>
          <w:szCs w:val="20"/>
        </w:rPr>
        <w:t>reductio ad absurdum</w:t>
      </w:r>
      <w:r w:rsidR="00D771EB" w:rsidRPr="00F3745C">
        <w:rPr>
          <w:color w:val="000000" w:themeColor="text1"/>
          <w:sz w:val="20"/>
          <w:szCs w:val="20"/>
        </w:rPr>
        <w:t xml:space="preserve"> arguments </w:t>
      </w:r>
      <w:r w:rsidR="00A004E0" w:rsidRPr="00F3745C">
        <w:rPr>
          <w:color w:val="000000" w:themeColor="text1"/>
          <w:sz w:val="20"/>
          <w:szCs w:val="20"/>
        </w:rPr>
        <w:t xml:space="preserve">– </w:t>
      </w:r>
      <w:r w:rsidR="009F5789" w:rsidRPr="00F3745C">
        <w:rPr>
          <w:color w:val="000000" w:themeColor="text1"/>
          <w:sz w:val="20"/>
          <w:szCs w:val="20"/>
        </w:rPr>
        <w:t xml:space="preserve">showing the fundamental flaws in </w:t>
      </w:r>
      <w:r w:rsidR="00D771EB" w:rsidRPr="00F3745C">
        <w:rPr>
          <w:color w:val="000000" w:themeColor="text1"/>
          <w:sz w:val="20"/>
          <w:szCs w:val="20"/>
        </w:rPr>
        <w:t>the positions of others</w:t>
      </w:r>
      <w:r w:rsidR="001B2162" w:rsidRPr="00F3745C">
        <w:rPr>
          <w:color w:val="000000" w:themeColor="text1"/>
          <w:sz w:val="20"/>
          <w:szCs w:val="20"/>
        </w:rPr>
        <w:t xml:space="preserve">. But </w:t>
      </w:r>
      <w:r w:rsidR="009F5789" w:rsidRPr="00F3745C">
        <w:rPr>
          <w:color w:val="000000" w:themeColor="text1"/>
          <w:sz w:val="20"/>
          <w:szCs w:val="20"/>
        </w:rPr>
        <w:t xml:space="preserve">the </w:t>
      </w:r>
      <w:r w:rsidR="009F5789" w:rsidRPr="00F3745C">
        <w:rPr>
          <w:i/>
          <w:iCs/>
          <w:color w:val="000000" w:themeColor="text1"/>
          <w:sz w:val="20"/>
          <w:szCs w:val="20"/>
        </w:rPr>
        <w:t>Prasangikas</w:t>
      </w:r>
      <w:r w:rsidR="00867824" w:rsidRPr="00F3745C">
        <w:rPr>
          <w:rFonts w:hint="eastAsia"/>
          <w:i/>
          <w:iCs/>
          <w:color w:val="000000" w:themeColor="text1"/>
          <w:sz w:val="20"/>
          <w:szCs w:val="20"/>
        </w:rPr>
        <w:t xml:space="preserve"> </w:t>
      </w:r>
      <w:r w:rsidR="009F5789" w:rsidRPr="00F3745C">
        <w:rPr>
          <w:color w:val="000000" w:themeColor="text1"/>
          <w:sz w:val="20"/>
          <w:szCs w:val="20"/>
        </w:rPr>
        <w:t xml:space="preserve">used this approach exclusively, </w:t>
      </w:r>
      <w:r w:rsidR="001B2162" w:rsidRPr="00F3745C">
        <w:rPr>
          <w:color w:val="000000" w:themeColor="text1"/>
          <w:sz w:val="20"/>
          <w:szCs w:val="20"/>
        </w:rPr>
        <w:t xml:space="preserve">never putting forward their own position. By contrast, </w:t>
      </w:r>
      <w:r w:rsidR="009F5789" w:rsidRPr="00F3745C">
        <w:rPr>
          <w:color w:val="000000" w:themeColor="text1"/>
          <w:sz w:val="20"/>
          <w:szCs w:val="20"/>
        </w:rPr>
        <w:t xml:space="preserve">the </w:t>
      </w:r>
      <w:r w:rsidR="00A004E0" w:rsidRPr="00F3745C">
        <w:rPr>
          <w:i/>
          <w:iCs/>
          <w:color w:val="000000" w:themeColor="text1"/>
          <w:sz w:val="20"/>
          <w:szCs w:val="20"/>
        </w:rPr>
        <w:t>Svatantrika</w:t>
      </w:r>
      <w:r w:rsidR="009F5789" w:rsidRPr="00F3745C">
        <w:rPr>
          <w:i/>
          <w:iCs/>
          <w:color w:val="000000" w:themeColor="text1"/>
          <w:sz w:val="20"/>
          <w:szCs w:val="20"/>
        </w:rPr>
        <w:t>s</w:t>
      </w:r>
      <w:r w:rsidR="009F5789" w:rsidRPr="00F3745C">
        <w:rPr>
          <w:color w:val="000000" w:themeColor="text1"/>
          <w:sz w:val="20"/>
          <w:szCs w:val="20"/>
        </w:rPr>
        <w:t xml:space="preserve"> also employed ‘</w:t>
      </w:r>
      <w:r w:rsidR="00A351AD" w:rsidRPr="00F3745C">
        <w:rPr>
          <w:color w:val="000000" w:themeColor="text1"/>
          <w:sz w:val="20"/>
          <w:szCs w:val="20"/>
        </w:rPr>
        <w:t>autonomous</w:t>
      </w:r>
      <w:r w:rsidR="009F5789" w:rsidRPr="00F3745C">
        <w:rPr>
          <w:color w:val="000000" w:themeColor="text1"/>
          <w:sz w:val="20"/>
          <w:szCs w:val="20"/>
        </w:rPr>
        <w:t>’</w:t>
      </w:r>
      <w:r w:rsidR="00867824" w:rsidRPr="00F3745C">
        <w:rPr>
          <w:rFonts w:hint="eastAsia"/>
          <w:color w:val="000000" w:themeColor="text1"/>
          <w:sz w:val="20"/>
          <w:szCs w:val="20"/>
        </w:rPr>
        <w:t xml:space="preserve"> </w:t>
      </w:r>
      <w:r w:rsidR="00D771EB" w:rsidRPr="00F3745C">
        <w:rPr>
          <w:color w:val="000000" w:themeColor="text1"/>
          <w:sz w:val="20"/>
          <w:szCs w:val="20"/>
        </w:rPr>
        <w:t>syllogistic reasoning</w:t>
      </w:r>
      <w:r w:rsidR="009C428B" w:rsidRPr="00F3745C">
        <w:rPr>
          <w:color w:val="000000" w:themeColor="text1"/>
          <w:sz w:val="20"/>
          <w:szCs w:val="20"/>
        </w:rPr>
        <w:t xml:space="preserve">, </w:t>
      </w:r>
      <w:r w:rsidR="00A004E0" w:rsidRPr="00F3745C">
        <w:rPr>
          <w:color w:val="000000" w:themeColor="text1"/>
          <w:sz w:val="20"/>
          <w:szCs w:val="20"/>
        </w:rPr>
        <w:t>putting forward a positive account for emptiness.</w:t>
      </w:r>
      <w:r w:rsidR="00A004E0" w:rsidRPr="00F3745C">
        <w:rPr>
          <w:rStyle w:val="a4"/>
          <w:color w:val="000000" w:themeColor="text1"/>
          <w:sz w:val="20"/>
          <w:szCs w:val="20"/>
        </w:rPr>
        <w:footnoteReference w:id="5"/>
      </w:r>
    </w:p>
    <w:p w:rsidR="00A72EC2" w:rsidRPr="00F3745C" w:rsidRDefault="009C428B" w:rsidP="413ED28C">
      <w:pPr>
        <w:spacing w:before="14" w:line="312" w:lineRule="auto"/>
        <w:rPr>
          <w:color w:val="000000" w:themeColor="text1"/>
          <w:sz w:val="20"/>
          <w:szCs w:val="20"/>
        </w:rPr>
      </w:pPr>
      <w:r w:rsidRPr="00F3745C">
        <w:rPr>
          <w:color w:val="000000" w:themeColor="text1"/>
          <w:sz w:val="20"/>
          <w:szCs w:val="20"/>
        </w:rPr>
        <w:t>As noted above, the Buddhist view on causation is given by the doctrine of dependent origination</w:t>
      </w:r>
      <w:r w:rsidR="0097312B" w:rsidRPr="00F3745C">
        <w:rPr>
          <w:color w:val="000000" w:themeColor="text1"/>
          <w:sz w:val="20"/>
          <w:szCs w:val="20"/>
        </w:rPr>
        <w:t xml:space="preserve">. In </w:t>
      </w:r>
      <w:r w:rsidRPr="00F3745C">
        <w:rPr>
          <w:color w:val="000000" w:themeColor="text1"/>
          <w:sz w:val="20"/>
          <w:szCs w:val="20"/>
        </w:rPr>
        <w:t xml:space="preserve">the </w:t>
      </w:r>
      <w:r w:rsidR="00A004E0" w:rsidRPr="00F3745C">
        <w:rPr>
          <w:color w:val="000000" w:themeColor="text1"/>
          <w:sz w:val="20"/>
          <w:szCs w:val="20"/>
        </w:rPr>
        <w:t xml:space="preserve">opening chapter of the </w:t>
      </w:r>
      <w:r w:rsidR="00A004E0" w:rsidRPr="00F3745C">
        <w:rPr>
          <w:i/>
          <w:iCs/>
          <w:color w:val="000000" w:themeColor="text1"/>
          <w:sz w:val="20"/>
          <w:szCs w:val="20"/>
        </w:rPr>
        <w:t>Mula</w:t>
      </w:r>
      <w:r w:rsidR="001B2162" w:rsidRPr="00F3745C">
        <w:rPr>
          <w:i/>
          <w:iCs/>
          <w:color w:val="000000" w:themeColor="text1"/>
          <w:sz w:val="20"/>
          <w:szCs w:val="20"/>
        </w:rPr>
        <w:t>-</w:t>
      </w:r>
      <w:r w:rsidR="00867824" w:rsidRPr="00F3745C">
        <w:rPr>
          <w:i/>
          <w:iCs/>
          <w:color w:val="000000" w:themeColor="text1"/>
          <w:sz w:val="20"/>
          <w:szCs w:val="20"/>
        </w:rPr>
        <w:t>madh</w:t>
      </w:r>
      <w:r w:rsidR="00A004E0" w:rsidRPr="00F3745C">
        <w:rPr>
          <w:i/>
          <w:iCs/>
          <w:color w:val="000000" w:themeColor="text1"/>
          <w:sz w:val="20"/>
          <w:szCs w:val="20"/>
        </w:rPr>
        <w:t>yamaka</w:t>
      </w:r>
      <w:r w:rsidR="001B2162" w:rsidRPr="00F3745C">
        <w:rPr>
          <w:i/>
          <w:iCs/>
          <w:color w:val="000000" w:themeColor="text1"/>
          <w:sz w:val="20"/>
          <w:szCs w:val="20"/>
        </w:rPr>
        <w:t>-</w:t>
      </w:r>
      <w:r w:rsidR="00A004E0" w:rsidRPr="00F3745C">
        <w:rPr>
          <w:i/>
          <w:iCs/>
          <w:color w:val="000000" w:themeColor="text1"/>
          <w:sz w:val="20"/>
          <w:szCs w:val="20"/>
        </w:rPr>
        <w:t>karika</w:t>
      </w:r>
      <w:r w:rsidR="001B2162" w:rsidRPr="00F3745C">
        <w:rPr>
          <w:color w:val="000000" w:themeColor="text1"/>
          <w:sz w:val="20"/>
          <w:szCs w:val="20"/>
        </w:rPr>
        <w:t>,</w:t>
      </w:r>
      <w:r w:rsidR="009C5520">
        <w:rPr>
          <w:rFonts w:hint="eastAsia"/>
          <w:color w:val="000000" w:themeColor="text1"/>
          <w:sz w:val="20"/>
          <w:szCs w:val="20"/>
        </w:rPr>
        <w:t xml:space="preserve"> </w:t>
      </w:r>
      <w:r w:rsidRPr="00F3745C">
        <w:rPr>
          <w:color w:val="000000" w:themeColor="text1"/>
          <w:sz w:val="20"/>
          <w:szCs w:val="20"/>
        </w:rPr>
        <w:t xml:space="preserve">Nagarjuna </w:t>
      </w:r>
      <w:r w:rsidR="00A004E0" w:rsidRPr="00F3745C">
        <w:rPr>
          <w:color w:val="000000" w:themeColor="text1"/>
          <w:sz w:val="20"/>
          <w:szCs w:val="20"/>
        </w:rPr>
        <w:t xml:space="preserve">argues </w:t>
      </w:r>
      <w:r w:rsidRPr="00F3745C">
        <w:rPr>
          <w:color w:val="000000" w:themeColor="text1"/>
          <w:sz w:val="20"/>
          <w:szCs w:val="20"/>
        </w:rPr>
        <w:t>that this is empty</w:t>
      </w:r>
      <w:r w:rsidR="0097312B" w:rsidRPr="00F3745C">
        <w:rPr>
          <w:color w:val="000000" w:themeColor="text1"/>
          <w:sz w:val="20"/>
          <w:szCs w:val="20"/>
        </w:rPr>
        <w:t xml:space="preserve"> and he goes on to argue that causal explanations, without exception, appeal to one or more of four kinds of conditions.</w:t>
      </w:r>
      <w:r w:rsidR="0097312B" w:rsidRPr="00F3745C">
        <w:rPr>
          <w:rStyle w:val="a4"/>
          <w:color w:val="000000" w:themeColor="text1"/>
          <w:sz w:val="20"/>
          <w:szCs w:val="20"/>
        </w:rPr>
        <w:footnoteReference w:id="6"/>
      </w:r>
      <w:r w:rsidRPr="00F3745C">
        <w:rPr>
          <w:color w:val="000000" w:themeColor="text1"/>
          <w:sz w:val="20"/>
          <w:szCs w:val="20"/>
        </w:rPr>
        <w:t xml:space="preserve"> N</w:t>
      </w:r>
      <w:r w:rsidR="00AC46F2" w:rsidRPr="00F3745C">
        <w:rPr>
          <w:color w:val="000000" w:themeColor="text1"/>
          <w:sz w:val="20"/>
          <w:szCs w:val="20"/>
        </w:rPr>
        <w:t>agarjuna</w:t>
      </w:r>
      <w:r w:rsidRPr="00F3745C">
        <w:rPr>
          <w:color w:val="000000" w:themeColor="text1"/>
          <w:sz w:val="20"/>
          <w:szCs w:val="20"/>
        </w:rPr>
        <w:t>’s</w:t>
      </w:r>
      <w:r w:rsidR="009C5520">
        <w:rPr>
          <w:rFonts w:hint="eastAsia"/>
          <w:color w:val="000000" w:themeColor="text1"/>
          <w:sz w:val="20"/>
          <w:szCs w:val="20"/>
        </w:rPr>
        <w:t xml:space="preserve"> </w:t>
      </w:r>
      <w:r w:rsidR="00A72EC2" w:rsidRPr="00F3745C">
        <w:rPr>
          <w:color w:val="000000" w:themeColor="text1"/>
          <w:sz w:val="20"/>
          <w:szCs w:val="20"/>
        </w:rPr>
        <w:t>take</w:t>
      </w:r>
      <w:r w:rsidRPr="00F3745C">
        <w:rPr>
          <w:color w:val="000000" w:themeColor="text1"/>
          <w:sz w:val="20"/>
          <w:szCs w:val="20"/>
        </w:rPr>
        <w:t xml:space="preserve"> on </w:t>
      </w:r>
      <w:r w:rsidR="00A72EC2" w:rsidRPr="00F3745C">
        <w:rPr>
          <w:color w:val="000000" w:themeColor="text1"/>
          <w:sz w:val="20"/>
          <w:szCs w:val="20"/>
        </w:rPr>
        <w:t>d</w:t>
      </w:r>
      <w:r w:rsidR="00AC46F2" w:rsidRPr="00F3745C">
        <w:rPr>
          <w:color w:val="000000" w:themeColor="text1"/>
          <w:sz w:val="20"/>
          <w:szCs w:val="20"/>
        </w:rPr>
        <w:t>ependent origination</w:t>
      </w:r>
      <w:r w:rsidR="009C5520">
        <w:rPr>
          <w:rFonts w:hint="eastAsia"/>
          <w:color w:val="000000" w:themeColor="text1"/>
          <w:sz w:val="20"/>
          <w:szCs w:val="20"/>
        </w:rPr>
        <w:t xml:space="preserve"> </w:t>
      </w:r>
      <w:r w:rsidR="0097312B" w:rsidRPr="00F3745C">
        <w:rPr>
          <w:color w:val="000000" w:themeColor="text1"/>
          <w:sz w:val="20"/>
          <w:szCs w:val="20"/>
        </w:rPr>
        <w:t xml:space="preserve">therefore </w:t>
      </w:r>
      <w:r w:rsidR="00AC46F2" w:rsidRPr="00F3745C">
        <w:rPr>
          <w:color w:val="000000" w:themeColor="text1"/>
          <w:sz w:val="20"/>
          <w:szCs w:val="20"/>
        </w:rPr>
        <w:t>amount</w:t>
      </w:r>
      <w:r w:rsidR="0097312B" w:rsidRPr="00F3745C">
        <w:rPr>
          <w:color w:val="000000" w:themeColor="text1"/>
          <w:sz w:val="20"/>
          <w:szCs w:val="20"/>
        </w:rPr>
        <w:t>s</w:t>
      </w:r>
      <w:r w:rsidR="00AC46F2" w:rsidRPr="00F3745C">
        <w:rPr>
          <w:color w:val="000000" w:themeColor="text1"/>
          <w:sz w:val="20"/>
          <w:szCs w:val="20"/>
        </w:rPr>
        <w:t xml:space="preserve"> to </w:t>
      </w:r>
      <w:r w:rsidR="00A72EC2" w:rsidRPr="00F3745C">
        <w:rPr>
          <w:color w:val="000000" w:themeColor="text1"/>
          <w:sz w:val="20"/>
          <w:szCs w:val="20"/>
        </w:rPr>
        <w:t xml:space="preserve">nothing more than a set of </w:t>
      </w:r>
      <w:r w:rsidR="00AC46F2" w:rsidRPr="00F3745C">
        <w:rPr>
          <w:i/>
          <w:iCs/>
          <w:color w:val="000000" w:themeColor="text1"/>
          <w:sz w:val="20"/>
          <w:szCs w:val="20"/>
        </w:rPr>
        <w:t>regularities</w:t>
      </w:r>
      <w:r w:rsidR="00A004E0" w:rsidRPr="00F3745C">
        <w:rPr>
          <w:color w:val="000000" w:themeColor="text1"/>
          <w:sz w:val="20"/>
          <w:szCs w:val="20"/>
        </w:rPr>
        <w:t xml:space="preserve"> </w:t>
      </w:r>
      <w:r w:rsidR="00867824" w:rsidRPr="00F3745C">
        <w:rPr>
          <w:color w:val="000000" w:themeColor="text1"/>
          <w:sz w:val="20"/>
          <w:szCs w:val="20"/>
        </w:rPr>
        <w:t>–</w:t>
      </w:r>
      <w:r w:rsidR="00867824" w:rsidRPr="00F3745C">
        <w:rPr>
          <w:rFonts w:hint="eastAsia"/>
          <w:color w:val="000000" w:themeColor="text1"/>
          <w:sz w:val="20"/>
          <w:szCs w:val="20"/>
        </w:rPr>
        <w:t xml:space="preserve"> albeit </w:t>
      </w:r>
      <w:r w:rsidR="00867824" w:rsidRPr="00F3745C">
        <w:rPr>
          <w:color w:val="000000" w:themeColor="text1"/>
          <w:sz w:val="20"/>
          <w:szCs w:val="20"/>
        </w:rPr>
        <w:t xml:space="preserve">explanatorily useful </w:t>
      </w:r>
      <w:r w:rsidR="00867824" w:rsidRPr="00F3745C">
        <w:rPr>
          <w:rFonts w:hint="eastAsia"/>
          <w:color w:val="000000" w:themeColor="text1"/>
          <w:sz w:val="20"/>
          <w:szCs w:val="20"/>
        </w:rPr>
        <w:t xml:space="preserve">ones </w:t>
      </w:r>
      <w:r w:rsidR="00867824" w:rsidRPr="00F3745C">
        <w:rPr>
          <w:color w:val="000000" w:themeColor="text1"/>
          <w:sz w:val="20"/>
          <w:szCs w:val="20"/>
        </w:rPr>
        <w:t>–</w:t>
      </w:r>
      <w:r w:rsidR="00867824" w:rsidRPr="00F3745C">
        <w:rPr>
          <w:rFonts w:hint="eastAsia"/>
          <w:color w:val="000000" w:themeColor="text1"/>
          <w:sz w:val="20"/>
          <w:szCs w:val="20"/>
        </w:rPr>
        <w:t xml:space="preserve"> </w:t>
      </w:r>
      <w:r w:rsidR="00A004E0" w:rsidRPr="00F3745C">
        <w:rPr>
          <w:color w:val="000000" w:themeColor="text1"/>
          <w:sz w:val="20"/>
          <w:szCs w:val="20"/>
        </w:rPr>
        <w:t>that we observe</w:t>
      </w:r>
      <w:r w:rsidR="00867824" w:rsidRPr="00F3745C">
        <w:rPr>
          <w:rFonts w:hint="eastAsia"/>
          <w:color w:val="000000" w:themeColor="text1"/>
          <w:sz w:val="20"/>
          <w:szCs w:val="20"/>
        </w:rPr>
        <w:t xml:space="preserve">. That is, </w:t>
      </w:r>
      <w:r w:rsidR="0097312B" w:rsidRPr="00F3745C">
        <w:rPr>
          <w:color w:val="000000" w:themeColor="text1"/>
          <w:sz w:val="20"/>
          <w:szCs w:val="20"/>
        </w:rPr>
        <w:t>h</w:t>
      </w:r>
      <w:r w:rsidR="00A72EC2" w:rsidRPr="00F3745C">
        <w:rPr>
          <w:color w:val="000000" w:themeColor="text1"/>
          <w:sz w:val="20"/>
          <w:szCs w:val="20"/>
        </w:rPr>
        <w:t xml:space="preserve">e </w:t>
      </w:r>
      <w:r w:rsidR="00A351AD" w:rsidRPr="00F3745C">
        <w:rPr>
          <w:color w:val="000000" w:themeColor="text1"/>
          <w:sz w:val="20"/>
          <w:szCs w:val="20"/>
        </w:rPr>
        <w:t>rejects</w:t>
      </w:r>
      <w:r w:rsidR="00867824" w:rsidRPr="00F3745C">
        <w:rPr>
          <w:rFonts w:hint="eastAsia"/>
          <w:color w:val="000000" w:themeColor="text1"/>
          <w:sz w:val="20"/>
          <w:szCs w:val="20"/>
        </w:rPr>
        <w:t xml:space="preserve"> </w:t>
      </w:r>
      <w:r w:rsidR="00A72EC2" w:rsidRPr="00F3745C">
        <w:rPr>
          <w:color w:val="000000" w:themeColor="text1"/>
          <w:sz w:val="20"/>
          <w:szCs w:val="20"/>
        </w:rPr>
        <w:t xml:space="preserve">the </w:t>
      </w:r>
      <w:r w:rsidR="0097312B" w:rsidRPr="00F3745C">
        <w:rPr>
          <w:color w:val="000000" w:themeColor="text1"/>
          <w:sz w:val="20"/>
          <w:szCs w:val="20"/>
        </w:rPr>
        <w:t>‘</w:t>
      </w:r>
      <w:r w:rsidR="00A351AD" w:rsidRPr="00F3745C">
        <w:rPr>
          <w:color w:val="000000" w:themeColor="text1"/>
          <w:sz w:val="20"/>
          <w:szCs w:val="20"/>
        </w:rPr>
        <w:t>realist</w:t>
      </w:r>
      <w:r w:rsidR="0097312B" w:rsidRPr="00F3745C">
        <w:rPr>
          <w:color w:val="000000" w:themeColor="text1"/>
          <w:sz w:val="20"/>
          <w:szCs w:val="20"/>
        </w:rPr>
        <w:t>’</w:t>
      </w:r>
      <w:r w:rsidR="00A351AD" w:rsidRPr="00F3745C">
        <w:rPr>
          <w:color w:val="000000" w:themeColor="text1"/>
          <w:sz w:val="20"/>
          <w:szCs w:val="20"/>
        </w:rPr>
        <w:t xml:space="preserve"> interpretation of causation</w:t>
      </w:r>
      <w:r w:rsidR="0097312B" w:rsidRPr="00F3745C">
        <w:rPr>
          <w:color w:val="000000" w:themeColor="text1"/>
          <w:sz w:val="20"/>
          <w:szCs w:val="20"/>
        </w:rPr>
        <w:t xml:space="preserve">, whereby </w:t>
      </w:r>
      <w:r w:rsidR="00A72EC2" w:rsidRPr="00F3745C">
        <w:rPr>
          <w:color w:val="000000" w:themeColor="text1"/>
          <w:sz w:val="20"/>
          <w:szCs w:val="20"/>
        </w:rPr>
        <w:t>causes bring about their effects in virtue of having some kind of ‘causal powers’</w:t>
      </w:r>
      <w:r w:rsidR="00A351AD" w:rsidRPr="00F3745C">
        <w:rPr>
          <w:color w:val="000000" w:themeColor="text1"/>
          <w:sz w:val="20"/>
          <w:szCs w:val="20"/>
        </w:rPr>
        <w:t>.</w:t>
      </w:r>
      <w:r w:rsidR="0097312B" w:rsidRPr="00F3745C">
        <w:rPr>
          <w:rStyle w:val="a4"/>
          <w:color w:val="000000" w:themeColor="text1"/>
          <w:sz w:val="20"/>
          <w:szCs w:val="20"/>
        </w:rPr>
        <w:footnoteReference w:id="7"/>
      </w:r>
      <w:r w:rsidR="009C5520">
        <w:rPr>
          <w:rFonts w:hint="eastAsia"/>
          <w:color w:val="000000" w:themeColor="text1"/>
          <w:sz w:val="20"/>
          <w:szCs w:val="20"/>
        </w:rPr>
        <w:t xml:space="preserve"> </w:t>
      </w:r>
      <w:r w:rsidR="00AC46F2" w:rsidRPr="00F3745C">
        <w:rPr>
          <w:color w:val="000000" w:themeColor="text1"/>
          <w:sz w:val="20"/>
          <w:szCs w:val="20"/>
        </w:rPr>
        <w:t>Nagarjuna's basic criticism of th</w:t>
      </w:r>
      <w:r w:rsidR="00A72EC2" w:rsidRPr="00F3745C">
        <w:rPr>
          <w:color w:val="000000" w:themeColor="text1"/>
          <w:sz w:val="20"/>
          <w:szCs w:val="20"/>
        </w:rPr>
        <w:t>e</w:t>
      </w:r>
      <w:r w:rsidR="00AC46F2" w:rsidRPr="00F3745C">
        <w:rPr>
          <w:color w:val="000000" w:themeColor="text1"/>
          <w:sz w:val="20"/>
          <w:szCs w:val="20"/>
        </w:rPr>
        <w:t xml:space="preserve"> realist view is summari</w:t>
      </w:r>
      <w:r w:rsidR="009C5520">
        <w:rPr>
          <w:rFonts w:hint="eastAsia"/>
          <w:color w:val="000000" w:themeColor="text1"/>
          <w:sz w:val="20"/>
          <w:szCs w:val="20"/>
        </w:rPr>
        <w:t>s</w:t>
      </w:r>
      <w:r w:rsidR="00AC46F2" w:rsidRPr="00F3745C">
        <w:rPr>
          <w:color w:val="000000" w:themeColor="text1"/>
          <w:sz w:val="20"/>
          <w:szCs w:val="20"/>
        </w:rPr>
        <w:t xml:space="preserve">ed </w:t>
      </w:r>
      <w:r w:rsidR="00A72EC2" w:rsidRPr="00F3745C">
        <w:rPr>
          <w:color w:val="000000" w:themeColor="text1"/>
          <w:sz w:val="20"/>
          <w:szCs w:val="20"/>
        </w:rPr>
        <w:t>as follows:</w:t>
      </w:r>
    </w:p>
    <w:p w:rsidR="00A72EC2" w:rsidRPr="00F3745C" w:rsidRDefault="00A72EC2" w:rsidP="413ED28C">
      <w:pPr>
        <w:pStyle w:val="a3"/>
        <w:spacing w:before="14" w:line="312" w:lineRule="auto"/>
        <w:rPr>
          <w:color w:val="000000" w:themeColor="text1"/>
          <w:sz w:val="20"/>
          <w:szCs w:val="20"/>
        </w:rPr>
      </w:pPr>
      <w:r w:rsidRPr="00F3745C">
        <w:rPr>
          <w:i/>
          <w:iCs/>
          <w:color w:val="000000" w:themeColor="text1"/>
          <w:sz w:val="20"/>
          <w:szCs w:val="20"/>
        </w:rPr>
        <w:lastRenderedPageBreak/>
        <w:t>‘</w:t>
      </w:r>
      <w:r w:rsidR="00AC46F2" w:rsidRPr="00F3745C">
        <w:rPr>
          <w:i/>
          <w:iCs/>
          <w:color w:val="000000" w:themeColor="text1"/>
          <w:sz w:val="20"/>
          <w:szCs w:val="20"/>
        </w:rPr>
        <w:t>Power to act does not have conditions. There is no power to act without conditions. There are no conditions without power to act. Nor do any have the power to act</w:t>
      </w:r>
      <w:r w:rsidR="00955094" w:rsidRPr="00F3745C">
        <w:rPr>
          <w:i/>
          <w:iCs/>
          <w:color w:val="000000" w:themeColor="text1"/>
          <w:sz w:val="20"/>
          <w:szCs w:val="20"/>
        </w:rPr>
        <w:t xml:space="preserve">.’ </w:t>
      </w:r>
      <w:r w:rsidR="00955094" w:rsidRPr="00F3745C">
        <w:rPr>
          <w:i/>
          <w:iCs/>
          <w:color w:val="000000" w:themeColor="text1"/>
          <w:spacing w:val="-5"/>
          <w:sz w:val="20"/>
          <w:szCs w:val="20"/>
        </w:rPr>
        <w:t xml:space="preserve">(MMK </w:t>
      </w:r>
      <w:r w:rsidR="00F70EA5" w:rsidRPr="00F3745C">
        <w:rPr>
          <w:i/>
          <w:iCs/>
          <w:color w:val="000000" w:themeColor="text1"/>
          <w:spacing w:val="-5"/>
          <w:sz w:val="20"/>
          <w:szCs w:val="20"/>
        </w:rPr>
        <w:t>1</w:t>
      </w:r>
      <w:r w:rsidR="00955094" w:rsidRPr="00F3745C">
        <w:rPr>
          <w:i/>
          <w:iCs/>
          <w:color w:val="000000" w:themeColor="text1"/>
          <w:spacing w:val="-5"/>
          <w:sz w:val="20"/>
          <w:szCs w:val="20"/>
        </w:rPr>
        <w:t>:</w:t>
      </w:r>
      <w:r w:rsidR="00F70EA5" w:rsidRPr="00F3745C">
        <w:rPr>
          <w:i/>
          <w:iCs/>
          <w:color w:val="000000" w:themeColor="text1"/>
          <w:spacing w:val="-5"/>
          <w:sz w:val="20"/>
          <w:szCs w:val="20"/>
        </w:rPr>
        <w:t>4</w:t>
      </w:r>
      <w:r w:rsidR="00955094" w:rsidRPr="00F3745C">
        <w:rPr>
          <w:i/>
          <w:iCs/>
          <w:color w:val="000000" w:themeColor="text1"/>
          <w:spacing w:val="-5"/>
          <w:sz w:val="20"/>
          <w:szCs w:val="20"/>
        </w:rPr>
        <w:t>)</w:t>
      </w:r>
    </w:p>
    <w:p w:rsidR="00C4779F" w:rsidRPr="00F3745C" w:rsidRDefault="0097312B" w:rsidP="413ED28C">
      <w:pPr>
        <w:spacing w:before="14" w:line="312" w:lineRule="auto"/>
        <w:rPr>
          <w:color w:val="000000" w:themeColor="text1"/>
          <w:sz w:val="20"/>
          <w:szCs w:val="20"/>
        </w:rPr>
      </w:pPr>
      <w:r w:rsidRPr="00F3745C">
        <w:rPr>
          <w:color w:val="000000" w:themeColor="text1"/>
          <w:sz w:val="20"/>
          <w:szCs w:val="20"/>
        </w:rPr>
        <w:t xml:space="preserve">An example helps illustrate what he means here. </w:t>
      </w:r>
      <w:r w:rsidR="009C428B" w:rsidRPr="00F3745C">
        <w:rPr>
          <w:color w:val="000000" w:themeColor="text1"/>
          <w:sz w:val="20"/>
          <w:szCs w:val="20"/>
        </w:rPr>
        <w:t>Suppose that I drop a glass vase which shatters when it hits the floor. W</w:t>
      </w:r>
      <w:r w:rsidR="005A31F0" w:rsidRPr="00F3745C">
        <w:rPr>
          <w:color w:val="000000" w:themeColor="text1"/>
          <w:sz w:val="20"/>
          <w:szCs w:val="20"/>
        </w:rPr>
        <w:t xml:space="preserve">hat </w:t>
      </w:r>
      <w:r w:rsidRPr="00F3745C">
        <w:rPr>
          <w:color w:val="000000" w:themeColor="text1"/>
          <w:sz w:val="20"/>
          <w:szCs w:val="20"/>
        </w:rPr>
        <w:t>Nagarjuna</w:t>
      </w:r>
      <w:r w:rsidR="005A31F0" w:rsidRPr="00F3745C">
        <w:rPr>
          <w:color w:val="000000" w:themeColor="text1"/>
          <w:sz w:val="20"/>
          <w:szCs w:val="20"/>
        </w:rPr>
        <w:t xml:space="preserve"> would call the ‘</w:t>
      </w:r>
      <w:r w:rsidR="00AC46F2" w:rsidRPr="00F3745C">
        <w:rPr>
          <w:color w:val="000000" w:themeColor="text1"/>
          <w:sz w:val="20"/>
          <w:szCs w:val="20"/>
        </w:rPr>
        <w:t>primary condition</w:t>
      </w:r>
      <w:r w:rsidR="005A31F0" w:rsidRPr="00F3745C">
        <w:rPr>
          <w:color w:val="000000" w:themeColor="text1"/>
          <w:sz w:val="20"/>
          <w:szCs w:val="20"/>
        </w:rPr>
        <w:t>’</w:t>
      </w:r>
      <w:r w:rsidR="009C428B" w:rsidRPr="00F3745C">
        <w:rPr>
          <w:color w:val="000000" w:themeColor="text1"/>
          <w:sz w:val="20"/>
          <w:szCs w:val="20"/>
        </w:rPr>
        <w:t xml:space="preserve"> here is </w:t>
      </w:r>
      <w:r w:rsidR="005A31F0" w:rsidRPr="00F3745C">
        <w:rPr>
          <w:color w:val="000000" w:themeColor="text1"/>
          <w:sz w:val="20"/>
          <w:szCs w:val="20"/>
        </w:rPr>
        <w:t>my dropping the vase onto the floor</w:t>
      </w:r>
      <w:r w:rsidR="009C5520">
        <w:rPr>
          <w:rFonts w:hint="eastAsia"/>
          <w:color w:val="000000" w:themeColor="text1"/>
          <w:sz w:val="20"/>
          <w:szCs w:val="20"/>
        </w:rPr>
        <w:t xml:space="preserve">, </w:t>
      </w:r>
      <w:r w:rsidR="009C428B" w:rsidRPr="00F3745C">
        <w:rPr>
          <w:color w:val="000000" w:themeColor="text1"/>
          <w:sz w:val="20"/>
          <w:szCs w:val="20"/>
        </w:rPr>
        <w:t>so</w:t>
      </w:r>
      <w:r w:rsidR="00867824" w:rsidRPr="00F3745C">
        <w:rPr>
          <w:rFonts w:hint="eastAsia"/>
          <w:color w:val="000000" w:themeColor="text1"/>
          <w:sz w:val="20"/>
          <w:szCs w:val="20"/>
        </w:rPr>
        <w:t xml:space="preserve"> </w:t>
      </w:r>
      <w:r w:rsidR="005A31F0" w:rsidRPr="00F3745C">
        <w:rPr>
          <w:color w:val="000000" w:themeColor="text1"/>
          <w:sz w:val="20"/>
          <w:szCs w:val="20"/>
        </w:rPr>
        <w:t xml:space="preserve">one of his </w:t>
      </w:r>
      <w:r w:rsidR="00867824" w:rsidRPr="00F3745C">
        <w:rPr>
          <w:color w:val="000000" w:themeColor="text1"/>
          <w:sz w:val="20"/>
          <w:szCs w:val="20"/>
        </w:rPr>
        <w:t>ca</w:t>
      </w:r>
      <w:r w:rsidR="005A31F0" w:rsidRPr="00F3745C">
        <w:rPr>
          <w:color w:val="000000" w:themeColor="text1"/>
          <w:sz w:val="20"/>
          <w:szCs w:val="20"/>
        </w:rPr>
        <w:t>u</w:t>
      </w:r>
      <w:r w:rsidR="00867824" w:rsidRPr="00F3745C">
        <w:rPr>
          <w:rFonts w:hint="eastAsia"/>
          <w:color w:val="000000" w:themeColor="text1"/>
          <w:sz w:val="20"/>
          <w:szCs w:val="20"/>
        </w:rPr>
        <w:t>s</w:t>
      </w:r>
      <w:r w:rsidR="005A31F0" w:rsidRPr="00F3745C">
        <w:rPr>
          <w:color w:val="000000" w:themeColor="text1"/>
          <w:sz w:val="20"/>
          <w:szCs w:val="20"/>
        </w:rPr>
        <w:t>al conditions are met</w:t>
      </w:r>
      <w:r w:rsidR="00867824" w:rsidRPr="00F3745C">
        <w:rPr>
          <w:rFonts w:hint="eastAsia"/>
          <w:color w:val="000000" w:themeColor="text1"/>
          <w:sz w:val="20"/>
          <w:szCs w:val="20"/>
        </w:rPr>
        <w:t xml:space="preserve">; </w:t>
      </w:r>
      <w:r w:rsidR="005A31F0" w:rsidRPr="00F3745C">
        <w:rPr>
          <w:color w:val="000000" w:themeColor="text1"/>
          <w:sz w:val="20"/>
          <w:szCs w:val="20"/>
        </w:rPr>
        <w:t xml:space="preserve">there is no ‘power to act’ without </w:t>
      </w:r>
      <w:r w:rsidR="00867824" w:rsidRPr="00F3745C">
        <w:rPr>
          <w:rFonts w:hint="eastAsia"/>
          <w:color w:val="000000" w:themeColor="text1"/>
          <w:sz w:val="20"/>
          <w:szCs w:val="20"/>
        </w:rPr>
        <w:t>such a condition pertaining</w:t>
      </w:r>
      <w:r w:rsidR="005A31F0" w:rsidRPr="00F3745C">
        <w:rPr>
          <w:color w:val="000000" w:themeColor="text1"/>
          <w:sz w:val="20"/>
          <w:szCs w:val="20"/>
        </w:rPr>
        <w:t xml:space="preserve">. </w:t>
      </w:r>
      <w:r w:rsidR="00867824" w:rsidRPr="00F3745C">
        <w:rPr>
          <w:rFonts w:hint="eastAsia"/>
          <w:color w:val="000000" w:themeColor="text1"/>
          <w:sz w:val="20"/>
          <w:szCs w:val="20"/>
        </w:rPr>
        <w:t xml:space="preserve">But here is the key point: </w:t>
      </w:r>
      <w:r w:rsidR="009C5520">
        <w:rPr>
          <w:rFonts w:hint="eastAsia"/>
          <w:color w:val="000000" w:themeColor="text1"/>
          <w:sz w:val="20"/>
          <w:szCs w:val="20"/>
        </w:rPr>
        <w:t>we can t</w:t>
      </w:r>
      <w:r w:rsidR="005A31F0" w:rsidRPr="00F3745C">
        <w:rPr>
          <w:color w:val="000000" w:themeColor="text1"/>
          <w:sz w:val="20"/>
          <w:szCs w:val="20"/>
        </w:rPr>
        <w:t xml:space="preserve">alk about conditions having the power to </w:t>
      </w:r>
      <w:r w:rsidR="005A31F0" w:rsidRPr="00F3745C">
        <w:rPr>
          <w:i/>
          <w:color w:val="000000" w:themeColor="text1"/>
          <w:sz w:val="20"/>
          <w:szCs w:val="20"/>
        </w:rPr>
        <w:t>bring about</w:t>
      </w:r>
      <w:r w:rsidR="005A31F0" w:rsidRPr="00F3745C">
        <w:rPr>
          <w:color w:val="000000" w:themeColor="text1"/>
          <w:sz w:val="20"/>
          <w:szCs w:val="20"/>
        </w:rPr>
        <w:t xml:space="preserve"> an effect, such as ‘when dropped on the floor, the vase will break’</w:t>
      </w:r>
      <w:r w:rsidR="00867824" w:rsidRPr="00F3745C">
        <w:rPr>
          <w:rFonts w:hint="eastAsia"/>
          <w:color w:val="000000" w:themeColor="text1"/>
          <w:sz w:val="20"/>
          <w:szCs w:val="20"/>
        </w:rPr>
        <w:t xml:space="preserve">, </w:t>
      </w:r>
      <w:r w:rsidRPr="009C5520">
        <w:rPr>
          <w:iCs/>
          <w:color w:val="000000" w:themeColor="text1"/>
          <w:sz w:val="20"/>
          <w:szCs w:val="20"/>
        </w:rPr>
        <w:t>provided</w:t>
      </w:r>
      <w:r w:rsidR="00867824" w:rsidRPr="00F3745C">
        <w:rPr>
          <w:rFonts w:hint="eastAsia"/>
          <w:i/>
          <w:iCs/>
          <w:color w:val="000000" w:themeColor="text1"/>
          <w:sz w:val="20"/>
          <w:szCs w:val="20"/>
        </w:rPr>
        <w:t xml:space="preserve"> </w:t>
      </w:r>
      <w:r w:rsidR="009C428B" w:rsidRPr="00F3745C">
        <w:rPr>
          <w:color w:val="000000" w:themeColor="text1"/>
          <w:sz w:val="20"/>
          <w:szCs w:val="20"/>
        </w:rPr>
        <w:t xml:space="preserve">we take this to be </w:t>
      </w:r>
      <w:r w:rsidR="00AC46F2" w:rsidRPr="00F3745C">
        <w:rPr>
          <w:color w:val="000000" w:themeColor="text1"/>
          <w:sz w:val="20"/>
          <w:szCs w:val="20"/>
        </w:rPr>
        <w:t xml:space="preserve">just another way of expressing the formula, </w:t>
      </w:r>
      <w:r w:rsidR="00955094" w:rsidRPr="00F3745C">
        <w:rPr>
          <w:color w:val="000000" w:themeColor="text1"/>
          <w:sz w:val="20"/>
          <w:szCs w:val="20"/>
        </w:rPr>
        <w:t>‘</w:t>
      </w:r>
      <w:r w:rsidR="00AC46F2" w:rsidRPr="00F3745C">
        <w:rPr>
          <w:color w:val="000000" w:themeColor="text1"/>
          <w:sz w:val="20"/>
          <w:szCs w:val="20"/>
        </w:rPr>
        <w:t>whenever this occurs, that will occur.</w:t>
      </w:r>
      <w:r w:rsidR="00955094" w:rsidRPr="00F3745C">
        <w:rPr>
          <w:color w:val="000000" w:themeColor="text1"/>
          <w:sz w:val="20"/>
          <w:szCs w:val="20"/>
        </w:rPr>
        <w:t>’</w:t>
      </w:r>
      <w:r w:rsidR="00AC46F2" w:rsidRPr="00F3745C">
        <w:rPr>
          <w:color w:val="000000" w:themeColor="text1"/>
          <w:sz w:val="20"/>
          <w:szCs w:val="20"/>
        </w:rPr>
        <w:t xml:space="preserve"> What </w:t>
      </w:r>
      <w:r w:rsidR="00867824" w:rsidRPr="00F3745C">
        <w:rPr>
          <w:rFonts w:hint="eastAsia"/>
          <w:color w:val="000000" w:themeColor="text1"/>
          <w:sz w:val="20"/>
          <w:szCs w:val="20"/>
        </w:rPr>
        <w:t>Nagarjuna</w:t>
      </w:r>
      <w:r w:rsidR="005A31F0" w:rsidRPr="00F3745C">
        <w:rPr>
          <w:color w:val="000000" w:themeColor="text1"/>
          <w:sz w:val="20"/>
          <w:szCs w:val="20"/>
        </w:rPr>
        <w:t xml:space="preserve"> takes issue with is reify</w:t>
      </w:r>
      <w:r w:rsidR="000C18DF" w:rsidRPr="00F3745C">
        <w:rPr>
          <w:color w:val="000000" w:themeColor="text1"/>
          <w:sz w:val="20"/>
          <w:szCs w:val="20"/>
        </w:rPr>
        <w:t>ing</w:t>
      </w:r>
      <w:r w:rsidR="005A31F0" w:rsidRPr="00F3745C">
        <w:rPr>
          <w:color w:val="000000" w:themeColor="text1"/>
          <w:sz w:val="20"/>
          <w:szCs w:val="20"/>
        </w:rPr>
        <w:t xml:space="preserve"> this </w:t>
      </w:r>
      <w:r w:rsidR="00AC46F2" w:rsidRPr="00F3745C">
        <w:rPr>
          <w:i/>
          <w:iCs/>
          <w:color w:val="000000" w:themeColor="text1"/>
          <w:sz w:val="20"/>
          <w:szCs w:val="20"/>
        </w:rPr>
        <w:t>functional</w:t>
      </w:r>
      <w:r w:rsidR="00AC46F2" w:rsidRPr="00F3745C">
        <w:rPr>
          <w:color w:val="000000" w:themeColor="text1"/>
          <w:sz w:val="20"/>
          <w:szCs w:val="20"/>
        </w:rPr>
        <w:t xml:space="preserve"> property of the causal conditions </w:t>
      </w:r>
      <w:r w:rsidR="005A31F0" w:rsidRPr="00F3745C">
        <w:rPr>
          <w:color w:val="000000" w:themeColor="text1"/>
          <w:sz w:val="20"/>
          <w:szCs w:val="20"/>
        </w:rPr>
        <w:t>into a</w:t>
      </w:r>
      <w:r w:rsidR="00AC46F2" w:rsidRPr="00F3745C">
        <w:rPr>
          <w:color w:val="000000" w:themeColor="text1"/>
          <w:sz w:val="20"/>
          <w:szCs w:val="20"/>
        </w:rPr>
        <w:t xml:space="preserve">n </w:t>
      </w:r>
      <w:r w:rsidR="00AC46F2" w:rsidRPr="00F3745C">
        <w:rPr>
          <w:i/>
          <w:iCs/>
          <w:color w:val="000000" w:themeColor="text1"/>
          <w:sz w:val="20"/>
          <w:szCs w:val="20"/>
        </w:rPr>
        <w:t>existing</w:t>
      </w:r>
      <w:r w:rsidR="00AC46F2" w:rsidRPr="00F3745C">
        <w:rPr>
          <w:color w:val="000000" w:themeColor="text1"/>
          <w:sz w:val="20"/>
          <w:szCs w:val="20"/>
        </w:rPr>
        <w:t xml:space="preserve">, </w:t>
      </w:r>
      <w:r w:rsidR="00AC46F2" w:rsidRPr="00F3745C">
        <w:rPr>
          <w:i/>
          <w:iCs/>
          <w:color w:val="000000" w:themeColor="text1"/>
          <w:sz w:val="20"/>
          <w:szCs w:val="20"/>
        </w:rPr>
        <w:t>essential</w:t>
      </w:r>
      <w:r w:rsidR="00AC46F2" w:rsidRPr="00F3745C">
        <w:rPr>
          <w:color w:val="000000" w:themeColor="text1"/>
          <w:sz w:val="20"/>
          <w:szCs w:val="20"/>
        </w:rPr>
        <w:t xml:space="preserve"> property </w:t>
      </w:r>
      <w:r w:rsidR="009C428B" w:rsidRPr="00F3745C">
        <w:rPr>
          <w:color w:val="000000" w:themeColor="text1"/>
          <w:sz w:val="20"/>
          <w:szCs w:val="20"/>
        </w:rPr>
        <w:t xml:space="preserve">– of thinking of the conditions as </w:t>
      </w:r>
      <w:r w:rsidR="009C428B" w:rsidRPr="00F3745C">
        <w:rPr>
          <w:i/>
          <w:iCs/>
          <w:color w:val="000000" w:themeColor="text1"/>
          <w:sz w:val="20"/>
          <w:szCs w:val="20"/>
        </w:rPr>
        <w:t>having</w:t>
      </w:r>
      <w:r w:rsidR="00867824" w:rsidRPr="00F3745C">
        <w:rPr>
          <w:rFonts w:hint="eastAsia"/>
          <w:i/>
          <w:iCs/>
          <w:color w:val="000000" w:themeColor="text1"/>
          <w:sz w:val="20"/>
          <w:szCs w:val="20"/>
        </w:rPr>
        <w:t xml:space="preserve"> </w:t>
      </w:r>
      <w:r w:rsidRPr="00F3745C">
        <w:rPr>
          <w:color w:val="000000" w:themeColor="text1"/>
          <w:sz w:val="20"/>
          <w:szCs w:val="20"/>
        </w:rPr>
        <w:t>some</w:t>
      </w:r>
      <w:r w:rsidR="000F5C26" w:rsidRPr="00F3745C">
        <w:rPr>
          <w:color w:val="000000" w:themeColor="text1"/>
          <w:sz w:val="20"/>
          <w:szCs w:val="20"/>
        </w:rPr>
        <w:t xml:space="preserve"> mysterious ‘</w:t>
      </w:r>
      <w:r w:rsidR="00AC46F2" w:rsidRPr="00F3745C">
        <w:rPr>
          <w:color w:val="000000" w:themeColor="text1"/>
          <w:sz w:val="20"/>
          <w:szCs w:val="20"/>
        </w:rPr>
        <w:t>power to act</w:t>
      </w:r>
      <w:r w:rsidR="000F5C26" w:rsidRPr="00F3745C">
        <w:rPr>
          <w:color w:val="000000" w:themeColor="text1"/>
          <w:sz w:val="20"/>
          <w:szCs w:val="20"/>
        </w:rPr>
        <w:t>’. S</w:t>
      </w:r>
      <w:r w:rsidR="009C428B" w:rsidRPr="00F3745C">
        <w:rPr>
          <w:color w:val="000000" w:themeColor="text1"/>
          <w:sz w:val="20"/>
          <w:szCs w:val="20"/>
        </w:rPr>
        <w:t xml:space="preserve">uch </w:t>
      </w:r>
      <w:r w:rsidR="00743BB3" w:rsidRPr="00F3745C">
        <w:rPr>
          <w:color w:val="000000" w:themeColor="text1"/>
          <w:sz w:val="20"/>
          <w:szCs w:val="20"/>
        </w:rPr>
        <w:t xml:space="preserve">a thing is not </w:t>
      </w:r>
      <w:r w:rsidR="00AC46F2" w:rsidRPr="00F3745C">
        <w:rPr>
          <w:color w:val="000000" w:themeColor="text1"/>
          <w:sz w:val="20"/>
          <w:szCs w:val="20"/>
        </w:rPr>
        <w:t>detectable</w:t>
      </w:r>
      <w:r w:rsidR="009C428B" w:rsidRPr="00F3745C">
        <w:rPr>
          <w:color w:val="000000" w:themeColor="text1"/>
          <w:sz w:val="20"/>
          <w:szCs w:val="20"/>
        </w:rPr>
        <w:t>,</w:t>
      </w:r>
      <w:r w:rsidR="00743BB3" w:rsidRPr="00F3745C">
        <w:rPr>
          <w:color w:val="000000" w:themeColor="text1"/>
          <w:sz w:val="20"/>
          <w:szCs w:val="20"/>
        </w:rPr>
        <w:t xml:space="preserve"> and </w:t>
      </w:r>
      <w:r w:rsidR="00AC46F2" w:rsidRPr="00F3745C">
        <w:rPr>
          <w:color w:val="000000" w:themeColor="text1"/>
          <w:sz w:val="20"/>
          <w:szCs w:val="20"/>
        </w:rPr>
        <w:t>postulating its existence violates the fundamental tenet</w:t>
      </w:r>
      <w:r w:rsidR="00743BB3" w:rsidRPr="00F3745C">
        <w:rPr>
          <w:color w:val="000000" w:themeColor="text1"/>
          <w:sz w:val="20"/>
          <w:szCs w:val="20"/>
        </w:rPr>
        <w:t xml:space="preserve">, cited above, </w:t>
      </w:r>
      <w:r w:rsidR="00AC46F2" w:rsidRPr="00F3745C">
        <w:rPr>
          <w:color w:val="000000" w:themeColor="text1"/>
          <w:sz w:val="20"/>
          <w:szCs w:val="20"/>
        </w:rPr>
        <w:t xml:space="preserve">that nothing can exist without a cause. </w:t>
      </w:r>
      <w:r w:rsidR="000F5C26" w:rsidRPr="00F3745C">
        <w:rPr>
          <w:color w:val="000000" w:themeColor="text1"/>
          <w:sz w:val="20"/>
          <w:szCs w:val="20"/>
        </w:rPr>
        <w:t xml:space="preserve">Accordingly, he demonstrates that </w:t>
      </w:r>
      <w:r w:rsidR="00743BB3" w:rsidRPr="00F3745C">
        <w:rPr>
          <w:color w:val="000000" w:themeColor="text1"/>
          <w:spacing w:val="-2"/>
          <w:sz w:val="20"/>
          <w:szCs w:val="20"/>
        </w:rPr>
        <w:t xml:space="preserve">‘causation’ </w:t>
      </w:r>
      <w:r w:rsidR="000F5C26" w:rsidRPr="00F3745C">
        <w:rPr>
          <w:color w:val="000000" w:themeColor="text1"/>
          <w:spacing w:val="-2"/>
          <w:sz w:val="20"/>
          <w:szCs w:val="20"/>
        </w:rPr>
        <w:t xml:space="preserve">(that is, dependent origination) cannot have </w:t>
      </w:r>
      <w:r w:rsidR="000F5C26" w:rsidRPr="00F3745C">
        <w:rPr>
          <w:i/>
          <w:iCs/>
          <w:color w:val="000000" w:themeColor="text1"/>
          <w:spacing w:val="-2"/>
          <w:sz w:val="20"/>
          <w:szCs w:val="20"/>
        </w:rPr>
        <w:t>svabhava</w:t>
      </w:r>
      <w:r w:rsidRPr="00F3745C">
        <w:rPr>
          <w:color w:val="000000" w:themeColor="text1"/>
          <w:spacing w:val="-2"/>
          <w:sz w:val="20"/>
          <w:szCs w:val="20"/>
        </w:rPr>
        <w:t>.</w:t>
      </w:r>
      <w:r w:rsidR="009C5520">
        <w:rPr>
          <w:rFonts w:hint="eastAsia"/>
          <w:color w:val="000000" w:themeColor="text1"/>
          <w:spacing w:val="-2"/>
          <w:sz w:val="20"/>
          <w:szCs w:val="20"/>
        </w:rPr>
        <w:t xml:space="preserve"> </w:t>
      </w:r>
      <w:r w:rsidRPr="00F3745C">
        <w:rPr>
          <w:color w:val="000000" w:themeColor="text1"/>
          <w:spacing w:val="-2"/>
          <w:sz w:val="20"/>
          <w:szCs w:val="20"/>
        </w:rPr>
        <w:t>H</w:t>
      </w:r>
      <w:r w:rsidR="000F5C26" w:rsidRPr="00F3745C">
        <w:rPr>
          <w:color w:val="000000" w:themeColor="text1"/>
          <w:spacing w:val="-2"/>
          <w:sz w:val="20"/>
          <w:szCs w:val="20"/>
        </w:rPr>
        <w:t xml:space="preserve">e </w:t>
      </w:r>
      <w:r w:rsidRPr="00F3745C">
        <w:rPr>
          <w:color w:val="000000" w:themeColor="text1"/>
          <w:spacing w:val="-2"/>
          <w:sz w:val="20"/>
          <w:szCs w:val="20"/>
        </w:rPr>
        <w:t xml:space="preserve">proceeds to </w:t>
      </w:r>
      <w:r w:rsidR="000F5C26" w:rsidRPr="00F3745C">
        <w:rPr>
          <w:color w:val="000000" w:themeColor="text1"/>
          <w:spacing w:val="-2"/>
          <w:sz w:val="20"/>
          <w:szCs w:val="20"/>
        </w:rPr>
        <w:t xml:space="preserve">make </w:t>
      </w:r>
      <w:r w:rsidR="008E70B6" w:rsidRPr="00F3745C">
        <w:rPr>
          <w:color w:val="000000" w:themeColor="text1"/>
          <w:spacing w:val="-3"/>
          <w:sz w:val="20"/>
          <w:szCs w:val="20"/>
        </w:rPr>
        <w:t xml:space="preserve">similar arguments </w:t>
      </w:r>
      <w:r w:rsidR="000F5C26" w:rsidRPr="00F3745C">
        <w:rPr>
          <w:color w:val="000000" w:themeColor="text1"/>
          <w:spacing w:val="-3"/>
          <w:sz w:val="20"/>
          <w:szCs w:val="20"/>
        </w:rPr>
        <w:t xml:space="preserve">for concepts such as </w:t>
      </w:r>
      <w:r w:rsidR="008E70B6" w:rsidRPr="00F3745C">
        <w:rPr>
          <w:color w:val="000000" w:themeColor="text1"/>
          <w:spacing w:val="-3"/>
          <w:sz w:val="20"/>
          <w:szCs w:val="20"/>
        </w:rPr>
        <w:t xml:space="preserve">motion, </w:t>
      </w:r>
      <w:r w:rsidR="000F5C26" w:rsidRPr="00F3745C">
        <w:rPr>
          <w:color w:val="000000" w:themeColor="text1"/>
          <w:spacing w:val="-3"/>
          <w:sz w:val="20"/>
          <w:szCs w:val="20"/>
        </w:rPr>
        <w:t xml:space="preserve">time </w:t>
      </w:r>
      <w:r w:rsidR="008E70B6" w:rsidRPr="00F3745C">
        <w:rPr>
          <w:color w:val="000000" w:themeColor="text1"/>
          <w:spacing w:val="-3"/>
          <w:sz w:val="20"/>
          <w:szCs w:val="20"/>
        </w:rPr>
        <w:t xml:space="preserve">and so on. </w:t>
      </w:r>
    </w:p>
    <w:p w:rsidR="00A113EE" w:rsidRPr="00F3745C" w:rsidRDefault="000F5C26" w:rsidP="413ED28C">
      <w:pPr>
        <w:spacing w:line="312" w:lineRule="auto"/>
        <w:rPr>
          <w:color w:val="000000" w:themeColor="text1"/>
          <w:sz w:val="20"/>
          <w:szCs w:val="20"/>
        </w:rPr>
      </w:pPr>
      <w:r w:rsidRPr="00F3745C">
        <w:rPr>
          <w:color w:val="000000" w:themeColor="text1"/>
          <w:sz w:val="20"/>
          <w:szCs w:val="20"/>
        </w:rPr>
        <w:t xml:space="preserve">What about the status of emptiness itself? </w:t>
      </w:r>
      <w:r w:rsidRPr="00F3745C">
        <w:rPr>
          <w:color w:val="000000" w:themeColor="text1"/>
          <w:spacing w:val="-2"/>
          <w:sz w:val="20"/>
          <w:szCs w:val="20"/>
        </w:rPr>
        <w:t>N</w:t>
      </w:r>
      <w:r w:rsidR="00F71A37" w:rsidRPr="00F3745C">
        <w:rPr>
          <w:color w:val="000000" w:themeColor="text1"/>
          <w:spacing w:val="-2"/>
          <w:sz w:val="20"/>
          <w:szCs w:val="20"/>
        </w:rPr>
        <w:t xml:space="preserve">ote that in the Abhidharma, to find that </w:t>
      </w:r>
      <w:r w:rsidR="0097312B" w:rsidRPr="00F3745C">
        <w:rPr>
          <w:color w:val="000000" w:themeColor="text1"/>
          <w:spacing w:val="-2"/>
          <w:sz w:val="20"/>
          <w:szCs w:val="20"/>
        </w:rPr>
        <w:t>‘</w:t>
      </w:r>
      <w:r w:rsidR="00F71A37" w:rsidRPr="00F3745C">
        <w:rPr>
          <w:i/>
          <w:iCs/>
          <w:color w:val="000000" w:themeColor="text1"/>
          <w:spacing w:val="-2"/>
          <w:sz w:val="20"/>
          <w:szCs w:val="20"/>
        </w:rPr>
        <w:t xml:space="preserve">X </w:t>
      </w:r>
      <w:r w:rsidR="002B07D3" w:rsidRPr="00F3745C">
        <w:rPr>
          <w:color w:val="000000" w:themeColor="text1"/>
          <w:spacing w:val="-2"/>
          <w:sz w:val="20"/>
          <w:szCs w:val="20"/>
        </w:rPr>
        <w:t xml:space="preserve">lacks </w:t>
      </w:r>
      <w:r w:rsidR="002B07D3" w:rsidRPr="00F3745C">
        <w:rPr>
          <w:i/>
          <w:iCs/>
          <w:color w:val="000000" w:themeColor="text1"/>
          <w:spacing w:val="-5"/>
          <w:sz w:val="20"/>
          <w:szCs w:val="20"/>
        </w:rPr>
        <w:t>svabh</w:t>
      </w:r>
      <w:r w:rsidR="00BF518D" w:rsidRPr="00F3745C">
        <w:rPr>
          <w:i/>
          <w:iCs/>
          <w:color w:val="000000" w:themeColor="text1"/>
          <w:spacing w:val="-5"/>
          <w:sz w:val="20"/>
          <w:szCs w:val="20"/>
        </w:rPr>
        <w:t>a</w:t>
      </w:r>
      <w:r w:rsidR="002B07D3" w:rsidRPr="00F3745C">
        <w:rPr>
          <w:i/>
          <w:iCs/>
          <w:color w:val="000000" w:themeColor="text1"/>
          <w:spacing w:val="-5"/>
          <w:sz w:val="20"/>
          <w:szCs w:val="20"/>
        </w:rPr>
        <w:t>va</w:t>
      </w:r>
      <w:r w:rsidR="0097312B" w:rsidRPr="00F3745C">
        <w:rPr>
          <w:color w:val="000000" w:themeColor="text1"/>
          <w:spacing w:val="-5"/>
          <w:sz w:val="20"/>
          <w:szCs w:val="20"/>
        </w:rPr>
        <w:t>’</w:t>
      </w:r>
      <w:r w:rsidR="002B07D3" w:rsidRPr="00F3745C">
        <w:rPr>
          <w:color w:val="000000" w:themeColor="text1"/>
          <w:spacing w:val="-2"/>
          <w:sz w:val="20"/>
          <w:szCs w:val="20"/>
        </w:rPr>
        <w:t xml:space="preserve"> – that is, </w:t>
      </w:r>
      <w:r w:rsidR="00F71A37" w:rsidRPr="00F3745C">
        <w:rPr>
          <w:color w:val="000000" w:themeColor="text1"/>
          <w:spacing w:val="-2"/>
          <w:sz w:val="20"/>
          <w:szCs w:val="20"/>
        </w:rPr>
        <w:t xml:space="preserve">does not exist </w:t>
      </w:r>
      <w:r w:rsidR="00F71A37" w:rsidRPr="00F3745C">
        <w:rPr>
          <w:i/>
          <w:iCs/>
          <w:color w:val="000000" w:themeColor="text1"/>
          <w:spacing w:val="-2"/>
          <w:sz w:val="20"/>
          <w:szCs w:val="20"/>
        </w:rPr>
        <w:t>ultimately</w:t>
      </w:r>
      <w:r w:rsidR="002B07D3" w:rsidRPr="00F3745C">
        <w:rPr>
          <w:color w:val="000000" w:themeColor="text1"/>
          <w:spacing w:val="-2"/>
          <w:sz w:val="20"/>
          <w:szCs w:val="20"/>
        </w:rPr>
        <w:t xml:space="preserve">– does </w:t>
      </w:r>
      <w:r w:rsidR="00F71A37" w:rsidRPr="00F3745C">
        <w:rPr>
          <w:color w:val="000000" w:themeColor="text1"/>
          <w:spacing w:val="-2"/>
          <w:sz w:val="20"/>
          <w:szCs w:val="20"/>
        </w:rPr>
        <w:t xml:space="preserve">not entail that it does not exist at all: </w:t>
      </w:r>
      <w:r w:rsidR="0097312B" w:rsidRPr="00F3745C">
        <w:rPr>
          <w:color w:val="000000" w:themeColor="text1"/>
          <w:spacing w:val="-2"/>
          <w:sz w:val="20"/>
          <w:szCs w:val="20"/>
        </w:rPr>
        <w:t>bicycles</w:t>
      </w:r>
      <w:r w:rsidR="002B07D3" w:rsidRPr="00F3745C">
        <w:rPr>
          <w:color w:val="000000" w:themeColor="text1"/>
          <w:spacing w:val="-2"/>
          <w:sz w:val="20"/>
          <w:szCs w:val="20"/>
        </w:rPr>
        <w:t xml:space="preserve">and vases </w:t>
      </w:r>
      <w:r w:rsidR="00F71A37" w:rsidRPr="00F3745C">
        <w:rPr>
          <w:color w:val="000000" w:themeColor="text1"/>
          <w:spacing w:val="-2"/>
          <w:sz w:val="20"/>
          <w:szCs w:val="20"/>
        </w:rPr>
        <w:t xml:space="preserve">still exist conventionally, and so it is correct to use these terms for </w:t>
      </w:r>
      <w:r w:rsidR="00F71A37" w:rsidRPr="00F3745C">
        <w:rPr>
          <w:color w:val="000000" w:themeColor="text1"/>
          <w:sz w:val="20"/>
          <w:szCs w:val="20"/>
        </w:rPr>
        <w:t xml:space="preserve">our everyday purposes. </w:t>
      </w:r>
      <w:r w:rsidR="0097312B" w:rsidRPr="00F3745C">
        <w:rPr>
          <w:color w:val="000000" w:themeColor="text1"/>
          <w:sz w:val="20"/>
          <w:szCs w:val="20"/>
        </w:rPr>
        <w:t>In fact</w:t>
      </w:r>
      <w:r w:rsidR="002B07D3" w:rsidRPr="00F3745C">
        <w:rPr>
          <w:color w:val="000000" w:themeColor="text1"/>
          <w:spacing w:val="-3"/>
          <w:sz w:val="20"/>
          <w:szCs w:val="20"/>
        </w:rPr>
        <w:t xml:space="preserve">, </w:t>
      </w:r>
      <w:r w:rsidR="004D5769" w:rsidRPr="00F3745C">
        <w:rPr>
          <w:color w:val="000000" w:themeColor="text1"/>
          <w:spacing w:val="-3"/>
          <w:sz w:val="20"/>
          <w:szCs w:val="20"/>
        </w:rPr>
        <w:t xml:space="preserve">emptiness is </w:t>
      </w:r>
      <w:r w:rsidR="004D5769" w:rsidRPr="00F3745C">
        <w:rPr>
          <w:i/>
          <w:iCs/>
          <w:color w:val="000000" w:themeColor="text1"/>
          <w:spacing w:val="-3"/>
          <w:sz w:val="20"/>
          <w:szCs w:val="20"/>
        </w:rPr>
        <w:t>dependent</w:t>
      </w:r>
      <w:r w:rsidR="004D5769" w:rsidRPr="00F3745C">
        <w:rPr>
          <w:color w:val="000000" w:themeColor="text1"/>
          <w:spacing w:val="-3"/>
          <w:sz w:val="20"/>
          <w:szCs w:val="20"/>
        </w:rPr>
        <w:t xml:space="preserve"> on things</w:t>
      </w:r>
      <w:r w:rsidR="002B07D3" w:rsidRPr="00F3745C">
        <w:rPr>
          <w:color w:val="000000" w:themeColor="text1"/>
          <w:spacing w:val="-3"/>
          <w:sz w:val="20"/>
          <w:szCs w:val="20"/>
        </w:rPr>
        <w:t>:</w:t>
      </w:r>
      <w:r w:rsidR="00867824" w:rsidRPr="00F3745C">
        <w:rPr>
          <w:rFonts w:hint="eastAsia"/>
          <w:color w:val="000000" w:themeColor="text1"/>
          <w:spacing w:val="-3"/>
          <w:sz w:val="20"/>
          <w:szCs w:val="20"/>
        </w:rPr>
        <w:t xml:space="preserve"> </w:t>
      </w:r>
      <w:r w:rsidRPr="00F3745C">
        <w:rPr>
          <w:color w:val="000000" w:themeColor="text1"/>
          <w:sz w:val="20"/>
          <w:szCs w:val="20"/>
        </w:rPr>
        <w:t>as Williams notes, i</w:t>
      </w:r>
      <w:r w:rsidR="004D5769" w:rsidRPr="00F3745C">
        <w:rPr>
          <w:color w:val="000000" w:themeColor="text1"/>
          <w:sz w:val="20"/>
          <w:szCs w:val="20"/>
        </w:rPr>
        <w:t>n a hypothetical case in which abso</w:t>
      </w:r>
      <w:r w:rsidR="004D5769" w:rsidRPr="00F3745C">
        <w:rPr>
          <w:color w:val="000000" w:themeColor="text1"/>
          <w:spacing w:val="-3"/>
          <w:sz w:val="20"/>
          <w:szCs w:val="20"/>
        </w:rPr>
        <w:t xml:space="preserve">lutely nothing existed, there could also be no emptiness. </w:t>
      </w:r>
      <w:r w:rsidR="00A113EE" w:rsidRPr="00F3745C">
        <w:rPr>
          <w:color w:val="000000" w:themeColor="text1"/>
          <w:spacing w:val="-3"/>
          <w:sz w:val="20"/>
          <w:szCs w:val="20"/>
        </w:rPr>
        <w:t>This has the important implication that e</w:t>
      </w:r>
      <w:r w:rsidR="00A113EE" w:rsidRPr="00F3745C">
        <w:rPr>
          <w:color w:val="000000" w:themeColor="text1"/>
          <w:spacing w:val="-5"/>
          <w:sz w:val="20"/>
          <w:szCs w:val="20"/>
        </w:rPr>
        <w:t>mptiness, itself, is empty</w:t>
      </w:r>
      <w:r w:rsidR="00B3413F" w:rsidRPr="00F3745C">
        <w:rPr>
          <w:color w:val="000000" w:themeColor="text1"/>
          <w:spacing w:val="-5"/>
          <w:sz w:val="20"/>
          <w:szCs w:val="20"/>
        </w:rPr>
        <w:t xml:space="preserve">, since </w:t>
      </w:r>
      <w:r w:rsidR="004D5769" w:rsidRPr="00F3745C">
        <w:rPr>
          <w:color w:val="000000" w:themeColor="text1"/>
          <w:spacing w:val="-4"/>
          <w:sz w:val="20"/>
          <w:szCs w:val="20"/>
        </w:rPr>
        <w:t>emptiness</w:t>
      </w:r>
      <w:r w:rsidR="00B3413F" w:rsidRPr="00F3745C">
        <w:rPr>
          <w:color w:val="000000" w:themeColor="text1"/>
          <w:spacing w:val="-4"/>
          <w:sz w:val="20"/>
          <w:szCs w:val="20"/>
        </w:rPr>
        <w:t xml:space="preserve"> is </w:t>
      </w:r>
      <w:r w:rsidR="004D5769" w:rsidRPr="00F3745C">
        <w:rPr>
          <w:color w:val="000000" w:themeColor="text1"/>
          <w:spacing w:val="-4"/>
          <w:sz w:val="20"/>
          <w:szCs w:val="20"/>
        </w:rPr>
        <w:t>dependen</w:t>
      </w:r>
      <w:r w:rsidR="00A113EE" w:rsidRPr="00F3745C">
        <w:rPr>
          <w:color w:val="000000" w:themeColor="text1"/>
          <w:spacing w:val="-4"/>
          <w:sz w:val="20"/>
          <w:szCs w:val="20"/>
        </w:rPr>
        <w:t>t</w:t>
      </w:r>
      <w:r w:rsidR="004D5769" w:rsidRPr="00F3745C">
        <w:rPr>
          <w:color w:val="000000" w:themeColor="text1"/>
          <w:spacing w:val="-4"/>
          <w:sz w:val="20"/>
          <w:szCs w:val="20"/>
        </w:rPr>
        <w:t xml:space="preserve"> upon that which is empty</w:t>
      </w:r>
      <w:r w:rsidR="00B3413F" w:rsidRPr="00F3745C">
        <w:rPr>
          <w:color w:val="000000" w:themeColor="text1"/>
          <w:spacing w:val="-4"/>
          <w:sz w:val="20"/>
          <w:szCs w:val="20"/>
        </w:rPr>
        <w:t xml:space="preserve"> – it is </w:t>
      </w:r>
      <w:r w:rsidR="004D5769" w:rsidRPr="00F3745C">
        <w:rPr>
          <w:color w:val="000000" w:themeColor="text1"/>
          <w:spacing w:val="-5"/>
          <w:sz w:val="20"/>
          <w:szCs w:val="20"/>
        </w:rPr>
        <w:t>dependently originated</w:t>
      </w:r>
      <w:r w:rsidR="00867824" w:rsidRPr="00F3745C">
        <w:rPr>
          <w:rFonts w:hint="eastAsia"/>
          <w:color w:val="000000" w:themeColor="text1"/>
          <w:spacing w:val="-5"/>
          <w:sz w:val="20"/>
          <w:szCs w:val="20"/>
        </w:rPr>
        <w:t xml:space="preserve">. And, </w:t>
      </w:r>
      <w:r w:rsidR="00A113EE" w:rsidRPr="00F3745C">
        <w:rPr>
          <w:color w:val="000000" w:themeColor="text1"/>
          <w:spacing w:val="-5"/>
          <w:sz w:val="20"/>
          <w:szCs w:val="20"/>
        </w:rPr>
        <w:t xml:space="preserve">as per </w:t>
      </w:r>
      <w:r w:rsidR="00A113EE" w:rsidRPr="00F3745C">
        <w:rPr>
          <w:i/>
          <w:iCs/>
          <w:color w:val="000000" w:themeColor="text1"/>
          <w:spacing w:val="-5"/>
          <w:sz w:val="20"/>
          <w:szCs w:val="20"/>
        </w:rPr>
        <w:t>MM</w:t>
      </w:r>
      <w:r w:rsidR="008D37F5" w:rsidRPr="00F3745C">
        <w:rPr>
          <w:i/>
          <w:iCs/>
          <w:color w:val="000000" w:themeColor="text1"/>
          <w:spacing w:val="-5"/>
          <w:sz w:val="20"/>
          <w:szCs w:val="20"/>
        </w:rPr>
        <w:t>K</w:t>
      </w:r>
      <w:r w:rsidR="00A113EE" w:rsidRPr="00F3745C">
        <w:rPr>
          <w:color w:val="000000" w:themeColor="text1"/>
          <w:spacing w:val="-5"/>
          <w:sz w:val="20"/>
          <w:szCs w:val="20"/>
        </w:rPr>
        <w:t xml:space="preserve"> 24:18, that which is dependently originated is empty. </w:t>
      </w:r>
    </w:p>
    <w:p w:rsidR="00121BF2" w:rsidRPr="00F3745C" w:rsidRDefault="413ED28C" w:rsidP="413ED28C">
      <w:pPr>
        <w:spacing w:line="312" w:lineRule="auto"/>
        <w:rPr>
          <w:color w:val="000000" w:themeColor="text1"/>
          <w:sz w:val="20"/>
          <w:szCs w:val="20"/>
        </w:rPr>
      </w:pPr>
      <w:r w:rsidRPr="00F3745C">
        <w:rPr>
          <w:color w:val="000000" w:themeColor="text1"/>
          <w:sz w:val="20"/>
          <w:szCs w:val="20"/>
        </w:rPr>
        <w:t xml:space="preserve">We explore the implications of the doctrine of universal emptiness for the Two Truths and </w:t>
      </w:r>
      <w:r w:rsidRPr="00F3745C">
        <w:rPr>
          <w:i/>
          <w:iCs/>
          <w:color w:val="000000" w:themeColor="text1"/>
          <w:sz w:val="20"/>
          <w:szCs w:val="20"/>
        </w:rPr>
        <w:t>nirvana</w:t>
      </w:r>
      <w:r w:rsidR="00867824" w:rsidRPr="00F3745C">
        <w:rPr>
          <w:rFonts w:hint="eastAsia"/>
          <w:i/>
          <w:iCs/>
          <w:color w:val="000000" w:themeColor="text1"/>
          <w:sz w:val="20"/>
          <w:szCs w:val="20"/>
        </w:rPr>
        <w:t xml:space="preserve"> </w:t>
      </w:r>
      <w:r w:rsidRPr="00F3745C">
        <w:rPr>
          <w:color w:val="000000" w:themeColor="text1"/>
          <w:sz w:val="20"/>
          <w:szCs w:val="20"/>
        </w:rPr>
        <w:t xml:space="preserve">in Section 5, but before </w:t>
      </w:r>
      <w:r w:rsidR="009C5520">
        <w:rPr>
          <w:rFonts w:hint="eastAsia"/>
          <w:color w:val="000000" w:themeColor="text1"/>
          <w:sz w:val="20"/>
          <w:szCs w:val="20"/>
        </w:rPr>
        <w:t>doing so,</w:t>
      </w:r>
      <w:r w:rsidRPr="00F3745C">
        <w:rPr>
          <w:color w:val="000000" w:themeColor="text1"/>
          <w:sz w:val="20"/>
          <w:szCs w:val="20"/>
        </w:rPr>
        <w:t xml:space="preserve"> </w:t>
      </w:r>
      <w:r w:rsidR="009C5520">
        <w:rPr>
          <w:rFonts w:hint="eastAsia"/>
          <w:color w:val="000000" w:themeColor="text1"/>
          <w:sz w:val="20"/>
          <w:szCs w:val="20"/>
        </w:rPr>
        <w:t xml:space="preserve">we </w:t>
      </w:r>
      <w:r w:rsidRPr="00F3745C">
        <w:rPr>
          <w:color w:val="000000" w:themeColor="text1"/>
          <w:sz w:val="20"/>
          <w:szCs w:val="20"/>
        </w:rPr>
        <w:t xml:space="preserve">need to consider the status of </w:t>
      </w:r>
      <w:r w:rsidRPr="00F3745C">
        <w:rPr>
          <w:iCs/>
          <w:color w:val="000000" w:themeColor="text1"/>
          <w:sz w:val="20"/>
          <w:szCs w:val="20"/>
        </w:rPr>
        <w:t>statements</w:t>
      </w:r>
      <w:r w:rsidRPr="00F3745C">
        <w:rPr>
          <w:color w:val="000000" w:themeColor="text1"/>
          <w:sz w:val="20"/>
          <w:szCs w:val="20"/>
        </w:rPr>
        <w:t xml:space="preserve"> about emptiness.</w:t>
      </w:r>
    </w:p>
    <w:p w:rsidR="00C02CF9" w:rsidRPr="00F3745C" w:rsidRDefault="413ED28C" w:rsidP="413ED28C">
      <w:pPr>
        <w:spacing w:line="312" w:lineRule="auto"/>
        <w:rPr>
          <w:b/>
          <w:bCs/>
          <w:color w:val="000000" w:themeColor="text1"/>
          <w:sz w:val="24"/>
          <w:szCs w:val="24"/>
        </w:rPr>
      </w:pPr>
      <w:r w:rsidRPr="00F3745C">
        <w:rPr>
          <w:b/>
          <w:bCs/>
          <w:color w:val="000000" w:themeColor="text1"/>
          <w:sz w:val="24"/>
          <w:szCs w:val="24"/>
        </w:rPr>
        <w:t>4. Is Nagarjuna’s ‘no thesis’ claim problematic?</w:t>
      </w:r>
    </w:p>
    <w:p w:rsidR="00795682" w:rsidRPr="00F3745C" w:rsidRDefault="413ED28C" w:rsidP="413ED28C">
      <w:pPr>
        <w:spacing w:line="312" w:lineRule="auto"/>
        <w:rPr>
          <w:b/>
          <w:bCs/>
          <w:color w:val="000000" w:themeColor="text1"/>
          <w:sz w:val="20"/>
          <w:szCs w:val="20"/>
        </w:rPr>
      </w:pPr>
      <w:r w:rsidRPr="00F3745C">
        <w:rPr>
          <w:b/>
          <w:bCs/>
          <w:color w:val="000000" w:themeColor="text1"/>
          <w:sz w:val="20"/>
          <w:szCs w:val="20"/>
        </w:rPr>
        <w:t>Objections to Nagarjuna’s ‘no thesis’ claim and the semantic interpretation</w:t>
      </w:r>
    </w:p>
    <w:p w:rsidR="00345050" w:rsidRPr="00F3745C" w:rsidRDefault="007C7A20" w:rsidP="413ED28C">
      <w:pPr>
        <w:spacing w:before="100" w:beforeAutospacing="1" w:after="100" w:afterAutospacing="1" w:line="312" w:lineRule="auto"/>
        <w:rPr>
          <w:rFonts w:eastAsia="Times New Roman"/>
          <w:color w:val="000000" w:themeColor="text1"/>
          <w:sz w:val="20"/>
          <w:szCs w:val="20"/>
          <w:lang w:eastAsia="en-GB"/>
        </w:rPr>
      </w:pPr>
      <w:r w:rsidRPr="00F3745C">
        <w:rPr>
          <w:color w:val="000000" w:themeColor="text1"/>
          <w:sz w:val="20"/>
          <w:szCs w:val="20"/>
        </w:rPr>
        <w:t xml:space="preserve">One objection to Nagarjuna’s position as outlined so far relates to language. </w:t>
      </w:r>
      <w:r w:rsidR="009D3496" w:rsidRPr="00F3745C">
        <w:rPr>
          <w:color w:val="000000" w:themeColor="text1"/>
          <w:sz w:val="20"/>
          <w:szCs w:val="20"/>
        </w:rPr>
        <w:t xml:space="preserve">In </w:t>
      </w:r>
      <w:r w:rsidR="413ED28C" w:rsidRPr="00F3745C">
        <w:rPr>
          <w:color w:val="000000" w:themeColor="text1"/>
          <w:sz w:val="20"/>
          <w:szCs w:val="20"/>
        </w:rPr>
        <w:t>Nagarjuna's</w:t>
      </w:r>
      <w:r w:rsidR="00867824" w:rsidRPr="00F3745C">
        <w:rPr>
          <w:rFonts w:hint="eastAsia"/>
          <w:color w:val="000000" w:themeColor="text1"/>
          <w:sz w:val="20"/>
          <w:szCs w:val="20"/>
        </w:rPr>
        <w:t xml:space="preserve"> </w:t>
      </w:r>
      <w:r w:rsidR="413ED28C" w:rsidRPr="00F3745C">
        <w:rPr>
          <w:i/>
          <w:iCs/>
          <w:color w:val="000000" w:themeColor="text1"/>
          <w:sz w:val="20"/>
          <w:szCs w:val="20"/>
        </w:rPr>
        <w:t>Vigrahavyavartani</w:t>
      </w:r>
      <w:r w:rsidR="00867824" w:rsidRPr="00F3745C">
        <w:rPr>
          <w:rFonts w:hint="eastAsia"/>
          <w:i/>
          <w:iCs/>
          <w:color w:val="000000" w:themeColor="text1"/>
          <w:sz w:val="20"/>
          <w:szCs w:val="20"/>
        </w:rPr>
        <w:t xml:space="preserve"> </w:t>
      </w:r>
      <w:r w:rsidR="413ED28C" w:rsidRPr="00F3745C">
        <w:rPr>
          <w:color w:val="000000" w:themeColor="text1"/>
          <w:sz w:val="20"/>
          <w:szCs w:val="20"/>
        </w:rPr>
        <w:t>(</w:t>
      </w:r>
      <w:r w:rsidR="002A7A5F" w:rsidRPr="00F3745C">
        <w:rPr>
          <w:color w:val="000000" w:themeColor="text1"/>
          <w:sz w:val="20"/>
          <w:szCs w:val="20"/>
        </w:rPr>
        <w:t xml:space="preserve">or </w:t>
      </w:r>
      <w:r w:rsidR="00955094" w:rsidRPr="00F3745C">
        <w:rPr>
          <w:color w:val="000000" w:themeColor="text1"/>
          <w:sz w:val="20"/>
          <w:szCs w:val="20"/>
          <w:lang/>
        </w:rPr>
        <w:t>‘</w:t>
      </w:r>
      <w:r w:rsidR="002A7A5F" w:rsidRPr="00F3745C">
        <w:rPr>
          <w:color w:val="000000" w:themeColor="text1"/>
          <w:sz w:val="20"/>
          <w:szCs w:val="20"/>
          <w:lang/>
        </w:rPr>
        <w:t>The Dispeller of Objections</w:t>
      </w:r>
      <w:r w:rsidR="00955094" w:rsidRPr="00F3745C">
        <w:rPr>
          <w:color w:val="000000" w:themeColor="text1"/>
          <w:sz w:val="20"/>
          <w:szCs w:val="20"/>
          <w:lang/>
        </w:rPr>
        <w:t>’</w:t>
      </w:r>
      <w:r w:rsidR="002A7A5F" w:rsidRPr="00F3745C">
        <w:rPr>
          <w:color w:val="000000" w:themeColor="text1"/>
          <w:sz w:val="20"/>
          <w:szCs w:val="20"/>
          <w:lang/>
        </w:rPr>
        <w:t xml:space="preserve">, written after </w:t>
      </w:r>
      <w:r w:rsidR="002A7A5F" w:rsidRPr="00F3745C">
        <w:rPr>
          <w:i/>
          <w:iCs/>
          <w:color w:val="000000" w:themeColor="text1"/>
          <w:sz w:val="20"/>
          <w:szCs w:val="20"/>
          <w:lang/>
        </w:rPr>
        <w:t>MMK</w:t>
      </w:r>
      <w:r w:rsidR="002A7A5F" w:rsidRPr="00F3745C">
        <w:rPr>
          <w:color w:val="000000" w:themeColor="text1"/>
          <w:sz w:val="20"/>
          <w:szCs w:val="20"/>
          <w:lang/>
        </w:rPr>
        <w:t>), on</w:t>
      </w:r>
      <w:r w:rsidR="00345050" w:rsidRPr="00F3745C">
        <w:rPr>
          <w:color w:val="000000" w:themeColor="text1"/>
          <w:sz w:val="20"/>
          <w:szCs w:val="20"/>
        </w:rPr>
        <w:t xml:space="preserve">e of Nagarjuna’s </w:t>
      </w:r>
      <w:r w:rsidR="00345050" w:rsidRPr="00F3745C">
        <w:rPr>
          <w:color w:val="000000" w:themeColor="text1"/>
          <w:sz w:val="20"/>
          <w:szCs w:val="20"/>
          <w:lang/>
        </w:rPr>
        <w:t>opponent</w:t>
      </w:r>
      <w:r w:rsidR="00E168E6" w:rsidRPr="00F3745C">
        <w:rPr>
          <w:color w:val="000000" w:themeColor="text1"/>
          <w:sz w:val="20"/>
          <w:szCs w:val="20"/>
          <w:lang/>
        </w:rPr>
        <w:t xml:space="preserve">s </w:t>
      </w:r>
      <w:r w:rsidRPr="00F3745C">
        <w:rPr>
          <w:color w:val="000000" w:themeColor="text1"/>
          <w:sz w:val="20"/>
          <w:szCs w:val="20"/>
          <w:lang/>
        </w:rPr>
        <w:t xml:space="preserve">who </w:t>
      </w:r>
      <w:r w:rsidR="00465EED" w:rsidRPr="00F3745C">
        <w:rPr>
          <w:color w:val="000000" w:themeColor="text1"/>
          <w:sz w:val="20"/>
          <w:szCs w:val="20"/>
          <w:lang/>
        </w:rPr>
        <w:t xml:space="preserve">holds </w:t>
      </w:r>
      <w:r w:rsidRPr="00F3745C">
        <w:rPr>
          <w:color w:val="000000" w:themeColor="text1"/>
          <w:sz w:val="20"/>
          <w:szCs w:val="20"/>
          <w:lang/>
        </w:rPr>
        <w:t>a</w:t>
      </w:r>
      <w:r w:rsidR="00867824" w:rsidRPr="00F3745C">
        <w:rPr>
          <w:rFonts w:hint="eastAsia"/>
          <w:color w:val="000000" w:themeColor="text1"/>
          <w:sz w:val="20"/>
          <w:szCs w:val="20"/>
          <w:lang/>
        </w:rPr>
        <w:t xml:space="preserve"> </w:t>
      </w:r>
      <w:r w:rsidR="00345050" w:rsidRPr="00F3745C">
        <w:rPr>
          <w:color w:val="000000" w:themeColor="text1"/>
          <w:sz w:val="20"/>
          <w:szCs w:val="20"/>
          <w:lang/>
        </w:rPr>
        <w:t>realist</w:t>
      </w:r>
      <w:r w:rsidR="000C18DF" w:rsidRPr="00F3745C">
        <w:rPr>
          <w:color w:val="000000" w:themeColor="text1"/>
          <w:sz w:val="20"/>
          <w:szCs w:val="20"/>
          <w:lang/>
        </w:rPr>
        <w:t xml:space="preserve"> ontological </w:t>
      </w:r>
      <w:r w:rsidR="00345050" w:rsidRPr="00F3745C">
        <w:rPr>
          <w:color w:val="000000" w:themeColor="text1"/>
          <w:sz w:val="20"/>
          <w:szCs w:val="20"/>
          <w:lang/>
        </w:rPr>
        <w:t>position</w:t>
      </w:r>
      <w:r w:rsidR="009C5520">
        <w:rPr>
          <w:rFonts w:hint="eastAsia"/>
          <w:color w:val="000000" w:themeColor="text1"/>
          <w:sz w:val="20"/>
          <w:szCs w:val="20"/>
          <w:lang/>
        </w:rPr>
        <w:t xml:space="preserve"> </w:t>
      </w:r>
      <w:r w:rsidRPr="00F3745C">
        <w:rPr>
          <w:color w:val="000000" w:themeColor="text1"/>
          <w:sz w:val="20"/>
          <w:szCs w:val="20"/>
          <w:lang/>
        </w:rPr>
        <w:t xml:space="preserve">– holding </w:t>
      </w:r>
      <w:r w:rsidR="00E168E6" w:rsidRPr="00F3745C">
        <w:rPr>
          <w:color w:val="000000" w:themeColor="text1"/>
          <w:sz w:val="20"/>
          <w:szCs w:val="20"/>
          <w:lang/>
        </w:rPr>
        <w:t>that t</w:t>
      </w:r>
      <w:r w:rsidR="00345050" w:rsidRPr="00F3745C">
        <w:rPr>
          <w:color w:val="000000" w:themeColor="text1"/>
          <w:sz w:val="20"/>
          <w:szCs w:val="20"/>
          <w:lang/>
        </w:rPr>
        <w:t>he</w:t>
      </w:r>
      <w:r w:rsidR="00E168E6" w:rsidRPr="00F3745C">
        <w:rPr>
          <w:color w:val="000000" w:themeColor="text1"/>
          <w:sz w:val="20"/>
          <w:szCs w:val="20"/>
          <w:lang/>
        </w:rPr>
        <w:t>re</w:t>
      </w:r>
      <w:r w:rsidR="00867824" w:rsidRPr="00F3745C">
        <w:rPr>
          <w:rFonts w:hint="eastAsia"/>
          <w:color w:val="000000" w:themeColor="text1"/>
          <w:sz w:val="20"/>
          <w:szCs w:val="20"/>
          <w:lang/>
        </w:rPr>
        <w:t xml:space="preserve"> </w:t>
      </w:r>
      <w:r w:rsidR="00E168E6" w:rsidRPr="00F3745C">
        <w:rPr>
          <w:color w:val="000000" w:themeColor="text1"/>
          <w:sz w:val="20"/>
          <w:szCs w:val="20"/>
          <w:lang/>
        </w:rPr>
        <w:t>are</w:t>
      </w:r>
      <w:r w:rsidR="00345050" w:rsidRPr="00F3745C">
        <w:rPr>
          <w:color w:val="000000" w:themeColor="text1"/>
          <w:sz w:val="20"/>
          <w:szCs w:val="20"/>
          <w:lang/>
        </w:rPr>
        <w:t xml:space="preserve"> independently existing phenomen</w:t>
      </w:r>
      <w:r w:rsidRPr="00F3745C">
        <w:rPr>
          <w:color w:val="000000" w:themeColor="text1"/>
          <w:sz w:val="20"/>
          <w:szCs w:val="20"/>
          <w:lang/>
        </w:rPr>
        <w:t>a</w:t>
      </w:r>
      <w:r w:rsidR="00867824" w:rsidRPr="00F3745C">
        <w:rPr>
          <w:rFonts w:hint="eastAsia"/>
          <w:color w:val="000000" w:themeColor="text1"/>
          <w:sz w:val="20"/>
          <w:szCs w:val="20"/>
          <w:lang/>
        </w:rPr>
        <w:t xml:space="preserve"> (</w:t>
      </w:r>
      <w:r w:rsidR="00E168E6" w:rsidRPr="00F3745C">
        <w:rPr>
          <w:color w:val="000000" w:themeColor="text1"/>
          <w:sz w:val="20"/>
          <w:szCs w:val="20"/>
          <w:lang/>
        </w:rPr>
        <w:t xml:space="preserve">or a </w:t>
      </w:r>
      <w:r w:rsidR="00955094" w:rsidRPr="00F3745C">
        <w:rPr>
          <w:color w:val="000000" w:themeColor="text1"/>
          <w:sz w:val="20"/>
          <w:szCs w:val="20"/>
          <w:lang/>
        </w:rPr>
        <w:t>‘</w:t>
      </w:r>
      <w:r w:rsidR="00E168E6" w:rsidRPr="00F3745C">
        <w:rPr>
          <w:color w:val="000000" w:themeColor="text1"/>
          <w:sz w:val="20"/>
          <w:szCs w:val="20"/>
          <w:lang/>
        </w:rPr>
        <w:t>ready-made world</w:t>
      </w:r>
      <w:r w:rsidR="00955094" w:rsidRPr="00F3745C">
        <w:rPr>
          <w:color w:val="000000" w:themeColor="text1"/>
          <w:sz w:val="20"/>
          <w:szCs w:val="20"/>
          <w:lang/>
        </w:rPr>
        <w:t>’</w:t>
      </w:r>
      <w:r w:rsidR="00867824" w:rsidRPr="00F3745C">
        <w:rPr>
          <w:rFonts w:hint="eastAsia"/>
          <w:color w:val="000000" w:themeColor="text1"/>
          <w:sz w:val="20"/>
          <w:szCs w:val="20"/>
          <w:lang/>
        </w:rPr>
        <w:t xml:space="preserve">) </w:t>
      </w:r>
      <w:r w:rsidRPr="00F3745C">
        <w:rPr>
          <w:rFonts w:eastAsia="Times New Roman"/>
          <w:color w:val="000000" w:themeColor="text1"/>
          <w:sz w:val="20"/>
          <w:szCs w:val="20"/>
          <w:lang w:eastAsia="en-GB"/>
        </w:rPr>
        <w:t xml:space="preserve">– suggests </w:t>
      </w:r>
      <w:r w:rsidR="00345050" w:rsidRPr="00F3745C">
        <w:rPr>
          <w:rFonts w:eastAsia="Times New Roman"/>
          <w:color w:val="000000" w:themeColor="text1"/>
          <w:sz w:val="20"/>
          <w:szCs w:val="20"/>
          <w:lang w:eastAsia="en-GB"/>
        </w:rPr>
        <w:t xml:space="preserve">that </w:t>
      </w:r>
      <w:r w:rsidR="00F13A5C" w:rsidRPr="00F3745C">
        <w:rPr>
          <w:color w:val="000000" w:themeColor="text1"/>
          <w:sz w:val="20"/>
          <w:szCs w:val="20"/>
        </w:rPr>
        <w:t>Nagarjuna</w:t>
      </w:r>
      <w:r w:rsidR="00867824" w:rsidRPr="00F3745C">
        <w:rPr>
          <w:rFonts w:hint="eastAsia"/>
          <w:color w:val="000000" w:themeColor="text1"/>
          <w:sz w:val="20"/>
          <w:szCs w:val="20"/>
        </w:rPr>
        <w:t xml:space="preserve"> </w:t>
      </w:r>
      <w:r w:rsidR="00345050" w:rsidRPr="00F3745C">
        <w:rPr>
          <w:rFonts w:eastAsia="Times New Roman"/>
          <w:color w:val="000000" w:themeColor="text1"/>
          <w:sz w:val="20"/>
          <w:szCs w:val="20"/>
          <w:lang w:eastAsia="en-GB"/>
        </w:rPr>
        <w:t>faces a dilemma</w:t>
      </w:r>
      <w:r w:rsidRPr="00F3745C">
        <w:rPr>
          <w:rFonts w:eastAsia="Times New Roman"/>
          <w:color w:val="000000" w:themeColor="text1"/>
          <w:sz w:val="20"/>
          <w:szCs w:val="20"/>
          <w:lang w:eastAsia="en-GB"/>
        </w:rPr>
        <w:t>.</w:t>
      </w:r>
      <w:r w:rsidRPr="00F3745C">
        <w:rPr>
          <w:rStyle w:val="a4"/>
          <w:rFonts w:eastAsia="Times New Roman"/>
          <w:color w:val="000000" w:themeColor="text1"/>
          <w:sz w:val="20"/>
          <w:szCs w:val="20"/>
          <w:lang w:eastAsia="en-GB"/>
        </w:rPr>
        <w:footnoteReference w:id="8"/>
      </w:r>
      <w:r w:rsidRPr="00F3745C">
        <w:rPr>
          <w:rFonts w:eastAsia="Times New Roman"/>
          <w:color w:val="000000" w:themeColor="text1"/>
          <w:sz w:val="20"/>
          <w:szCs w:val="20"/>
          <w:lang w:eastAsia="en-GB"/>
        </w:rPr>
        <w:t xml:space="preserve"> Either </w:t>
      </w:r>
      <w:r w:rsidR="00345050" w:rsidRPr="00F3745C">
        <w:rPr>
          <w:rFonts w:eastAsia="Times New Roman"/>
          <w:color w:val="000000" w:themeColor="text1"/>
          <w:sz w:val="20"/>
          <w:szCs w:val="20"/>
          <w:lang w:eastAsia="en-GB"/>
        </w:rPr>
        <w:t>his emptiness doctrine</w:t>
      </w:r>
      <w:r w:rsidR="000C18DF" w:rsidRPr="00F3745C">
        <w:rPr>
          <w:rFonts w:eastAsia="Times New Roman"/>
          <w:color w:val="000000" w:themeColor="text1"/>
          <w:sz w:val="20"/>
          <w:szCs w:val="20"/>
          <w:lang w:eastAsia="en-GB"/>
        </w:rPr>
        <w:t xml:space="preserve">, itself, </w:t>
      </w:r>
      <w:r w:rsidR="00345050" w:rsidRPr="00F3745C">
        <w:rPr>
          <w:rFonts w:eastAsia="Times New Roman"/>
          <w:color w:val="000000" w:themeColor="text1"/>
          <w:sz w:val="20"/>
          <w:szCs w:val="20"/>
          <w:lang w:eastAsia="en-GB"/>
        </w:rPr>
        <w:t>is not empty, in which case he has contradicted his own thesis of universal emptiness. Or his emptiness claim, too, is empty</w:t>
      </w:r>
      <w:r w:rsidR="00867824" w:rsidRPr="00F3745C">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 xml:space="preserve">but in this case, the critique goes, it is impotent in its ability </w:t>
      </w:r>
      <w:r w:rsidR="00345050" w:rsidRPr="00F3745C">
        <w:rPr>
          <w:rFonts w:eastAsia="Times New Roman"/>
          <w:color w:val="000000" w:themeColor="text1"/>
          <w:sz w:val="20"/>
          <w:szCs w:val="20"/>
          <w:lang w:eastAsia="en-GB"/>
        </w:rPr>
        <w:t>to deny the existence of the independently existing, ready-made world</w:t>
      </w:r>
      <w:r w:rsidRPr="00F3745C">
        <w:rPr>
          <w:rFonts w:eastAsia="Times New Roman"/>
          <w:color w:val="000000" w:themeColor="text1"/>
          <w:sz w:val="20"/>
          <w:szCs w:val="20"/>
          <w:lang w:eastAsia="en-GB"/>
        </w:rPr>
        <w:t xml:space="preserve"> since, being empty, it lacks the traction to connect with the ‘real’ world</w:t>
      </w:r>
      <w:r w:rsidR="002A7A5F" w:rsidRPr="00F3745C">
        <w:rPr>
          <w:rFonts w:eastAsia="Times New Roman"/>
          <w:color w:val="000000" w:themeColor="text1"/>
          <w:sz w:val="20"/>
          <w:szCs w:val="20"/>
          <w:lang w:eastAsia="en-GB"/>
        </w:rPr>
        <w:t xml:space="preserve"> as conceived by Nagarjuna’s opponent</w:t>
      </w:r>
      <w:r w:rsidR="00345050" w:rsidRPr="00F3745C">
        <w:rPr>
          <w:rFonts w:eastAsia="Times New Roman"/>
          <w:color w:val="000000" w:themeColor="text1"/>
          <w:sz w:val="20"/>
          <w:szCs w:val="20"/>
          <w:lang w:eastAsia="en-GB"/>
        </w:rPr>
        <w:t xml:space="preserve">. </w:t>
      </w:r>
      <w:r w:rsidRPr="00F3745C">
        <w:rPr>
          <w:color w:val="000000" w:themeColor="text1"/>
        </w:rPr>
        <w:br/>
      </w:r>
      <w:r w:rsidRPr="00F3745C">
        <w:rPr>
          <w:color w:val="000000" w:themeColor="text1"/>
        </w:rPr>
        <w:br/>
      </w:r>
      <w:r w:rsidR="413ED28C" w:rsidRPr="00F3745C">
        <w:rPr>
          <w:rFonts w:eastAsia="Times New Roman"/>
          <w:color w:val="000000" w:themeColor="text1"/>
          <w:sz w:val="20"/>
          <w:szCs w:val="20"/>
          <w:lang w:eastAsia="en-GB"/>
        </w:rPr>
        <w:t xml:space="preserve">Consistent with everything we have discussed so far, </w:t>
      </w:r>
      <w:r w:rsidR="413ED28C" w:rsidRPr="00F3745C">
        <w:rPr>
          <w:color w:val="000000" w:themeColor="text1"/>
          <w:sz w:val="20"/>
          <w:szCs w:val="20"/>
        </w:rPr>
        <w:t xml:space="preserve">Nagarjuna </w:t>
      </w:r>
      <w:r w:rsidR="413ED28C" w:rsidRPr="00F3745C">
        <w:rPr>
          <w:rFonts w:eastAsia="Times New Roman"/>
          <w:color w:val="000000" w:themeColor="text1"/>
          <w:sz w:val="20"/>
          <w:szCs w:val="20"/>
          <w:lang w:eastAsia="en-GB"/>
        </w:rPr>
        <w:t xml:space="preserve">accepts the latter horn of the dilemma: all is empty, and his claim </w:t>
      </w:r>
      <w:r w:rsidR="00867824" w:rsidRPr="00F3745C">
        <w:rPr>
          <w:rFonts w:eastAsia="Times New Roman"/>
          <w:color w:val="000000" w:themeColor="text1"/>
          <w:sz w:val="20"/>
          <w:szCs w:val="20"/>
          <w:lang/>
        </w:rPr>
        <w:t>–</w:t>
      </w:r>
      <w:r w:rsidR="00867824" w:rsidRPr="00F3745C">
        <w:rPr>
          <w:rFonts w:eastAsia="Times New Roman" w:hint="eastAsia"/>
          <w:color w:val="000000" w:themeColor="text1"/>
          <w:sz w:val="20"/>
          <w:szCs w:val="20"/>
          <w:lang/>
        </w:rPr>
        <w:t xml:space="preserve"> </w:t>
      </w:r>
      <w:r w:rsidR="413ED28C" w:rsidRPr="00F3745C">
        <w:rPr>
          <w:rFonts w:eastAsia="Times New Roman"/>
          <w:color w:val="000000" w:themeColor="text1"/>
          <w:sz w:val="20"/>
          <w:szCs w:val="20"/>
          <w:lang w:eastAsia="en-GB"/>
        </w:rPr>
        <w:t xml:space="preserve">that everything is empty </w:t>
      </w:r>
      <w:r w:rsidR="00867824" w:rsidRPr="00F3745C">
        <w:rPr>
          <w:rFonts w:eastAsia="Times New Roman"/>
          <w:color w:val="000000" w:themeColor="text1"/>
          <w:sz w:val="20"/>
          <w:szCs w:val="20"/>
          <w:lang/>
        </w:rPr>
        <w:t>–</w:t>
      </w:r>
      <w:r w:rsidR="00867824" w:rsidRPr="00F3745C">
        <w:rPr>
          <w:rFonts w:eastAsia="Times New Roman" w:hint="eastAsia"/>
          <w:color w:val="000000" w:themeColor="text1"/>
          <w:sz w:val="20"/>
          <w:szCs w:val="20"/>
          <w:lang/>
        </w:rPr>
        <w:t xml:space="preserve"> is </w:t>
      </w:r>
      <w:r w:rsidR="413ED28C" w:rsidRPr="00F3745C">
        <w:rPr>
          <w:rFonts w:eastAsia="Times New Roman"/>
          <w:color w:val="000000" w:themeColor="text1"/>
          <w:sz w:val="20"/>
          <w:szCs w:val="20"/>
          <w:lang w:eastAsia="en-GB"/>
        </w:rPr>
        <w:t xml:space="preserve">empty, too. But he points out that while this might be problematic </w:t>
      </w:r>
      <w:r w:rsidR="413ED28C" w:rsidRPr="00F3745C">
        <w:rPr>
          <w:rFonts w:eastAsia="Times New Roman"/>
          <w:i/>
          <w:iCs/>
          <w:color w:val="000000" w:themeColor="text1"/>
          <w:sz w:val="20"/>
          <w:szCs w:val="20"/>
          <w:lang w:eastAsia="en-GB"/>
        </w:rPr>
        <w:t>from his opponents’ point of view</w:t>
      </w:r>
      <w:r w:rsidR="413ED28C" w:rsidRPr="00F3745C">
        <w:rPr>
          <w:rFonts w:eastAsia="Times New Roman"/>
          <w:color w:val="000000" w:themeColor="text1"/>
          <w:sz w:val="20"/>
          <w:szCs w:val="20"/>
          <w:lang w:eastAsia="en-GB"/>
        </w:rPr>
        <w:t>, it is unproblematic for Nagarjuna since, he writes, ‘I have no thesis’</w:t>
      </w:r>
      <w:r w:rsidR="00867824" w:rsidRPr="00F3745C">
        <w:rPr>
          <w:rFonts w:eastAsia="Times New Roman" w:hint="eastAsia"/>
          <w:color w:val="000000" w:themeColor="text1"/>
          <w:sz w:val="20"/>
          <w:szCs w:val="20"/>
          <w:lang/>
        </w:rPr>
        <w:t xml:space="preserve"> to defend</w:t>
      </w:r>
      <w:r w:rsidR="413ED28C" w:rsidRPr="00F3745C">
        <w:rPr>
          <w:rFonts w:eastAsia="Times New Roman"/>
          <w:color w:val="000000" w:themeColor="text1"/>
          <w:sz w:val="20"/>
          <w:szCs w:val="20"/>
          <w:lang w:eastAsia="en-GB"/>
        </w:rPr>
        <w:t>.</w:t>
      </w:r>
      <w:r w:rsidRPr="00F3745C">
        <w:rPr>
          <w:rStyle w:val="a4"/>
          <w:rFonts w:eastAsia="Times New Roman"/>
          <w:color w:val="000000" w:themeColor="text1"/>
          <w:sz w:val="20"/>
          <w:szCs w:val="20"/>
          <w:lang w:eastAsia="en-GB"/>
        </w:rPr>
        <w:footnoteReference w:id="9"/>
      </w:r>
      <w:r w:rsidR="00867824" w:rsidRPr="00F3745C">
        <w:rPr>
          <w:rFonts w:eastAsia="Times New Roman" w:hint="eastAsia"/>
          <w:color w:val="000000" w:themeColor="text1"/>
          <w:sz w:val="20"/>
          <w:szCs w:val="20"/>
          <w:lang/>
        </w:rPr>
        <w:t xml:space="preserve"> </w:t>
      </w:r>
      <w:r w:rsidR="413ED28C" w:rsidRPr="00F3745C">
        <w:rPr>
          <w:rFonts w:eastAsia="Times New Roman"/>
          <w:color w:val="000000" w:themeColor="text1"/>
          <w:sz w:val="20"/>
          <w:szCs w:val="20"/>
          <w:lang w:eastAsia="en-GB"/>
        </w:rPr>
        <w:t>Commentators such as Westerhoff (2009) regard this claim</w:t>
      </w:r>
      <w:r w:rsidR="00867824" w:rsidRPr="00F3745C">
        <w:rPr>
          <w:rFonts w:eastAsia="Times New Roman" w:hint="eastAsia"/>
          <w:color w:val="000000" w:themeColor="text1"/>
          <w:sz w:val="20"/>
          <w:szCs w:val="20"/>
        </w:rPr>
        <w:t xml:space="preserve"> </w:t>
      </w:r>
      <w:r w:rsidR="00867824" w:rsidRPr="00F3745C">
        <w:rPr>
          <w:rFonts w:eastAsia="Times New Roman"/>
          <w:color w:val="000000" w:themeColor="text1"/>
          <w:sz w:val="20"/>
          <w:szCs w:val="20"/>
        </w:rPr>
        <w:t>–</w:t>
      </w:r>
      <w:r w:rsidR="00867824" w:rsidRPr="00F3745C">
        <w:rPr>
          <w:rFonts w:eastAsia="Times New Roman" w:hint="eastAsia"/>
          <w:color w:val="000000" w:themeColor="text1"/>
          <w:sz w:val="20"/>
          <w:szCs w:val="20"/>
        </w:rPr>
        <w:t xml:space="preserve"> </w:t>
      </w:r>
      <w:r w:rsidR="413ED28C" w:rsidRPr="00F3745C">
        <w:rPr>
          <w:rFonts w:eastAsia="Times New Roman"/>
          <w:color w:val="000000" w:themeColor="text1"/>
          <w:sz w:val="20"/>
          <w:szCs w:val="20"/>
          <w:lang w:eastAsia="en-GB"/>
        </w:rPr>
        <w:t xml:space="preserve">that he holds no </w:t>
      </w:r>
      <w:r w:rsidR="00867824" w:rsidRPr="00F3745C">
        <w:rPr>
          <w:rFonts w:eastAsia="Times New Roman" w:hint="eastAsia"/>
          <w:color w:val="000000" w:themeColor="text1"/>
          <w:sz w:val="20"/>
          <w:szCs w:val="20"/>
        </w:rPr>
        <w:t xml:space="preserve">theses, no positions, no </w:t>
      </w:r>
      <w:r w:rsidR="413ED28C" w:rsidRPr="00F3745C">
        <w:rPr>
          <w:rFonts w:eastAsia="Times New Roman"/>
          <w:color w:val="000000" w:themeColor="text1"/>
          <w:sz w:val="20"/>
          <w:szCs w:val="20"/>
          <w:lang w:eastAsia="en-GB"/>
        </w:rPr>
        <w:t xml:space="preserve">views whatsoever – to be </w:t>
      </w:r>
      <w:r w:rsidR="413ED28C" w:rsidRPr="00F3745C">
        <w:rPr>
          <w:rFonts w:eastAsia="Times New Roman"/>
          <w:color w:val="000000" w:themeColor="text1"/>
          <w:sz w:val="20"/>
          <w:szCs w:val="20"/>
          <w:lang w:eastAsia="en-GB"/>
        </w:rPr>
        <w:t xml:space="preserve">one of the most puzzling philosophical features of </w:t>
      </w:r>
      <w:r w:rsidR="413ED28C" w:rsidRPr="00F3745C">
        <w:rPr>
          <w:color w:val="000000" w:themeColor="text1"/>
          <w:sz w:val="20"/>
          <w:szCs w:val="20"/>
        </w:rPr>
        <w:t>Nagarjuna</w:t>
      </w:r>
      <w:r w:rsidR="413ED28C" w:rsidRPr="00F3745C">
        <w:rPr>
          <w:rFonts w:eastAsia="Times New Roman"/>
          <w:color w:val="000000" w:themeColor="text1"/>
          <w:sz w:val="20"/>
          <w:szCs w:val="20"/>
          <w:lang w:eastAsia="en-GB"/>
        </w:rPr>
        <w:t>’s thought</w:t>
      </w:r>
      <w:r w:rsidR="00867824" w:rsidRPr="00F3745C">
        <w:rPr>
          <w:rFonts w:eastAsia="Times New Roman" w:hint="eastAsia"/>
          <w:color w:val="000000" w:themeColor="text1"/>
          <w:sz w:val="20"/>
          <w:szCs w:val="20"/>
          <w:lang/>
        </w:rPr>
        <w:t xml:space="preserve">. </w:t>
      </w:r>
      <w:r w:rsidR="00867824" w:rsidRPr="00F3745C">
        <w:rPr>
          <w:rFonts w:eastAsia="Times New Roman" w:hint="eastAsia"/>
          <w:color w:val="000000" w:themeColor="text1"/>
          <w:sz w:val="20"/>
          <w:szCs w:val="20"/>
          <w:lang/>
        </w:rPr>
        <w:lastRenderedPageBreak/>
        <w:t>For</w:t>
      </w:r>
      <w:r w:rsidR="413ED28C" w:rsidRPr="00F3745C">
        <w:rPr>
          <w:rFonts w:eastAsia="Times New Roman"/>
          <w:color w:val="000000" w:themeColor="text1"/>
          <w:sz w:val="20"/>
          <w:szCs w:val="20"/>
          <w:lang w:eastAsia="en-GB"/>
        </w:rPr>
        <w:t xml:space="preserve"> has Nagarjuna not been asserting views about the nature of reality – that all </w:t>
      </w:r>
      <w:r w:rsidR="413ED28C" w:rsidRPr="00F3745C">
        <w:rPr>
          <w:rFonts w:eastAsia="Times New Roman"/>
          <w:i/>
          <w:color w:val="000000" w:themeColor="text1"/>
          <w:sz w:val="20"/>
          <w:szCs w:val="20"/>
          <w:lang w:eastAsia="en-GB"/>
        </w:rPr>
        <w:t>dharmas</w:t>
      </w:r>
      <w:r w:rsidR="413ED28C" w:rsidRPr="00F3745C">
        <w:rPr>
          <w:rFonts w:eastAsia="Times New Roman"/>
          <w:color w:val="000000" w:themeColor="text1"/>
          <w:sz w:val="20"/>
          <w:szCs w:val="20"/>
          <w:lang w:eastAsia="en-GB"/>
        </w:rPr>
        <w:t xml:space="preserve"> lack </w:t>
      </w:r>
      <w:r w:rsidR="413ED28C" w:rsidRPr="00F3745C">
        <w:rPr>
          <w:i/>
          <w:iCs/>
          <w:color w:val="000000" w:themeColor="text1"/>
          <w:sz w:val="20"/>
          <w:szCs w:val="20"/>
        </w:rPr>
        <w:t>svabhava</w:t>
      </w:r>
      <w:r w:rsidR="413ED28C" w:rsidRPr="00F3745C">
        <w:rPr>
          <w:color w:val="000000" w:themeColor="text1"/>
          <w:sz w:val="20"/>
          <w:szCs w:val="20"/>
        </w:rPr>
        <w:t>,</w:t>
      </w:r>
      <w:r w:rsidR="413ED28C" w:rsidRPr="00F3745C">
        <w:rPr>
          <w:rFonts w:eastAsia="Times New Roman"/>
          <w:color w:val="000000" w:themeColor="text1"/>
          <w:sz w:val="20"/>
          <w:szCs w:val="20"/>
          <w:lang w:eastAsia="en-GB"/>
        </w:rPr>
        <w:t xml:space="preserve"> and so on – all along?</w:t>
      </w:r>
      <w:bookmarkStart w:id="3" w:name="_GoBack"/>
      <w:bookmarkEnd w:id="3"/>
    </w:p>
    <w:p w:rsidR="004E1E77" w:rsidRPr="00F3745C" w:rsidRDefault="413ED28C" w:rsidP="413ED28C">
      <w:pPr>
        <w:spacing w:line="312" w:lineRule="auto"/>
        <w:rPr>
          <w:color w:val="000000" w:themeColor="text1"/>
          <w:sz w:val="20"/>
          <w:szCs w:val="20"/>
        </w:rPr>
      </w:pPr>
      <w:r w:rsidRPr="00F3745C">
        <w:rPr>
          <w:rFonts w:eastAsia="Times New Roman"/>
          <w:color w:val="000000" w:themeColor="text1"/>
          <w:sz w:val="20"/>
          <w:szCs w:val="20"/>
          <w:lang w:eastAsia="en-GB"/>
        </w:rPr>
        <w:t xml:space="preserve">I will argue below that the ‘no thesis’ assertion is </w:t>
      </w:r>
      <w:r w:rsidRPr="009C5520">
        <w:rPr>
          <w:rFonts w:eastAsia="Times New Roman"/>
          <w:iCs/>
          <w:color w:val="000000" w:themeColor="text1"/>
          <w:sz w:val="20"/>
          <w:szCs w:val="20"/>
          <w:lang w:eastAsia="en-GB"/>
        </w:rPr>
        <w:t>not</w:t>
      </w:r>
      <w:r w:rsidRPr="00F3745C">
        <w:rPr>
          <w:rFonts w:eastAsia="Times New Roman"/>
          <w:color w:val="000000" w:themeColor="text1"/>
          <w:sz w:val="20"/>
          <w:szCs w:val="20"/>
          <w:lang w:eastAsia="en-GB"/>
        </w:rPr>
        <w:t xml:space="preserve"> </w:t>
      </w:r>
      <w:r w:rsidR="009C5520">
        <w:rPr>
          <w:rFonts w:eastAsia="Times New Roman" w:hint="eastAsia"/>
          <w:color w:val="000000" w:themeColor="text1"/>
          <w:sz w:val="20"/>
          <w:szCs w:val="20"/>
        </w:rPr>
        <w:t xml:space="preserve">in fact </w:t>
      </w:r>
      <w:r w:rsidRPr="00F3745C">
        <w:rPr>
          <w:rFonts w:eastAsia="Times New Roman"/>
          <w:color w:val="000000" w:themeColor="text1"/>
          <w:sz w:val="20"/>
          <w:szCs w:val="20"/>
          <w:lang w:eastAsia="en-GB"/>
        </w:rPr>
        <w:t xml:space="preserve">problematic. Rather, it fits with everything else Nagarjuna has argued thus far. </w:t>
      </w:r>
      <w:r w:rsidRPr="00F3745C">
        <w:rPr>
          <w:rFonts w:eastAsia="Times New Roman"/>
          <w:color w:val="000000" w:themeColor="text1"/>
          <w:sz w:val="20"/>
          <w:szCs w:val="20"/>
          <w:lang w:eastAsia="en-GB"/>
        </w:rPr>
        <w:t>But first we should look at the ‘semantic interpretation’of the ‘no thesis’ claim</w:t>
      </w:r>
      <w:r w:rsidR="009C5520">
        <w:rPr>
          <w:rFonts w:eastAsia="Times New Roman" w:hint="eastAsia"/>
          <w:color w:val="000000" w:themeColor="text1"/>
          <w:sz w:val="20"/>
          <w:szCs w:val="20"/>
          <w:lang/>
        </w:rPr>
        <w:t xml:space="preserve">, as put forward </w:t>
      </w:r>
      <w:r w:rsidRPr="00F3745C">
        <w:rPr>
          <w:rFonts w:eastAsia="Times New Roman"/>
          <w:color w:val="000000" w:themeColor="text1"/>
          <w:sz w:val="20"/>
          <w:szCs w:val="20"/>
          <w:lang w:eastAsia="en-GB"/>
        </w:rPr>
        <w:t xml:space="preserve">by philosophers such as Westerhoff. On this reading, what </w:t>
      </w:r>
      <w:r w:rsidRPr="00F3745C">
        <w:rPr>
          <w:color w:val="000000" w:themeColor="text1"/>
          <w:sz w:val="20"/>
          <w:szCs w:val="20"/>
        </w:rPr>
        <w:t>Nagarjuna</w:t>
      </w:r>
      <w:r w:rsidR="009C5520">
        <w:rPr>
          <w:rFonts w:hint="eastAsia"/>
          <w:color w:val="000000" w:themeColor="text1"/>
          <w:sz w:val="20"/>
          <w:szCs w:val="20"/>
        </w:rPr>
        <w:t xml:space="preserve"> </w:t>
      </w:r>
      <w:r w:rsidRPr="00F3745C">
        <w:rPr>
          <w:rFonts w:eastAsia="Times New Roman"/>
          <w:i/>
          <w:iCs/>
          <w:color w:val="000000" w:themeColor="text1"/>
          <w:sz w:val="20"/>
          <w:szCs w:val="20"/>
          <w:lang w:eastAsia="en-GB"/>
        </w:rPr>
        <w:t>really</w:t>
      </w:r>
      <w:r w:rsidRPr="00F3745C">
        <w:rPr>
          <w:rFonts w:eastAsia="Times New Roman"/>
          <w:color w:val="000000" w:themeColor="text1"/>
          <w:sz w:val="20"/>
          <w:szCs w:val="20"/>
          <w:lang w:eastAsia="en-GB"/>
        </w:rPr>
        <w:t xml:space="preserve"> means when he says that he has no positions is that he has no positions </w:t>
      </w:r>
      <w:r w:rsidRPr="00F3745C">
        <w:rPr>
          <w:rFonts w:eastAsia="Times New Roman"/>
          <w:i/>
          <w:iCs/>
          <w:color w:val="000000" w:themeColor="text1"/>
          <w:sz w:val="20"/>
          <w:szCs w:val="20"/>
          <w:lang w:eastAsia="en-GB"/>
        </w:rPr>
        <w:t>that are non-empty</w:t>
      </w:r>
      <w:r w:rsidRPr="00F3745C">
        <w:rPr>
          <w:rFonts w:eastAsia="Times New Roman"/>
          <w:color w:val="000000" w:themeColor="text1"/>
          <w:sz w:val="20"/>
          <w:szCs w:val="20"/>
          <w:lang w:eastAsia="en-GB"/>
        </w:rPr>
        <w:t>.</w:t>
      </w:r>
    </w:p>
    <w:p w:rsidR="002A7A5F" w:rsidRPr="00F3745C" w:rsidRDefault="413ED28C" w:rsidP="413ED28C">
      <w:pPr>
        <w:spacing w:line="312" w:lineRule="auto"/>
        <w:rPr>
          <w:rFonts w:eastAsia="Times New Roman"/>
          <w:color w:val="000000" w:themeColor="text1"/>
          <w:sz w:val="20"/>
          <w:szCs w:val="20"/>
          <w:lang w:eastAsia="en-GB"/>
        </w:rPr>
      </w:pPr>
      <w:r w:rsidRPr="00F3745C">
        <w:rPr>
          <w:rFonts w:eastAsia="Times New Roman"/>
          <w:color w:val="000000" w:themeColor="text1"/>
          <w:sz w:val="20"/>
          <w:szCs w:val="20"/>
          <w:lang w:eastAsia="en-GB"/>
        </w:rPr>
        <w:t xml:space="preserve">The question then is what it means for a position or statement to be empty. We can recall that an </w:t>
      </w:r>
      <w:r w:rsidRPr="00F3745C">
        <w:rPr>
          <w:rFonts w:eastAsia="Times New Roman"/>
          <w:i/>
          <w:iCs/>
          <w:color w:val="000000" w:themeColor="text1"/>
          <w:sz w:val="20"/>
          <w:szCs w:val="20"/>
          <w:lang w:eastAsia="en-GB"/>
        </w:rPr>
        <w:t>object</w:t>
      </w:r>
      <w:r w:rsidRPr="00F3745C">
        <w:rPr>
          <w:rFonts w:eastAsia="Times New Roman"/>
          <w:color w:val="000000" w:themeColor="text1"/>
          <w:sz w:val="20"/>
          <w:szCs w:val="20"/>
          <w:lang w:eastAsia="en-GB"/>
        </w:rPr>
        <w:t xml:space="preserve"> is empty of </w:t>
      </w:r>
      <w:r w:rsidRPr="00F3745C">
        <w:rPr>
          <w:rFonts w:eastAsia="Times New Roman"/>
          <w:i/>
          <w:iCs/>
          <w:color w:val="000000" w:themeColor="text1"/>
          <w:sz w:val="20"/>
          <w:szCs w:val="20"/>
          <w:lang w:eastAsia="en-GB"/>
        </w:rPr>
        <w:t>svabhava</w:t>
      </w:r>
      <w:r w:rsidR="009C5520">
        <w:rPr>
          <w:rFonts w:eastAsia="Times New Roman" w:hint="eastAsia"/>
          <w:i/>
          <w:iCs/>
          <w:color w:val="000000" w:themeColor="text1"/>
          <w:sz w:val="20"/>
          <w:szCs w:val="20"/>
          <w:lang/>
        </w:rPr>
        <w:t xml:space="preserve"> </w:t>
      </w:r>
      <w:r w:rsidRPr="00F3745C">
        <w:rPr>
          <w:rFonts w:eastAsia="Times New Roman"/>
          <w:color w:val="000000" w:themeColor="text1"/>
          <w:sz w:val="20"/>
          <w:szCs w:val="20"/>
          <w:lang w:eastAsia="en-GB"/>
        </w:rPr>
        <w:t xml:space="preserve">if it is dependent on other objects (that is, on certain conditions pertaining). </w:t>
      </w:r>
      <w:r w:rsidRPr="00F3745C">
        <w:rPr>
          <w:rFonts w:eastAsia="Times New Roman"/>
          <w:color w:val="000000" w:themeColor="text1"/>
          <w:sz w:val="20"/>
          <w:szCs w:val="20"/>
          <w:lang w:eastAsia="en-GB"/>
        </w:rPr>
        <w:t xml:space="preserve">On this reasoning, </w:t>
      </w:r>
      <w:r w:rsidRPr="00F3745C">
        <w:rPr>
          <w:rFonts w:eastAsia="Times New Roman"/>
          <w:color w:val="000000" w:themeColor="text1"/>
          <w:sz w:val="20"/>
          <w:szCs w:val="20"/>
          <w:lang w:eastAsia="en-GB"/>
        </w:rPr>
        <w:t>the emptiness of statements appears to be uncontroversial: both specific utterances</w:t>
      </w:r>
      <w:r w:rsidR="009C5520">
        <w:rPr>
          <w:rFonts w:eastAsia="Times New Roman" w:hint="eastAsia"/>
          <w:color w:val="000000" w:themeColor="text1"/>
          <w:sz w:val="20"/>
          <w:szCs w:val="20"/>
          <w:lang/>
        </w:rPr>
        <w:t xml:space="preserve">, as well as </w:t>
      </w:r>
      <w:r w:rsidRPr="00F3745C">
        <w:rPr>
          <w:rFonts w:eastAsia="Times New Roman"/>
          <w:color w:val="000000" w:themeColor="text1"/>
          <w:sz w:val="20"/>
          <w:szCs w:val="20"/>
          <w:lang w:eastAsia="en-GB"/>
        </w:rPr>
        <w:t xml:space="preserve">statements of a certain </w:t>
      </w:r>
      <w:r w:rsidRPr="00F3745C">
        <w:rPr>
          <w:rFonts w:eastAsia="Times New Roman"/>
          <w:i/>
          <w:iCs/>
          <w:color w:val="000000" w:themeColor="text1"/>
          <w:sz w:val="20"/>
          <w:szCs w:val="20"/>
          <w:lang w:eastAsia="en-GB"/>
        </w:rPr>
        <w:t>type</w:t>
      </w:r>
      <w:r w:rsidRPr="00F3745C">
        <w:rPr>
          <w:rFonts w:eastAsia="Times New Roman"/>
          <w:color w:val="000000" w:themeColor="text1"/>
          <w:sz w:val="20"/>
          <w:szCs w:val="20"/>
          <w:lang w:eastAsia="en-GB"/>
        </w:rPr>
        <w:t xml:space="preserve"> </w:t>
      </w:r>
      <w:r w:rsidR="009C5520">
        <w:rPr>
          <w:rFonts w:eastAsia="Times New Roman" w:hint="eastAsia"/>
          <w:color w:val="000000" w:themeColor="text1"/>
          <w:sz w:val="20"/>
          <w:szCs w:val="20"/>
          <w:lang/>
        </w:rPr>
        <w:t>(</w:t>
      </w:r>
      <w:r w:rsidRPr="00F3745C">
        <w:rPr>
          <w:rFonts w:eastAsia="Times New Roman"/>
          <w:color w:val="000000" w:themeColor="text1"/>
          <w:sz w:val="20"/>
          <w:szCs w:val="20"/>
          <w:lang w:eastAsia="en-GB"/>
        </w:rPr>
        <w:t>such as ‘</w:t>
      </w:r>
      <w:r w:rsidRPr="00F3745C">
        <w:rPr>
          <w:rFonts w:eastAsia="Times New Roman"/>
          <w:i/>
          <w:iCs/>
          <w:color w:val="000000" w:themeColor="text1"/>
          <w:sz w:val="20"/>
          <w:szCs w:val="20"/>
          <w:lang w:eastAsia="en-GB"/>
        </w:rPr>
        <w:t>X</w:t>
      </w:r>
      <w:r w:rsidRPr="00F3745C">
        <w:rPr>
          <w:rFonts w:eastAsia="Times New Roman"/>
          <w:color w:val="000000" w:themeColor="text1"/>
          <w:sz w:val="20"/>
          <w:szCs w:val="20"/>
          <w:lang w:eastAsia="en-GB"/>
        </w:rPr>
        <w:t xml:space="preserve"> is red’</w:t>
      </w:r>
      <w:r w:rsidR="009C5520">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require conventions</w:t>
      </w:r>
      <w:r w:rsidR="009C5520">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such as for understanding the word ‘red’ in English</w:t>
      </w:r>
      <w:r w:rsidR="009C5520">
        <w:rPr>
          <w:rFonts w:eastAsia="Times New Roman" w:hint="eastAsia"/>
          <w:color w:val="000000" w:themeColor="text1"/>
          <w:sz w:val="20"/>
          <w:szCs w:val="20"/>
          <w:lang/>
        </w:rPr>
        <w:t>)</w:t>
      </w:r>
      <w:r w:rsidRPr="00F3745C">
        <w:rPr>
          <w:rFonts w:eastAsia="Times New Roman"/>
          <w:color w:val="000000" w:themeColor="text1"/>
          <w:sz w:val="20"/>
          <w:szCs w:val="20"/>
          <w:lang w:eastAsia="en-GB"/>
        </w:rPr>
        <w:t>.</w:t>
      </w:r>
      <w:r w:rsidR="00867824" w:rsidRPr="00F3745C">
        <w:rPr>
          <w:rFonts w:eastAsia="Times New Roman" w:hint="eastAsia"/>
          <w:color w:val="000000" w:themeColor="text1"/>
          <w:sz w:val="20"/>
          <w:szCs w:val="20"/>
          <w:lang/>
        </w:rPr>
        <w:t xml:space="preserve"> No </w:t>
      </w:r>
      <w:r w:rsidRPr="00F3745C">
        <w:rPr>
          <w:rFonts w:eastAsia="Times New Roman"/>
          <w:color w:val="000000" w:themeColor="text1"/>
          <w:sz w:val="20"/>
          <w:szCs w:val="20"/>
          <w:lang w:eastAsia="en-GB"/>
        </w:rPr>
        <w:t>given statement, therefore, exist</w:t>
      </w:r>
      <w:r w:rsidR="00867824" w:rsidRPr="00F3745C">
        <w:rPr>
          <w:rFonts w:eastAsia="Times New Roman" w:hint="eastAsia"/>
          <w:color w:val="000000" w:themeColor="text1"/>
          <w:sz w:val="20"/>
          <w:szCs w:val="20"/>
          <w:lang/>
        </w:rPr>
        <w:t>s</w:t>
      </w:r>
      <w:r w:rsidRPr="00F3745C">
        <w:rPr>
          <w:rFonts w:eastAsia="Times New Roman"/>
          <w:color w:val="000000" w:themeColor="text1"/>
          <w:sz w:val="20"/>
          <w:szCs w:val="20"/>
          <w:lang w:eastAsia="en-GB"/>
        </w:rPr>
        <w:t xml:space="preserve"> </w:t>
      </w:r>
      <w:r w:rsidR="00867824" w:rsidRPr="00F3745C">
        <w:rPr>
          <w:rFonts w:eastAsia="Times New Roman" w:hint="eastAsia"/>
          <w:color w:val="000000" w:themeColor="text1"/>
          <w:sz w:val="20"/>
          <w:szCs w:val="20"/>
          <w:lang/>
        </w:rPr>
        <w:t xml:space="preserve">purely </w:t>
      </w:r>
      <w:r w:rsidRPr="00F3745C">
        <w:rPr>
          <w:rFonts w:eastAsia="Times New Roman"/>
          <w:color w:val="000000" w:themeColor="text1"/>
          <w:sz w:val="20"/>
          <w:szCs w:val="20"/>
          <w:lang w:eastAsia="en-GB"/>
        </w:rPr>
        <w:t>‘from its own side’.</w:t>
      </w:r>
    </w:p>
    <w:p w:rsidR="00C27445" w:rsidRPr="00F3745C" w:rsidRDefault="002A7A5F" w:rsidP="413ED28C">
      <w:pPr>
        <w:spacing w:line="312" w:lineRule="auto"/>
        <w:rPr>
          <w:color w:val="000000" w:themeColor="text1"/>
          <w:sz w:val="20"/>
          <w:szCs w:val="20"/>
        </w:rPr>
      </w:pPr>
      <w:r w:rsidRPr="00F3745C">
        <w:rPr>
          <w:rFonts w:eastAsia="Times New Roman"/>
          <w:color w:val="000000" w:themeColor="text1"/>
          <w:sz w:val="20"/>
          <w:szCs w:val="20"/>
          <w:lang w:eastAsia="en-GB"/>
        </w:rPr>
        <w:t>Nagarjuna’s opponent may respond that ev</w:t>
      </w:r>
      <w:r w:rsidR="00C27445" w:rsidRPr="00F3745C">
        <w:rPr>
          <w:rFonts w:eastAsia="Times New Roman"/>
          <w:color w:val="000000" w:themeColor="text1"/>
          <w:sz w:val="20"/>
          <w:szCs w:val="20"/>
          <w:lang w:eastAsia="en-GB"/>
        </w:rPr>
        <w:t>en if we accept that the link between</w:t>
      </w:r>
      <w:r w:rsidR="00395A88" w:rsidRPr="00F3745C">
        <w:rPr>
          <w:rFonts w:eastAsia="Times New Roman" w:hint="eastAsia"/>
          <w:color w:val="000000" w:themeColor="text1"/>
          <w:sz w:val="20"/>
          <w:szCs w:val="20"/>
          <w:lang/>
        </w:rPr>
        <w:t xml:space="preserve"> the word</w:t>
      </w:r>
      <w:r w:rsidR="00C27445" w:rsidRPr="00F3745C">
        <w:rPr>
          <w:rFonts w:eastAsia="Times New Roman"/>
          <w:color w:val="000000" w:themeColor="text1"/>
          <w:sz w:val="20"/>
          <w:szCs w:val="20"/>
          <w:lang w:eastAsia="en-GB"/>
        </w:rPr>
        <w:t xml:space="preserve"> </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red</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 xml:space="preserve"> and the property of redness is conventional, </w:t>
      </w:r>
      <w:r w:rsidR="00C27445" w:rsidRPr="00F3745C">
        <w:rPr>
          <w:rFonts w:eastAsia="Times New Roman"/>
          <w:i/>
          <w:iCs/>
          <w:color w:val="000000" w:themeColor="text1"/>
          <w:sz w:val="20"/>
          <w:szCs w:val="20"/>
          <w:lang w:eastAsia="en-GB"/>
        </w:rPr>
        <w:t>the property of redness</w:t>
      </w:r>
      <w:r w:rsidR="00395A88" w:rsidRPr="00F3745C">
        <w:rPr>
          <w:rFonts w:eastAsia="Times New Roman" w:hint="eastAsia"/>
          <w:i/>
          <w:iCs/>
          <w:color w:val="000000" w:themeColor="text1"/>
          <w:sz w:val="20"/>
          <w:szCs w:val="20"/>
          <w:lang/>
        </w:rPr>
        <w:t xml:space="preserve"> </w:t>
      </w:r>
      <w:r w:rsidR="00E168E6" w:rsidRPr="00F3745C">
        <w:rPr>
          <w:rFonts w:eastAsia="Times New Roman"/>
          <w:color w:val="000000" w:themeColor="text1"/>
          <w:sz w:val="20"/>
          <w:szCs w:val="20"/>
          <w:lang w:eastAsia="en-GB"/>
        </w:rPr>
        <w:t>itself exists in the world independent on human conventions</w:t>
      </w:r>
      <w:r w:rsidR="00C27445" w:rsidRPr="00F3745C">
        <w:rPr>
          <w:rFonts w:eastAsia="Times New Roman"/>
          <w:color w:val="000000" w:themeColor="text1"/>
          <w:sz w:val="20"/>
          <w:szCs w:val="20"/>
          <w:lang w:eastAsia="en-GB"/>
        </w:rPr>
        <w:t xml:space="preserve">. </w:t>
      </w:r>
      <w:r w:rsidR="00E168E6" w:rsidRPr="00F3745C">
        <w:rPr>
          <w:rFonts w:eastAsia="Times New Roman"/>
          <w:color w:val="000000" w:themeColor="text1"/>
          <w:sz w:val="20"/>
          <w:szCs w:val="20"/>
          <w:lang w:eastAsia="en-GB"/>
        </w:rPr>
        <w:t>H</w:t>
      </w:r>
      <w:r w:rsidR="0061353B" w:rsidRPr="00F3745C">
        <w:rPr>
          <w:rFonts w:eastAsia="Times New Roman"/>
          <w:color w:val="000000" w:themeColor="text1"/>
          <w:sz w:val="20"/>
          <w:szCs w:val="20"/>
          <w:lang w:eastAsia="en-GB"/>
        </w:rPr>
        <w:t xml:space="preserve">ence </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The apple is red</w:t>
      </w:r>
      <w:r w:rsidR="00955094" w:rsidRPr="00F3745C">
        <w:rPr>
          <w:rFonts w:eastAsia="Times New Roman"/>
          <w:color w:val="000000" w:themeColor="text1"/>
          <w:sz w:val="20"/>
          <w:szCs w:val="20"/>
          <w:lang w:eastAsia="en-GB"/>
        </w:rPr>
        <w:t>’</w:t>
      </w:r>
      <w:r w:rsidR="009C5520">
        <w:rPr>
          <w:rFonts w:eastAsia="Times New Roman" w:hint="eastAsia"/>
          <w:color w:val="000000" w:themeColor="text1"/>
          <w:sz w:val="20"/>
          <w:szCs w:val="20"/>
          <w:lang/>
        </w:rPr>
        <w:t xml:space="preserve"> </w:t>
      </w:r>
      <w:r w:rsidR="0061353B" w:rsidRPr="00F3745C">
        <w:rPr>
          <w:rFonts w:eastAsia="Times New Roman"/>
          <w:color w:val="000000" w:themeColor="text1"/>
          <w:sz w:val="20"/>
          <w:szCs w:val="20"/>
          <w:lang w:eastAsia="en-GB"/>
        </w:rPr>
        <w:t xml:space="preserve">could </w:t>
      </w:r>
      <w:r w:rsidR="00E168E6" w:rsidRPr="00F3745C">
        <w:rPr>
          <w:rFonts w:eastAsia="Times New Roman"/>
          <w:color w:val="000000" w:themeColor="text1"/>
          <w:sz w:val="20"/>
          <w:szCs w:val="20"/>
          <w:lang w:eastAsia="en-GB"/>
        </w:rPr>
        <w:t xml:space="preserve">arguably </w:t>
      </w:r>
      <w:r w:rsidR="0061353B" w:rsidRPr="00F3745C">
        <w:rPr>
          <w:rFonts w:eastAsia="Times New Roman"/>
          <w:color w:val="000000" w:themeColor="text1"/>
          <w:sz w:val="20"/>
          <w:szCs w:val="20"/>
          <w:lang w:eastAsia="en-GB"/>
        </w:rPr>
        <w:t>be</w:t>
      </w:r>
      <w:r w:rsidR="00C27445" w:rsidRPr="00F3745C">
        <w:rPr>
          <w:rFonts w:eastAsia="Times New Roman"/>
          <w:color w:val="000000" w:themeColor="text1"/>
          <w:sz w:val="20"/>
          <w:szCs w:val="20"/>
          <w:lang w:eastAsia="en-GB"/>
        </w:rPr>
        <w:t xml:space="preserve"> linked to the state of affairs it refers to by a relation of structural similarity</w:t>
      </w:r>
      <w:r w:rsidR="00E168E6" w:rsidRPr="00F3745C">
        <w:rPr>
          <w:rFonts w:eastAsia="Times New Roman"/>
          <w:color w:val="000000" w:themeColor="text1"/>
          <w:sz w:val="20"/>
          <w:szCs w:val="20"/>
          <w:lang w:eastAsia="en-GB"/>
        </w:rPr>
        <w:t xml:space="preserve">, not </w:t>
      </w:r>
      <w:r w:rsidR="0061353B" w:rsidRPr="00F3745C">
        <w:rPr>
          <w:rFonts w:eastAsia="Times New Roman"/>
          <w:color w:val="000000" w:themeColor="text1"/>
          <w:sz w:val="20"/>
          <w:szCs w:val="20"/>
          <w:lang w:eastAsia="en-GB"/>
        </w:rPr>
        <w:t xml:space="preserve">as </w:t>
      </w:r>
      <w:r w:rsidR="00C27445" w:rsidRPr="00F3745C">
        <w:rPr>
          <w:rFonts w:eastAsia="Times New Roman"/>
          <w:color w:val="000000" w:themeColor="text1"/>
          <w:sz w:val="20"/>
          <w:szCs w:val="20"/>
          <w:lang w:eastAsia="en-GB"/>
        </w:rPr>
        <w:t xml:space="preserve">a product of convention. </w:t>
      </w:r>
      <w:r w:rsidR="0061353B"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Once we have linked up the simple signs of our language with the simple objects in the world</w:t>
      </w:r>
      <w:r w:rsidR="0061353B"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 xml:space="preserve">, </w:t>
      </w:r>
      <w:r w:rsidRPr="00F3745C">
        <w:rPr>
          <w:rFonts w:eastAsia="Times New Roman"/>
          <w:color w:val="000000" w:themeColor="text1"/>
          <w:sz w:val="20"/>
          <w:szCs w:val="20"/>
          <w:lang w:eastAsia="en-GB"/>
        </w:rPr>
        <w:t>Westerhoff</w:t>
      </w:r>
      <w:r w:rsidR="0061353B" w:rsidRPr="00F3745C">
        <w:rPr>
          <w:rFonts w:eastAsia="Times New Roman"/>
          <w:color w:val="000000" w:themeColor="text1"/>
          <w:sz w:val="20"/>
          <w:szCs w:val="20"/>
          <w:lang w:eastAsia="en-GB"/>
        </w:rPr>
        <w:t xml:space="preserve"> argues, ‘</w:t>
      </w:r>
      <w:r w:rsidR="00C27445" w:rsidRPr="00F3745C">
        <w:rPr>
          <w:rFonts w:eastAsia="Times New Roman"/>
          <w:color w:val="000000" w:themeColor="text1"/>
          <w:sz w:val="20"/>
          <w:szCs w:val="20"/>
          <w:lang w:eastAsia="en-GB"/>
        </w:rPr>
        <w:t xml:space="preserve">we then do not need a </w:t>
      </w:r>
      <w:r w:rsidR="00C27445" w:rsidRPr="00F3745C">
        <w:rPr>
          <w:rFonts w:eastAsia="Times New Roman"/>
          <w:i/>
          <w:iCs/>
          <w:color w:val="000000" w:themeColor="text1"/>
          <w:sz w:val="20"/>
          <w:szCs w:val="20"/>
          <w:lang w:eastAsia="en-GB"/>
        </w:rPr>
        <w:t>further</w:t>
      </w:r>
      <w:r w:rsidR="00C27445" w:rsidRPr="00F3745C">
        <w:rPr>
          <w:rFonts w:eastAsia="Times New Roman"/>
          <w:color w:val="000000" w:themeColor="text1"/>
          <w:sz w:val="20"/>
          <w:szCs w:val="20"/>
          <w:lang w:eastAsia="en-GB"/>
        </w:rPr>
        <w:t xml:space="preserve"> set of conventions to link up the complex signs (the sentences) with the complex objects (facts or states of affairs).</w:t>
      </w:r>
      <w:r w:rsidR="0061353B" w:rsidRPr="00F3745C">
        <w:rPr>
          <w:rFonts w:eastAsia="Times New Roman"/>
          <w:color w:val="000000" w:themeColor="text1"/>
          <w:sz w:val="20"/>
          <w:szCs w:val="20"/>
          <w:lang w:eastAsia="en-GB"/>
        </w:rPr>
        <w:t>’</w:t>
      </w:r>
      <w:r w:rsidR="00E168E6" w:rsidRPr="00F3745C">
        <w:rPr>
          <w:rStyle w:val="a4"/>
          <w:rFonts w:eastAsia="Times New Roman"/>
          <w:color w:val="000000" w:themeColor="text1"/>
          <w:sz w:val="20"/>
          <w:szCs w:val="20"/>
          <w:lang w:eastAsia="en-GB"/>
        </w:rPr>
        <w:footnoteReference w:id="10"/>
      </w:r>
      <w:bookmarkStart w:id="4" w:name="p191"/>
      <w:bookmarkEnd w:id="4"/>
    </w:p>
    <w:p w:rsidR="00E979B3" w:rsidRPr="00F3745C" w:rsidRDefault="002A7A5F" w:rsidP="413ED28C">
      <w:pPr>
        <w:spacing w:before="100" w:beforeAutospacing="1" w:after="100" w:afterAutospacing="1" w:line="312" w:lineRule="auto"/>
        <w:rPr>
          <w:rFonts w:eastAsia="Times New Roman"/>
          <w:color w:val="000000" w:themeColor="text1"/>
          <w:sz w:val="20"/>
          <w:szCs w:val="20"/>
          <w:lang w:eastAsia="en-GB"/>
        </w:rPr>
      </w:pPr>
      <w:r w:rsidRPr="00F3745C">
        <w:rPr>
          <w:rFonts w:eastAsia="Times New Roman"/>
          <w:color w:val="000000" w:themeColor="text1"/>
          <w:sz w:val="20"/>
          <w:szCs w:val="20"/>
          <w:lang w:eastAsia="en-GB"/>
        </w:rPr>
        <w:t>We</w:t>
      </w:r>
      <w:r w:rsidR="00F13A5C" w:rsidRPr="00F3745C">
        <w:rPr>
          <w:rFonts w:eastAsia="Times New Roman"/>
          <w:color w:val="000000" w:themeColor="text1"/>
          <w:sz w:val="20"/>
          <w:szCs w:val="20"/>
          <w:lang w:eastAsia="en-GB"/>
        </w:rPr>
        <w:t xml:space="preserve">sterhoff refers to </w:t>
      </w:r>
      <w:r w:rsidRPr="00F3745C">
        <w:rPr>
          <w:rFonts w:eastAsia="Times New Roman"/>
          <w:color w:val="000000" w:themeColor="text1"/>
          <w:sz w:val="20"/>
          <w:szCs w:val="20"/>
          <w:lang w:eastAsia="en-GB"/>
        </w:rPr>
        <w:t xml:space="preserve">the </w:t>
      </w:r>
      <w:r w:rsidR="00F13A5C" w:rsidRPr="00F3745C">
        <w:rPr>
          <w:rFonts w:eastAsia="Times New Roman"/>
          <w:color w:val="000000" w:themeColor="text1"/>
          <w:sz w:val="20"/>
          <w:szCs w:val="20"/>
          <w:lang w:eastAsia="en-GB"/>
        </w:rPr>
        <w:t>realist</w:t>
      </w:r>
      <w:r w:rsidR="00E979B3" w:rsidRPr="00F3745C">
        <w:rPr>
          <w:rFonts w:eastAsia="Times New Roman"/>
          <w:color w:val="000000" w:themeColor="text1"/>
          <w:sz w:val="20"/>
          <w:szCs w:val="20"/>
          <w:lang w:eastAsia="en-GB"/>
        </w:rPr>
        <w:t xml:space="preserve"> – we could call it ‘</w:t>
      </w:r>
      <w:r w:rsidR="00E168E6" w:rsidRPr="00F3745C">
        <w:rPr>
          <w:rFonts w:eastAsia="Times New Roman"/>
          <w:color w:val="000000" w:themeColor="text1"/>
          <w:sz w:val="20"/>
          <w:szCs w:val="20"/>
          <w:lang w:eastAsia="en-GB"/>
        </w:rPr>
        <w:t>non-empty</w:t>
      </w:r>
      <w:r w:rsidR="00E979B3" w:rsidRPr="00F3745C">
        <w:rPr>
          <w:rFonts w:eastAsia="Times New Roman"/>
          <w:color w:val="000000" w:themeColor="text1"/>
          <w:sz w:val="20"/>
          <w:szCs w:val="20"/>
          <w:lang w:eastAsia="en-GB"/>
        </w:rPr>
        <w:t>’ –</w:t>
      </w:r>
      <w:r w:rsidR="00E168E6" w:rsidRPr="00F3745C">
        <w:rPr>
          <w:rFonts w:eastAsia="Times New Roman"/>
          <w:color w:val="000000" w:themeColor="text1"/>
          <w:sz w:val="20"/>
          <w:szCs w:val="20"/>
          <w:lang w:eastAsia="en-GB"/>
        </w:rPr>
        <w:t xml:space="preserve"> semantics held by Nagarjuna’s opponent </w:t>
      </w:r>
      <w:r w:rsidRPr="00F3745C">
        <w:rPr>
          <w:rFonts w:eastAsia="Times New Roman"/>
          <w:color w:val="000000" w:themeColor="text1"/>
          <w:sz w:val="20"/>
          <w:szCs w:val="20"/>
          <w:lang w:eastAsia="en-GB"/>
        </w:rPr>
        <w:t>as the ‘standard picture’</w:t>
      </w:r>
      <w:r w:rsidR="00F13A5C" w:rsidRPr="00F3745C">
        <w:rPr>
          <w:rFonts w:eastAsia="Times New Roman"/>
          <w:color w:val="000000" w:themeColor="text1"/>
          <w:sz w:val="20"/>
          <w:szCs w:val="20"/>
          <w:lang w:eastAsia="en-GB"/>
        </w:rPr>
        <w:t xml:space="preserve">. It boils down to </w:t>
      </w:r>
      <w:r w:rsidR="00E168E6" w:rsidRPr="00F3745C">
        <w:rPr>
          <w:rFonts w:eastAsia="Times New Roman"/>
          <w:color w:val="000000" w:themeColor="text1"/>
          <w:sz w:val="20"/>
          <w:szCs w:val="20"/>
          <w:lang w:eastAsia="en-GB"/>
        </w:rPr>
        <w:t xml:space="preserve">two </w:t>
      </w:r>
      <w:r w:rsidR="00C27445" w:rsidRPr="00F3745C">
        <w:rPr>
          <w:rFonts w:eastAsia="Times New Roman"/>
          <w:color w:val="000000" w:themeColor="text1"/>
          <w:sz w:val="20"/>
          <w:szCs w:val="20"/>
          <w:lang w:eastAsia="en-GB"/>
        </w:rPr>
        <w:t>assumptions</w:t>
      </w:r>
      <w:r w:rsidR="009C5520">
        <w:rPr>
          <w:rFonts w:eastAsia="Times New Roman" w:hint="eastAsia"/>
          <w:color w:val="000000" w:themeColor="text1"/>
          <w:sz w:val="20"/>
          <w:szCs w:val="20"/>
          <w:lang/>
        </w:rPr>
        <w:t>. F</w:t>
      </w:r>
      <w:r w:rsidR="00F13A5C" w:rsidRPr="00F3745C">
        <w:rPr>
          <w:rFonts w:eastAsia="Times New Roman"/>
          <w:color w:val="000000" w:themeColor="text1"/>
          <w:sz w:val="20"/>
          <w:szCs w:val="20"/>
          <w:lang w:eastAsia="en-GB"/>
        </w:rPr>
        <w:t xml:space="preserve">irst, </w:t>
      </w:r>
      <w:r w:rsidRPr="00F3745C">
        <w:rPr>
          <w:rFonts w:eastAsia="Times New Roman"/>
          <w:color w:val="000000" w:themeColor="text1"/>
          <w:sz w:val="20"/>
          <w:szCs w:val="20"/>
          <w:lang w:eastAsia="en-GB"/>
        </w:rPr>
        <w:t>the</w:t>
      </w:r>
      <w:r w:rsidR="00E168E6" w:rsidRPr="00F3745C">
        <w:rPr>
          <w:rFonts w:eastAsia="Times New Roman"/>
          <w:color w:val="000000" w:themeColor="text1"/>
          <w:sz w:val="20"/>
          <w:szCs w:val="20"/>
          <w:lang w:eastAsia="en-GB"/>
        </w:rPr>
        <w:t xml:space="preserve"> exist</w:t>
      </w:r>
      <w:r w:rsidR="009D3496" w:rsidRPr="00F3745C">
        <w:rPr>
          <w:rFonts w:eastAsia="Times New Roman"/>
          <w:color w:val="000000" w:themeColor="text1"/>
          <w:sz w:val="20"/>
          <w:szCs w:val="20"/>
          <w:lang w:eastAsia="en-GB"/>
        </w:rPr>
        <w:t xml:space="preserve">ence of a </w:t>
      </w:r>
      <w:r w:rsidR="00F13A5C" w:rsidRPr="00F3745C">
        <w:rPr>
          <w:rFonts w:eastAsia="Times New Roman"/>
          <w:color w:val="000000" w:themeColor="text1"/>
          <w:sz w:val="20"/>
          <w:szCs w:val="20"/>
          <w:lang w:eastAsia="en-GB"/>
        </w:rPr>
        <w:t>‘</w:t>
      </w:r>
      <w:r w:rsidR="009D3496" w:rsidRPr="00F3745C">
        <w:rPr>
          <w:rFonts w:eastAsia="Times New Roman"/>
          <w:color w:val="000000" w:themeColor="text1"/>
          <w:sz w:val="20"/>
          <w:szCs w:val="20"/>
          <w:lang w:eastAsia="en-GB"/>
        </w:rPr>
        <w:t>r</w:t>
      </w:r>
      <w:r w:rsidR="00E168E6" w:rsidRPr="00F3745C">
        <w:rPr>
          <w:rFonts w:eastAsia="Times New Roman"/>
          <w:color w:val="000000" w:themeColor="text1"/>
          <w:sz w:val="20"/>
          <w:szCs w:val="20"/>
          <w:lang w:eastAsia="en-GB"/>
        </w:rPr>
        <w:t>eady-made</w:t>
      </w:r>
      <w:r w:rsidR="00F13A5C" w:rsidRPr="00F3745C">
        <w:rPr>
          <w:rFonts w:eastAsia="Times New Roman"/>
          <w:color w:val="000000" w:themeColor="text1"/>
          <w:sz w:val="20"/>
          <w:szCs w:val="20"/>
          <w:lang w:eastAsia="en-GB"/>
        </w:rPr>
        <w:t>’</w:t>
      </w:r>
      <w:r w:rsidR="00E168E6" w:rsidRPr="00F3745C">
        <w:rPr>
          <w:rFonts w:eastAsia="Times New Roman"/>
          <w:color w:val="000000" w:themeColor="text1"/>
          <w:sz w:val="20"/>
          <w:szCs w:val="20"/>
          <w:lang w:eastAsia="en-GB"/>
        </w:rPr>
        <w:t xml:space="preserve"> world</w:t>
      </w:r>
      <w:r w:rsidR="00E979B3" w:rsidRPr="00F3745C">
        <w:rPr>
          <w:rFonts w:eastAsia="Times New Roman"/>
          <w:color w:val="000000" w:themeColor="text1"/>
          <w:sz w:val="20"/>
          <w:szCs w:val="20"/>
          <w:lang w:eastAsia="en-GB"/>
        </w:rPr>
        <w:t xml:space="preserve"> that is </w:t>
      </w:r>
      <w:r w:rsidR="00E979B3" w:rsidRPr="00F3745C">
        <w:rPr>
          <w:rFonts w:eastAsia="Times New Roman"/>
          <w:i/>
          <w:iCs/>
          <w:color w:val="000000" w:themeColor="text1"/>
          <w:sz w:val="20"/>
          <w:szCs w:val="20"/>
          <w:lang w:eastAsia="en-GB"/>
        </w:rPr>
        <w:t>objectively</w:t>
      </w:r>
      <w:r w:rsidR="00E979B3" w:rsidRPr="00F3745C">
        <w:rPr>
          <w:rFonts w:eastAsia="Times New Roman"/>
          <w:color w:val="000000" w:themeColor="text1"/>
          <w:sz w:val="20"/>
          <w:szCs w:val="20"/>
          <w:lang w:eastAsia="en-GB"/>
        </w:rPr>
        <w:t xml:space="preserve"> differentiated into different logical parts</w:t>
      </w:r>
      <w:r w:rsidR="009C5520">
        <w:rPr>
          <w:rFonts w:eastAsia="Times New Roman" w:hint="eastAsia"/>
          <w:color w:val="000000" w:themeColor="text1"/>
          <w:sz w:val="20"/>
          <w:szCs w:val="20"/>
          <w:lang/>
        </w:rPr>
        <w:t>. A</w:t>
      </w:r>
      <w:r w:rsidR="00F13A5C" w:rsidRPr="00F3745C">
        <w:rPr>
          <w:rFonts w:eastAsia="Times New Roman"/>
          <w:color w:val="000000" w:themeColor="text1"/>
          <w:sz w:val="20"/>
          <w:szCs w:val="20"/>
          <w:lang w:eastAsia="en-GB"/>
        </w:rPr>
        <w:t xml:space="preserve">nd second, </w:t>
      </w:r>
      <w:r w:rsidR="009C5520">
        <w:rPr>
          <w:rFonts w:eastAsia="Times New Roman" w:hint="eastAsia"/>
          <w:color w:val="000000" w:themeColor="text1"/>
          <w:sz w:val="20"/>
          <w:szCs w:val="20"/>
          <w:lang/>
        </w:rPr>
        <w:t xml:space="preserve">there being </w:t>
      </w:r>
      <w:r w:rsidR="00C27445" w:rsidRPr="00F3745C">
        <w:rPr>
          <w:rFonts w:eastAsia="Times New Roman"/>
          <w:color w:val="000000" w:themeColor="text1"/>
          <w:sz w:val="20"/>
          <w:szCs w:val="20"/>
          <w:lang w:eastAsia="en-GB"/>
        </w:rPr>
        <w:t xml:space="preserve">a structural link </w:t>
      </w:r>
      <w:r w:rsidRPr="00F3745C">
        <w:rPr>
          <w:rFonts w:eastAsia="Times New Roman"/>
          <w:color w:val="000000" w:themeColor="text1"/>
          <w:sz w:val="20"/>
          <w:szCs w:val="20"/>
          <w:lang w:eastAsia="en-GB"/>
        </w:rPr>
        <w:t xml:space="preserve">pertaining </w:t>
      </w:r>
      <w:r w:rsidR="00C27445" w:rsidRPr="00F3745C">
        <w:rPr>
          <w:rFonts w:eastAsia="Times New Roman"/>
          <w:color w:val="000000" w:themeColor="text1"/>
          <w:sz w:val="20"/>
          <w:szCs w:val="20"/>
          <w:lang w:eastAsia="en-GB"/>
        </w:rPr>
        <w:t>between language and the world</w:t>
      </w:r>
      <w:r w:rsidR="009D3496" w:rsidRPr="00F3745C">
        <w:rPr>
          <w:rFonts w:eastAsia="Times New Roman"/>
          <w:color w:val="000000" w:themeColor="text1"/>
          <w:sz w:val="20"/>
          <w:szCs w:val="20"/>
          <w:lang w:eastAsia="en-GB"/>
        </w:rPr>
        <w:t>.</w:t>
      </w:r>
      <w:r w:rsidR="009D3496" w:rsidRPr="00F3745C">
        <w:rPr>
          <w:rStyle w:val="a4"/>
          <w:rFonts w:eastAsia="Times New Roman"/>
          <w:color w:val="000000" w:themeColor="text1"/>
          <w:sz w:val="20"/>
          <w:szCs w:val="20"/>
          <w:lang w:eastAsia="en-GB"/>
        </w:rPr>
        <w:footnoteReference w:id="11"/>
      </w:r>
      <w:r w:rsidR="00395A88" w:rsidRPr="00F3745C">
        <w:rPr>
          <w:rFonts w:eastAsia="Times New Roman" w:hint="eastAsia"/>
          <w:color w:val="000000" w:themeColor="text1"/>
          <w:sz w:val="20"/>
          <w:szCs w:val="20"/>
          <w:lang/>
        </w:rPr>
        <w:t xml:space="preserve"> </w:t>
      </w:r>
      <w:r w:rsidR="00E979B3" w:rsidRPr="00F3745C">
        <w:rPr>
          <w:rFonts w:eastAsia="Times New Roman"/>
          <w:color w:val="000000" w:themeColor="text1"/>
          <w:sz w:val="20"/>
          <w:szCs w:val="20"/>
          <w:lang w:eastAsia="en-GB"/>
        </w:rPr>
        <w:t>Clearly, t</w:t>
      </w:r>
      <w:r w:rsidR="009D3496" w:rsidRPr="00F3745C">
        <w:rPr>
          <w:rFonts w:eastAsia="Times New Roman"/>
          <w:color w:val="000000" w:themeColor="text1"/>
          <w:sz w:val="20"/>
          <w:szCs w:val="20"/>
          <w:lang w:eastAsia="en-GB"/>
        </w:rPr>
        <w:t>his ‘</w:t>
      </w:r>
      <w:r w:rsidR="00C27445" w:rsidRPr="00F3745C">
        <w:rPr>
          <w:rFonts w:eastAsia="Times New Roman"/>
          <w:color w:val="000000" w:themeColor="text1"/>
          <w:sz w:val="20"/>
          <w:szCs w:val="20"/>
          <w:lang w:eastAsia="en-GB"/>
        </w:rPr>
        <w:t>standard picture</w:t>
      </w:r>
      <w:r w:rsidR="009D3496"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 xml:space="preserve"> does not sit well with the thesis of universal emptiness</w:t>
      </w:r>
      <w:r w:rsidR="00E979B3" w:rsidRPr="00F3745C">
        <w:rPr>
          <w:rFonts w:eastAsia="Times New Roman"/>
          <w:color w:val="000000" w:themeColor="text1"/>
          <w:sz w:val="20"/>
          <w:szCs w:val="20"/>
          <w:lang w:eastAsia="en-GB"/>
        </w:rPr>
        <w:t xml:space="preserve">: </w:t>
      </w:r>
      <w:r w:rsidRPr="00F3745C">
        <w:rPr>
          <w:rFonts w:eastAsia="Times New Roman"/>
          <w:color w:val="000000" w:themeColor="text1"/>
          <w:sz w:val="20"/>
          <w:szCs w:val="20"/>
          <w:lang w:eastAsia="en-GB"/>
        </w:rPr>
        <w:t>a</w:t>
      </w:r>
      <w:r w:rsidR="00C27445" w:rsidRPr="00F3745C">
        <w:rPr>
          <w:rFonts w:eastAsia="Times New Roman"/>
          <w:color w:val="000000" w:themeColor="text1"/>
          <w:sz w:val="20"/>
          <w:szCs w:val="20"/>
          <w:lang w:eastAsia="en-GB"/>
        </w:rPr>
        <w:t xml:space="preserve"> M</w:t>
      </w:r>
      <w:r w:rsidR="00F13A5C" w:rsidRPr="00F3745C">
        <w:rPr>
          <w:rFonts w:eastAsia="Times New Roman"/>
          <w:color w:val="000000" w:themeColor="text1"/>
          <w:sz w:val="20"/>
          <w:szCs w:val="20"/>
          <w:lang w:eastAsia="en-GB"/>
        </w:rPr>
        <w:t>a</w:t>
      </w:r>
      <w:r w:rsidR="00C27445" w:rsidRPr="00F3745C">
        <w:rPr>
          <w:rFonts w:eastAsia="Times New Roman"/>
          <w:color w:val="000000" w:themeColor="text1"/>
          <w:sz w:val="20"/>
          <w:szCs w:val="20"/>
          <w:lang w:eastAsia="en-GB"/>
        </w:rPr>
        <w:t xml:space="preserve">dhyamika would deny </w:t>
      </w:r>
      <w:r w:rsidR="00E979B3" w:rsidRPr="00F3745C">
        <w:rPr>
          <w:rFonts w:eastAsia="Times New Roman"/>
          <w:color w:val="000000" w:themeColor="text1"/>
          <w:sz w:val="20"/>
          <w:szCs w:val="20"/>
          <w:lang w:eastAsia="en-GB"/>
        </w:rPr>
        <w:t>both of these assumptions (for instance, she might argue that bicycles, selves and suchlike are not objectively given but are, rather, conceptual fictions).</w:t>
      </w:r>
    </w:p>
    <w:p w:rsidR="00C27445" w:rsidRPr="00F3745C" w:rsidRDefault="00E979B3" w:rsidP="413ED28C">
      <w:pPr>
        <w:spacing w:before="100" w:beforeAutospacing="1" w:after="100" w:afterAutospacing="1" w:line="312" w:lineRule="auto"/>
        <w:rPr>
          <w:rFonts w:eastAsia="Times New Roman"/>
          <w:color w:val="000000" w:themeColor="text1"/>
          <w:sz w:val="20"/>
          <w:szCs w:val="20"/>
          <w:lang w:eastAsia="en-GB"/>
        </w:rPr>
      </w:pPr>
      <w:r w:rsidRPr="00F3745C">
        <w:rPr>
          <w:rFonts w:eastAsia="Times New Roman"/>
          <w:color w:val="000000" w:themeColor="text1"/>
          <w:sz w:val="20"/>
          <w:szCs w:val="20"/>
          <w:lang w:eastAsia="en-GB"/>
        </w:rPr>
        <w:t xml:space="preserve">And for Westerhoff, it just this rejection of the </w:t>
      </w:r>
      <w:r w:rsidR="00987DA0" w:rsidRPr="00F3745C">
        <w:rPr>
          <w:rFonts w:eastAsia="Times New Roman"/>
          <w:color w:val="000000" w:themeColor="text1"/>
          <w:sz w:val="20"/>
          <w:szCs w:val="20"/>
          <w:lang w:eastAsia="en-GB"/>
        </w:rPr>
        <w:t>‘standard picture’</w:t>
      </w:r>
      <w:r w:rsidRPr="00F3745C">
        <w:rPr>
          <w:rFonts w:eastAsia="Times New Roman"/>
          <w:color w:val="000000" w:themeColor="text1"/>
          <w:sz w:val="20"/>
          <w:szCs w:val="20"/>
          <w:lang w:eastAsia="en-GB"/>
        </w:rPr>
        <w:t xml:space="preserve"> assumptions that Nagarjuna’s ‘no thesis’ claim really amounts to. In particular, he argues that </w:t>
      </w:r>
      <w:r w:rsidR="00987DA0" w:rsidRPr="00F3745C">
        <w:rPr>
          <w:rFonts w:eastAsia="Times New Roman"/>
          <w:color w:val="000000" w:themeColor="text1"/>
          <w:sz w:val="20"/>
          <w:szCs w:val="20"/>
          <w:lang w:eastAsia="en-GB"/>
        </w:rPr>
        <w:t xml:space="preserve">there </w:t>
      </w:r>
      <w:r w:rsidRPr="00F3745C">
        <w:rPr>
          <w:rFonts w:eastAsia="Times New Roman"/>
          <w:color w:val="000000" w:themeColor="text1"/>
          <w:sz w:val="20"/>
          <w:szCs w:val="20"/>
          <w:lang w:eastAsia="en-GB"/>
        </w:rPr>
        <w:t>are</w:t>
      </w:r>
      <w:r w:rsidR="003121FA">
        <w:rPr>
          <w:rFonts w:eastAsia="Times New Roman" w:hint="eastAsia"/>
          <w:color w:val="000000" w:themeColor="text1"/>
          <w:sz w:val="20"/>
          <w:szCs w:val="20"/>
          <w:lang/>
        </w:rPr>
        <w:t xml:space="preserve"> </w:t>
      </w:r>
      <w:r w:rsidR="00C27445" w:rsidRPr="00F3745C">
        <w:rPr>
          <w:rFonts w:eastAsia="Times New Roman"/>
          <w:color w:val="000000" w:themeColor="text1"/>
          <w:sz w:val="20"/>
          <w:szCs w:val="20"/>
          <w:lang w:eastAsia="en-GB"/>
        </w:rPr>
        <w:t>two meaning</w:t>
      </w:r>
      <w:r w:rsidR="004A5BF7" w:rsidRPr="00F3745C">
        <w:rPr>
          <w:rFonts w:eastAsia="Times New Roman"/>
          <w:color w:val="000000" w:themeColor="text1"/>
          <w:sz w:val="20"/>
          <w:szCs w:val="20"/>
          <w:lang w:eastAsia="en-GB"/>
        </w:rPr>
        <w:t>s</w:t>
      </w:r>
      <w:r w:rsidR="003121FA">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 xml:space="preserve">in play for the word </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thesis</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 xml:space="preserve"> (</w:t>
      </w:r>
      <w:r w:rsidR="00C27445" w:rsidRPr="00F3745C">
        <w:rPr>
          <w:rFonts w:eastAsia="Times New Roman"/>
          <w:i/>
          <w:iCs/>
          <w:color w:val="000000" w:themeColor="text1"/>
          <w:sz w:val="20"/>
          <w:szCs w:val="20"/>
          <w:lang w:eastAsia="en-GB"/>
        </w:rPr>
        <w:t>pratijñā</w:t>
      </w:r>
      <w:r w:rsidR="00C27445" w:rsidRPr="00F3745C">
        <w:rPr>
          <w:rFonts w:eastAsia="Times New Roman"/>
          <w:color w:val="000000" w:themeColor="text1"/>
          <w:sz w:val="20"/>
          <w:szCs w:val="20"/>
          <w:lang w:eastAsia="en-GB"/>
        </w:rPr>
        <w:t>)</w:t>
      </w:r>
      <w:r w:rsidRPr="00F3745C">
        <w:rPr>
          <w:rFonts w:eastAsia="Times New Roman"/>
          <w:color w:val="000000" w:themeColor="text1"/>
          <w:sz w:val="20"/>
          <w:szCs w:val="20"/>
          <w:lang w:eastAsia="en-GB"/>
        </w:rPr>
        <w:t>. First, there are what we could call ‘</w:t>
      </w:r>
      <w:r w:rsidR="00987DA0" w:rsidRPr="00F3745C">
        <w:rPr>
          <w:rFonts w:eastAsia="Times New Roman"/>
          <w:color w:val="000000" w:themeColor="text1"/>
          <w:sz w:val="20"/>
          <w:szCs w:val="20"/>
          <w:lang w:eastAsia="en-GB"/>
        </w:rPr>
        <w:t>v</w:t>
      </w:r>
      <w:r w:rsidR="00D07F1D" w:rsidRPr="00F3745C">
        <w:rPr>
          <w:rFonts w:eastAsia="Times New Roman"/>
          <w:color w:val="000000" w:themeColor="text1"/>
          <w:sz w:val="20"/>
          <w:szCs w:val="20"/>
          <w:lang w:eastAsia="en-GB"/>
        </w:rPr>
        <w:t>iews</w:t>
      </w:r>
      <w:r w:rsidRPr="00F3745C">
        <w:rPr>
          <w:rFonts w:eastAsia="Times New Roman"/>
          <w:color w:val="000000" w:themeColor="text1"/>
          <w:sz w:val="20"/>
          <w:szCs w:val="20"/>
          <w:lang w:eastAsia="en-GB"/>
        </w:rPr>
        <w:t>’</w:t>
      </w:r>
      <w:r w:rsidR="00D07F1D" w:rsidRPr="00F3745C">
        <w:rPr>
          <w:rFonts w:eastAsia="Times New Roman"/>
          <w:color w:val="000000" w:themeColor="text1"/>
          <w:sz w:val="20"/>
          <w:szCs w:val="20"/>
          <w:lang w:eastAsia="en-GB"/>
        </w:rPr>
        <w:t xml:space="preserve">, which </w:t>
      </w:r>
      <w:r w:rsidR="00C27445" w:rsidRPr="00F3745C">
        <w:rPr>
          <w:rFonts w:eastAsia="Times New Roman"/>
          <w:color w:val="000000" w:themeColor="text1"/>
          <w:sz w:val="20"/>
          <w:szCs w:val="20"/>
          <w:lang w:eastAsia="en-GB"/>
        </w:rPr>
        <w:t>the M</w:t>
      </w:r>
      <w:r w:rsidR="00F13A5C" w:rsidRPr="00F3745C">
        <w:rPr>
          <w:rFonts w:eastAsia="Times New Roman"/>
          <w:color w:val="000000" w:themeColor="text1"/>
          <w:sz w:val="20"/>
          <w:szCs w:val="20"/>
          <w:lang w:eastAsia="en-GB"/>
        </w:rPr>
        <w:t>a</w:t>
      </w:r>
      <w:r w:rsidR="00C27445" w:rsidRPr="00F3745C">
        <w:rPr>
          <w:rFonts w:eastAsia="Times New Roman"/>
          <w:color w:val="000000" w:themeColor="text1"/>
          <w:sz w:val="20"/>
          <w:szCs w:val="20"/>
          <w:lang w:eastAsia="en-GB"/>
        </w:rPr>
        <w:t>dhyamika</w:t>
      </w:r>
      <w:r w:rsidR="00D07F1D" w:rsidRPr="00F3745C">
        <w:rPr>
          <w:rFonts w:eastAsia="Times New Roman"/>
          <w:color w:val="000000" w:themeColor="text1"/>
          <w:sz w:val="20"/>
          <w:szCs w:val="20"/>
          <w:lang w:eastAsia="en-GB"/>
        </w:rPr>
        <w:t>s</w:t>
      </w:r>
      <w:r w:rsidR="00C27445" w:rsidRPr="00F3745C">
        <w:rPr>
          <w:rFonts w:eastAsia="Times New Roman"/>
          <w:color w:val="000000" w:themeColor="text1"/>
          <w:sz w:val="20"/>
          <w:szCs w:val="20"/>
          <w:lang w:eastAsia="en-GB"/>
        </w:rPr>
        <w:t xml:space="preserve"> reject</w:t>
      </w:r>
      <w:r w:rsidRPr="00F3745C">
        <w:rPr>
          <w:rFonts w:eastAsia="Times New Roman"/>
          <w:color w:val="000000" w:themeColor="text1"/>
          <w:sz w:val="20"/>
          <w:szCs w:val="20"/>
          <w:lang w:eastAsia="en-GB"/>
        </w:rPr>
        <w:t xml:space="preserve">: </w:t>
      </w:r>
      <w:r w:rsidR="003121FA">
        <w:rPr>
          <w:rFonts w:eastAsia="Times New Roman" w:hint="eastAsia"/>
          <w:color w:val="000000" w:themeColor="text1"/>
          <w:sz w:val="20"/>
          <w:szCs w:val="20"/>
          <w:lang/>
        </w:rPr>
        <w:t xml:space="preserve">these are </w:t>
      </w:r>
      <w:r w:rsidR="00C27445" w:rsidRPr="00F3745C">
        <w:rPr>
          <w:rFonts w:eastAsia="Times New Roman"/>
          <w:color w:val="000000" w:themeColor="text1"/>
          <w:sz w:val="20"/>
          <w:szCs w:val="20"/>
          <w:lang w:eastAsia="en-GB"/>
        </w:rPr>
        <w:t xml:space="preserve">theses that are interpreted by referring to a ready-made world </w:t>
      </w:r>
      <w:r w:rsidR="00B81A4A" w:rsidRPr="00F3745C">
        <w:rPr>
          <w:rFonts w:eastAsia="Times New Roman"/>
          <w:color w:val="000000" w:themeColor="text1"/>
          <w:sz w:val="20"/>
          <w:szCs w:val="20"/>
          <w:lang w:eastAsia="en-GB"/>
        </w:rPr>
        <w:t xml:space="preserve">with an assumed </w:t>
      </w:r>
      <w:r w:rsidR="00C27445" w:rsidRPr="00F3745C">
        <w:rPr>
          <w:rFonts w:eastAsia="Times New Roman"/>
          <w:color w:val="000000" w:themeColor="text1"/>
          <w:sz w:val="20"/>
          <w:szCs w:val="20"/>
          <w:lang w:eastAsia="en-GB"/>
        </w:rPr>
        <w:t xml:space="preserve">structural link </w:t>
      </w:r>
      <w:r w:rsidR="00B81A4A" w:rsidRPr="00F3745C">
        <w:rPr>
          <w:rFonts w:eastAsia="Times New Roman"/>
          <w:color w:val="000000" w:themeColor="text1"/>
          <w:sz w:val="20"/>
          <w:szCs w:val="20"/>
          <w:lang w:eastAsia="en-GB"/>
        </w:rPr>
        <w:t xml:space="preserve">pertaining </w:t>
      </w:r>
      <w:r w:rsidR="00C27445" w:rsidRPr="00F3745C">
        <w:rPr>
          <w:rFonts w:eastAsia="Times New Roman"/>
          <w:color w:val="000000" w:themeColor="text1"/>
          <w:sz w:val="20"/>
          <w:szCs w:val="20"/>
          <w:lang w:eastAsia="en-GB"/>
        </w:rPr>
        <w:t xml:space="preserve">between this world and our language. </w:t>
      </w:r>
      <w:r w:rsidRPr="00F3745C">
        <w:rPr>
          <w:rFonts w:eastAsia="Times New Roman"/>
          <w:color w:val="000000" w:themeColor="text1"/>
          <w:sz w:val="20"/>
          <w:szCs w:val="20"/>
          <w:lang w:eastAsia="en-GB"/>
        </w:rPr>
        <w:t>And second, there are ‘p</w:t>
      </w:r>
      <w:r w:rsidR="00C27445" w:rsidRPr="00F3745C">
        <w:rPr>
          <w:rFonts w:eastAsia="Times New Roman"/>
          <w:color w:val="000000" w:themeColor="text1"/>
          <w:sz w:val="20"/>
          <w:szCs w:val="20"/>
          <w:lang w:eastAsia="en-GB"/>
        </w:rPr>
        <w:t>ropositions</w:t>
      </w:r>
      <w:r w:rsidRPr="00F3745C">
        <w:rPr>
          <w:rFonts w:eastAsia="Times New Roman"/>
          <w:color w:val="000000" w:themeColor="text1"/>
          <w:sz w:val="20"/>
          <w:szCs w:val="20"/>
          <w:lang w:eastAsia="en-GB"/>
        </w:rPr>
        <w:t>’</w:t>
      </w:r>
      <w:r w:rsidR="00D07F1D" w:rsidRPr="00F3745C">
        <w:rPr>
          <w:rFonts w:eastAsia="Times New Roman"/>
          <w:color w:val="000000" w:themeColor="text1"/>
          <w:sz w:val="20"/>
          <w:szCs w:val="20"/>
          <w:lang w:eastAsia="en-GB"/>
        </w:rPr>
        <w:t xml:space="preserve">, which </w:t>
      </w:r>
      <w:r w:rsidRPr="00F3745C">
        <w:rPr>
          <w:rFonts w:eastAsia="Times New Roman"/>
          <w:color w:val="000000" w:themeColor="text1"/>
          <w:sz w:val="20"/>
          <w:szCs w:val="20"/>
          <w:lang w:eastAsia="en-GB"/>
        </w:rPr>
        <w:t xml:space="preserve">the Madhyamikas </w:t>
      </w:r>
      <w:r w:rsidR="00C27445" w:rsidRPr="00F3745C">
        <w:rPr>
          <w:rFonts w:eastAsia="Times New Roman"/>
          <w:color w:val="000000" w:themeColor="text1"/>
          <w:sz w:val="20"/>
          <w:szCs w:val="20"/>
          <w:lang w:eastAsia="en-GB"/>
        </w:rPr>
        <w:t>take to be unproblemati</w:t>
      </w:r>
      <w:r w:rsidRPr="00F3745C">
        <w:rPr>
          <w:rFonts w:eastAsia="Times New Roman"/>
          <w:color w:val="000000" w:themeColor="text1"/>
          <w:sz w:val="20"/>
          <w:szCs w:val="20"/>
          <w:lang w:eastAsia="en-GB"/>
        </w:rPr>
        <w:t xml:space="preserve">c: </w:t>
      </w:r>
      <w:r w:rsidR="00C27445" w:rsidRPr="00F3745C">
        <w:rPr>
          <w:rFonts w:eastAsia="Times New Roman"/>
          <w:color w:val="000000" w:themeColor="text1"/>
          <w:sz w:val="20"/>
          <w:szCs w:val="20"/>
          <w:lang w:eastAsia="en-GB"/>
        </w:rPr>
        <w:t>theses that are given a semantics that makes neither of these two assumptions.</w:t>
      </w:r>
      <w:bookmarkStart w:id="5" w:name="p197"/>
      <w:bookmarkEnd w:id="5"/>
      <w:r w:rsidR="00987DA0" w:rsidRPr="00F3745C">
        <w:rPr>
          <w:rStyle w:val="a4"/>
          <w:rFonts w:eastAsia="Times New Roman"/>
          <w:color w:val="000000" w:themeColor="text1"/>
          <w:sz w:val="20"/>
          <w:szCs w:val="20"/>
          <w:lang w:eastAsia="en-GB"/>
        </w:rPr>
        <w:footnoteReference w:id="12"/>
      </w:r>
      <w:r w:rsidRPr="00F3745C">
        <w:rPr>
          <w:rFonts w:eastAsia="Times New Roman"/>
          <w:color w:val="000000" w:themeColor="text1"/>
          <w:sz w:val="20"/>
          <w:szCs w:val="20"/>
          <w:lang w:eastAsia="en-GB"/>
        </w:rPr>
        <w:t xml:space="preserve">On this </w:t>
      </w:r>
      <w:r w:rsidR="00395A88" w:rsidRPr="00F3745C">
        <w:rPr>
          <w:rFonts w:eastAsia="Times New Roman" w:hint="eastAsia"/>
          <w:color w:val="000000" w:themeColor="text1"/>
          <w:sz w:val="20"/>
          <w:szCs w:val="20"/>
          <w:lang/>
        </w:rPr>
        <w:t xml:space="preserve">interpretation (the </w:t>
      </w:r>
      <w:r w:rsidR="00395A88" w:rsidRPr="00F3745C">
        <w:rPr>
          <w:rFonts w:eastAsia="Times New Roman"/>
          <w:color w:val="000000" w:themeColor="text1"/>
          <w:sz w:val="20"/>
          <w:szCs w:val="20"/>
          <w:lang/>
        </w:rPr>
        <w:t>‘</w:t>
      </w:r>
      <w:r w:rsidRPr="00F3745C">
        <w:rPr>
          <w:rFonts w:eastAsia="Times New Roman"/>
          <w:color w:val="000000" w:themeColor="text1"/>
          <w:sz w:val="20"/>
          <w:szCs w:val="20"/>
          <w:lang w:eastAsia="en-GB"/>
        </w:rPr>
        <w:t>semantic interpretation</w:t>
      </w:r>
      <w:r w:rsidR="00395A88" w:rsidRPr="00F3745C">
        <w:rPr>
          <w:rFonts w:eastAsia="Times New Roman"/>
          <w:color w:val="000000" w:themeColor="text1"/>
          <w:sz w:val="20"/>
          <w:szCs w:val="20"/>
          <w:lang/>
        </w:rPr>
        <w:t>’</w:t>
      </w:r>
      <w:r w:rsidR="00395A88" w:rsidRPr="00F3745C">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w</w:t>
      </w:r>
      <w:r w:rsidR="00C27445" w:rsidRPr="00F3745C">
        <w:rPr>
          <w:rFonts w:eastAsia="Times New Roman"/>
          <w:color w:val="000000" w:themeColor="text1"/>
          <w:sz w:val="20"/>
          <w:szCs w:val="20"/>
          <w:lang w:eastAsia="en-GB"/>
        </w:rPr>
        <w:t xml:space="preserve">hat </w:t>
      </w:r>
      <w:r w:rsidR="00F13A5C" w:rsidRPr="00F3745C">
        <w:rPr>
          <w:color w:val="000000" w:themeColor="text1"/>
          <w:sz w:val="20"/>
          <w:szCs w:val="20"/>
        </w:rPr>
        <w:t>Nagarjuna</w:t>
      </w:r>
      <w:r w:rsidR="00395A88" w:rsidRPr="00F3745C">
        <w:rPr>
          <w:rFonts w:hint="eastAsia"/>
          <w:color w:val="000000" w:themeColor="text1"/>
          <w:sz w:val="20"/>
          <w:szCs w:val="20"/>
        </w:rPr>
        <w:t xml:space="preserve"> </w:t>
      </w:r>
      <w:r w:rsidR="00C27445" w:rsidRPr="00F3745C">
        <w:rPr>
          <w:rFonts w:eastAsia="Times New Roman"/>
          <w:color w:val="000000" w:themeColor="text1"/>
          <w:sz w:val="20"/>
          <w:szCs w:val="20"/>
          <w:lang w:eastAsia="en-GB"/>
        </w:rPr>
        <w:t xml:space="preserve">means when he says that he </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has no thesis</w:t>
      </w:r>
      <w:r w:rsidR="00955094" w:rsidRPr="00F3745C">
        <w:rPr>
          <w:rFonts w:eastAsia="Times New Roman"/>
          <w:color w:val="000000" w:themeColor="text1"/>
          <w:sz w:val="20"/>
          <w:szCs w:val="20"/>
          <w:lang w:eastAsia="en-GB"/>
        </w:rPr>
        <w:t>’</w:t>
      </w:r>
      <w:r w:rsidR="00C27445" w:rsidRPr="00F3745C">
        <w:rPr>
          <w:rFonts w:eastAsia="Times New Roman"/>
          <w:color w:val="000000" w:themeColor="text1"/>
          <w:sz w:val="20"/>
          <w:szCs w:val="20"/>
          <w:lang w:eastAsia="en-GB"/>
        </w:rPr>
        <w:t xml:space="preserve"> is that none of his theoretical statements</w:t>
      </w:r>
      <w:r w:rsidR="00B81A4A" w:rsidRPr="00F3745C">
        <w:rPr>
          <w:rFonts w:eastAsia="Times New Roman"/>
          <w:color w:val="000000" w:themeColor="text1"/>
          <w:sz w:val="20"/>
          <w:szCs w:val="20"/>
          <w:lang w:eastAsia="en-GB"/>
        </w:rPr>
        <w:t xml:space="preserve">, </w:t>
      </w:r>
      <w:r w:rsidR="00C27445" w:rsidRPr="00F3745C">
        <w:rPr>
          <w:rFonts w:eastAsia="Times New Roman"/>
          <w:color w:val="000000" w:themeColor="text1"/>
          <w:sz w:val="20"/>
          <w:szCs w:val="20"/>
          <w:lang w:eastAsia="en-GB"/>
        </w:rPr>
        <w:t>including the claim of universal emptiness</w:t>
      </w:r>
      <w:r w:rsidR="00B81A4A" w:rsidRPr="00F3745C">
        <w:rPr>
          <w:rFonts w:eastAsia="Times New Roman"/>
          <w:color w:val="000000" w:themeColor="text1"/>
          <w:sz w:val="20"/>
          <w:szCs w:val="20"/>
          <w:lang w:eastAsia="en-GB"/>
        </w:rPr>
        <w:t xml:space="preserve">, </w:t>
      </w:r>
      <w:r w:rsidR="00C27445" w:rsidRPr="00F3745C">
        <w:rPr>
          <w:rFonts w:eastAsia="Times New Roman"/>
          <w:color w:val="000000" w:themeColor="text1"/>
          <w:sz w:val="20"/>
          <w:szCs w:val="20"/>
          <w:lang w:eastAsia="en-GB"/>
        </w:rPr>
        <w:t xml:space="preserve">is to be interpreted according to a semantics based on the standard picture. </w:t>
      </w:r>
    </w:p>
    <w:p w:rsidR="00557F48" w:rsidRPr="00F3745C" w:rsidRDefault="413ED28C" w:rsidP="413ED28C">
      <w:pPr>
        <w:spacing w:line="312" w:lineRule="auto"/>
        <w:rPr>
          <w:b/>
          <w:bCs/>
          <w:color w:val="000000" w:themeColor="text1"/>
          <w:sz w:val="20"/>
          <w:szCs w:val="20"/>
        </w:rPr>
      </w:pPr>
      <w:r w:rsidRPr="00F3745C">
        <w:rPr>
          <w:b/>
          <w:bCs/>
          <w:color w:val="000000" w:themeColor="text1"/>
          <w:sz w:val="20"/>
          <w:szCs w:val="20"/>
        </w:rPr>
        <w:t>An alternative interpretation based on attachment</w:t>
      </w:r>
    </w:p>
    <w:p w:rsidR="004D6C3E" w:rsidRPr="00F3745C" w:rsidRDefault="413ED28C" w:rsidP="413ED28C">
      <w:pPr>
        <w:spacing w:line="312" w:lineRule="auto"/>
        <w:rPr>
          <w:color w:val="000000" w:themeColor="text1"/>
          <w:sz w:val="20"/>
          <w:szCs w:val="20"/>
        </w:rPr>
      </w:pPr>
      <w:r w:rsidRPr="00F3745C">
        <w:rPr>
          <w:color w:val="000000" w:themeColor="text1"/>
          <w:sz w:val="20"/>
          <w:szCs w:val="20"/>
          <w:lang/>
        </w:rPr>
        <w:t xml:space="preserve">My objection to this approach is that by qualifying Nagarjuna’s ‘no thesis’ claim in this way, we risk interpreting what Nagarjuna is saying in a way that feels satisfactory from a (Western) philosophical </w:t>
      </w:r>
      <w:r w:rsidRPr="00F3745C">
        <w:rPr>
          <w:color w:val="000000" w:themeColor="text1"/>
          <w:sz w:val="20"/>
          <w:szCs w:val="20"/>
          <w:lang/>
        </w:rPr>
        <w:lastRenderedPageBreak/>
        <w:t xml:space="preserve">perspective – we conclude that Nagarjuna does, after all, put forward some views – but which </w:t>
      </w:r>
      <w:r w:rsidR="003121FA">
        <w:rPr>
          <w:rFonts w:hint="eastAsia"/>
          <w:color w:val="000000" w:themeColor="text1"/>
          <w:sz w:val="20"/>
          <w:szCs w:val="20"/>
          <w:lang/>
        </w:rPr>
        <w:t xml:space="preserve">at the same time </w:t>
      </w:r>
      <w:r w:rsidRPr="00F3745C">
        <w:rPr>
          <w:color w:val="000000" w:themeColor="text1"/>
          <w:sz w:val="20"/>
          <w:szCs w:val="20"/>
          <w:lang/>
        </w:rPr>
        <w:t xml:space="preserve">becomes detached from the clear </w:t>
      </w:r>
      <w:r w:rsidR="00395A88" w:rsidRPr="00F3745C">
        <w:rPr>
          <w:rFonts w:hint="eastAsia"/>
          <w:i/>
          <w:iCs/>
          <w:color w:val="000000" w:themeColor="text1"/>
          <w:sz w:val="20"/>
          <w:szCs w:val="20"/>
          <w:lang/>
        </w:rPr>
        <w:t xml:space="preserve">soteriological </w:t>
      </w:r>
      <w:r w:rsidRPr="00F3745C">
        <w:rPr>
          <w:color w:val="000000" w:themeColor="text1"/>
          <w:sz w:val="20"/>
          <w:szCs w:val="20"/>
          <w:lang/>
        </w:rPr>
        <w:t>purpose that underpin</w:t>
      </w:r>
      <w:r w:rsidR="003121FA">
        <w:rPr>
          <w:rFonts w:hint="eastAsia"/>
          <w:color w:val="000000" w:themeColor="text1"/>
          <w:sz w:val="20"/>
          <w:szCs w:val="20"/>
          <w:lang/>
        </w:rPr>
        <w:t>s</w:t>
      </w:r>
      <w:r w:rsidRPr="00F3745C">
        <w:rPr>
          <w:color w:val="000000" w:themeColor="text1"/>
          <w:sz w:val="20"/>
          <w:szCs w:val="20"/>
          <w:lang/>
        </w:rPr>
        <w:t xml:space="preserve"> the entire Madhyamaka project, and all of Nagarjuna’s assertions. </w:t>
      </w:r>
    </w:p>
    <w:p w:rsidR="00CD5200" w:rsidRPr="00F3745C" w:rsidRDefault="413ED28C" w:rsidP="413ED28C">
      <w:pPr>
        <w:spacing w:line="312" w:lineRule="auto"/>
        <w:rPr>
          <w:color w:val="000000" w:themeColor="text1"/>
          <w:sz w:val="20"/>
          <w:szCs w:val="20"/>
        </w:rPr>
      </w:pPr>
      <w:r w:rsidRPr="00F3745C">
        <w:rPr>
          <w:color w:val="000000" w:themeColor="text1"/>
          <w:sz w:val="20"/>
          <w:szCs w:val="20"/>
        </w:rPr>
        <w:t xml:space="preserve">Therefore, if we are to make some distinction between types of assertion made, as Westerhoff does with the ‘proposition’vs ‘view’ distinction, then the type of assertions that should be taken as problematic should be defined more generally than Westerhoff’s dichotomy. Specifically, </w:t>
      </w:r>
      <w:r w:rsidR="00395A88" w:rsidRPr="00F3745C">
        <w:rPr>
          <w:rFonts w:hint="eastAsia"/>
          <w:color w:val="000000" w:themeColor="text1"/>
          <w:sz w:val="20"/>
          <w:szCs w:val="20"/>
        </w:rPr>
        <w:t xml:space="preserve">problematic </w:t>
      </w:r>
      <w:r w:rsidRPr="00F3745C">
        <w:rPr>
          <w:color w:val="000000" w:themeColor="text1"/>
          <w:sz w:val="20"/>
          <w:szCs w:val="20"/>
        </w:rPr>
        <w:t>assertion</w:t>
      </w:r>
      <w:r w:rsidR="00395A88" w:rsidRPr="00F3745C">
        <w:rPr>
          <w:rFonts w:hint="eastAsia"/>
          <w:color w:val="000000" w:themeColor="text1"/>
          <w:sz w:val="20"/>
          <w:szCs w:val="20"/>
        </w:rPr>
        <w:t>s (</w:t>
      </w:r>
      <w:r w:rsidR="00395A88" w:rsidRPr="00F3745C">
        <w:rPr>
          <w:color w:val="000000" w:themeColor="text1"/>
          <w:sz w:val="20"/>
          <w:szCs w:val="20"/>
        </w:rPr>
        <w:t>‘</w:t>
      </w:r>
      <w:r w:rsidR="00395A88" w:rsidRPr="00F3745C">
        <w:rPr>
          <w:rFonts w:hint="eastAsia"/>
          <w:color w:val="000000" w:themeColor="text1"/>
          <w:sz w:val="20"/>
          <w:szCs w:val="20"/>
        </w:rPr>
        <w:t>views</w:t>
      </w:r>
      <w:r w:rsidR="00395A88" w:rsidRPr="00F3745C">
        <w:rPr>
          <w:color w:val="000000" w:themeColor="text1"/>
          <w:sz w:val="20"/>
          <w:szCs w:val="20"/>
        </w:rPr>
        <w:t>’</w:t>
      </w:r>
      <w:r w:rsidR="00395A88" w:rsidRPr="00F3745C">
        <w:rPr>
          <w:rFonts w:hint="eastAsia"/>
          <w:color w:val="000000" w:themeColor="text1"/>
          <w:sz w:val="20"/>
          <w:szCs w:val="20"/>
        </w:rPr>
        <w:t xml:space="preserve">) </w:t>
      </w:r>
      <w:r w:rsidRPr="00F3745C">
        <w:rPr>
          <w:color w:val="000000" w:themeColor="text1"/>
          <w:sz w:val="20"/>
          <w:szCs w:val="20"/>
        </w:rPr>
        <w:t>should refer to any statement</w:t>
      </w:r>
      <w:r w:rsidR="00395A88" w:rsidRPr="00F3745C">
        <w:rPr>
          <w:rFonts w:hint="eastAsia"/>
          <w:color w:val="000000" w:themeColor="text1"/>
          <w:sz w:val="20"/>
          <w:szCs w:val="20"/>
        </w:rPr>
        <w:t xml:space="preserve"> </w:t>
      </w:r>
      <w:r w:rsidRPr="00F3745C">
        <w:rPr>
          <w:color w:val="000000" w:themeColor="text1"/>
          <w:sz w:val="20"/>
          <w:szCs w:val="20"/>
        </w:rPr>
        <w:t xml:space="preserve">that we become </w:t>
      </w:r>
      <w:r w:rsidRPr="00F3745C">
        <w:rPr>
          <w:i/>
          <w:iCs/>
          <w:color w:val="000000" w:themeColor="text1"/>
          <w:sz w:val="20"/>
          <w:szCs w:val="20"/>
        </w:rPr>
        <w:t>attached</w:t>
      </w:r>
      <w:r w:rsidRPr="00F3745C">
        <w:rPr>
          <w:color w:val="000000" w:themeColor="text1"/>
          <w:sz w:val="20"/>
          <w:szCs w:val="20"/>
        </w:rPr>
        <w:t xml:space="preserve"> to. As with Westerhoff’s distinction, this hinges on </w:t>
      </w:r>
      <w:r w:rsidR="003121FA">
        <w:rPr>
          <w:rFonts w:hint="eastAsia"/>
          <w:color w:val="000000" w:themeColor="text1"/>
          <w:sz w:val="20"/>
          <w:szCs w:val="20"/>
        </w:rPr>
        <w:t xml:space="preserve">the </w:t>
      </w:r>
      <w:r w:rsidR="00395A88" w:rsidRPr="00F3745C">
        <w:rPr>
          <w:rFonts w:hint="eastAsia"/>
          <w:color w:val="000000" w:themeColor="text1"/>
          <w:sz w:val="20"/>
          <w:szCs w:val="20"/>
        </w:rPr>
        <w:t xml:space="preserve">state of mind of </w:t>
      </w:r>
      <w:r w:rsidRPr="00F3745C">
        <w:rPr>
          <w:color w:val="000000" w:themeColor="text1"/>
          <w:sz w:val="20"/>
          <w:szCs w:val="20"/>
        </w:rPr>
        <w:t xml:space="preserve">the </w:t>
      </w:r>
      <w:r w:rsidRPr="00F3745C">
        <w:rPr>
          <w:i/>
          <w:color w:val="000000" w:themeColor="text1"/>
          <w:sz w:val="20"/>
          <w:szCs w:val="20"/>
        </w:rPr>
        <w:t>asserter</w:t>
      </w:r>
      <w:r w:rsidRPr="00F3745C">
        <w:rPr>
          <w:color w:val="000000" w:themeColor="text1"/>
          <w:sz w:val="20"/>
          <w:szCs w:val="20"/>
        </w:rPr>
        <w:t xml:space="preserve"> as much as the statement </w:t>
      </w:r>
      <w:r w:rsidRPr="00F3745C">
        <w:rPr>
          <w:i/>
          <w:color w:val="000000" w:themeColor="text1"/>
          <w:sz w:val="20"/>
          <w:szCs w:val="20"/>
        </w:rPr>
        <w:t>per se</w:t>
      </w:r>
      <w:r w:rsidR="00395A88" w:rsidRPr="00F3745C">
        <w:rPr>
          <w:rFonts w:hint="eastAsia"/>
          <w:i/>
          <w:color w:val="000000" w:themeColor="text1"/>
          <w:sz w:val="20"/>
          <w:szCs w:val="20"/>
        </w:rPr>
        <w:t>.</w:t>
      </w:r>
      <w:r w:rsidR="00395A88" w:rsidRPr="00F3745C">
        <w:rPr>
          <w:rFonts w:hint="eastAsia"/>
          <w:color w:val="000000" w:themeColor="text1"/>
          <w:sz w:val="20"/>
          <w:szCs w:val="20"/>
        </w:rPr>
        <w:t xml:space="preserve"> </w:t>
      </w:r>
      <w:r w:rsidR="003121FA">
        <w:rPr>
          <w:rFonts w:hint="eastAsia"/>
          <w:color w:val="000000" w:themeColor="text1"/>
          <w:sz w:val="20"/>
          <w:szCs w:val="20"/>
        </w:rPr>
        <w:t xml:space="preserve">However, </w:t>
      </w:r>
      <w:r w:rsidRPr="00F3745C">
        <w:rPr>
          <w:color w:val="000000" w:themeColor="text1"/>
          <w:sz w:val="20"/>
          <w:szCs w:val="20"/>
        </w:rPr>
        <w:t xml:space="preserve">while </w:t>
      </w:r>
      <w:r w:rsidR="00395A88" w:rsidRPr="00F3745C">
        <w:rPr>
          <w:color w:val="000000" w:themeColor="text1"/>
          <w:sz w:val="20"/>
          <w:szCs w:val="20"/>
        </w:rPr>
        <w:t>‘</w:t>
      </w:r>
      <w:r w:rsidR="00395A88" w:rsidRPr="00F3745C">
        <w:rPr>
          <w:rFonts w:hint="eastAsia"/>
          <w:color w:val="000000" w:themeColor="text1"/>
          <w:sz w:val="20"/>
          <w:szCs w:val="20"/>
        </w:rPr>
        <w:t>views</w:t>
      </w:r>
      <w:r w:rsidR="00395A88" w:rsidRPr="00F3745C">
        <w:rPr>
          <w:color w:val="000000" w:themeColor="text1"/>
          <w:sz w:val="20"/>
          <w:szCs w:val="20"/>
        </w:rPr>
        <w:t>’</w:t>
      </w:r>
      <w:r w:rsidR="00395A88" w:rsidRPr="00F3745C">
        <w:rPr>
          <w:rFonts w:hint="eastAsia"/>
          <w:color w:val="000000" w:themeColor="text1"/>
          <w:sz w:val="20"/>
          <w:szCs w:val="20"/>
        </w:rPr>
        <w:t xml:space="preserve"> thus construed </w:t>
      </w:r>
      <w:r w:rsidRPr="00F3745C">
        <w:rPr>
          <w:color w:val="000000" w:themeColor="text1"/>
          <w:sz w:val="20"/>
          <w:szCs w:val="20"/>
        </w:rPr>
        <w:t>would include assertions which assume a ready-made world and a structural link between language and that world (that is, as</w:t>
      </w:r>
      <w:r w:rsidR="0058228F" w:rsidRPr="00F3745C">
        <w:rPr>
          <w:rFonts w:hint="eastAsia"/>
          <w:color w:val="000000" w:themeColor="text1"/>
          <w:sz w:val="20"/>
          <w:szCs w:val="20"/>
        </w:rPr>
        <w:t xml:space="preserve"> per Westerhoff</w:t>
      </w:r>
      <w:r w:rsidR="0058228F" w:rsidRPr="00F3745C">
        <w:rPr>
          <w:color w:val="000000" w:themeColor="text1"/>
          <w:sz w:val="20"/>
          <w:szCs w:val="20"/>
        </w:rPr>
        <w:t>’</w:t>
      </w:r>
      <w:r w:rsidR="0058228F" w:rsidRPr="00F3745C">
        <w:rPr>
          <w:rFonts w:hint="eastAsia"/>
          <w:color w:val="000000" w:themeColor="text1"/>
          <w:sz w:val="20"/>
          <w:szCs w:val="20"/>
        </w:rPr>
        <w:t xml:space="preserve">s dichotomy), </w:t>
      </w:r>
      <w:r w:rsidR="003121FA">
        <w:rPr>
          <w:rFonts w:hint="eastAsia"/>
          <w:color w:val="000000" w:themeColor="text1"/>
          <w:sz w:val="20"/>
          <w:szCs w:val="20"/>
        </w:rPr>
        <w:t>views</w:t>
      </w:r>
      <w:r w:rsidR="0058228F" w:rsidRPr="00F3745C">
        <w:rPr>
          <w:rFonts w:hint="eastAsia"/>
          <w:color w:val="000000" w:themeColor="text1"/>
          <w:sz w:val="20"/>
          <w:szCs w:val="20"/>
        </w:rPr>
        <w:t xml:space="preserve"> would </w:t>
      </w:r>
      <w:r w:rsidRPr="00F3745C">
        <w:rPr>
          <w:i/>
          <w:iCs/>
          <w:color w:val="000000" w:themeColor="text1"/>
          <w:sz w:val="20"/>
          <w:szCs w:val="20"/>
        </w:rPr>
        <w:t>also</w:t>
      </w:r>
      <w:r w:rsidRPr="00F3745C">
        <w:rPr>
          <w:color w:val="000000" w:themeColor="text1"/>
          <w:sz w:val="20"/>
          <w:szCs w:val="20"/>
        </w:rPr>
        <w:t xml:space="preserve"> include other positions within metaphysical debates</w:t>
      </w:r>
      <w:r w:rsidR="003121FA">
        <w:rPr>
          <w:rFonts w:hint="eastAsia"/>
          <w:color w:val="000000" w:themeColor="text1"/>
          <w:sz w:val="20"/>
          <w:szCs w:val="20"/>
        </w:rPr>
        <w:t xml:space="preserve">: </w:t>
      </w:r>
      <w:r w:rsidRPr="00F3745C">
        <w:rPr>
          <w:color w:val="000000" w:themeColor="text1"/>
          <w:sz w:val="20"/>
          <w:szCs w:val="20"/>
        </w:rPr>
        <w:t>antirealis</w:t>
      </w:r>
      <w:r w:rsidR="003121FA">
        <w:rPr>
          <w:rFonts w:hint="eastAsia"/>
          <w:color w:val="000000" w:themeColor="text1"/>
          <w:sz w:val="20"/>
          <w:szCs w:val="20"/>
        </w:rPr>
        <w:t xml:space="preserve">t views, or indeed, </w:t>
      </w:r>
      <w:r w:rsidRPr="00F3745C">
        <w:rPr>
          <w:color w:val="000000" w:themeColor="text1"/>
          <w:sz w:val="20"/>
          <w:szCs w:val="20"/>
        </w:rPr>
        <w:t xml:space="preserve">views on Buddhism, </w:t>
      </w:r>
      <w:r w:rsidR="0058228F" w:rsidRPr="00F3745C">
        <w:rPr>
          <w:rFonts w:hint="eastAsia"/>
          <w:color w:val="000000" w:themeColor="text1"/>
          <w:sz w:val="20"/>
          <w:szCs w:val="20"/>
        </w:rPr>
        <w:t xml:space="preserve">on </w:t>
      </w:r>
      <w:r w:rsidRPr="00F3745C">
        <w:rPr>
          <w:color w:val="000000" w:themeColor="text1"/>
          <w:sz w:val="20"/>
          <w:szCs w:val="20"/>
        </w:rPr>
        <w:t>emptiness</w:t>
      </w:r>
      <w:r w:rsidR="0058228F" w:rsidRPr="00F3745C">
        <w:rPr>
          <w:rFonts w:hint="eastAsia"/>
          <w:color w:val="000000" w:themeColor="text1"/>
          <w:sz w:val="20"/>
          <w:szCs w:val="20"/>
        </w:rPr>
        <w:t xml:space="preserve">, </w:t>
      </w:r>
      <w:r w:rsidR="003121FA">
        <w:rPr>
          <w:rFonts w:hint="eastAsia"/>
          <w:color w:val="000000" w:themeColor="text1"/>
          <w:sz w:val="20"/>
          <w:szCs w:val="20"/>
        </w:rPr>
        <w:t xml:space="preserve">or any </w:t>
      </w:r>
      <w:r w:rsidR="0058228F" w:rsidRPr="00F3745C">
        <w:rPr>
          <w:rFonts w:hint="eastAsia"/>
          <w:color w:val="000000" w:themeColor="text1"/>
          <w:sz w:val="20"/>
          <w:szCs w:val="20"/>
        </w:rPr>
        <w:t>other ideas we might get attached to. For, a</w:t>
      </w:r>
      <w:r w:rsidRPr="00F3745C">
        <w:rPr>
          <w:color w:val="000000" w:themeColor="text1"/>
          <w:sz w:val="20"/>
          <w:szCs w:val="20"/>
        </w:rPr>
        <w:t xml:space="preserve">s we have seen, Nagarjuna warns us against becoming attached to views about </w:t>
      </w:r>
      <w:r w:rsidRPr="00F3745C">
        <w:rPr>
          <w:i/>
          <w:color w:val="000000" w:themeColor="text1"/>
          <w:sz w:val="20"/>
          <w:szCs w:val="20"/>
        </w:rPr>
        <w:t>any</w:t>
      </w:r>
      <w:r w:rsidRPr="00F3745C">
        <w:rPr>
          <w:color w:val="000000" w:themeColor="text1"/>
          <w:sz w:val="20"/>
          <w:szCs w:val="20"/>
        </w:rPr>
        <w:t xml:space="preserve"> of these.</w:t>
      </w:r>
    </w:p>
    <w:p w:rsidR="00D17CEF" w:rsidRPr="00F3745C" w:rsidRDefault="413ED28C" w:rsidP="413ED28C">
      <w:pPr>
        <w:spacing w:line="312" w:lineRule="auto"/>
        <w:rPr>
          <w:color w:val="000000" w:themeColor="text1"/>
          <w:sz w:val="20"/>
          <w:szCs w:val="20"/>
        </w:rPr>
      </w:pPr>
      <w:r w:rsidRPr="00F3745C">
        <w:rPr>
          <w:color w:val="000000" w:themeColor="text1"/>
          <w:sz w:val="20"/>
          <w:szCs w:val="20"/>
        </w:rPr>
        <w:t xml:space="preserve">This alternative interpretation </w:t>
      </w:r>
      <w:r w:rsidR="0058228F" w:rsidRPr="00F3745C">
        <w:rPr>
          <w:rFonts w:hint="eastAsia"/>
          <w:color w:val="000000" w:themeColor="text1"/>
          <w:sz w:val="20"/>
          <w:szCs w:val="20"/>
        </w:rPr>
        <w:t xml:space="preserve">of the </w:t>
      </w:r>
      <w:r w:rsidR="0058228F" w:rsidRPr="00F3745C">
        <w:rPr>
          <w:color w:val="000000" w:themeColor="text1"/>
          <w:sz w:val="20"/>
          <w:szCs w:val="20"/>
        </w:rPr>
        <w:t>‘</w:t>
      </w:r>
      <w:r w:rsidR="0058228F" w:rsidRPr="00F3745C">
        <w:rPr>
          <w:rFonts w:hint="eastAsia"/>
          <w:color w:val="000000" w:themeColor="text1"/>
          <w:sz w:val="20"/>
          <w:szCs w:val="20"/>
        </w:rPr>
        <w:t>no thesis</w:t>
      </w:r>
      <w:r w:rsidR="0058228F" w:rsidRPr="00F3745C">
        <w:rPr>
          <w:color w:val="000000" w:themeColor="text1"/>
          <w:sz w:val="20"/>
          <w:szCs w:val="20"/>
        </w:rPr>
        <w:t>’</w:t>
      </w:r>
      <w:r w:rsidR="0058228F" w:rsidRPr="00F3745C">
        <w:rPr>
          <w:rFonts w:hint="eastAsia"/>
          <w:color w:val="000000" w:themeColor="text1"/>
          <w:sz w:val="20"/>
          <w:szCs w:val="20"/>
        </w:rPr>
        <w:t xml:space="preserve"> claim </w:t>
      </w:r>
      <w:r w:rsidRPr="00F3745C">
        <w:rPr>
          <w:color w:val="000000" w:themeColor="text1"/>
          <w:sz w:val="20"/>
          <w:szCs w:val="20"/>
        </w:rPr>
        <w:t>is consistent with the silence of Gautama on all philosophical questions.</w:t>
      </w:r>
      <w:r w:rsidR="0058228F" w:rsidRPr="00F3745C">
        <w:rPr>
          <w:rStyle w:val="a4"/>
          <w:color w:val="000000" w:themeColor="text1"/>
          <w:sz w:val="20"/>
          <w:szCs w:val="20"/>
        </w:rPr>
        <w:footnoteReference w:id="13"/>
      </w:r>
      <w:r w:rsidRPr="00F3745C">
        <w:rPr>
          <w:color w:val="000000" w:themeColor="text1"/>
          <w:sz w:val="20"/>
          <w:szCs w:val="20"/>
        </w:rPr>
        <w:t xml:space="preserve"> It also seems consistent with Candrakirti’s</w:t>
      </w:r>
      <w:r w:rsidR="0058228F" w:rsidRPr="00F3745C">
        <w:rPr>
          <w:rFonts w:hint="eastAsia"/>
          <w:color w:val="000000" w:themeColor="text1"/>
          <w:sz w:val="20"/>
          <w:szCs w:val="20"/>
        </w:rPr>
        <w:t xml:space="preserve"> </w:t>
      </w:r>
      <w:r w:rsidRPr="00F3745C">
        <w:rPr>
          <w:color w:val="000000" w:themeColor="text1"/>
          <w:sz w:val="20"/>
          <w:szCs w:val="20"/>
        </w:rPr>
        <w:t xml:space="preserve">introduction to the </w:t>
      </w:r>
      <w:r w:rsidRPr="00F3745C">
        <w:rPr>
          <w:i/>
          <w:iCs/>
          <w:color w:val="000000" w:themeColor="text1"/>
          <w:sz w:val="20"/>
          <w:szCs w:val="20"/>
        </w:rPr>
        <w:t>Mula</w:t>
      </w:r>
      <w:r w:rsidR="0058228F" w:rsidRPr="00F3745C">
        <w:rPr>
          <w:rFonts w:hint="eastAsia"/>
          <w:i/>
          <w:iCs/>
          <w:color w:val="000000" w:themeColor="text1"/>
          <w:sz w:val="20"/>
          <w:szCs w:val="20"/>
        </w:rPr>
        <w:t>-</w:t>
      </w:r>
      <w:r w:rsidRPr="00F3745C">
        <w:rPr>
          <w:i/>
          <w:iCs/>
          <w:color w:val="000000" w:themeColor="text1"/>
          <w:sz w:val="20"/>
          <w:szCs w:val="20"/>
        </w:rPr>
        <w:t>madhyamaka</w:t>
      </w:r>
      <w:r w:rsidR="0058228F" w:rsidRPr="00F3745C">
        <w:rPr>
          <w:rFonts w:hint="eastAsia"/>
          <w:i/>
          <w:iCs/>
          <w:color w:val="000000" w:themeColor="text1"/>
          <w:sz w:val="20"/>
          <w:szCs w:val="20"/>
        </w:rPr>
        <w:t>-</w:t>
      </w:r>
      <w:r w:rsidRPr="00F3745C">
        <w:rPr>
          <w:i/>
          <w:iCs/>
          <w:color w:val="000000" w:themeColor="text1"/>
          <w:sz w:val="20"/>
          <w:szCs w:val="20"/>
        </w:rPr>
        <w:t>karika</w:t>
      </w:r>
      <w:r w:rsidRPr="00F3745C">
        <w:rPr>
          <w:color w:val="000000" w:themeColor="text1"/>
          <w:sz w:val="20"/>
          <w:szCs w:val="20"/>
        </w:rPr>
        <w:t xml:space="preserve"> (a few centuries later), in which he explicitly introduces the Madhyamaka within the ethical context of freedom from attachment: </w:t>
      </w:r>
    </w:p>
    <w:p w:rsidR="00096623" w:rsidRPr="00F3745C" w:rsidRDefault="413ED28C" w:rsidP="413ED28C">
      <w:pPr>
        <w:spacing w:line="312" w:lineRule="auto"/>
        <w:ind w:left="720"/>
        <w:rPr>
          <w:i/>
          <w:iCs/>
          <w:color w:val="000000" w:themeColor="text1"/>
          <w:sz w:val="20"/>
          <w:szCs w:val="20"/>
        </w:rPr>
      </w:pPr>
      <w:r w:rsidRPr="00F3745C">
        <w:rPr>
          <w:i/>
          <w:iCs/>
          <w:color w:val="000000" w:themeColor="text1"/>
          <w:sz w:val="20"/>
          <w:szCs w:val="20"/>
        </w:rPr>
        <w:t>‘Attachment to one's own belief, aversion for another's view: all this is thought. Once clinging and aversion are dispelled through reason and analysis, we will be swiftly freed’</w:t>
      </w:r>
      <w:r w:rsidR="0058228F" w:rsidRPr="00F3745C">
        <w:rPr>
          <w:rStyle w:val="a4"/>
          <w:i/>
          <w:iCs/>
          <w:color w:val="000000" w:themeColor="text1"/>
          <w:sz w:val="20"/>
          <w:szCs w:val="20"/>
        </w:rPr>
        <w:footnoteReference w:id="14"/>
      </w:r>
    </w:p>
    <w:p w:rsidR="00D17CEF" w:rsidRPr="00F3745C" w:rsidRDefault="413ED28C" w:rsidP="413ED28C">
      <w:pPr>
        <w:spacing w:line="312" w:lineRule="auto"/>
        <w:rPr>
          <w:color w:val="000000" w:themeColor="text1"/>
          <w:sz w:val="20"/>
          <w:szCs w:val="20"/>
        </w:rPr>
      </w:pPr>
      <w:r w:rsidRPr="00F3745C">
        <w:rPr>
          <w:color w:val="000000" w:themeColor="text1"/>
          <w:sz w:val="20"/>
          <w:szCs w:val="20"/>
        </w:rPr>
        <w:t>In a sense, then, rather than interpreting Nagarjuna’s claim ‘I have no thesis’ by unpacking ‘thesis’ to mean ‘thesis</w:t>
      </w:r>
      <w:r w:rsidRPr="00F3745C">
        <w:rPr>
          <w:rFonts w:eastAsia="Times New Roman"/>
          <w:color w:val="000000" w:themeColor="text1"/>
          <w:sz w:val="20"/>
          <w:szCs w:val="20"/>
          <w:lang w:eastAsia="en-GB"/>
        </w:rPr>
        <w:t xml:space="preserve"> that is non-empty’, we might be better off unpacking what it means to </w:t>
      </w:r>
      <w:r w:rsidRPr="00F3745C">
        <w:rPr>
          <w:rFonts w:eastAsia="Times New Roman"/>
          <w:i/>
          <w:iCs/>
          <w:color w:val="000000" w:themeColor="text1"/>
          <w:sz w:val="20"/>
          <w:szCs w:val="20"/>
          <w:lang w:eastAsia="en-GB"/>
        </w:rPr>
        <w:t>have</w:t>
      </w:r>
      <w:r w:rsidRPr="00F3745C">
        <w:rPr>
          <w:rFonts w:eastAsia="Times New Roman"/>
          <w:color w:val="000000" w:themeColor="text1"/>
          <w:sz w:val="20"/>
          <w:szCs w:val="20"/>
          <w:lang w:eastAsia="en-GB"/>
        </w:rPr>
        <w:t xml:space="preserve"> or </w:t>
      </w:r>
      <w:r w:rsidRPr="00F3745C">
        <w:rPr>
          <w:rFonts w:eastAsia="Times New Roman"/>
          <w:i/>
          <w:iCs/>
          <w:color w:val="000000" w:themeColor="text1"/>
          <w:sz w:val="20"/>
          <w:szCs w:val="20"/>
          <w:lang w:eastAsia="en-GB"/>
        </w:rPr>
        <w:t>hold</w:t>
      </w:r>
      <w:r w:rsidRPr="00F3745C">
        <w:rPr>
          <w:rFonts w:eastAsia="Times New Roman"/>
          <w:color w:val="000000" w:themeColor="text1"/>
          <w:sz w:val="20"/>
          <w:szCs w:val="20"/>
          <w:lang w:eastAsia="en-GB"/>
        </w:rPr>
        <w:t xml:space="preserve"> a thesis, from the perspective of the Buddha’s teachings on attachment. Just as Nagarjuna took issue with </w:t>
      </w:r>
      <w:r w:rsidR="0058228F" w:rsidRPr="00F3745C">
        <w:rPr>
          <w:rFonts w:eastAsia="Times New Roman" w:hint="eastAsia"/>
          <w:color w:val="000000" w:themeColor="text1"/>
          <w:sz w:val="20"/>
          <w:szCs w:val="20"/>
          <w:lang/>
        </w:rPr>
        <w:t xml:space="preserve">taking </w:t>
      </w:r>
      <w:r w:rsidRPr="00F3745C">
        <w:rPr>
          <w:rFonts w:eastAsia="Times New Roman"/>
          <w:color w:val="000000" w:themeColor="text1"/>
          <w:sz w:val="20"/>
          <w:szCs w:val="20"/>
          <w:lang w:eastAsia="en-GB"/>
        </w:rPr>
        <w:t xml:space="preserve">causation to mean that conditions </w:t>
      </w:r>
      <w:r w:rsidRPr="00F3745C">
        <w:rPr>
          <w:rFonts w:eastAsia="Times New Roman"/>
          <w:i/>
          <w:iCs/>
          <w:color w:val="000000" w:themeColor="text1"/>
          <w:sz w:val="20"/>
          <w:szCs w:val="20"/>
          <w:lang w:eastAsia="en-GB"/>
        </w:rPr>
        <w:t>have</w:t>
      </w:r>
      <w:r w:rsidRPr="00F3745C">
        <w:rPr>
          <w:rFonts w:eastAsia="Times New Roman"/>
          <w:color w:val="000000" w:themeColor="text1"/>
          <w:sz w:val="20"/>
          <w:szCs w:val="20"/>
          <w:lang w:eastAsia="en-GB"/>
        </w:rPr>
        <w:t xml:space="preserve"> causal powers (that exist), we could argue that the danger with language is when we move from putting forward a proposition pragmatically,</w:t>
      </w:r>
      <w:r w:rsidR="003121FA">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on the one</w:t>
      </w:r>
      <w:r w:rsidR="003121FA">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hand, to ‘having</w:t>
      </w:r>
      <w:r w:rsidR="003121FA">
        <w:rPr>
          <w:rFonts w:eastAsia="Times New Roman" w:hint="eastAsia"/>
          <w:color w:val="000000" w:themeColor="text1"/>
          <w:sz w:val="20"/>
          <w:szCs w:val="20"/>
          <w:lang/>
        </w:rPr>
        <w:t xml:space="preserve"> </w:t>
      </w:r>
      <w:r w:rsidRPr="00F3745C">
        <w:rPr>
          <w:rFonts w:eastAsia="Times New Roman"/>
          <w:color w:val="000000" w:themeColor="text1"/>
          <w:sz w:val="20"/>
          <w:szCs w:val="20"/>
          <w:lang w:eastAsia="en-GB"/>
        </w:rPr>
        <w:t xml:space="preserve">a view’ about the way things are, on the other – and becoming attached to that view. Indeed, </w:t>
      </w:r>
      <w:r w:rsidRPr="00F3745C">
        <w:rPr>
          <w:color w:val="000000" w:themeColor="text1"/>
          <w:sz w:val="20"/>
          <w:szCs w:val="20"/>
        </w:rPr>
        <w:t xml:space="preserve">Nagarjuna says: </w:t>
      </w:r>
    </w:p>
    <w:p w:rsidR="00D17CEF" w:rsidRPr="00F3745C" w:rsidRDefault="00955094" w:rsidP="413ED28C">
      <w:pPr>
        <w:spacing w:line="312" w:lineRule="auto"/>
        <w:ind w:left="720"/>
        <w:rPr>
          <w:i/>
          <w:iCs/>
          <w:color w:val="000000" w:themeColor="text1"/>
          <w:sz w:val="20"/>
          <w:szCs w:val="20"/>
        </w:rPr>
      </w:pPr>
      <w:r w:rsidRPr="00F3745C">
        <w:rPr>
          <w:i/>
          <w:iCs/>
          <w:color w:val="000000" w:themeColor="text1"/>
          <w:sz w:val="20"/>
          <w:szCs w:val="20"/>
        </w:rPr>
        <w:t>‘</w:t>
      </w:r>
      <w:r w:rsidR="00096623" w:rsidRPr="00F3745C">
        <w:rPr>
          <w:i/>
          <w:iCs/>
          <w:color w:val="000000" w:themeColor="text1"/>
          <w:sz w:val="20"/>
          <w:szCs w:val="20"/>
        </w:rPr>
        <w:t>The victorious ones have said that emptiness is the relinquishing of all views. For whomever emptiness is a view, that one will accomplish nothing.</w:t>
      </w:r>
      <w:r w:rsidRPr="00F3745C">
        <w:rPr>
          <w:i/>
          <w:iCs/>
          <w:color w:val="000000" w:themeColor="text1"/>
          <w:sz w:val="20"/>
          <w:szCs w:val="20"/>
        </w:rPr>
        <w:t>’</w:t>
      </w:r>
      <w:r w:rsidRPr="00F3745C">
        <w:rPr>
          <w:i/>
          <w:iCs/>
          <w:color w:val="000000" w:themeColor="text1"/>
          <w:spacing w:val="-5"/>
          <w:sz w:val="20"/>
          <w:szCs w:val="20"/>
        </w:rPr>
        <w:t xml:space="preserve">(MMK 13:8) </w:t>
      </w:r>
    </w:p>
    <w:p w:rsidR="00C43435" w:rsidRPr="00F3745C" w:rsidRDefault="00D17CEF" w:rsidP="413ED28C">
      <w:pPr>
        <w:spacing w:line="312" w:lineRule="auto"/>
        <w:rPr>
          <w:color w:val="000000" w:themeColor="text1"/>
          <w:sz w:val="20"/>
          <w:szCs w:val="20"/>
        </w:rPr>
      </w:pPr>
      <w:r w:rsidRPr="00F3745C">
        <w:rPr>
          <w:color w:val="000000" w:themeColor="text1"/>
          <w:sz w:val="20"/>
          <w:szCs w:val="20"/>
        </w:rPr>
        <w:t xml:space="preserve">We see here that </w:t>
      </w:r>
      <w:r w:rsidR="00AF6560" w:rsidRPr="00F3745C">
        <w:rPr>
          <w:color w:val="000000" w:themeColor="text1"/>
          <w:sz w:val="20"/>
          <w:szCs w:val="20"/>
        </w:rPr>
        <w:t>Nagarjuna</w:t>
      </w:r>
      <w:r w:rsidRPr="00F3745C">
        <w:rPr>
          <w:color w:val="000000" w:themeColor="text1"/>
          <w:sz w:val="20"/>
          <w:szCs w:val="20"/>
        </w:rPr>
        <w:t xml:space="preserve"> anticipated h</w:t>
      </w:r>
      <w:r w:rsidR="00F41DDB" w:rsidRPr="00F3745C">
        <w:rPr>
          <w:color w:val="000000" w:themeColor="text1"/>
          <w:sz w:val="20"/>
          <w:szCs w:val="20"/>
        </w:rPr>
        <w:t xml:space="preserve">is remarks about </w:t>
      </w:r>
      <w:r w:rsidR="000B7F06" w:rsidRPr="00F3745C">
        <w:rPr>
          <w:i/>
          <w:iCs/>
          <w:color w:val="000000" w:themeColor="text1"/>
          <w:sz w:val="20"/>
          <w:szCs w:val="20"/>
        </w:rPr>
        <w:t>sunyata</w:t>
      </w:r>
      <w:r w:rsidR="003121FA">
        <w:rPr>
          <w:rFonts w:hint="eastAsia"/>
          <w:i/>
          <w:iCs/>
          <w:color w:val="000000" w:themeColor="text1"/>
          <w:sz w:val="20"/>
          <w:szCs w:val="20"/>
        </w:rPr>
        <w:t xml:space="preserve"> </w:t>
      </w:r>
      <w:r w:rsidRPr="00F3745C">
        <w:rPr>
          <w:color w:val="000000" w:themeColor="text1"/>
          <w:sz w:val="20"/>
          <w:szCs w:val="20"/>
        </w:rPr>
        <w:t>being</w:t>
      </w:r>
      <w:r w:rsidR="00F41DDB" w:rsidRPr="00F3745C">
        <w:rPr>
          <w:color w:val="000000" w:themeColor="text1"/>
          <w:sz w:val="20"/>
          <w:szCs w:val="20"/>
        </w:rPr>
        <w:t xml:space="preserve"> misinterpreted as expressing a metaphysical view of reality</w:t>
      </w:r>
      <w:r w:rsidRPr="00F3745C">
        <w:rPr>
          <w:color w:val="000000" w:themeColor="text1"/>
          <w:sz w:val="20"/>
          <w:szCs w:val="20"/>
        </w:rPr>
        <w:t xml:space="preserve"> – as </w:t>
      </w:r>
      <w:r w:rsidR="00F41DDB" w:rsidRPr="00F3745C">
        <w:rPr>
          <w:color w:val="000000" w:themeColor="text1"/>
          <w:sz w:val="20"/>
          <w:szCs w:val="20"/>
        </w:rPr>
        <w:t xml:space="preserve">playing </w:t>
      </w:r>
      <w:r w:rsidRPr="00F3745C">
        <w:rPr>
          <w:color w:val="000000" w:themeColor="text1"/>
          <w:sz w:val="20"/>
          <w:szCs w:val="20"/>
        </w:rPr>
        <w:t>the</w:t>
      </w:r>
      <w:r w:rsidR="003121FA">
        <w:rPr>
          <w:rFonts w:hint="eastAsia"/>
          <w:color w:val="000000" w:themeColor="text1"/>
          <w:sz w:val="20"/>
          <w:szCs w:val="20"/>
        </w:rPr>
        <w:t xml:space="preserve"> </w:t>
      </w:r>
      <w:r w:rsidRPr="00F3745C">
        <w:rPr>
          <w:color w:val="000000" w:themeColor="text1"/>
          <w:sz w:val="20"/>
          <w:szCs w:val="20"/>
        </w:rPr>
        <w:t>‘</w:t>
      </w:r>
      <w:r w:rsidR="00F41DDB" w:rsidRPr="00F3745C">
        <w:rPr>
          <w:color w:val="000000" w:themeColor="text1"/>
          <w:sz w:val="20"/>
          <w:szCs w:val="20"/>
        </w:rPr>
        <w:t>metaphysical language game</w:t>
      </w:r>
      <w:r w:rsidR="00AF6560" w:rsidRPr="00F3745C">
        <w:rPr>
          <w:color w:val="000000" w:themeColor="text1"/>
          <w:sz w:val="20"/>
          <w:szCs w:val="20"/>
        </w:rPr>
        <w:t>’</w:t>
      </w:r>
      <w:r w:rsidRPr="00F3745C">
        <w:rPr>
          <w:color w:val="000000" w:themeColor="text1"/>
          <w:sz w:val="20"/>
          <w:szCs w:val="20"/>
        </w:rPr>
        <w:t xml:space="preserve"> of his opponents.</w:t>
      </w:r>
      <w:r w:rsidR="00AF6560" w:rsidRPr="00F3745C">
        <w:rPr>
          <w:rStyle w:val="a4"/>
          <w:color w:val="000000" w:themeColor="text1"/>
          <w:sz w:val="20"/>
          <w:szCs w:val="20"/>
        </w:rPr>
        <w:footnoteReference w:id="15"/>
      </w:r>
      <w:r w:rsidR="00F41DDB" w:rsidRPr="00F3745C">
        <w:rPr>
          <w:color w:val="000000" w:themeColor="text1"/>
          <w:sz w:val="20"/>
          <w:szCs w:val="20"/>
        </w:rPr>
        <w:t xml:space="preserve"> To those individuals who are so </w:t>
      </w:r>
      <w:r w:rsidR="00C43435" w:rsidRPr="00F3745C">
        <w:rPr>
          <w:color w:val="000000" w:themeColor="text1"/>
          <w:sz w:val="20"/>
          <w:szCs w:val="20"/>
        </w:rPr>
        <w:t>enamoured</w:t>
      </w:r>
      <w:r w:rsidR="00F41DDB" w:rsidRPr="00F3745C">
        <w:rPr>
          <w:color w:val="000000" w:themeColor="text1"/>
          <w:sz w:val="20"/>
          <w:szCs w:val="20"/>
        </w:rPr>
        <w:t xml:space="preserve"> by </w:t>
      </w:r>
      <w:r w:rsidR="00C43435" w:rsidRPr="00F3745C">
        <w:rPr>
          <w:color w:val="000000" w:themeColor="text1"/>
          <w:sz w:val="20"/>
          <w:szCs w:val="20"/>
        </w:rPr>
        <w:t>such a</w:t>
      </w:r>
      <w:r w:rsidR="00F41DDB" w:rsidRPr="00F3745C">
        <w:rPr>
          <w:color w:val="000000" w:themeColor="text1"/>
          <w:sz w:val="20"/>
          <w:szCs w:val="20"/>
        </w:rPr>
        <w:t xml:space="preserve"> game</w:t>
      </w:r>
      <w:r w:rsidR="00C43435" w:rsidRPr="00F3745C">
        <w:rPr>
          <w:color w:val="000000" w:themeColor="text1"/>
          <w:sz w:val="20"/>
          <w:szCs w:val="20"/>
        </w:rPr>
        <w:t xml:space="preserve">, </w:t>
      </w:r>
      <w:r w:rsidRPr="00F3745C">
        <w:rPr>
          <w:color w:val="000000" w:themeColor="text1"/>
          <w:sz w:val="20"/>
          <w:szCs w:val="20"/>
        </w:rPr>
        <w:t>Nagarjuna</w:t>
      </w:r>
      <w:r w:rsidR="00C43435" w:rsidRPr="00F3745C">
        <w:rPr>
          <w:color w:val="000000" w:themeColor="text1"/>
          <w:sz w:val="20"/>
          <w:szCs w:val="20"/>
        </w:rPr>
        <w:t xml:space="preserve"> warns</w:t>
      </w:r>
      <w:r w:rsidRPr="00F3745C">
        <w:rPr>
          <w:color w:val="000000" w:themeColor="text1"/>
          <w:sz w:val="20"/>
          <w:szCs w:val="20"/>
        </w:rPr>
        <w:t xml:space="preserve"> that they will 'acco</w:t>
      </w:r>
      <w:r w:rsidR="003121FA">
        <w:rPr>
          <w:color w:val="000000" w:themeColor="text1"/>
          <w:sz w:val="20"/>
          <w:szCs w:val="20"/>
        </w:rPr>
        <w:t xml:space="preserve">mplish nothing'. That is, they </w:t>
      </w:r>
      <w:r w:rsidR="00F41DDB" w:rsidRPr="00F3745C">
        <w:rPr>
          <w:color w:val="000000" w:themeColor="text1"/>
          <w:sz w:val="20"/>
          <w:szCs w:val="20"/>
        </w:rPr>
        <w:t xml:space="preserve">do not comprehend the </w:t>
      </w:r>
      <w:r w:rsidR="00F41DDB" w:rsidRPr="003121FA">
        <w:rPr>
          <w:i/>
          <w:color w:val="000000" w:themeColor="text1"/>
          <w:sz w:val="20"/>
          <w:szCs w:val="20"/>
        </w:rPr>
        <w:t>purpose</w:t>
      </w:r>
      <w:r w:rsidR="00F41DDB" w:rsidRPr="00F3745C">
        <w:rPr>
          <w:color w:val="000000" w:themeColor="text1"/>
          <w:sz w:val="20"/>
          <w:szCs w:val="20"/>
        </w:rPr>
        <w:t xml:space="preserve"> of emptiness</w:t>
      </w:r>
      <w:r w:rsidRPr="00F3745C">
        <w:rPr>
          <w:color w:val="000000" w:themeColor="text1"/>
          <w:sz w:val="20"/>
          <w:szCs w:val="20"/>
        </w:rPr>
        <w:t xml:space="preserve"> and, a</w:t>
      </w:r>
      <w:r w:rsidR="00F41DDB" w:rsidRPr="00F3745C">
        <w:rPr>
          <w:color w:val="000000" w:themeColor="text1"/>
          <w:sz w:val="20"/>
          <w:szCs w:val="20"/>
        </w:rPr>
        <w:t xml:space="preserve">s such, </w:t>
      </w:r>
      <w:r w:rsidRPr="00F3745C">
        <w:rPr>
          <w:color w:val="000000" w:themeColor="text1"/>
          <w:sz w:val="20"/>
          <w:szCs w:val="20"/>
        </w:rPr>
        <w:t>‘</w:t>
      </w:r>
      <w:r w:rsidR="00F41DDB" w:rsidRPr="00F3745C">
        <w:rPr>
          <w:color w:val="000000" w:themeColor="text1"/>
          <w:sz w:val="20"/>
          <w:szCs w:val="20"/>
        </w:rPr>
        <w:t>are tormented by emptiness and the meaning of emptiness</w:t>
      </w:r>
      <w:r w:rsidRPr="00F3745C">
        <w:rPr>
          <w:color w:val="000000" w:themeColor="text1"/>
          <w:sz w:val="20"/>
          <w:szCs w:val="20"/>
        </w:rPr>
        <w:t>’.</w:t>
      </w:r>
      <w:r w:rsidR="00F41DDB" w:rsidRPr="00F3745C">
        <w:rPr>
          <w:rStyle w:val="a4"/>
          <w:color w:val="000000" w:themeColor="text1"/>
          <w:sz w:val="20"/>
          <w:szCs w:val="20"/>
        </w:rPr>
        <w:footnoteReference w:id="16"/>
      </w:r>
    </w:p>
    <w:p w:rsidR="00BC2B52" w:rsidRDefault="00BC2B52" w:rsidP="413ED28C">
      <w:pPr>
        <w:spacing w:before="14" w:line="312" w:lineRule="auto"/>
        <w:rPr>
          <w:rFonts w:hint="eastAsia"/>
          <w:color w:val="000000" w:themeColor="text1"/>
          <w:sz w:val="20"/>
          <w:szCs w:val="20"/>
        </w:rPr>
      </w:pPr>
      <w:r w:rsidRPr="00F3745C">
        <w:rPr>
          <w:color w:val="000000" w:themeColor="text1"/>
          <w:sz w:val="20"/>
          <w:szCs w:val="20"/>
        </w:rPr>
        <w:t xml:space="preserve">Underscoring this soteriological interpretation of the ‘no thesis’ claim, Nagarjuna is thought to have been a monk </w:t>
      </w:r>
      <w:r w:rsidRPr="00F3745C">
        <w:rPr>
          <w:color w:val="000000" w:themeColor="text1"/>
          <w:spacing w:val="-3"/>
          <w:sz w:val="20"/>
          <w:szCs w:val="20"/>
        </w:rPr>
        <w:t>who fully expected the normal monastic lifestyle.</w:t>
      </w:r>
      <w:r w:rsidRPr="00F3745C">
        <w:rPr>
          <w:rStyle w:val="a4"/>
          <w:color w:val="000000" w:themeColor="text1"/>
          <w:sz w:val="20"/>
          <w:szCs w:val="20"/>
        </w:rPr>
        <w:footnoteReference w:id="17"/>
      </w:r>
      <w:r w:rsidR="003121FA">
        <w:rPr>
          <w:rFonts w:hint="eastAsia"/>
          <w:color w:val="000000" w:themeColor="text1"/>
          <w:spacing w:val="-3"/>
          <w:sz w:val="20"/>
          <w:szCs w:val="20"/>
        </w:rPr>
        <w:t xml:space="preserve"> </w:t>
      </w:r>
      <w:r w:rsidRPr="00F3745C">
        <w:rPr>
          <w:color w:val="000000" w:themeColor="text1"/>
          <w:sz w:val="20"/>
          <w:szCs w:val="20"/>
        </w:rPr>
        <w:t xml:space="preserve">Indeed, in the very last verse of the </w:t>
      </w:r>
      <w:r w:rsidRPr="00F3745C">
        <w:rPr>
          <w:i/>
          <w:iCs/>
          <w:color w:val="000000" w:themeColor="text1"/>
          <w:sz w:val="20"/>
          <w:szCs w:val="20"/>
        </w:rPr>
        <w:t>Mula-madhyamaka-karika</w:t>
      </w:r>
      <w:r w:rsidRPr="00F3745C">
        <w:rPr>
          <w:color w:val="000000" w:themeColor="text1"/>
          <w:sz w:val="20"/>
          <w:szCs w:val="20"/>
        </w:rPr>
        <w:t>, which one would expect Nagarjuna to have chosen carefully, he says</w:t>
      </w:r>
      <w:r w:rsidR="0058228F" w:rsidRPr="00F3745C">
        <w:rPr>
          <w:rFonts w:hint="eastAsia"/>
          <w:color w:val="000000" w:themeColor="text1"/>
          <w:sz w:val="20"/>
          <w:szCs w:val="20"/>
        </w:rPr>
        <w:t>:</w:t>
      </w:r>
      <w:r w:rsidRPr="00F3745C">
        <w:rPr>
          <w:color w:val="000000" w:themeColor="text1"/>
          <w:sz w:val="20"/>
          <w:szCs w:val="20"/>
        </w:rPr>
        <w:t xml:space="preserve"> </w:t>
      </w:r>
      <w:r w:rsidR="00955094" w:rsidRPr="00F3745C">
        <w:rPr>
          <w:color w:val="000000" w:themeColor="text1"/>
          <w:sz w:val="20"/>
          <w:szCs w:val="20"/>
        </w:rPr>
        <w:t>‘</w:t>
      </w:r>
      <w:r w:rsidRPr="00F3745C">
        <w:rPr>
          <w:color w:val="000000" w:themeColor="text1"/>
          <w:sz w:val="20"/>
          <w:szCs w:val="20"/>
        </w:rPr>
        <w:t>I prostrate to Gautama, who through compassion, taught the true doctrine’ (</w:t>
      </w:r>
      <w:r w:rsidRPr="00F3745C">
        <w:rPr>
          <w:i/>
          <w:iCs/>
          <w:color w:val="000000" w:themeColor="text1"/>
          <w:sz w:val="20"/>
          <w:szCs w:val="20"/>
        </w:rPr>
        <w:t>MMK</w:t>
      </w:r>
      <w:r w:rsidR="0058228F" w:rsidRPr="00F3745C">
        <w:rPr>
          <w:rFonts w:hint="eastAsia"/>
          <w:i/>
          <w:iCs/>
          <w:color w:val="000000" w:themeColor="text1"/>
          <w:sz w:val="20"/>
          <w:szCs w:val="20"/>
        </w:rPr>
        <w:t xml:space="preserve"> </w:t>
      </w:r>
      <w:r w:rsidR="413ED28C" w:rsidRPr="00F3745C">
        <w:rPr>
          <w:color w:val="000000" w:themeColor="text1"/>
          <w:sz w:val="20"/>
          <w:szCs w:val="20"/>
        </w:rPr>
        <w:t>27:30).</w:t>
      </w:r>
    </w:p>
    <w:p w:rsidR="003121FA" w:rsidRPr="00F3745C" w:rsidRDefault="003121FA" w:rsidP="413ED28C">
      <w:pPr>
        <w:spacing w:before="14" w:line="312" w:lineRule="auto"/>
        <w:rPr>
          <w:color w:val="000000" w:themeColor="text1"/>
          <w:sz w:val="20"/>
          <w:szCs w:val="20"/>
        </w:rPr>
      </w:pPr>
    </w:p>
    <w:p w:rsidR="00EB6ED4" w:rsidRPr="00F3745C" w:rsidRDefault="413ED28C" w:rsidP="413ED28C">
      <w:pPr>
        <w:spacing w:line="312" w:lineRule="auto"/>
        <w:rPr>
          <w:b/>
          <w:bCs/>
          <w:color w:val="000000" w:themeColor="text1"/>
          <w:sz w:val="24"/>
          <w:szCs w:val="24"/>
        </w:rPr>
      </w:pPr>
      <w:r w:rsidRPr="00F3745C">
        <w:rPr>
          <w:b/>
          <w:bCs/>
          <w:color w:val="000000" w:themeColor="text1"/>
          <w:sz w:val="24"/>
          <w:szCs w:val="24"/>
        </w:rPr>
        <w:lastRenderedPageBreak/>
        <w:t xml:space="preserve">5. The Madhyamaka: a Middle Way between the </w:t>
      </w:r>
      <w:r w:rsidRPr="00F3745C">
        <w:rPr>
          <w:b/>
          <w:bCs/>
          <w:i/>
          <w:iCs/>
          <w:color w:val="000000" w:themeColor="text1"/>
          <w:sz w:val="24"/>
          <w:szCs w:val="24"/>
        </w:rPr>
        <w:t>rejection</w:t>
      </w:r>
      <w:r w:rsidRPr="00F3745C">
        <w:rPr>
          <w:b/>
          <w:bCs/>
          <w:color w:val="000000" w:themeColor="text1"/>
          <w:sz w:val="24"/>
          <w:szCs w:val="24"/>
        </w:rPr>
        <w:t xml:space="preserve"> and </w:t>
      </w:r>
      <w:r w:rsidRPr="00F3745C">
        <w:rPr>
          <w:b/>
          <w:bCs/>
          <w:i/>
          <w:iCs/>
          <w:color w:val="000000" w:themeColor="text1"/>
          <w:sz w:val="24"/>
          <w:szCs w:val="24"/>
        </w:rPr>
        <w:t>utilisation</w:t>
      </w:r>
      <w:r w:rsidRPr="00F3745C">
        <w:rPr>
          <w:b/>
          <w:bCs/>
          <w:color w:val="000000" w:themeColor="text1"/>
          <w:sz w:val="24"/>
          <w:szCs w:val="24"/>
        </w:rPr>
        <w:t xml:space="preserve"> of philosophy?</w:t>
      </w:r>
    </w:p>
    <w:p w:rsidR="00142B26" w:rsidRPr="00F3745C" w:rsidRDefault="413ED28C" w:rsidP="413ED28C">
      <w:pPr>
        <w:spacing w:line="312" w:lineRule="auto"/>
        <w:rPr>
          <w:b/>
          <w:bCs/>
          <w:color w:val="000000" w:themeColor="text1"/>
          <w:sz w:val="20"/>
          <w:szCs w:val="20"/>
        </w:rPr>
      </w:pPr>
      <w:r w:rsidRPr="00F3745C">
        <w:rPr>
          <w:b/>
          <w:bCs/>
          <w:color w:val="000000" w:themeColor="text1"/>
          <w:sz w:val="20"/>
          <w:szCs w:val="20"/>
        </w:rPr>
        <w:t>Does Nagarjuna’s work suggest that we should abandon philosophy?</w:t>
      </w:r>
    </w:p>
    <w:p w:rsidR="00BE3800" w:rsidRPr="00F3745C" w:rsidRDefault="413ED28C" w:rsidP="413ED28C">
      <w:pPr>
        <w:spacing w:line="312" w:lineRule="auto"/>
        <w:rPr>
          <w:color w:val="000000" w:themeColor="text1"/>
          <w:sz w:val="20"/>
          <w:szCs w:val="20"/>
        </w:rPr>
      </w:pPr>
      <w:r w:rsidRPr="00F3745C">
        <w:rPr>
          <w:color w:val="000000" w:themeColor="text1"/>
          <w:sz w:val="20"/>
          <w:szCs w:val="20"/>
        </w:rPr>
        <w:t>On the one hand, the emptiness doctrine, and the soteriological</w:t>
      </w:r>
      <w:r w:rsidR="003121FA">
        <w:rPr>
          <w:rFonts w:hint="eastAsia"/>
          <w:color w:val="000000" w:themeColor="text1"/>
          <w:sz w:val="20"/>
          <w:szCs w:val="20"/>
        </w:rPr>
        <w:t xml:space="preserve"> </w:t>
      </w:r>
      <w:r w:rsidRPr="00F3745C">
        <w:rPr>
          <w:color w:val="000000" w:themeColor="text1"/>
          <w:sz w:val="20"/>
          <w:szCs w:val="20"/>
        </w:rPr>
        <w:t>interpretation of the ‘no thesis’ claim discussed above, suggest that the pursuit of philosophy</w:t>
      </w:r>
      <w:r w:rsidR="003121FA">
        <w:rPr>
          <w:rFonts w:hint="eastAsia"/>
          <w:color w:val="000000" w:themeColor="text1"/>
          <w:sz w:val="20"/>
          <w:szCs w:val="20"/>
        </w:rPr>
        <w:t xml:space="preserve"> </w:t>
      </w:r>
      <w:r w:rsidRPr="00F3745C">
        <w:rPr>
          <w:color w:val="000000" w:themeColor="text1"/>
          <w:sz w:val="20"/>
          <w:szCs w:val="20"/>
        </w:rPr>
        <w:t xml:space="preserve">– questions of what ultimately exists (ontology) and what we can know (epistemology) – should be avoided </w:t>
      </w:r>
      <w:r w:rsidRPr="00F3745C">
        <w:rPr>
          <w:i/>
          <w:iCs/>
          <w:color w:val="000000" w:themeColor="text1"/>
          <w:sz w:val="20"/>
          <w:szCs w:val="20"/>
        </w:rPr>
        <w:t xml:space="preserve">if pursued for </w:t>
      </w:r>
      <w:r w:rsidR="0058228F" w:rsidRPr="00F3745C">
        <w:rPr>
          <w:rFonts w:hint="eastAsia"/>
          <w:i/>
          <w:iCs/>
          <w:color w:val="000000" w:themeColor="text1"/>
          <w:sz w:val="20"/>
          <w:szCs w:val="20"/>
        </w:rPr>
        <w:t>their</w:t>
      </w:r>
      <w:r w:rsidRPr="00F3745C">
        <w:rPr>
          <w:i/>
          <w:iCs/>
          <w:color w:val="000000" w:themeColor="text1"/>
          <w:sz w:val="20"/>
          <w:szCs w:val="20"/>
        </w:rPr>
        <w:t xml:space="preserve"> own sake</w:t>
      </w:r>
      <w:r w:rsidRPr="00F3745C">
        <w:rPr>
          <w:color w:val="000000" w:themeColor="text1"/>
          <w:sz w:val="20"/>
          <w:szCs w:val="20"/>
        </w:rPr>
        <w:t>.</w:t>
      </w:r>
    </w:p>
    <w:p w:rsidR="003051DB" w:rsidRPr="00F3745C" w:rsidRDefault="413ED28C" w:rsidP="413ED28C">
      <w:pPr>
        <w:spacing w:line="312" w:lineRule="auto"/>
        <w:rPr>
          <w:color w:val="000000" w:themeColor="text1"/>
          <w:sz w:val="20"/>
          <w:szCs w:val="20"/>
        </w:rPr>
      </w:pPr>
      <w:r w:rsidRPr="00F3745C">
        <w:rPr>
          <w:color w:val="000000" w:themeColor="text1"/>
          <w:sz w:val="20"/>
          <w:szCs w:val="20"/>
        </w:rPr>
        <w:t xml:space="preserve">We can easily become fixated on questions such as ‘is the statement “all is empty”, itself, empty?’ or ‘what, fundamentally, is cause and effect?’. We strive to understand what terms like ‘causation’ really stand for, in the abstract, when all we can really say, Nagarjuna would argue, is the formulation that ‘when this exists, that exists.’ To look for something more, such as the existence of some kind of ‘causal power’, Nagarjuna contends, is a </w:t>
      </w:r>
      <w:r w:rsidRPr="00F3745C">
        <w:rPr>
          <w:i/>
          <w:iCs/>
          <w:color w:val="000000" w:themeColor="text1"/>
          <w:sz w:val="20"/>
          <w:szCs w:val="20"/>
        </w:rPr>
        <w:t>samkalpa</w:t>
      </w:r>
      <w:r w:rsidRPr="00F3745C">
        <w:rPr>
          <w:color w:val="000000" w:themeColor="text1"/>
          <w:sz w:val="20"/>
          <w:szCs w:val="20"/>
        </w:rPr>
        <w:t xml:space="preserve"> (‘</w:t>
      </w:r>
      <w:r w:rsidRPr="003121FA">
        <w:rPr>
          <w:iCs/>
          <w:color w:val="000000" w:themeColor="text1"/>
          <w:sz w:val="20"/>
          <w:szCs w:val="20"/>
        </w:rPr>
        <w:t>mental fabrication</w:t>
      </w:r>
      <w:r w:rsidRPr="00F3745C">
        <w:rPr>
          <w:color w:val="000000" w:themeColor="text1"/>
          <w:sz w:val="20"/>
          <w:szCs w:val="20"/>
        </w:rPr>
        <w:t xml:space="preserve">’) as there is nothing in our experience to suggest the existence of anything like a ‘causal power’. </w:t>
      </w:r>
    </w:p>
    <w:p w:rsidR="00BE3800" w:rsidRPr="00F3745C" w:rsidRDefault="413ED28C" w:rsidP="413ED28C">
      <w:pPr>
        <w:spacing w:line="312" w:lineRule="auto"/>
        <w:rPr>
          <w:color w:val="000000" w:themeColor="text1"/>
          <w:sz w:val="20"/>
          <w:szCs w:val="20"/>
        </w:rPr>
      </w:pPr>
      <w:r w:rsidRPr="00F3745C">
        <w:rPr>
          <w:color w:val="000000" w:themeColor="text1"/>
          <w:sz w:val="20"/>
          <w:szCs w:val="20"/>
        </w:rPr>
        <w:t>Perhaps, then, we just need to live an ordinary life: taking phenomena as they are and using language in the conventional way, rather than falling into the traps that philosophising sets for us? Indeed, it is sometimes suggested that the Madhyamikas favour some kind of ‘ordinary language’ philosophy. Cabezon (1994a), for instance, notes that Candakirti and later Tibetan commentators described Madhyamaka as a school of thought which ‘accords</w:t>
      </w:r>
      <w:r w:rsidR="0058228F" w:rsidRPr="00F3745C">
        <w:rPr>
          <w:color w:val="000000" w:themeColor="text1"/>
          <w:sz w:val="20"/>
          <w:szCs w:val="20"/>
        </w:rPr>
        <w:t>’</w:t>
      </w:r>
      <w:r w:rsidRPr="00F3745C">
        <w:rPr>
          <w:color w:val="000000" w:themeColor="text1"/>
          <w:sz w:val="20"/>
          <w:szCs w:val="20"/>
        </w:rPr>
        <w:t xml:space="preserve"> with the world </w:t>
      </w:r>
      <w:r w:rsidR="0058228F" w:rsidRPr="00F3745C">
        <w:rPr>
          <w:color w:val="000000" w:themeColor="text1"/>
          <w:sz w:val="20"/>
          <w:szCs w:val="20"/>
        </w:rPr>
        <w:t>–</w:t>
      </w:r>
      <w:r w:rsidR="0058228F" w:rsidRPr="00F3745C">
        <w:rPr>
          <w:rFonts w:hint="eastAsia"/>
          <w:color w:val="000000" w:themeColor="text1"/>
          <w:sz w:val="20"/>
          <w:szCs w:val="20"/>
        </w:rPr>
        <w:t xml:space="preserve"> that is, </w:t>
      </w:r>
      <w:r w:rsidRPr="00F3745C">
        <w:rPr>
          <w:color w:val="000000" w:themeColor="text1"/>
          <w:sz w:val="20"/>
          <w:szCs w:val="20"/>
        </w:rPr>
        <w:t>with worldly usage of terminology</w:t>
      </w:r>
      <w:r w:rsidR="0058228F" w:rsidRPr="00F3745C">
        <w:rPr>
          <w:rFonts w:hint="eastAsia"/>
          <w:color w:val="000000" w:themeColor="text1"/>
          <w:sz w:val="20"/>
          <w:szCs w:val="20"/>
        </w:rPr>
        <w:t xml:space="preserve"> </w:t>
      </w:r>
      <w:r w:rsidR="0058228F" w:rsidRPr="00F3745C">
        <w:rPr>
          <w:color w:val="000000" w:themeColor="text1"/>
          <w:sz w:val="20"/>
          <w:szCs w:val="20"/>
        </w:rPr>
        <w:t>–</w:t>
      </w:r>
      <w:r w:rsidR="0058228F" w:rsidRPr="00F3745C">
        <w:rPr>
          <w:rFonts w:hint="eastAsia"/>
          <w:color w:val="000000" w:themeColor="text1"/>
          <w:sz w:val="20"/>
          <w:szCs w:val="20"/>
        </w:rPr>
        <w:t xml:space="preserve"> </w:t>
      </w:r>
      <w:r w:rsidRPr="00F3745C">
        <w:rPr>
          <w:color w:val="000000" w:themeColor="text1"/>
          <w:sz w:val="20"/>
          <w:szCs w:val="20"/>
        </w:rPr>
        <w:t xml:space="preserve">leaving everything in its right place. </w:t>
      </w:r>
    </w:p>
    <w:p w:rsidR="009A50E8" w:rsidRPr="00F3745C" w:rsidRDefault="413ED28C" w:rsidP="413ED28C">
      <w:pPr>
        <w:spacing w:line="312" w:lineRule="auto"/>
        <w:rPr>
          <w:b/>
          <w:bCs/>
          <w:color w:val="000000" w:themeColor="text1"/>
          <w:sz w:val="20"/>
          <w:szCs w:val="20"/>
        </w:rPr>
      </w:pPr>
      <w:r w:rsidRPr="00F3745C">
        <w:rPr>
          <w:b/>
          <w:bCs/>
          <w:color w:val="000000" w:themeColor="text1"/>
          <w:sz w:val="20"/>
          <w:szCs w:val="20"/>
        </w:rPr>
        <w:t>Philosophy as a part of the path to freedom: revisiting the Two Truths and nirvana</w:t>
      </w:r>
    </w:p>
    <w:p w:rsidR="00A82CF8" w:rsidRPr="00F3745C" w:rsidRDefault="00EB5FC5" w:rsidP="413ED28C">
      <w:pPr>
        <w:spacing w:line="312" w:lineRule="auto"/>
        <w:rPr>
          <w:color w:val="000000" w:themeColor="text1"/>
          <w:sz w:val="20"/>
          <w:szCs w:val="20"/>
        </w:rPr>
      </w:pPr>
      <w:r w:rsidRPr="00F3745C">
        <w:rPr>
          <w:color w:val="000000" w:themeColor="text1"/>
          <w:sz w:val="20"/>
          <w:szCs w:val="20"/>
        </w:rPr>
        <w:t xml:space="preserve">While there is something to this argument, it misses the </w:t>
      </w:r>
      <w:r w:rsidR="00BE3800" w:rsidRPr="00F3745C">
        <w:rPr>
          <w:color w:val="000000" w:themeColor="text1"/>
          <w:sz w:val="20"/>
          <w:szCs w:val="20"/>
        </w:rPr>
        <w:t xml:space="preserve">key point that </w:t>
      </w:r>
      <w:r w:rsidR="00AD739F" w:rsidRPr="00F3745C">
        <w:rPr>
          <w:color w:val="000000" w:themeColor="text1"/>
          <w:sz w:val="20"/>
          <w:szCs w:val="20"/>
        </w:rPr>
        <w:t xml:space="preserve">some </w:t>
      </w:r>
      <w:r w:rsidR="00BE3800" w:rsidRPr="00F3745C">
        <w:rPr>
          <w:color w:val="000000" w:themeColor="text1"/>
          <w:sz w:val="20"/>
          <w:szCs w:val="20"/>
        </w:rPr>
        <w:t xml:space="preserve">degree of </w:t>
      </w:r>
      <w:r w:rsidR="009A50E8" w:rsidRPr="00F3745C">
        <w:rPr>
          <w:color w:val="000000" w:themeColor="text1"/>
          <w:sz w:val="20"/>
          <w:szCs w:val="20"/>
        </w:rPr>
        <w:t xml:space="preserve">mastery of technical </w:t>
      </w:r>
      <w:r w:rsidR="00AD739F" w:rsidRPr="00F3745C">
        <w:rPr>
          <w:color w:val="000000" w:themeColor="text1"/>
          <w:sz w:val="20"/>
          <w:szCs w:val="20"/>
        </w:rPr>
        <w:t xml:space="preserve">or </w:t>
      </w:r>
      <w:r w:rsidR="009A50E8" w:rsidRPr="00F3745C">
        <w:rPr>
          <w:color w:val="000000" w:themeColor="text1"/>
          <w:sz w:val="20"/>
          <w:szCs w:val="20"/>
        </w:rPr>
        <w:t xml:space="preserve">philosophical use of words is </w:t>
      </w:r>
      <w:r w:rsidR="009A50E8" w:rsidRPr="00F3745C">
        <w:rPr>
          <w:i/>
          <w:iCs/>
          <w:color w:val="000000" w:themeColor="text1"/>
          <w:sz w:val="20"/>
          <w:szCs w:val="20"/>
        </w:rPr>
        <w:t>essential</w:t>
      </w:r>
      <w:r w:rsidR="009A50E8" w:rsidRPr="00F3745C">
        <w:rPr>
          <w:color w:val="000000" w:themeColor="text1"/>
          <w:sz w:val="20"/>
          <w:szCs w:val="20"/>
        </w:rPr>
        <w:t xml:space="preserve"> to </w:t>
      </w:r>
      <w:r w:rsidR="00AD739F" w:rsidRPr="00F3745C">
        <w:rPr>
          <w:color w:val="000000" w:themeColor="text1"/>
          <w:sz w:val="20"/>
          <w:szCs w:val="20"/>
        </w:rPr>
        <w:t xml:space="preserve">the </w:t>
      </w:r>
      <w:r w:rsidR="009A50E8" w:rsidRPr="00F3745C">
        <w:rPr>
          <w:color w:val="000000" w:themeColor="text1"/>
          <w:sz w:val="20"/>
          <w:szCs w:val="20"/>
        </w:rPr>
        <w:t>understanding of emptiness</w:t>
      </w:r>
      <w:r w:rsidR="00BE3800" w:rsidRPr="00F3745C">
        <w:rPr>
          <w:color w:val="000000" w:themeColor="text1"/>
          <w:sz w:val="20"/>
          <w:szCs w:val="20"/>
        </w:rPr>
        <w:t xml:space="preserve">; and </w:t>
      </w:r>
      <w:r w:rsidR="003D0509" w:rsidRPr="00F3745C">
        <w:rPr>
          <w:color w:val="000000" w:themeColor="text1"/>
          <w:sz w:val="20"/>
          <w:szCs w:val="20"/>
        </w:rPr>
        <w:t>that</w:t>
      </w:r>
      <w:r w:rsidR="00BE3800" w:rsidRPr="00F3745C">
        <w:rPr>
          <w:color w:val="000000" w:themeColor="text1"/>
          <w:sz w:val="20"/>
          <w:szCs w:val="20"/>
        </w:rPr>
        <w:t xml:space="preserve">, </w:t>
      </w:r>
      <w:r w:rsidR="009A50E8" w:rsidRPr="00F3745C">
        <w:rPr>
          <w:color w:val="000000" w:themeColor="text1"/>
          <w:sz w:val="20"/>
          <w:szCs w:val="20"/>
        </w:rPr>
        <w:t>in turn, is necessary for spiritual development.</w:t>
      </w:r>
      <w:r w:rsidR="00AD739F" w:rsidRPr="00F3745C">
        <w:rPr>
          <w:rStyle w:val="a4"/>
          <w:color w:val="000000" w:themeColor="text1"/>
          <w:sz w:val="20"/>
          <w:szCs w:val="20"/>
        </w:rPr>
        <w:footnoteReference w:id="18"/>
      </w:r>
      <w:r w:rsidR="0058228F" w:rsidRPr="00F3745C">
        <w:rPr>
          <w:rFonts w:hint="eastAsia"/>
          <w:color w:val="000000" w:themeColor="text1"/>
          <w:sz w:val="20"/>
          <w:szCs w:val="20"/>
        </w:rPr>
        <w:t xml:space="preserve"> </w:t>
      </w:r>
      <w:r w:rsidR="009A50E8" w:rsidRPr="00F3745C">
        <w:rPr>
          <w:color w:val="000000" w:themeColor="text1"/>
          <w:sz w:val="20"/>
          <w:szCs w:val="20"/>
        </w:rPr>
        <w:t>Candrakirti</w:t>
      </w:r>
      <w:r w:rsidR="00BE3800" w:rsidRPr="00F3745C">
        <w:rPr>
          <w:color w:val="000000" w:themeColor="text1"/>
          <w:sz w:val="20"/>
          <w:szCs w:val="20"/>
        </w:rPr>
        <w:t xml:space="preserve">, for instance, notes </w:t>
      </w:r>
      <w:r w:rsidR="009A50E8" w:rsidRPr="00F3745C">
        <w:rPr>
          <w:color w:val="000000" w:themeColor="text1"/>
          <w:sz w:val="20"/>
          <w:szCs w:val="20"/>
        </w:rPr>
        <w:t xml:space="preserve">that it is </w:t>
      </w:r>
      <w:r w:rsidR="009A50E8" w:rsidRPr="00F3745C">
        <w:rPr>
          <w:i/>
          <w:iCs/>
          <w:color w:val="000000" w:themeColor="text1"/>
          <w:sz w:val="20"/>
          <w:szCs w:val="20"/>
        </w:rPr>
        <w:t xml:space="preserve">through reason and analysis </w:t>
      </w:r>
      <w:r w:rsidR="009A50E8" w:rsidRPr="00F3745C">
        <w:rPr>
          <w:color w:val="000000" w:themeColor="text1"/>
          <w:sz w:val="20"/>
          <w:szCs w:val="20"/>
        </w:rPr>
        <w:t>that we are freed</w:t>
      </w:r>
      <w:r w:rsidR="00BE3800" w:rsidRPr="00F3745C">
        <w:rPr>
          <w:color w:val="000000" w:themeColor="text1"/>
          <w:sz w:val="20"/>
          <w:szCs w:val="20"/>
        </w:rPr>
        <w:t>.</w:t>
      </w:r>
      <w:r w:rsidRPr="00F3745C">
        <w:rPr>
          <w:rStyle w:val="a4"/>
          <w:color w:val="000000" w:themeColor="text1"/>
          <w:sz w:val="20"/>
          <w:szCs w:val="20"/>
        </w:rPr>
        <w:footnoteReference w:id="19"/>
      </w:r>
      <w:r w:rsidR="00A82CF8" w:rsidRPr="00F3745C">
        <w:rPr>
          <w:color w:val="000000" w:themeColor="text1"/>
          <w:sz w:val="20"/>
          <w:szCs w:val="20"/>
        </w:rPr>
        <w:t>Nagarjuna is also is explicit on this point:</w:t>
      </w:r>
    </w:p>
    <w:p w:rsidR="00A82CF8" w:rsidRPr="00F3745C" w:rsidRDefault="00A82CF8" w:rsidP="413ED28C">
      <w:pPr>
        <w:pStyle w:val="a3"/>
        <w:spacing w:line="312" w:lineRule="auto"/>
        <w:rPr>
          <w:i/>
          <w:iCs/>
          <w:color w:val="000000" w:themeColor="text1"/>
          <w:sz w:val="20"/>
          <w:szCs w:val="20"/>
        </w:rPr>
      </w:pPr>
      <w:r w:rsidRPr="00F3745C">
        <w:rPr>
          <w:i/>
          <w:iCs/>
          <w:color w:val="000000" w:themeColor="text1"/>
          <w:sz w:val="20"/>
          <w:szCs w:val="20"/>
        </w:rPr>
        <w:t>‘</w:t>
      </w:r>
      <w:r w:rsidR="009A50E8" w:rsidRPr="00F3745C">
        <w:rPr>
          <w:i/>
          <w:iCs/>
          <w:color w:val="000000" w:themeColor="text1"/>
          <w:sz w:val="20"/>
          <w:szCs w:val="20"/>
        </w:rPr>
        <w:t>Without relying upon convention, the ultimate fruitis not taught. Without understanding the ultimate fruit, freedom is not attained.</w:t>
      </w:r>
      <w:r w:rsidR="00955094" w:rsidRPr="00F3745C">
        <w:rPr>
          <w:i/>
          <w:iCs/>
          <w:color w:val="000000" w:themeColor="text1"/>
          <w:sz w:val="20"/>
          <w:szCs w:val="20"/>
        </w:rPr>
        <w:t xml:space="preserve">’ </w:t>
      </w:r>
      <w:r w:rsidR="00955094" w:rsidRPr="00F3745C">
        <w:rPr>
          <w:i/>
          <w:iCs/>
          <w:color w:val="000000" w:themeColor="text1"/>
          <w:spacing w:val="-5"/>
          <w:sz w:val="20"/>
          <w:szCs w:val="20"/>
        </w:rPr>
        <w:t xml:space="preserve">(MMK 24:10) </w:t>
      </w:r>
    </w:p>
    <w:p w:rsidR="003D0509" w:rsidRPr="00F3745C" w:rsidRDefault="000D4CDA" w:rsidP="413ED28C">
      <w:pPr>
        <w:spacing w:line="312" w:lineRule="auto"/>
        <w:rPr>
          <w:color w:val="000000" w:themeColor="text1"/>
          <w:sz w:val="20"/>
          <w:szCs w:val="20"/>
        </w:rPr>
      </w:pPr>
      <w:r w:rsidRPr="00F3745C">
        <w:rPr>
          <w:color w:val="000000" w:themeColor="text1"/>
          <w:sz w:val="20"/>
          <w:szCs w:val="20"/>
        </w:rPr>
        <w:t xml:space="preserve">Crucially, then, there remains a </w:t>
      </w:r>
      <w:r w:rsidRPr="003121FA">
        <w:rPr>
          <w:iCs/>
          <w:color w:val="000000" w:themeColor="text1"/>
          <w:sz w:val="20"/>
          <w:szCs w:val="20"/>
        </w:rPr>
        <w:t>priority</w:t>
      </w:r>
      <w:r w:rsidRPr="00F3745C">
        <w:rPr>
          <w:color w:val="000000" w:themeColor="text1"/>
          <w:sz w:val="20"/>
          <w:szCs w:val="20"/>
        </w:rPr>
        <w:t xml:space="preserve"> towards the ultimate over the conventional. We need to refer to </w:t>
      </w:r>
      <w:r w:rsidR="003D0509" w:rsidRPr="00F3745C">
        <w:rPr>
          <w:color w:val="000000" w:themeColor="text1"/>
          <w:sz w:val="20"/>
          <w:szCs w:val="20"/>
        </w:rPr>
        <w:t>conventional things to understand the teachings on emptiness</w:t>
      </w:r>
      <w:r w:rsidR="003121FA">
        <w:rPr>
          <w:rFonts w:hint="eastAsia"/>
          <w:color w:val="000000" w:themeColor="text1"/>
          <w:sz w:val="20"/>
          <w:szCs w:val="20"/>
        </w:rPr>
        <w:t>, and that represents</w:t>
      </w:r>
      <w:r w:rsidR="003D0509" w:rsidRPr="00F3745C">
        <w:rPr>
          <w:color w:val="000000" w:themeColor="text1"/>
          <w:sz w:val="20"/>
          <w:szCs w:val="20"/>
        </w:rPr>
        <w:t xml:space="preserve"> </w:t>
      </w:r>
      <w:r w:rsidR="003121FA">
        <w:rPr>
          <w:rFonts w:hint="eastAsia"/>
          <w:color w:val="000000" w:themeColor="text1"/>
          <w:sz w:val="20"/>
          <w:szCs w:val="20"/>
        </w:rPr>
        <w:t xml:space="preserve">the </w:t>
      </w:r>
      <w:r w:rsidR="003D0509" w:rsidRPr="00F3745C">
        <w:rPr>
          <w:color w:val="000000" w:themeColor="text1"/>
          <w:sz w:val="20"/>
          <w:szCs w:val="20"/>
        </w:rPr>
        <w:t xml:space="preserve">ultimate truth of how things are. </w:t>
      </w:r>
      <w:r w:rsidRPr="00F3745C">
        <w:rPr>
          <w:color w:val="000000" w:themeColor="text1"/>
          <w:spacing w:val="-5"/>
          <w:sz w:val="20"/>
          <w:szCs w:val="20"/>
        </w:rPr>
        <w:t xml:space="preserve">We just need to be clear that </w:t>
      </w:r>
      <w:r w:rsidR="000F5C26" w:rsidRPr="00F3745C">
        <w:rPr>
          <w:color w:val="000000" w:themeColor="text1"/>
          <w:spacing w:val="-5"/>
          <w:sz w:val="20"/>
          <w:szCs w:val="20"/>
        </w:rPr>
        <w:t>‘</w:t>
      </w:r>
      <w:r w:rsidR="000F5C26" w:rsidRPr="00F3745C">
        <w:rPr>
          <w:color w:val="000000" w:themeColor="text1"/>
          <w:spacing w:val="-3"/>
          <w:sz w:val="20"/>
          <w:szCs w:val="20"/>
        </w:rPr>
        <w:t>ultimate truth’</w:t>
      </w:r>
      <w:r w:rsidRPr="00F3745C">
        <w:rPr>
          <w:color w:val="000000" w:themeColor="text1"/>
          <w:spacing w:val="-3"/>
          <w:sz w:val="20"/>
          <w:szCs w:val="20"/>
        </w:rPr>
        <w:t>, o</w:t>
      </w:r>
      <w:r w:rsidR="000F5C26" w:rsidRPr="00F3745C">
        <w:rPr>
          <w:color w:val="000000" w:themeColor="text1"/>
          <w:spacing w:val="-3"/>
          <w:sz w:val="20"/>
          <w:szCs w:val="20"/>
        </w:rPr>
        <w:t>n the Madhyamaka account</w:t>
      </w:r>
      <w:r w:rsidRPr="00F3745C">
        <w:rPr>
          <w:color w:val="000000" w:themeColor="text1"/>
          <w:spacing w:val="-3"/>
          <w:sz w:val="20"/>
          <w:szCs w:val="20"/>
        </w:rPr>
        <w:t xml:space="preserve">, </w:t>
      </w:r>
      <w:r w:rsidR="00583C41" w:rsidRPr="00F3745C">
        <w:rPr>
          <w:color w:val="000000" w:themeColor="text1"/>
          <w:spacing w:val="-1"/>
          <w:sz w:val="20"/>
          <w:szCs w:val="20"/>
        </w:rPr>
        <w:t>does not p</w:t>
      </w:r>
      <w:r w:rsidR="000F5C26" w:rsidRPr="00F3745C">
        <w:rPr>
          <w:color w:val="000000" w:themeColor="text1"/>
          <w:spacing w:val="-1"/>
          <w:sz w:val="20"/>
          <w:szCs w:val="20"/>
        </w:rPr>
        <w:t xml:space="preserve">oint to certain </w:t>
      </w:r>
      <w:r w:rsidR="00583C41" w:rsidRPr="00F3745C">
        <w:rPr>
          <w:color w:val="000000" w:themeColor="text1"/>
          <w:spacing w:val="-1"/>
          <w:sz w:val="20"/>
          <w:szCs w:val="20"/>
        </w:rPr>
        <w:t>‘</w:t>
      </w:r>
      <w:r w:rsidR="000F5C26" w:rsidRPr="00F3745C">
        <w:rPr>
          <w:color w:val="000000" w:themeColor="text1"/>
          <w:spacing w:val="-1"/>
          <w:sz w:val="20"/>
          <w:szCs w:val="20"/>
        </w:rPr>
        <w:t>primary existents</w:t>
      </w:r>
      <w:r w:rsidR="00583C41" w:rsidRPr="00F3745C">
        <w:rPr>
          <w:color w:val="000000" w:themeColor="text1"/>
          <w:spacing w:val="-1"/>
          <w:sz w:val="20"/>
          <w:szCs w:val="20"/>
        </w:rPr>
        <w:t xml:space="preserve">’, such as </w:t>
      </w:r>
      <w:r w:rsidR="000F5C26" w:rsidRPr="00F3745C">
        <w:rPr>
          <w:color w:val="000000" w:themeColor="text1"/>
          <w:spacing w:val="-1"/>
          <w:sz w:val="20"/>
          <w:szCs w:val="20"/>
        </w:rPr>
        <w:t xml:space="preserve">the </w:t>
      </w:r>
      <w:r w:rsidR="000F5C26" w:rsidRPr="00F3745C">
        <w:rPr>
          <w:i/>
          <w:color w:val="000000" w:themeColor="text1"/>
          <w:spacing w:val="-1"/>
          <w:sz w:val="20"/>
          <w:szCs w:val="20"/>
        </w:rPr>
        <w:t>dharmas</w:t>
      </w:r>
      <w:r w:rsidR="000F5C26" w:rsidRPr="00F3745C">
        <w:rPr>
          <w:color w:val="000000" w:themeColor="text1"/>
          <w:spacing w:val="-1"/>
          <w:sz w:val="20"/>
          <w:szCs w:val="20"/>
        </w:rPr>
        <w:t xml:space="preserve"> for the Abhidharmists</w:t>
      </w:r>
      <w:r w:rsidR="00583C41" w:rsidRPr="00F3745C">
        <w:rPr>
          <w:color w:val="000000" w:themeColor="text1"/>
          <w:spacing w:val="-1"/>
          <w:sz w:val="20"/>
          <w:szCs w:val="20"/>
        </w:rPr>
        <w:t xml:space="preserve"> (or </w:t>
      </w:r>
      <w:r w:rsidR="003121FA">
        <w:rPr>
          <w:rFonts w:hint="eastAsia"/>
          <w:color w:val="000000" w:themeColor="text1"/>
          <w:spacing w:val="-1"/>
          <w:sz w:val="20"/>
          <w:szCs w:val="20"/>
        </w:rPr>
        <w:t xml:space="preserve">a persisting </w:t>
      </w:r>
      <w:r w:rsidR="003121FA">
        <w:rPr>
          <w:color w:val="000000" w:themeColor="text1"/>
          <w:spacing w:val="-1"/>
          <w:sz w:val="20"/>
          <w:szCs w:val="20"/>
        </w:rPr>
        <w:t>‘</w:t>
      </w:r>
      <w:r w:rsidR="00583C41" w:rsidRPr="00F3745C">
        <w:rPr>
          <w:color w:val="000000" w:themeColor="text1"/>
          <w:spacing w:val="-1"/>
          <w:sz w:val="20"/>
          <w:szCs w:val="20"/>
        </w:rPr>
        <w:t>self</w:t>
      </w:r>
      <w:r w:rsidR="003121FA">
        <w:rPr>
          <w:color w:val="000000" w:themeColor="text1"/>
          <w:spacing w:val="-1"/>
          <w:sz w:val="20"/>
          <w:szCs w:val="20"/>
        </w:rPr>
        <w:t>’</w:t>
      </w:r>
      <w:r w:rsidR="003121FA">
        <w:rPr>
          <w:rFonts w:hint="eastAsia"/>
          <w:color w:val="000000" w:themeColor="text1"/>
          <w:spacing w:val="-1"/>
          <w:sz w:val="20"/>
          <w:szCs w:val="20"/>
        </w:rPr>
        <w:t xml:space="preserve"> </w:t>
      </w:r>
      <w:r w:rsidR="00583C41" w:rsidRPr="00F3745C">
        <w:rPr>
          <w:color w:val="000000" w:themeColor="text1"/>
          <w:spacing w:val="-1"/>
          <w:sz w:val="20"/>
          <w:szCs w:val="20"/>
        </w:rPr>
        <w:t>for Hindu schools of thought</w:t>
      </w:r>
      <w:r w:rsidR="000F5C26" w:rsidRPr="00F3745C">
        <w:rPr>
          <w:color w:val="000000" w:themeColor="text1"/>
          <w:spacing w:val="-1"/>
          <w:sz w:val="20"/>
          <w:szCs w:val="20"/>
        </w:rPr>
        <w:t>)</w:t>
      </w:r>
      <w:r w:rsidR="00583C41" w:rsidRPr="00F3745C">
        <w:rPr>
          <w:color w:val="000000" w:themeColor="text1"/>
          <w:spacing w:val="-1"/>
          <w:sz w:val="20"/>
          <w:szCs w:val="20"/>
        </w:rPr>
        <w:t xml:space="preserve">. Rather, </w:t>
      </w:r>
      <w:r w:rsidRPr="00F3745C">
        <w:rPr>
          <w:color w:val="000000" w:themeColor="text1"/>
          <w:spacing w:val="-1"/>
          <w:sz w:val="20"/>
          <w:szCs w:val="20"/>
        </w:rPr>
        <w:t xml:space="preserve">emptiness is the ultimate truth in the sense that the way things ultimately are is characterised </w:t>
      </w:r>
      <w:r w:rsidR="000F5C26" w:rsidRPr="00F3745C">
        <w:rPr>
          <w:color w:val="000000" w:themeColor="text1"/>
          <w:spacing w:val="-1"/>
          <w:sz w:val="20"/>
          <w:szCs w:val="20"/>
        </w:rPr>
        <w:t xml:space="preserve">precisely </w:t>
      </w:r>
      <w:r w:rsidRPr="00F3745C">
        <w:rPr>
          <w:color w:val="000000" w:themeColor="text1"/>
          <w:spacing w:val="-1"/>
          <w:sz w:val="20"/>
          <w:szCs w:val="20"/>
        </w:rPr>
        <w:t xml:space="preserve">by </w:t>
      </w:r>
      <w:r w:rsidR="000F5C26" w:rsidRPr="00F3745C">
        <w:rPr>
          <w:color w:val="000000" w:themeColor="text1"/>
          <w:spacing w:val="-1"/>
          <w:sz w:val="20"/>
          <w:szCs w:val="20"/>
        </w:rPr>
        <w:t xml:space="preserve">the </w:t>
      </w:r>
      <w:r w:rsidR="000F5C26" w:rsidRPr="00F3745C">
        <w:rPr>
          <w:i/>
          <w:iCs/>
          <w:color w:val="000000" w:themeColor="text1"/>
          <w:spacing w:val="-3"/>
          <w:sz w:val="20"/>
          <w:szCs w:val="20"/>
        </w:rPr>
        <w:t>lack</w:t>
      </w:r>
      <w:r w:rsidR="000F5C26" w:rsidRPr="00F3745C">
        <w:rPr>
          <w:color w:val="000000" w:themeColor="text1"/>
          <w:spacing w:val="-3"/>
          <w:sz w:val="20"/>
          <w:szCs w:val="20"/>
        </w:rPr>
        <w:t xml:space="preserve"> of any such </w:t>
      </w:r>
      <w:r w:rsidR="000F5C26" w:rsidRPr="00F3745C">
        <w:rPr>
          <w:color w:val="000000" w:themeColor="text1"/>
          <w:sz w:val="20"/>
          <w:szCs w:val="20"/>
        </w:rPr>
        <w:t>primary existence</w:t>
      </w:r>
      <w:r w:rsidR="00BC2B52" w:rsidRPr="00F3745C">
        <w:rPr>
          <w:color w:val="000000" w:themeColor="text1"/>
          <w:sz w:val="20"/>
          <w:szCs w:val="20"/>
        </w:rPr>
        <w:t>.</w:t>
      </w:r>
      <w:r w:rsidR="003121FA">
        <w:rPr>
          <w:rFonts w:hint="eastAsia"/>
          <w:color w:val="000000" w:themeColor="text1"/>
          <w:sz w:val="20"/>
          <w:szCs w:val="20"/>
        </w:rPr>
        <w:t xml:space="preserve"> </w:t>
      </w:r>
      <w:r w:rsidR="000F5C26" w:rsidRPr="00F3745C">
        <w:rPr>
          <w:color w:val="000000" w:themeColor="text1"/>
          <w:spacing w:val="-2"/>
          <w:sz w:val="20"/>
          <w:szCs w:val="20"/>
        </w:rPr>
        <w:t>Hence, a</w:t>
      </w:r>
      <w:r w:rsidRPr="00F3745C">
        <w:rPr>
          <w:color w:val="000000" w:themeColor="text1"/>
          <w:spacing w:val="-5"/>
          <w:sz w:val="20"/>
          <w:szCs w:val="20"/>
        </w:rPr>
        <w:t xml:space="preserve">s </w:t>
      </w:r>
      <w:r w:rsidR="006026F4" w:rsidRPr="00F3745C">
        <w:rPr>
          <w:color w:val="000000" w:themeColor="text1"/>
          <w:spacing w:val="-5"/>
          <w:sz w:val="20"/>
          <w:szCs w:val="20"/>
        </w:rPr>
        <w:t>Williams (2008) notes</w:t>
      </w:r>
      <w:r w:rsidRPr="00F3745C">
        <w:rPr>
          <w:color w:val="000000" w:themeColor="text1"/>
          <w:spacing w:val="-5"/>
          <w:sz w:val="20"/>
          <w:szCs w:val="20"/>
        </w:rPr>
        <w:t xml:space="preserve">, </w:t>
      </w:r>
      <w:r w:rsidR="006026F4" w:rsidRPr="00F3745C">
        <w:rPr>
          <w:color w:val="000000" w:themeColor="text1"/>
          <w:spacing w:val="-5"/>
          <w:sz w:val="20"/>
          <w:szCs w:val="20"/>
        </w:rPr>
        <w:t xml:space="preserve">it is a mistake to </w:t>
      </w:r>
      <w:r w:rsidR="00A82CF8" w:rsidRPr="00F3745C">
        <w:rPr>
          <w:color w:val="000000" w:themeColor="text1"/>
          <w:spacing w:val="-1"/>
          <w:sz w:val="20"/>
          <w:szCs w:val="20"/>
        </w:rPr>
        <w:t xml:space="preserve">think </w:t>
      </w:r>
      <w:r w:rsidR="006026F4" w:rsidRPr="00F3745C">
        <w:rPr>
          <w:color w:val="000000" w:themeColor="text1"/>
          <w:spacing w:val="-1"/>
          <w:sz w:val="20"/>
          <w:szCs w:val="20"/>
        </w:rPr>
        <w:t xml:space="preserve">of </w:t>
      </w:r>
      <w:r w:rsidRPr="00F3745C">
        <w:rPr>
          <w:color w:val="000000" w:themeColor="text1"/>
          <w:spacing w:val="-1"/>
          <w:sz w:val="20"/>
          <w:szCs w:val="20"/>
        </w:rPr>
        <w:t>the</w:t>
      </w:r>
      <w:r w:rsidR="0058228F" w:rsidRPr="00F3745C">
        <w:rPr>
          <w:rFonts w:hint="eastAsia"/>
          <w:color w:val="000000" w:themeColor="text1"/>
          <w:spacing w:val="-1"/>
          <w:sz w:val="20"/>
          <w:szCs w:val="20"/>
        </w:rPr>
        <w:t xml:space="preserve"> </w:t>
      </w:r>
      <w:r w:rsidR="00A82CF8" w:rsidRPr="00F3745C">
        <w:rPr>
          <w:color w:val="000000" w:themeColor="text1"/>
          <w:spacing w:val="-2"/>
          <w:sz w:val="20"/>
          <w:szCs w:val="20"/>
        </w:rPr>
        <w:t>Madhyamaka</w:t>
      </w:r>
      <w:r w:rsidR="0058228F" w:rsidRPr="00F3745C">
        <w:rPr>
          <w:rFonts w:hint="eastAsia"/>
          <w:color w:val="000000" w:themeColor="text1"/>
          <w:spacing w:val="-2"/>
          <w:sz w:val="20"/>
          <w:szCs w:val="20"/>
        </w:rPr>
        <w:t xml:space="preserve"> </w:t>
      </w:r>
      <w:r w:rsidR="006026F4" w:rsidRPr="00F3745C">
        <w:rPr>
          <w:color w:val="000000" w:themeColor="text1"/>
          <w:spacing w:val="-2"/>
          <w:sz w:val="20"/>
          <w:szCs w:val="20"/>
        </w:rPr>
        <w:t>as</w:t>
      </w:r>
      <w:r w:rsidR="00A82CF8" w:rsidRPr="00F3745C">
        <w:rPr>
          <w:color w:val="000000" w:themeColor="text1"/>
          <w:spacing w:val="-2"/>
          <w:sz w:val="20"/>
          <w:szCs w:val="20"/>
        </w:rPr>
        <w:t xml:space="preserve"> advocating the ultimate truth as the final </w:t>
      </w:r>
      <w:r w:rsidR="00A82CF8" w:rsidRPr="00F3745C">
        <w:rPr>
          <w:i/>
          <w:iCs/>
          <w:color w:val="000000" w:themeColor="text1"/>
          <w:spacing w:val="-2"/>
          <w:sz w:val="20"/>
          <w:szCs w:val="20"/>
        </w:rPr>
        <w:t xml:space="preserve">goal </w:t>
      </w:r>
      <w:r w:rsidR="00A82CF8" w:rsidRPr="00F3745C">
        <w:rPr>
          <w:color w:val="000000" w:themeColor="text1"/>
          <w:spacing w:val="-3"/>
          <w:sz w:val="20"/>
          <w:szCs w:val="20"/>
        </w:rPr>
        <w:t>beyond the conventional</w:t>
      </w:r>
      <w:r w:rsidRPr="00F3745C">
        <w:rPr>
          <w:color w:val="000000" w:themeColor="text1"/>
          <w:spacing w:val="-3"/>
          <w:sz w:val="20"/>
          <w:szCs w:val="20"/>
        </w:rPr>
        <w:t xml:space="preserve">, or some </w:t>
      </w:r>
      <w:r w:rsidR="006026F4" w:rsidRPr="00F3745C">
        <w:rPr>
          <w:color w:val="000000" w:themeColor="text1"/>
          <w:spacing w:val="-4"/>
          <w:sz w:val="20"/>
          <w:szCs w:val="20"/>
        </w:rPr>
        <w:t xml:space="preserve">realm of ‘pure emptiness’. </w:t>
      </w:r>
      <w:r w:rsidR="00A82CF8" w:rsidRPr="00F3745C">
        <w:rPr>
          <w:color w:val="000000" w:themeColor="text1"/>
          <w:spacing w:val="-3"/>
          <w:sz w:val="20"/>
          <w:szCs w:val="20"/>
        </w:rPr>
        <w:t>Buddhism</w:t>
      </w:r>
      <w:r w:rsidR="0058228F" w:rsidRPr="00F3745C">
        <w:rPr>
          <w:rFonts w:hint="eastAsia"/>
          <w:color w:val="000000" w:themeColor="text1"/>
          <w:spacing w:val="-3"/>
          <w:sz w:val="20"/>
          <w:szCs w:val="20"/>
        </w:rPr>
        <w:t>,</w:t>
      </w:r>
      <w:r w:rsidR="00A82CF8" w:rsidRPr="00F3745C">
        <w:rPr>
          <w:color w:val="000000" w:themeColor="text1"/>
          <w:spacing w:val="-3"/>
          <w:sz w:val="20"/>
          <w:szCs w:val="20"/>
        </w:rPr>
        <w:t xml:space="preserve"> </w:t>
      </w:r>
      <w:r w:rsidR="0058228F" w:rsidRPr="00F3745C">
        <w:rPr>
          <w:rFonts w:hint="eastAsia"/>
          <w:color w:val="000000" w:themeColor="text1"/>
          <w:spacing w:val="-3"/>
          <w:sz w:val="20"/>
          <w:szCs w:val="20"/>
        </w:rPr>
        <w:t>properly</w:t>
      </w:r>
      <w:r w:rsidR="00A82CF8" w:rsidRPr="00F3745C">
        <w:rPr>
          <w:color w:val="000000" w:themeColor="text1"/>
          <w:spacing w:val="-3"/>
          <w:sz w:val="20"/>
          <w:szCs w:val="20"/>
        </w:rPr>
        <w:t xml:space="preserve"> construed</w:t>
      </w:r>
      <w:r w:rsidR="0058228F" w:rsidRPr="00F3745C">
        <w:rPr>
          <w:rFonts w:hint="eastAsia"/>
          <w:color w:val="000000" w:themeColor="text1"/>
          <w:spacing w:val="-3"/>
          <w:sz w:val="20"/>
          <w:szCs w:val="20"/>
        </w:rPr>
        <w:t>,</w:t>
      </w:r>
      <w:r w:rsidR="00A82CF8" w:rsidRPr="00F3745C">
        <w:rPr>
          <w:color w:val="000000" w:themeColor="text1"/>
          <w:spacing w:val="-3"/>
          <w:sz w:val="20"/>
          <w:szCs w:val="20"/>
        </w:rPr>
        <w:t xml:space="preserve"> is not a move away from </w:t>
      </w:r>
      <w:r w:rsidR="0058228F" w:rsidRPr="00F3745C">
        <w:rPr>
          <w:rFonts w:hint="eastAsia"/>
          <w:color w:val="000000" w:themeColor="text1"/>
          <w:spacing w:val="-3"/>
          <w:sz w:val="20"/>
          <w:szCs w:val="20"/>
        </w:rPr>
        <w:t xml:space="preserve">the </w:t>
      </w:r>
      <w:r w:rsidR="00A82CF8" w:rsidRPr="00F3745C">
        <w:rPr>
          <w:color w:val="000000" w:themeColor="text1"/>
          <w:spacing w:val="-2"/>
          <w:sz w:val="20"/>
          <w:szCs w:val="20"/>
        </w:rPr>
        <w:t xml:space="preserve">conventional to </w:t>
      </w:r>
      <w:r w:rsidR="0058228F" w:rsidRPr="00F3745C">
        <w:rPr>
          <w:rFonts w:hint="eastAsia"/>
          <w:color w:val="000000" w:themeColor="text1"/>
          <w:spacing w:val="-2"/>
          <w:sz w:val="20"/>
          <w:szCs w:val="20"/>
        </w:rPr>
        <w:t xml:space="preserve">the </w:t>
      </w:r>
      <w:r w:rsidR="00A82CF8" w:rsidRPr="00F3745C">
        <w:rPr>
          <w:color w:val="000000" w:themeColor="text1"/>
          <w:spacing w:val="-2"/>
          <w:sz w:val="20"/>
          <w:szCs w:val="20"/>
        </w:rPr>
        <w:t xml:space="preserve">ultimate, but rather </w:t>
      </w:r>
      <w:r w:rsidRPr="00F3745C">
        <w:rPr>
          <w:color w:val="000000" w:themeColor="text1"/>
          <w:spacing w:val="-2"/>
          <w:sz w:val="20"/>
          <w:szCs w:val="20"/>
        </w:rPr>
        <w:t>a</w:t>
      </w:r>
      <w:r w:rsidR="00A82CF8" w:rsidRPr="00F3745C">
        <w:rPr>
          <w:color w:val="000000" w:themeColor="text1"/>
          <w:spacing w:val="-2"/>
          <w:sz w:val="20"/>
          <w:szCs w:val="20"/>
        </w:rPr>
        <w:t xml:space="preserve"> move of </w:t>
      </w:r>
      <w:r w:rsidR="00A82CF8" w:rsidRPr="00F3745C">
        <w:rPr>
          <w:i/>
          <w:iCs/>
          <w:color w:val="000000" w:themeColor="text1"/>
          <w:spacing w:val="-2"/>
          <w:sz w:val="20"/>
          <w:szCs w:val="20"/>
        </w:rPr>
        <w:t>gnosis</w:t>
      </w:r>
      <w:r w:rsidR="00A82CF8" w:rsidRPr="00F3745C">
        <w:rPr>
          <w:color w:val="000000" w:themeColor="text1"/>
          <w:spacing w:val="-2"/>
          <w:sz w:val="20"/>
          <w:szCs w:val="20"/>
        </w:rPr>
        <w:t xml:space="preserve">: an </w:t>
      </w:r>
      <w:r w:rsidR="00A82CF8" w:rsidRPr="00F3745C">
        <w:rPr>
          <w:color w:val="000000" w:themeColor="text1"/>
          <w:spacing w:val="-3"/>
          <w:sz w:val="20"/>
          <w:szCs w:val="20"/>
        </w:rPr>
        <w:t xml:space="preserve">understanding of the conventional </w:t>
      </w:r>
      <w:r w:rsidR="00A82CF8" w:rsidRPr="00F3745C">
        <w:rPr>
          <w:i/>
          <w:iCs/>
          <w:color w:val="000000" w:themeColor="text1"/>
          <w:spacing w:val="-3"/>
          <w:sz w:val="20"/>
          <w:szCs w:val="20"/>
        </w:rPr>
        <w:t>as merely conventional</w:t>
      </w:r>
      <w:r w:rsidR="00A82CF8" w:rsidRPr="00F3745C">
        <w:rPr>
          <w:color w:val="000000" w:themeColor="text1"/>
          <w:spacing w:val="-3"/>
          <w:sz w:val="20"/>
          <w:szCs w:val="20"/>
        </w:rPr>
        <w:t xml:space="preserve"> rather </w:t>
      </w:r>
      <w:r w:rsidR="00A82CF8" w:rsidRPr="00F3745C">
        <w:rPr>
          <w:color w:val="000000" w:themeColor="text1"/>
          <w:spacing w:val="-4"/>
          <w:sz w:val="20"/>
          <w:szCs w:val="20"/>
        </w:rPr>
        <w:t>than falsely</w:t>
      </w:r>
      <w:r w:rsidR="0058228F" w:rsidRPr="00F3745C">
        <w:rPr>
          <w:rFonts w:hint="eastAsia"/>
          <w:color w:val="000000" w:themeColor="text1"/>
          <w:spacing w:val="-4"/>
          <w:sz w:val="20"/>
          <w:szCs w:val="20"/>
        </w:rPr>
        <w:t xml:space="preserve"> </w:t>
      </w:r>
      <w:r w:rsidR="00A82CF8" w:rsidRPr="00F3745C">
        <w:rPr>
          <w:color w:val="000000" w:themeColor="text1"/>
          <w:spacing w:val="-4"/>
          <w:sz w:val="20"/>
          <w:szCs w:val="20"/>
        </w:rPr>
        <w:t xml:space="preserve">taking it </w:t>
      </w:r>
      <w:r w:rsidR="003121FA">
        <w:rPr>
          <w:rFonts w:hint="eastAsia"/>
          <w:color w:val="000000" w:themeColor="text1"/>
          <w:spacing w:val="-4"/>
          <w:sz w:val="20"/>
          <w:szCs w:val="20"/>
        </w:rPr>
        <w:t xml:space="preserve">to </w:t>
      </w:r>
      <w:r w:rsidR="00A82CF8" w:rsidRPr="00F3745C">
        <w:rPr>
          <w:color w:val="000000" w:themeColor="text1"/>
          <w:spacing w:val="-4"/>
          <w:sz w:val="20"/>
          <w:szCs w:val="20"/>
        </w:rPr>
        <w:t xml:space="preserve">have an inherent, and therefore </w:t>
      </w:r>
      <w:r w:rsidR="00A82CF8" w:rsidRPr="00F3745C">
        <w:rPr>
          <w:color w:val="000000" w:themeColor="text1"/>
          <w:sz w:val="20"/>
          <w:szCs w:val="20"/>
        </w:rPr>
        <w:t>graspable, existence that we might get attached to.</w:t>
      </w:r>
      <w:r w:rsidR="006026F4" w:rsidRPr="00F3745C">
        <w:rPr>
          <w:rStyle w:val="a4"/>
          <w:color w:val="000000" w:themeColor="text1"/>
          <w:sz w:val="20"/>
          <w:szCs w:val="20"/>
        </w:rPr>
        <w:footnoteReference w:id="20"/>
      </w:r>
    </w:p>
    <w:p w:rsidR="00BE3800" w:rsidRPr="00F3745C" w:rsidRDefault="413ED28C" w:rsidP="413ED28C">
      <w:pPr>
        <w:spacing w:before="9" w:line="312" w:lineRule="auto"/>
        <w:rPr>
          <w:color w:val="000000" w:themeColor="text1"/>
          <w:sz w:val="20"/>
          <w:szCs w:val="20"/>
        </w:rPr>
      </w:pPr>
      <w:r w:rsidRPr="00F3745C">
        <w:rPr>
          <w:color w:val="000000" w:themeColor="text1"/>
          <w:sz w:val="20"/>
          <w:szCs w:val="20"/>
        </w:rPr>
        <w:lastRenderedPageBreak/>
        <w:t xml:space="preserve">The point, then, is to see things the way they really are. </w:t>
      </w:r>
      <w:r w:rsidR="003D0509" w:rsidRPr="00F3745C">
        <w:rPr>
          <w:color w:val="000000" w:themeColor="text1"/>
          <w:sz w:val="20"/>
          <w:szCs w:val="20"/>
        </w:rPr>
        <w:t xml:space="preserve">We are now in a position to </w:t>
      </w:r>
      <w:r w:rsidR="003D0509" w:rsidRPr="00F3745C">
        <w:rPr>
          <w:color w:val="000000" w:themeColor="text1"/>
          <w:spacing w:val="-4"/>
          <w:sz w:val="20"/>
          <w:szCs w:val="20"/>
        </w:rPr>
        <w:t>interpret</w:t>
      </w:r>
      <w:r w:rsidR="006026F4" w:rsidRPr="00F3745C">
        <w:rPr>
          <w:color w:val="000000" w:themeColor="text1"/>
          <w:sz w:val="20"/>
          <w:szCs w:val="20"/>
        </w:rPr>
        <w:t xml:space="preserve"> Nagarjuna</w:t>
      </w:r>
      <w:r w:rsidR="00683E8C" w:rsidRPr="00F3745C">
        <w:rPr>
          <w:color w:val="000000" w:themeColor="text1"/>
          <w:sz w:val="20"/>
          <w:szCs w:val="20"/>
        </w:rPr>
        <w:t xml:space="preserve">’s </w:t>
      </w:r>
      <w:r w:rsidR="006026F4" w:rsidRPr="00F3745C">
        <w:rPr>
          <w:color w:val="000000" w:themeColor="text1"/>
          <w:sz w:val="20"/>
          <w:szCs w:val="20"/>
        </w:rPr>
        <w:t xml:space="preserve">famous </w:t>
      </w:r>
      <w:r w:rsidR="00683E8C" w:rsidRPr="00F3745C">
        <w:rPr>
          <w:color w:val="000000" w:themeColor="text1"/>
          <w:sz w:val="20"/>
          <w:szCs w:val="20"/>
        </w:rPr>
        <w:t xml:space="preserve">but often </w:t>
      </w:r>
      <w:r w:rsidR="006026F4" w:rsidRPr="00F3745C">
        <w:rPr>
          <w:color w:val="000000" w:themeColor="text1"/>
          <w:sz w:val="20"/>
          <w:szCs w:val="20"/>
        </w:rPr>
        <w:t xml:space="preserve">misunderstood statement about </w:t>
      </w:r>
      <w:r w:rsidR="006026F4" w:rsidRPr="00F3745C">
        <w:rPr>
          <w:i/>
          <w:color w:val="000000" w:themeColor="text1"/>
          <w:sz w:val="20"/>
          <w:szCs w:val="20"/>
        </w:rPr>
        <w:t>nirvana</w:t>
      </w:r>
      <w:r w:rsidR="00BE3800" w:rsidRPr="00F3745C">
        <w:rPr>
          <w:color w:val="000000" w:themeColor="text1"/>
          <w:sz w:val="20"/>
          <w:szCs w:val="20"/>
        </w:rPr>
        <w:t xml:space="preserve">: </w:t>
      </w:r>
    </w:p>
    <w:p w:rsidR="00BE3800" w:rsidRPr="00F3745C" w:rsidRDefault="00BE3800" w:rsidP="413ED28C">
      <w:pPr>
        <w:spacing w:line="312" w:lineRule="auto"/>
        <w:rPr>
          <w:color w:val="000000" w:themeColor="text1"/>
          <w:sz w:val="20"/>
          <w:szCs w:val="20"/>
        </w:rPr>
      </w:pPr>
      <w:r w:rsidRPr="00F3745C">
        <w:rPr>
          <w:rFonts w:eastAsiaTheme="minorHAnsi" w:cstheme="minorHAnsi"/>
          <w:color w:val="000000" w:themeColor="text1"/>
          <w:sz w:val="20"/>
          <w:szCs w:val="20"/>
          <w:lang w:eastAsia="en-US"/>
        </w:rPr>
        <w:tab/>
      </w:r>
      <w:r w:rsidRPr="00F3745C">
        <w:rPr>
          <w:i/>
          <w:iCs/>
          <w:color w:val="000000" w:themeColor="text1"/>
          <w:sz w:val="20"/>
          <w:szCs w:val="20"/>
        </w:rPr>
        <w:t xml:space="preserve">‘There is nothing whatsoever which </w:t>
      </w:r>
      <w:r w:rsidRPr="00F3745C">
        <w:rPr>
          <w:i/>
          <w:iCs/>
          <w:color w:val="000000" w:themeColor="text1"/>
          <w:spacing w:val="-5"/>
          <w:sz w:val="20"/>
          <w:szCs w:val="20"/>
        </w:rPr>
        <w:t>differentiates nirvana from samsara’ (MMK 25: 19-20)</w:t>
      </w:r>
    </w:p>
    <w:p w:rsidR="006026F4" w:rsidRPr="00F3745C" w:rsidRDefault="006026F4" w:rsidP="413ED28C">
      <w:pPr>
        <w:spacing w:before="9" w:line="312" w:lineRule="auto"/>
        <w:rPr>
          <w:color w:val="000000" w:themeColor="text1"/>
          <w:sz w:val="20"/>
          <w:szCs w:val="20"/>
        </w:rPr>
      </w:pPr>
      <w:r w:rsidRPr="00F3745C">
        <w:rPr>
          <w:color w:val="000000" w:themeColor="text1"/>
          <w:spacing w:val="-5"/>
          <w:sz w:val="20"/>
          <w:szCs w:val="20"/>
        </w:rPr>
        <w:t>T</w:t>
      </w:r>
      <w:r w:rsidRPr="00F3745C">
        <w:rPr>
          <w:color w:val="000000" w:themeColor="text1"/>
          <w:sz w:val="20"/>
          <w:szCs w:val="20"/>
        </w:rPr>
        <w:t xml:space="preserve">aken </w:t>
      </w:r>
      <w:r w:rsidR="00683E8C" w:rsidRPr="00F3745C">
        <w:rPr>
          <w:color w:val="000000" w:themeColor="text1"/>
          <w:sz w:val="20"/>
          <w:szCs w:val="20"/>
        </w:rPr>
        <w:t>out of</w:t>
      </w:r>
      <w:r w:rsidRPr="00F3745C">
        <w:rPr>
          <w:color w:val="000000" w:themeColor="text1"/>
          <w:sz w:val="20"/>
          <w:szCs w:val="20"/>
        </w:rPr>
        <w:t xml:space="preserve"> context, this sounds as though this world </w:t>
      </w:r>
      <w:r w:rsidRPr="00F3745C">
        <w:rPr>
          <w:i/>
          <w:iCs/>
          <w:color w:val="000000" w:themeColor="text1"/>
          <w:sz w:val="20"/>
          <w:szCs w:val="20"/>
        </w:rPr>
        <w:t>is</w:t>
      </w:r>
      <w:r w:rsidR="003121FA">
        <w:rPr>
          <w:rFonts w:hint="eastAsia"/>
          <w:i/>
          <w:iCs/>
          <w:color w:val="000000" w:themeColor="text1"/>
          <w:sz w:val="20"/>
          <w:szCs w:val="20"/>
        </w:rPr>
        <w:t xml:space="preserve"> </w:t>
      </w:r>
      <w:r w:rsidRPr="00F3745C">
        <w:rPr>
          <w:color w:val="000000" w:themeColor="text1"/>
          <w:spacing w:val="-2"/>
          <w:sz w:val="20"/>
          <w:szCs w:val="20"/>
        </w:rPr>
        <w:t xml:space="preserve">itself the realm of enlightenment. Nagarjuna’s opponents therefore charged him with </w:t>
      </w:r>
      <w:r w:rsidR="413ED28C" w:rsidRPr="00F3745C">
        <w:rPr>
          <w:color w:val="000000" w:themeColor="text1"/>
          <w:sz w:val="20"/>
          <w:szCs w:val="20"/>
        </w:rPr>
        <w:t xml:space="preserve">nihilism – and destroying the whole of Buddhism. </w:t>
      </w:r>
      <w:r w:rsidRPr="00F3745C">
        <w:rPr>
          <w:color w:val="000000" w:themeColor="text1"/>
          <w:spacing w:val="-2"/>
          <w:sz w:val="20"/>
          <w:szCs w:val="20"/>
        </w:rPr>
        <w:t>But a</w:t>
      </w:r>
      <w:r w:rsidR="00683E8C" w:rsidRPr="00F3745C">
        <w:rPr>
          <w:color w:val="000000" w:themeColor="text1"/>
          <w:spacing w:val="-2"/>
          <w:sz w:val="20"/>
          <w:szCs w:val="20"/>
        </w:rPr>
        <w:t xml:space="preserve">s Williams (2008) notes, </w:t>
      </w:r>
      <w:r w:rsidRPr="00F3745C">
        <w:rPr>
          <w:color w:val="000000" w:themeColor="text1"/>
          <w:spacing w:val="-7"/>
          <w:sz w:val="20"/>
          <w:szCs w:val="20"/>
        </w:rPr>
        <w:t xml:space="preserve">Nagarjuna </w:t>
      </w:r>
      <w:r w:rsidRPr="00F3745C">
        <w:rPr>
          <w:color w:val="000000" w:themeColor="text1"/>
          <w:sz w:val="20"/>
          <w:szCs w:val="20"/>
        </w:rPr>
        <w:t xml:space="preserve">equates samsara and </w:t>
      </w:r>
      <w:r w:rsidRPr="003121FA">
        <w:rPr>
          <w:color w:val="000000" w:themeColor="text1"/>
          <w:sz w:val="20"/>
          <w:szCs w:val="20"/>
        </w:rPr>
        <w:t>nirvana</w:t>
      </w:r>
      <w:r w:rsidRPr="00F3745C">
        <w:rPr>
          <w:color w:val="000000" w:themeColor="text1"/>
          <w:sz w:val="20"/>
          <w:szCs w:val="20"/>
        </w:rPr>
        <w:t xml:space="preserve"> </w:t>
      </w:r>
      <w:r w:rsidRPr="00F3745C">
        <w:rPr>
          <w:i/>
          <w:iCs/>
          <w:color w:val="000000" w:themeColor="text1"/>
          <w:sz w:val="20"/>
          <w:szCs w:val="20"/>
        </w:rPr>
        <w:t>as regards that quality of emptiness</w:t>
      </w:r>
      <w:r w:rsidRPr="00F3745C">
        <w:rPr>
          <w:color w:val="000000" w:themeColor="text1"/>
          <w:sz w:val="20"/>
          <w:szCs w:val="20"/>
        </w:rPr>
        <w:t>: i</w:t>
      </w:r>
      <w:r w:rsidR="00683E8C" w:rsidRPr="00F3745C">
        <w:rPr>
          <w:color w:val="000000" w:themeColor="text1"/>
          <w:sz w:val="20"/>
          <w:szCs w:val="20"/>
        </w:rPr>
        <w:t>t</w:t>
      </w:r>
      <w:r w:rsidRPr="00F3745C">
        <w:rPr>
          <w:color w:val="000000" w:themeColor="text1"/>
          <w:spacing w:val="-2"/>
          <w:sz w:val="20"/>
          <w:szCs w:val="20"/>
        </w:rPr>
        <w:t xml:space="preserve"> is not the case, Nagarjuna wants to say, that samsara is empty </w:t>
      </w:r>
      <w:r w:rsidRPr="00F3745C">
        <w:rPr>
          <w:color w:val="000000" w:themeColor="text1"/>
          <w:spacing w:val="-3"/>
          <w:sz w:val="20"/>
          <w:szCs w:val="20"/>
        </w:rPr>
        <w:t xml:space="preserve">but </w:t>
      </w:r>
      <w:r w:rsidRPr="00F3745C">
        <w:rPr>
          <w:i/>
          <w:color w:val="000000" w:themeColor="text1"/>
          <w:spacing w:val="-3"/>
          <w:sz w:val="20"/>
          <w:szCs w:val="20"/>
        </w:rPr>
        <w:t>nirvana</w:t>
      </w:r>
      <w:r w:rsidRPr="00F3745C">
        <w:rPr>
          <w:color w:val="000000" w:themeColor="text1"/>
          <w:spacing w:val="-3"/>
          <w:sz w:val="20"/>
          <w:szCs w:val="20"/>
        </w:rPr>
        <w:t xml:space="preserve"> is not. </w:t>
      </w:r>
      <w:r w:rsidR="0058228F" w:rsidRPr="00F3745C">
        <w:rPr>
          <w:rFonts w:hint="eastAsia"/>
          <w:color w:val="000000" w:themeColor="text1"/>
          <w:spacing w:val="-3"/>
          <w:sz w:val="20"/>
          <w:szCs w:val="20"/>
        </w:rPr>
        <w:t xml:space="preserve">It is rather that we need to see that </w:t>
      </w:r>
      <w:r w:rsidR="0058228F" w:rsidRPr="00F3745C">
        <w:rPr>
          <w:rFonts w:hint="eastAsia"/>
          <w:i/>
          <w:color w:val="000000" w:themeColor="text1"/>
          <w:spacing w:val="-3"/>
          <w:sz w:val="20"/>
          <w:szCs w:val="20"/>
        </w:rPr>
        <w:t>n</w:t>
      </w:r>
      <w:r w:rsidRPr="00F3745C">
        <w:rPr>
          <w:i/>
          <w:color w:val="000000" w:themeColor="text1"/>
          <w:spacing w:val="-3"/>
          <w:sz w:val="20"/>
          <w:szCs w:val="20"/>
        </w:rPr>
        <w:t>irvana</w:t>
      </w:r>
      <w:r w:rsidR="00683E8C" w:rsidRPr="00F3745C">
        <w:rPr>
          <w:color w:val="000000" w:themeColor="text1"/>
          <w:spacing w:val="-3"/>
          <w:sz w:val="20"/>
          <w:szCs w:val="20"/>
        </w:rPr>
        <w:t xml:space="preserve">, and </w:t>
      </w:r>
      <w:r w:rsidRPr="00F3745C">
        <w:rPr>
          <w:color w:val="000000" w:themeColor="text1"/>
          <w:spacing w:val="-3"/>
          <w:sz w:val="20"/>
          <w:szCs w:val="20"/>
        </w:rPr>
        <w:t>emptiness itself</w:t>
      </w:r>
      <w:r w:rsidR="00683E8C" w:rsidRPr="00F3745C">
        <w:rPr>
          <w:color w:val="000000" w:themeColor="text1"/>
          <w:spacing w:val="-3"/>
          <w:sz w:val="20"/>
          <w:szCs w:val="20"/>
        </w:rPr>
        <w:t xml:space="preserve">, </w:t>
      </w:r>
      <w:r w:rsidRPr="00F3745C">
        <w:rPr>
          <w:color w:val="000000" w:themeColor="text1"/>
          <w:spacing w:val="-3"/>
          <w:sz w:val="20"/>
          <w:szCs w:val="20"/>
        </w:rPr>
        <w:t>lack</w:t>
      </w:r>
      <w:r w:rsidR="00683E8C" w:rsidRPr="00F3745C">
        <w:rPr>
          <w:color w:val="000000" w:themeColor="text1"/>
          <w:spacing w:val="-3"/>
          <w:sz w:val="20"/>
          <w:szCs w:val="20"/>
        </w:rPr>
        <w:t>s</w:t>
      </w:r>
      <w:r w:rsidR="0058228F" w:rsidRPr="00F3745C">
        <w:rPr>
          <w:rFonts w:hint="eastAsia"/>
          <w:color w:val="000000" w:themeColor="text1"/>
          <w:spacing w:val="-3"/>
          <w:sz w:val="20"/>
          <w:szCs w:val="20"/>
        </w:rPr>
        <w:t xml:space="preserve"> </w:t>
      </w:r>
      <w:r w:rsidR="00683E8C" w:rsidRPr="00F3745C">
        <w:rPr>
          <w:i/>
          <w:iCs/>
          <w:color w:val="000000" w:themeColor="text1"/>
          <w:sz w:val="20"/>
          <w:szCs w:val="20"/>
        </w:rPr>
        <w:t>svabhava</w:t>
      </w:r>
      <w:r w:rsidR="00683E8C" w:rsidRPr="00F3745C">
        <w:rPr>
          <w:color w:val="000000" w:themeColor="text1"/>
          <w:sz w:val="20"/>
          <w:szCs w:val="20"/>
        </w:rPr>
        <w:t>.</w:t>
      </w:r>
      <w:r w:rsidR="00FB715A" w:rsidRPr="00F3745C">
        <w:rPr>
          <w:color w:val="000000" w:themeColor="text1"/>
          <w:spacing w:val="-3"/>
          <w:sz w:val="20"/>
          <w:szCs w:val="20"/>
        </w:rPr>
        <w:t xml:space="preserve"> </w:t>
      </w:r>
      <w:r w:rsidR="003121FA">
        <w:rPr>
          <w:rFonts w:hint="eastAsia"/>
          <w:color w:val="000000" w:themeColor="text1"/>
          <w:spacing w:val="-3"/>
          <w:sz w:val="20"/>
          <w:szCs w:val="20"/>
        </w:rPr>
        <w:t>Moreover, r</w:t>
      </w:r>
      <w:r w:rsidR="00FB715A" w:rsidRPr="00F3745C">
        <w:rPr>
          <w:color w:val="000000" w:themeColor="text1"/>
          <w:spacing w:val="-3"/>
          <w:sz w:val="20"/>
          <w:szCs w:val="20"/>
        </w:rPr>
        <w:t xml:space="preserve">egarding the charge of destroying Buddhism, </w:t>
      </w:r>
      <w:r w:rsidRPr="00F3745C">
        <w:rPr>
          <w:color w:val="000000" w:themeColor="text1"/>
          <w:sz w:val="20"/>
          <w:szCs w:val="20"/>
        </w:rPr>
        <w:t xml:space="preserve">Nagarjuna can in fact flip this around. For if we accept that emptiness is an implication of dependent origination, then the </w:t>
      </w:r>
      <w:r w:rsidRPr="00F3745C">
        <w:rPr>
          <w:i/>
          <w:iCs/>
          <w:color w:val="000000" w:themeColor="text1"/>
          <w:spacing w:val="-1"/>
          <w:sz w:val="20"/>
          <w:szCs w:val="20"/>
        </w:rPr>
        <w:t xml:space="preserve">alternative </w:t>
      </w:r>
      <w:r w:rsidRPr="00F3745C">
        <w:rPr>
          <w:color w:val="000000" w:themeColor="text1"/>
          <w:spacing w:val="-1"/>
          <w:sz w:val="20"/>
          <w:szCs w:val="20"/>
        </w:rPr>
        <w:t>to emptiness would be an independent</w:t>
      </w:r>
      <w:r w:rsidR="0058228F" w:rsidRPr="00F3745C">
        <w:rPr>
          <w:rFonts w:hint="eastAsia"/>
          <w:color w:val="000000" w:themeColor="text1"/>
          <w:spacing w:val="-1"/>
          <w:sz w:val="20"/>
          <w:szCs w:val="20"/>
        </w:rPr>
        <w:t xml:space="preserve"> </w:t>
      </w:r>
      <w:r w:rsidR="0058228F" w:rsidRPr="00F3745C">
        <w:rPr>
          <w:color w:val="000000" w:themeColor="text1"/>
          <w:spacing w:val="-1"/>
          <w:sz w:val="20"/>
          <w:szCs w:val="20"/>
        </w:rPr>
        <w:t>–</w:t>
      </w:r>
      <w:r w:rsidR="0058228F" w:rsidRPr="00F3745C">
        <w:rPr>
          <w:rFonts w:hint="eastAsia"/>
          <w:color w:val="000000" w:themeColor="text1"/>
          <w:spacing w:val="-1"/>
          <w:sz w:val="20"/>
          <w:szCs w:val="20"/>
        </w:rPr>
        <w:t xml:space="preserve"> and </w:t>
      </w:r>
      <w:r w:rsidRPr="00F3745C">
        <w:rPr>
          <w:color w:val="000000" w:themeColor="text1"/>
          <w:spacing w:val="-1"/>
          <w:sz w:val="20"/>
          <w:szCs w:val="20"/>
        </w:rPr>
        <w:t>hence u</w:t>
      </w:r>
      <w:r w:rsidRPr="00F3745C">
        <w:rPr>
          <w:color w:val="000000" w:themeColor="text1"/>
          <w:spacing w:val="-3"/>
          <w:sz w:val="20"/>
          <w:szCs w:val="20"/>
        </w:rPr>
        <w:t>nchanging</w:t>
      </w:r>
      <w:r w:rsidR="0058228F" w:rsidRPr="00F3745C">
        <w:rPr>
          <w:rFonts w:hint="eastAsia"/>
          <w:color w:val="000000" w:themeColor="text1"/>
          <w:spacing w:val="-3"/>
          <w:sz w:val="20"/>
          <w:szCs w:val="20"/>
        </w:rPr>
        <w:t xml:space="preserve"> </w:t>
      </w:r>
      <w:r w:rsidR="0058228F" w:rsidRPr="00F3745C">
        <w:rPr>
          <w:color w:val="000000" w:themeColor="text1"/>
          <w:spacing w:val="-3"/>
          <w:sz w:val="20"/>
          <w:szCs w:val="20"/>
        </w:rPr>
        <w:t>–</w:t>
      </w:r>
      <w:r w:rsidR="0058228F" w:rsidRPr="00F3745C">
        <w:rPr>
          <w:rFonts w:hint="eastAsia"/>
          <w:color w:val="000000" w:themeColor="text1"/>
          <w:spacing w:val="-3"/>
          <w:sz w:val="20"/>
          <w:szCs w:val="20"/>
        </w:rPr>
        <w:t xml:space="preserve"> </w:t>
      </w:r>
      <w:r w:rsidRPr="00F3745C">
        <w:rPr>
          <w:color w:val="000000" w:themeColor="text1"/>
          <w:spacing w:val="-3"/>
          <w:sz w:val="20"/>
          <w:szCs w:val="20"/>
        </w:rPr>
        <w:t xml:space="preserve">block-universe (or else literally nothing </w:t>
      </w:r>
      <w:r w:rsidRPr="00F3745C">
        <w:rPr>
          <w:color w:val="000000" w:themeColor="text1"/>
          <w:spacing w:val="-4"/>
          <w:sz w:val="20"/>
          <w:szCs w:val="20"/>
        </w:rPr>
        <w:t xml:space="preserve">at all). If </w:t>
      </w:r>
      <w:r w:rsidRPr="00F3745C">
        <w:rPr>
          <w:i/>
          <w:iCs/>
          <w:color w:val="000000" w:themeColor="text1"/>
          <w:spacing w:val="-4"/>
          <w:sz w:val="20"/>
          <w:szCs w:val="20"/>
        </w:rPr>
        <w:t xml:space="preserve">X </w:t>
      </w:r>
      <w:r w:rsidRPr="00F3745C">
        <w:rPr>
          <w:color w:val="000000" w:themeColor="text1"/>
          <w:spacing w:val="-4"/>
          <w:sz w:val="20"/>
          <w:szCs w:val="20"/>
        </w:rPr>
        <w:t xml:space="preserve">exists but is </w:t>
      </w:r>
      <w:r w:rsidRPr="00F3745C">
        <w:rPr>
          <w:i/>
          <w:iCs/>
          <w:color w:val="000000" w:themeColor="text1"/>
          <w:spacing w:val="-4"/>
          <w:sz w:val="20"/>
          <w:szCs w:val="20"/>
        </w:rPr>
        <w:t xml:space="preserve">not </w:t>
      </w:r>
      <w:r w:rsidRPr="00F3745C">
        <w:rPr>
          <w:color w:val="000000" w:themeColor="text1"/>
          <w:spacing w:val="-4"/>
          <w:sz w:val="20"/>
          <w:szCs w:val="20"/>
        </w:rPr>
        <w:t>empty, it would be inherently existent;</w:t>
      </w:r>
      <w:r w:rsidR="0058228F" w:rsidRPr="00F3745C">
        <w:rPr>
          <w:rFonts w:hint="eastAsia"/>
          <w:color w:val="000000" w:themeColor="text1"/>
          <w:spacing w:val="-4"/>
          <w:sz w:val="20"/>
          <w:szCs w:val="20"/>
        </w:rPr>
        <w:t xml:space="preserve"> </w:t>
      </w:r>
      <w:r w:rsidRPr="00F3745C">
        <w:rPr>
          <w:color w:val="000000" w:themeColor="text1"/>
          <w:spacing w:val="-4"/>
          <w:sz w:val="20"/>
          <w:szCs w:val="20"/>
        </w:rPr>
        <w:t xml:space="preserve">it </w:t>
      </w:r>
      <w:r w:rsidRPr="00F3745C">
        <w:rPr>
          <w:color w:val="000000" w:themeColor="text1"/>
          <w:sz w:val="20"/>
          <w:szCs w:val="20"/>
        </w:rPr>
        <w:t>would therefore never go out of existence.</w:t>
      </w:r>
      <w:r w:rsidRPr="00F3745C">
        <w:rPr>
          <w:rStyle w:val="a4"/>
          <w:color w:val="000000" w:themeColor="text1"/>
          <w:sz w:val="20"/>
          <w:szCs w:val="20"/>
        </w:rPr>
        <w:footnoteReference w:id="21"/>
      </w:r>
      <w:r w:rsidRPr="00F3745C">
        <w:rPr>
          <w:color w:val="000000" w:themeColor="text1"/>
          <w:sz w:val="20"/>
          <w:szCs w:val="20"/>
        </w:rPr>
        <w:t xml:space="preserve"> Hence </w:t>
      </w:r>
      <w:r w:rsidRPr="00F3745C">
        <w:rPr>
          <w:color w:val="000000" w:themeColor="text1"/>
          <w:spacing w:val="-4"/>
          <w:sz w:val="20"/>
          <w:szCs w:val="20"/>
        </w:rPr>
        <w:t xml:space="preserve">Nagarjuna accuses his opponent of destroying the teachings of the Buddha since, if one’s state of </w:t>
      </w:r>
      <w:r w:rsidR="006F0754" w:rsidRPr="00F3745C">
        <w:rPr>
          <w:i/>
          <w:iCs/>
          <w:color w:val="000000" w:themeColor="text1"/>
          <w:spacing w:val="-4"/>
          <w:sz w:val="20"/>
          <w:szCs w:val="20"/>
        </w:rPr>
        <w:t>samsara</w:t>
      </w:r>
      <w:r w:rsidRPr="00F3745C">
        <w:rPr>
          <w:color w:val="000000" w:themeColor="text1"/>
          <w:spacing w:val="-4"/>
          <w:sz w:val="20"/>
          <w:szCs w:val="20"/>
        </w:rPr>
        <w:t xml:space="preserve"> were </w:t>
      </w:r>
      <w:r w:rsidRPr="00F3745C">
        <w:rPr>
          <w:i/>
          <w:iCs/>
          <w:color w:val="000000" w:themeColor="text1"/>
          <w:spacing w:val="-4"/>
          <w:sz w:val="20"/>
          <w:szCs w:val="20"/>
        </w:rPr>
        <w:t>inherently</w:t>
      </w:r>
      <w:r w:rsidRPr="00F3745C">
        <w:rPr>
          <w:color w:val="000000" w:themeColor="text1"/>
          <w:spacing w:val="-4"/>
          <w:sz w:val="20"/>
          <w:szCs w:val="20"/>
        </w:rPr>
        <w:t xml:space="preserve"> ex</w:t>
      </w:r>
      <w:r w:rsidRPr="00F3745C">
        <w:rPr>
          <w:color w:val="000000" w:themeColor="text1"/>
          <w:spacing w:val="-2"/>
          <w:sz w:val="20"/>
          <w:szCs w:val="20"/>
        </w:rPr>
        <w:t>istent, and hence not the result of causes and conditions, then it would not</w:t>
      </w:r>
      <w:r w:rsidR="00F3745C" w:rsidRPr="00F3745C">
        <w:rPr>
          <w:rFonts w:hint="eastAsia"/>
          <w:color w:val="000000" w:themeColor="text1"/>
          <w:spacing w:val="-2"/>
          <w:sz w:val="20"/>
          <w:szCs w:val="20"/>
        </w:rPr>
        <w:t xml:space="preserve"> even</w:t>
      </w:r>
      <w:r w:rsidRPr="00F3745C">
        <w:rPr>
          <w:color w:val="000000" w:themeColor="text1"/>
          <w:spacing w:val="-2"/>
          <w:sz w:val="20"/>
          <w:szCs w:val="20"/>
        </w:rPr>
        <w:t xml:space="preserve"> be possible to transition to </w:t>
      </w:r>
      <w:r w:rsidRPr="00F3745C">
        <w:rPr>
          <w:color w:val="000000" w:themeColor="text1"/>
          <w:spacing w:val="-4"/>
          <w:sz w:val="20"/>
          <w:szCs w:val="20"/>
        </w:rPr>
        <w:t>enlightenment.</w:t>
      </w:r>
    </w:p>
    <w:p w:rsidR="00F41DDB" w:rsidRPr="00F3745C" w:rsidRDefault="413ED28C" w:rsidP="413ED28C">
      <w:pPr>
        <w:spacing w:line="312" w:lineRule="auto"/>
        <w:rPr>
          <w:b/>
          <w:bCs/>
          <w:color w:val="000000" w:themeColor="text1"/>
          <w:sz w:val="20"/>
          <w:szCs w:val="20"/>
        </w:rPr>
      </w:pPr>
      <w:r w:rsidRPr="00F3745C">
        <w:rPr>
          <w:b/>
          <w:bCs/>
          <w:color w:val="000000" w:themeColor="text1"/>
          <w:sz w:val="20"/>
          <w:szCs w:val="20"/>
        </w:rPr>
        <w:t xml:space="preserve">What are the implications for metaphysics and the philosophy of language? </w:t>
      </w:r>
    </w:p>
    <w:p w:rsidR="00C43435" w:rsidRPr="00F3745C" w:rsidRDefault="413ED28C" w:rsidP="413ED28C">
      <w:pPr>
        <w:spacing w:line="312" w:lineRule="auto"/>
        <w:rPr>
          <w:color w:val="000000" w:themeColor="text1"/>
          <w:sz w:val="20"/>
          <w:szCs w:val="20"/>
        </w:rPr>
      </w:pPr>
      <w:r w:rsidRPr="00F3745C">
        <w:rPr>
          <w:color w:val="000000" w:themeColor="text1"/>
          <w:sz w:val="20"/>
          <w:szCs w:val="20"/>
        </w:rPr>
        <w:t xml:space="preserve">As we have seen, then, the Madhyamaka claim that ‘all things are </w:t>
      </w:r>
      <w:r w:rsidRPr="00F3745C">
        <w:rPr>
          <w:i/>
          <w:iCs/>
          <w:color w:val="000000" w:themeColor="text1"/>
          <w:sz w:val="20"/>
          <w:szCs w:val="20"/>
        </w:rPr>
        <w:t>sunya</w:t>
      </w:r>
      <w:r w:rsidRPr="00F3745C">
        <w:rPr>
          <w:color w:val="000000" w:themeColor="text1"/>
          <w:sz w:val="20"/>
          <w:szCs w:val="20"/>
        </w:rPr>
        <w:t>’ should not be seen as a ‘view’ to become attached to, nor point to some other domain of ‘pure emptiness’ that we might grasp towards. It is, rather, a teaching to help us relinquish all views and other forms of attachment, which ultimately leads to the freedom of all suffering (</w:t>
      </w:r>
      <w:r w:rsidRPr="00F3745C">
        <w:rPr>
          <w:i/>
          <w:iCs/>
          <w:color w:val="000000" w:themeColor="text1"/>
          <w:sz w:val="20"/>
          <w:szCs w:val="20"/>
        </w:rPr>
        <w:t>nirvana</w:t>
      </w:r>
      <w:r w:rsidRPr="00F3745C">
        <w:rPr>
          <w:color w:val="000000" w:themeColor="text1"/>
          <w:sz w:val="20"/>
          <w:szCs w:val="20"/>
        </w:rPr>
        <w:t xml:space="preserve">). Interpreting it as a metaphysical or epistemological truth, </w:t>
      </w:r>
      <w:r w:rsidR="00F3745C" w:rsidRPr="00F3745C">
        <w:rPr>
          <w:rFonts w:hint="eastAsia"/>
          <w:color w:val="000000" w:themeColor="text1"/>
          <w:sz w:val="20"/>
          <w:szCs w:val="20"/>
        </w:rPr>
        <w:t xml:space="preserve">or </w:t>
      </w:r>
      <w:r w:rsidRPr="00F3745C">
        <w:rPr>
          <w:color w:val="000000" w:themeColor="text1"/>
          <w:sz w:val="20"/>
          <w:szCs w:val="20"/>
        </w:rPr>
        <w:t xml:space="preserve">seeing the emptiness doctrine as a </w:t>
      </w:r>
      <w:r w:rsidR="00F3745C" w:rsidRPr="00F3745C">
        <w:rPr>
          <w:color w:val="000000" w:themeColor="text1"/>
          <w:sz w:val="20"/>
          <w:szCs w:val="20"/>
        </w:rPr>
        <w:t>‘</w:t>
      </w:r>
      <w:r w:rsidRPr="00F3745C">
        <w:rPr>
          <w:color w:val="000000" w:themeColor="text1"/>
          <w:sz w:val="20"/>
          <w:szCs w:val="20"/>
        </w:rPr>
        <w:t>view</w:t>
      </w:r>
      <w:r w:rsidR="00F3745C" w:rsidRPr="00F3745C">
        <w:rPr>
          <w:color w:val="000000" w:themeColor="text1"/>
          <w:sz w:val="20"/>
          <w:szCs w:val="20"/>
        </w:rPr>
        <w:t>’</w:t>
      </w:r>
      <w:r w:rsidR="00F3745C" w:rsidRPr="00F3745C">
        <w:rPr>
          <w:rFonts w:hint="eastAsia"/>
          <w:color w:val="000000" w:themeColor="text1"/>
          <w:sz w:val="20"/>
          <w:szCs w:val="20"/>
        </w:rPr>
        <w:t xml:space="preserve"> to hold</w:t>
      </w:r>
      <w:r w:rsidRPr="00F3745C">
        <w:rPr>
          <w:color w:val="000000" w:themeColor="text1"/>
          <w:sz w:val="20"/>
          <w:szCs w:val="20"/>
        </w:rPr>
        <w:t>, leads to a dead-end in which we get stuck in a cycle of grasping and suffering (</w:t>
      </w:r>
      <w:r w:rsidRPr="00F3745C">
        <w:rPr>
          <w:i/>
          <w:iCs/>
          <w:color w:val="000000" w:themeColor="text1"/>
          <w:sz w:val="20"/>
          <w:szCs w:val="20"/>
        </w:rPr>
        <w:t>samsara</w:t>
      </w:r>
      <w:r w:rsidRPr="00F3745C">
        <w:rPr>
          <w:color w:val="000000" w:themeColor="text1"/>
          <w:sz w:val="20"/>
          <w:szCs w:val="20"/>
        </w:rPr>
        <w:t xml:space="preserve">). </w:t>
      </w:r>
    </w:p>
    <w:p w:rsidR="00C43435" w:rsidRPr="00F3745C" w:rsidRDefault="413ED28C" w:rsidP="413ED28C">
      <w:pPr>
        <w:spacing w:line="312" w:lineRule="auto"/>
        <w:rPr>
          <w:color w:val="000000" w:themeColor="text1"/>
          <w:sz w:val="20"/>
          <w:szCs w:val="20"/>
        </w:rPr>
      </w:pPr>
      <w:r w:rsidRPr="00F3745C">
        <w:rPr>
          <w:color w:val="000000" w:themeColor="text1"/>
          <w:sz w:val="20"/>
          <w:szCs w:val="20"/>
        </w:rPr>
        <w:t>That said, from a philosophical perspective, Nagarjuna’s position is nonetheless informative</w:t>
      </w:r>
      <w:r w:rsidR="00F3745C" w:rsidRPr="00F3745C">
        <w:rPr>
          <w:rFonts w:hint="eastAsia"/>
          <w:color w:val="000000" w:themeColor="text1"/>
          <w:sz w:val="20"/>
          <w:szCs w:val="20"/>
        </w:rPr>
        <w:t>. I</w:t>
      </w:r>
      <w:r w:rsidRPr="00F3745C">
        <w:rPr>
          <w:color w:val="000000" w:themeColor="text1"/>
          <w:sz w:val="20"/>
          <w:szCs w:val="20"/>
        </w:rPr>
        <w:t xml:space="preserve">t is, perhaps, the Middle Way between </w:t>
      </w:r>
      <w:r w:rsidRPr="00F3745C">
        <w:rPr>
          <w:i/>
          <w:iCs/>
          <w:color w:val="000000" w:themeColor="text1"/>
          <w:sz w:val="20"/>
          <w:szCs w:val="20"/>
        </w:rPr>
        <w:t>saying nothing</w:t>
      </w:r>
      <w:r w:rsidRPr="00F3745C">
        <w:rPr>
          <w:color w:val="000000" w:themeColor="text1"/>
          <w:sz w:val="20"/>
          <w:szCs w:val="20"/>
        </w:rPr>
        <w:t xml:space="preserve"> and </w:t>
      </w:r>
      <w:r w:rsidRPr="00F3745C">
        <w:rPr>
          <w:i/>
          <w:iCs/>
          <w:color w:val="000000" w:themeColor="text1"/>
          <w:sz w:val="20"/>
          <w:szCs w:val="20"/>
        </w:rPr>
        <w:t>saying something</w:t>
      </w:r>
      <w:r w:rsidRPr="00F3745C">
        <w:rPr>
          <w:color w:val="000000" w:themeColor="text1"/>
          <w:sz w:val="20"/>
          <w:szCs w:val="20"/>
        </w:rPr>
        <w:t xml:space="preserve"> about </w:t>
      </w:r>
      <w:r w:rsidR="00F3745C" w:rsidRPr="00F3745C">
        <w:rPr>
          <w:color w:val="000000" w:themeColor="text1"/>
          <w:sz w:val="20"/>
          <w:szCs w:val="20"/>
        </w:rPr>
        <w:t>philosophical</w:t>
      </w:r>
      <w:r w:rsidR="00CA3E9D">
        <w:rPr>
          <w:rFonts w:hint="eastAsia"/>
          <w:color w:val="000000" w:themeColor="text1"/>
          <w:sz w:val="20"/>
          <w:szCs w:val="20"/>
        </w:rPr>
        <w:t xml:space="preserve"> issues</w:t>
      </w:r>
      <w:r w:rsidRPr="00F3745C">
        <w:rPr>
          <w:color w:val="000000" w:themeColor="text1"/>
          <w:sz w:val="20"/>
          <w:szCs w:val="20"/>
        </w:rPr>
        <w:t xml:space="preserve">. For instance, </w:t>
      </w:r>
      <w:r w:rsidR="00F3745C" w:rsidRPr="00F3745C">
        <w:rPr>
          <w:rFonts w:hint="eastAsia"/>
          <w:color w:val="000000" w:themeColor="text1"/>
          <w:sz w:val="20"/>
          <w:szCs w:val="20"/>
        </w:rPr>
        <w:t xml:space="preserve">we can say that </w:t>
      </w:r>
      <w:r w:rsidRPr="00F3745C">
        <w:rPr>
          <w:color w:val="000000" w:themeColor="text1"/>
          <w:sz w:val="20"/>
          <w:szCs w:val="20"/>
        </w:rPr>
        <w:t xml:space="preserve">Nagarjuna clearly rejects a realist metaphysical worldview. </w:t>
      </w:r>
      <w:r w:rsidR="00F3745C" w:rsidRPr="00F3745C">
        <w:rPr>
          <w:rFonts w:hint="eastAsia"/>
          <w:color w:val="000000" w:themeColor="text1"/>
          <w:sz w:val="20"/>
          <w:szCs w:val="20"/>
        </w:rPr>
        <w:t xml:space="preserve">It is just that </w:t>
      </w:r>
      <w:r w:rsidRPr="00F3745C">
        <w:rPr>
          <w:color w:val="000000" w:themeColor="text1"/>
          <w:sz w:val="20"/>
          <w:szCs w:val="20"/>
        </w:rPr>
        <w:t xml:space="preserve">this does not mean that he </w:t>
      </w:r>
      <w:r w:rsidR="00F3745C" w:rsidRPr="00F3745C">
        <w:rPr>
          <w:color w:val="000000" w:themeColor="text1"/>
          <w:sz w:val="20"/>
          <w:szCs w:val="20"/>
        </w:rPr>
        <w:t>‘</w:t>
      </w:r>
      <w:r w:rsidRPr="00F3745C">
        <w:rPr>
          <w:color w:val="000000" w:themeColor="text1"/>
          <w:sz w:val="20"/>
          <w:szCs w:val="20"/>
        </w:rPr>
        <w:t>holds</w:t>
      </w:r>
      <w:r w:rsidR="00F3745C" w:rsidRPr="00F3745C">
        <w:rPr>
          <w:color w:val="000000" w:themeColor="text1"/>
          <w:sz w:val="20"/>
          <w:szCs w:val="20"/>
        </w:rPr>
        <w:t>’</w:t>
      </w:r>
      <w:r w:rsidRPr="00F3745C">
        <w:rPr>
          <w:color w:val="000000" w:themeColor="text1"/>
          <w:sz w:val="20"/>
          <w:szCs w:val="20"/>
        </w:rPr>
        <w:t xml:space="preserve"> some other metaphysical view. In declaring that </w:t>
      </w:r>
      <w:r w:rsidRPr="00F3745C">
        <w:rPr>
          <w:i/>
          <w:iCs/>
          <w:color w:val="000000" w:themeColor="text1"/>
          <w:sz w:val="20"/>
          <w:szCs w:val="20"/>
        </w:rPr>
        <w:t>sunyata</w:t>
      </w:r>
      <w:r w:rsidRPr="00F3745C">
        <w:rPr>
          <w:color w:val="000000" w:themeColor="text1"/>
          <w:sz w:val="20"/>
          <w:szCs w:val="20"/>
        </w:rPr>
        <w:t xml:space="preserve"> is </w:t>
      </w:r>
      <w:r w:rsidR="00CA3E9D">
        <w:rPr>
          <w:color w:val="000000" w:themeColor="text1"/>
          <w:sz w:val="20"/>
          <w:szCs w:val="20"/>
        </w:rPr>
        <w:t>‘</w:t>
      </w:r>
      <w:r w:rsidRPr="00F3745C">
        <w:rPr>
          <w:color w:val="000000" w:themeColor="text1"/>
          <w:sz w:val="20"/>
          <w:szCs w:val="20"/>
        </w:rPr>
        <w:t>the relinquishing of all views’, he would not endorse any side in the realist-antirealist debate</w:t>
      </w:r>
      <w:r w:rsidR="00CA3E9D">
        <w:rPr>
          <w:rFonts w:hint="eastAsia"/>
          <w:color w:val="000000" w:themeColor="text1"/>
          <w:sz w:val="20"/>
          <w:szCs w:val="20"/>
        </w:rPr>
        <w:t xml:space="preserve">; rather, </w:t>
      </w:r>
      <w:r w:rsidRPr="00F3745C">
        <w:rPr>
          <w:color w:val="000000" w:themeColor="text1"/>
          <w:sz w:val="20"/>
          <w:szCs w:val="20"/>
        </w:rPr>
        <w:t xml:space="preserve">he is urging </w:t>
      </w:r>
      <w:r w:rsidR="00F3745C" w:rsidRPr="00F3745C">
        <w:rPr>
          <w:rFonts w:hint="eastAsia"/>
          <w:color w:val="000000" w:themeColor="text1"/>
          <w:sz w:val="20"/>
          <w:szCs w:val="20"/>
        </w:rPr>
        <w:t xml:space="preserve">a </w:t>
      </w:r>
      <w:r w:rsidR="00F3745C" w:rsidRPr="00F3745C">
        <w:rPr>
          <w:color w:val="000000" w:themeColor="text1"/>
          <w:sz w:val="20"/>
          <w:szCs w:val="20"/>
        </w:rPr>
        <w:t>disengagement</w:t>
      </w:r>
      <w:r w:rsidRPr="00F3745C">
        <w:rPr>
          <w:color w:val="000000" w:themeColor="text1"/>
          <w:sz w:val="20"/>
          <w:szCs w:val="20"/>
        </w:rPr>
        <w:t xml:space="preserve"> </w:t>
      </w:r>
      <w:r w:rsidR="00CA3E9D">
        <w:rPr>
          <w:rFonts w:hint="eastAsia"/>
          <w:color w:val="000000" w:themeColor="text1"/>
          <w:sz w:val="20"/>
          <w:szCs w:val="20"/>
        </w:rPr>
        <w:t>from</w:t>
      </w:r>
      <w:r w:rsidRPr="00F3745C">
        <w:rPr>
          <w:color w:val="000000" w:themeColor="text1"/>
          <w:sz w:val="20"/>
          <w:szCs w:val="20"/>
        </w:rPr>
        <w:t xml:space="preserve"> metaphysical theori</w:t>
      </w:r>
      <w:r w:rsidR="00F3745C" w:rsidRPr="00F3745C">
        <w:rPr>
          <w:rFonts w:hint="eastAsia"/>
          <w:color w:val="000000" w:themeColor="text1"/>
          <w:sz w:val="20"/>
          <w:szCs w:val="20"/>
        </w:rPr>
        <w:t>s</w:t>
      </w:r>
      <w:r w:rsidRPr="00F3745C">
        <w:rPr>
          <w:color w:val="000000" w:themeColor="text1"/>
          <w:sz w:val="20"/>
          <w:szCs w:val="20"/>
        </w:rPr>
        <w:t xml:space="preserve">ing or speculation. As Carpenter </w:t>
      </w:r>
      <w:r w:rsidR="00F3745C" w:rsidRPr="00F3745C">
        <w:rPr>
          <w:rFonts w:hint="eastAsia"/>
          <w:color w:val="000000" w:themeColor="text1"/>
          <w:sz w:val="20"/>
          <w:szCs w:val="20"/>
        </w:rPr>
        <w:t xml:space="preserve">(2014) </w:t>
      </w:r>
      <w:r w:rsidRPr="00F3745C">
        <w:rPr>
          <w:color w:val="000000" w:themeColor="text1"/>
          <w:sz w:val="20"/>
          <w:szCs w:val="20"/>
        </w:rPr>
        <w:t xml:space="preserve">concludes, Nagarjuna’s clear preference for the </w:t>
      </w:r>
      <w:r w:rsidRPr="00F3745C">
        <w:rPr>
          <w:i/>
          <w:iCs/>
          <w:color w:val="000000" w:themeColor="text1"/>
          <w:sz w:val="20"/>
          <w:szCs w:val="20"/>
        </w:rPr>
        <w:t xml:space="preserve">via </w:t>
      </w:r>
      <w:r w:rsidR="00F3745C" w:rsidRPr="00F3745C">
        <w:rPr>
          <w:i/>
          <w:iCs/>
          <w:color w:val="000000" w:themeColor="text1"/>
          <w:sz w:val="20"/>
          <w:szCs w:val="20"/>
        </w:rPr>
        <w:t>negativ</w:t>
      </w:r>
      <w:r w:rsidR="00CA3E9D">
        <w:rPr>
          <w:rFonts w:hint="eastAsia"/>
          <w:i/>
          <w:iCs/>
          <w:color w:val="000000" w:themeColor="text1"/>
          <w:sz w:val="20"/>
          <w:szCs w:val="20"/>
        </w:rPr>
        <w:t>a</w:t>
      </w:r>
      <w:r w:rsidR="00F3745C" w:rsidRPr="00F3745C">
        <w:rPr>
          <w:rFonts w:hint="eastAsia"/>
          <w:i/>
          <w:iCs/>
          <w:color w:val="000000" w:themeColor="text1"/>
          <w:sz w:val="20"/>
          <w:szCs w:val="20"/>
        </w:rPr>
        <w:t xml:space="preserve"> </w:t>
      </w:r>
      <w:r w:rsidRPr="00F3745C">
        <w:rPr>
          <w:color w:val="000000" w:themeColor="text1"/>
          <w:sz w:val="20"/>
          <w:szCs w:val="20"/>
        </w:rPr>
        <w:t>approach – rejecting all alternative positions put forward – is unlikely to be due merely to aesthetic considerations.</w:t>
      </w:r>
      <w:r w:rsidR="00F3745C" w:rsidRPr="00F3745C">
        <w:rPr>
          <w:rFonts w:hint="eastAsia"/>
          <w:color w:val="000000" w:themeColor="text1"/>
          <w:sz w:val="20"/>
          <w:szCs w:val="20"/>
        </w:rPr>
        <w:t xml:space="preserve"> </w:t>
      </w:r>
      <w:r w:rsidRPr="00F3745C">
        <w:rPr>
          <w:color w:val="000000" w:themeColor="text1"/>
          <w:sz w:val="20"/>
          <w:szCs w:val="20"/>
        </w:rPr>
        <w:t>Instead,</w:t>
      </w:r>
      <w:r w:rsidR="00F3745C" w:rsidRPr="00F3745C">
        <w:rPr>
          <w:rFonts w:hint="eastAsia"/>
          <w:color w:val="000000" w:themeColor="text1"/>
          <w:sz w:val="20"/>
          <w:szCs w:val="20"/>
        </w:rPr>
        <w:t xml:space="preserve"> </w:t>
      </w:r>
      <w:r w:rsidRPr="00F3745C">
        <w:rPr>
          <w:color w:val="000000" w:themeColor="text1"/>
          <w:sz w:val="20"/>
          <w:szCs w:val="20"/>
        </w:rPr>
        <w:t xml:space="preserve">it should be seen as fundamentally related to </w:t>
      </w:r>
      <w:r w:rsidR="00CA3E9D">
        <w:rPr>
          <w:rFonts w:hint="eastAsia"/>
          <w:color w:val="000000" w:themeColor="text1"/>
          <w:sz w:val="20"/>
          <w:szCs w:val="20"/>
        </w:rPr>
        <w:t>th</w:t>
      </w:r>
      <w:r w:rsidRPr="00F3745C">
        <w:rPr>
          <w:color w:val="000000" w:themeColor="text1"/>
          <w:sz w:val="20"/>
          <w:szCs w:val="20"/>
        </w:rPr>
        <w:t>e Madhyamaka position.</w:t>
      </w:r>
    </w:p>
    <w:p w:rsidR="00FB715A" w:rsidRPr="00F3745C" w:rsidRDefault="413ED28C" w:rsidP="413ED28C">
      <w:pPr>
        <w:spacing w:after="0" w:line="312" w:lineRule="auto"/>
        <w:rPr>
          <w:color w:val="000000" w:themeColor="text1"/>
          <w:sz w:val="20"/>
          <w:szCs w:val="20"/>
        </w:rPr>
      </w:pPr>
      <w:r w:rsidRPr="00F3745C">
        <w:rPr>
          <w:color w:val="000000" w:themeColor="text1"/>
          <w:sz w:val="20"/>
          <w:szCs w:val="20"/>
        </w:rPr>
        <w:t xml:space="preserve">Jay Garfield is therefore making too strong a claim in interpreting Nagarjuna’s position as ‘antirealist’. For instance, he interprets </w:t>
      </w:r>
      <w:r w:rsidR="00F3745C" w:rsidRPr="00F3745C">
        <w:rPr>
          <w:rFonts w:hint="eastAsia"/>
          <w:i/>
          <w:color w:val="000000" w:themeColor="text1"/>
          <w:sz w:val="20"/>
          <w:szCs w:val="20"/>
        </w:rPr>
        <w:t>MMK</w:t>
      </w:r>
      <w:r w:rsidR="00F3745C" w:rsidRPr="00F3745C">
        <w:rPr>
          <w:rFonts w:hint="eastAsia"/>
          <w:color w:val="000000" w:themeColor="text1"/>
          <w:sz w:val="20"/>
          <w:szCs w:val="20"/>
        </w:rPr>
        <w:t xml:space="preserve"> </w:t>
      </w:r>
      <w:r w:rsidRPr="00F3745C">
        <w:rPr>
          <w:color w:val="000000" w:themeColor="text1"/>
          <w:sz w:val="20"/>
          <w:szCs w:val="20"/>
        </w:rPr>
        <w:t xml:space="preserve">24:18 </w:t>
      </w:r>
      <w:r w:rsidR="00CA3E9D">
        <w:rPr>
          <w:rFonts w:hint="eastAsia"/>
          <w:color w:val="000000" w:themeColor="text1"/>
          <w:sz w:val="20"/>
          <w:szCs w:val="20"/>
        </w:rPr>
        <w:t xml:space="preserve">(quoted above) </w:t>
      </w:r>
      <w:r w:rsidRPr="00F3745C">
        <w:rPr>
          <w:color w:val="000000" w:themeColor="text1"/>
          <w:sz w:val="20"/>
          <w:szCs w:val="20"/>
        </w:rPr>
        <w:t>to be saying that ‘existence depends on designation’, asserting a three-way identity of (i) emptiness, (ii) the dependently originated (that is, all phenomena) and (iii) verbal convention.</w:t>
      </w:r>
      <w:r w:rsidR="00CA3E9D">
        <w:rPr>
          <w:rStyle w:val="a4"/>
          <w:color w:val="000000" w:themeColor="text1"/>
          <w:sz w:val="20"/>
          <w:szCs w:val="20"/>
        </w:rPr>
        <w:footnoteReference w:id="22"/>
      </w:r>
      <w:r w:rsidRPr="00F3745C">
        <w:rPr>
          <w:color w:val="000000" w:themeColor="text1"/>
          <w:sz w:val="20"/>
          <w:szCs w:val="20"/>
        </w:rPr>
        <w:t xml:space="preserve"> Ordinary things like tables and chairs are, under Garfield’s interpreta</w:t>
      </w:r>
      <w:r w:rsidR="00CA3E9D">
        <w:rPr>
          <w:color w:val="000000" w:themeColor="text1"/>
          <w:sz w:val="20"/>
          <w:szCs w:val="20"/>
        </w:rPr>
        <w:t xml:space="preserve">tion, ultimately non-existent: </w:t>
      </w:r>
      <w:r w:rsidR="00CA3E9D">
        <w:rPr>
          <w:rFonts w:hint="eastAsia"/>
          <w:color w:val="000000" w:themeColor="text1"/>
          <w:sz w:val="20"/>
          <w:szCs w:val="20"/>
        </w:rPr>
        <w:t>f</w:t>
      </w:r>
      <w:r w:rsidRPr="00F3745C">
        <w:rPr>
          <w:color w:val="000000" w:themeColor="text1"/>
          <w:sz w:val="20"/>
          <w:szCs w:val="20"/>
        </w:rPr>
        <w:t xml:space="preserve">or Garfield, the essential meaning of </w:t>
      </w:r>
      <w:r w:rsidRPr="00F3745C">
        <w:rPr>
          <w:i/>
          <w:iCs/>
          <w:color w:val="000000" w:themeColor="text1"/>
          <w:sz w:val="20"/>
          <w:szCs w:val="20"/>
        </w:rPr>
        <w:t>sunyata</w:t>
      </w:r>
      <w:r w:rsidRPr="00F3745C">
        <w:rPr>
          <w:color w:val="000000" w:themeColor="text1"/>
          <w:sz w:val="20"/>
          <w:szCs w:val="20"/>
        </w:rPr>
        <w:t xml:space="preserve"> is that independent of our experience, outside our conceptual and linguistic framework, these things are nothing. They simply do not exist. </w:t>
      </w:r>
    </w:p>
    <w:p w:rsidR="00FB715A" w:rsidRPr="00F3745C" w:rsidRDefault="00FB715A" w:rsidP="413ED28C">
      <w:pPr>
        <w:spacing w:after="0" w:line="312" w:lineRule="auto"/>
        <w:rPr>
          <w:color w:val="000000" w:themeColor="text1"/>
          <w:sz w:val="20"/>
          <w:szCs w:val="20"/>
        </w:rPr>
      </w:pPr>
    </w:p>
    <w:p w:rsidR="00FB715A" w:rsidRPr="00F3745C" w:rsidRDefault="413ED28C" w:rsidP="413ED28C">
      <w:pPr>
        <w:spacing w:after="0" w:line="312" w:lineRule="auto"/>
        <w:rPr>
          <w:color w:val="000000" w:themeColor="text1"/>
          <w:sz w:val="20"/>
          <w:szCs w:val="20"/>
        </w:rPr>
      </w:pPr>
      <w:r w:rsidRPr="00F3745C">
        <w:rPr>
          <w:color w:val="000000" w:themeColor="text1"/>
          <w:sz w:val="20"/>
          <w:szCs w:val="20"/>
        </w:rPr>
        <w:t>Yet Nagarjuna warns that ‘a wise person does not say 'exists' or 'does not exist.’</w:t>
      </w:r>
      <w:r w:rsidR="00683E8C" w:rsidRPr="00F3745C">
        <w:rPr>
          <w:rStyle w:val="a4"/>
          <w:color w:val="000000" w:themeColor="text1"/>
          <w:sz w:val="20"/>
          <w:szCs w:val="20"/>
        </w:rPr>
        <w:footnoteReference w:id="23"/>
      </w:r>
      <w:r w:rsidR="00F3745C" w:rsidRPr="00F3745C">
        <w:rPr>
          <w:rFonts w:hint="eastAsia"/>
          <w:color w:val="000000" w:themeColor="text1"/>
          <w:sz w:val="20"/>
          <w:szCs w:val="20"/>
        </w:rPr>
        <w:t xml:space="preserve"> </w:t>
      </w:r>
      <w:r w:rsidR="00683E8C" w:rsidRPr="00F3745C">
        <w:rPr>
          <w:color w:val="000000" w:themeColor="text1"/>
          <w:sz w:val="20"/>
          <w:szCs w:val="20"/>
        </w:rPr>
        <w:t>We should</w:t>
      </w:r>
      <w:r w:rsidR="006F0754" w:rsidRPr="00F3745C">
        <w:rPr>
          <w:color w:val="000000" w:themeColor="text1"/>
          <w:sz w:val="20"/>
          <w:szCs w:val="20"/>
        </w:rPr>
        <w:t>, instead,</w:t>
      </w:r>
      <w:r w:rsidR="00683E8C" w:rsidRPr="00F3745C">
        <w:rPr>
          <w:color w:val="000000" w:themeColor="text1"/>
          <w:sz w:val="20"/>
          <w:szCs w:val="20"/>
        </w:rPr>
        <w:t xml:space="preserve"> regard ordinary things as </w:t>
      </w:r>
      <w:r w:rsidR="00497402" w:rsidRPr="00F3745C">
        <w:rPr>
          <w:color w:val="000000" w:themeColor="text1"/>
          <w:sz w:val="20"/>
          <w:szCs w:val="20"/>
        </w:rPr>
        <w:t xml:space="preserve">ultimately </w:t>
      </w:r>
      <w:r w:rsidR="00497402" w:rsidRPr="00F3745C">
        <w:rPr>
          <w:i/>
          <w:iCs/>
          <w:color w:val="000000" w:themeColor="text1"/>
          <w:sz w:val="20"/>
          <w:szCs w:val="20"/>
        </w:rPr>
        <w:t>empty,</w:t>
      </w:r>
      <w:r w:rsidR="00F3745C" w:rsidRPr="00F3745C">
        <w:rPr>
          <w:rFonts w:hint="eastAsia"/>
          <w:i/>
          <w:iCs/>
          <w:color w:val="000000" w:themeColor="text1"/>
          <w:sz w:val="20"/>
          <w:szCs w:val="20"/>
        </w:rPr>
        <w:t xml:space="preserve"> </w:t>
      </w:r>
      <w:r w:rsidR="00497402" w:rsidRPr="00F3745C">
        <w:rPr>
          <w:color w:val="000000" w:themeColor="text1"/>
          <w:sz w:val="20"/>
          <w:szCs w:val="20"/>
        </w:rPr>
        <w:t>not non-existent</w:t>
      </w:r>
      <w:r w:rsidR="00F3745C" w:rsidRPr="00F3745C">
        <w:rPr>
          <w:rFonts w:hint="eastAsia"/>
          <w:color w:val="000000" w:themeColor="text1"/>
          <w:sz w:val="20"/>
          <w:szCs w:val="20"/>
        </w:rPr>
        <w:t>,</w:t>
      </w:r>
      <w:r w:rsidR="00497402" w:rsidRPr="00F3745C">
        <w:rPr>
          <w:color w:val="000000" w:themeColor="text1"/>
          <w:sz w:val="20"/>
          <w:szCs w:val="20"/>
        </w:rPr>
        <w:t xml:space="preserve"> since, as we have seen, emptiness </w:t>
      </w:r>
      <w:r w:rsidR="00497402" w:rsidRPr="00F3745C">
        <w:rPr>
          <w:i/>
          <w:iCs/>
          <w:color w:val="000000" w:themeColor="text1"/>
          <w:sz w:val="20"/>
          <w:szCs w:val="20"/>
        </w:rPr>
        <w:t>entails</w:t>
      </w:r>
      <w:r w:rsidR="00497402" w:rsidRPr="00F3745C">
        <w:rPr>
          <w:color w:val="000000" w:themeColor="text1"/>
          <w:sz w:val="20"/>
          <w:szCs w:val="20"/>
        </w:rPr>
        <w:t xml:space="preserve"> existence</w:t>
      </w:r>
      <w:r w:rsidR="00683E8C" w:rsidRPr="00F3745C">
        <w:rPr>
          <w:color w:val="000000" w:themeColor="text1"/>
          <w:sz w:val="20"/>
          <w:szCs w:val="20"/>
        </w:rPr>
        <w:t xml:space="preserve">. </w:t>
      </w:r>
      <w:r w:rsidR="00FB715A" w:rsidRPr="00F3745C">
        <w:rPr>
          <w:color w:val="000000" w:themeColor="text1"/>
          <w:sz w:val="20"/>
          <w:szCs w:val="20"/>
        </w:rPr>
        <w:lastRenderedPageBreak/>
        <w:t xml:space="preserve">Nagarjuna would perhaps </w:t>
      </w:r>
      <w:r w:rsidR="006F0754" w:rsidRPr="00F3745C">
        <w:rPr>
          <w:color w:val="000000" w:themeColor="text1"/>
          <w:sz w:val="20"/>
          <w:szCs w:val="20"/>
        </w:rPr>
        <w:t>agree</w:t>
      </w:r>
      <w:r w:rsidR="00CA3E9D">
        <w:rPr>
          <w:rFonts w:hint="eastAsia"/>
          <w:color w:val="000000" w:themeColor="text1"/>
          <w:sz w:val="20"/>
          <w:szCs w:val="20"/>
        </w:rPr>
        <w:t>, therefore,</w:t>
      </w:r>
      <w:r w:rsidR="006F0754" w:rsidRPr="00F3745C">
        <w:rPr>
          <w:color w:val="000000" w:themeColor="text1"/>
          <w:sz w:val="20"/>
          <w:szCs w:val="20"/>
        </w:rPr>
        <w:t xml:space="preserve"> with</w:t>
      </w:r>
      <w:r w:rsidR="00FB715A" w:rsidRPr="00F3745C">
        <w:rPr>
          <w:color w:val="000000" w:themeColor="text1"/>
          <w:sz w:val="20"/>
          <w:szCs w:val="20"/>
        </w:rPr>
        <w:t xml:space="preserve"> Hilary Putnam's remark that </w:t>
      </w:r>
      <w:r w:rsidR="00955094" w:rsidRPr="00F3745C">
        <w:rPr>
          <w:color w:val="000000" w:themeColor="text1"/>
          <w:sz w:val="20"/>
          <w:szCs w:val="20"/>
        </w:rPr>
        <w:t>‘</w:t>
      </w:r>
      <w:r w:rsidR="00FB715A" w:rsidRPr="00F3745C">
        <w:rPr>
          <w:color w:val="000000" w:themeColor="text1"/>
          <w:sz w:val="20"/>
          <w:szCs w:val="20"/>
        </w:rPr>
        <w:t>the mind and the world jointly make up the mind and the world.</w:t>
      </w:r>
      <w:r w:rsidR="00955094" w:rsidRPr="00F3745C">
        <w:rPr>
          <w:color w:val="000000" w:themeColor="text1"/>
          <w:sz w:val="20"/>
          <w:szCs w:val="20"/>
        </w:rPr>
        <w:t>’</w:t>
      </w:r>
      <w:r w:rsidR="00FB715A" w:rsidRPr="00F3745C">
        <w:rPr>
          <w:rStyle w:val="a4"/>
          <w:color w:val="000000" w:themeColor="text1"/>
          <w:sz w:val="20"/>
          <w:szCs w:val="20"/>
        </w:rPr>
        <w:footnoteReference w:id="24"/>
      </w:r>
      <w:r w:rsidR="00FB715A" w:rsidRPr="00F3745C">
        <w:rPr>
          <w:color w:val="000000" w:themeColor="text1"/>
          <w:sz w:val="20"/>
          <w:szCs w:val="20"/>
        </w:rPr>
        <w:t xml:space="preserve"> That is, the existence of the world is just as dependent on language as the language that we use is dependent on the world; </w:t>
      </w:r>
      <w:r w:rsidR="00FB715A" w:rsidRPr="00F3745C">
        <w:rPr>
          <w:i/>
          <w:iCs/>
          <w:color w:val="000000" w:themeColor="text1"/>
          <w:sz w:val="20"/>
          <w:szCs w:val="20"/>
        </w:rPr>
        <w:t>that</w:t>
      </w:r>
      <w:r w:rsidR="00FB715A" w:rsidRPr="00F3745C">
        <w:rPr>
          <w:color w:val="000000" w:themeColor="text1"/>
          <w:sz w:val="20"/>
          <w:szCs w:val="20"/>
        </w:rPr>
        <w:t>, in a sense, is the Middle Way.</w:t>
      </w:r>
      <w:r w:rsidR="00F3745C" w:rsidRPr="00F3745C">
        <w:rPr>
          <w:rStyle w:val="a4"/>
          <w:color w:val="000000" w:themeColor="text1"/>
          <w:sz w:val="20"/>
          <w:szCs w:val="20"/>
        </w:rPr>
        <w:footnoteReference w:id="25"/>
      </w:r>
    </w:p>
    <w:p w:rsidR="00FB715A" w:rsidRPr="00F3745C" w:rsidRDefault="00FB715A" w:rsidP="413ED28C">
      <w:pPr>
        <w:spacing w:after="0" w:line="312" w:lineRule="auto"/>
        <w:rPr>
          <w:color w:val="000000" w:themeColor="text1"/>
          <w:sz w:val="20"/>
          <w:szCs w:val="20"/>
        </w:rPr>
      </w:pPr>
    </w:p>
    <w:p w:rsidR="004E1E77" w:rsidRPr="00F3745C" w:rsidRDefault="413ED28C" w:rsidP="413ED28C">
      <w:pPr>
        <w:spacing w:after="0" w:line="312" w:lineRule="auto"/>
        <w:rPr>
          <w:color w:val="000000" w:themeColor="text1"/>
          <w:sz w:val="20"/>
          <w:szCs w:val="20"/>
        </w:rPr>
      </w:pPr>
      <w:r w:rsidRPr="00F3745C">
        <w:rPr>
          <w:color w:val="000000" w:themeColor="text1"/>
          <w:sz w:val="20"/>
          <w:szCs w:val="20"/>
        </w:rPr>
        <w:t xml:space="preserve">Regarding a theory of meaning, as we have seen, Nagarjuna would reject the ‘standard picture’ outlined above. The meaning of words is dependently originated, and is constituted by its place in a web of other concepts and beliefs. But, as Chinn (2001) suggests, this points to more than simply a ‘coherence’ view of meaning. It is, more appropriately, a kind of </w:t>
      </w:r>
      <w:r w:rsidRPr="00F3745C">
        <w:rPr>
          <w:i/>
          <w:iCs/>
          <w:color w:val="000000" w:themeColor="text1"/>
          <w:sz w:val="20"/>
          <w:szCs w:val="20"/>
        </w:rPr>
        <w:t>pragmatic</w:t>
      </w:r>
      <w:r w:rsidRPr="00F3745C">
        <w:rPr>
          <w:color w:val="000000" w:themeColor="text1"/>
          <w:sz w:val="20"/>
          <w:szCs w:val="20"/>
        </w:rPr>
        <w:t xml:space="preserve"> understanding of meaning</w:t>
      </w:r>
      <w:r w:rsidR="00F3745C" w:rsidRPr="00F3745C">
        <w:rPr>
          <w:rFonts w:hint="eastAsia"/>
          <w:color w:val="000000" w:themeColor="text1"/>
          <w:sz w:val="20"/>
          <w:szCs w:val="20"/>
        </w:rPr>
        <w:t>. T</w:t>
      </w:r>
      <w:r w:rsidRPr="00F3745C">
        <w:rPr>
          <w:color w:val="000000" w:themeColor="text1"/>
          <w:sz w:val="20"/>
          <w:szCs w:val="20"/>
        </w:rPr>
        <w:t>o understand a term is to have the ability to use that term appropriately</w:t>
      </w:r>
      <w:r w:rsidR="00F3745C" w:rsidRPr="00F3745C">
        <w:rPr>
          <w:rFonts w:hint="eastAsia"/>
          <w:color w:val="000000" w:themeColor="text1"/>
          <w:sz w:val="20"/>
          <w:szCs w:val="20"/>
        </w:rPr>
        <w:t xml:space="preserve">; </w:t>
      </w:r>
      <w:r w:rsidRPr="00F3745C">
        <w:rPr>
          <w:color w:val="000000" w:themeColor="text1"/>
          <w:sz w:val="20"/>
          <w:szCs w:val="20"/>
        </w:rPr>
        <w:t>to know ‘how to navigate within an intellectual sea of ideas and beliefs’.</w:t>
      </w:r>
      <w:r w:rsidR="004E1E77" w:rsidRPr="00F3745C">
        <w:rPr>
          <w:rStyle w:val="a4"/>
          <w:color w:val="000000" w:themeColor="text1"/>
          <w:sz w:val="20"/>
          <w:szCs w:val="20"/>
        </w:rPr>
        <w:footnoteReference w:id="26"/>
      </w:r>
      <w:r w:rsidRPr="00F3745C">
        <w:rPr>
          <w:color w:val="000000" w:themeColor="text1"/>
          <w:sz w:val="20"/>
          <w:szCs w:val="20"/>
        </w:rPr>
        <w:t xml:space="preserve"> A pragmatic theory of meaning is in keeping with Nagarjuna not holding any thesis, but nonetheless employing language in order to teach the ‘ultimate fruit’. </w:t>
      </w:r>
      <w:r w:rsidR="004E1E77" w:rsidRPr="00F3745C">
        <w:rPr>
          <w:color w:val="000000" w:themeColor="text1"/>
        </w:rPr>
        <w:br/>
      </w:r>
    </w:p>
    <w:p w:rsidR="004E1E77" w:rsidRPr="00F3745C" w:rsidRDefault="413ED28C" w:rsidP="413ED28C">
      <w:pPr>
        <w:spacing w:before="14" w:line="312" w:lineRule="auto"/>
        <w:rPr>
          <w:b/>
          <w:bCs/>
          <w:color w:val="000000" w:themeColor="text1"/>
          <w:sz w:val="24"/>
          <w:szCs w:val="24"/>
        </w:rPr>
      </w:pPr>
      <w:r w:rsidRPr="00F3745C">
        <w:rPr>
          <w:b/>
          <w:bCs/>
          <w:color w:val="000000" w:themeColor="text1"/>
          <w:sz w:val="24"/>
          <w:szCs w:val="24"/>
        </w:rPr>
        <w:t>6. Conclusion</w:t>
      </w:r>
    </w:p>
    <w:p w:rsidR="00FB715A" w:rsidRPr="00F3745C" w:rsidRDefault="00D163A9" w:rsidP="413ED28C">
      <w:pPr>
        <w:spacing w:before="14" w:line="312" w:lineRule="auto"/>
        <w:rPr>
          <w:color w:val="000000" w:themeColor="text1"/>
          <w:sz w:val="20"/>
          <w:szCs w:val="20"/>
        </w:rPr>
      </w:pPr>
      <w:r w:rsidRPr="00F3745C">
        <w:rPr>
          <w:color w:val="000000" w:themeColor="text1"/>
          <w:sz w:val="20"/>
          <w:szCs w:val="20"/>
        </w:rPr>
        <w:t xml:space="preserve">The </w:t>
      </w:r>
      <w:r w:rsidR="000B7F06" w:rsidRPr="00F3745C">
        <w:rPr>
          <w:color w:val="000000" w:themeColor="text1"/>
          <w:sz w:val="20"/>
          <w:szCs w:val="20"/>
        </w:rPr>
        <w:t>doctrine of universal emptiness</w:t>
      </w:r>
      <w:r w:rsidR="00FB715A" w:rsidRPr="00F3745C">
        <w:rPr>
          <w:color w:val="000000" w:themeColor="text1"/>
          <w:sz w:val="20"/>
          <w:szCs w:val="20"/>
        </w:rPr>
        <w:t xml:space="preserve"> is</w:t>
      </w:r>
      <w:r w:rsidRPr="00F3745C">
        <w:rPr>
          <w:color w:val="000000" w:themeColor="text1"/>
          <w:sz w:val="20"/>
          <w:szCs w:val="20"/>
        </w:rPr>
        <w:t xml:space="preserve"> Nagarjuna's way to put us on the path to </w:t>
      </w:r>
      <w:r w:rsidR="00FB715A" w:rsidRPr="00CA3E9D">
        <w:rPr>
          <w:i/>
          <w:color w:val="000000" w:themeColor="text1"/>
          <w:sz w:val="20"/>
          <w:szCs w:val="20"/>
        </w:rPr>
        <w:t>nirvana</w:t>
      </w:r>
      <w:r w:rsidR="00FB715A" w:rsidRPr="00F3745C">
        <w:rPr>
          <w:color w:val="000000" w:themeColor="text1"/>
          <w:sz w:val="20"/>
          <w:szCs w:val="20"/>
        </w:rPr>
        <w:t xml:space="preserve">: </w:t>
      </w:r>
      <w:r w:rsidRPr="00F3745C">
        <w:rPr>
          <w:color w:val="000000" w:themeColor="text1"/>
          <w:sz w:val="20"/>
          <w:szCs w:val="20"/>
        </w:rPr>
        <w:t xml:space="preserve">nurturing an enlightened consciousness, free from </w:t>
      </w:r>
      <w:r w:rsidRPr="00F3745C">
        <w:rPr>
          <w:i/>
          <w:iCs/>
          <w:color w:val="000000" w:themeColor="text1"/>
          <w:sz w:val="20"/>
          <w:szCs w:val="20"/>
        </w:rPr>
        <w:t xml:space="preserve">all </w:t>
      </w:r>
      <w:r w:rsidRPr="00F3745C">
        <w:rPr>
          <w:color w:val="000000" w:themeColor="text1"/>
          <w:sz w:val="20"/>
          <w:szCs w:val="20"/>
        </w:rPr>
        <w:t xml:space="preserve">forms of attachment. </w:t>
      </w:r>
      <w:r w:rsidR="00FB715A" w:rsidRPr="00F3745C">
        <w:rPr>
          <w:color w:val="000000" w:themeColor="text1"/>
          <w:sz w:val="20"/>
          <w:szCs w:val="20"/>
        </w:rPr>
        <w:t>Because Nagarjuna’s critique runs so deep, it has been referred to</w:t>
      </w:r>
      <w:r w:rsidR="00F3745C" w:rsidRPr="00F3745C">
        <w:rPr>
          <w:rFonts w:hint="eastAsia"/>
          <w:color w:val="000000" w:themeColor="text1"/>
          <w:sz w:val="20"/>
          <w:szCs w:val="20"/>
        </w:rPr>
        <w:t xml:space="preserve">, </w:t>
      </w:r>
      <w:r w:rsidR="00F3745C" w:rsidRPr="00F3745C">
        <w:rPr>
          <w:color w:val="000000" w:themeColor="text1"/>
          <w:sz w:val="20"/>
          <w:szCs w:val="20"/>
        </w:rPr>
        <w:t>after Gautama’s teachings,</w:t>
      </w:r>
      <w:r w:rsidR="00FB715A" w:rsidRPr="00F3745C">
        <w:rPr>
          <w:color w:val="000000" w:themeColor="text1"/>
          <w:sz w:val="20"/>
          <w:szCs w:val="20"/>
        </w:rPr>
        <w:t xml:space="preserve"> as the ‘second turning’ of the wheel of dharma.</w:t>
      </w:r>
      <w:r w:rsidR="00FB715A" w:rsidRPr="00F3745C">
        <w:rPr>
          <w:rStyle w:val="a4"/>
          <w:color w:val="000000" w:themeColor="text1"/>
          <w:sz w:val="20"/>
          <w:szCs w:val="20"/>
        </w:rPr>
        <w:footnoteReference w:id="27"/>
      </w:r>
    </w:p>
    <w:p w:rsidR="00E63CE4" w:rsidRPr="00F3745C" w:rsidRDefault="413ED28C" w:rsidP="413ED28C">
      <w:pPr>
        <w:spacing w:line="312" w:lineRule="auto"/>
        <w:rPr>
          <w:color w:val="000000" w:themeColor="text1"/>
          <w:sz w:val="20"/>
          <w:szCs w:val="20"/>
        </w:rPr>
      </w:pPr>
      <w:r w:rsidRPr="00F3745C">
        <w:rPr>
          <w:color w:val="000000" w:themeColor="text1"/>
          <w:sz w:val="20"/>
          <w:szCs w:val="20"/>
        </w:rPr>
        <w:t>Approaching the Madhyamaka from a purely philosophical angle, after establishing how all conceptual constructs, all dharmas and various concepts are empty, w</w:t>
      </w:r>
      <w:r w:rsidR="00CA3E9D">
        <w:rPr>
          <w:rFonts w:hint="eastAsia"/>
          <w:color w:val="000000" w:themeColor="text1"/>
          <w:sz w:val="20"/>
          <w:szCs w:val="20"/>
        </w:rPr>
        <w:t xml:space="preserve">e then proceed to </w:t>
      </w:r>
      <w:r w:rsidRPr="00F3745C">
        <w:rPr>
          <w:color w:val="000000" w:themeColor="text1"/>
          <w:sz w:val="20"/>
          <w:szCs w:val="20"/>
        </w:rPr>
        <w:t xml:space="preserve">ascertain, further, that emptiness itself is empty, </w:t>
      </w:r>
      <w:r w:rsidR="00CA3E9D">
        <w:rPr>
          <w:rFonts w:hint="eastAsia"/>
          <w:color w:val="000000" w:themeColor="text1"/>
          <w:sz w:val="20"/>
          <w:szCs w:val="20"/>
        </w:rPr>
        <w:t>and</w:t>
      </w:r>
      <w:r w:rsidRPr="00F3745C">
        <w:rPr>
          <w:color w:val="000000" w:themeColor="text1"/>
          <w:sz w:val="20"/>
          <w:szCs w:val="20"/>
        </w:rPr>
        <w:t xml:space="preserve"> that the statement ‘all is empty’ is empty, </w:t>
      </w:r>
      <w:r w:rsidR="00CA3E9D">
        <w:rPr>
          <w:rFonts w:hint="eastAsia"/>
          <w:color w:val="000000" w:themeColor="text1"/>
          <w:sz w:val="20"/>
          <w:szCs w:val="20"/>
        </w:rPr>
        <w:t>too. Philosophically, t</w:t>
      </w:r>
      <w:r w:rsidRPr="00F3745C">
        <w:rPr>
          <w:color w:val="000000" w:themeColor="text1"/>
          <w:sz w:val="20"/>
          <w:szCs w:val="20"/>
        </w:rPr>
        <w:t xml:space="preserve">his may feel like the end of the road: there seems to be no further level of analysis to apply the emptiness doctrine to. </w:t>
      </w:r>
    </w:p>
    <w:bookmarkEnd w:id="0"/>
    <w:p w:rsidR="413ED28C" w:rsidRPr="00F3745C" w:rsidRDefault="413ED28C" w:rsidP="413ED28C">
      <w:pPr>
        <w:spacing w:before="9" w:line="312" w:lineRule="auto"/>
        <w:rPr>
          <w:color w:val="000000" w:themeColor="text1"/>
          <w:sz w:val="20"/>
          <w:szCs w:val="20"/>
        </w:rPr>
      </w:pPr>
      <w:r w:rsidRPr="00F3745C">
        <w:rPr>
          <w:color w:val="000000" w:themeColor="text1"/>
          <w:sz w:val="20"/>
          <w:szCs w:val="20"/>
        </w:rPr>
        <w:t xml:space="preserve">But understood within its proper </w:t>
      </w:r>
      <w:r w:rsidR="00F3745C" w:rsidRPr="00F3745C">
        <w:rPr>
          <w:rFonts w:hint="eastAsia"/>
          <w:color w:val="000000" w:themeColor="text1"/>
          <w:sz w:val="20"/>
          <w:szCs w:val="20"/>
        </w:rPr>
        <w:t xml:space="preserve">soteriological </w:t>
      </w:r>
      <w:r w:rsidRPr="00F3745C">
        <w:rPr>
          <w:color w:val="000000" w:themeColor="text1"/>
          <w:sz w:val="20"/>
          <w:szCs w:val="20"/>
        </w:rPr>
        <w:t>context, we can acknowledge that emptiness is more than just another word or concept to be analysed: it is central to the path of enlightenment. Hence the Madhyamaka is the Middle Way between a flat-out rejection of philosophy</w:t>
      </w:r>
      <w:r w:rsidR="00F3745C" w:rsidRPr="00F3745C">
        <w:rPr>
          <w:rFonts w:hint="eastAsia"/>
          <w:color w:val="000000" w:themeColor="text1"/>
          <w:sz w:val="20"/>
          <w:szCs w:val="20"/>
        </w:rPr>
        <w:t>, on the one hand,</w:t>
      </w:r>
      <w:r w:rsidRPr="00F3745C">
        <w:rPr>
          <w:color w:val="000000" w:themeColor="text1"/>
          <w:sz w:val="20"/>
          <w:szCs w:val="20"/>
        </w:rPr>
        <w:t xml:space="preserve"> and engaging in </w:t>
      </w:r>
      <w:r w:rsidR="00F3745C" w:rsidRPr="00F3745C">
        <w:rPr>
          <w:rFonts w:hint="eastAsia"/>
          <w:color w:val="000000" w:themeColor="text1"/>
          <w:sz w:val="20"/>
          <w:szCs w:val="20"/>
        </w:rPr>
        <w:t xml:space="preserve">the </w:t>
      </w:r>
      <w:r w:rsidRPr="00F3745C">
        <w:rPr>
          <w:color w:val="000000" w:themeColor="text1"/>
          <w:sz w:val="20"/>
          <w:szCs w:val="20"/>
        </w:rPr>
        <w:t xml:space="preserve">debates of metaphysics and </w:t>
      </w:r>
      <w:r w:rsidR="00F3745C" w:rsidRPr="00F3745C">
        <w:rPr>
          <w:rFonts w:hint="eastAsia"/>
          <w:color w:val="000000" w:themeColor="text1"/>
          <w:sz w:val="20"/>
          <w:szCs w:val="20"/>
        </w:rPr>
        <w:t>suchlike</w:t>
      </w:r>
      <w:r w:rsidRPr="00F3745C">
        <w:rPr>
          <w:color w:val="000000" w:themeColor="text1"/>
          <w:sz w:val="20"/>
          <w:szCs w:val="20"/>
        </w:rPr>
        <w:t xml:space="preserve"> for their own sake. ‘Philosophy’ is therefore best understood, in the context of the Madhyamaka, as </w:t>
      </w:r>
      <w:r w:rsidR="00F3745C" w:rsidRPr="00F3745C">
        <w:rPr>
          <w:color w:val="000000" w:themeColor="text1"/>
          <w:sz w:val="20"/>
          <w:szCs w:val="20"/>
        </w:rPr>
        <w:t>‘</w:t>
      </w:r>
      <w:r w:rsidRPr="00F3745C">
        <w:rPr>
          <w:iCs/>
          <w:color w:val="000000" w:themeColor="text1"/>
          <w:sz w:val="20"/>
          <w:szCs w:val="20"/>
        </w:rPr>
        <w:t>darsana</w:t>
      </w:r>
      <w:r w:rsidR="00F3745C" w:rsidRPr="00F3745C">
        <w:rPr>
          <w:iCs/>
          <w:color w:val="000000" w:themeColor="text1"/>
          <w:sz w:val="20"/>
          <w:szCs w:val="20"/>
        </w:rPr>
        <w:t>’</w:t>
      </w:r>
      <w:r w:rsidRPr="00F3745C">
        <w:rPr>
          <w:color w:val="000000" w:themeColor="text1"/>
          <w:sz w:val="20"/>
          <w:szCs w:val="20"/>
        </w:rPr>
        <w:t xml:space="preserve">, or an act of </w:t>
      </w:r>
      <w:r w:rsidRPr="00F3745C">
        <w:rPr>
          <w:i/>
          <w:iCs/>
          <w:color w:val="000000" w:themeColor="text1"/>
          <w:sz w:val="20"/>
          <w:szCs w:val="20"/>
        </w:rPr>
        <w:t>seeing</w:t>
      </w:r>
      <w:r w:rsidRPr="00F3745C">
        <w:rPr>
          <w:color w:val="000000" w:themeColor="text1"/>
          <w:sz w:val="20"/>
          <w:szCs w:val="20"/>
        </w:rPr>
        <w:t>: emptiness helps us see things as they really are, within an overarching Buddhist ‘vision of reality’.</w:t>
      </w:r>
      <w:r w:rsidRPr="00F3745C">
        <w:rPr>
          <w:rStyle w:val="a4"/>
          <w:color w:val="000000" w:themeColor="text1"/>
          <w:sz w:val="20"/>
          <w:szCs w:val="20"/>
        </w:rPr>
        <w:footnoteReference w:id="28"/>
      </w:r>
      <w:r w:rsidRPr="00F3745C">
        <w:rPr>
          <w:color w:val="000000" w:themeColor="text1"/>
          <w:sz w:val="20"/>
          <w:szCs w:val="20"/>
        </w:rPr>
        <w:t xml:space="preserve"> </w:t>
      </w:r>
    </w:p>
    <w:p w:rsidR="413ED28C" w:rsidRPr="00F3745C" w:rsidRDefault="413ED28C" w:rsidP="413ED28C">
      <w:pPr>
        <w:spacing w:before="9" w:line="312" w:lineRule="auto"/>
        <w:rPr>
          <w:color w:val="000000" w:themeColor="text1"/>
          <w:sz w:val="20"/>
          <w:szCs w:val="20"/>
        </w:rPr>
      </w:pPr>
      <w:r w:rsidRPr="00F3745C">
        <w:rPr>
          <w:color w:val="000000" w:themeColor="text1"/>
          <w:sz w:val="20"/>
          <w:szCs w:val="20"/>
        </w:rPr>
        <w:t>Nagarjuna hence concluded that everything is possible for someone for whom emptiness is possible, while nothing is possible for someone for whom emptiness is not possible (</w:t>
      </w:r>
      <w:r w:rsidRPr="00F3745C">
        <w:rPr>
          <w:i/>
          <w:iCs/>
          <w:color w:val="000000" w:themeColor="text1"/>
          <w:sz w:val="20"/>
          <w:szCs w:val="20"/>
        </w:rPr>
        <w:t>MMK</w:t>
      </w:r>
      <w:r w:rsidRPr="00F3745C">
        <w:rPr>
          <w:color w:val="000000" w:themeColor="text1"/>
          <w:sz w:val="20"/>
          <w:szCs w:val="20"/>
        </w:rPr>
        <w:t xml:space="preserve"> 24.14).</w:t>
      </w:r>
      <w:r w:rsidR="00F3745C" w:rsidRPr="00F3745C">
        <w:rPr>
          <w:rFonts w:hint="eastAsia"/>
          <w:color w:val="000000" w:themeColor="text1"/>
          <w:sz w:val="20"/>
          <w:szCs w:val="20"/>
        </w:rPr>
        <w:t xml:space="preserve"> </w:t>
      </w:r>
      <w:r w:rsidRPr="00F3745C">
        <w:rPr>
          <w:color w:val="000000" w:themeColor="text1"/>
          <w:sz w:val="20"/>
          <w:szCs w:val="20"/>
        </w:rPr>
        <w:t>As Carpenter (2014) notes, a change in cognition,</w:t>
      </w:r>
      <w:r w:rsidR="00CA3E9D">
        <w:rPr>
          <w:rFonts w:hint="eastAsia"/>
          <w:color w:val="000000" w:themeColor="text1"/>
          <w:sz w:val="20"/>
          <w:szCs w:val="20"/>
        </w:rPr>
        <w:t xml:space="preserve"> </w:t>
      </w:r>
      <w:r w:rsidRPr="00F3745C">
        <w:rPr>
          <w:color w:val="000000" w:themeColor="text1"/>
          <w:sz w:val="20"/>
          <w:szCs w:val="20"/>
        </w:rPr>
        <w:t>upon understanding the import of the emptiness doctrine,</w:t>
      </w:r>
      <w:r w:rsidR="00CA3E9D">
        <w:rPr>
          <w:rFonts w:hint="eastAsia"/>
          <w:color w:val="000000" w:themeColor="text1"/>
          <w:sz w:val="20"/>
          <w:szCs w:val="20"/>
        </w:rPr>
        <w:t xml:space="preserve"> </w:t>
      </w:r>
      <w:r w:rsidRPr="00F3745C">
        <w:rPr>
          <w:color w:val="000000" w:themeColor="text1"/>
          <w:sz w:val="20"/>
          <w:szCs w:val="20"/>
        </w:rPr>
        <w:t xml:space="preserve">can change the character of reality </w:t>
      </w:r>
      <w:r w:rsidRPr="00F3745C">
        <w:rPr>
          <w:i/>
          <w:iCs/>
          <w:color w:val="000000" w:themeColor="text1"/>
          <w:sz w:val="20"/>
          <w:szCs w:val="20"/>
        </w:rPr>
        <w:t>as we experience it</w:t>
      </w:r>
      <w:r w:rsidRPr="00F3745C">
        <w:rPr>
          <w:color w:val="000000" w:themeColor="text1"/>
          <w:sz w:val="20"/>
          <w:szCs w:val="20"/>
        </w:rPr>
        <w:t xml:space="preserve">. Nirvana </w:t>
      </w:r>
      <w:r w:rsidRPr="00F3745C">
        <w:rPr>
          <w:i/>
          <w:iCs/>
          <w:color w:val="000000" w:themeColor="text1"/>
          <w:sz w:val="20"/>
          <w:szCs w:val="20"/>
        </w:rPr>
        <w:t xml:space="preserve">is </w:t>
      </w:r>
      <w:r w:rsidRPr="00F3745C">
        <w:rPr>
          <w:color w:val="000000" w:themeColor="text1"/>
          <w:sz w:val="20"/>
          <w:szCs w:val="20"/>
        </w:rPr>
        <w:t xml:space="preserve">samsara, </w:t>
      </w:r>
      <w:r w:rsidRPr="00F3745C">
        <w:rPr>
          <w:i/>
          <w:iCs/>
          <w:color w:val="000000" w:themeColor="text1"/>
          <w:sz w:val="20"/>
          <w:szCs w:val="20"/>
        </w:rPr>
        <w:t>properly understood;</w:t>
      </w:r>
      <w:r w:rsidRPr="00F3745C">
        <w:rPr>
          <w:color w:val="000000" w:themeColor="text1"/>
          <w:sz w:val="20"/>
          <w:szCs w:val="20"/>
        </w:rPr>
        <w:t xml:space="preserve"> and it is the proper understanding which transforms one to the other.</w:t>
      </w:r>
    </w:p>
    <w:p w:rsidR="00880237" w:rsidRDefault="00880237" w:rsidP="00880237">
      <w:pPr>
        <w:spacing w:before="14" w:line="312" w:lineRule="auto"/>
        <w:rPr>
          <w:rFonts w:hint="eastAsia"/>
          <w:b/>
          <w:bCs/>
          <w:color w:val="000000" w:themeColor="text1"/>
          <w:sz w:val="20"/>
          <w:szCs w:val="20"/>
        </w:rPr>
      </w:pPr>
    </w:p>
    <w:p w:rsidR="00880237" w:rsidRPr="00880237" w:rsidRDefault="00880237" w:rsidP="00880237">
      <w:pPr>
        <w:spacing w:before="14" w:line="312" w:lineRule="auto"/>
        <w:rPr>
          <w:color w:val="000000" w:themeColor="text1"/>
          <w:sz w:val="24"/>
          <w:szCs w:val="20"/>
          <w:lang/>
        </w:rPr>
      </w:pPr>
      <w:r w:rsidRPr="00880237">
        <w:rPr>
          <w:rFonts w:hint="eastAsia"/>
          <w:bCs/>
          <w:i/>
          <w:color w:val="000000" w:themeColor="text1"/>
          <w:sz w:val="24"/>
          <w:szCs w:val="20"/>
        </w:rPr>
        <w:t>Word Count: 5,056.</w:t>
      </w:r>
      <w:r w:rsidR="00F3745C" w:rsidRPr="00880237">
        <w:rPr>
          <w:b/>
          <w:bCs/>
          <w:color w:val="000000" w:themeColor="text1"/>
          <w:sz w:val="24"/>
          <w:szCs w:val="20"/>
        </w:rPr>
        <w:br w:type="page"/>
      </w:r>
      <w:r w:rsidRPr="00880237">
        <w:rPr>
          <w:b/>
          <w:bCs/>
          <w:color w:val="000000" w:themeColor="text1"/>
          <w:sz w:val="24"/>
          <w:szCs w:val="20"/>
        </w:rPr>
        <w:lastRenderedPageBreak/>
        <w:t>Bibliography</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Cabezón, J. I. (1994a). </w:t>
      </w:r>
      <w:r w:rsidRPr="00F3745C">
        <w:rPr>
          <w:i/>
          <w:iCs/>
          <w:color w:val="000000" w:themeColor="text1"/>
          <w:sz w:val="20"/>
          <w:szCs w:val="20"/>
        </w:rPr>
        <w:t>Buddhism and language: A study of Indo-Tibetan scholasticism</w:t>
      </w:r>
      <w:r w:rsidRPr="00F3745C">
        <w:rPr>
          <w:color w:val="000000" w:themeColor="text1"/>
          <w:sz w:val="20"/>
          <w:szCs w:val="20"/>
        </w:rPr>
        <w:t>. SUNY Press.</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Cabezón, J. I. (1994b). Language and the Ultimate: Do Mādhyamikas Make Philosophical Claims: A Selection from Khedrupjey’s Great Digest (Stong thunchenmo). In Edelglass, W., &amp; Garfield, J. (Eds.). (2009). </w:t>
      </w:r>
      <w:r w:rsidRPr="00F3745C">
        <w:rPr>
          <w:i/>
          <w:iCs/>
          <w:color w:val="000000" w:themeColor="text1"/>
          <w:sz w:val="20"/>
          <w:szCs w:val="20"/>
        </w:rPr>
        <w:t>Buddhist philosophy: essential readings</w:t>
      </w:r>
      <w:r w:rsidRPr="00F3745C">
        <w:rPr>
          <w:color w:val="000000" w:themeColor="text1"/>
          <w:sz w:val="20"/>
          <w:szCs w:val="20"/>
        </w:rPr>
        <w:t>. Oxford University Press.</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Carpenter, A. (2014). </w:t>
      </w:r>
      <w:r w:rsidRPr="00F3745C">
        <w:rPr>
          <w:i/>
          <w:iCs/>
          <w:color w:val="000000" w:themeColor="text1"/>
          <w:sz w:val="20"/>
          <w:szCs w:val="20"/>
        </w:rPr>
        <w:t>Indian buddhist philosophy</w:t>
      </w:r>
      <w:r w:rsidRPr="00F3745C">
        <w:rPr>
          <w:color w:val="000000" w:themeColor="text1"/>
          <w:sz w:val="20"/>
          <w:szCs w:val="20"/>
        </w:rPr>
        <w:t>. Routledge.</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Chinn, E. (2001). Nāgārjuna's Fundamental Doctrine of pratītyasamutpāda. </w:t>
      </w:r>
      <w:r w:rsidRPr="00F3745C">
        <w:rPr>
          <w:i/>
          <w:iCs/>
          <w:color w:val="000000" w:themeColor="text1"/>
          <w:sz w:val="20"/>
          <w:szCs w:val="20"/>
        </w:rPr>
        <w:t>Philosophy East and West</w:t>
      </w:r>
      <w:r w:rsidRPr="00F3745C">
        <w:rPr>
          <w:color w:val="000000" w:themeColor="text1"/>
          <w:sz w:val="20"/>
          <w:szCs w:val="20"/>
        </w:rPr>
        <w:t>, 54-72.</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Eckel, M. D. (1994). </w:t>
      </w:r>
      <w:r w:rsidRPr="00F3745C">
        <w:rPr>
          <w:i/>
          <w:iCs/>
          <w:color w:val="000000" w:themeColor="text1"/>
          <w:sz w:val="20"/>
          <w:szCs w:val="20"/>
        </w:rPr>
        <w:t>To See the Buddha: A Philosopher's Quest for the Meaning of Emptiness</w:t>
      </w:r>
      <w:r w:rsidRPr="00F3745C">
        <w:rPr>
          <w:color w:val="000000" w:themeColor="text1"/>
          <w:sz w:val="20"/>
          <w:szCs w:val="20"/>
        </w:rPr>
        <w:t>. Princeton University Press.</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Garfield, J. L. (1995). The fundamental wisdom of the middle way: Nāgārjuna'sMūlamadhyamakakārikā.</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Garfield, J. L. (1994). Dependent Arising and the Emptiness of Emptiness: Why Did Nāgārjuna Start with Causation?.</w:t>
      </w:r>
      <w:r w:rsidRPr="00F3745C">
        <w:rPr>
          <w:i/>
          <w:iCs/>
          <w:color w:val="000000" w:themeColor="text1"/>
          <w:sz w:val="20"/>
          <w:szCs w:val="20"/>
        </w:rPr>
        <w:t>Philosophy East and West</w:t>
      </w:r>
      <w:r w:rsidRPr="00F3745C">
        <w:rPr>
          <w:color w:val="000000" w:themeColor="text1"/>
          <w:sz w:val="20"/>
          <w:szCs w:val="20"/>
        </w:rPr>
        <w:t>, 219-250.</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Gethin, R. (1998). </w:t>
      </w:r>
      <w:r w:rsidRPr="00F3745C">
        <w:rPr>
          <w:i/>
          <w:iCs/>
          <w:color w:val="000000" w:themeColor="text1"/>
          <w:sz w:val="20"/>
          <w:szCs w:val="20"/>
        </w:rPr>
        <w:t>The foundations of Buddhism</w:t>
      </w:r>
      <w:r w:rsidRPr="00F3745C">
        <w:rPr>
          <w:color w:val="000000" w:themeColor="text1"/>
          <w:sz w:val="20"/>
          <w:szCs w:val="20"/>
        </w:rPr>
        <w:t>. Oxford University Press.</w:t>
      </w:r>
    </w:p>
    <w:p w:rsidR="00880237" w:rsidRPr="00F3745C" w:rsidRDefault="00880237" w:rsidP="00880237">
      <w:pPr>
        <w:rPr>
          <w:color w:val="000000" w:themeColor="text1"/>
          <w:sz w:val="20"/>
          <w:szCs w:val="20"/>
        </w:rPr>
      </w:pPr>
      <w:r w:rsidRPr="00F3745C">
        <w:rPr>
          <w:color w:val="000000" w:themeColor="text1"/>
          <w:sz w:val="20"/>
          <w:szCs w:val="20"/>
        </w:rPr>
        <w:t xml:space="preserve">Kalupahana, D. J. (1986). </w:t>
      </w:r>
      <w:r w:rsidRPr="00F3745C">
        <w:rPr>
          <w:i/>
          <w:iCs/>
          <w:color w:val="000000" w:themeColor="text1"/>
          <w:sz w:val="20"/>
          <w:szCs w:val="20"/>
        </w:rPr>
        <w:t>The philosophy of the middle way: Mūlamadhyamakakārikā</w:t>
      </w:r>
      <w:r w:rsidRPr="00F3745C">
        <w:rPr>
          <w:color w:val="000000" w:themeColor="text1"/>
          <w:sz w:val="20"/>
          <w:szCs w:val="20"/>
        </w:rPr>
        <w:t>. State University of New York Press.</w:t>
      </w:r>
    </w:p>
    <w:p w:rsidR="00880237" w:rsidRPr="00F3745C" w:rsidRDefault="00880237" w:rsidP="00880237">
      <w:pPr>
        <w:spacing w:before="14" w:line="312" w:lineRule="auto"/>
        <w:rPr>
          <w:color w:val="000000" w:themeColor="text1"/>
          <w:sz w:val="20"/>
          <w:szCs w:val="20"/>
        </w:rPr>
      </w:pPr>
      <w:r w:rsidRPr="00F3745C">
        <w:rPr>
          <w:color w:val="000000" w:themeColor="text1"/>
          <w:sz w:val="20"/>
          <w:szCs w:val="20"/>
        </w:rPr>
        <w:t>Mipham, J. (2004) Introduction to the Middle Way: Chandrakirti'sMadhyamakavatara with Commentary.</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Putnam, H. (1987).</w:t>
      </w:r>
      <w:r w:rsidRPr="00F3745C">
        <w:rPr>
          <w:i/>
          <w:iCs/>
          <w:color w:val="000000" w:themeColor="text1"/>
          <w:sz w:val="20"/>
          <w:szCs w:val="20"/>
        </w:rPr>
        <w:t>The Many Faces of Realism</w:t>
      </w:r>
      <w:r w:rsidRPr="00F3745C">
        <w:rPr>
          <w:color w:val="000000" w:themeColor="text1"/>
          <w:sz w:val="20"/>
          <w:szCs w:val="20"/>
        </w:rPr>
        <w:t>. La Salle: Open Court</w:t>
      </w:r>
    </w:p>
    <w:p w:rsidR="00880237" w:rsidRPr="00F3745C" w:rsidRDefault="00880237" w:rsidP="00880237">
      <w:pPr>
        <w:spacing w:line="312" w:lineRule="auto"/>
        <w:rPr>
          <w:color w:val="000000" w:themeColor="text1"/>
          <w:sz w:val="20"/>
          <w:szCs w:val="20"/>
        </w:rPr>
      </w:pPr>
      <w:r w:rsidRPr="00F3745C">
        <w:rPr>
          <w:color w:val="000000" w:themeColor="text1"/>
          <w:sz w:val="20"/>
          <w:szCs w:val="20"/>
        </w:rPr>
        <w:t>Westerhoff, J. (2010).</w:t>
      </w:r>
      <w:r w:rsidRPr="00F3745C">
        <w:rPr>
          <w:i/>
          <w:iCs/>
          <w:color w:val="000000" w:themeColor="text1"/>
          <w:sz w:val="20"/>
          <w:szCs w:val="20"/>
        </w:rPr>
        <w:t>The dispeller of disputes: Nāgārjuna'sVigrahavyāvartanī</w:t>
      </w:r>
      <w:r w:rsidRPr="00F3745C">
        <w:rPr>
          <w:color w:val="000000" w:themeColor="text1"/>
          <w:sz w:val="20"/>
          <w:szCs w:val="20"/>
        </w:rPr>
        <w:t>. Oxford University Press, 2010.</w:t>
      </w:r>
    </w:p>
    <w:p w:rsidR="00880237" w:rsidRPr="00F3745C" w:rsidRDefault="00880237" w:rsidP="00880237">
      <w:pPr>
        <w:spacing w:line="312" w:lineRule="auto"/>
        <w:rPr>
          <w:color w:val="000000" w:themeColor="text1"/>
          <w:sz w:val="20"/>
          <w:szCs w:val="20"/>
          <w:lang/>
        </w:rPr>
      </w:pPr>
      <w:r w:rsidRPr="00F3745C">
        <w:rPr>
          <w:color w:val="000000" w:themeColor="text1"/>
          <w:sz w:val="20"/>
          <w:szCs w:val="20"/>
        </w:rPr>
        <w:t xml:space="preserve">Westerhoff, J. (2009). </w:t>
      </w:r>
      <w:r w:rsidRPr="00F3745C">
        <w:rPr>
          <w:i/>
          <w:iCs/>
          <w:color w:val="000000" w:themeColor="text1"/>
          <w:sz w:val="20"/>
          <w:szCs w:val="20"/>
        </w:rPr>
        <w:t>Nagarjuna's Madhyamaka: A philosophical introduction</w:t>
      </w:r>
      <w:r w:rsidRPr="00F3745C">
        <w:rPr>
          <w:color w:val="000000" w:themeColor="text1"/>
          <w:sz w:val="20"/>
          <w:szCs w:val="20"/>
        </w:rPr>
        <w:t>. Oxford University Press.</w:t>
      </w:r>
    </w:p>
    <w:p w:rsidR="00880237" w:rsidRPr="00F3745C" w:rsidRDefault="00880237" w:rsidP="00880237">
      <w:pPr>
        <w:spacing w:before="14" w:line="312" w:lineRule="auto"/>
        <w:rPr>
          <w:color w:val="000000" w:themeColor="text1"/>
          <w:sz w:val="20"/>
          <w:szCs w:val="20"/>
        </w:rPr>
      </w:pPr>
      <w:r w:rsidRPr="00F3745C">
        <w:rPr>
          <w:color w:val="000000" w:themeColor="text1"/>
          <w:sz w:val="20"/>
          <w:szCs w:val="20"/>
        </w:rPr>
        <w:t xml:space="preserve">Williams, P. (2008). </w:t>
      </w:r>
      <w:r w:rsidRPr="00F3745C">
        <w:rPr>
          <w:i/>
          <w:iCs/>
          <w:color w:val="000000" w:themeColor="text1"/>
          <w:sz w:val="20"/>
          <w:szCs w:val="20"/>
        </w:rPr>
        <w:t>Mahayana Buddhism: the doctrinal foundations</w:t>
      </w:r>
      <w:r w:rsidRPr="00F3745C">
        <w:rPr>
          <w:color w:val="000000" w:themeColor="text1"/>
          <w:sz w:val="20"/>
          <w:szCs w:val="20"/>
        </w:rPr>
        <w:t>. Routledge.</w:t>
      </w:r>
    </w:p>
    <w:p w:rsidR="00F3745C" w:rsidRPr="00F3745C" w:rsidRDefault="00F3745C">
      <w:pPr>
        <w:rPr>
          <w:b/>
          <w:bCs/>
          <w:color w:val="000000" w:themeColor="text1"/>
          <w:sz w:val="20"/>
          <w:szCs w:val="20"/>
        </w:rPr>
      </w:pPr>
    </w:p>
    <w:sectPr w:rsidR="00F3745C" w:rsidRPr="00F3745C" w:rsidSect="00672CC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038C" w:rsidRDefault="0046038C" w:rsidP="002F2B89">
      <w:pPr>
        <w:spacing w:after="0" w:line="240" w:lineRule="auto"/>
      </w:pPr>
      <w:r>
        <w:separator/>
      </w:r>
    </w:p>
  </w:endnote>
  <w:endnote w:type="continuationSeparator" w:id="1">
    <w:p w:rsidR="0046038C" w:rsidRDefault="0046038C" w:rsidP="002F2B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游明朝">
    <w:altName w:val="ＭＳ 明朝"/>
    <w:panose1 w:val="00000000000000000000"/>
    <w:charset w:val="80"/>
    <w:family w:val="roman"/>
    <w:notTrueType/>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游ゴシック Light">
    <w:altName w:val="ＭＳ 明朝"/>
    <w:panose1 w:val="00000000000000000000"/>
    <w:charset w:val="8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ＭＳ Ｐゴシック">
    <w:panose1 w:val="020B0600070205080204"/>
    <w:charset w:val="80"/>
    <w:family w:val="modern"/>
    <w:pitch w:val="variable"/>
    <w:sig w:usb0="E00002FF" w:usb1="6AC7FDFB" w:usb2="00000012" w:usb3="00000000" w:csb0="0002009F" w:csb1="00000000"/>
  </w:font>
  <w:font w:name="Arial Unicode MS">
    <w:panose1 w:val="020B0604020202020204"/>
    <w:charset w:val="80"/>
    <w:family w:val="modern"/>
    <w:pitch w:val="variable"/>
    <w:sig w:usb0="F7FFAFFF" w:usb1="E9DFFFFF" w:usb2="0000003F" w:usb3="00000000" w:csb0="003F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038C" w:rsidRDefault="0046038C" w:rsidP="002F2B89">
      <w:pPr>
        <w:spacing w:after="0" w:line="240" w:lineRule="auto"/>
      </w:pPr>
      <w:r>
        <w:separator/>
      </w:r>
    </w:p>
  </w:footnote>
  <w:footnote w:type="continuationSeparator" w:id="1">
    <w:p w:rsidR="0046038C" w:rsidRDefault="0046038C" w:rsidP="002F2B89">
      <w:pPr>
        <w:spacing w:after="0" w:line="240" w:lineRule="auto"/>
      </w:pPr>
      <w:r>
        <w:continuationSeparator/>
      </w:r>
    </w:p>
  </w:footnote>
  <w:footnote w:id="2">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This is abbreviated as </w:t>
      </w:r>
      <w:r w:rsidRPr="00CA3E9D">
        <w:rPr>
          <w:rFonts w:ascii="Calibri" w:eastAsia="Calibri" w:hAnsi="Calibri" w:cs="Calibri"/>
          <w:i/>
          <w:iCs/>
          <w:sz w:val="16"/>
          <w:szCs w:val="16"/>
        </w:rPr>
        <w:t>MMK</w:t>
      </w:r>
      <w:r w:rsidRPr="00CA3E9D">
        <w:rPr>
          <w:rFonts w:ascii="Calibri" w:eastAsia="Calibri" w:hAnsi="Calibri" w:cs="Calibri"/>
          <w:sz w:val="16"/>
          <w:szCs w:val="16"/>
        </w:rPr>
        <w:t xml:space="preserve"> and the translation used for this essay is Garfield (1995) unless otherwise stated.</w:t>
      </w:r>
    </w:p>
  </w:footnote>
  <w:footnote w:id="3">
    <w:p w:rsidR="003121FA" w:rsidRPr="00CA3E9D" w:rsidRDefault="003121FA" w:rsidP="00F3745C">
      <w:pPr>
        <w:pStyle w:val="a5"/>
        <w:rPr>
          <w:rFonts w:hint="eastAsia"/>
          <w:sz w:val="16"/>
          <w:szCs w:val="16"/>
        </w:rPr>
      </w:pPr>
      <w:r w:rsidRPr="00CA3E9D">
        <w:rPr>
          <w:rStyle w:val="a4"/>
          <w:sz w:val="16"/>
          <w:szCs w:val="16"/>
        </w:rPr>
        <w:footnoteRef/>
      </w:r>
      <w:r w:rsidRPr="00CA3E9D">
        <w:rPr>
          <w:sz w:val="16"/>
          <w:szCs w:val="16"/>
        </w:rPr>
        <w:t xml:space="preserve"> </w:t>
      </w:r>
      <w:r w:rsidRPr="00CA3E9D">
        <w:rPr>
          <w:rFonts w:hint="eastAsia"/>
          <w:sz w:val="16"/>
          <w:szCs w:val="16"/>
        </w:rPr>
        <w:t>A full exposition is beyond the scope of this essay but see, for instance, Gethin (1998).</w:t>
      </w:r>
    </w:p>
  </w:footnote>
  <w:footnote w:id="4">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Carpenter (2014)p. 82.</w:t>
      </w:r>
    </w:p>
  </w:footnote>
  <w:footnote w:id="5">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See Cabezón (1994b). </w:t>
      </w:r>
    </w:p>
  </w:footnote>
  <w:footnote w:id="6">
    <w:p w:rsidR="003121FA" w:rsidRPr="00CA3E9D" w:rsidRDefault="003121FA" w:rsidP="00F3745C">
      <w:pPr>
        <w:pStyle w:val="a5"/>
        <w:rPr>
          <w:rFonts w:hint="eastAsia"/>
          <w:sz w:val="16"/>
          <w:szCs w:val="16"/>
        </w:rPr>
      </w:pPr>
      <w:r w:rsidRPr="00CA3E9D">
        <w:rPr>
          <w:rStyle w:val="a4"/>
          <w:rFonts w:ascii="Calibri" w:eastAsia="Calibri" w:hAnsi="Calibri" w:cs="Calibri"/>
          <w:sz w:val="16"/>
          <w:szCs w:val="16"/>
        </w:rPr>
        <w:footnoteRef/>
      </w:r>
      <w:r w:rsidRPr="00CA3E9D">
        <w:rPr>
          <w:rFonts w:ascii="Calibri" w:eastAsia="Calibri" w:hAnsi="Calibri" w:cs="Calibri"/>
          <w:i/>
          <w:iCs/>
          <w:sz w:val="16"/>
          <w:szCs w:val="16"/>
        </w:rPr>
        <w:t>MMK</w:t>
      </w:r>
      <w:r w:rsidRPr="00CA3E9D">
        <w:rPr>
          <w:rFonts w:ascii="Calibri" w:eastAsia="Calibri" w:hAnsi="Calibri" w:cs="Calibri"/>
          <w:sz w:val="16"/>
          <w:szCs w:val="16"/>
        </w:rPr>
        <w:t xml:space="preserve"> 1:2. A full discussion of these four types of condition is beyond the scope of this essay</w:t>
      </w:r>
      <w:r w:rsidRPr="00CA3E9D">
        <w:rPr>
          <w:rFonts w:ascii="Calibri" w:eastAsia="Calibri" w:hAnsi="Calibri" w:cs="Calibri" w:hint="eastAsia"/>
          <w:sz w:val="16"/>
          <w:szCs w:val="16"/>
        </w:rPr>
        <w:t xml:space="preserve">, but see </w:t>
      </w:r>
      <w:r w:rsidRPr="00CA3E9D">
        <w:rPr>
          <w:rFonts w:ascii="Calibri" w:eastAsia="Calibri" w:hAnsi="Calibri" w:cs="Calibri"/>
          <w:sz w:val="16"/>
          <w:szCs w:val="16"/>
        </w:rPr>
        <w:t>for example Chinn (200</w:t>
      </w:r>
      <w:r w:rsidRPr="00CA3E9D">
        <w:rPr>
          <w:rFonts w:ascii="Calibri" w:eastAsia="Calibri" w:hAnsi="Calibri" w:cs="Calibri" w:hint="eastAsia"/>
          <w:sz w:val="16"/>
          <w:szCs w:val="16"/>
        </w:rPr>
        <w:t>1</w:t>
      </w:r>
      <w:r w:rsidRPr="00CA3E9D">
        <w:rPr>
          <w:rFonts w:ascii="Calibri" w:eastAsia="Calibri" w:hAnsi="Calibri" w:cs="Calibri"/>
          <w:sz w:val="16"/>
          <w:szCs w:val="16"/>
        </w:rPr>
        <w:t>).</w:t>
      </w:r>
    </w:p>
  </w:footnote>
  <w:footnote w:id="7">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See for instance Garfield (1994) or Chinn (2001).</w:t>
      </w:r>
    </w:p>
  </w:footnote>
  <w:footnote w:id="8">
    <w:p w:rsidR="003121FA" w:rsidRPr="00CA3E9D" w:rsidRDefault="003121FA" w:rsidP="00F3745C">
      <w:pPr>
        <w:pStyle w:val="a5"/>
        <w:rPr>
          <w:color w:val="000000" w:themeColor="text1"/>
          <w:sz w:val="16"/>
          <w:szCs w:val="16"/>
        </w:rPr>
      </w:pPr>
      <w:r w:rsidRPr="00CA3E9D">
        <w:rPr>
          <w:rStyle w:val="a4"/>
          <w:sz w:val="16"/>
          <w:szCs w:val="16"/>
        </w:rPr>
        <w:footnoteRef/>
      </w:r>
      <w:r w:rsidRPr="00CA3E9D">
        <w:rPr>
          <w:sz w:val="16"/>
          <w:szCs w:val="16"/>
        </w:rPr>
        <w:t xml:space="preserve"> See Westerhoff (2009). </w:t>
      </w:r>
    </w:p>
  </w:footnote>
  <w:footnote w:id="9">
    <w:p w:rsidR="003121FA" w:rsidRPr="00CA3E9D" w:rsidRDefault="003121FA" w:rsidP="00F3745C">
      <w:pPr>
        <w:pStyle w:val="a5"/>
        <w:rPr>
          <w:rFonts w:eastAsia="Times New Roman"/>
          <w:color w:val="000000" w:themeColor="text1"/>
          <w:sz w:val="16"/>
          <w:szCs w:val="16"/>
          <w:lang w:eastAsia="en-GB"/>
        </w:rPr>
      </w:pPr>
      <w:r w:rsidRPr="00CA3E9D">
        <w:rPr>
          <w:rStyle w:val="a4"/>
          <w:sz w:val="16"/>
          <w:szCs w:val="16"/>
        </w:rPr>
        <w:footnoteRef/>
      </w:r>
      <w:r w:rsidRPr="00CA3E9D">
        <w:rPr>
          <w:sz w:val="16"/>
          <w:szCs w:val="16"/>
        </w:rPr>
        <w:t xml:space="preserve"> </w:t>
      </w:r>
      <w:r w:rsidRPr="00CA3E9D">
        <w:rPr>
          <w:color w:val="000000" w:themeColor="text1"/>
          <w:sz w:val="16"/>
          <w:szCs w:val="16"/>
        </w:rPr>
        <w:t xml:space="preserve">Nagarjuna's </w:t>
      </w:r>
      <w:r w:rsidRPr="00CA3E9D">
        <w:rPr>
          <w:i/>
          <w:iCs/>
          <w:color w:val="000000" w:themeColor="text1"/>
          <w:sz w:val="16"/>
          <w:szCs w:val="16"/>
        </w:rPr>
        <w:t>Vigrahavyavartani,</w:t>
      </w:r>
      <w:r w:rsidRPr="00CA3E9D">
        <w:rPr>
          <w:color w:val="000000" w:themeColor="text1"/>
          <w:sz w:val="16"/>
          <w:szCs w:val="16"/>
        </w:rPr>
        <w:t xml:space="preserve"> verse 29. See Westerhoff (2010).</w:t>
      </w:r>
    </w:p>
  </w:footnote>
  <w:footnote w:id="10">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Westerhoff (2009), p.188.</w:t>
      </w:r>
    </w:p>
  </w:footnote>
  <w:footnote w:id="11">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Westerhoff (2009) notes that i</w:t>
      </w:r>
      <w:r w:rsidRPr="00CA3E9D">
        <w:rPr>
          <w:rFonts w:ascii="Calibri" w:eastAsia="Calibri" w:hAnsi="Calibri" w:cs="Calibri"/>
          <w:sz w:val="16"/>
          <w:szCs w:val="16"/>
          <w:lang w:eastAsia="en-GB"/>
        </w:rPr>
        <w:t>t seems reasonable to attribute the standard picture to Nagarjuna’s opponent, since the context in which these debates occurred held that assertions are meaningful when they denote or express independently existent properties.</w:t>
      </w:r>
    </w:p>
  </w:footnote>
  <w:footnote w:id="12">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Westerhoff (2009) </w:t>
      </w:r>
      <w:r w:rsidRPr="00CA3E9D">
        <w:rPr>
          <w:rFonts w:ascii="Calibri" w:eastAsia="Calibri" w:hAnsi="Calibri" w:cs="Calibri"/>
          <w:sz w:val="16"/>
          <w:szCs w:val="16"/>
          <w:lang w:eastAsia="en-GB"/>
        </w:rPr>
        <w:t>p.195-6.</w:t>
      </w:r>
      <w:r w:rsidRPr="00CA3E9D">
        <w:rPr>
          <w:rFonts w:eastAsia="Times New Roman" w:cstheme="minorHAnsi"/>
          <w:sz w:val="16"/>
          <w:szCs w:val="16"/>
          <w:lang w:eastAsia="en-GB"/>
        </w:rPr>
        <w:br/>
      </w:r>
    </w:p>
  </w:footnote>
  <w:footnote w:id="13">
    <w:p w:rsidR="003121FA" w:rsidRPr="00CA3E9D" w:rsidRDefault="003121FA" w:rsidP="00F3745C">
      <w:pPr>
        <w:pStyle w:val="a5"/>
        <w:rPr>
          <w:rFonts w:hint="eastAsia"/>
          <w:sz w:val="16"/>
          <w:szCs w:val="16"/>
        </w:rPr>
      </w:pPr>
      <w:r w:rsidRPr="00CA3E9D">
        <w:rPr>
          <w:rStyle w:val="a4"/>
          <w:sz w:val="16"/>
          <w:szCs w:val="16"/>
        </w:rPr>
        <w:footnoteRef/>
      </w:r>
      <w:r w:rsidRPr="00CA3E9D">
        <w:rPr>
          <w:sz w:val="16"/>
          <w:szCs w:val="16"/>
        </w:rPr>
        <w:t xml:space="preserve"> </w:t>
      </w:r>
      <w:r w:rsidRPr="00CA3E9D">
        <w:rPr>
          <w:rFonts w:hint="eastAsia"/>
          <w:sz w:val="16"/>
          <w:szCs w:val="16"/>
        </w:rPr>
        <w:t>See Gethin (1998).</w:t>
      </w:r>
    </w:p>
  </w:footnote>
  <w:footnote w:id="14">
    <w:p w:rsidR="003121FA" w:rsidRPr="00CA3E9D" w:rsidRDefault="003121FA" w:rsidP="00F3745C">
      <w:pPr>
        <w:pStyle w:val="a5"/>
        <w:rPr>
          <w:rFonts w:hint="eastAsia"/>
          <w:sz w:val="16"/>
          <w:szCs w:val="16"/>
        </w:rPr>
      </w:pPr>
      <w:r w:rsidRPr="00CA3E9D">
        <w:rPr>
          <w:rStyle w:val="a4"/>
          <w:sz w:val="16"/>
          <w:szCs w:val="16"/>
        </w:rPr>
        <w:footnoteRef/>
      </w:r>
      <w:r w:rsidRPr="00CA3E9D">
        <w:rPr>
          <w:sz w:val="16"/>
          <w:szCs w:val="16"/>
        </w:rPr>
        <w:t xml:space="preserve"> </w:t>
      </w:r>
      <w:r w:rsidRPr="00CA3E9D">
        <w:rPr>
          <w:rFonts w:ascii="Calibri" w:eastAsia="Calibri" w:hAnsi="Calibri" w:cs="Calibri"/>
          <w:sz w:val="16"/>
          <w:szCs w:val="16"/>
        </w:rPr>
        <w:t>Verse 119. See Mipham (2004)</w:t>
      </w:r>
    </w:p>
  </w:footnote>
  <w:footnote w:id="15">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Chinn (2001). </w:t>
      </w:r>
    </w:p>
  </w:footnote>
  <w:footnote w:id="16">
    <w:p w:rsidR="003121FA" w:rsidRPr="00CA3E9D" w:rsidRDefault="003121FA" w:rsidP="00F3745C">
      <w:pPr>
        <w:pStyle w:val="a5"/>
        <w:rPr>
          <w:rFonts w:ascii="Calibri" w:eastAsia="Calibri" w:hAnsi="Calibri" w:cs="Calibri"/>
          <w:sz w:val="16"/>
          <w:szCs w:val="16"/>
        </w:rPr>
      </w:pPr>
      <w:r w:rsidRPr="00CA3E9D">
        <w:rPr>
          <w:rStyle w:val="a4"/>
          <w:rFonts w:ascii="Calibri" w:eastAsia="Calibri" w:hAnsi="Calibri" w:cs="Calibri"/>
          <w:sz w:val="16"/>
          <w:szCs w:val="16"/>
        </w:rPr>
        <w:footnoteRef/>
      </w:r>
      <w:r w:rsidRPr="00CA3E9D">
        <w:rPr>
          <w:rFonts w:ascii="Calibri" w:eastAsia="Calibri" w:hAnsi="Calibri" w:cs="Calibri"/>
          <w:i/>
          <w:iCs/>
          <w:sz w:val="16"/>
          <w:szCs w:val="16"/>
        </w:rPr>
        <w:t xml:space="preserve">MMK </w:t>
      </w:r>
      <w:r w:rsidRPr="00CA3E9D">
        <w:rPr>
          <w:rFonts w:ascii="Calibri" w:eastAsia="Calibri" w:hAnsi="Calibri" w:cs="Calibri"/>
          <w:sz w:val="16"/>
          <w:szCs w:val="16"/>
        </w:rPr>
        <w:t>13:8 according to the translation by Kalupahana (1986).</w:t>
      </w:r>
    </w:p>
  </w:footnote>
  <w:footnote w:id="17">
    <w:p w:rsidR="003121FA" w:rsidRPr="00CA3E9D" w:rsidRDefault="003121FA" w:rsidP="00F3745C">
      <w:pPr>
        <w:pStyle w:val="a5"/>
        <w:rPr>
          <w:color w:val="000000" w:themeColor="text1"/>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See </w:t>
      </w:r>
      <w:r w:rsidRPr="00CA3E9D">
        <w:rPr>
          <w:rFonts w:ascii="Calibri" w:eastAsia="Calibri" w:hAnsi="Calibri" w:cs="Calibri"/>
          <w:color w:val="000000" w:themeColor="text1"/>
          <w:sz w:val="16"/>
          <w:szCs w:val="16"/>
        </w:rPr>
        <w:t>Williams (2008).</w:t>
      </w:r>
    </w:p>
  </w:footnote>
  <w:footnote w:id="18">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Indeed, Cabezon (1994a) notes that</w:t>
      </w:r>
      <w:r w:rsidRPr="00CA3E9D">
        <w:rPr>
          <w:rFonts w:ascii="Calibri" w:eastAsia="Calibri" w:hAnsi="Calibri" w:cs="Calibri" w:hint="eastAsia"/>
          <w:sz w:val="16"/>
          <w:szCs w:val="16"/>
        </w:rPr>
        <w:t xml:space="preserve"> </w:t>
      </w:r>
      <w:r w:rsidRPr="00CA3E9D">
        <w:rPr>
          <w:rFonts w:ascii="Calibri" w:eastAsia="Calibri" w:hAnsi="Calibri" w:cs="Calibri"/>
          <w:sz w:val="16"/>
          <w:szCs w:val="16"/>
        </w:rPr>
        <w:t xml:space="preserve">the Tibetan Madhyamika, mKhas grub rje, clarifies that when we say that the Madhyamika use language ‘according with worldly usage’, this does </w:t>
      </w:r>
      <w:r w:rsidRPr="00CA3E9D">
        <w:rPr>
          <w:rFonts w:ascii="Calibri" w:eastAsia="Calibri" w:hAnsi="Calibri" w:cs="Calibri"/>
          <w:i/>
          <w:iCs/>
          <w:sz w:val="16"/>
          <w:szCs w:val="16"/>
        </w:rPr>
        <w:t>not</w:t>
      </w:r>
      <w:r w:rsidRPr="00CA3E9D">
        <w:rPr>
          <w:rFonts w:ascii="Calibri" w:eastAsia="Calibri" w:hAnsi="Calibri" w:cs="Calibri"/>
          <w:sz w:val="16"/>
          <w:szCs w:val="16"/>
        </w:rPr>
        <w:t xml:space="preserve"> mean ‘according with worldly idiots who are ignorant of philosophical tenets’ (p. 168).</w:t>
      </w:r>
    </w:p>
  </w:footnote>
  <w:footnote w:id="19">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See Carpenter (2014).</w:t>
      </w:r>
    </w:p>
  </w:footnote>
  <w:footnote w:id="20">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See Williams (2008).</w:t>
      </w:r>
    </w:p>
  </w:footnote>
  <w:footnote w:id="21">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See Williams (2008).</w:t>
      </w:r>
    </w:p>
  </w:footnote>
  <w:footnote w:id="22">
    <w:p w:rsidR="00CA3E9D" w:rsidRPr="00CA3E9D" w:rsidRDefault="00CA3E9D">
      <w:pPr>
        <w:pStyle w:val="a5"/>
        <w:rPr>
          <w:rFonts w:hint="eastAsia"/>
          <w:sz w:val="16"/>
          <w:szCs w:val="16"/>
        </w:rPr>
      </w:pPr>
      <w:r w:rsidRPr="00CA3E9D">
        <w:rPr>
          <w:rStyle w:val="a4"/>
          <w:sz w:val="16"/>
          <w:szCs w:val="16"/>
        </w:rPr>
        <w:footnoteRef/>
      </w:r>
      <w:r w:rsidRPr="00CA3E9D">
        <w:rPr>
          <w:sz w:val="16"/>
          <w:szCs w:val="16"/>
        </w:rPr>
        <w:t xml:space="preserve"> </w:t>
      </w:r>
      <w:r w:rsidRPr="00CA3E9D">
        <w:rPr>
          <w:rFonts w:hint="eastAsia"/>
          <w:sz w:val="16"/>
          <w:szCs w:val="16"/>
        </w:rPr>
        <w:t>See Garfield (1994).</w:t>
      </w:r>
    </w:p>
  </w:footnote>
  <w:footnote w:id="23">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See Chinn (2001).</w:t>
      </w:r>
    </w:p>
  </w:footnote>
  <w:footnote w:id="24">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Putnam (1987), p.1. </w:t>
      </w:r>
    </w:p>
  </w:footnote>
  <w:footnote w:id="25">
    <w:p w:rsidR="003121FA" w:rsidRPr="00CA3E9D" w:rsidRDefault="003121FA" w:rsidP="00F3745C">
      <w:pPr>
        <w:pStyle w:val="a5"/>
        <w:rPr>
          <w:rFonts w:hint="eastAsia"/>
          <w:sz w:val="16"/>
          <w:szCs w:val="16"/>
        </w:rPr>
      </w:pPr>
      <w:r w:rsidRPr="00CA3E9D">
        <w:rPr>
          <w:rStyle w:val="a4"/>
          <w:sz w:val="16"/>
          <w:szCs w:val="16"/>
        </w:rPr>
        <w:footnoteRef/>
      </w:r>
      <w:r w:rsidRPr="00CA3E9D">
        <w:rPr>
          <w:sz w:val="16"/>
          <w:szCs w:val="16"/>
        </w:rPr>
        <w:t xml:space="preserve"> </w:t>
      </w:r>
      <w:r w:rsidRPr="00CA3E9D">
        <w:rPr>
          <w:color w:val="000000" w:themeColor="text1"/>
          <w:sz w:val="16"/>
          <w:szCs w:val="16"/>
        </w:rPr>
        <w:t>Or, as Nagarjuna asserts, ‘if characteristics do not appear, then it is not tenable to posit the characterized object. If the characterized object is not posited, there would be no characteristics either’ (</w:t>
      </w:r>
      <w:r w:rsidRPr="00CA3E9D">
        <w:rPr>
          <w:i/>
          <w:iCs/>
          <w:color w:val="000000" w:themeColor="text1"/>
          <w:sz w:val="16"/>
          <w:szCs w:val="16"/>
        </w:rPr>
        <w:t>MMK</w:t>
      </w:r>
      <w:r w:rsidRPr="00CA3E9D">
        <w:rPr>
          <w:color w:val="000000" w:themeColor="text1"/>
          <w:sz w:val="16"/>
          <w:szCs w:val="16"/>
        </w:rPr>
        <w:t xml:space="preserve"> 5:4)</w:t>
      </w:r>
      <w:r w:rsidRPr="00CA3E9D">
        <w:rPr>
          <w:rFonts w:hint="eastAsia"/>
          <w:color w:val="000000" w:themeColor="text1"/>
          <w:sz w:val="16"/>
          <w:szCs w:val="16"/>
        </w:rPr>
        <w:t>.</w:t>
      </w:r>
    </w:p>
  </w:footnote>
  <w:footnote w:id="26">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 xml:space="preserve"> Chi</w:t>
      </w:r>
      <w:r w:rsidRPr="00CA3E9D">
        <w:rPr>
          <w:rFonts w:ascii="Calibri" w:eastAsia="Calibri" w:hAnsi="Calibri" w:cs="Calibri" w:hint="eastAsia"/>
          <w:sz w:val="16"/>
          <w:szCs w:val="16"/>
        </w:rPr>
        <w:t>n</w:t>
      </w:r>
      <w:r w:rsidRPr="00CA3E9D">
        <w:rPr>
          <w:rFonts w:ascii="Calibri" w:eastAsia="Calibri" w:hAnsi="Calibri" w:cs="Calibri"/>
          <w:sz w:val="16"/>
          <w:szCs w:val="16"/>
        </w:rPr>
        <w:t>n (2001)</w:t>
      </w:r>
      <w:r w:rsidRPr="00CA3E9D">
        <w:rPr>
          <w:rFonts w:ascii="Calibri" w:eastAsia="Calibri" w:hAnsi="Calibri" w:cs="Calibri" w:hint="eastAsia"/>
          <w:sz w:val="16"/>
          <w:szCs w:val="16"/>
        </w:rPr>
        <w:t xml:space="preserve">, </w:t>
      </w:r>
      <w:r w:rsidRPr="00CA3E9D">
        <w:rPr>
          <w:rFonts w:ascii="Calibri" w:eastAsia="Calibri" w:hAnsi="Calibri" w:cs="Calibri"/>
          <w:sz w:val="16"/>
          <w:szCs w:val="16"/>
        </w:rPr>
        <w:t>p.65.</w:t>
      </w:r>
    </w:p>
  </w:footnote>
  <w:footnote w:id="27">
    <w:p w:rsidR="003121FA" w:rsidRPr="00CA3E9D" w:rsidRDefault="003121FA" w:rsidP="00F3745C">
      <w:pPr>
        <w:pStyle w:val="a5"/>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See, for instance, Carpenter (2014).</w:t>
      </w:r>
    </w:p>
  </w:footnote>
  <w:footnote w:id="28">
    <w:p w:rsidR="003121FA" w:rsidRPr="00CA3E9D" w:rsidRDefault="003121FA" w:rsidP="00F3745C">
      <w:pPr>
        <w:spacing w:line="240" w:lineRule="auto"/>
        <w:rPr>
          <w:sz w:val="16"/>
          <w:szCs w:val="16"/>
        </w:rPr>
      </w:pPr>
      <w:r w:rsidRPr="00CA3E9D">
        <w:rPr>
          <w:rStyle w:val="a4"/>
          <w:rFonts w:ascii="Calibri" w:eastAsia="Calibri" w:hAnsi="Calibri" w:cs="Calibri"/>
          <w:sz w:val="16"/>
          <w:szCs w:val="16"/>
        </w:rPr>
        <w:footnoteRef/>
      </w:r>
      <w:r w:rsidRPr="00CA3E9D">
        <w:rPr>
          <w:rFonts w:ascii="Calibri" w:eastAsia="Calibri" w:hAnsi="Calibri" w:cs="Calibri"/>
          <w:sz w:val="16"/>
          <w:szCs w:val="16"/>
        </w:rPr>
        <w:t>Eckel (1994)</w:t>
      </w:r>
      <w:r w:rsidRPr="00CA3E9D">
        <w:rPr>
          <w:rFonts w:ascii="Calibri" w:eastAsia="Calibri" w:hAnsi="Calibri" w:cs="Calibri"/>
          <w:i/>
          <w:iCs/>
          <w:sz w:val="16"/>
          <w:szCs w:val="16"/>
        </w:rPr>
        <w:t>,</w:t>
      </w:r>
      <w:r w:rsidRPr="00CA3E9D">
        <w:rPr>
          <w:rFonts w:ascii="Calibri" w:eastAsia="Calibri" w:hAnsi="Calibri" w:cs="Calibri"/>
          <w:sz w:val="16"/>
          <w:szCs w:val="16"/>
        </w:rPr>
        <w:t>p.6.</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7140B"/>
    <w:multiLevelType w:val="hybridMultilevel"/>
    <w:tmpl w:val="349C8E16"/>
    <w:lvl w:ilvl="0" w:tplc="0C822B66">
      <w:start w:val="2015"/>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7D46DD0"/>
    <w:multiLevelType w:val="hybridMultilevel"/>
    <w:tmpl w:val="FE3E365A"/>
    <w:lvl w:ilvl="0" w:tplc="E95ADBC0">
      <w:start w:val="1"/>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3D04049"/>
    <w:multiLevelType w:val="hybridMultilevel"/>
    <w:tmpl w:val="6BC8470A"/>
    <w:lvl w:ilvl="0" w:tplc="A870562C">
      <w:start w:val="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91165F"/>
    <w:multiLevelType w:val="hybridMultilevel"/>
    <w:tmpl w:val="FCAE67B6"/>
    <w:lvl w:ilvl="0" w:tplc="49709ECC">
      <w:numFmt w:val="bullet"/>
      <w:lvlText w:val=""/>
      <w:lvlJc w:val="left"/>
      <w:pPr>
        <w:ind w:left="720" w:hanging="360"/>
      </w:pPr>
      <w:rPr>
        <w:rFonts w:ascii="Symbol" w:eastAsiaTheme="minorHAnsi" w:hAnsi="Symbol" w:cstheme="minorBidi" w:hint="default"/>
        <w:lang w:val="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883EFE"/>
    <w:multiLevelType w:val="hybridMultilevel"/>
    <w:tmpl w:val="5330E7CE"/>
    <w:lvl w:ilvl="0" w:tplc="C34E2C2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208722A9"/>
    <w:multiLevelType w:val="hybridMultilevel"/>
    <w:tmpl w:val="FEB618A6"/>
    <w:lvl w:ilvl="0" w:tplc="8F064B6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84C3605"/>
    <w:multiLevelType w:val="hybridMultilevel"/>
    <w:tmpl w:val="4D58B89C"/>
    <w:lvl w:ilvl="0" w:tplc="F942082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35FC33D6"/>
    <w:multiLevelType w:val="hybridMultilevel"/>
    <w:tmpl w:val="747EAB36"/>
    <w:lvl w:ilvl="0" w:tplc="0542FC1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9401DD3"/>
    <w:multiLevelType w:val="hybridMultilevel"/>
    <w:tmpl w:val="CBB0DB86"/>
    <w:lvl w:ilvl="0" w:tplc="80326428">
      <w:start w:val="1"/>
      <w:numFmt w:val="bullet"/>
      <w:lvlText w:val=""/>
      <w:lvlJc w:val="left"/>
      <w:pPr>
        <w:ind w:left="720" w:hanging="360"/>
      </w:pPr>
      <w:rPr>
        <w:rFonts w:ascii="Symbol" w:eastAsia="Times New Roman" w:hAnsi="Symbol" w:cstheme="minorHAns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A93322B"/>
    <w:multiLevelType w:val="hybridMultilevel"/>
    <w:tmpl w:val="83E0A45A"/>
    <w:lvl w:ilvl="0" w:tplc="0012FC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F06669C"/>
    <w:multiLevelType w:val="multilevel"/>
    <w:tmpl w:val="6044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26943D5"/>
    <w:multiLevelType w:val="hybridMultilevel"/>
    <w:tmpl w:val="C3401864"/>
    <w:lvl w:ilvl="0" w:tplc="D108B15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58C308A2"/>
    <w:multiLevelType w:val="hybridMultilevel"/>
    <w:tmpl w:val="FCAA91E2"/>
    <w:lvl w:ilvl="0" w:tplc="06C89C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58E7715E"/>
    <w:multiLevelType w:val="hybridMultilevel"/>
    <w:tmpl w:val="A8E6227E"/>
    <w:lvl w:ilvl="0" w:tplc="AB80027C">
      <w:start w:val="201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EC48D9"/>
    <w:multiLevelType w:val="hybridMultilevel"/>
    <w:tmpl w:val="C1BCE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8B15E77"/>
    <w:multiLevelType w:val="hybridMultilevel"/>
    <w:tmpl w:val="C4D0D8FA"/>
    <w:lvl w:ilvl="0" w:tplc="5AAE50A8">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3"/>
  </w:num>
  <w:num w:numId="3">
    <w:abstractNumId w:val="10"/>
  </w:num>
  <w:num w:numId="4">
    <w:abstractNumId w:val="6"/>
  </w:num>
  <w:num w:numId="5">
    <w:abstractNumId w:val="13"/>
  </w:num>
  <w:num w:numId="6">
    <w:abstractNumId w:val="0"/>
  </w:num>
  <w:num w:numId="7">
    <w:abstractNumId w:val="9"/>
  </w:num>
  <w:num w:numId="8">
    <w:abstractNumId w:val="12"/>
  </w:num>
  <w:num w:numId="9">
    <w:abstractNumId w:val="2"/>
  </w:num>
  <w:num w:numId="10">
    <w:abstractNumId w:val="15"/>
  </w:num>
  <w:num w:numId="11">
    <w:abstractNumId w:val="11"/>
  </w:num>
  <w:num w:numId="12">
    <w:abstractNumId w:val="1"/>
  </w:num>
  <w:num w:numId="13">
    <w:abstractNumId w:val="8"/>
  </w:num>
  <w:num w:numId="14">
    <w:abstractNumId w:val="7"/>
  </w:num>
  <w:num w:numId="15">
    <w:abstractNumId w:val="5"/>
  </w:num>
  <w:num w:numId="1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bordersDoNotSurroundHeader/>
  <w:bordersDoNotSurroundFooter/>
  <w:defaultTabStop w:val="720"/>
  <w:characterSpacingControl w:val="doNotCompress"/>
  <w:footnotePr>
    <w:footnote w:id="0"/>
    <w:footnote w:id="1"/>
  </w:footnotePr>
  <w:endnotePr>
    <w:endnote w:id="0"/>
    <w:endnote w:id="1"/>
  </w:endnotePr>
  <w:compat>
    <w:useFELayout/>
  </w:compat>
  <w:rsids>
    <w:rsidRoot w:val="002F2B89"/>
    <w:rsid w:val="00003D4F"/>
    <w:rsid w:val="00004669"/>
    <w:rsid w:val="00005145"/>
    <w:rsid w:val="00020B66"/>
    <w:rsid w:val="00023FE1"/>
    <w:rsid w:val="000475F0"/>
    <w:rsid w:val="00054BE4"/>
    <w:rsid w:val="00096623"/>
    <w:rsid w:val="0009695B"/>
    <w:rsid w:val="000B0CF0"/>
    <w:rsid w:val="000B7F06"/>
    <w:rsid w:val="000C18DF"/>
    <w:rsid w:val="000D2EF6"/>
    <w:rsid w:val="000D4CDA"/>
    <w:rsid w:val="000F5C26"/>
    <w:rsid w:val="00107BD7"/>
    <w:rsid w:val="00121BF2"/>
    <w:rsid w:val="00142B26"/>
    <w:rsid w:val="001432B0"/>
    <w:rsid w:val="001A72BF"/>
    <w:rsid w:val="001B19B1"/>
    <w:rsid w:val="001B2162"/>
    <w:rsid w:val="001E7634"/>
    <w:rsid w:val="001F0B42"/>
    <w:rsid w:val="00202DCC"/>
    <w:rsid w:val="002553E9"/>
    <w:rsid w:val="00257727"/>
    <w:rsid w:val="00261372"/>
    <w:rsid w:val="00262D41"/>
    <w:rsid w:val="002654F9"/>
    <w:rsid w:val="00271CF2"/>
    <w:rsid w:val="002A7A5F"/>
    <w:rsid w:val="002B07D3"/>
    <w:rsid w:val="002B0A7D"/>
    <w:rsid w:val="002B49A1"/>
    <w:rsid w:val="002C1526"/>
    <w:rsid w:val="002E1065"/>
    <w:rsid w:val="002E6C63"/>
    <w:rsid w:val="002F0B72"/>
    <w:rsid w:val="002F2B89"/>
    <w:rsid w:val="003051DB"/>
    <w:rsid w:val="003121FA"/>
    <w:rsid w:val="003366D8"/>
    <w:rsid w:val="00345050"/>
    <w:rsid w:val="0036256F"/>
    <w:rsid w:val="00394E36"/>
    <w:rsid w:val="00394FA1"/>
    <w:rsid w:val="00395A88"/>
    <w:rsid w:val="003A4491"/>
    <w:rsid w:val="003B06DB"/>
    <w:rsid w:val="003C0DE7"/>
    <w:rsid w:val="003D0509"/>
    <w:rsid w:val="003D1440"/>
    <w:rsid w:val="003F118A"/>
    <w:rsid w:val="004216EF"/>
    <w:rsid w:val="00425897"/>
    <w:rsid w:val="004322EA"/>
    <w:rsid w:val="0046038C"/>
    <w:rsid w:val="00465EED"/>
    <w:rsid w:val="00475C42"/>
    <w:rsid w:val="00496E94"/>
    <w:rsid w:val="00497402"/>
    <w:rsid w:val="004A5BF7"/>
    <w:rsid w:val="004A605F"/>
    <w:rsid w:val="004B6DB2"/>
    <w:rsid w:val="004C14C7"/>
    <w:rsid w:val="004D5769"/>
    <w:rsid w:val="004D6C3E"/>
    <w:rsid w:val="004E0C06"/>
    <w:rsid w:val="004E1E77"/>
    <w:rsid w:val="004E75BE"/>
    <w:rsid w:val="004F10C1"/>
    <w:rsid w:val="005028A0"/>
    <w:rsid w:val="00521D7C"/>
    <w:rsid w:val="00557F48"/>
    <w:rsid w:val="005719C5"/>
    <w:rsid w:val="0058228F"/>
    <w:rsid w:val="00583C41"/>
    <w:rsid w:val="005A2461"/>
    <w:rsid w:val="005A31F0"/>
    <w:rsid w:val="005A344A"/>
    <w:rsid w:val="005F4E9D"/>
    <w:rsid w:val="006026F4"/>
    <w:rsid w:val="0060520D"/>
    <w:rsid w:val="0061353B"/>
    <w:rsid w:val="00635308"/>
    <w:rsid w:val="00654EFC"/>
    <w:rsid w:val="006553E4"/>
    <w:rsid w:val="00672CCB"/>
    <w:rsid w:val="00683E8C"/>
    <w:rsid w:val="006E6A4C"/>
    <w:rsid w:val="006F0754"/>
    <w:rsid w:val="006F7BD9"/>
    <w:rsid w:val="006F7C6B"/>
    <w:rsid w:val="00722E91"/>
    <w:rsid w:val="00743BB3"/>
    <w:rsid w:val="00751CAA"/>
    <w:rsid w:val="0077053F"/>
    <w:rsid w:val="007920BC"/>
    <w:rsid w:val="00795682"/>
    <w:rsid w:val="007A707D"/>
    <w:rsid w:val="007C75AC"/>
    <w:rsid w:val="007C7A20"/>
    <w:rsid w:val="007D18E5"/>
    <w:rsid w:val="007F1C0E"/>
    <w:rsid w:val="0083245B"/>
    <w:rsid w:val="00843742"/>
    <w:rsid w:val="00861D73"/>
    <w:rsid w:val="00867824"/>
    <w:rsid w:val="00880237"/>
    <w:rsid w:val="00882859"/>
    <w:rsid w:val="00897E08"/>
    <w:rsid w:val="008B3D8A"/>
    <w:rsid w:val="008D37F5"/>
    <w:rsid w:val="008E0BB8"/>
    <w:rsid w:val="008E70B6"/>
    <w:rsid w:val="00922746"/>
    <w:rsid w:val="00926A9B"/>
    <w:rsid w:val="0094361E"/>
    <w:rsid w:val="0095205F"/>
    <w:rsid w:val="009544EB"/>
    <w:rsid w:val="00955094"/>
    <w:rsid w:val="0096024E"/>
    <w:rsid w:val="0097312B"/>
    <w:rsid w:val="00983E37"/>
    <w:rsid w:val="00987DA0"/>
    <w:rsid w:val="00995BFF"/>
    <w:rsid w:val="009A50E8"/>
    <w:rsid w:val="009C428B"/>
    <w:rsid w:val="009C5520"/>
    <w:rsid w:val="009D3496"/>
    <w:rsid w:val="009D4097"/>
    <w:rsid w:val="009D4565"/>
    <w:rsid w:val="009D5814"/>
    <w:rsid w:val="009D6160"/>
    <w:rsid w:val="009E456D"/>
    <w:rsid w:val="009F5789"/>
    <w:rsid w:val="00A004E0"/>
    <w:rsid w:val="00A113EE"/>
    <w:rsid w:val="00A2317E"/>
    <w:rsid w:val="00A234F6"/>
    <w:rsid w:val="00A351AD"/>
    <w:rsid w:val="00A72EC2"/>
    <w:rsid w:val="00A73F94"/>
    <w:rsid w:val="00A82CF8"/>
    <w:rsid w:val="00A93AF6"/>
    <w:rsid w:val="00AB4684"/>
    <w:rsid w:val="00AC46F2"/>
    <w:rsid w:val="00AD2F4B"/>
    <w:rsid w:val="00AD739F"/>
    <w:rsid w:val="00AF2F06"/>
    <w:rsid w:val="00AF41FB"/>
    <w:rsid w:val="00AF6560"/>
    <w:rsid w:val="00B326D5"/>
    <w:rsid w:val="00B3413F"/>
    <w:rsid w:val="00B6552D"/>
    <w:rsid w:val="00B81A4A"/>
    <w:rsid w:val="00B93E69"/>
    <w:rsid w:val="00B949CF"/>
    <w:rsid w:val="00BA40EF"/>
    <w:rsid w:val="00BC2B52"/>
    <w:rsid w:val="00BD3BA2"/>
    <w:rsid w:val="00BE1651"/>
    <w:rsid w:val="00BE3800"/>
    <w:rsid w:val="00BF4C2B"/>
    <w:rsid w:val="00BF518D"/>
    <w:rsid w:val="00C02CF9"/>
    <w:rsid w:val="00C27445"/>
    <w:rsid w:val="00C36954"/>
    <w:rsid w:val="00C43435"/>
    <w:rsid w:val="00C4779F"/>
    <w:rsid w:val="00C63E79"/>
    <w:rsid w:val="00C717AF"/>
    <w:rsid w:val="00C90D80"/>
    <w:rsid w:val="00CA3E9D"/>
    <w:rsid w:val="00CC1A57"/>
    <w:rsid w:val="00CD5200"/>
    <w:rsid w:val="00D07F1D"/>
    <w:rsid w:val="00D12721"/>
    <w:rsid w:val="00D12CE6"/>
    <w:rsid w:val="00D163A9"/>
    <w:rsid w:val="00D17CEF"/>
    <w:rsid w:val="00D771EB"/>
    <w:rsid w:val="00DC05B6"/>
    <w:rsid w:val="00DF1438"/>
    <w:rsid w:val="00E168E6"/>
    <w:rsid w:val="00E20B35"/>
    <w:rsid w:val="00E23ADD"/>
    <w:rsid w:val="00E23F33"/>
    <w:rsid w:val="00E63CE4"/>
    <w:rsid w:val="00E80DD0"/>
    <w:rsid w:val="00E85F12"/>
    <w:rsid w:val="00E91664"/>
    <w:rsid w:val="00E979B3"/>
    <w:rsid w:val="00EA4406"/>
    <w:rsid w:val="00EB5FC5"/>
    <w:rsid w:val="00EB6ED4"/>
    <w:rsid w:val="00ED0618"/>
    <w:rsid w:val="00ED7359"/>
    <w:rsid w:val="00F13A5C"/>
    <w:rsid w:val="00F145E9"/>
    <w:rsid w:val="00F3745C"/>
    <w:rsid w:val="00F4006C"/>
    <w:rsid w:val="00F41DDB"/>
    <w:rsid w:val="00F441D6"/>
    <w:rsid w:val="00F609AE"/>
    <w:rsid w:val="00F70EA5"/>
    <w:rsid w:val="00F71A37"/>
    <w:rsid w:val="00F74335"/>
    <w:rsid w:val="00F95597"/>
    <w:rsid w:val="00FB715A"/>
    <w:rsid w:val="00FE6A24"/>
    <w:rsid w:val="413ED28C"/>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F2B89"/>
  </w:style>
  <w:style w:type="paragraph" w:styleId="1">
    <w:name w:val="heading 1"/>
    <w:basedOn w:val="a"/>
    <w:link w:val="10"/>
    <w:uiPriority w:val="9"/>
    <w:qFormat/>
    <w:rsid w:val="00B93E6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rsid w:val="002E10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F2B89"/>
    <w:pPr>
      <w:ind w:left="720"/>
      <w:contextualSpacing/>
    </w:pPr>
    <w:rPr>
      <w:rFonts w:eastAsiaTheme="minorHAnsi"/>
      <w:lang w:eastAsia="en-US"/>
    </w:rPr>
  </w:style>
  <w:style w:type="character" w:styleId="a4">
    <w:name w:val="footnote reference"/>
    <w:basedOn w:val="a0"/>
    <w:uiPriority w:val="99"/>
    <w:semiHidden/>
    <w:unhideWhenUsed/>
    <w:rsid w:val="002F2B89"/>
    <w:rPr>
      <w:vertAlign w:val="superscript"/>
    </w:rPr>
  </w:style>
  <w:style w:type="paragraph" w:styleId="a5">
    <w:name w:val="footnote text"/>
    <w:basedOn w:val="a"/>
    <w:link w:val="a6"/>
    <w:uiPriority w:val="99"/>
    <w:semiHidden/>
    <w:unhideWhenUsed/>
    <w:rsid w:val="002F2B89"/>
    <w:pPr>
      <w:spacing w:after="0" w:line="240" w:lineRule="auto"/>
    </w:pPr>
    <w:rPr>
      <w:sz w:val="20"/>
      <w:szCs w:val="20"/>
    </w:rPr>
  </w:style>
  <w:style w:type="character" w:customStyle="1" w:styleId="a6">
    <w:name w:val="脚注文字列 (文字)"/>
    <w:basedOn w:val="a0"/>
    <w:link w:val="a5"/>
    <w:uiPriority w:val="99"/>
    <w:semiHidden/>
    <w:rsid w:val="002F2B89"/>
    <w:rPr>
      <w:sz w:val="20"/>
      <w:szCs w:val="20"/>
    </w:rPr>
  </w:style>
  <w:style w:type="character" w:customStyle="1" w:styleId="10">
    <w:name w:val="見出し 1 (文字)"/>
    <w:basedOn w:val="a0"/>
    <w:link w:val="1"/>
    <w:uiPriority w:val="9"/>
    <w:rsid w:val="00B93E69"/>
    <w:rPr>
      <w:rFonts w:ascii="Times New Roman" w:eastAsia="Times New Roman" w:hAnsi="Times New Roman" w:cs="Times New Roman"/>
      <w:b/>
      <w:bCs/>
      <w:kern w:val="36"/>
      <w:sz w:val="48"/>
      <w:szCs w:val="48"/>
    </w:rPr>
  </w:style>
  <w:style w:type="paragraph" w:styleId="a7">
    <w:name w:val="Balloon Text"/>
    <w:basedOn w:val="a"/>
    <w:link w:val="a8"/>
    <w:uiPriority w:val="99"/>
    <w:semiHidden/>
    <w:unhideWhenUsed/>
    <w:rsid w:val="00C02CF9"/>
    <w:pPr>
      <w:spacing w:after="0" w:line="240" w:lineRule="auto"/>
    </w:pPr>
    <w:rPr>
      <w:rFonts w:ascii="Arial" w:hAnsi="Arial" w:cs="Arial"/>
      <w:sz w:val="18"/>
      <w:szCs w:val="18"/>
    </w:rPr>
  </w:style>
  <w:style w:type="character" w:customStyle="1" w:styleId="a8">
    <w:name w:val="吹き出し (文字)"/>
    <w:basedOn w:val="a0"/>
    <w:link w:val="a7"/>
    <w:uiPriority w:val="99"/>
    <w:semiHidden/>
    <w:rsid w:val="00C02CF9"/>
    <w:rPr>
      <w:rFonts w:ascii="Arial" w:hAnsi="Arial" w:cs="Arial"/>
      <w:sz w:val="18"/>
      <w:szCs w:val="18"/>
    </w:rPr>
  </w:style>
  <w:style w:type="character" w:customStyle="1" w:styleId="20">
    <w:name w:val="見出し 2 (文字)"/>
    <w:basedOn w:val="a0"/>
    <w:link w:val="2"/>
    <w:uiPriority w:val="9"/>
    <w:rsid w:val="002E1065"/>
    <w:rPr>
      <w:rFonts w:asciiTheme="majorHAnsi" w:eastAsiaTheme="majorEastAsia" w:hAnsiTheme="majorHAnsi" w:cstheme="majorBidi"/>
      <w:color w:val="2F5496" w:themeColor="accent1" w:themeShade="BF"/>
      <w:sz w:val="26"/>
      <w:szCs w:val="26"/>
    </w:rPr>
  </w:style>
  <w:style w:type="character" w:styleId="a9">
    <w:name w:val="Hyperlink"/>
    <w:basedOn w:val="a0"/>
    <w:uiPriority w:val="99"/>
    <w:semiHidden/>
    <w:unhideWhenUsed/>
    <w:rsid w:val="00722E91"/>
    <w:rPr>
      <w:color w:val="0000FF"/>
      <w:u w:val="single"/>
    </w:rPr>
  </w:style>
  <w:style w:type="paragraph" w:styleId="Web">
    <w:name w:val="Normal (Web)"/>
    <w:basedOn w:val="a"/>
    <w:uiPriority w:val="99"/>
    <w:unhideWhenUsed/>
    <w:rsid w:val="00F145E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20528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B58A5-E49C-4720-9DF4-BA7939806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12</Pages>
  <Words>5265</Words>
  <Characters>28174</Characters>
  <Application>Microsoft Office Word</Application>
  <DocSecurity>0</DocSecurity>
  <Lines>356</Lines>
  <Paragraphs>89</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33350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IT_USER</dc:creator>
  <cp:lastModifiedBy>IT_USER</cp:lastModifiedBy>
  <cp:revision>3</cp:revision>
  <cp:lastPrinted>2018-09-01T13:09:00Z</cp:lastPrinted>
  <dcterms:created xsi:type="dcterms:W3CDTF">2018-09-29T08:21:00Z</dcterms:created>
  <dcterms:modified xsi:type="dcterms:W3CDTF">2018-09-29T09:46:00Z</dcterms:modified>
</cp:coreProperties>
</file>