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60C0C" w14:textId="77777777" w:rsidR="00627123" w:rsidRPr="00AF2A88" w:rsidRDefault="00627123" w:rsidP="00627123">
      <w:pPr>
        <w:pStyle w:val="ListParagraph"/>
        <w:rPr>
          <w:noProof/>
        </w:rPr>
      </w:pPr>
      <w:r>
        <w:rPr>
          <w:noProof/>
        </w:rPr>
        <w:drawing>
          <wp:inline distT="0" distB="0" distL="0" distR="0" wp14:anchorId="2E0453B7" wp14:editId="770C5677">
            <wp:extent cx="4667250" cy="1704776"/>
            <wp:effectExtent l="0" t="0" r="0" b="0"/>
            <wp:docPr id="7" name="Imagin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91305" cy="1713562"/>
                    </a:xfrm>
                    <a:prstGeom prst="rect">
                      <a:avLst/>
                    </a:prstGeom>
                    <a:noFill/>
                  </pic:spPr>
                </pic:pic>
              </a:graphicData>
            </a:graphic>
          </wp:inline>
        </w:drawing>
      </w:r>
    </w:p>
    <w:p w14:paraId="5E991BD3" w14:textId="77777777" w:rsidR="00627123" w:rsidRDefault="00627123" w:rsidP="00627123">
      <w:pPr>
        <w:rPr>
          <w:rFonts w:cs="Times New Roman"/>
          <w:szCs w:val="24"/>
        </w:rPr>
      </w:pPr>
    </w:p>
    <w:p w14:paraId="32CD440C" w14:textId="77777777" w:rsidR="00627123" w:rsidRDefault="00627123" w:rsidP="00627123">
      <w:pPr>
        <w:rPr>
          <w:rFonts w:cs="Times New Roman"/>
          <w:szCs w:val="24"/>
        </w:rPr>
      </w:pPr>
    </w:p>
    <w:p w14:paraId="07B84466" w14:textId="77777777" w:rsidR="00627123" w:rsidRDefault="00627123" w:rsidP="00627123">
      <w:pPr>
        <w:rPr>
          <w:rFonts w:cs="Times New Roman"/>
          <w:szCs w:val="24"/>
        </w:rPr>
      </w:pPr>
    </w:p>
    <w:p w14:paraId="4324ADD5" w14:textId="77777777" w:rsidR="00627123" w:rsidRPr="00AF2A88" w:rsidRDefault="00627123" w:rsidP="00627123">
      <w:pPr>
        <w:ind w:left="720"/>
        <w:rPr>
          <w:rFonts w:ascii="Gabriola" w:hAnsi="Gabriola"/>
          <w:noProof/>
          <w:sz w:val="40"/>
          <w:szCs w:val="40"/>
        </w:rPr>
      </w:pPr>
      <w:r w:rsidRPr="00AF2A88">
        <w:rPr>
          <w:rFonts w:ascii="Gabriola" w:hAnsi="Gabriola"/>
          <w:noProof/>
          <w:sz w:val="40"/>
          <w:szCs w:val="40"/>
        </w:rPr>
        <w:t>Student name: Iohana-Eleonora Popa</w:t>
      </w:r>
    </w:p>
    <w:p w14:paraId="712DA7BB" w14:textId="77777777" w:rsidR="00627123" w:rsidRPr="00AF2A88" w:rsidRDefault="00627123" w:rsidP="00627123">
      <w:pPr>
        <w:ind w:left="720"/>
        <w:rPr>
          <w:rFonts w:ascii="Gabriola" w:hAnsi="Gabriola"/>
          <w:noProof/>
          <w:sz w:val="40"/>
          <w:szCs w:val="40"/>
        </w:rPr>
      </w:pPr>
      <w:r w:rsidRPr="00AF2A88">
        <w:rPr>
          <w:rFonts w:ascii="Gabriola" w:hAnsi="Gabriola"/>
          <w:noProof/>
          <w:sz w:val="40"/>
          <w:szCs w:val="40"/>
        </w:rPr>
        <w:t>S</w:t>
      </w:r>
      <w:r>
        <w:rPr>
          <w:rFonts w:ascii="Gabriola" w:hAnsi="Gabriola"/>
          <w:noProof/>
          <w:sz w:val="40"/>
          <w:szCs w:val="40"/>
        </w:rPr>
        <w:t>t</w:t>
      </w:r>
      <w:r w:rsidRPr="00AF2A88">
        <w:rPr>
          <w:rFonts w:ascii="Gabriola" w:hAnsi="Gabriola"/>
          <w:noProof/>
          <w:sz w:val="40"/>
          <w:szCs w:val="40"/>
        </w:rPr>
        <w:t>udent number: 1921952</w:t>
      </w:r>
    </w:p>
    <w:p w14:paraId="7F88AB96" w14:textId="77777777" w:rsidR="00627123" w:rsidRPr="00333866" w:rsidRDefault="00627123" w:rsidP="00627123">
      <w:pPr>
        <w:spacing w:line="360" w:lineRule="auto"/>
        <w:rPr>
          <w:rFonts w:ascii="Times New Roman" w:hAnsi="Times New Roman" w:cs="Times New Roman"/>
          <w:b/>
          <w:sz w:val="36"/>
          <w:szCs w:val="36"/>
          <w:shd w:val="clear" w:color="auto" w:fill="FFFFFF"/>
        </w:rPr>
      </w:pPr>
      <w:r>
        <w:rPr>
          <w:rFonts w:ascii="Gabriola" w:hAnsi="Gabriola"/>
          <w:noProof/>
          <w:sz w:val="40"/>
          <w:szCs w:val="40"/>
        </w:rPr>
        <w:t xml:space="preserve">           </w:t>
      </w:r>
      <w:r w:rsidRPr="00AF2A88">
        <w:rPr>
          <w:rFonts w:ascii="Gabriola" w:hAnsi="Gabriola"/>
          <w:noProof/>
          <w:sz w:val="40"/>
          <w:szCs w:val="40"/>
        </w:rPr>
        <w:t>Modle title:</w:t>
      </w:r>
      <w:r>
        <w:rPr>
          <w:rFonts w:ascii="Gabriola" w:hAnsi="Gabriola"/>
          <w:noProof/>
          <w:sz w:val="40"/>
          <w:szCs w:val="40"/>
        </w:rPr>
        <w:t xml:space="preserve">  </w:t>
      </w:r>
      <w:r w:rsidRPr="00333866">
        <w:rPr>
          <w:rFonts w:ascii="Gabriola" w:hAnsi="Gabriola" w:cs="Times New Roman"/>
          <w:bCs/>
          <w:sz w:val="40"/>
          <w:szCs w:val="40"/>
          <w:shd w:val="clear" w:color="auto" w:fill="FFFFFF"/>
        </w:rPr>
        <w:t>International Financial Management</w:t>
      </w:r>
    </w:p>
    <w:p w14:paraId="392BA708" w14:textId="77777777" w:rsidR="00627123" w:rsidRDefault="00627123" w:rsidP="00627123">
      <w:pPr>
        <w:rPr>
          <w:rFonts w:ascii="Gabriola" w:hAnsi="Gabriola"/>
          <w:sz w:val="40"/>
          <w:szCs w:val="40"/>
        </w:rPr>
      </w:pPr>
    </w:p>
    <w:p w14:paraId="5AB3BC64" w14:textId="77777777" w:rsidR="00627123" w:rsidRDefault="00627123" w:rsidP="00627123">
      <w:pPr>
        <w:rPr>
          <w:rFonts w:ascii="Gabriola" w:hAnsi="Gabriola"/>
          <w:sz w:val="40"/>
          <w:szCs w:val="40"/>
        </w:rPr>
      </w:pPr>
    </w:p>
    <w:p w14:paraId="3C4F240A" w14:textId="77777777" w:rsidR="00627123" w:rsidRDefault="00627123" w:rsidP="00627123">
      <w:pPr>
        <w:rPr>
          <w:rFonts w:ascii="Gabriola" w:hAnsi="Gabriola"/>
          <w:sz w:val="40"/>
          <w:szCs w:val="40"/>
        </w:rPr>
      </w:pPr>
    </w:p>
    <w:p w14:paraId="43267A0F" w14:textId="77777777" w:rsidR="00627123" w:rsidRPr="00754F1F" w:rsidRDefault="00627123" w:rsidP="00627123">
      <w:pPr>
        <w:jc w:val="center"/>
        <w:rPr>
          <w:rFonts w:ascii="Gabriola" w:hAnsi="Gabriola"/>
          <w:sz w:val="40"/>
          <w:szCs w:val="40"/>
        </w:rPr>
      </w:pPr>
      <w:r w:rsidRPr="00AF2A88">
        <w:rPr>
          <w:rFonts w:ascii="Gabriola" w:hAnsi="Gabriola"/>
          <w:sz w:val="40"/>
          <w:szCs w:val="40"/>
        </w:rPr>
        <w:t>Date:</w:t>
      </w:r>
      <w:r>
        <w:rPr>
          <w:rFonts w:ascii="Gabriola" w:hAnsi="Gabriola"/>
          <w:sz w:val="40"/>
          <w:szCs w:val="40"/>
        </w:rPr>
        <w:t xml:space="preserve"> 6</w:t>
      </w:r>
      <w:r>
        <w:rPr>
          <w:rFonts w:ascii="Gabriola" w:hAnsi="Gabriola"/>
          <w:sz w:val="40"/>
          <w:szCs w:val="40"/>
          <w:vertAlign w:val="superscript"/>
        </w:rPr>
        <w:t xml:space="preserve"> </w:t>
      </w:r>
      <w:r>
        <w:rPr>
          <w:rFonts w:ascii="Gabriola" w:hAnsi="Gabriola"/>
          <w:sz w:val="40"/>
          <w:szCs w:val="40"/>
        </w:rPr>
        <w:t>January 2023</w:t>
      </w:r>
    </w:p>
    <w:p w14:paraId="362576E7" w14:textId="77777777" w:rsidR="00627123" w:rsidRDefault="00627123" w:rsidP="00627123"/>
    <w:p w14:paraId="564F5382" w14:textId="77777777" w:rsidR="00627123" w:rsidRPr="00333866" w:rsidRDefault="00627123" w:rsidP="00627123">
      <w:pPr>
        <w:spacing w:line="360" w:lineRule="auto"/>
        <w:jc w:val="center"/>
      </w:pPr>
    </w:p>
    <w:p w14:paraId="3C438907" w14:textId="77777777" w:rsidR="00627123" w:rsidRDefault="00627123" w:rsidP="00627123">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05ECB37A" w14:textId="77777777" w:rsidR="00627123" w:rsidRDefault="00627123" w:rsidP="00627123">
      <w:pP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23480219"/>
        <w:docPartObj>
          <w:docPartGallery w:val="Table of Contents"/>
          <w:docPartUnique/>
        </w:docPartObj>
      </w:sdtPr>
      <w:sdtContent>
        <w:p w14:paraId="64AE124E" w14:textId="77777777" w:rsidR="00627123" w:rsidRDefault="00627123" w:rsidP="00627123">
          <w:pPr>
            <w:pStyle w:val="TOCHeading"/>
          </w:pPr>
          <w:r>
            <w:t>Contents</w:t>
          </w:r>
        </w:p>
        <w:p w14:paraId="05012304" w14:textId="77777777" w:rsidR="00627123" w:rsidRDefault="00627123" w:rsidP="00627123">
          <w:pPr>
            <w:pStyle w:val="TOC1"/>
            <w:tabs>
              <w:tab w:val="right" w:leader="dot" w:pos="9350"/>
            </w:tabs>
            <w:rPr>
              <w:noProof/>
            </w:rPr>
          </w:pPr>
          <w:r>
            <w:fldChar w:fldCharType="begin"/>
          </w:r>
          <w:r>
            <w:instrText xml:space="preserve"> TOC \o "1-3" \h \z \u </w:instrText>
          </w:r>
          <w:r>
            <w:fldChar w:fldCharType="separate"/>
          </w:r>
          <w:hyperlink w:anchor="_Toc121758905" w:history="1">
            <w:r w:rsidRPr="000301C7">
              <w:rPr>
                <w:rStyle w:val="Hyperlink"/>
                <w:noProof/>
              </w:rPr>
              <w:t>INTRODUCTION</w:t>
            </w:r>
            <w:r>
              <w:rPr>
                <w:noProof/>
                <w:webHidden/>
              </w:rPr>
              <w:tab/>
            </w:r>
            <w:r>
              <w:rPr>
                <w:noProof/>
                <w:webHidden/>
              </w:rPr>
              <w:fldChar w:fldCharType="begin"/>
            </w:r>
            <w:r>
              <w:rPr>
                <w:noProof/>
                <w:webHidden/>
              </w:rPr>
              <w:instrText xml:space="preserve"> PAGEREF _Toc121758905 \h </w:instrText>
            </w:r>
            <w:r>
              <w:rPr>
                <w:noProof/>
                <w:webHidden/>
              </w:rPr>
            </w:r>
            <w:r>
              <w:rPr>
                <w:noProof/>
                <w:webHidden/>
              </w:rPr>
              <w:fldChar w:fldCharType="separate"/>
            </w:r>
            <w:r>
              <w:rPr>
                <w:noProof/>
                <w:webHidden/>
              </w:rPr>
              <w:t>3</w:t>
            </w:r>
            <w:r>
              <w:rPr>
                <w:noProof/>
                <w:webHidden/>
              </w:rPr>
              <w:fldChar w:fldCharType="end"/>
            </w:r>
          </w:hyperlink>
        </w:p>
        <w:p w14:paraId="17A8FA6A" w14:textId="77777777" w:rsidR="00627123" w:rsidRDefault="00627123" w:rsidP="00627123">
          <w:pPr>
            <w:pStyle w:val="TOC1"/>
            <w:tabs>
              <w:tab w:val="right" w:leader="dot" w:pos="9350"/>
            </w:tabs>
            <w:rPr>
              <w:noProof/>
            </w:rPr>
          </w:pPr>
          <w:hyperlink w:anchor="_Toc121758906" w:history="1">
            <w:r w:rsidRPr="000301C7">
              <w:rPr>
                <w:rStyle w:val="Hyperlink"/>
                <w:noProof/>
              </w:rPr>
              <w:t>MAIN BODY</w:t>
            </w:r>
            <w:r>
              <w:rPr>
                <w:noProof/>
                <w:webHidden/>
              </w:rPr>
              <w:tab/>
            </w:r>
            <w:r>
              <w:rPr>
                <w:noProof/>
                <w:webHidden/>
              </w:rPr>
              <w:fldChar w:fldCharType="begin"/>
            </w:r>
            <w:r>
              <w:rPr>
                <w:noProof/>
                <w:webHidden/>
              </w:rPr>
              <w:instrText xml:space="preserve"> PAGEREF _Toc121758906 \h </w:instrText>
            </w:r>
            <w:r>
              <w:rPr>
                <w:noProof/>
                <w:webHidden/>
              </w:rPr>
            </w:r>
            <w:r>
              <w:rPr>
                <w:noProof/>
                <w:webHidden/>
              </w:rPr>
              <w:fldChar w:fldCharType="separate"/>
            </w:r>
            <w:r>
              <w:rPr>
                <w:noProof/>
                <w:webHidden/>
              </w:rPr>
              <w:t>3</w:t>
            </w:r>
            <w:r>
              <w:rPr>
                <w:noProof/>
                <w:webHidden/>
              </w:rPr>
              <w:fldChar w:fldCharType="end"/>
            </w:r>
          </w:hyperlink>
        </w:p>
        <w:p w14:paraId="489B838F" w14:textId="77777777" w:rsidR="00627123" w:rsidRDefault="00627123" w:rsidP="00627123">
          <w:pPr>
            <w:pStyle w:val="TOC2"/>
            <w:tabs>
              <w:tab w:val="right" w:leader="dot" w:pos="9350"/>
            </w:tabs>
            <w:rPr>
              <w:noProof/>
            </w:rPr>
          </w:pPr>
          <w:hyperlink w:anchor="_Toc121758907" w:history="1">
            <w:r w:rsidRPr="000301C7">
              <w:rPr>
                <w:rStyle w:val="Hyperlink"/>
                <w:rFonts w:ascii="Times New Roman" w:hAnsi="Times New Roman" w:cs="Times New Roman"/>
                <w:noProof/>
              </w:rPr>
              <w:t>1. Determine the value of international financial management of Tesco on the foundation of the theories.</w:t>
            </w:r>
            <w:r>
              <w:rPr>
                <w:noProof/>
                <w:webHidden/>
              </w:rPr>
              <w:tab/>
            </w:r>
            <w:r>
              <w:rPr>
                <w:noProof/>
                <w:webHidden/>
              </w:rPr>
              <w:fldChar w:fldCharType="begin"/>
            </w:r>
            <w:r>
              <w:rPr>
                <w:noProof/>
                <w:webHidden/>
              </w:rPr>
              <w:instrText xml:space="preserve"> PAGEREF _Toc121758907 \h </w:instrText>
            </w:r>
            <w:r>
              <w:rPr>
                <w:noProof/>
                <w:webHidden/>
              </w:rPr>
            </w:r>
            <w:r>
              <w:rPr>
                <w:noProof/>
                <w:webHidden/>
              </w:rPr>
              <w:fldChar w:fldCharType="separate"/>
            </w:r>
            <w:r>
              <w:rPr>
                <w:noProof/>
                <w:webHidden/>
              </w:rPr>
              <w:t>3</w:t>
            </w:r>
            <w:r>
              <w:rPr>
                <w:noProof/>
                <w:webHidden/>
              </w:rPr>
              <w:fldChar w:fldCharType="end"/>
            </w:r>
          </w:hyperlink>
        </w:p>
        <w:p w14:paraId="1112D0A1" w14:textId="77777777" w:rsidR="00627123" w:rsidRDefault="00627123" w:rsidP="00627123">
          <w:pPr>
            <w:pStyle w:val="TOC2"/>
            <w:tabs>
              <w:tab w:val="right" w:leader="dot" w:pos="9350"/>
            </w:tabs>
            <w:rPr>
              <w:noProof/>
            </w:rPr>
          </w:pPr>
          <w:hyperlink w:anchor="_Toc121758908" w:history="1">
            <w:r w:rsidRPr="000301C7">
              <w:rPr>
                <w:rStyle w:val="Hyperlink"/>
                <w:rFonts w:ascii="Times New Roman" w:hAnsi="Times New Roman" w:cs="Times New Roman"/>
                <w:noProof/>
              </w:rPr>
              <w:t>2. Tesco efficient market theory:</w:t>
            </w:r>
            <w:r>
              <w:rPr>
                <w:noProof/>
                <w:webHidden/>
              </w:rPr>
              <w:tab/>
            </w:r>
            <w:r>
              <w:rPr>
                <w:noProof/>
                <w:webHidden/>
              </w:rPr>
              <w:fldChar w:fldCharType="begin"/>
            </w:r>
            <w:r>
              <w:rPr>
                <w:noProof/>
                <w:webHidden/>
              </w:rPr>
              <w:instrText xml:space="preserve"> PAGEREF _Toc121758908 \h </w:instrText>
            </w:r>
            <w:r>
              <w:rPr>
                <w:noProof/>
                <w:webHidden/>
              </w:rPr>
            </w:r>
            <w:r>
              <w:rPr>
                <w:noProof/>
                <w:webHidden/>
              </w:rPr>
              <w:fldChar w:fldCharType="separate"/>
            </w:r>
            <w:r>
              <w:rPr>
                <w:noProof/>
                <w:webHidden/>
              </w:rPr>
              <w:t>5</w:t>
            </w:r>
            <w:r>
              <w:rPr>
                <w:noProof/>
                <w:webHidden/>
              </w:rPr>
              <w:fldChar w:fldCharType="end"/>
            </w:r>
          </w:hyperlink>
        </w:p>
        <w:p w14:paraId="19DA7580" w14:textId="77777777" w:rsidR="00627123" w:rsidRDefault="00627123" w:rsidP="00627123">
          <w:pPr>
            <w:pStyle w:val="TOC2"/>
            <w:tabs>
              <w:tab w:val="right" w:leader="dot" w:pos="9350"/>
            </w:tabs>
            <w:rPr>
              <w:noProof/>
            </w:rPr>
          </w:pPr>
          <w:hyperlink w:anchor="_Toc121758909" w:history="1">
            <w:r w:rsidRPr="000301C7">
              <w:rPr>
                <w:rStyle w:val="Hyperlink"/>
                <w:rFonts w:ascii="Times New Roman" w:hAnsi="Times New Roman" w:cs="Times New Roman"/>
                <w:noProof/>
              </w:rPr>
              <w:t>3. Methods of measuring projects in TESCO</w:t>
            </w:r>
            <w:r>
              <w:rPr>
                <w:noProof/>
                <w:webHidden/>
              </w:rPr>
              <w:tab/>
            </w:r>
            <w:r>
              <w:rPr>
                <w:noProof/>
                <w:webHidden/>
              </w:rPr>
              <w:fldChar w:fldCharType="begin"/>
            </w:r>
            <w:r>
              <w:rPr>
                <w:noProof/>
                <w:webHidden/>
              </w:rPr>
              <w:instrText xml:space="preserve"> PAGEREF _Toc121758909 \h </w:instrText>
            </w:r>
            <w:r>
              <w:rPr>
                <w:noProof/>
                <w:webHidden/>
              </w:rPr>
            </w:r>
            <w:r>
              <w:rPr>
                <w:noProof/>
                <w:webHidden/>
              </w:rPr>
              <w:fldChar w:fldCharType="separate"/>
            </w:r>
            <w:r>
              <w:rPr>
                <w:noProof/>
                <w:webHidden/>
              </w:rPr>
              <w:t>6</w:t>
            </w:r>
            <w:r>
              <w:rPr>
                <w:noProof/>
                <w:webHidden/>
              </w:rPr>
              <w:fldChar w:fldCharType="end"/>
            </w:r>
          </w:hyperlink>
        </w:p>
        <w:p w14:paraId="6CDA6E23" w14:textId="77777777" w:rsidR="00627123" w:rsidRDefault="00627123" w:rsidP="00627123">
          <w:pPr>
            <w:pStyle w:val="TOC1"/>
            <w:tabs>
              <w:tab w:val="right" w:leader="dot" w:pos="9350"/>
            </w:tabs>
            <w:rPr>
              <w:noProof/>
            </w:rPr>
          </w:pPr>
          <w:hyperlink w:anchor="_Toc121758910" w:history="1">
            <w:r w:rsidRPr="000301C7">
              <w:rPr>
                <w:rStyle w:val="Hyperlink"/>
                <w:noProof/>
              </w:rPr>
              <w:t>CONCLUSION</w:t>
            </w:r>
            <w:r>
              <w:rPr>
                <w:noProof/>
                <w:webHidden/>
              </w:rPr>
              <w:tab/>
            </w:r>
            <w:r>
              <w:rPr>
                <w:noProof/>
                <w:webHidden/>
              </w:rPr>
              <w:fldChar w:fldCharType="begin"/>
            </w:r>
            <w:r>
              <w:rPr>
                <w:noProof/>
                <w:webHidden/>
              </w:rPr>
              <w:instrText xml:space="preserve"> PAGEREF _Toc121758910 \h </w:instrText>
            </w:r>
            <w:r>
              <w:rPr>
                <w:noProof/>
                <w:webHidden/>
              </w:rPr>
            </w:r>
            <w:r>
              <w:rPr>
                <w:noProof/>
                <w:webHidden/>
              </w:rPr>
              <w:fldChar w:fldCharType="separate"/>
            </w:r>
            <w:r>
              <w:rPr>
                <w:noProof/>
                <w:webHidden/>
              </w:rPr>
              <w:t>6</w:t>
            </w:r>
            <w:r>
              <w:rPr>
                <w:noProof/>
                <w:webHidden/>
              </w:rPr>
              <w:fldChar w:fldCharType="end"/>
            </w:r>
          </w:hyperlink>
        </w:p>
        <w:p w14:paraId="12C02F3A" w14:textId="77777777" w:rsidR="00627123" w:rsidRDefault="00627123" w:rsidP="00627123">
          <w:pPr>
            <w:pStyle w:val="TOC1"/>
            <w:tabs>
              <w:tab w:val="right" w:leader="dot" w:pos="9350"/>
            </w:tabs>
            <w:rPr>
              <w:noProof/>
            </w:rPr>
          </w:pPr>
          <w:hyperlink w:anchor="_Toc121758911" w:history="1">
            <w:r w:rsidRPr="000301C7">
              <w:rPr>
                <w:rStyle w:val="Hyperlink"/>
                <w:noProof/>
              </w:rPr>
              <w:t>REFERENCES</w:t>
            </w:r>
            <w:r>
              <w:rPr>
                <w:noProof/>
                <w:webHidden/>
              </w:rPr>
              <w:tab/>
            </w:r>
            <w:r>
              <w:rPr>
                <w:noProof/>
                <w:webHidden/>
              </w:rPr>
              <w:fldChar w:fldCharType="begin"/>
            </w:r>
            <w:r>
              <w:rPr>
                <w:noProof/>
                <w:webHidden/>
              </w:rPr>
              <w:instrText xml:space="preserve"> PAGEREF _Toc121758911 \h </w:instrText>
            </w:r>
            <w:r>
              <w:rPr>
                <w:noProof/>
                <w:webHidden/>
              </w:rPr>
            </w:r>
            <w:r>
              <w:rPr>
                <w:noProof/>
                <w:webHidden/>
              </w:rPr>
              <w:fldChar w:fldCharType="separate"/>
            </w:r>
            <w:r>
              <w:rPr>
                <w:noProof/>
                <w:webHidden/>
              </w:rPr>
              <w:t>8</w:t>
            </w:r>
            <w:r>
              <w:rPr>
                <w:noProof/>
                <w:webHidden/>
              </w:rPr>
              <w:fldChar w:fldCharType="end"/>
            </w:r>
          </w:hyperlink>
        </w:p>
        <w:p w14:paraId="71E076F2" w14:textId="77777777" w:rsidR="00627123" w:rsidRDefault="00627123" w:rsidP="00627123">
          <w:r>
            <w:fldChar w:fldCharType="end"/>
          </w:r>
        </w:p>
      </w:sdtContent>
    </w:sdt>
    <w:p w14:paraId="4B400891" w14:textId="77777777" w:rsidR="00627123" w:rsidRDefault="00627123" w:rsidP="00627123">
      <w:pPr>
        <w:rPr>
          <w:rFonts w:ascii="Times New Roman" w:hAnsi="Times New Roman" w:cs="Times New Roman"/>
          <w:sz w:val="24"/>
          <w:szCs w:val="24"/>
        </w:rPr>
      </w:pPr>
    </w:p>
    <w:p w14:paraId="729576D1" w14:textId="77777777" w:rsidR="00627123" w:rsidRDefault="00627123" w:rsidP="00627123">
      <w:pPr>
        <w:pStyle w:val="Heading1"/>
        <w:pageBreakBefore/>
      </w:pPr>
      <w:bookmarkStart w:id="0" w:name="_Toc104797260"/>
      <w:bookmarkStart w:id="1" w:name="_Toc121758905"/>
      <w:r>
        <w:lastRenderedPageBreak/>
        <w:t>INTRODUCTION</w:t>
      </w:r>
      <w:bookmarkEnd w:id="0"/>
      <w:bookmarkEnd w:id="1"/>
    </w:p>
    <w:p w14:paraId="6AFC2F74" w14:textId="77777777" w:rsidR="00627123" w:rsidRDefault="00627123" w:rsidP="00627123">
      <w:pPr>
        <w:spacing w:line="360" w:lineRule="auto"/>
        <w:ind w:firstLine="432"/>
        <w:jc w:val="both"/>
        <w:rPr>
          <w:rFonts w:ascii="Times New Roman" w:hAnsi="Times New Roman" w:cs="Times New Roman"/>
          <w:sz w:val="24"/>
          <w:szCs w:val="24"/>
        </w:rPr>
      </w:pPr>
      <w:r w:rsidRPr="00831D66">
        <w:rPr>
          <w:rFonts w:ascii="Times New Roman" w:hAnsi="Times New Roman" w:cs="Times New Roman"/>
          <w:sz w:val="24"/>
          <w:szCs w:val="24"/>
        </w:rPr>
        <w:t>The administration of finances in the global market is known as international financial management. It refers to financial conversions associated with the transfer of currencies in the world. It aids in worldwide company success and dealing with overseas clientele (Chang and Shih 2018). The firm selected in the subsequent section is Tesco, a UK-based retail shop. The dividends paid policy for the company will be detailed in the report. Moreover, the efficient market hypothesis theory and methods for evaluating infrastructure investments are developed.</w:t>
      </w:r>
    </w:p>
    <w:p w14:paraId="67B554F9" w14:textId="77777777" w:rsidR="00627123" w:rsidRDefault="00627123" w:rsidP="00627123">
      <w:pPr>
        <w:pStyle w:val="Heading1"/>
        <w:numPr>
          <w:ilvl w:val="0"/>
          <w:numId w:val="1"/>
        </w:numPr>
        <w:spacing w:before="113"/>
      </w:pPr>
      <w:bookmarkStart w:id="2" w:name="_Toc121758906"/>
      <w:r>
        <w:t>MAIN BODY</w:t>
      </w:r>
      <w:bookmarkEnd w:id="2"/>
    </w:p>
    <w:p w14:paraId="3289BA96" w14:textId="77777777" w:rsidR="00627123" w:rsidRPr="005659DC" w:rsidRDefault="00627123" w:rsidP="00627123">
      <w:pPr>
        <w:pStyle w:val="Heading2"/>
        <w:numPr>
          <w:ilvl w:val="1"/>
          <w:numId w:val="1"/>
        </w:numPr>
        <w:suppressAutoHyphens/>
        <w:spacing w:before="113" w:line="360" w:lineRule="auto"/>
        <w:jc w:val="both"/>
        <w:rPr>
          <w:rFonts w:ascii="Times New Roman" w:hAnsi="Times New Roman" w:cs="Times New Roman"/>
          <w:b w:val="0"/>
          <w:color w:val="auto"/>
          <w:sz w:val="24"/>
          <w:szCs w:val="24"/>
          <w:u w:val="single"/>
        </w:rPr>
      </w:pPr>
      <w:bookmarkStart w:id="3" w:name="_Toc121758907"/>
      <w:r w:rsidRPr="005659DC">
        <w:rPr>
          <w:rFonts w:ascii="Times New Roman" w:hAnsi="Times New Roman" w:cs="Times New Roman"/>
          <w:b w:val="0"/>
          <w:color w:val="auto"/>
          <w:sz w:val="24"/>
          <w:szCs w:val="24"/>
          <w:u w:val="single"/>
        </w:rPr>
        <w:t>1. Determine the value of international financial management of Tesco on the foundation of the theories.</w:t>
      </w:r>
      <w:bookmarkEnd w:id="3"/>
      <w:r w:rsidRPr="005659DC">
        <w:rPr>
          <w:rFonts w:ascii="Times New Roman" w:hAnsi="Times New Roman" w:cs="Times New Roman"/>
          <w:b w:val="0"/>
          <w:color w:val="auto"/>
          <w:sz w:val="24"/>
          <w:szCs w:val="24"/>
          <w:u w:val="single"/>
        </w:rPr>
        <w:t xml:space="preserve"> </w:t>
      </w:r>
    </w:p>
    <w:p w14:paraId="68C7D612" w14:textId="77777777" w:rsidR="00627123" w:rsidRPr="005659DC" w:rsidRDefault="00627123" w:rsidP="00627123">
      <w:pPr>
        <w:spacing w:line="360" w:lineRule="auto"/>
        <w:ind w:firstLine="576"/>
        <w:jc w:val="both"/>
        <w:rPr>
          <w:rFonts w:ascii="Times New Roman" w:hAnsi="Times New Roman" w:cs="Times New Roman"/>
          <w:sz w:val="24"/>
          <w:szCs w:val="24"/>
        </w:rPr>
      </w:pPr>
      <w:r w:rsidRPr="005659DC">
        <w:rPr>
          <w:rFonts w:ascii="Times New Roman" w:hAnsi="Times New Roman" w:cs="Times New Roman"/>
          <w:sz w:val="24"/>
          <w:szCs w:val="24"/>
        </w:rPr>
        <w:t>It enables the company to maintain its market leadership. It is an organizational approach used to achieve achievement in the worldwide business foundation and to aid in retailing and inventing currency in exchange of foreign currency.</w:t>
      </w:r>
    </w:p>
    <w:p w14:paraId="556C589D" w14:textId="77777777" w:rsidR="00627123" w:rsidRPr="005659DC" w:rsidRDefault="00627123" w:rsidP="00627123">
      <w:pPr>
        <w:spacing w:line="360" w:lineRule="auto"/>
        <w:jc w:val="both"/>
        <w:rPr>
          <w:rFonts w:ascii="Times New Roman" w:hAnsi="Times New Roman" w:cs="Times New Roman"/>
          <w:sz w:val="24"/>
          <w:szCs w:val="24"/>
        </w:rPr>
      </w:pPr>
      <w:r w:rsidRPr="005659DC">
        <w:rPr>
          <w:rFonts w:ascii="Times New Roman" w:hAnsi="Times New Roman" w:cs="Times New Roman"/>
          <w:sz w:val="24"/>
          <w:szCs w:val="24"/>
        </w:rPr>
        <w:t>Tesco's IFM Significance:</w:t>
      </w:r>
    </w:p>
    <w:p w14:paraId="38906457" w14:textId="77777777" w:rsidR="00627123" w:rsidRPr="005659DC" w:rsidRDefault="00627123" w:rsidP="00627123">
      <w:pPr>
        <w:spacing w:line="360" w:lineRule="auto"/>
        <w:jc w:val="both"/>
        <w:rPr>
          <w:rFonts w:ascii="Times New Roman" w:hAnsi="Times New Roman" w:cs="Times New Roman"/>
          <w:sz w:val="24"/>
          <w:szCs w:val="24"/>
        </w:rPr>
      </w:pPr>
      <w:r w:rsidRPr="005659DC">
        <w:rPr>
          <w:rFonts w:ascii="Times New Roman" w:hAnsi="Times New Roman" w:cs="Times New Roman"/>
          <w:sz w:val="24"/>
          <w:szCs w:val="24"/>
        </w:rPr>
        <w:t>1. It aids in calculating the currency rate of many dollars from various nations, as well as the worth of each currency against the currency of some other country.</w:t>
      </w:r>
    </w:p>
    <w:p w14:paraId="16662743" w14:textId="77777777" w:rsidR="00627123" w:rsidRPr="005659DC" w:rsidRDefault="00627123" w:rsidP="00627123">
      <w:pPr>
        <w:spacing w:line="360" w:lineRule="auto"/>
        <w:jc w:val="both"/>
        <w:rPr>
          <w:rFonts w:ascii="Times New Roman" w:hAnsi="Times New Roman" w:cs="Times New Roman"/>
          <w:sz w:val="24"/>
          <w:szCs w:val="24"/>
        </w:rPr>
      </w:pPr>
      <w:r w:rsidRPr="005659DC">
        <w:rPr>
          <w:rFonts w:ascii="Times New Roman" w:hAnsi="Times New Roman" w:cs="Times New Roman"/>
          <w:sz w:val="24"/>
          <w:szCs w:val="24"/>
        </w:rPr>
        <w:t>2. It aids in gaining an understanding of inflationary pressures as well as understanding of investing in international corporate bonds.</w:t>
      </w:r>
    </w:p>
    <w:p w14:paraId="67FCFE05" w14:textId="77777777" w:rsidR="00627123" w:rsidRPr="005659DC" w:rsidRDefault="00627123" w:rsidP="00627123">
      <w:pPr>
        <w:spacing w:line="360" w:lineRule="auto"/>
        <w:jc w:val="both"/>
        <w:rPr>
          <w:rFonts w:ascii="Times New Roman" w:hAnsi="Times New Roman" w:cs="Times New Roman"/>
          <w:sz w:val="24"/>
          <w:szCs w:val="24"/>
        </w:rPr>
      </w:pPr>
      <w:r w:rsidRPr="005659DC">
        <w:rPr>
          <w:rFonts w:ascii="Times New Roman" w:hAnsi="Times New Roman" w:cs="Times New Roman"/>
          <w:sz w:val="24"/>
          <w:szCs w:val="24"/>
        </w:rPr>
        <w:t>3. It aids in the comprehensive comparison of financial accounts from multiple nations.</w:t>
      </w:r>
    </w:p>
    <w:p w14:paraId="6FA9E6FF" w14:textId="77777777" w:rsidR="00627123" w:rsidRDefault="00627123" w:rsidP="00627123">
      <w:pPr>
        <w:spacing w:line="360" w:lineRule="auto"/>
        <w:jc w:val="both"/>
        <w:rPr>
          <w:rFonts w:ascii="Times New Roman" w:hAnsi="Times New Roman" w:cs="Times New Roman"/>
          <w:sz w:val="24"/>
          <w:szCs w:val="24"/>
        </w:rPr>
      </w:pPr>
      <w:r w:rsidRPr="005659DC">
        <w:rPr>
          <w:rFonts w:ascii="Times New Roman" w:hAnsi="Times New Roman" w:cs="Times New Roman"/>
          <w:sz w:val="24"/>
          <w:szCs w:val="24"/>
        </w:rPr>
        <w:t>4. It teaches the relevance of the global community and how to strike the right balance amongst them (Lin, 2019).</w:t>
      </w:r>
    </w:p>
    <w:p w14:paraId="640FB507" w14:textId="77777777" w:rsidR="00627123" w:rsidRDefault="00627123" w:rsidP="00627123">
      <w:pPr>
        <w:spacing w:line="360" w:lineRule="auto"/>
        <w:jc w:val="both"/>
        <w:rPr>
          <w:rFonts w:ascii="Times New Roman" w:hAnsi="Times New Roman" w:cs="Times New Roman"/>
          <w:sz w:val="24"/>
          <w:szCs w:val="24"/>
        </w:rPr>
      </w:pPr>
      <w:r w:rsidRPr="008113C3">
        <w:rPr>
          <w:rFonts w:ascii="Times New Roman" w:hAnsi="Times New Roman" w:cs="Times New Roman"/>
          <w:sz w:val="24"/>
          <w:szCs w:val="24"/>
        </w:rPr>
        <w:t xml:space="preserve">Tesco has encountered many obstacles in the overseas market: Tesco is competing in both the domestic and foreign markets. Several international corporations are engaged in the same industry, creating fierce competition in their own country. The currency rate is another foreign aspect that affects the organization's earnings. As an instance, any dramatic change in the UK rate of exchange in relation to another country is a major impediment in the TESCO firm. The UK govt's tariff and import tariffs have harmed the firm's productivity. This has both a positive and negative impact on </w:t>
      </w:r>
      <w:r w:rsidRPr="008113C3">
        <w:rPr>
          <w:rFonts w:ascii="Times New Roman" w:hAnsi="Times New Roman" w:cs="Times New Roman"/>
          <w:sz w:val="24"/>
          <w:szCs w:val="24"/>
        </w:rPr>
        <w:lastRenderedPageBreak/>
        <w:t>the firm. When tariffs are excessive in the global market, TESCO may face difficulties.</w:t>
      </w:r>
      <w:r>
        <w:rPr>
          <w:rFonts w:ascii="Times New Roman" w:hAnsi="Times New Roman" w:cs="Times New Roman"/>
          <w:sz w:val="24"/>
          <w:szCs w:val="24"/>
        </w:rPr>
        <w:t xml:space="preserve"> </w:t>
      </w:r>
      <w:r w:rsidRPr="00763158">
        <w:rPr>
          <w:rFonts w:ascii="Times New Roman" w:hAnsi="Times New Roman" w:cs="Times New Roman"/>
          <w:sz w:val="24"/>
          <w:szCs w:val="24"/>
        </w:rPr>
        <w:t>The identification of regulations and rules is vital for an organization whether it wants to reduce the workload of its operations (</w:t>
      </w:r>
      <w:proofErr w:type="spellStart"/>
      <w:r w:rsidRPr="00763158">
        <w:rPr>
          <w:rFonts w:ascii="Times New Roman" w:hAnsi="Times New Roman" w:cs="Times New Roman"/>
          <w:sz w:val="24"/>
          <w:szCs w:val="24"/>
        </w:rPr>
        <w:t>Lukason</w:t>
      </w:r>
      <w:proofErr w:type="spellEnd"/>
      <w:r w:rsidRPr="00763158">
        <w:rPr>
          <w:rFonts w:ascii="Times New Roman" w:hAnsi="Times New Roman" w:cs="Times New Roman"/>
          <w:sz w:val="24"/>
          <w:szCs w:val="24"/>
        </w:rPr>
        <w:t xml:space="preserve"> and Camacho-</w:t>
      </w:r>
      <w:proofErr w:type="spellStart"/>
      <w:r w:rsidRPr="00763158">
        <w:rPr>
          <w:rFonts w:ascii="Times New Roman" w:hAnsi="Times New Roman" w:cs="Times New Roman"/>
          <w:sz w:val="24"/>
          <w:szCs w:val="24"/>
        </w:rPr>
        <w:t>Miano</w:t>
      </w:r>
      <w:proofErr w:type="spellEnd"/>
      <w:r w:rsidRPr="00763158">
        <w:rPr>
          <w:rFonts w:ascii="Times New Roman" w:hAnsi="Times New Roman" w:cs="Times New Roman"/>
          <w:sz w:val="24"/>
          <w:szCs w:val="24"/>
        </w:rPr>
        <w:t>, 2019). Tesco is a reputable brand with a strong reputation in the UK's low-cost retail sector. However, the company has been seeing a decline in the quality of its products and services over the past several months, which is why customers are giving it negative reviews. Long-term client retention and brand development are both facilitated by high-quality products. Without reliability, any business can survive, but they will not be able to expand over time. Buyers therefore highly value above low price of the items more.</w:t>
      </w:r>
    </w:p>
    <w:p w14:paraId="49A0B911" w14:textId="77777777" w:rsidR="00627123" w:rsidRPr="008113C3" w:rsidRDefault="00627123" w:rsidP="00627123">
      <w:pPr>
        <w:jc w:val="both"/>
        <w:rPr>
          <w:rFonts w:ascii="Times New Roman" w:hAnsi="Times New Roman" w:cs="Times New Roman"/>
          <w:sz w:val="24"/>
          <w:szCs w:val="24"/>
        </w:rPr>
      </w:pPr>
      <w:r w:rsidRPr="008113C3">
        <w:rPr>
          <w:rFonts w:ascii="Times New Roman" w:hAnsi="Times New Roman" w:cs="Times New Roman"/>
          <w:b/>
          <w:bCs/>
          <w:i/>
          <w:iCs/>
          <w:sz w:val="24"/>
          <w:szCs w:val="24"/>
        </w:rPr>
        <w:t>Dividend apportionment policy of TESCO</w:t>
      </w:r>
    </w:p>
    <w:p w14:paraId="35E88DC1" w14:textId="77777777" w:rsidR="00627123" w:rsidRDefault="00627123" w:rsidP="00627123">
      <w:pPr>
        <w:spacing w:line="360" w:lineRule="auto"/>
        <w:jc w:val="both"/>
        <w:rPr>
          <w:rFonts w:ascii="Times New Roman" w:hAnsi="Times New Roman" w:cs="Times New Roman"/>
          <w:sz w:val="24"/>
          <w:szCs w:val="24"/>
        </w:rPr>
      </w:pPr>
      <w:r w:rsidRPr="00BB557E">
        <w:rPr>
          <w:rFonts w:ascii="Times New Roman" w:hAnsi="Times New Roman" w:cs="Times New Roman"/>
          <w:sz w:val="24"/>
          <w:szCs w:val="24"/>
        </w:rPr>
        <w:t xml:space="preserve">It is a crucial component of every company's finances. It consists of dividends paid to investors from firm profits. It refers to an increase in compensation given to employees who perform at their highest level </w:t>
      </w:r>
      <w:proofErr w:type="gramStart"/>
      <w:r w:rsidRPr="00BB557E">
        <w:rPr>
          <w:rFonts w:ascii="Times New Roman" w:hAnsi="Times New Roman" w:cs="Times New Roman"/>
          <w:sz w:val="24"/>
          <w:szCs w:val="24"/>
        </w:rPr>
        <w:t>during the course of</w:t>
      </w:r>
      <w:proofErr w:type="gramEnd"/>
      <w:r w:rsidRPr="00BB557E">
        <w:rPr>
          <w:rFonts w:ascii="Times New Roman" w:hAnsi="Times New Roman" w:cs="Times New Roman"/>
          <w:sz w:val="24"/>
          <w:szCs w:val="24"/>
        </w:rPr>
        <w:t xml:space="preserve"> the year. The business has the option of paying dividends in cash or shares. The frequency of dividend payments is determined by organizational standards. Dividend standards and shareholders' interest in the firm are directly related. When a firm has effective dividend regulations, it may entice investors, but a company with poor dividend regulations can drive away customers. Tesco must choose how much of its profits will be dispersed as dividends and what percentage will be maintained as cash flows (</w:t>
      </w:r>
      <w:proofErr w:type="spellStart"/>
      <w:r w:rsidRPr="00BB557E">
        <w:rPr>
          <w:rFonts w:ascii="Times New Roman" w:hAnsi="Times New Roman" w:cs="Times New Roman"/>
          <w:sz w:val="24"/>
          <w:szCs w:val="24"/>
        </w:rPr>
        <w:t>Menicucci</w:t>
      </w:r>
      <w:proofErr w:type="spellEnd"/>
      <w:r w:rsidRPr="00BB557E">
        <w:rPr>
          <w:rFonts w:ascii="Times New Roman" w:hAnsi="Times New Roman" w:cs="Times New Roman"/>
          <w:sz w:val="24"/>
          <w:szCs w:val="24"/>
        </w:rPr>
        <w:t>, 2019)</w:t>
      </w:r>
      <w:r>
        <w:rPr>
          <w:rFonts w:ascii="Times New Roman" w:hAnsi="Times New Roman" w:cs="Times New Roman"/>
          <w:sz w:val="24"/>
          <w:szCs w:val="24"/>
        </w:rPr>
        <w:t>.</w:t>
      </w:r>
    </w:p>
    <w:p w14:paraId="3592F104" w14:textId="77777777" w:rsidR="00627123" w:rsidRPr="005F78C3" w:rsidRDefault="00627123" w:rsidP="00627123">
      <w:pPr>
        <w:spacing w:line="360" w:lineRule="auto"/>
        <w:jc w:val="both"/>
        <w:rPr>
          <w:rFonts w:ascii="Times New Roman" w:hAnsi="Times New Roman" w:cs="Times New Roman"/>
          <w:sz w:val="24"/>
          <w:szCs w:val="24"/>
        </w:rPr>
      </w:pPr>
      <w:r w:rsidRPr="005F78C3">
        <w:rPr>
          <w:rFonts w:ascii="Times New Roman" w:hAnsi="Times New Roman" w:cs="Times New Roman"/>
          <w:sz w:val="24"/>
          <w:szCs w:val="24"/>
        </w:rPr>
        <w:t xml:space="preserve">Earnings and profitability for the business are consistently rising. This </w:t>
      </w:r>
      <w:proofErr w:type="spellStart"/>
      <w:r w:rsidRPr="005F78C3">
        <w:rPr>
          <w:rFonts w:ascii="Times New Roman" w:hAnsi="Times New Roman" w:cs="Times New Roman"/>
          <w:sz w:val="24"/>
          <w:szCs w:val="24"/>
        </w:rPr>
        <w:t>organisation</w:t>
      </w:r>
      <w:proofErr w:type="spellEnd"/>
      <w:r w:rsidRPr="005F78C3">
        <w:rPr>
          <w:rFonts w:ascii="Times New Roman" w:hAnsi="Times New Roman" w:cs="Times New Roman"/>
          <w:sz w:val="24"/>
          <w:szCs w:val="24"/>
        </w:rPr>
        <w:t xml:space="preserve"> successfully manages to distribute share capital to owners or workers on a regular basis. The corporation chooses on August 20, 2021, to convert £ 0.22 into monthly bills in%, resulting in inventories yield of 6%. In money perspective, the firm must pay a total dividend of £10 billion in 2020. The remainder of the revenue in 2020 will be transferred into a 40 billion account, with a 25% dividend payout ratio. The dividend payout ratio increased in 2018 and 2019 to 27% or 22%.</w:t>
      </w:r>
    </w:p>
    <w:p w14:paraId="6135005E" w14:textId="77777777" w:rsidR="00627123" w:rsidRDefault="00627123" w:rsidP="00627123">
      <w:pPr>
        <w:spacing w:line="360" w:lineRule="auto"/>
        <w:jc w:val="both"/>
        <w:rPr>
          <w:rFonts w:ascii="Times New Roman" w:hAnsi="Times New Roman" w:cs="Times New Roman"/>
          <w:sz w:val="24"/>
          <w:szCs w:val="24"/>
        </w:rPr>
      </w:pPr>
      <w:r w:rsidRPr="005F78C3">
        <w:rPr>
          <w:rFonts w:ascii="Times New Roman" w:hAnsi="Times New Roman" w:cs="Times New Roman"/>
          <w:sz w:val="24"/>
          <w:szCs w:val="24"/>
        </w:rPr>
        <w:t>The calculation of the effective rate of interest is as follows:</w:t>
      </w:r>
    </w:p>
    <w:p w14:paraId="495BEECA" w14:textId="77777777" w:rsidR="00627123" w:rsidRPr="0018468E" w:rsidRDefault="00627123" w:rsidP="00627123">
      <w:pPr>
        <w:spacing w:line="360" w:lineRule="auto"/>
        <w:jc w:val="both"/>
        <w:rPr>
          <w:rFonts w:ascii="Times New Roman" w:hAnsi="Times New Roman" w:cs="Times New Roman"/>
          <w:sz w:val="24"/>
          <w:szCs w:val="24"/>
        </w:rPr>
      </w:pPr>
      <w:r w:rsidRPr="0018468E">
        <w:rPr>
          <w:rFonts w:ascii="Times New Roman" w:hAnsi="Times New Roman" w:cs="Times New Roman"/>
          <w:b/>
          <w:bCs/>
          <w:sz w:val="24"/>
          <w:szCs w:val="24"/>
        </w:rPr>
        <w:t>R = (1 + (I/</w:t>
      </w:r>
      <w:proofErr w:type="gramStart"/>
      <w:r w:rsidRPr="0018468E">
        <w:rPr>
          <w:rFonts w:ascii="Times New Roman" w:hAnsi="Times New Roman" w:cs="Times New Roman"/>
          <w:b/>
          <w:bCs/>
          <w:sz w:val="24"/>
          <w:szCs w:val="24"/>
        </w:rPr>
        <w:t>N ))^</w:t>
      </w:r>
      <w:proofErr w:type="gramEnd"/>
      <w:r w:rsidRPr="0018468E">
        <w:rPr>
          <w:rFonts w:ascii="Times New Roman" w:hAnsi="Times New Roman" w:cs="Times New Roman"/>
          <w:b/>
          <w:bCs/>
          <w:sz w:val="24"/>
          <w:szCs w:val="24"/>
        </w:rPr>
        <w:t>n-1</w:t>
      </w:r>
    </w:p>
    <w:p w14:paraId="66E490A6" w14:textId="77777777" w:rsidR="00627123" w:rsidRPr="0018468E" w:rsidRDefault="00627123" w:rsidP="00627123">
      <w:pPr>
        <w:spacing w:line="360" w:lineRule="auto"/>
        <w:jc w:val="both"/>
        <w:rPr>
          <w:rFonts w:ascii="Times New Roman" w:hAnsi="Times New Roman" w:cs="Times New Roman"/>
          <w:b/>
          <w:bCs/>
          <w:sz w:val="24"/>
          <w:szCs w:val="24"/>
        </w:rPr>
      </w:pPr>
      <w:r w:rsidRPr="0018468E">
        <w:rPr>
          <w:rFonts w:ascii="Times New Roman" w:hAnsi="Times New Roman" w:cs="Times New Roman"/>
          <w:sz w:val="24"/>
          <w:szCs w:val="24"/>
        </w:rPr>
        <w:t xml:space="preserve">From the above formula the effective rate of Tesco is 3%. </w:t>
      </w:r>
    </w:p>
    <w:p w14:paraId="5BD6283E" w14:textId="77777777" w:rsidR="00627123" w:rsidRDefault="00627123" w:rsidP="00627123">
      <w:pPr>
        <w:spacing w:line="360" w:lineRule="auto"/>
        <w:jc w:val="both"/>
        <w:rPr>
          <w:rFonts w:ascii="Times New Roman" w:hAnsi="Times New Roman" w:cs="Times New Roman"/>
          <w:b/>
          <w:bCs/>
          <w:sz w:val="24"/>
          <w:szCs w:val="24"/>
        </w:rPr>
      </w:pPr>
    </w:p>
    <w:p w14:paraId="698E2544" w14:textId="17F2E209" w:rsidR="00627123" w:rsidRPr="0018468E" w:rsidRDefault="00627123" w:rsidP="00627123">
      <w:pPr>
        <w:spacing w:line="360" w:lineRule="auto"/>
        <w:jc w:val="both"/>
        <w:rPr>
          <w:rFonts w:ascii="Times New Roman" w:hAnsi="Times New Roman" w:cs="Times New Roman"/>
          <w:b/>
          <w:bCs/>
          <w:sz w:val="24"/>
          <w:szCs w:val="24"/>
        </w:rPr>
      </w:pPr>
      <w:r w:rsidRPr="0018468E">
        <w:rPr>
          <w:rFonts w:ascii="Times New Roman" w:hAnsi="Times New Roman" w:cs="Times New Roman"/>
          <w:b/>
          <w:bCs/>
          <w:sz w:val="24"/>
          <w:szCs w:val="24"/>
        </w:rPr>
        <w:lastRenderedPageBreak/>
        <w:t>Relevance and Irrelevance Theory:</w:t>
      </w:r>
    </w:p>
    <w:p w14:paraId="0D38904D" w14:textId="77777777" w:rsidR="00627123" w:rsidRPr="0018468E" w:rsidRDefault="00627123" w:rsidP="00627123">
      <w:pPr>
        <w:spacing w:line="360" w:lineRule="auto"/>
        <w:jc w:val="both"/>
        <w:rPr>
          <w:rFonts w:ascii="Times New Roman" w:hAnsi="Times New Roman" w:cs="Times New Roman"/>
          <w:sz w:val="24"/>
          <w:szCs w:val="24"/>
        </w:rPr>
      </w:pPr>
      <w:r w:rsidRPr="0018468E">
        <w:rPr>
          <w:rFonts w:ascii="Times New Roman" w:hAnsi="Times New Roman" w:cs="Times New Roman"/>
          <w:sz w:val="24"/>
          <w:szCs w:val="24"/>
        </w:rPr>
        <w:t>Theory of relevance: This suggests that a firm's dividend policy affects an organization's fiscal viability. The marketing strategy of the corporation is impacted by any variations in the dividend ratio. Companies that pay higher dividends have the finest positions in the marketplace and draw in even more capital.</w:t>
      </w:r>
    </w:p>
    <w:p w14:paraId="4E049158" w14:textId="77777777" w:rsidR="00627123" w:rsidRDefault="00627123" w:rsidP="00627123">
      <w:pPr>
        <w:spacing w:line="360" w:lineRule="auto"/>
        <w:jc w:val="both"/>
        <w:rPr>
          <w:rFonts w:ascii="Times New Roman" w:hAnsi="Times New Roman" w:cs="Times New Roman"/>
          <w:sz w:val="24"/>
          <w:szCs w:val="24"/>
        </w:rPr>
      </w:pPr>
      <w:r w:rsidRPr="0018468E">
        <w:rPr>
          <w:rFonts w:ascii="Times New Roman" w:hAnsi="Times New Roman" w:cs="Times New Roman"/>
          <w:sz w:val="24"/>
          <w:szCs w:val="24"/>
        </w:rPr>
        <w:t>Theory of Irrelevance: In this case, the business's dividend policy has no impact on the share price of the business. The company's price for market share is unaffected by the rules for dividend distribution and has no effect on the stock's price. Instead of providing shareholders with dividends the organization is considering expanding and diversifying its business.</w:t>
      </w:r>
    </w:p>
    <w:p w14:paraId="2048BFBA" w14:textId="77777777" w:rsidR="00627123" w:rsidRPr="00EA7B7F" w:rsidRDefault="00627123" w:rsidP="00627123">
      <w:pPr>
        <w:pStyle w:val="Heading2"/>
        <w:numPr>
          <w:ilvl w:val="1"/>
          <w:numId w:val="1"/>
        </w:numPr>
        <w:suppressAutoHyphens/>
        <w:spacing w:before="113" w:line="360" w:lineRule="auto"/>
        <w:jc w:val="both"/>
        <w:rPr>
          <w:rFonts w:ascii="Times New Roman" w:hAnsi="Times New Roman" w:cs="Times New Roman"/>
          <w:b w:val="0"/>
          <w:color w:val="auto"/>
          <w:sz w:val="24"/>
          <w:szCs w:val="24"/>
          <w:u w:val="single"/>
        </w:rPr>
      </w:pPr>
      <w:bookmarkStart w:id="4" w:name="_Toc121758908"/>
      <w:r w:rsidRPr="00EA7B7F">
        <w:rPr>
          <w:rFonts w:ascii="Times New Roman" w:hAnsi="Times New Roman" w:cs="Times New Roman"/>
          <w:b w:val="0"/>
          <w:color w:val="auto"/>
          <w:sz w:val="24"/>
          <w:szCs w:val="24"/>
          <w:u w:val="single"/>
        </w:rPr>
        <w:t>2. Tesco efficient market theory:</w:t>
      </w:r>
      <w:bookmarkEnd w:id="4"/>
    </w:p>
    <w:p w14:paraId="21F0057C" w14:textId="77777777" w:rsidR="00627123" w:rsidRPr="001177D4" w:rsidRDefault="00627123" w:rsidP="00627123">
      <w:pPr>
        <w:spacing w:line="360" w:lineRule="auto"/>
        <w:jc w:val="both"/>
        <w:rPr>
          <w:rFonts w:ascii="Times New Roman" w:hAnsi="Times New Roman" w:cs="Times New Roman"/>
          <w:sz w:val="24"/>
          <w:szCs w:val="24"/>
        </w:rPr>
      </w:pPr>
      <w:r w:rsidRPr="001177D4">
        <w:rPr>
          <w:rFonts w:ascii="Times New Roman" w:hAnsi="Times New Roman" w:cs="Times New Roman"/>
          <w:sz w:val="24"/>
          <w:szCs w:val="24"/>
        </w:rPr>
        <w:t xml:space="preserve">According to this notion, the stock value displays </w:t>
      </w:r>
      <w:proofErr w:type="gramStart"/>
      <w:r w:rsidRPr="001177D4">
        <w:rPr>
          <w:rFonts w:ascii="Times New Roman" w:hAnsi="Times New Roman" w:cs="Times New Roman"/>
          <w:sz w:val="24"/>
          <w:szCs w:val="24"/>
        </w:rPr>
        <w:t>all of</w:t>
      </w:r>
      <w:proofErr w:type="gramEnd"/>
      <w:r w:rsidRPr="001177D4">
        <w:rPr>
          <w:rFonts w:ascii="Times New Roman" w:hAnsi="Times New Roman" w:cs="Times New Roman"/>
          <w:sz w:val="24"/>
          <w:szCs w:val="24"/>
        </w:rPr>
        <w:t xml:space="preserve"> the organization's data. It is based on the premise that shares are traded on exchanges at a transparent and reasonable valuation. It means that the industry's whole information is reflected in the price of financial instruments. By doing this, an investor may increase profits while assuming terms of the strategies. There seem to be three types of efficient m</w:t>
      </w:r>
      <w:r>
        <w:rPr>
          <w:rFonts w:ascii="Times New Roman" w:hAnsi="Times New Roman" w:cs="Times New Roman"/>
          <w:sz w:val="24"/>
          <w:szCs w:val="24"/>
        </w:rPr>
        <w:t>arket theory relevant to Tesco:</w:t>
      </w:r>
    </w:p>
    <w:p w14:paraId="100F2165" w14:textId="77777777" w:rsidR="00627123" w:rsidRPr="001177D4" w:rsidRDefault="00627123" w:rsidP="00627123">
      <w:pPr>
        <w:spacing w:line="360" w:lineRule="auto"/>
        <w:jc w:val="both"/>
        <w:rPr>
          <w:rFonts w:ascii="Times New Roman" w:hAnsi="Times New Roman" w:cs="Times New Roman"/>
          <w:sz w:val="24"/>
          <w:szCs w:val="24"/>
        </w:rPr>
      </w:pPr>
      <w:r w:rsidRPr="001177D4">
        <w:rPr>
          <w:rFonts w:ascii="Times New Roman" w:hAnsi="Times New Roman" w:cs="Times New Roman"/>
          <w:sz w:val="24"/>
          <w:szCs w:val="24"/>
        </w:rPr>
        <w:t>1. Weak form: It presupposes that everyone in the marketplace has access to all stock value information. Only the data that a firm wishes to publish is made public. The issue with weaker efficiency theory is that historical financial data does not necessarily predict what investments will price in the present.</w:t>
      </w:r>
      <w:r>
        <w:rPr>
          <w:rFonts w:ascii="Times New Roman" w:hAnsi="Times New Roman" w:cs="Times New Roman"/>
          <w:sz w:val="24"/>
          <w:szCs w:val="24"/>
        </w:rPr>
        <w:t xml:space="preserve"> To avoid</w:t>
      </w:r>
      <w:r w:rsidRPr="001177D4">
        <w:rPr>
          <w:rFonts w:ascii="Times New Roman" w:hAnsi="Times New Roman" w:cs="Times New Roman"/>
          <w:sz w:val="24"/>
          <w:szCs w:val="24"/>
        </w:rPr>
        <w:t xml:space="preserve"> using the notion of technical indicators to forecast stock values in this fir</w:t>
      </w:r>
      <w:r>
        <w:rPr>
          <w:rFonts w:ascii="Times New Roman" w:hAnsi="Times New Roman" w:cs="Times New Roman"/>
          <w:sz w:val="24"/>
          <w:szCs w:val="24"/>
        </w:rPr>
        <w:t>m (</w:t>
      </w:r>
      <w:proofErr w:type="spellStart"/>
      <w:r>
        <w:rPr>
          <w:rFonts w:ascii="Times New Roman" w:hAnsi="Times New Roman" w:cs="Times New Roman"/>
          <w:sz w:val="24"/>
          <w:szCs w:val="24"/>
        </w:rPr>
        <w:t>Muraina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Dandago</w:t>
      </w:r>
      <w:proofErr w:type="spellEnd"/>
      <w:r>
        <w:rPr>
          <w:rFonts w:ascii="Times New Roman" w:hAnsi="Times New Roman" w:cs="Times New Roman"/>
          <w:sz w:val="24"/>
          <w:szCs w:val="24"/>
        </w:rPr>
        <w:t>, 2020).</w:t>
      </w:r>
    </w:p>
    <w:p w14:paraId="2F80CDC6" w14:textId="77777777" w:rsidR="00627123" w:rsidRDefault="00627123" w:rsidP="00627123">
      <w:pPr>
        <w:spacing w:line="360" w:lineRule="auto"/>
        <w:jc w:val="both"/>
        <w:rPr>
          <w:rFonts w:ascii="Times New Roman" w:hAnsi="Times New Roman" w:cs="Times New Roman"/>
          <w:sz w:val="24"/>
          <w:szCs w:val="24"/>
        </w:rPr>
      </w:pPr>
      <w:r w:rsidRPr="001177D4">
        <w:rPr>
          <w:rFonts w:ascii="Times New Roman" w:hAnsi="Times New Roman" w:cs="Times New Roman"/>
          <w:sz w:val="24"/>
          <w:szCs w:val="24"/>
        </w:rPr>
        <w:t>2. Semi-strong for</w:t>
      </w:r>
      <w:r>
        <w:rPr>
          <w:rFonts w:ascii="Times New Roman" w:hAnsi="Times New Roman" w:cs="Times New Roman"/>
          <w:sz w:val="24"/>
          <w:szCs w:val="24"/>
        </w:rPr>
        <w:t>m: According to this idea,</w:t>
      </w:r>
      <w:r w:rsidRPr="001177D4">
        <w:rPr>
          <w:rFonts w:ascii="Times New Roman" w:hAnsi="Times New Roman" w:cs="Times New Roman"/>
          <w:sz w:val="24"/>
          <w:szCs w:val="24"/>
        </w:rPr>
        <w:t xml:space="preserve"> news about the firm, whether favorable or unfavorable, would have an instantaneous impact on the stock's price. The business is unaware of any recent price modifications. A corporation must consider potential future effects while determining the current valuation. Technical or basic assessment is not employed by the company for any unlawful purposes in modest efficiency theory study.</w:t>
      </w:r>
    </w:p>
    <w:p w14:paraId="7B62F39A" w14:textId="77777777" w:rsidR="00627123" w:rsidRDefault="00627123" w:rsidP="00627123">
      <w:pPr>
        <w:spacing w:line="360" w:lineRule="auto"/>
        <w:jc w:val="both"/>
        <w:rPr>
          <w:rFonts w:ascii="Times New Roman" w:hAnsi="Times New Roman" w:cs="Times New Roman"/>
          <w:sz w:val="24"/>
          <w:szCs w:val="24"/>
        </w:rPr>
      </w:pPr>
      <w:r w:rsidRPr="003622AF">
        <w:rPr>
          <w:rFonts w:ascii="Times New Roman" w:hAnsi="Times New Roman" w:cs="Times New Roman"/>
          <w:sz w:val="24"/>
          <w:szCs w:val="24"/>
        </w:rPr>
        <w:t xml:space="preserve">3. Strong Form: This indicates that only the board of directors and CEO have access to share market prices. Both insiders' and visitors' information are represented in the database. Evaluate the </w:t>
      </w:r>
      <w:r w:rsidRPr="003622AF">
        <w:rPr>
          <w:rFonts w:ascii="Times New Roman" w:hAnsi="Times New Roman" w:cs="Times New Roman"/>
          <w:sz w:val="24"/>
          <w:szCs w:val="24"/>
        </w:rPr>
        <w:lastRenderedPageBreak/>
        <w:t>stock value of this corporation using both historical and current data. Long-term money creation in the marketplace is challenging (Rugman, 2019)</w:t>
      </w:r>
      <w:r>
        <w:rPr>
          <w:rFonts w:ascii="Times New Roman" w:hAnsi="Times New Roman" w:cs="Times New Roman"/>
          <w:sz w:val="24"/>
          <w:szCs w:val="24"/>
        </w:rPr>
        <w:t>.</w:t>
      </w:r>
    </w:p>
    <w:p w14:paraId="1E285083" w14:textId="77777777" w:rsidR="00627123" w:rsidRPr="00DB0073" w:rsidRDefault="00627123" w:rsidP="00627123">
      <w:pPr>
        <w:pStyle w:val="Heading2"/>
        <w:numPr>
          <w:ilvl w:val="1"/>
          <w:numId w:val="1"/>
        </w:numPr>
        <w:suppressAutoHyphens/>
        <w:spacing w:before="113" w:line="360" w:lineRule="auto"/>
        <w:jc w:val="both"/>
        <w:rPr>
          <w:rFonts w:ascii="Times New Roman" w:hAnsi="Times New Roman" w:cs="Times New Roman"/>
          <w:b w:val="0"/>
          <w:color w:val="auto"/>
          <w:sz w:val="24"/>
          <w:szCs w:val="24"/>
          <w:u w:val="single"/>
        </w:rPr>
      </w:pPr>
      <w:bookmarkStart w:id="5" w:name="_Toc121758909"/>
      <w:r w:rsidRPr="00DB0073">
        <w:rPr>
          <w:rFonts w:ascii="Times New Roman" w:hAnsi="Times New Roman" w:cs="Times New Roman"/>
          <w:b w:val="0"/>
          <w:color w:val="auto"/>
          <w:sz w:val="24"/>
          <w:szCs w:val="24"/>
          <w:u w:val="single"/>
        </w:rPr>
        <w:t>3. Methods of measuring projects in TESCO</w:t>
      </w:r>
      <w:bookmarkEnd w:id="5"/>
    </w:p>
    <w:p w14:paraId="0BA564EB" w14:textId="77777777" w:rsidR="00627123" w:rsidRPr="00702C22" w:rsidRDefault="00627123" w:rsidP="00627123">
      <w:pPr>
        <w:spacing w:line="360" w:lineRule="auto"/>
        <w:jc w:val="both"/>
        <w:rPr>
          <w:rFonts w:ascii="Times New Roman" w:hAnsi="Times New Roman" w:cs="Times New Roman"/>
          <w:sz w:val="24"/>
          <w:szCs w:val="24"/>
        </w:rPr>
      </w:pPr>
      <w:r w:rsidRPr="00702C22">
        <w:rPr>
          <w:rFonts w:ascii="Times New Roman" w:hAnsi="Times New Roman" w:cs="Times New Roman"/>
          <w:sz w:val="24"/>
          <w:szCs w:val="24"/>
        </w:rPr>
        <w:t xml:space="preserve">1. Economic analysis: Tesco's success is impacted by economic factors including revenue and cost data. The UK unemployment rate has a negative impact on business competitiveness. It prevents an entity from selling in local, nationally, or global markets. Tesco's significant inflation rate has an impact on the industry's demand and supply factors. Tesco is the biggest taxpayer, spending $1 billion in taxes annually. Inside this sector, there is little threat of entrance from competitors. Tesco enjoys a strategic advantage since there are few local supermarket </w:t>
      </w:r>
      <w:proofErr w:type="gramStart"/>
      <w:r w:rsidRPr="00702C22">
        <w:rPr>
          <w:rFonts w:ascii="Times New Roman" w:hAnsi="Times New Roman" w:cs="Times New Roman"/>
          <w:sz w:val="24"/>
          <w:szCs w:val="24"/>
        </w:rPr>
        <w:t>competition</w:t>
      </w:r>
      <w:proofErr w:type="gramEnd"/>
      <w:r w:rsidRPr="00702C22">
        <w:rPr>
          <w:rFonts w:ascii="Times New Roman" w:hAnsi="Times New Roman" w:cs="Times New Roman"/>
          <w:sz w:val="24"/>
          <w:szCs w:val="24"/>
        </w:rPr>
        <w:t xml:space="preserve"> due to the large extra investm</w:t>
      </w:r>
      <w:r>
        <w:rPr>
          <w:rFonts w:ascii="Times New Roman" w:hAnsi="Times New Roman" w:cs="Times New Roman"/>
          <w:sz w:val="24"/>
          <w:szCs w:val="24"/>
        </w:rPr>
        <w:t>ent (Savitri and et.al., 2020).</w:t>
      </w:r>
    </w:p>
    <w:p w14:paraId="631D4F1B" w14:textId="77777777" w:rsidR="00627123" w:rsidRDefault="00627123" w:rsidP="00627123">
      <w:pPr>
        <w:spacing w:line="360" w:lineRule="auto"/>
        <w:jc w:val="both"/>
        <w:rPr>
          <w:rFonts w:ascii="Times New Roman" w:hAnsi="Times New Roman" w:cs="Times New Roman"/>
          <w:sz w:val="24"/>
          <w:szCs w:val="24"/>
        </w:rPr>
      </w:pPr>
      <w:r w:rsidRPr="00702C22">
        <w:rPr>
          <w:rFonts w:ascii="Times New Roman" w:hAnsi="Times New Roman" w:cs="Times New Roman"/>
          <w:sz w:val="24"/>
          <w:szCs w:val="24"/>
        </w:rPr>
        <w:t>2. Financial measurement: Each firm requires funds to start out, and even well-established existing organizations require funding for corporate diversity, modernization, and growth.</w:t>
      </w:r>
      <w:r>
        <w:rPr>
          <w:rFonts w:ascii="Times New Roman" w:hAnsi="Times New Roman" w:cs="Times New Roman"/>
          <w:sz w:val="24"/>
          <w:szCs w:val="24"/>
        </w:rPr>
        <w:t xml:space="preserve"> </w:t>
      </w:r>
      <w:proofErr w:type="gramStart"/>
      <w:r w:rsidRPr="00702C22">
        <w:rPr>
          <w:rFonts w:ascii="Times New Roman" w:hAnsi="Times New Roman" w:cs="Times New Roman"/>
          <w:sz w:val="24"/>
          <w:szCs w:val="24"/>
        </w:rPr>
        <w:t>In order to</w:t>
      </w:r>
      <w:proofErr w:type="gramEnd"/>
      <w:r w:rsidRPr="00702C22">
        <w:rPr>
          <w:rFonts w:ascii="Times New Roman" w:hAnsi="Times New Roman" w:cs="Times New Roman"/>
          <w:sz w:val="24"/>
          <w:szCs w:val="24"/>
        </w:rPr>
        <w:t xml:space="preserve"> communicate a businessman's concept, money, raw materials, and labor must be organized. It entails a thorough review of a company's balance sheet, profits and losses report, cash position, and profitability ratios. The corporation discovered from the balance sheet that Tesco's revenue has increased recently. This demonstrates that the firm is satisfied with its place in the industry and indicates that the value of the company’s products is rising.</w:t>
      </w:r>
    </w:p>
    <w:p w14:paraId="7670A070" w14:textId="77777777" w:rsidR="00627123" w:rsidRDefault="00627123" w:rsidP="006271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6A79A1">
        <w:rPr>
          <w:rFonts w:ascii="Times New Roman" w:hAnsi="Times New Roman" w:cs="Times New Roman"/>
          <w:sz w:val="24"/>
          <w:szCs w:val="24"/>
        </w:rPr>
        <w:t>Analysis of the market: When creating a product, a business must investigate the marketplace. Business climate elements including governmental, economical, societal, tastes and interests, economic status, and cultural trends must be considered by the business. The business is working to build a positive reputation for its brand across the nation. Tesco places more of an emphasis on the product performance than its lower pricing. Tesco has locations not just in the UK but also in other countries including the US, Australia, China, etc. Tesco has a record of their prospective customers or a way to predict their</w:t>
      </w:r>
      <w:r>
        <w:rPr>
          <w:rFonts w:ascii="Times New Roman" w:hAnsi="Times New Roman" w:cs="Times New Roman"/>
          <w:sz w:val="24"/>
          <w:szCs w:val="24"/>
        </w:rPr>
        <w:t xml:space="preserve"> projected existing customers. </w:t>
      </w:r>
      <w:r w:rsidRPr="006A79A1">
        <w:rPr>
          <w:rFonts w:ascii="Times New Roman" w:hAnsi="Times New Roman" w:cs="Times New Roman"/>
          <w:sz w:val="24"/>
          <w:szCs w:val="24"/>
        </w:rPr>
        <w:t xml:space="preserve">Target audience characteristics comprise demographic, social, regional, and psychological elements (Venter, </w:t>
      </w:r>
      <w:proofErr w:type="gramStart"/>
      <w:r w:rsidRPr="006A79A1">
        <w:rPr>
          <w:rFonts w:ascii="Times New Roman" w:hAnsi="Times New Roman" w:cs="Times New Roman"/>
          <w:sz w:val="24"/>
          <w:szCs w:val="24"/>
        </w:rPr>
        <w:t>Gordon</w:t>
      </w:r>
      <w:proofErr w:type="gramEnd"/>
      <w:r w:rsidRPr="006A79A1">
        <w:rPr>
          <w:rFonts w:ascii="Times New Roman" w:hAnsi="Times New Roman" w:cs="Times New Roman"/>
          <w:sz w:val="24"/>
          <w:szCs w:val="24"/>
        </w:rPr>
        <w:t xml:space="preserve"> and Street, 2018).</w:t>
      </w:r>
    </w:p>
    <w:p w14:paraId="59C7DC87" w14:textId="77777777" w:rsidR="00627123" w:rsidRDefault="00627123" w:rsidP="00627123">
      <w:pPr>
        <w:pStyle w:val="Heading1"/>
      </w:pPr>
      <w:bookmarkStart w:id="6" w:name="_Toc121758910"/>
      <w:r>
        <w:t>CONCLUSION</w:t>
      </w:r>
      <w:bookmarkEnd w:id="6"/>
    </w:p>
    <w:p w14:paraId="6363F9FD" w14:textId="77777777" w:rsidR="00627123" w:rsidRDefault="00627123" w:rsidP="00627123">
      <w:pPr>
        <w:spacing w:line="360" w:lineRule="auto"/>
        <w:ind w:firstLine="432"/>
        <w:jc w:val="both"/>
        <w:rPr>
          <w:rFonts w:ascii="Times New Roman" w:hAnsi="Times New Roman" w:cs="Times New Roman"/>
          <w:sz w:val="24"/>
          <w:szCs w:val="24"/>
        </w:rPr>
      </w:pPr>
      <w:r w:rsidRPr="00F522E4">
        <w:rPr>
          <w:rFonts w:ascii="Times New Roman" w:hAnsi="Times New Roman" w:cs="Times New Roman"/>
          <w:sz w:val="24"/>
          <w:szCs w:val="24"/>
        </w:rPr>
        <w:t xml:space="preserve">According to the </w:t>
      </w:r>
      <w:proofErr w:type="gramStart"/>
      <w:r w:rsidRPr="00F522E4">
        <w:rPr>
          <w:rFonts w:ascii="Times New Roman" w:hAnsi="Times New Roman" w:cs="Times New Roman"/>
          <w:sz w:val="24"/>
          <w:szCs w:val="24"/>
        </w:rPr>
        <w:t>aforementioned analysis</w:t>
      </w:r>
      <w:proofErr w:type="gramEnd"/>
      <w:r w:rsidRPr="00F522E4">
        <w:rPr>
          <w:rFonts w:ascii="Times New Roman" w:hAnsi="Times New Roman" w:cs="Times New Roman"/>
          <w:sz w:val="24"/>
          <w:szCs w:val="24"/>
        </w:rPr>
        <w:t xml:space="preserve">, there is a significant opportunity for business growth in overseas markets as opposed to the domestic market. This includes a succinct review of </w:t>
      </w:r>
      <w:r w:rsidRPr="00F522E4">
        <w:rPr>
          <w:rFonts w:ascii="Times New Roman" w:hAnsi="Times New Roman" w:cs="Times New Roman"/>
          <w:sz w:val="24"/>
          <w:szCs w:val="24"/>
        </w:rPr>
        <w:lastRenderedPageBreak/>
        <w:t>the market, the economy, and the firm's finances. The goal of IFM is to assist all parties, not just maximize shareholder value. It through production of high-quality items, a firm may increase its yield.</w:t>
      </w:r>
    </w:p>
    <w:p w14:paraId="0D7A3BAD" w14:textId="6B6B8C51" w:rsidR="00627123" w:rsidRDefault="00627123" w:rsidP="00627123">
      <w:pPr>
        <w:rPr>
          <w:rFonts w:ascii="Times New Roman" w:hAnsi="Times New Roman" w:cs="Times New Roman"/>
          <w:sz w:val="24"/>
          <w:szCs w:val="24"/>
        </w:rPr>
      </w:pPr>
    </w:p>
    <w:p w14:paraId="25500A61" w14:textId="77777777" w:rsidR="00627123" w:rsidRDefault="00627123" w:rsidP="00627123">
      <w:pPr>
        <w:pStyle w:val="Heading1"/>
      </w:pPr>
      <w:bookmarkStart w:id="7" w:name="_Toc121758911"/>
      <w:r>
        <w:t>REFERENCES</w:t>
      </w:r>
      <w:bookmarkEnd w:id="7"/>
    </w:p>
    <w:p w14:paraId="0AAAFD5D" w14:textId="77777777" w:rsidR="00627123" w:rsidRPr="00F522E4" w:rsidRDefault="00627123" w:rsidP="00627123">
      <w:pPr>
        <w:spacing w:line="360" w:lineRule="auto"/>
        <w:jc w:val="both"/>
        <w:rPr>
          <w:rFonts w:ascii="Times New Roman" w:hAnsi="Times New Roman" w:cs="Times New Roman"/>
          <w:sz w:val="24"/>
          <w:szCs w:val="24"/>
          <w:u w:val="single"/>
        </w:rPr>
      </w:pPr>
      <w:r w:rsidRPr="00F522E4">
        <w:rPr>
          <w:rFonts w:ascii="Times New Roman" w:hAnsi="Times New Roman" w:cs="Times New Roman"/>
          <w:sz w:val="24"/>
          <w:szCs w:val="24"/>
          <w:u w:val="single"/>
        </w:rPr>
        <w:t>Books and Journal</w:t>
      </w:r>
    </w:p>
    <w:p w14:paraId="5CC68F42"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r w:rsidRPr="001613D1">
        <w:rPr>
          <w:rFonts w:ascii="Times New Roman" w:hAnsi="Times New Roman" w:cs="Times New Roman"/>
          <w:sz w:val="24"/>
          <w:szCs w:val="24"/>
        </w:rPr>
        <w:t>Venter, E.R., Gordon, E.A. and Street, D.L., 2018. The role of accounting and the accountancy profession in economic development: a research agenda. Journal of International Financial Management &amp; Accounting. 29(2). pp.195-218.</w:t>
      </w:r>
    </w:p>
    <w:p w14:paraId="4872B2D7"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r w:rsidRPr="001613D1">
        <w:rPr>
          <w:rFonts w:ascii="Times New Roman" w:hAnsi="Times New Roman" w:cs="Times New Roman"/>
          <w:sz w:val="24"/>
          <w:szCs w:val="24"/>
        </w:rPr>
        <w:t>Chang, S.H. and Shih, C.P., 2018. The Influence and Application of Artificial Intelligence &amp;Blockchain on Financial Service. HOLISTICA–Journal of Business and Public Administration. 9(3).  pp.45-54.</w:t>
      </w:r>
    </w:p>
    <w:p w14:paraId="7343B01A"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proofErr w:type="spellStart"/>
      <w:r w:rsidRPr="001613D1">
        <w:rPr>
          <w:rFonts w:ascii="Times New Roman" w:hAnsi="Times New Roman" w:cs="Times New Roman"/>
          <w:sz w:val="24"/>
          <w:szCs w:val="24"/>
        </w:rPr>
        <w:t>Menicucci</w:t>
      </w:r>
      <w:proofErr w:type="spellEnd"/>
      <w:r w:rsidRPr="001613D1">
        <w:rPr>
          <w:rFonts w:ascii="Times New Roman" w:hAnsi="Times New Roman" w:cs="Times New Roman"/>
          <w:sz w:val="24"/>
          <w:szCs w:val="24"/>
        </w:rPr>
        <w:t>, E., 2019.Earnings quality: Definitions, measures, and financial reporting. Springer Nature.</w:t>
      </w:r>
    </w:p>
    <w:p w14:paraId="06C7D906"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r w:rsidRPr="001613D1">
        <w:rPr>
          <w:rFonts w:ascii="Times New Roman" w:hAnsi="Times New Roman" w:cs="Times New Roman"/>
          <w:sz w:val="24"/>
          <w:szCs w:val="24"/>
        </w:rPr>
        <w:t xml:space="preserve">Rugman, A.M., 2019. From </w:t>
      </w:r>
      <w:proofErr w:type="spellStart"/>
      <w:r w:rsidRPr="001613D1">
        <w:rPr>
          <w:rFonts w:ascii="Times New Roman" w:hAnsi="Times New Roman" w:cs="Times New Roman"/>
          <w:sz w:val="24"/>
          <w:szCs w:val="24"/>
        </w:rPr>
        <w:t>globalisation</w:t>
      </w:r>
      <w:proofErr w:type="spellEnd"/>
      <w:r w:rsidRPr="001613D1">
        <w:rPr>
          <w:rFonts w:ascii="Times New Roman" w:hAnsi="Times New Roman" w:cs="Times New Roman"/>
          <w:sz w:val="24"/>
          <w:szCs w:val="24"/>
        </w:rPr>
        <w:t xml:space="preserve"> to regionalism: The foreign direct investment dimension of international finance. In Shaping a new international financial system. (pp. 203-219). Routledge.</w:t>
      </w:r>
    </w:p>
    <w:p w14:paraId="3BDD6D28"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r w:rsidRPr="001613D1">
        <w:rPr>
          <w:rFonts w:ascii="Times New Roman" w:hAnsi="Times New Roman" w:cs="Times New Roman"/>
          <w:sz w:val="24"/>
          <w:szCs w:val="24"/>
        </w:rPr>
        <w:t xml:space="preserve">Savitri, E., </w:t>
      </w:r>
      <w:proofErr w:type="gramStart"/>
      <w:r w:rsidRPr="001613D1">
        <w:rPr>
          <w:rFonts w:ascii="Times New Roman" w:hAnsi="Times New Roman" w:cs="Times New Roman"/>
          <w:sz w:val="24"/>
          <w:szCs w:val="24"/>
        </w:rPr>
        <w:t>and et al.</w:t>
      </w:r>
      <w:proofErr w:type="gramEnd"/>
      <w:r w:rsidRPr="001613D1">
        <w:rPr>
          <w:rFonts w:ascii="Times New Roman" w:hAnsi="Times New Roman" w:cs="Times New Roman"/>
          <w:sz w:val="24"/>
          <w:szCs w:val="24"/>
        </w:rPr>
        <w:t>, 2020. Corporate governance mechanism and financial performance: Role of earnings management. Entrepreneurship and Sustainability Issues. 7(4). p.3395.</w:t>
      </w:r>
    </w:p>
    <w:p w14:paraId="38B1774A" w14:textId="77777777" w:rsidR="00627123" w:rsidRDefault="00627123" w:rsidP="00627123">
      <w:pPr>
        <w:suppressAutoHyphens/>
        <w:spacing w:line="100" w:lineRule="atLeast"/>
        <w:ind w:left="862" w:hanging="846"/>
        <w:jc w:val="both"/>
        <w:rPr>
          <w:rFonts w:ascii="Times New Roman" w:hAnsi="Times New Roman" w:cs="Times New Roman"/>
          <w:sz w:val="24"/>
          <w:szCs w:val="24"/>
        </w:rPr>
      </w:pPr>
      <w:r w:rsidRPr="001613D1">
        <w:rPr>
          <w:rFonts w:ascii="Times New Roman" w:hAnsi="Times New Roman" w:cs="Times New Roman"/>
          <w:sz w:val="24"/>
          <w:szCs w:val="24"/>
        </w:rPr>
        <w:t>Lin, P., 2019. Design and implementation of financial accounting information management system of shipping companies based on ERP. Journal of Coastal Research. 94(SI). pp.470-474.</w:t>
      </w:r>
    </w:p>
    <w:p w14:paraId="0B3A30F8"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proofErr w:type="spellStart"/>
      <w:r w:rsidRPr="001613D1">
        <w:rPr>
          <w:rFonts w:ascii="Times New Roman" w:hAnsi="Times New Roman" w:cs="Times New Roman"/>
          <w:sz w:val="24"/>
          <w:szCs w:val="24"/>
        </w:rPr>
        <w:t>Muraina</w:t>
      </w:r>
      <w:proofErr w:type="spellEnd"/>
      <w:r w:rsidRPr="001613D1">
        <w:rPr>
          <w:rFonts w:ascii="Times New Roman" w:hAnsi="Times New Roman" w:cs="Times New Roman"/>
          <w:sz w:val="24"/>
          <w:szCs w:val="24"/>
        </w:rPr>
        <w:t xml:space="preserve">, S.A. and </w:t>
      </w:r>
      <w:proofErr w:type="spellStart"/>
      <w:r w:rsidRPr="001613D1">
        <w:rPr>
          <w:rFonts w:ascii="Times New Roman" w:hAnsi="Times New Roman" w:cs="Times New Roman"/>
          <w:sz w:val="24"/>
          <w:szCs w:val="24"/>
        </w:rPr>
        <w:t>Dandago</w:t>
      </w:r>
      <w:proofErr w:type="spellEnd"/>
      <w:r w:rsidRPr="001613D1">
        <w:rPr>
          <w:rFonts w:ascii="Times New Roman" w:hAnsi="Times New Roman" w:cs="Times New Roman"/>
          <w:sz w:val="24"/>
          <w:szCs w:val="24"/>
        </w:rPr>
        <w:t>, K.I., 2020. Effects of implementation of International Public Sector Accounting Standards on Nigeria’s financial reporting quality. International Journal of Public Sector Management.</w:t>
      </w:r>
    </w:p>
    <w:p w14:paraId="527560D3" w14:textId="77777777" w:rsidR="00627123" w:rsidRPr="001613D1" w:rsidRDefault="00627123" w:rsidP="00627123">
      <w:pPr>
        <w:suppressAutoHyphens/>
        <w:spacing w:line="100" w:lineRule="atLeast"/>
        <w:ind w:left="862" w:hanging="846"/>
        <w:jc w:val="both"/>
        <w:rPr>
          <w:rFonts w:ascii="Times New Roman" w:hAnsi="Times New Roman" w:cs="Times New Roman"/>
          <w:sz w:val="24"/>
          <w:szCs w:val="24"/>
        </w:rPr>
      </w:pPr>
      <w:proofErr w:type="spellStart"/>
      <w:r w:rsidRPr="001613D1">
        <w:rPr>
          <w:rFonts w:ascii="Times New Roman" w:hAnsi="Times New Roman" w:cs="Times New Roman"/>
          <w:sz w:val="24"/>
          <w:szCs w:val="24"/>
        </w:rPr>
        <w:t>Lukason</w:t>
      </w:r>
      <w:proofErr w:type="spellEnd"/>
      <w:r w:rsidRPr="001613D1">
        <w:rPr>
          <w:rFonts w:ascii="Times New Roman" w:hAnsi="Times New Roman" w:cs="Times New Roman"/>
          <w:sz w:val="24"/>
          <w:szCs w:val="24"/>
        </w:rPr>
        <w:t>, and Camacho-</w:t>
      </w:r>
      <w:proofErr w:type="spellStart"/>
      <w:r w:rsidRPr="001613D1">
        <w:rPr>
          <w:rFonts w:ascii="Times New Roman" w:hAnsi="Times New Roman" w:cs="Times New Roman"/>
          <w:sz w:val="24"/>
          <w:szCs w:val="24"/>
        </w:rPr>
        <w:t>Miñano</w:t>
      </w:r>
      <w:proofErr w:type="spellEnd"/>
      <w:r w:rsidRPr="001613D1">
        <w:rPr>
          <w:rFonts w:ascii="Times New Roman" w:hAnsi="Times New Roman" w:cs="Times New Roman"/>
          <w:sz w:val="24"/>
          <w:szCs w:val="24"/>
        </w:rPr>
        <w:t>, M.D.M., 2019. Bankruptcy risk, its financial determinants and reporting delays: Do managers have anything to hide? Risks. 7(3). p.77.</w:t>
      </w:r>
    </w:p>
    <w:p w14:paraId="7C106A79" w14:textId="77777777" w:rsidR="00627123" w:rsidRDefault="00627123" w:rsidP="00627123">
      <w:pPr>
        <w:spacing w:line="360" w:lineRule="auto"/>
        <w:jc w:val="both"/>
        <w:rPr>
          <w:rFonts w:ascii="Times New Roman" w:hAnsi="Times New Roman" w:cs="Times New Roman"/>
          <w:sz w:val="24"/>
          <w:szCs w:val="24"/>
        </w:rPr>
      </w:pPr>
    </w:p>
    <w:p w14:paraId="1CD18C69" w14:textId="77777777" w:rsidR="00627123" w:rsidRPr="00F64ABC" w:rsidRDefault="00627123" w:rsidP="00627123">
      <w:pPr>
        <w:spacing w:line="360" w:lineRule="auto"/>
        <w:jc w:val="both"/>
        <w:rPr>
          <w:rFonts w:ascii="Times New Roman" w:hAnsi="Times New Roman" w:cs="Times New Roman"/>
          <w:sz w:val="24"/>
          <w:szCs w:val="24"/>
        </w:rPr>
      </w:pPr>
    </w:p>
    <w:p w14:paraId="1B36F461" w14:textId="77777777" w:rsidR="00497A94" w:rsidRDefault="00497A94"/>
    <w:sectPr w:rsidR="00497A94" w:rsidSect="00F02ADC">
      <w:footerReference w:type="default" r:id="rId6"/>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DFBE8" w14:textId="77777777" w:rsidR="00F02ADC" w:rsidRDefault="0000000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395C3AE" w14:textId="77777777" w:rsidR="00F02ADC"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566184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A94"/>
    <w:rsid w:val="00497A94"/>
    <w:rsid w:val="00627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D3BC"/>
  <w15:chartTrackingRefBased/>
  <w15:docId w15:val="{1E64B692-C69C-4753-985B-5D9F5C74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123"/>
    <w:pPr>
      <w:spacing w:after="200" w:line="276" w:lineRule="auto"/>
    </w:pPr>
  </w:style>
  <w:style w:type="paragraph" w:styleId="Heading1">
    <w:name w:val="heading 1"/>
    <w:basedOn w:val="Normal"/>
    <w:next w:val="Normal"/>
    <w:link w:val="Heading1Char"/>
    <w:qFormat/>
    <w:rsid w:val="00627123"/>
    <w:pPr>
      <w:keepNext/>
      <w:keepLines/>
      <w:tabs>
        <w:tab w:val="num" w:pos="0"/>
      </w:tabs>
      <w:suppressAutoHyphens/>
      <w:spacing w:after="0" w:line="360" w:lineRule="auto"/>
      <w:ind w:left="432" w:hanging="432"/>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semiHidden/>
    <w:unhideWhenUsed/>
    <w:qFormat/>
    <w:rsid w:val="00627123"/>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7123"/>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semiHidden/>
    <w:rsid w:val="00627123"/>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627123"/>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627123"/>
    <w:pPr>
      <w:spacing w:after="100"/>
    </w:pPr>
  </w:style>
  <w:style w:type="paragraph" w:styleId="TOC2">
    <w:name w:val="toc 2"/>
    <w:basedOn w:val="Normal"/>
    <w:next w:val="Normal"/>
    <w:autoRedefine/>
    <w:uiPriority w:val="39"/>
    <w:unhideWhenUsed/>
    <w:rsid w:val="00627123"/>
    <w:pPr>
      <w:spacing w:after="100"/>
      <w:ind w:left="220"/>
    </w:pPr>
  </w:style>
  <w:style w:type="character" w:styleId="Hyperlink">
    <w:name w:val="Hyperlink"/>
    <w:basedOn w:val="DefaultParagraphFont"/>
    <w:uiPriority w:val="99"/>
    <w:unhideWhenUsed/>
    <w:rsid w:val="00627123"/>
    <w:rPr>
      <w:color w:val="0563C1" w:themeColor="hyperlink"/>
      <w:u w:val="single"/>
    </w:rPr>
  </w:style>
  <w:style w:type="paragraph" w:styleId="ListParagraph">
    <w:name w:val="List Paragraph"/>
    <w:basedOn w:val="Normal"/>
    <w:uiPriority w:val="34"/>
    <w:qFormat/>
    <w:rsid w:val="00627123"/>
    <w:pPr>
      <w:ind w:left="720"/>
      <w:contextualSpacing/>
    </w:pPr>
  </w:style>
  <w:style w:type="paragraph" w:styleId="Footer">
    <w:name w:val="footer"/>
    <w:basedOn w:val="Normal"/>
    <w:link w:val="FooterChar"/>
    <w:uiPriority w:val="99"/>
    <w:unhideWhenUsed/>
    <w:rsid w:val="00627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1731</Words>
  <Characters>9867</Characters>
  <Application>Microsoft Office Word</Application>
  <DocSecurity>0</DocSecurity>
  <Lines>82</Lines>
  <Paragraphs>23</Paragraphs>
  <ScaleCrop>false</ScaleCrop>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Popa (1921952)</dc:creator>
  <cp:keywords/>
  <dc:description/>
  <cp:lastModifiedBy>Iohana Popa (1921952)</cp:lastModifiedBy>
  <cp:revision>2</cp:revision>
  <dcterms:created xsi:type="dcterms:W3CDTF">2023-01-04T02:26:00Z</dcterms:created>
  <dcterms:modified xsi:type="dcterms:W3CDTF">2023-01-04T02:28:00Z</dcterms:modified>
</cp:coreProperties>
</file>