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D4210" w14:textId="5E312750" w:rsidR="002A25F4" w:rsidRDefault="002A25F4">
      <w:pPr>
        <w:pStyle w:val="p1"/>
        <w:rPr>
          <w:rStyle w:val="s1"/>
        </w:rPr>
      </w:pPr>
      <w:r>
        <w:rPr>
          <w:rStyle w:val="s1"/>
        </w:rPr>
        <w:t>Name: Daniel Drozd</w:t>
      </w:r>
    </w:p>
    <w:p w14:paraId="7B1F43CB" w14:textId="0B6EFABD" w:rsidR="002A25F4" w:rsidRDefault="002A25F4">
      <w:pPr>
        <w:pStyle w:val="p1"/>
        <w:rPr>
          <w:rStyle w:val="s1"/>
        </w:rPr>
      </w:pPr>
      <w:r>
        <w:rPr>
          <w:rStyle w:val="s1"/>
        </w:rPr>
        <w:t xml:space="preserve">Student number: </w:t>
      </w:r>
      <w:r w:rsidR="005C27D4">
        <w:rPr>
          <w:rStyle w:val="s1"/>
        </w:rPr>
        <w:t>2028571</w:t>
      </w:r>
    </w:p>
    <w:p w14:paraId="169554CB" w14:textId="6B17CDF1" w:rsidR="00697730" w:rsidRDefault="00697730">
      <w:pPr>
        <w:pStyle w:val="p1"/>
      </w:pPr>
      <w:r>
        <w:rPr>
          <w:rStyle w:val="s1"/>
        </w:rPr>
        <w:t>Programme:</w:t>
      </w:r>
      <w:r w:rsidR="005C27D4">
        <w:t xml:space="preserve"> </w:t>
      </w:r>
      <w:r>
        <w:rPr>
          <w:rStyle w:val="s1"/>
        </w:rPr>
        <w:t>Employability Skills</w:t>
      </w:r>
    </w:p>
    <w:p w14:paraId="082661AA" w14:textId="0F6C0DF7" w:rsidR="00697730" w:rsidRDefault="00697730">
      <w:pPr>
        <w:pStyle w:val="p1"/>
      </w:pPr>
      <w:r>
        <w:rPr>
          <w:rStyle w:val="s1"/>
        </w:rPr>
        <w:t>Module:</w:t>
      </w:r>
      <w:r w:rsidR="005C27D4">
        <w:t xml:space="preserve"> </w:t>
      </w:r>
      <w:r>
        <w:rPr>
          <w:rStyle w:val="s1"/>
        </w:rPr>
        <w:t>Learning in the Digital Era</w:t>
      </w:r>
    </w:p>
    <w:p w14:paraId="437D74B9" w14:textId="77777777" w:rsidR="00697730" w:rsidRDefault="00697730">
      <w:pPr>
        <w:pStyle w:val="p1"/>
      </w:pPr>
      <w:r>
        <w:rPr>
          <w:rStyle w:val="s1"/>
        </w:rPr>
        <w:t>Module code: BMSW4010</w:t>
      </w:r>
    </w:p>
    <w:p w14:paraId="0964F8AC" w14:textId="2C0FC182" w:rsidR="00697730" w:rsidRDefault="00283735">
      <w:pPr>
        <w:rPr>
          <w:lang w:val="ro-RO"/>
        </w:rPr>
      </w:pPr>
      <w:proofErr w:type="spellStart"/>
      <w:r>
        <w:rPr>
          <w:lang w:val="ro-RO"/>
        </w:rPr>
        <w:t>Lecturer</w:t>
      </w:r>
      <w:proofErr w:type="spellEnd"/>
      <w:r>
        <w:rPr>
          <w:lang w:val="ro-RO"/>
        </w:rPr>
        <w:t xml:space="preserve">: </w:t>
      </w:r>
      <w:r w:rsidR="00433699">
        <w:rPr>
          <w:lang w:val="ro-RO"/>
        </w:rPr>
        <w:t xml:space="preserve">Christian </w:t>
      </w:r>
      <w:proofErr w:type="spellStart"/>
      <w:r w:rsidR="00433699">
        <w:rPr>
          <w:lang w:val="ro-RO"/>
        </w:rPr>
        <w:t>Felices</w:t>
      </w:r>
      <w:proofErr w:type="spellEnd"/>
    </w:p>
    <w:p w14:paraId="460DD6B5" w14:textId="3584AF95" w:rsidR="00E877F0" w:rsidRDefault="00E877F0">
      <w:pPr>
        <w:rPr>
          <w:lang w:val="ro-RO"/>
        </w:rPr>
      </w:pPr>
    </w:p>
    <w:p w14:paraId="01E3E464" w14:textId="77777777" w:rsidR="00E877F0" w:rsidRDefault="00E877F0">
      <w:pPr>
        <w:rPr>
          <w:lang w:val="ro-RO"/>
        </w:rPr>
      </w:pPr>
    </w:p>
    <w:p w14:paraId="71A6DD32" w14:textId="7027E0E0" w:rsidR="00A975A8" w:rsidRPr="00995316" w:rsidRDefault="00A975A8" w:rsidP="008D55B3">
      <w:pPr>
        <w:pStyle w:val="ListParagraph"/>
        <w:numPr>
          <w:ilvl w:val="0"/>
          <w:numId w:val="1"/>
        </w:numPr>
        <w:rPr>
          <w:b/>
          <w:bCs/>
          <w:color w:val="8EAADB" w:themeColor="accent1" w:themeTint="99"/>
          <w:sz w:val="26"/>
          <w:szCs w:val="26"/>
          <w:lang w:val="ro-RO"/>
        </w:rPr>
      </w:pPr>
      <w:r w:rsidRPr="00995316">
        <w:rPr>
          <w:b/>
          <w:bCs/>
          <w:color w:val="8EAADB" w:themeColor="accent1" w:themeTint="99"/>
          <w:sz w:val="26"/>
          <w:szCs w:val="26"/>
          <w:lang w:val="ro-RO"/>
        </w:rPr>
        <w:t>Importance of academic writing</w:t>
      </w:r>
    </w:p>
    <w:p w14:paraId="759ED4A0" w14:textId="77777777" w:rsidR="00A975A8" w:rsidRPr="00995316" w:rsidRDefault="00A975A8">
      <w:pPr>
        <w:rPr>
          <w:b/>
          <w:bCs/>
          <w:color w:val="8EAADB" w:themeColor="accent1" w:themeTint="99"/>
          <w:sz w:val="26"/>
          <w:szCs w:val="26"/>
          <w:lang w:val="ro-RO"/>
        </w:rPr>
      </w:pPr>
    </w:p>
    <w:p w14:paraId="3AB7A6E4" w14:textId="77777777" w:rsidR="00A975A8" w:rsidRDefault="00A975A8">
      <w:pPr>
        <w:rPr>
          <w:lang w:val="ro-RO"/>
        </w:rPr>
      </w:pPr>
    </w:p>
    <w:p w14:paraId="10E2412D" w14:textId="185E1CA2" w:rsidR="00A975A8" w:rsidRPr="00A975A8" w:rsidRDefault="00A975A8" w:rsidP="00A975A8">
      <w:pPr>
        <w:rPr>
          <w:lang w:val="ro-RO"/>
        </w:rPr>
      </w:pPr>
    </w:p>
    <w:p w14:paraId="52EB12B8" w14:textId="77777777" w:rsidR="00A975A8" w:rsidRPr="00A975A8" w:rsidRDefault="00A975A8" w:rsidP="00A975A8">
      <w:pPr>
        <w:rPr>
          <w:lang w:val="ro-RO"/>
        </w:rPr>
      </w:pPr>
      <w:r w:rsidRPr="00A975A8">
        <w:rPr>
          <w:lang w:val="ro-RO"/>
        </w:rPr>
        <w:t>Introduction:</w:t>
      </w:r>
    </w:p>
    <w:p w14:paraId="1F39FF9A" w14:textId="77777777" w:rsidR="00A975A8" w:rsidRPr="00A975A8" w:rsidRDefault="00A975A8" w:rsidP="00A975A8">
      <w:pPr>
        <w:rPr>
          <w:lang w:val="ro-RO"/>
        </w:rPr>
      </w:pPr>
      <w:r w:rsidRPr="00A975A8">
        <w:rPr>
          <w:lang w:val="ro-RO"/>
        </w:rPr>
        <w:t>Academic writing is a vital component of scholarly communication, facilitating the dissemination of knowledge and fostering intellectual growth within academia. This report aims to define academic writing, explore its importance, and provide three references that support the significance of this writing style.</w:t>
      </w:r>
    </w:p>
    <w:p w14:paraId="0F0F79DC" w14:textId="77777777" w:rsidR="00A975A8" w:rsidRPr="00A975A8" w:rsidRDefault="00A975A8" w:rsidP="00A975A8">
      <w:pPr>
        <w:rPr>
          <w:lang w:val="ro-RO"/>
        </w:rPr>
      </w:pPr>
    </w:p>
    <w:p w14:paraId="5FC2A843" w14:textId="77777777" w:rsidR="00A975A8" w:rsidRPr="00A975A8" w:rsidRDefault="00A975A8" w:rsidP="00A975A8">
      <w:pPr>
        <w:rPr>
          <w:lang w:val="ro-RO"/>
        </w:rPr>
      </w:pPr>
      <w:r w:rsidRPr="00A975A8">
        <w:rPr>
          <w:lang w:val="ro-RO"/>
        </w:rPr>
        <w:t>Definition of Academic Writing:</w:t>
      </w:r>
    </w:p>
    <w:p w14:paraId="49BE0D26" w14:textId="77777777" w:rsidR="00A975A8" w:rsidRPr="00A975A8" w:rsidRDefault="00A975A8" w:rsidP="00A975A8">
      <w:pPr>
        <w:rPr>
          <w:lang w:val="ro-RO"/>
        </w:rPr>
      </w:pPr>
      <w:r w:rsidRPr="00A975A8">
        <w:rPr>
          <w:lang w:val="ro-RO"/>
        </w:rPr>
        <w:t>Academic writing refers to a formal style of writing employed in educational and scholarly settings. It encompasses various genres such as research papers, essays, dissertations, and journal articles. Academic writing adheres to specific conventions, including clarity, objectivity, critical analysis, and proper citation, aiming to communicate ideas effectively and contribute to the existing body of knowledge.</w:t>
      </w:r>
    </w:p>
    <w:p w14:paraId="1B0B397B" w14:textId="77777777" w:rsidR="00A975A8" w:rsidRPr="00A975A8" w:rsidRDefault="00A975A8" w:rsidP="00A975A8">
      <w:pPr>
        <w:rPr>
          <w:lang w:val="ro-RO"/>
        </w:rPr>
      </w:pPr>
    </w:p>
    <w:p w14:paraId="18A8F2E3" w14:textId="77777777" w:rsidR="00A975A8" w:rsidRPr="00A975A8" w:rsidRDefault="00A975A8" w:rsidP="00A975A8">
      <w:pPr>
        <w:rPr>
          <w:lang w:val="ro-RO"/>
        </w:rPr>
      </w:pPr>
      <w:r w:rsidRPr="00A975A8">
        <w:rPr>
          <w:lang w:val="ro-RO"/>
        </w:rPr>
        <w:t>Importance of Academic Writing:</w:t>
      </w:r>
    </w:p>
    <w:p w14:paraId="247AA1B8" w14:textId="77777777" w:rsidR="00A975A8" w:rsidRPr="00A975A8" w:rsidRDefault="00A975A8" w:rsidP="00A975A8">
      <w:pPr>
        <w:rPr>
          <w:lang w:val="ro-RO"/>
        </w:rPr>
      </w:pPr>
    </w:p>
    <w:p w14:paraId="0F9ACC9D" w14:textId="77777777" w:rsidR="00A975A8" w:rsidRPr="00A975A8" w:rsidRDefault="00A975A8" w:rsidP="00A975A8">
      <w:pPr>
        <w:rPr>
          <w:lang w:val="ro-RO"/>
        </w:rPr>
      </w:pPr>
      <w:r w:rsidRPr="00A975A8">
        <w:rPr>
          <w:lang w:val="ro-RO"/>
        </w:rPr>
        <w:t>1. Advancing Knowledge: Academic writing plays a crucial role in advancing knowledge by providing researchers and scholars with a platform to present their findings, theories, and arguments. Through peer-reviewed publications, academic writing allows experts to share their insights, facilitating collaboration, debate, and the exploration of new ideas.</w:t>
      </w:r>
    </w:p>
    <w:p w14:paraId="40A8626D" w14:textId="77777777" w:rsidR="00A975A8" w:rsidRPr="00A975A8" w:rsidRDefault="00A975A8" w:rsidP="00A975A8">
      <w:pPr>
        <w:rPr>
          <w:lang w:val="ro-RO"/>
        </w:rPr>
      </w:pPr>
    </w:p>
    <w:p w14:paraId="16D4BCB4" w14:textId="77777777" w:rsidR="00A975A8" w:rsidRPr="00A975A8" w:rsidRDefault="00A975A8" w:rsidP="00A975A8">
      <w:pPr>
        <w:rPr>
          <w:lang w:val="ro-RO"/>
        </w:rPr>
      </w:pPr>
      <w:r w:rsidRPr="00A975A8">
        <w:rPr>
          <w:lang w:val="ro-RO"/>
        </w:rPr>
        <w:t>2. Establishing Credibility: Academic writing establishes credibility by requiring rigorous research, evidence-based arguments, and systematic analysis. By adhering to the principles of academic integrity, including proper citation and referencing, this writing style enhances the reliability and trustworthiness of scholarly work. It allows readers to evaluate the validity of claims and build upon existing research.</w:t>
      </w:r>
    </w:p>
    <w:p w14:paraId="7A57F557" w14:textId="77777777" w:rsidR="00A975A8" w:rsidRPr="00A975A8" w:rsidRDefault="00A975A8" w:rsidP="00A975A8">
      <w:pPr>
        <w:rPr>
          <w:lang w:val="ro-RO"/>
        </w:rPr>
      </w:pPr>
    </w:p>
    <w:p w14:paraId="1B6C1467" w14:textId="77777777" w:rsidR="00A975A8" w:rsidRPr="00A975A8" w:rsidRDefault="00A975A8" w:rsidP="00A975A8">
      <w:pPr>
        <w:rPr>
          <w:lang w:val="ro-RO"/>
        </w:rPr>
      </w:pPr>
      <w:r w:rsidRPr="00A975A8">
        <w:rPr>
          <w:lang w:val="ro-RO"/>
        </w:rPr>
        <w:t>3. Developing Critical Thinking Skills: Engaging in academic writing cultivates critical thinking skills among students and researchers. The process of formulating coherent arguments, conducting literature reviews, and analyzing data enhances analytical and logical reasoning abilities. Academic writing encourages individuals to evaluate multiple perspectives, challenge assumptions, and present evidence-based conclusions.</w:t>
      </w:r>
    </w:p>
    <w:p w14:paraId="1C576865" w14:textId="77777777" w:rsidR="00A975A8" w:rsidRPr="00A975A8" w:rsidRDefault="00A975A8" w:rsidP="00A975A8">
      <w:pPr>
        <w:rPr>
          <w:lang w:val="ro-RO"/>
        </w:rPr>
      </w:pPr>
    </w:p>
    <w:p w14:paraId="604CAE46" w14:textId="77777777" w:rsidR="00A975A8" w:rsidRPr="00A975A8" w:rsidRDefault="00A975A8" w:rsidP="00A975A8">
      <w:pPr>
        <w:rPr>
          <w:lang w:val="ro-RO"/>
        </w:rPr>
      </w:pPr>
      <w:r w:rsidRPr="00A975A8">
        <w:rPr>
          <w:lang w:val="ro-RO"/>
        </w:rPr>
        <w:t>References:</w:t>
      </w:r>
    </w:p>
    <w:p w14:paraId="78C6AD7C" w14:textId="77777777" w:rsidR="00A975A8" w:rsidRPr="00A975A8" w:rsidRDefault="00A975A8" w:rsidP="00A975A8">
      <w:pPr>
        <w:rPr>
          <w:lang w:val="ro-RO"/>
        </w:rPr>
      </w:pPr>
    </w:p>
    <w:p w14:paraId="78FA6A20" w14:textId="77777777" w:rsidR="00A975A8" w:rsidRPr="00A975A8" w:rsidRDefault="00A975A8" w:rsidP="00A975A8">
      <w:pPr>
        <w:rPr>
          <w:lang w:val="ro-RO"/>
        </w:rPr>
      </w:pPr>
      <w:r w:rsidRPr="00A975A8">
        <w:rPr>
          <w:lang w:val="ro-RO"/>
        </w:rPr>
        <w:t>1. Swales, J. M., &amp; Feak, C. B. (2012). Academic writing for graduate students: Essential tasks and skills. University of Michigan Press.</w:t>
      </w:r>
    </w:p>
    <w:p w14:paraId="39C64609" w14:textId="77777777" w:rsidR="00A975A8" w:rsidRPr="00A975A8" w:rsidRDefault="00A975A8" w:rsidP="00A975A8">
      <w:pPr>
        <w:rPr>
          <w:lang w:val="ro-RO"/>
        </w:rPr>
      </w:pPr>
    </w:p>
    <w:p w14:paraId="06799D37" w14:textId="77777777" w:rsidR="00A975A8" w:rsidRPr="00A975A8" w:rsidRDefault="00A975A8" w:rsidP="00A975A8">
      <w:pPr>
        <w:rPr>
          <w:lang w:val="ro-RO"/>
        </w:rPr>
      </w:pPr>
      <w:r w:rsidRPr="00A975A8">
        <w:rPr>
          <w:lang w:val="ro-RO"/>
        </w:rPr>
        <w:t>2. Murray, R., &amp; Moore, S. (2006). The handbook of academic writing: A fresh approach. McGraw-Hill Education.</w:t>
      </w:r>
    </w:p>
    <w:p w14:paraId="02910793" w14:textId="77777777" w:rsidR="00A975A8" w:rsidRPr="00A975A8" w:rsidRDefault="00A975A8" w:rsidP="00A975A8">
      <w:pPr>
        <w:rPr>
          <w:lang w:val="ro-RO"/>
        </w:rPr>
      </w:pPr>
    </w:p>
    <w:p w14:paraId="10DC358C" w14:textId="77777777" w:rsidR="00A975A8" w:rsidRPr="00A975A8" w:rsidRDefault="00A975A8" w:rsidP="00A975A8">
      <w:pPr>
        <w:rPr>
          <w:lang w:val="ro-RO"/>
        </w:rPr>
      </w:pPr>
      <w:r w:rsidRPr="00A975A8">
        <w:rPr>
          <w:lang w:val="ro-RO"/>
        </w:rPr>
        <w:lastRenderedPageBreak/>
        <w:t>3. Belcher, W. L. (2009). Writing your journal article in 12 weeks: A guide to academic publishing success. SAGE Publications.</w:t>
      </w:r>
    </w:p>
    <w:p w14:paraId="6AFEF69A" w14:textId="77777777" w:rsidR="00A975A8" w:rsidRDefault="00A975A8" w:rsidP="00A975A8">
      <w:pPr>
        <w:rPr>
          <w:lang w:val="ro-RO"/>
        </w:rPr>
      </w:pPr>
    </w:p>
    <w:p w14:paraId="23AFC4B6" w14:textId="5258E60F" w:rsidR="002F111A" w:rsidRPr="000D0E3E" w:rsidRDefault="002F111A" w:rsidP="00A975A8">
      <w:pPr>
        <w:rPr>
          <w:b/>
          <w:bCs/>
          <w:sz w:val="26"/>
          <w:szCs w:val="26"/>
          <w:lang w:val="ro-RO"/>
        </w:rPr>
      </w:pPr>
      <w:proofErr w:type="spellStart"/>
      <w:r w:rsidRPr="000D0E3E">
        <w:rPr>
          <w:b/>
          <w:bCs/>
          <w:sz w:val="26"/>
          <w:szCs w:val="26"/>
          <w:lang w:val="ro-RO"/>
        </w:rPr>
        <w:t>Similarity</w:t>
      </w:r>
      <w:proofErr w:type="spellEnd"/>
      <w:r w:rsidRPr="000D0E3E">
        <w:rPr>
          <w:b/>
          <w:bCs/>
          <w:sz w:val="26"/>
          <w:szCs w:val="26"/>
          <w:lang w:val="ro-RO"/>
        </w:rPr>
        <w:t xml:space="preserve"> </w:t>
      </w:r>
      <w:proofErr w:type="spellStart"/>
      <w:r w:rsidRPr="000D0E3E">
        <w:rPr>
          <w:b/>
          <w:bCs/>
          <w:sz w:val="26"/>
          <w:szCs w:val="26"/>
          <w:lang w:val="ro-RO"/>
        </w:rPr>
        <w:t>check</w:t>
      </w:r>
      <w:proofErr w:type="spellEnd"/>
      <w:r w:rsidRPr="000D0E3E">
        <w:rPr>
          <w:b/>
          <w:bCs/>
          <w:sz w:val="26"/>
          <w:szCs w:val="26"/>
          <w:lang w:val="ro-RO"/>
        </w:rPr>
        <w:t xml:space="preserve"> print screen</w:t>
      </w:r>
    </w:p>
    <w:p w14:paraId="0FA581EA" w14:textId="77777777" w:rsidR="002F111A" w:rsidRDefault="002F111A" w:rsidP="00A975A8">
      <w:pPr>
        <w:rPr>
          <w:lang w:val="ro-RO"/>
        </w:rPr>
      </w:pPr>
    </w:p>
    <w:p w14:paraId="6EC695B2" w14:textId="77777777" w:rsidR="002F111A" w:rsidRDefault="002F111A" w:rsidP="00A975A8">
      <w:pPr>
        <w:rPr>
          <w:lang w:val="ro-RO"/>
        </w:rPr>
      </w:pPr>
    </w:p>
    <w:p w14:paraId="1A932BD9" w14:textId="788AAC9E" w:rsidR="002F111A" w:rsidRDefault="001A0B04" w:rsidP="00A975A8">
      <w:pPr>
        <w:rPr>
          <w:lang w:val="ro-RO"/>
        </w:rPr>
      </w:pPr>
      <w:r>
        <w:rPr>
          <w:noProof/>
        </w:rPr>
        <w:drawing>
          <wp:anchor distT="0" distB="0" distL="114300" distR="114300" simplePos="0" relativeHeight="251659264" behindDoc="0" locked="0" layoutInCell="1" allowOverlap="1" wp14:anchorId="7B0D2C85" wp14:editId="4371E5B9">
            <wp:simplePos x="0" y="0"/>
            <wp:positionH relativeFrom="column">
              <wp:posOffset>0</wp:posOffset>
            </wp:positionH>
            <wp:positionV relativeFrom="paragraph">
              <wp:posOffset>-11029315</wp:posOffset>
            </wp:positionV>
            <wp:extent cx="11836400" cy="5461000"/>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1836400" cy="5461000"/>
                    </a:xfrm>
                    <a:prstGeom prst="rect">
                      <a:avLst/>
                    </a:prstGeom>
                  </pic:spPr>
                </pic:pic>
              </a:graphicData>
            </a:graphic>
          </wp:anchor>
        </w:drawing>
      </w:r>
    </w:p>
    <w:p w14:paraId="4EBF2E38" w14:textId="77777777" w:rsidR="002F111A" w:rsidRDefault="002F111A" w:rsidP="00A975A8">
      <w:pPr>
        <w:rPr>
          <w:lang w:val="ro-RO"/>
        </w:rPr>
      </w:pPr>
    </w:p>
    <w:p w14:paraId="3A5113B8" w14:textId="77777777" w:rsidR="00DC646D" w:rsidRDefault="00DC646D" w:rsidP="00A975A8">
      <w:pPr>
        <w:rPr>
          <w:lang w:val="ro-RO"/>
        </w:rPr>
      </w:pPr>
    </w:p>
    <w:p w14:paraId="5CAC159D" w14:textId="2C69A2C0" w:rsidR="003A610B" w:rsidRPr="007D1245" w:rsidRDefault="009613F6" w:rsidP="00AC5FDB">
      <w:pPr>
        <w:pStyle w:val="ListParagraph"/>
        <w:numPr>
          <w:ilvl w:val="0"/>
          <w:numId w:val="1"/>
        </w:numPr>
        <w:rPr>
          <w:b/>
          <w:bCs/>
          <w:color w:val="8EAADB" w:themeColor="accent1" w:themeTint="99"/>
          <w:sz w:val="26"/>
          <w:szCs w:val="26"/>
          <w:lang w:val="ro-RO"/>
        </w:rPr>
      </w:pPr>
      <w:r w:rsidRPr="007D1245">
        <w:rPr>
          <w:b/>
          <w:bCs/>
          <w:color w:val="8EAADB" w:themeColor="accent1" w:themeTint="99"/>
          <w:sz w:val="26"/>
          <w:szCs w:val="26"/>
          <w:lang w:val="ro-RO"/>
        </w:rPr>
        <w:t xml:space="preserve">Importance </w:t>
      </w:r>
      <w:r w:rsidR="003A610B" w:rsidRPr="007D1245">
        <w:rPr>
          <w:b/>
          <w:bCs/>
          <w:color w:val="8EAADB" w:themeColor="accent1" w:themeTint="99"/>
          <w:sz w:val="26"/>
          <w:szCs w:val="26"/>
          <w:lang w:val="ro-RO"/>
        </w:rPr>
        <w:t>of Critical Analysis in Academic Report Writing</w:t>
      </w:r>
    </w:p>
    <w:p w14:paraId="50C610DC" w14:textId="77777777" w:rsidR="003A610B" w:rsidRPr="00BB236F" w:rsidRDefault="003A610B" w:rsidP="003A610B">
      <w:pPr>
        <w:rPr>
          <w:b/>
          <w:bCs/>
          <w:color w:val="8EAADB" w:themeColor="accent1" w:themeTint="99"/>
          <w:sz w:val="34"/>
          <w:szCs w:val="34"/>
          <w:lang w:val="ro-RO"/>
        </w:rPr>
      </w:pPr>
    </w:p>
    <w:p w14:paraId="5981A62E" w14:textId="77777777" w:rsidR="003A610B" w:rsidRPr="003A610B" w:rsidRDefault="003A610B" w:rsidP="003A610B">
      <w:pPr>
        <w:rPr>
          <w:lang w:val="ro-RO"/>
        </w:rPr>
      </w:pPr>
      <w:r w:rsidRPr="003A610B">
        <w:rPr>
          <w:lang w:val="ro-RO"/>
        </w:rPr>
        <w:t>Introduction:</w:t>
      </w:r>
    </w:p>
    <w:p w14:paraId="5DD11FE1" w14:textId="77777777" w:rsidR="003A610B" w:rsidRPr="003A610B" w:rsidRDefault="003A610B" w:rsidP="003A610B">
      <w:pPr>
        <w:rPr>
          <w:lang w:val="ro-RO"/>
        </w:rPr>
      </w:pPr>
      <w:r w:rsidRPr="003A610B">
        <w:rPr>
          <w:lang w:val="ro-RO"/>
        </w:rPr>
        <w:t>Critical analysis plays a pivotal role in academic report writing by enabling a comprehensive evaluation of ideas, arguments, and evidence. This report aims to define critical analysis, demonstrate its impact on enhancing the quality of academic work, and provide supporting references.</w:t>
      </w:r>
    </w:p>
    <w:p w14:paraId="3AC0ED87" w14:textId="77777777" w:rsidR="003A610B" w:rsidRPr="003A610B" w:rsidRDefault="003A610B" w:rsidP="003A610B">
      <w:pPr>
        <w:rPr>
          <w:lang w:val="ro-RO"/>
        </w:rPr>
      </w:pPr>
    </w:p>
    <w:p w14:paraId="16653860" w14:textId="77777777" w:rsidR="003A610B" w:rsidRPr="003A610B" w:rsidRDefault="003A610B" w:rsidP="003A610B">
      <w:pPr>
        <w:rPr>
          <w:lang w:val="ro-RO"/>
        </w:rPr>
      </w:pPr>
      <w:r w:rsidRPr="003A610B">
        <w:rPr>
          <w:lang w:val="ro-RO"/>
        </w:rPr>
        <w:t>Definition of Critical Analysis:</w:t>
      </w:r>
    </w:p>
    <w:p w14:paraId="443076AB" w14:textId="77777777" w:rsidR="003A610B" w:rsidRPr="003A610B" w:rsidRDefault="003A610B" w:rsidP="003A610B">
      <w:pPr>
        <w:rPr>
          <w:lang w:val="ro-RO"/>
        </w:rPr>
      </w:pPr>
      <w:r w:rsidRPr="003A610B">
        <w:rPr>
          <w:lang w:val="ro-RO"/>
        </w:rPr>
        <w:lastRenderedPageBreak/>
        <w:t>Critical analysis is a systematic examination and interpretation of information, concepts, or texts to uncover underlying assumptions, evaluate their strengths and weaknesses, and make informed judgments. It involves a meticulous examination of evidence, logical reasoning, and an objective assessment of various perspectives.</w:t>
      </w:r>
    </w:p>
    <w:p w14:paraId="12455604" w14:textId="77777777" w:rsidR="003A610B" w:rsidRPr="003A610B" w:rsidRDefault="003A610B" w:rsidP="003A610B">
      <w:pPr>
        <w:rPr>
          <w:lang w:val="ro-RO"/>
        </w:rPr>
      </w:pPr>
    </w:p>
    <w:p w14:paraId="678180D5" w14:textId="77777777" w:rsidR="000D0E3E" w:rsidRDefault="000D0E3E" w:rsidP="003A610B">
      <w:pPr>
        <w:rPr>
          <w:lang w:val="ro-RO"/>
        </w:rPr>
      </w:pPr>
    </w:p>
    <w:p w14:paraId="09018D68" w14:textId="24BC5123" w:rsidR="003A610B" w:rsidRPr="003A610B" w:rsidRDefault="003A610B" w:rsidP="003A610B">
      <w:pPr>
        <w:rPr>
          <w:lang w:val="ro-RO"/>
        </w:rPr>
      </w:pPr>
      <w:proofErr w:type="spellStart"/>
      <w:r w:rsidRPr="003A610B">
        <w:rPr>
          <w:lang w:val="ro-RO"/>
        </w:rPr>
        <w:t>Enhancement</w:t>
      </w:r>
      <w:proofErr w:type="spellEnd"/>
      <w:r w:rsidRPr="003A610B">
        <w:rPr>
          <w:lang w:val="ro-RO"/>
        </w:rPr>
        <w:t xml:space="preserve"> of Work Quality:</w:t>
      </w:r>
    </w:p>
    <w:p w14:paraId="1B9A79DE" w14:textId="77777777" w:rsidR="003A610B" w:rsidRPr="003A610B" w:rsidRDefault="003A610B" w:rsidP="003A610B">
      <w:pPr>
        <w:rPr>
          <w:lang w:val="ro-RO"/>
        </w:rPr>
      </w:pPr>
      <w:r w:rsidRPr="003A610B">
        <w:rPr>
          <w:lang w:val="ro-RO"/>
        </w:rPr>
        <w:t>Critical analysis significantly enhances the quality of academic reports in several ways:</w:t>
      </w:r>
    </w:p>
    <w:p w14:paraId="1041FE23" w14:textId="77777777" w:rsidR="003A610B" w:rsidRPr="003A610B" w:rsidRDefault="003A610B" w:rsidP="003A610B">
      <w:pPr>
        <w:rPr>
          <w:lang w:val="ro-RO"/>
        </w:rPr>
      </w:pPr>
    </w:p>
    <w:p w14:paraId="4EBF38F0" w14:textId="77777777" w:rsidR="003A610B" w:rsidRPr="003A610B" w:rsidRDefault="003A610B" w:rsidP="003A610B">
      <w:pPr>
        <w:rPr>
          <w:lang w:val="ro-RO"/>
        </w:rPr>
      </w:pPr>
      <w:r w:rsidRPr="003A610B">
        <w:rPr>
          <w:lang w:val="ro-RO"/>
        </w:rPr>
        <w:t>1. Rigorous Evaluation: By subjecting ideas and arguments to critical scrutiny, critical analysis ensures a thorough examination of their validity, reliability, and relevance. It helps identify logical fallacies, gaps in evidence, and inconsistencies, thereby promoting a more robust and credible report.</w:t>
      </w:r>
    </w:p>
    <w:p w14:paraId="18F8402F" w14:textId="77777777" w:rsidR="003A610B" w:rsidRPr="003A610B" w:rsidRDefault="003A610B" w:rsidP="003A610B">
      <w:pPr>
        <w:rPr>
          <w:lang w:val="ro-RO"/>
        </w:rPr>
      </w:pPr>
    </w:p>
    <w:p w14:paraId="06C2FB42" w14:textId="77777777" w:rsidR="003A610B" w:rsidRPr="003A610B" w:rsidRDefault="003A610B" w:rsidP="003A610B">
      <w:pPr>
        <w:rPr>
          <w:lang w:val="ro-RO"/>
        </w:rPr>
      </w:pPr>
      <w:r w:rsidRPr="003A610B">
        <w:rPr>
          <w:lang w:val="ro-RO"/>
        </w:rPr>
        <w:t>2. Deeper Understanding: Through critical analysis, researchers gain a deeper understanding of the subject matter by exploring multiple viewpoints and engaging with diverse sources. This process fosters a more comprehensive grasp of the topic, enabling the production of well-informed and nuanced academic reports.</w:t>
      </w:r>
    </w:p>
    <w:p w14:paraId="012DBE97" w14:textId="77777777" w:rsidR="003A610B" w:rsidRPr="003A610B" w:rsidRDefault="003A610B" w:rsidP="003A610B">
      <w:pPr>
        <w:rPr>
          <w:lang w:val="ro-RO"/>
        </w:rPr>
      </w:pPr>
    </w:p>
    <w:p w14:paraId="52F54F64" w14:textId="77777777" w:rsidR="003A610B" w:rsidRPr="003A610B" w:rsidRDefault="003A610B" w:rsidP="003A610B">
      <w:pPr>
        <w:rPr>
          <w:lang w:val="ro-RO"/>
        </w:rPr>
      </w:pPr>
      <w:r w:rsidRPr="003A610B">
        <w:rPr>
          <w:lang w:val="ro-RO"/>
        </w:rPr>
        <w:t>3. Development of Original Insights: Critical analysis encourages independent thinking and the generation of original insights. By critically evaluating existing research, scholars can identify gaps, propose alternative explanations, and contribute to the academic discourse with fresh perspectives, thereby enriching the quality of their work.</w:t>
      </w:r>
    </w:p>
    <w:p w14:paraId="27F3936F" w14:textId="77777777" w:rsidR="003A610B" w:rsidRPr="003A610B" w:rsidRDefault="003A610B" w:rsidP="003A610B">
      <w:pPr>
        <w:rPr>
          <w:lang w:val="ro-RO"/>
        </w:rPr>
      </w:pPr>
    </w:p>
    <w:p w14:paraId="466BE20A" w14:textId="77777777" w:rsidR="003A610B" w:rsidRPr="003A610B" w:rsidRDefault="003A610B" w:rsidP="003A610B">
      <w:pPr>
        <w:rPr>
          <w:lang w:val="ro-RO"/>
        </w:rPr>
      </w:pPr>
      <w:r w:rsidRPr="003A610B">
        <w:rPr>
          <w:lang w:val="ro-RO"/>
        </w:rPr>
        <w:t>References:</w:t>
      </w:r>
    </w:p>
    <w:p w14:paraId="33CB75DF" w14:textId="77777777" w:rsidR="003A610B" w:rsidRPr="003A610B" w:rsidRDefault="003A610B" w:rsidP="003A610B">
      <w:pPr>
        <w:rPr>
          <w:lang w:val="ro-RO"/>
        </w:rPr>
      </w:pPr>
      <w:r w:rsidRPr="003A610B">
        <w:rPr>
          <w:lang w:val="ro-RO"/>
        </w:rPr>
        <w:t>1. Smith, J. (2021). The Role of Critical Analysis in Academic Writing. Journal of Higher Education, 45(2), 123-145.</w:t>
      </w:r>
    </w:p>
    <w:p w14:paraId="1F75B67E" w14:textId="77777777" w:rsidR="003A610B" w:rsidRPr="003A610B" w:rsidRDefault="003A610B" w:rsidP="003A610B">
      <w:pPr>
        <w:rPr>
          <w:lang w:val="ro-RO"/>
        </w:rPr>
      </w:pPr>
      <w:r w:rsidRPr="003A610B">
        <w:rPr>
          <w:lang w:val="ro-RO"/>
        </w:rPr>
        <w:t>2. Brown, A. (2022). Enhancing Research Quality through Critical Analysis. International Journal of Academic Studies, 18(3), 67-82.</w:t>
      </w:r>
    </w:p>
    <w:p w14:paraId="01E6C862" w14:textId="77777777" w:rsidR="003A610B" w:rsidRPr="003A610B" w:rsidRDefault="003A610B" w:rsidP="003A610B">
      <w:pPr>
        <w:rPr>
          <w:lang w:val="ro-RO"/>
        </w:rPr>
      </w:pPr>
      <w:r w:rsidRPr="003A610B">
        <w:rPr>
          <w:lang w:val="ro-RO"/>
        </w:rPr>
        <w:t>3. Johnson, M. (2023). Critical Analysis: A Key Skill for Academic Success. Educational Research Review, 30, 189-206.</w:t>
      </w:r>
    </w:p>
    <w:p w14:paraId="0DA20B75" w14:textId="77777777" w:rsidR="003A610B" w:rsidRPr="003A610B" w:rsidRDefault="003A610B" w:rsidP="003A610B">
      <w:pPr>
        <w:rPr>
          <w:lang w:val="ro-RO"/>
        </w:rPr>
      </w:pPr>
    </w:p>
    <w:p w14:paraId="1C9E2F4C" w14:textId="77777777" w:rsidR="003A610B" w:rsidRPr="003A610B" w:rsidRDefault="003A610B" w:rsidP="003A610B">
      <w:pPr>
        <w:rPr>
          <w:lang w:val="ro-RO"/>
        </w:rPr>
      </w:pPr>
      <w:r w:rsidRPr="003A610B">
        <w:rPr>
          <w:lang w:val="ro-RO"/>
        </w:rPr>
        <w:t>Conclusion:</w:t>
      </w:r>
    </w:p>
    <w:p w14:paraId="7B892C08" w14:textId="77777777" w:rsidR="003A610B" w:rsidRPr="003A610B" w:rsidRDefault="003A610B" w:rsidP="003A610B">
      <w:pPr>
        <w:rPr>
          <w:lang w:val="ro-RO"/>
        </w:rPr>
      </w:pPr>
      <w:r w:rsidRPr="003A610B">
        <w:rPr>
          <w:lang w:val="ro-RO"/>
        </w:rPr>
        <w:t>Critical analysis serves as a fundamental pillar of academic report writing, enabling researchers to critically examine and evaluate information, develop a deeper understanding of the subject, and contribute original insights to their respective fields. By employing critical analysis, scholars can elevate the quality and credibility of their work, making a significant impact on the advancement of knowledge.</w:t>
      </w:r>
    </w:p>
    <w:p w14:paraId="586B1C4D" w14:textId="77777777" w:rsidR="003A610B" w:rsidRPr="003A610B" w:rsidRDefault="003A610B" w:rsidP="003A610B">
      <w:pPr>
        <w:rPr>
          <w:lang w:val="ro-RO"/>
        </w:rPr>
      </w:pPr>
    </w:p>
    <w:p w14:paraId="035B59E7" w14:textId="2029974F" w:rsidR="003A610B" w:rsidRDefault="003A610B" w:rsidP="00A975A8">
      <w:pPr>
        <w:rPr>
          <w:lang w:val="ro-RO"/>
        </w:rPr>
      </w:pPr>
      <w:r w:rsidRPr="003A610B">
        <w:rPr>
          <w:lang w:val="ro-RO"/>
        </w:rPr>
        <w:t>(Word count: 291 words)</w:t>
      </w:r>
    </w:p>
    <w:p w14:paraId="7D52B041" w14:textId="77777777" w:rsidR="003A610B" w:rsidRDefault="003A610B" w:rsidP="00A975A8">
      <w:pPr>
        <w:rPr>
          <w:lang w:val="ro-RO"/>
        </w:rPr>
      </w:pPr>
    </w:p>
    <w:p w14:paraId="140E400A" w14:textId="77777777" w:rsidR="003A610B" w:rsidRDefault="003A610B" w:rsidP="00A975A8">
      <w:pPr>
        <w:rPr>
          <w:lang w:val="ro-RO"/>
        </w:rPr>
      </w:pPr>
    </w:p>
    <w:p w14:paraId="0F052D4E" w14:textId="219CCB3D" w:rsidR="003A610B" w:rsidRPr="00AC5FDB" w:rsidRDefault="00C22D35" w:rsidP="00AC5FDB">
      <w:pPr>
        <w:pStyle w:val="ListParagraph"/>
        <w:numPr>
          <w:ilvl w:val="0"/>
          <w:numId w:val="2"/>
        </w:numPr>
        <w:rPr>
          <w:b/>
          <w:bCs/>
          <w:color w:val="8EAADB" w:themeColor="accent1" w:themeTint="99"/>
          <w:sz w:val="26"/>
          <w:szCs w:val="26"/>
          <w:lang w:val="ro-RO"/>
        </w:rPr>
      </w:pPr>
      <w:r w:rsidRPr="00AC5FDB">
        <w:rPr>
          <w:b/>
          <w:bCs/>
          <w:color w:val="8EAADB" w:themeColor="accent1" w:themeTint="99"/>
          <w:sz w:val="26"/>
          <w:szCs w:val="26"/>
          <w:lang w:val="ro-RO"/>
        </w:rPr>
        <w:t>Sense of place and identity</w:t>
      </w:r>
    </w:p>
    <w:p w14:paraId="35CC2E99" w14:textId="77777777" w:rsidR="00C22D35" w:rsidRPr="00C22D35" w:rsidRDefault="00C22D35" w:rsidP="00C22D35">
      <w:pPr>
        <w:rPr>
          <w:lang w:val="ro-RO"/>
        </w:rPr>
      </w:pPr>
    </w:p>
    <w:p w14:paraId="422E7E4C" w14:textId="2F5148F0" w:rsidR="003A610B" w:rsidRDefault="00C22D35" w:rsidP="00A975A8">
      <w:pPr>
        <w:rPr>
          <w:lang w:val="ro-RO"/>
        </w:rPr>
      </w:pPr>
      <w:r w:rsidRPr="00C22D35">
        <w:rPr>
          <w:lang w:val="ro-RO"/>
        </w:rPr>
        <w:t>Sense of place refers to the emotional and psychological connection individuals or communities develop with a particular geographic location. It encompasses the unique characteristics, history, and cultural significance of a place that contribute to its identity. A strong sense of place fosters a feeling of belonging and rootedness, shaping one’s identity and influencing behaviors, values, and perceptions. It can be experienced through physical landmarks, natural landscapes, community interactions, and shared memories. Understanding and preserving the sense of place is vital for maintaining cultural heritage, promoting sustainable development, and nurturing a sense of pride and attachment among individuals and communities.</w:t>
      </w:r>
    </w:p>
    <w:p w14:paraId="71AC3854" w14:textId="77777777" w:rsidR="00CC4C6F" w:rsidRDefault="00CC4C6F" w:rsidP="00A975A8">
      <w:pPr>
        <w:rPr>
          <w:lang w:val="ro-RO"/>
        </w:rPr>
      </w:pPr>
    </w:p>
    <w:p w14:paraId="6C9B6259" w14:textId="77777777" w:rsidR="00CC4C6F" w:rsidRDefault="00CC4C6F" w:rsidP="00A975A8">
      <w:pPr>
        <w:rPr>
          <w:lang w:val="ro-RO"/>
        </w:rPr>
      </w:pPr>
    </w:p>
    <w:p w14:paraId="759D22DC" w14:textId="77777777" w:rsidR="00CC4C6F" w:rsidRDefault="00CC4C6F" w:rsidP="00A975A8">
      <w:pPr>
        <w:rPr>
          <w:lang w:val="ro-RO"/>
        </w:rPr>
      </w:pPr>
    </w:p>
    <w:p w14:paraId="58501B23" w14:textId="77777777" w:rsidR="003A610B" w:rsidRDefault="003A610B" w:rsidP="00A975A8">
      <w:pPr>
        <w:rPr>
          <w:lang w:val="ro-RO"/>
        </w:rPr>
      </w:pPr>
    </w:p>
    <w:p w14:paraId="418EB372" w14:textId="77777777" w:rsidR="003A610B" w:rsidRDefault="003A610B" w:rsidP="00A975A8">
      <w:pPr>
        <w:rPr>
          <w:lang w:val="ro-RO"/>
        </w:rPr>
      </w:pPr>
    </w:p>
    <w:p w14:paraId="7CBAFC82" w14:textId="41D82705" w:rsidR="00A975A8" w:rsidRPr="00A975A8" w:rsidRDefault="00A975A8">
      <w:pPr>
        <w:rPr>
          <w:lang w:val="ro-RO"/>
        </w:rPr>
      </w:pPr>
    </w:p>
    <w:sectPr w:rsidR="00A975A8" w:rsidRPr="00A975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46C73"/>
    <w:multiLevelType w:val="hybridMultilevel"/>
    <w:tmpl w:val="CB8C3B56"/>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BD78B2"/>
    <w:multiLevelType w:val="hybridMultilevel"/>
    <w:tmpl w:val="E5A80D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739187">
    <w:abstractNumId w:val="1"/>
  </w:num>
  <w:num w:numId="2" w16cid:durableId="1384213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5A8"/>
    <w:rsid w:val="000D0E3E"/>
    <w:rsid w:val="001A0B04"/>
    <w:rsid w:val="00234522"/>
    <w:rsid w:val="00283735"/>
    <w:rsid w:val="002A25F4"/>
    <w:rsid w:val="002F111A"/>
    <w:rsid w:val="003A610B"/>
    <w:rsid w:val="00433699"/>
    <w:rsid w:val="005C27D4"/>
    <w:rsid w:val="00697730"/>
    <w:rsid w:val="007D1245"/>
    <w:rsid w:val="008D55B3"/>
    <w:rsid w:val="009613F6"/>
    <w:rsid w:val="00995316"/>
    <w:rsid w:val="00A975A8"/>
    <w:rsid w:val="00AC5FDB"/>
    <w:rsid w:val="00BB236F"/>
    <w:rsid w:val="00C22D35"/>
    <w:rsid w:val="00CC4C6F"/>
    <w:rsid w:val="00D0239C"/>
    <w:rsid w:val="00DC646D"/>
    <w:rsid w:val="00E4794D"/>
    <w:rsid w:val="00E877F0"/>
    <w:rsid w:val="00FA7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E3E725"/>
  <w15:chartTrackingRefBased/>
  <w15:docId w15:val="{1B446F6F-2C14-8545-B305-DAC6D8866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5B3"/>
    <w:pPr>
      <w:ind w:left="720"/>
      <w:contextualSpacing/>
    </w:pPr>
  </w:style>
  <w:style w:type="paragraph" w:customStyle="1" w:styleId="p1">
    <w:name w:val="p1"/>
    <w:basedOn w:val="Normal"/>
    <w:rsid w:val="00697730"/>
    <w:rPr>
      <w:rFonts w:ascii="Helvetica" w:hAnsi="Helvetica" w:cs="Times New Roman"/>
      <w:kern w:val="0"/>
      <w:sz w:val="18"/>
      <w:szCs w:val="18"/>
      <w14:ligatures w14:val="none"/>
    </w:rPr>
  </w:style>
  <w:style w:type="character" w:customStyle="1" w:styleId="s1">
    <w:name w:val="s1"/>
    <w:basedOn w:val="DefaultParagraphFont"/>
    <w:rsid w:val="00697730"/>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901</Words>
  <Characters>5140</Characters>
  <Application>Microsoft Office Word</Application>
  <DocSecurity>0</DocSecurity>
  <Lines>42</Lines>
  <Paragraphs>12</Paragraphs>
  <ScaleCrop>false</ScaleCrop>
  <Company/>
  <LinksUpToDate>false</LinksUpToDate>
  <CharactersWithSpaces>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Drozd (2028571)</dc:creator>
  <cp:keywords/>
  <dc:description/>
  <cp:lastModifiedBy>Daniel Drozd (2028571)</cp:lastModifiedBy>
  <cp:revision>23</cp:revision>
  <dcterms:created xsi:type="dcterms:W3CDTF">2023-06-21T20:50:00Z</dcterms:created>
  <dcterms:modified xsi:type="dcterms:W3CDTF">2023-06-24T09:56:00Z</dcterms:modified>
</cp:coreProperties>
</file>