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699313409"/>
        <w:docPartObj>
          <w:docPartGallery w:val="Cover Pages"/>
          <w:docPartUnique/>
        </w:docPartObj>
      </w:sdtPr>
      <w:sdtEndPr>
        <w:rPr>
          <w:rFonts w:ascii="Times New Roman" w:hAnsi="Times New Roman" w:cs="Times New Roman"/>
          <w:sz w:val="28"/>
          <w:szCs w:val="28"/>
        </w:rPr>
      </w:sdtEndPr>
      <w:sdtContent>
        <w:p w14:paraId="09F3A2FB" w14:textId="71A8D0E0" w:rsidR="00EF19F8" w:rsidRDefault="00F42E51">
          <w:pPr>
            <w:pStyle w:val="NoSpacing"/>
          </w:pPr>
          <w:r>
            <w:rPr>
              <w:rFonts w:ascii="Times New Roman" w:hAnsi="Times New Roman" w:cs="Times New Roman"/>
              <w:noProof/>
              <w:sz w:val="28"/>
              <w:szCs w:val="28"/>
            </w:rPr>
            <w:drawing>
              <wp:anchor distT="0" distB="0" distL="114300" distR="114300" simplePos="0" relativeHeight="251662336" behindDoc="1" locked="0" layoutInCell="1" allowOverlap="1" wp14:anchorId="126EFF95" wp14:editId="4A005E4D">
                <wp:simplePos x="0" y="0"/>
                <wp:positionH relativeFrom="column">
                  <wp:posOffset>-349858</wp:posOffset>
                </wp:positionH>
                <wp:positionV relativeFrom="paragraph">
                  <wp:posOffset>359</wp:posOffset>
                </wp:positionV>
                <wp:extent cx="2286000" cy="952500"/>
                <wp:effectExtent l="0" t="0" r="0" b="0"/>
                <wp:wrapTight wrapText="bothSides">
                  <wp:wrapPolygon edited="0">
                    <wp:start x="0" y="0"/>
                    <wp:lineTo x="0" y="21168"/>
                    <wp:lineTo x="21420" y="21168"/>
                    <wp:lineTo x="21420" y="0"/>
                    <wp:lineTo x="0" y="0"/>
                  </wp:wrapPolygon>
                </wp:wrapTight>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r w:rsidR="00EF19F8">
            <w:rPr>
              <w:noProof/>
            </w:rPr>
            <mc:AlternateContent>
              <mc:Choice Requires="wpg">
                <w:drawing>
                  <wp:anchor distT="0" distB="0" distL="114300" distR="114300" simplePos="0" relativeHeight="251659264" behindDoc="1" locked="0" layoutInCell="1" allowOverlap="1" wp14:anchorId="62C0318D" wp14:editId="0239DB2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9-07T00:00:00Z">
                                      <w:dateFormat w:val="M/d/yyyy"/>
                                      <w:lid w:val="en-US"/>
                                      <w:storeMappedDataAs w:val="dateTime"/>
                                      <w:calendar w:val="gregorian"/>
                                    </w:date>
                                  </w:sdtPr>
                                  <w:sdtContent>
                                    <w:p w14:paraId="6FA0298B" w14:textId="2BB9AF50" w:rsidR="00EF19F8" w:rsidRDefault="00106740">
                                      <w:pPr>
                                        <w:pStyle w:val="NoSpacing"/>
                                        <w:jc w:val="right"/>
                                        <w:rPr>
                                          <w:color w:val="FFFFFF" w:themeColor="background1"/>
                                          <w:sz w:val="28"/>
                                          <w:szCs w:val="28"/>
                                        </w:rPr>
                                      </w:pPr>
                                      <w:r>
                                        <w:rPr>
                                          <w:color w:val="FFFFFF" w:themeColor="background1"/>
                                          <w:sz w:val="28"/>
                                          <w:szCs w:val="28"/>
                                        </w:rPr>
                                        <w:t>9/7/2023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C0318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9-07T00:00:00Z">
                                <w:dateFormat w:val="M/d/yyyy"/>
                                <w:lid w:val="en-US"/>
                                <w:storeMappedDataAs w:val="dateTime"/>
                                <w:calendar w:val="gregorian"/>
                              </w:date>
                            </w:sdtPr>
                            <w:sdtContent>
                              <w:p w14:paraId="6FA0298B" w14:textId="2BB9AF50" w:rsidR="00EF19F8" w:rsidRDefault="00106740">
                                <w:pPr>
                                  <w:pStyle w:val="NoSpacing"/>
                                  <w:jc w:val="right"/>
                                  <w:rPr>
                                    <w:color w:val="FFFFFF" w:themeColor="background1"/>
                                    <w:sz w:val="28"/>
                                    <w:szCs w:val="28"/>
                                  </w:rPr>
                                </w:pPr>
                                <w:r>
                                  <w:rPr>
                                    <w:color w:val="FFFFFF" w:themeColor="background1"/>
                                    <w:sz w:val="28"/>
                                    <w:szCs w:val="28"/>
                                  </w:rPr>
                                  <w:t>9/7/2023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7102555" w14:textId="6254FE33" w:rsidR="00EF19F8" w:rsidRDefault="00C967B9">
          <w:pPr>
            <w:rPr>
              <w:rFonts w:ascii="Times New Roman" w:hAnsi="Times New Roman" w:cs="Times New Roman"/>
              <w:sz w:val="28"/>
              <w:szCs w:val="28"/>
            </w:rPr>
          </w:pPr>
          <w:r>
            <w:rPr>
              <w:noProof/>
            </w:rPr>
            <mc:AlternateContent>
              <mc:Choice Requires="wps">
                <w:drawing>
                  <wp:anchor distT="0" distB="0" distL="114300" distR="114300" simplePos="0" relativeHeight="251661312" behindDoc="0" locked="0" layoutInCell="1" allowOverlap="1" wp14:anchorId="0099DE83" wp14:editId="30EF3B90">
                    <wp:simplePos x="0" y="0"/>
                    <wp:positionH relativeFrom="page">
                      <wp:posOffset>3103880</wp:posOffset>
                    </wp:positionH>
                    <wp:positionV relativeFrom="page">
                      <wp:posOffset>7493691</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D203B" w14:textId="19180377" w:rsidR="00EF19F8" w:rsidRPr="00C967B9" w:rsidRDefault="00000000" w:rsidP="00750D98">
                                <w:pPr>
                                  <w:pStyle w:val="NoSpacing"/>
                                  <w:spacing w:line="276" w:lineRule="auto"/>
                                  <w:rPr>
                                    <w:color w:val="595959" w:themeColor="text1" w:themeTint="A6"/>
                                    <w:sz w:val="36"/>
                                    <w:szCs w:val="36"/>
                                  </w:rPr>
                                </w:pPr>
                                <w:sdt>
                                  <w:sdtPr>
                                    <w:rPr>
                                      <w:color w:val="4472C4" w:themeColor="accent1"/>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00EF19F8" w:rsidRPr="00C967B9">
                                      <w:rPr>
                                        <w:color w:val="4472C4" w:themeColor="accent1"/>
                                        <w:sz w:val="36"/>
                                        <w:szCs w:val="36"/>
                                      </w:rPr>
                                      <w:t xml:space="preserve">Lecturer: </w:t>
                                    </w:r>
                                    <w:proofErr w:type="spellStart"/>
                                    <w:r w:rsidR="00106740">
                                      <w:rPr>
                                        <w:color w:val="4472C4" w:themeColor="accent1"/>
                                        <w:sz w:val="36"/>
                                        <w:szCs w:val="36"/>
                                      </w:rPr>
                                      <w:t>Suneth</w:t>
                                    </w:r>
                                    <w:proofErr w:type="spellEnd"/>
                                    <w:r w:rsidR="00106740">
                                      <w:rPr>
                                        <w:color w:val="4472C4" w:themeColor="accent1"/>
                                        <w:sz w:val="36"/>
                                        <w:szCs w:val="36"/>
                                      </w:rPr>
                                      <w:t xml:space="preserve"> Fernando</w:t>
                                    </w:r>
                                  </w:sdtContent>
                                </w:sdt>
                              </w:p>
                              <w:p w14:paraId="251A1D1F" w14:textId="77777777" w:rsidR="00EF19F8" w:rsidRPr="00C967B9" w:rsidRDefault="00000000" w:rsidP="00750D98">
                                <w:pPr>
                                  <w:pStyle w:val="NoSpacing"/>
                                  <w:spacing w:line="276" w:lineRule="auto"/>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19F8" w:rsidRPr="00C967B9">
                                      <w:rPr>
                                        <w:color w:val="4472C4" w:themeColor="accent1"/>
                                        <w:sz w:val="36"/>
                                        <w:szCs w:val="36"/>
                                      </w:rPr>
                                      <w:t>Student: Stanimira Staneva (2023696)</w:t>
                                    </w:r>
                                  </w:sdtContent>
                                </w:sdt>
                              </w:p>
                              <w:p w14:paraId="3044F3A6" w14:textId="77777777" w:rsidR="00EF19F8" w:rsidRPr="00C967B9" w:rsidRDefault="00EF19F8">
                                <w:pPr>
                                  <w:rPr>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099DE83" id="_x0000_t202" coordsize="21600,21600" o:spt="202" path="m,l,21600r21600,l21600,xe">
                    <v:stroke joinstyle="miter"/>
                    <v:path gradientshapeok="t" o:connecttype="rect"/>
                  </v:shapetype>
                  <v:shape id="Text Box 32" o:spid="_x0000_s1055" type="#_x0000_t202" style="position:absolute;margin-left:244.4pt;margin-top:590.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" filled="f" stroked="f" strokeweight=".5pt">
                    <v:textbox style="mso-fit-shape-to-text:t" inset="0,0,0,0">
                      <w:txbxContent>
                        <w:p w14:paraId="51BD203B" w14:textId="19180377" w:rsidR="00EF19F8" w:rsidRPr="00C967B9" w:rsidRDefault="00000000" w:rsidP="00750D98">
                          <w:pPr>
                            <w:pStyle w:val="NoSpacing"/>
                            <w:spacing w:line="276" w:lineRule="auto"/>
                            <w:rPr>
                              <w:color w:val="595959" w:themeColor="text1" w:themeTint="A6"/>
                              <w:sz w:val="36"/>
                              <w:szCs w:val="36"/>
                            </w:rPr>
                          </w:pPr>
                          <w:sdt>
                            <w:sdtPr>
                              <w:rPr>
                                <w:color w:val="4472C4" w:themeColor="accent1"/>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00EF19F8" w:rsidRPr="00C967B9">
                                <w:rPr>
                                  <w:color w:val="4472C4" w:themeColor="accent1"/>
                                  <w:sz w:val="36"/>
                                  <w:szCs w:val="36"/>
                                </w:rPr>
                                <w:t xml:space="preserve">Lecturer: </w:t>
                              </w:r>
                              <w:proofErr w:type="spellStart"/>
                              <w:r w:rsidR="00106740">
                                <w:rPr>
                                  <w:color w:val="4472C4" w:themeColor="accent1"/>
                                  <w:sz w:val="36"/>
                                  <w:szCs w:val="36"/>
                                </w:rPr>
                                <w:t>Suneth</w:t>
                              </w:r>
                              <w:proofErr w:type="spellEnd"/>
                              <w:r w:rsidR="00106740">
                                <w:rPr>
                                  <w:color w:val="4472C4" w:themeColor="accent1"/>
                                  <w:sz w:val="36"/>
                                  <w:szCs w:val="36"/>
                                </w:rPr>
                                <w:t xml:space="preserve"> Fernando</w:t>
                              </w:r>
                            </w:sdtContent>
                          </w:sdt>
                        </w:p>
                        <w:p w14:paraId="251A1D1F" w14:textId="77777777" w:rsidR="00EF19F8" w:rsidRPr="00C967B9" w:rsidRDefault="00000000" w:rsidP="00750D98">
                          <w:pPr>
                            <w:pStyle w:val="NoSpacing"/>
                            <w:spacing w:line="276" w:lineRule="auto"/>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19F8" w:rsidRPr="00C967B9">
                                <w:rPr>
                                  <w:color w:val="4472C4" w:themeColor="accent1"/>
                                  <w:sz w:val="36"/>
                                  <w:szCs w:val="36"/>
                                </w:rPr>
                                <w:t>Student: Stanimira Staneva (2023696)</w:t>
                              </w:r>
                            </w:sdtContent>
                          </w:sdt>
                        </w:p>
                        <w:p w14:paraId="3044F3A6" w14:textId="77777777" w:rsidR="00EF19F8" w:rsidRPr="00C967B9" w:rsidRDefault="00EF19F8">
                          <w:pPr>
                            <w:rPr>
                              <w:sz w:val="36"/>
                              <w:szCs w:val="36"/>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3CE9E9D" wp14:editId="24CFA763">
                    <wp:simplePos x="0" y="0"/>
                    <wp:positionH relativeFrom="page">
                      <wp:posOffset>2981740</wp:posOffset>
                    </wp:positionH>
                    <wp:positionV relativeFrom="page">
                      <wp:posOffset>1868557</wp:posOffset>
                    </wp:positionV>
                    <wp:extent cx="4459936" cy="479679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4459936" cy="4796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EC1E9D" w14:textId="4A1F3218" w:rsidR="00EF19F8" w:rsidRPr="00EF19F8" w:rsidRDefault="00000000" w:rsidP="00C967B9">
                                <w:pPr>
                                  <w:pStyle w:val="NoSpacing"/>
                                  <w:ind w:left="142"/>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5BD8">
                                      <w:rPr>
                                        <w:rFonts w:asciiTheme="majorHAnsi" w:eastAsiaTheme="majorEastAsia" w:hAnsiTheme="majorHAnsi" w:cstheme="majorBidi"/>
                                        <w:b/>
                                        <w:bCs/>
                                        <w:color w:val="262626" w:themeColor="text1" w:themeTint="D9"/>
                                        <w:sz w:val="72"/>
                                        <w:szCs w:val="72"/>
                                      </w:rPr>
                                      <w:t>Cloud Computing Architecture</w:t>
                                    </w:r>
                                  </w:sdtContent>
                                </w:sdt>
                              </w:p>
                              <w:p w14:paraId="2F5F59E8" w14:textId="6795A0F5" w:rsidR="00EF19F8" w:rsidRDefault="00EF19F8" w:rsidP="00C967B9">
                                <w:pPr>
                                  <w:spacing w:before="120"/>
                                  <w:ind w:left="142"/>
                                  <w:rPr>
                                    <w:rFonts w:asciiTheme="majorHAnsi" w:eastAsiaTheme="majorEastAsia" w:hAnsiTheme="majorHAnsi" w:cstheme="majorBidi"/>
                                    <w:b/>
                                    <w:bCs/>
                                    <w:color w:val="262626" w:themeColor="text1" w:themeTint="D9"/>
                                    <w:sz w:val="72"/>
                                    <w:szCs w:val="72"/>
                                  </w:rPr>
                                </w:pPr>
                                <w:r w:rsidRPr="00EF19F8">
                                  <w:rPr>
                                    <w:rFonts w:asciiTheme="majorHAnsi" w:eastAsiaTheme="majorEastAsia" w:hAnsiTheme="majorHAnsi" w:cstheme="majorBidi"/>
                                    <w:b/>
                                    <w:bCs/>
                                    <w:color w:val="262626" w:themeColor="text1" w:themeTint="D9"/>
                                    <w:sz w:val="72"/>
                                    <w:szCs w:val="72"/>
                                  </w:rPr>
                                  <w:t>ACCA502</w:t>
                                </w:r>
                                <w:r w:rsidR="00875BD8">
                                  <w:rPr>
                                    <w:rFonts w:asciiTheme="majorHAnsi" w:eastAsiaTheme="majorEastAsia" w:hAnsiTheme="majorHAnsi" w:cstheme="majorBidi"/>
                                    <w:b/>
                                    <w:bCs/>
                                    <w:color w:val="262626" w:themeColor="text1" w:themeTint="D9"/>
                                    <w:sz w:val="72"/>
                                    <w:szCs w:val="72"/>
                                  </w:rPr>
                                  <w:t>5</w:t>
                                </w:r>
                              </w:p>
                              <w:p w14:paraId="6E8C512F" w14:textId="77777777" w:rsidR="00E5182E" w:rsidRPr="00E5182E" w:rsidRDefault="00E5182E" w:rsidP="00C967B9">
                                <w:pPr>
                                  <w:spacing w:before="120"/>
                                  <w:ind w:left="142"/>
                                  <w:rPr>
                                    <w:rFonts w:asciiTheme="majorHAnsi" w:eastAsiaTheme="majorEastAsia" w:hAnsiTheme="majorHAnsi" w:cstheme="majorBidi"/>
                                    <w:b/>
                                    <w:bCs/>
                                    <w:color w:val="262626" w:themeColor="text1" w:themeTint="D9"/>
                                    <w:sz w:val="24"/>
                                    <w:szCs w:val="24"/>
                                  </w:rPr>
                                </w:pPr>
                              </w:p>
                              <w:p w14:paraId="44DAA178" w14:textId="6CADC5FA"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BSc Cloud Computing Level 5 Term 1</w:t>
                                </w:r>
                              </w:p>
                              <w:p w14:paraId="0D010CEE" w14:textId="286E9D16"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Assignment 1</w:t>
                                </w:r>
                              </w:p>
                              <w:p w14:paraId="46C22297" w14:textId="77777777" w:rsidR="00EF19F8" w:rsidRPr="00EF19F8" w:rsidRDefault="00EF19F8" w:rsidP="00C967B9">
                                <w:pPr>
                                  <w:spacing w:before="120"/>
                                  <w:ind w:left="142"/>
                                  <w:rPr>
                                    <w:b/>
                                    <w:bCs/>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3CE9E9D" id="Text Box 1" o:spid="_x0000_s1056" type="#_x0000_t202" style="position:absolute;margin-left:234.8pt;margin-top:147.15pt;width:351.2pt;height:377.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" filled="f" stroked="f" strokeweight=".5pt">
                    <v:textbox inset="0,0,0,0">
                      <w:txbxContent>
                        <w:p w14:paraId="5AEC1E9D" w14:textId="4A1F3218" w:rsidR="00EF19F8" w:rsidRPr="00EF19F8" w:rsidRDefault="00000000" w:rsidP="00C967B9">
                          <w:pPr>
                            <w:pStyle w:val="NoSpacing"/>
                            <w:ind w:left="142"/>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5BD8">
                                <w:rPr>
                                  <w:rFonts w:asciiTheme="majorHAnsi" w:eastAsiaTheme="majorEastAsia" w:hAnsiTheme="majorHAnsi" w:cstheme="majorBidi"/>
                                  <w:b/>
                                  <w:bCs/>
                                  <w:color w:val="262626" w:themeColor="text1" w:themeTint="D9"/>
                                  <w:sz w:val="72"/>
                                  <w:szCs w:val="72"/>
                                </w:rPr>
                                <w:t>Cloud Computing Architecture</w:t>
                              </w:r>
                            </w:sdtContent>
                          </w:sdt>
                        </w:p>
                        <w:p w14:paraId="2F5F59E8" w14:textId="6795A0F5" w:rsidR="00EF19F8" w:rsidRDefault="00EF19F8" w:rsidP="00C967B9">
                          <w:pPr>
                            <w:spacing w:before="120"/>
                            <w:ind w:left="142"/>
                            <w:rPr>
                              <w:rFonts w:asciiTheme="majorHAnsi" w:eastAsiaTheme="majorEastAsia" w:hAnsiTheme="majorHAnsi" w:cstheme="majorBidi"/>
                              <w:b/>
                              <w:bCs/>
                              <w:color w:val="262626" w:themeColor="text1" w:themeTint="D9"/>
                              <w:sz w:val="72"/>
                              <w:szCs w:val="72"/>
                            </w:rPr>
                          </w:pPr>
                          <w:r w:rsidRPr="00EF19F8">
                            <w:rPr>
                              <w:rFonts w:asciiTheme="majorHAnsi" w:eastAsiaTheme="majorEastAsia" w:hAnsiTheme="majorHAnsi" w:cstheme="majorBidi"/>
                              <w:b/>
                              <w:bCs/>
                              <w:color w:val="262626" w:themeColor="text1" w:themeTint="D9"/>
                              <w:sz w:val="72"/>
                              <w:szCs w:val="72"/>
                            </w:rPr>
                            <w:t>ACCA502</w:t>
                          </w:r>
                          <w:r w:rsidR="00875BD8">
                            <w:rPr>
                              <w:rFonts w:asciiTheme="majorHAnsi" w:eastAsiaTheme="majorEastAsia" w:hAnsiTheme="majorHAnsi" w:cstheme="majorBidi"/>
                              <w:b/>
                              <w:bCs/>
                              <w:color w:val="262626" w:themeColor="text1" w:themeTint="D9"/>
                              <w:sz w:val="72"/>
                              <w:szCs w:val="72"/>
                            </w:rPr>
                            <w:t>5</w:t>
                          </w:r>
                        </w:p>
                        <w:p w14:paraId="6E8C512F" w14:textId="77777777" w:rsidR="00E5182E" w:rsidRPr="00E5182E" w:rsidRDefault="00E5182E" w:rsidP="00C967B9">
                          <w:pPr>
                            <w:spacing w:before="120"/>
                            <w:ind w:left="142"/>
                            <w:rPr>
                              <w:rFonts w:asciiTheme="majorHAnsi" w:eastAsiaTheme="majorEastAsia" w:hAnsiTheme="majorHAnsi" w:cstheme="majorBidi"/>
                              <w:b/>
                              <w:bCs/>
                              <w:color w:val="262626" w:themeColor="text1" w:themeTint="D9"/>
                              <w:sz w:val="24"/>
                              <w:szCs w:val="24"/>
                            </w:rPr>
                          </w:pPr>
                        </w:p>
                        <w:p w14:paraId="44DAA178" w14:textId="6CADC5FA"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BSc Cloud Computing Level 5 Term 1</w:t>
                          </w:r>
                        </w:p>
                        <w:p w14:paraId="0D010CEE" w14:textId="286E9D16" w:rsidR="00EF19F8" w:rsidRPr="00EF19F8" w:rsidRDefault="00EF19F8" w:rsidP="00C967B9">
                          <w:pPr>
                            <w:spacing w:before="120"/>
                            <w:ind w:left="142"/>
                            <w:rPr>
                              <w:rFonts w:asciiTheme="majorHAnsi" w:eastAsiaTheme="majorEastAsia" w:hAnsiTheme="majorHAnsi" w:cstheme="majorBidi"/>
                              <w:b/>
                              <w:bCs/>
                              <w:color w:val="262626" w:themeColor="text1" w:themeTint="D9"/>
                              <w:sz w:val="56"/>
                              <w:szCs w:val="56"/>
                            </w:rPr>
                          </w:pPr>
                          <w:r w:rsidRPr="00EF19F8">
                            <w:rPr>
                              <w:rFonts w:asciiTheme="majorHAnsi" w:eastAsiaTheme="majorEastAsia" w:hAnsiTheme="majorHAnsi" w:cstheme="majorBidi"/>
                              <w:b/>
                              <w:bCs/>
                              <w:color w:val="262626" w:themeColor="text1" w:themeTint="D9"/>
                              <w:sz w:val="56"/>
                              <w:szCs w:val="56"/>
                            </w:rPr>
                            <w:t>Assignment 1</w:t>
                          </w:r>
                        </w:p>
                        <w:p w14:paraId="46C22297" w14:textId="77777777" w:rsidR="00EF19F8" w:rsidRPr="00EF19F8" w:rsidRDefault="00EF19F8" w:rsidP="00C967B9">
                          <w:pPr>
                            <w:spacing w:before="120"/>
                            <w:ind w:left="142"/>
                            <w:rPr>
                              <w:b/>
                              <w:bCs/>
                              <w:color w:val="404040" w:themeColor="text1" w:themeTint="BF"/>
                              <w:sz w:val="36"/>
                              <w:szCs w:val="36"/>
                            </w:rPr>
                          </w:pPr>
                        </w:p>
                      </w:txbxContent>
                    </v:textbox>
                    <w10:wrap anchorx="page" anchory="page"/>
                  </v:shape>
                </w:pict>
              </mc:Fallback>
            </mc:AlternateContent>
          </w:r>
          <w:r w:rsidR="00EF19F8">
            <w:rPr>
              <w:rFonts w:ascii="Times New Roman" w:hAnsi="Times New Roman" w:cs="Times New Roman"/>
              <w:sz w:val="28"/>
              <w:szCs w:val="28"/>
            </w:rPr>
            <w:br w:type="page"/>
          </w:r>
        </w:p>
      </w:sdtContent>
    </w:sdt>
    <w:sdt>
      <w:sdtPr>
        <w:rPr>
          <w:rFonts w:ascii="Times New Roman" w:eastAsiaTheme="minorHAnsi" w:hAnsi="Times New Roman" w:cs="Times New Roman"/>
          <w:color w:val="auto"/>
          <w:spacing w:val="0"/>
          <w:sz w:val="48"/>
          <w:szCs w:val="48"/>
        </w:rPr>
        <w:id w:val="-928276983"/>
        <w:docPartObj>
          <w:docPartGallery w:val="Table of Contents"/>
          <w:docPartUnique/>
        </w:docPartObj>
      </w:sdtPr>
      <w:sdtEndPr>
        <w:rPr>
          <w:b/>
          <w:bCs/>
          <w:noProof/>
          <w:sz w:val="22"/>
          <w:szCs w:val="22"/>
        </w:rPr>
      </w:sdtEndPr>
      <w:sdtContent>
        <w:p w14:paraId="02CE3066" w14:textId="3B7DCE08" w:rsidR="0039172C" w:rsidRPr="0039172C" w:rsidRDefault="0039172C" w:rsidP="0039172C">
          <w:pPr>
            <w:pStyle w:val="Subtitle"/>
            <w:jc w:val="center"/>
            <w:rPr>
              <w:rFonts w:ascii="Times New Roman" w:hAnsi="Times New Roman" w:cs="Times New Roman"/>
              <w:sz w:val="48"/>
              <w:szCs w:val="48"/>
            </w:rPr>
          </w:pPr>
          <w:r w:rsidRPr="0039172C">
            <w:rPr>
              <w:rFonts w:ascii="Times New Roman" w:hAnsi="Times New Roman" w:cs="Times New Roman"/>
              <w:sz w:val="48"/>
              <w:szCs w:val="48"/>
            </w:rPr>
            <w:t>Table of Contents</w:t>
          </w:r>
        </w:p>
        <w:p w14:paraId="05AD60C5" w14:textId="594BA0EB" w:rsidR="007B0612" w:rsidRDefault="0039172C">
          <w:pPr>
            <w:pStyle w:val="TOC1"/>
            <w:tabs>
              <w:tab w:val="right" w:leader="dot" w:pos="9016"/>
            </w:tabs>
            <w:rPr>
              <w:rFonts w:eastAsiaTheme="minorEastAsia"/>
              <w:noProof/>
              <w:lang w:eastAsia="en-GB"/>
            </w:rPr>
          </w:pPr>
          <w:r w:rsidRPr="0039172C">
            <w:rPr>
              <w:rFonts w:ascii="Times New Roman" w:hAnsi="Times New Roman" w:cs="Times New Roman"/>
            </w:rPr>
            <w:fldChar w:fldCharType="begin"/>
          </w:r>
          <w:r w:rsidRPr="0039172C">
            <w:rPr>
              <w:rFonts w:ascii="Times New Roman" w:hAnsi="Times New Roman" w:cs="Times New Roman"/>
            </w:rPr>
            <w:instrText xml:space="preserve"> TOC \o "1-3" \h \z \u </w:instrText>
          </w:r>
          <w:r w:rsidRPr="0039172C">
            <w:rPr>
              <w:rFonts w:ascii="Times New Roman" w:hAnsi="Times New Roman" w:cs="Times New Roman"/>
            </w:rPr>
            <w:fldChar w:fldCharType="separate"/>
          </w:r>
          <w:hyperlink w:anchor="_Toc144967399" w:history="1">
            <w:r w:rsidR="007B0612" w:rsidRPr="00765E35">
              <w:rPr>
                <w:rStyle w:val="Hyperlink"/>
                <w:rFonts w:ascii="Times New Roman" w:hAnsi="Times New Roman" w:cs="Times New Roman"/>
                <w:noProof/>
              </w:rPr>
              <w:t>Introduction</w:t>
            </w:r>
            <w:r w:rsidR="007B0612">
              <w:rPr>
                <w:noProof/>
                <w:webHidden/>
              </w:rPr>
              <w:tab/>
            </w:r>
            <w:r w:rsidR="007B0612">
              <w:rPr>
                <w:noProof/>
                <w:webHidden/>
              </w:rPr>
              <w:fldChar w:fldCharType="begin"/>
            </w:r>
            <w:r w:rsidR="007B0612">
              <w:rPr>
                <w:noProof/>
                <w:webHidden/>
              </w:rPr>
              <w:instrText xml:space="preserve"> PAGEREF _Toc144967399 \h </w:instrText>
            </w:r>
            <w:r w:rsidR="007B0612">
              <w:rPr>
                <w:noProof/>
                <w:webHidden/>
              </w:rPr>
            </w:r>
            <w:r w:rsidR="007B0612">
              <w:rPr>
                <w:noProof/>
                <w:webHidden/>
              </w:rPr>
              <w:fldChar w:fldCharType="separate"/>
            </w:r>
            <w:r w:rsidR="007B0612">
              <w:rPr>
                <w:noProof/>
                <w:webHidden/>
              </w:rPr>
              <w:t>2</w:t>
            </w:r>
            <w:r w:rsidR="007B0612">
              <w:rPr>
                <w:noProof/>
                <w:webHidden/>
              </w:rPr>
              <w:fldChar w:fldCharType="end"/>
            </w:r>
          </w:hyperlink>
        </w:p>
        <w:p w14:paraId="67660DBA" w14:textId="4B87816C" w:rsidR="007B0612" w:rsidRDefault="007B0612">
          <w:pPr>
            <w:pStyle w:val="TOC1"/>
            <w:tabs>
              <w:tab w:val="right" w:leader="dot" w:pos="9016"/>
            </w:tabs>
            <w:rPr>
              <w:rFonts w:eastAsiaTheme="minorEastAsia"/>
              <w:noProof/>
              <w:lang w:eastAsia="en-GB"/>
            </w:rPr>
          </w:pPr>
          <w:hyperlink w:anchor="_Toc144967400" w:history="1">
            <w:r w:rsidRPr="00765E35">
              <w:rPr>
                <w:rStyle w:val="Hyperlink"/>
                <w:rFonts w:ascii="Times New Roman" w:hAnsi="Times New Roman" w:cs="Times New Roman"/>
                <w:noProof/>
              </w:rPr>
              <w:t>Virtualisation</w:t>
            </w:r>
            <w:r>
              <w:rPr>
                <w:noProof/>
                <w:webHidden/>
              </w:rPr>
              <w:tab/>
            </w:r>
            <w:r>
              <w:rPr>
                <w:noProof/>
                <w:webHidden/>
              </w:rPr>
              <w:fldChar w:fldCharType="begin"/>
            </w:r>
            <w:r>
              <w:rPr>
                <w:noProof/>
                <w:webHidden/>
              </w:rPr>
              <w:instrText xml:space="preserve"> PAGEREF _Toc144967400 \h </w:instrText>
            </w:r>
            <w:r>
              <w:rPr>
                <w:noProof/>
                <w:webHidden/>
              </w:rPr>
            </w:r>
            <w:r>
              <w:rPr>
                <w:noProof/>
                <w:webHidden/>
              </w:rPr>
              <w:fldChar w:fldCharType="separate"/>
            </w:r>
            <w:r>
              <w:rPr>
                <w:noProof/>
                <w:webHidden/>
              </w:rPr>
              <w:t>3</w:t>
            </w:r>
            <w:r>
              <w:rPr>
                <w:noProof/>
                <w:webHidden/>
              </w:rPr>
              <w:fldChar w:fldCharType="end"/>
            </w:r>
          </w:hyperlink>
        </w:p>
        <w:p w14:paraId="51298032" w14:textId="009F9F3A" w:rsidR="007B0612" w:rsidRDefault="007B0612">
          <w:pPr>
            <w:pStyle w:val="TOC1"/>
            <w:tabs>
              <w:tab w:val="right" w:leader="dot" w:pos="9016"/>
            </w:tabs>
            <w:rPr>
              <w:rFonts w:eastAsiaTheme="minorEastAsia"/>
              <w:noProof/>
              <w:lang w:eastAsia="en-GB"/>
            </w:rPr>
          </w:pPr>
          <w:hyperlink w:anchor="_Toc144967401" w:history="1">
            <w:r w:rsidRPr="00765E35">
              <w:rPr>
                <w:rStyle w:val="Hyperlink"/>
                <w:rFonts w:ascii="Times New Roman" w:hAnsi="Times New Roman" w:cs="Times New Roman"/>
                <w:noProof/>
              </w:rPr>
              <w:t>Virtual</w:t>
            </w:r>
            <w:r w:rsidRPr="00765E35">
              <w:rPr>
                <w:rStyle w:val="Hyperlink"/>
                <w:noProof/>
              </w:rPr>
              <w:t xml:space="preserve"> </w:t>
            </w:r>
            <w:r w:rsidRPr="00765E35">
              <w:rPr>
                <w:rStyle w:val="Hyperlink"/>
                <w:rFonts w:ascii="Times New Roman" w:hAnsi="Times New Roman" w:cs="Times New Roman"/>
                <w:noProof/>
              </w:rPr>
              <w:t>Machines</w:t>
            </w:r>
            <w:r>
              <w:rPr>
                <w:noProof/>
                <w:webHidden/>
              </w:rPr>
              <w:tab/>
            </w:r>
            <w:r>
              <w:rPr>
                <w:noProof/>
                <w:webHidden/>
              </w:rPr>
              <w:fldChar w:fldCharType="begin"/>
            </w:r>
            <w:r>
              <w:rPr>
                <w:noProof/>
                <w:webHidden/>
              </w:rPr>
              <w:instrText xml:space="preserve"> PAGEREF _Toc144967401 \h </w:instrText>
            </w:r>
            <w:r>
              <w:rPr>
                <w:noProof/>
                <w:webHidden/>
              </w:rPr>
            </w:r>
            <w:r>
              <w:rPr>
                <w:noProof/>
                <w:webHidden/>
              </w:rPr>
              <w:fldChar w:fldCharType="separate"/>
            </w:r>
            <w:r>
              <w:rPr>
                <w:noProof/>
                <w:webHidden/>
              </w:rPr>
              <w:t>5</w:t>
            </w:r>
            <w:r>
              <w:rPr>
                <w:noProof/>
                <w:webHidden/>
              </w:rPr>
              <w:fldChar w:fldCharType="end"/>
            </w:r>
          </w:hyperlink>
        </w:p>
        <w:p w14:paraId="3B235CB9" w14:textId="4027E005" w:rsidR="0039172C" w:rsidRPr="0039172C" w:rsidRDefault="0039172C">
          <w:pPr>
            <w:rPr>
              <w:rFonts w:ascii="Times New Roman" w:hAnsi="Times New Roman" w:cs="Times New Roman"/>
            </w:rPr>
          </w:pPr>
          <w:r w:rsidRPr="0039172C">
            <w:rPr>
              <w:rFonts w:ascii="Times New Roman" w:hAnsi="Times New Roman" w:cs="Times New Roman"/>
              <w:b/>
              <w:bCs/>
              <w:noProof/>
            </w:rPr>
            <w:fldChar w:fldCharType="end"/>
          </w:r>
        </w:p>
      </w:sdtContent>
    </w:sdt>
    <w:p w14:paraId="52871D12" w14:textId="1474D1E9" w:rsidR="0039172C" w:rsidRDefault="0039172C">
      <w:pPr>
        <w:rPr>
          <w:rFonts w:asciiTheme="majorHAnsi" w:eastAsiaTheme="majorEastAsia" w:hAnsiTheme="majorHAnsi" w:cstheme="majorBidi"/>
          <w:color w:val="2F5496" w:themeColor="accent1" w:themeShade="BF"/>
          <w:sz w:val="32"/>
          <w:szCs w:val="32"/>
        </w:rPr>
      </w:pPr>
      <w:r>
        <w:br w:type="page"/>
      </w:r>
    </w:p>
    <w:p w14:paraId="60A58114" w14:textId="35EF2116" w:rsidR="002F7BF9" w:rsidRDefault="008F6785" w:rsidP="004D6B5A">
      <w:pPr>
        <w:pStyle w:val="Heading1"/>
        <w:jc w:val="center"/>
        <w:rPr>
          <w:rFonts w:ascii="Times New Roman" w:hAnsi="Times New Roman" w:cs="Times New Roman"/>
          <w:sz w:val="36"/>
          <w:szCs w:val="36"/>
        </w:rPr>
      </w:pPr>
      <w:bookmarkStart w:id="0" w:name="_Toc144967399"/>
      <w:r>
        <w:rPr>
          <w:rFonts w:ascii="Times New Roman" w:hAnsi="Times New Roman" w:cs="Times New Roman"/>
          <w:sz w:val="36"/>
          <w:szCs w:val="36"/>
        </w:rPr>
        <w:lastRenderedPageBreak/>
        <w:t>Introduction</w:t>
      </w:r>
      <w:bookmarkEnd w:id="0"/>
    </w:p>
    <w:p w14:paraId="56B4CD6C" w14:textId="77777777" w:rsidR="008F6785" w:rsidRDefault="008F6785" w:rsidP="008F6785"/>
    <w:p w14:paraId="498A1EAE" w14:textId="2208AFE3" w:rsidR="0089737A" w:rsidRDefault="00280B9E" w:rsidP="008F6785">
      <w:pPr>
        <w:jc w:val="both"/>
        <w:rPr>
          <w:sz w:val="28"/>
          <w:szCs w:val="28"/>
        </w:rPr>
      </w:pPr>
      <w:r>
        <w:rPr>
          <w:sz w:val="28"/>
          <w:szCs w:val="28"/>
        </w:rPr>
        <w:t xml:space="preserve">In this report it is required to analyse the concept of virtualisation </w:t>
      </w:r>
      <w:r w:rsidR="009E2BEC">
        <w:rPr>
          <w:sz w:val="28"/>
          <w:szCs w:val="28"/>
        </w:rPr>
        <w:t xml:space="preserve">as well as the </w:t>
      </w:r>
      <w:r w:rsidR="000C78BE">
        <w:rPr>
          <w:sz w:val="28"/>
          <w:szCs w:val="28"/>
        </w:rPr>
        <w:t>implementation</w:t>
      </w:r>
      <w:r w:rsidR="009E2BEC">
        <w:rPr>
          <w:sz w:val="28"/>
          <w:szCs w:val="28"/>
        </w:rPr>
        <w:t xml:space="preserve"> of virtual machines</w:t>
      </w:r>
      <w:r>
        <w:rPr>
          <w:sz w:val="28"/>
          <w:szCs w:val="28"/>
        </w:rPr>
        <w:t xml:space="preserve"> </w:t>
      </w:r>
      <w:r w:rsidR="009E2BEC">
        <w:rPr>
          <w:sz w:val="28"/>
          <w:szCs w:val="28"/>
        </w:rPr>
        <w:t xml:space="preserve">in the </w:t>
      </w:r>
      <w:r w:rsidR="00182FEF">
        <w:rPr>
          <w:sz w:val="28"/>
          <w:szCs w:val="28"/>
        </w:rPr>
        <w:t>context of</w:t>
      </w:r>
      <w:r w:rsidR="009E2BEC">
        <w:rPr>
          <w:sz w:val="28"/>
          <w:szCs w:val="28"/>
        </w:rPr>
        <w:t xml:space="preserve"> </w:t>
      </w:r>
      <w:r w:rsidR="000C78BE">
        <w:rPr>
          <w:sz w:val="28"/>
          <w:szCs w:val="28"/>
        </w:rPr>
        <w:t>C</w:t>
      </w:r>
      <w:r w:rsidR="009E2BEC">
        <w:rPr>
          <w:sz w:val="28"/>
          <w:szCs w:val="28"/>
        </w:rPr>
        <w:t xml:space="preserve">loud </w:t>
      </w:r>
      <w:r w:rsidR="000C78BE">
        <w:rPr>
          <w:sz w:val="28"/>
          <w:szCs w:val="28"/>
        </w:rPr>
        <w:t>C</w:t>
      </w:r>
      <w:r w:rsidR="009E2BEC">
        <w:rPr>
          <w:sz w:val="28"/>
          <w:szCs w:val="28"/>
        </w:rPr>
        <w:t>omputing</w:t>
      </w:r>
      <w:r w:rsidR="00182FEF">
        <w:rPr>
          <w:sz w:val="28"/>
          <w:szCs w:val="28"/>
        </w:rPr>
        <w:t xml:space="preserve">. </w:t>
      </w:r>
      <w:r w:rsidR="004036D2">
        <w:rPr>
          <w:sz w:val="28"/>
          <w:szCs w:val="28"/>
        </w:rPr>
        <w:t>Furthermore,</w:t>
      </w:r>
      <w:r w:rsidR="003556DE">
        <w:rPr>
          <w:sz w:val="28"/>
          <w:szCs w:val="28"/>
        </w:rPr>
        <w:t xml:space="preserve"> t</w:t>
      </w:r>
      <w:r w:rsidR="00182FEF">
        <w:rPr>
          <w:sz w:val="28"/>
          <w:szCs w:val="28"/>
        </w:rPr>
        <w:t xml:space="preserve">he report explores the </w:t>
      </w:r>
      <w:r w:rsidR="000C78BE">
        <w:rPr>
          <w:sz w:val="28"/>
          <w:szCs w:val="28"/>
        </w:rPr>
        <w:t xml:space="preserve">benefits </w:t>
      </w:r>
      <w:r w:rsidR="000B26D8">
        <w:rPr>
          <w:sz w:val="28"/>
          <w:szCs w:val="28"/>
        </w:rPr>
        <w:t xml:space="preserve">and drawbacks </w:t>
      </w:r>
      <w:r w:rsidR="000C78BE">
        <w:rPr>
          <w:sz w:val="28"/>
          <w:szCs w:val="28"/>
        </w:rPr>
        <w:t xml:space="preserve">of the Cloud </w:t>
      </w:r>
      <w:r w:rsidR="00433553">
        <w:rPr>
          <w:sz w:val="28"/>
          <w:szCs w:val="28"/>
        </w:rPr>
        <w:t>and</w:t>
      </w:r>
      <w:r w:rsidR="003556DE">
        <w:rPr>
          <w:sz w:val="28"/>
          <w:szCs w:val="28"/>
        </w:rPr>
        <w:t xml:space="preserve"> the different service models which are </w:t>
      </w:r>
      <w:r w:rsidR="002B6001">
        <w:rPr>
          <w:sz w:val="28"/>
          <w:szCs w:val="28"/>
        </w:rPr>
        <w:t>additionally</w:t>
      </w:r>
      <w:r w:rsidR="003556DE">
        <w:rPr>
          <w:sz w:val="28"/>
          <w:szCs w:val="28"/>
        </w:rPr>
        <w:t xml:space="preserve"> discussed in </w:t>
      </w:r>
      <w:r w:rsidR="00090EE2">
        <w:rPr>
          <w:sz w:val="28"/>
          <w:szCs w:val="28"/>
        </w:rPr>
        <w:t xml:space="preserve">the </w:t>
      </w:r>
      <w:r w:rsidR="003556DE">
        <w:rPr>
          <w:sz w:val="28"/>
          <w:szCs w:val="28"/>
        </w:rPr>
        <w:t xml:space="preserve">context of given case scenarios. </w:t>
      </w:r>
      <w:r w:rsidR="004036D2">
        <w:rPr>
          <w:sz w:val="28"/>
          <w:szCs w:val="28"/>
        </w:rPr>
        <w:t>Evaluation of availab</w:t>
      </w:r>
      <w:r w:rsidR="00036815">
        <w:rPr>
          <w:sz w:val="28"/>
          <w:szCs w:val="28"/>
        </w:rPr>
        <w:t>le resources</w:t>
      </w:r>
      <w:r w:rsidR="004036D2">
        <w:rPr>
          <w:sz w:val="28"/>
          <w:szCs w:val="28"/>
        </w:rPr>
        <w:t xml:space="preserve"> </w:t>
      </w:r>
      <w:r w:rsidR="00532ABB">
        <w:rPr>
          <w:sz w:val="28"/>
          <w:szCs w:val="28"/>
        </w:rPr>
        <w:t>and evaluation of security</w:t>
      </w:r>
      <w:r w:rsidR="00036815">
        <w:rPr>
          <w:sz w:val="28"/>
          <w:szCs w:val="28"/>
        </w:rPr>
        <w:t xml:space="preserve"> are observed</w:t>
      </w:r>
      <w:r w:rsidR="00781CEE">
        <w:rPr>
          <w:sz w:val="28"/>
          <w:szCs w:val="28"/>
        </w:rPr>
        <w:t xml:space="preserve"> as well.</w:t>
      </w:r>
    </w:p>
    <w:p w14:paraId="7C86F201" w14:textId="77777777" w:rsidR="0089737A" w:rsidRDefault="0089737A">
      <w:pPr>
        <w:rPr>
          <w:sz w:val="28"/>
          <w:szCs w:val="28"/>
        </w:rPr>
      </w:pPr>
      <w:r>
        <w:rPr>
          <w:sz w:val="28"/>
          <w:szCs w:val="28"/>
        </w:rPr>
        <w:br w:type="page"/>
      </w:r>
    </w:p>
    <w:p w14:paraId="07AAEBA2" w14:textId="75656522" w:rsidR="008F6785" w:rsidRPr="008F6785" w:rsidRDefault="00BE79C6" w:rsidP="00BE79C6">
      <w:pPr>
        <w:pStyle w:val="Heading1"/>
        <w:jc w:val="center"/>
        <w:rPr>
          <w:sz w:val="28"/>
          <w:szCs w:val="28"/>
        </w:rPr>
      </w:pPr>
      <w:bookmarkStart w:id="1" w:name="_Toc144967400"/>
      <w:r w:rsidRPr="00BE79C6">
        <w:rPr>
          <w:rFonts w:ascii="Times New Roman" w:hAnsi="Times New Roman" w:cs="Times New Roman"/>
          <w:sz w:val="36"/>
          <w:szCs w:val="36"/>
        </w:rPr>
        <w:lastRenderedPageBreak/>
        <w:t>Virtualisation</w:t>
      </w:r>
      <w:bookmarkEnd w:id="1"/>
    </w:p>
    <w:p w14:paraId="31433282" w14:textId="06081B5F" w:rsidR="0014611F" w:rsidRDefault="00AD73EC" w:rsidP="00AD73EC">
      <w:pPr>
        <w:pStyle w:val="ListParagraph"/>
        <w:tabs>
          <w:tab w:val="left" w:pos="1750"/>
        </w:tabs>
        <w:jc w:val="both"/>
        <w:rPr>
          <w:sz w:val="28"/>
          <w:szCs w:val="28"/>
        </w:rPr>
      </w:pPr>
      <w:r>
        <w:rPr>
          <w:sz w:val="28"/>
          <w:szCs w:val="28"/>
        </w:rPr>
        <w:t xml:space="preserve"> </w:t>
      </w:r>
    </w:p>
    <w:p w14:paraId="687FDEDC" w14:textId="34ABB0FE" w:rsidR="00265774" w:rsidRDefault="00AF739F" w:rsidP="00AF739F">
      <w:pPr>
        <w:pStyle w:val="ListParagraph"/>
        <w:ind w:left="0"/>
        <w:jc w:val="both"/>
        <w:rPr>
          <w:sz w:val="28"/>
          <w:szCs w:val="28"/>
        </w:rPr>
      </w:pPr>
      <w:r>
        <w:rPr>
          <w:sz w:val="28"/>
          <w:szCs w:val="28"/>
        </w:rPr>
        <w:tab/>
      </w:r>
      <w:r w:rsidR="00194F42">
        <w:rPr>
          <w:sz w:val="28"/>
          <w:szCs w:val="28"/>
        </w:rPr>
        <w:t xml:space="preserve">Virtualisation is a technology that </w:t>
      </w:r>
      <w:r w:rsidR="00C40C73">
        <w:rPr>
          <w:sz w:val="28"/>
          <w:szCs w:val="28"/>
        </w:rPr>
        <w:t xml:space="preserve">converts </w:t>
      </w:r>
      <w:r w:rsidR="008D0B87">
        <w:rPr>
          <w:sz w:val="28"/>
          <w:szCs w:val="28"/>
        </w:rPr>
        <w:t>physical IT resources into virtual by creating simulated version of machine’s hardware and software components</w:t>
      </w:r>
      <w:r w:rsidR="003628E0" w:rsidRPr="003628E0">
        <w:rPr>
          <w:sz w:val="28"/>
          <w:szCs w:val="28"/>
        </w:rPr>
        <w:t xml:space="preserve"> </w:t>
      </w:r>
      <w:r w:rsidR="003628E0">
        <w:rPr>
          <w:sz w:val="28"/>
          <w:szCs w:val="28"/>
        </w:rPr>
        <w:t>like servers, desktops, storage, operating system or networks</w:t>
      </w:r>
      <w:r w:rsidR="003628E0">
        <w:rPr>
          <w:sz w:val="28"/>
          <w:szCs w:val="28"/>
        </w:rPr>
        <w:t>.</w:t>
      </w:r>
      <w:r w:rsidR="008D0B87">
        <w:rPr>
          <w:sz w:val="28"/>
          <w:szCs w:val="28"/>
        </w:rPr>
        <w:t xml:space="preserve"> </w:t>
      </w:r>
      <w:r w:rsidR="000F37F6">
        <w:rPr>
          <w:sz w:val="28"/>
          <w:szCs w:val="28"/>
        </w:rPr>
        <w:t xml:space="preserve">Virtualisation is </w:t>
      </w:r>
      <w:r w:rsidR="003628E0">
        <w:rPr>
          <w:sz w:val="28"/>
          <w:szCs w:val="28"/>
        </w:rPr>
        <w:t xml:space="preserve">also </w:t>
      </w:r>
      <w:r w:rsidR="000F37F6">
        <w:rPr>
          <w:sz w:val="28"/>
          <w:szCs w:val="28"/>
        </w:rPr>
        <w:t xml:space="preserve">the force that </w:t>
      </w:r>
      <w:r w:rsidR="004447FD">
        <w:rPr>
          <w:sz w:val="28"/>
          <w:szCs w:val="28"/>
        </w:rPr>
        <w:t xml:space="preserve">makes </w:t>
      </w:r>
      <w:r w:rsidR="000F37F6">
        <w:rPr>
          <w:sz w:val="28"/>
          <w:szCs w:val="28"/>
        </w:rPr>
        <w:t xml:space="preserve">cloud computing </w:t>
      </w:r>
      <w:r w:rsidR="004447FD">
        <w:rPr>
          <w:sz w:val="28"/>
          <w:szCs w:val="28"/>
        </w:rPr>
        <w:t xml:space="preserve">possible because it enables users </w:t>
      </w:r>
      <w:r w:rsidR="00F13CBF">
        <w:rPr>
          <w:sz w:val="28"/>
          <w:szCs w:val="28"/>
        </w:rPr>
        <w:t xml:space="preserve">easily </w:t>
      </w:r>
      <w:r w:rsidR="00F13CBF" w:rsidRPr="00F13CBF">
        <w:rPr>
          <w:sz w:val="28"/>
          <w:szCs w:val="28"/>
        </w:rPr>
        <w:t>to access</w:t>
      </w:r>
      <w:r w:rsidR="00565F5E">
        <w:rPr>
          <w:sz w:val="28"/>
          <w:szCs w:val="28"/>
        </w:rPr>
        <w:t xml:space="preserve"> </w:t>
      </w:r>
      <w:r w:rsidR="00F13CBF" w:rsidRPr="00F13CBF">
        <w:rPr>
          <w:sz w:val="28"/>
          <w:szCs w:val="28"/>
        </w:rPr>
        <w:t xml:space="preserve">a shared pool of </w:t>
      </w:r>
      <w:r w:rsidR="00565F5E">
        <w:rPr>
          <w:sz w:val="28"/>
          <w:szCs w:val="28"/>
        </w:rPr>
        <w:t xml:space="preserve">online </w:t>
      </w:r>
      <w:r w:rsidR="00F13CBF" w:rsidRPr="00F13CBF">
        <w:rPr>
          <w:sz w:val="28"/>
          <w:szCs w:val="28"/>
        </w:rPr>
        <w:t>resources</w:t>
      </w:r>
      <w:r w:rsidR="003628E0">
        <w:rPr>
          <w:sz w:val="28"/>
          <w:szCs w:val="28"/>
        </w:rPr>
        <w:t xml:space="preserve"> with the main idea that </w:t>
      </w:r>
      <w:r w:rsidR="00265774">
        <w:rPr>
          <w:sz w:val="28"/>
          <w:szCs w:val="28"/>
        </w:rPr>
        <w:t>the user could run different operating systems and applications simultaneously on the same hardware and software. [2]</w:t>
      </w:r>
    </w:p>
    <w:p w14:paraId="28FED0A8" w14:textId="409E578F" w:rsidR="008D2D33" w:rsidRDefault="00F13CBF" w:rsidP="00265774">
      <w:pPr>
        <w:pStyle w:val="ListParagraph"/>
        <w:ind w:left="0" w:firstLine="720"/>
        <w:jc w:val="both"/>
        <w:rPr>
          <w:noProof/>
          <w:sz w:val="28"/>
          <w:szCs w:val="28"/>
        </w:rPr>
      </w:pPr>
      <w:r>
        <w:rPr>
          <w:sz w:val="28"/>
          <w:szCs w:val="28"/>
        </w:rPr>
        <w:t xml:space="preserve"> </w:t>
      </w:r>
      <w:r w:rsidR="00807DE1">
        <w:rPr>
          <w:sz w:val="28"/>
          <w:szCs w:val="28"/>
        </w:rPr>
        <w:t xml:space="preserve">Virtualisation </w:t>
      </w:r>
      <w:r w:rsidR="00044E7C">
        <w:rPr>
          <w:sz w:val="28"/>
          <w:szCs w:val="28"/>
        </w:rPr>
        <w:t>was</w:t>
      </w:r>
      <w:r w:rsidR="00807DE1">
        <w:rPr>
          <w:sz w:val="28"/>
          <w:szCs w:val="28"/>
        </w:rPr>
        <w:t xml:space="preserve"> developed on IBM mainframe </w:t>
      </w:r>
      <w:r w:rsidR="00044E7C">
        <w:rPr>
          <w:sz w:val="28"/>
          <w:szCs w:val="28"/>
        </w:rPr>
        <w:t xml:space="preserve">in 1960s </w:t>
      </w:r>
      <w:r w:rsidR="00807DE1">
        <w:rPr>
          <w:sz w:val="28"/>
          <w:szCs w:val="28"/>
        </w:rPr>
        <w:t>and</w:t>
      </w:r>
      <w:r w:rsidR="00AF739F">
        <w:rPr>
          <w:sz w:val="28"/>
          <w:szCs w:val="28"/>
        </w:rPr>
        <w:t xml:space="preserve"> is considered as</w:t>
      </w:r>
      <w:r w:rsidR="00511F83">
        <w:rPr>
          <w:sz w:val="28"/>
          <w:szCs w:val="28"/>
        </w:rPr>
        <w:t xml:space="preserve"> a significant breakthrough in computer technology </w:t>
      </w:r>
      <w:r w:rsidR="00CF77C1">
        <w:rPr>
          <w:sz w:val="28"/>
          <w:szCs w:val="28"/>
        </w:rPr>
        <w:t>because it</w:t>
      </w:r>
      <w:r w:rsidR="00511F83">
        <w:rPr>
          <w:sz w:val="28"/>
          <w:szCs w:val="28"/>
        </w:rPr>
        <w:t xml:space="preserve"> enabled users to work with a computer without actually owning one. Nowadays many </w:t>
      </w:r>
      <w:r w:rsidR="00CF77C1">
        <w:rPr>
          <w:sz w:val="28"/>
          <w:szCs w:val="28"/>
        </w:rPr>
        <w:t xml:space="preserve">big </w:t>
      </w:r>
      <w:r w:rsidR="00511F83">
        <w:rPr>
          <w:sz w:val="28"/>
          <w:szCs w:val="28"/>
        </w:rPr>
        <w:t xml:space="preserve">companies and data </w:t>
      </w:r>
      <w:r w:rsidR="005F4843">
        <w:rPr>
          <w:sz w:val="28"/>
          <w:szCs w:val="28"/>
        </w:rPr>
        <w:t>centres</w:t>
      </w:r>
      <w:r w:rsidR="00511F83">
        <w:rPr>
          <w:sz w:val="28"/>
          <w:szCs w:val="28"/>
        </w:rPr>
        <w:t xml:space="preserve"> use virtualisation techniques to create abstraction of </w:t>
      </w:r>
      <w:r w:rsidR="00BE75C1">
        <w:rPr>
          <w:sz w:val="28"/>
          <w:szCs w:val="28"/>
        </w:rPr>
        <w:t xml:space="preserve">various IT resources </w:t>
      </w:r>
      <w:r w:rsidR="00511F83">
        <w:rPr>
          <w:sz w:val="28"/>
          <w:szCs w:val="28"/>
        </w:rPr>
        <w:t xml:space="preserve">and use </w:t>
      </w:r>
      <w:r w:rsidR="00BE75C1">
        <w:rPr>
          <w:sz w:val="28"/>
          <w:szCs w:val="28"/>
        </w:rPr>
        <w:t>these</w:t>
      </w:r>
      <w:r w:rsidR="00511F83">
        <w:rPr>
          <w:sz w:val="28"/>
          <w:szCs w:val="28"/>
        </w:rPr>
        <w:t xml:space="preserve"> resources in the form of scalable and agile virtual machines </w:t>
      </w:r>
      <w:r w:rsidR="001D7180">
        <w:rPr>
          <w:sz w:val="28"/>
          <w:szCs w:val="28"/>
        </w:rPr>
        <w:t>that could</w:t>
      </w:r>
      <w:r w:rsidR="00511F83">
        <w:rPr>
          <w:sz w:val="28"/>
          <w:szCs w:val="28"/>
        </w:rPr>
        <w:t xml:space="preserve"> run multiple independent</w:t>
      </w:r>
      <w:r w:rsidR="001D7180">
        <w:rPr>
          <w:sz w:val="28"/>
          <w:szCs w:val="28"/>
        </w:rPr>
        <w:t xml:space="preserve"> operating</w:t>
      </w:r>
      <w:r w:rsidR="00511F83">
        <w:rPr>
          <w:sz w:val="28"/>
          <w:szCs w:val="28"/>
        </w:rPr>
        <w:t xml:space="preserve"> systems at the same time. </w:t>
      </w:r>
      <w:r w:rsidR="007F4971">
        <w:rPr>
          <w:sz w:val="28"/>
          <w:szCs w:val="28"/>
        </w:rPr>
        <w:t>[1]</w:t>
      </w:r>
      <w:r w:rsidR="00AF739F">
        <w:rPr>
          <w:sz w:val="28"/>
          <w:szCs w:val="28"/>
        </w:rPr>
        <w:t xml:space="preserve"> </w:t>
      </w:r>
      <w:r w:rsidR="00CF77C1">
        <w:rPr>
          <w:sz w:val="28"/>
          <w:szCs w:val="28"/>
        </w:rPr>
        <w:t xml:space="preserve">Figure 01 below shows some different </w:t>
      </w:r>
      <w:r w:rsidR="001701BC">
        <w:rPr>
          <w:sz w:val="28"/>
          <w:szCs w:val="28"/>
        </w:rPr>
        <w:t>types</w:t>
      </w:r>
      <w:r w:rsidR="00CF77C1">
        <w:rPr>
          <w:sz w:val="28"/>
          <w:szCs w:val="28"/>
        </w:rPr>
        <w:t xml:space="preserve"> of virtualization.</w:t>
      </w:r>
    </w:p>
    <w:p w14:paraId="1AE5CD4F" w14:textId="77777777" w:rsidR="008D2D33" w:rsidRDefault="008D2D33" w:rsidP="008D2D33">
      <w:pPr>
        <w:pStyle w:val="ListParagraph"/>
        <w:tabs>
          <w:tab w:val="left" w:pos="1750"/>
        </w:tabs>
        <w:ind w:left="0"/>
        <w:jc w:val="both"/>
        <w:rPr>
          <w:noProof/>
          <w:sz w:val="28"/>
          <w:szCs w:val="28"/>
        </w:rPr>
      </w:pPr>
    </w:p>
    <w:p w14:paraId="0FED0796" w14:textId="796EC169" w:rsidR="008D2D33" w:rsidRDefault="008D2D33" w:rsidP="008D2D33">
      <w:pPr>
        <w:pStyle w:val="ListParagraph"/>
        <w:tabs>
          <w:tab w:val="left" w:pos="1750"/>
        </w:tabs>
        <w:ind w:left="0"/>
        <w:jc w:val="both"/>
        <w:rPr>
          <w:noProof/>
          <w:sz w:val="28"/>
          <w:szCs w:val="28"/>
        </w:rPr>
      </w:pPr>
      <w:r>
        <w:rPr>
          <w:noProof/>
          <w:sz w:val="28"/>
          <w:szCs w:val="28"/>
        </w:rPr>
        <w:drawing>
          <wp:inline distT="0" distB="0" distL="0" distR="0" wp14:anchorId="77F3F28F" wp14:editId="5FD52B9A">
            <wp:extent cx="5731510" cy="3444240"/>
            <wp:effectExtent l="0" t="0" r="0" b="22860"/>
            <wp:docPr id="182888556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85A0ED9" w14:textId="13A9F027" w:rsidR="008D2D33" w:rsidRDefault="008D2D33" w:rsidP="004D57EF">
      <w:pPr>
        <w:pStyle w:val="ListParagraph"/>
        <w:tabs>
          <w:tab w:val="left" w:pos="1750"/>
        </w:tabs>
        <w:ind w:left="0"/>
        <w:jc w:val="both"/>
        <w:rPr>
          <w:noProof/>
          <w:sz w:val="28"/>
          <w:szCs w:val="28"/>
        </w:rPr>
      </w:pPr>
      <w:r w:rsidRPr="008D2D33">
        <w:rPr>
          <w:noProof/>
          <w:sz w:val="28"/>
          <w:szCs w:val="28"/>
        </w:rPr>
        <mc:AlternateContent>
          <mc:Choice Requires="wps">
            <w:drawing>
              <wp:anchor distT="45720" distB="45720" distL="114300" distR="114300" simplePos="0" relativeHeight="251664384" behindDoc="1" locked="0" layoutInCell="1" allowOverlap="1" wp14:anchorId="7105C5A5" wp14:editId="72672435">
                <wp:simplePos x="0" y="0"/>
                <wp:positionH relativeFrom="column">
                  <wp:posOffset>3875552</wp:posOffset>
                </wp:positionH>
                <wp:positionV relativeFrom="paragraph">
                  <wp:posOffset>131445</wp:posOffset>
                </wp:positionV>
                <wp:extent cx="794385" cy="1404620"/>
                <wp:effectExtent l="0" t="0" r="5715" b="0"/>
                <wp:wrapTight wrapText="bothSides">
                  <wp:wrapPolygon edited="0">
                    <wp:start x="0" y="0"/>
                    <wp:lineTo x="0" y="20250"/>
                    <wp:lineTo x="21237" y="20250"/>
                    <wp:lineTo x="21237"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1404620"/>
                        </a:xfrm>
                        <a:prstGeom prst="rect">
                          <a:avLst/>
                        </a:prstGeom>
                        <a:solidFill>
                          <a:srgbClr val="FFFFFF"/>
                        </a:solidFill>
                        <a:ln w="9525">
                          <a:noFill/>
                          <a:miter lim="800000"/>
                          <a:headEnd/>
                          <a:tailEnd/>
                        </a:ln>
                      </wps:spPr>
                      <wps:txbx>
                        <w:txbxContent>
                          <w:p w14:paraId="593A7329" w14:textId="34850321" w:rsidR="008D2D33" w:rsidRDefault="008D2D33" w:rsidP="008D2D33">
                            <w:pPr>
                              <w:jc w:val="both"/>
                            </w:pPr>
                            <w:r>
                              <w:t>(Figure 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05C5A5" id="Text Box 2" o:spid="_x0000_s1057" type="#_x0000_t202" style="position:absolute;left:0;text-align:left;margin-left:305.15pt;margin-top:10.35pt;width:62.55pt;height:110.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" stroked="f">
                <v:textbox style="mso-fit-shape-to-text:t">
                  <w:txbxContent>
                    <w:p w14:paraId="593A7329" w14:textId="34850321" w:rsidR="008D2D33" w:rsidRDefault="008D2D33" w:rsidP="008D2D33">
                      <w:pPr>
                        <w:jc w:val="both"/>
                      </w:pPr>
                      <w:r>
                        <w:t>(Figure 01)</w:t>
                      </w:r>
                    </w:p>
                  </w:txbxContent>
                </v:textbox>
                <w10:wrap type="tight"/>
              </v:shape>
            </w:pict>
          </mc:Fallback>
        </mc:AlternateContent>
      </w:r>
    </w:p>
    <w:p w14:paraId="32D18F30" w14:textId="4F809A3D" w:rsidR="00664DF1" w:rsidRDefault="00664DF1" w:rsidP="004D57EF">
      <w:pPr>
        <w:pStyle w:val="ListParagraph"/>
        <w:tabs>
          <w:tab w:val="left" w:pos="1750"/>
        </w:tabs>
        <w:ind w:left="0"/>
        <w:jc w:val="both"/>
        <w:rPr>
          <w:sz w:val="28"/>
          <w:szCs w:val="28"/>
        </w:rPr>
      </w:pPr>
    </w:p>
    <w:p w14:paraId="0F43410C" w14:textId="48516C4A" w:rsidR="008D2D33" w:rsidRDefault="008D2D33" w:rsidP="004D57EF">
      <w:pPr>
        <w:pStyle w:val="ListParagraph"/>
        <w:tabs>
          <w:tab w:val="left" w:pos="1750"/>
        </w:tabs>
        <w:ind w:left="0"/>
        <w:jc w:val="both"/>
        <w:rPr>
          <w:sz w:val="28"/>
          <w:szCs w:val="28"/>
        </w:rPr>
      </w:pPr>
    </w:p>
    <w:p w14:paraId="0DBC1397" w14:textId="77777777" w:rsidR="009C7F35" w:rsidRDefault="00AF739F" w:rsidP="00AF739F">
      <w:pPr>
        <w:pStyle w:val="ListParagraph"/>
        <w:tabs>
          <w:tab w:val="left" w:pos="851"/>
        </w:tabs>
        <w:ind w:left="0"/>
        <w:jc w:val="both"/>
        <w:rPr>
          <w:sz w:val="28"/>
          <w:szCs w:val="28"/>
        </w:rPr>
      </w:pPr>
      <w:r>
        <w:rPr>
          <w:sz w:val="28"/>
          <w:szCs w:val="28"/>
        </w:rPr>
        <w:tab/>
      </w:r>
    </w:p>
    <w:p w14:paraId="03A90E1C" w14:textId="59B26754" w:rsidR="009C7F35" w:rsidRDefault="009C7F35" w:rsidP="00AF739F">
      <w:pPr>
        <w:pStyle w:val="ListParagraph"/>
        <w:tabs>
          <w:tab w:val="left" w:pos="851"/>
        </w:tabs>
        <w:ind w:left="0"/>
        <w:jc w:val="both"/>
        <w:rPr>
          <w:sz w:val="28"/>
          <w:szCs w:val="28"/>
        </w:rPr>
      </w:pPr>
      <w:r>
        <w:rPr>
          <w:sz w:val="28"/>
          <w:szCs w:val="28"/>
        </w:rPr>
        <w:lastRenderedPageBreak/>
        <w:tab/>
        <w:t>In cloud computing server virtualization is one of the most common types of virtualization where the physical server is divided into multiple virtual machines. Each of these virtual machines runs its own operating system and applications which enables multiple workloads on a single physical server. [3]</w:t>
      </w:r>
    </w:p>
    <w:p w14:paraId="386908F6" w14:textId="4476E65E" w:rsidR="009C7F35" w:rsidRDefault="009C7F35" w:rsidP="00AF739F">
      <w:pPr>
        <w:pStyle w:val="ListParagraph"/>
        <w:tabs>
          <w:tab w:val="left" w:pos="851"/>
        </w:tabs>
        <w:ind w:left="0"/>
        <w:jc w:val="both"/>
        <w:rPr>
          <w:sz w:val="28"/>
          <w:szCs w:val="28"/>
        </w:rPr>
      </w:pPr>
      <w:r>
        <w:rPr>
          <w:sz w:val="28"/>
          <w:szCs w:val="28"/>
        </w:rPr>
        <w:tab/>
      </w:r>
      <w:r w:rsidR="00086934">
        <w:rPr>
          <w:sz w:val="28"/>
          <w:szCs w:val="28"/>
        </w:rPr>
        <w:t>Considering the storage virtualization, p</w:t>
      </w:r>
      <w:r>
        <w:rPr>
          <w:sz w:val="28"/>
          <w:szCs w:val="28"/>
        </w:rPr>
        <w:t xml:space="preserve">hysical storage devices are </w:t>
      </w:r>
      <w:r w:rsidR="00086934">
        <w:rPr>
          <w:sz w:val="28"/>
          <w:szCs w:val="28"/>
        </w:rPr>
        <w:t>abstracted by storage virtualization and are presented as a single storage pool. As a result, cloud service providers can dynamically distribute storage capacity to users and applications. Additionally, it makes replication, backup and data movement easier. [4]</w:t>
      </w:r>
    </w:p>
    <w:p w14:paraId="2F7CBD14" w14:textId="0793DD2D" w:rsidR="00CF3FE0" w:rsidRDefault="00CF3FE0" w:rsidP="00AF739F">
      <w:pPr>
        <w:pStyle w:val="ListParagraph"/>
        <w:tabs>
          <w:tab w:val="left" w:pos="851"/>
        </w:tabs>
        <w:ind w:left="0"/>
        <w:jc w:val="both"/>
        <w:rPr>
          <w:sz w:val="28"/>
          <w:szCs w:val="28"/>
        </w:rPr>
      </w:pPr>
      <w:r>
        <w:rPr>
          <w:sz w:val="28"/>
          <w:szCs w:val="28"/>
        </w:rPr>
        <w:tab/>
      </w:r>
      <w:r w:rsidR="001F0BD2">
        <w:rPr>
          <w:sz w:val="28"/>
          <w:szCs w:val="28"/>
        </w:rPr>
        <w:t xml:space="preserve">Desktop virtualization is also familiar as Virtual Desktop Infrastructure and provides to end-users virtualized desktop environments. </w:t>
      </w:r>
      <w:r w:rsidR="000F77D9">
        <w:rPr>
          <w:sz w:val="28"/>
          <w:szCs w:val="28"/>
        </w:rPr>
        <w:t xml:space="preserve">It securely delivers through </w:t>
      </w:r>
      <w:r w:rsidR="008A0F48">
        <w:rPr>
          <w:sz w:val="28"/>
          <w:szCs w:val="28"/>
        </w:rPr>
        <w:t>the</w:t>
      </w:r>
      <w:r w:rsidR="000F77D9">
        <w:rPr>
          <w:sz w:val="28"/>
          <w:szCs w:val="28"/>
        </w:rPr>
        <w:t xml:space="preserve"> network some resources like desktops, applications and data</w:t>
      </w:r>
      <w:r w:rsidR="00681CFC">
        <w:rPr>
          <w:sz w:val="28"/>
          <w:szCs w:val="28"/>
        </w:rPr>
        <w:t xml:space="preserve"> by allowing users to access them remotely from thin clients or other devices.</w:t>
      </w:r>
      <w:r w:rsidR="000F77D9">
        <w:rPr>
          <w:sz w:val="28"/>
          <w:szCs w:val="28"/>
        </w:rPr>
        <w:t xml:space="preserve"> [5]</w:t>
      </w:r>
    </w:p>
    <w:p w14:paraId="63E49C01" w14:textId="3817B89D" w:rsidR="0016023E" w:rsidRDefault="0016023E" w:rsidP="00AF739F">
      <w:pPr>
        <w:pStyle w:val="ListParagraph"/>
        <w:tabs>
          <w:tab w:val="left" w:pos="851"/>
        </w:tabs>
        <w:ind w:left="0"/>
        <w:jc w:val="both"/>
        <w:rPr>
          <w:sz w:val="28"/>
          <w:szCs w:val="28"/>
        </w:rPr>
      </w:pPr>
      <w:r>
        <w:rPr>
          <w:sz w:val="28"/>
          <w:szCs w:val="28"/>
        </w:rPr>
        <w:tab/>
      </w:r>
      <w:r w:rsidR="00901FB6">
        <w:rPr>
          <w:sz w:val="28"/>
          <w:szCs w:val="28"/>
        </w:rPr>
        <w:t xml:space="preserve">Network virtualization </w:t>
      </w:r>
      <w:r w:rsidR="00A87C02">
        <w:rPr>
          <w:sz w:val="28"/>
          <w:szCs w:val="28"/>
        </w:rPr>
        <w:t>allows the creation of virtual networks</w:t>
      </w:r>
      <w:r w:rsidR="00DF4C19">
        <w:rPr>
          <w:sz w:val="28"/>
          <w:szCs w:val="28"/>
        </w:rPr>
        <w:t xml:space="preserve"> on top of a physical network infrastructure. It makes it possible for network traffic to be isolated and segmented which is critical for multi-tenant cloud environments. Virtual networks can be personalized to satisfy the unique needs of different users or applications. [6]</w:t>
      </w:r>
    </w:p>
    <w:p w14:paraId="647C15C8" w14:textId="7CEFB1FE" w:rsidR="00116BC9" w:rsidRPr="001701BC" w:rsidRDefault="00403E2D" w:rsidP="00AF739F">
      <w:pPr>
        <w:pStyle w:val="ListParagraph"/>
        <w:tabs>
          <w:tab w:val="left" w:pos="851"/>
        </w:tabs>
        <w:ind w:left="0"/>
        <w:jc w:val="both"/>
        <w:rPr>
          <w:sz w:val="28"/>
          <w:szCs w:val="28"/>
        </w:rPr>
      </w:pPr>
      <w:r>
        <w:rPr>
          <w:noProof/>
          <w:sz w:val="28"/>
          <w:szCs w:val="28"/>
        </w:rPr>
        <w:drawing>
          <wp:anchor distT="0" distB="0" distL="114300" distR="114300" simplePos="0" relativeHeight="251665408" behindDoc="1" locked="0" layoutInCell="1" allowOverlap="1" wp14:anchorId="4AF2AD31" wp14:editId="41C07A55">
            <wp:simplePos x="0" y="0"/>
            <wp:positionH relativeFrom="column">
              <wp:posOffset>3192780</wp:posOffset>
            </wp:positionH>
            <wp:positionV relativeFrom="paragraph">
              <wp:posOffset>749789</wp:posOffset>
            </wp:positionV>
            <wp:extent cx="3452495" cy="3312795"/>
            <wp:effectExtent l="0" t="0" r="0" b="0"/>
            <wp:wrapTight wrapText="bothSides">
              <wp:wrapPolygon edited="0">
                <wp:start x="8820" y="124"/>
                <wp:lineTo x="8581" y="745"/>
                <wp:lineTo x="8462" y="4347"/>
                <wp:lineTo x="10488" y="6335"/>
                <wp:lineTo x="1311" y="6583"/>
                <wp:lineTo x="238" y="6707"/>
                <wp:lineTo x="238" y="11055"/>
                <wp:lineTo x="5006" y="12297"/>
                <wp:lineTo x="7509" y="12297"/>
                <wp:lineTo x="7151" y="16271"/>
                <wp:lineTo x="4052" y="16768"/>
                <wp:lineTo x="3337" y="17141"/>
                <wp:lineTo x="3337" y="20246"/>
                <wp:lineTo x="3695" y="21364"/>
                <wp:lineTo x="17878" y="21364"/>
                <wp:lineTo x="18235" y="20246"/>
                <wp:lineTo x="18473" y="17265"/>
                <wp:lineTo x="17520" y="16768"/>
                <wp:lineTo x="14302" y="16271"/>
                <wp:lineTo x="14183" y="12297"/>
                <wp:lineTo x="16686" y="12297"/>
                <wp:lineTo x="21453" y="11055"/>
                <wp:lineTo x="21453" y="6707"/>
                <wp:lineTo x="20380" y="6583"/>
                <wp:lineTo x="11203" y="6335"/>
                <wp:lineTo x="13110" y="4347"/>
                <wp:lineTo x="12991" y="745"/>
                <wp:lineTo x="12753" y="124"/>
                <wp:lineTo x="8820" y="124"/>
              </wp:wrapPolygon>
            </wp:wrapTight>
            <wp:docPr id="92689451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r w:rsidR="00116BC9">
        <w:rPr>
          <w:sz w:val="28"/>
          <w:szCs w:val="28"/>
        </w:rPr>
        <w:tab/>
      </w:r>
      <w:r w:rsidR="00B24ED6">
        <w:rPr>
          <w:sz w:val="28"/>
          <w:szCs w:val="28"/>
        </w:rPr>
        <w:t>Operating system virtualization allows multiple isolated user</w:t>
      </w:r>
      <w:r w:rsidR="001701BC">
        <w:rPr>
          <w:sz w:val="28"/>
          <w:szCs w:val="28"/>
        </w:rPr>
        <w:t>-</w:t>
      </w:r>
      <w:r w:rsidR="00EE7DE3">
        <w:rPr>
          <w:sz w:val="28"/>
          <w:szCs w:val="28"/>
        </w:rPr>
        <w:t>spaces to run on a single operating system</w:t>
      </w:r>
      <w:r w:rsidR="004D1EF2">
        <w:rPr>
          <w:sz w:val="28"/>
          <w:szCs w:val="28"/>
        </w:rPr>
        <w:t xml:space="preserve"> kernel</w:t>
      </w:r>
      <w:r w:rsidR="001701BC">
        <w:rPr>
          <w:sz w:val="28"/>
          <w:szCs w:val="28"/>
        </w:rPr>
        <w:t xml:space="preserve">. It works on the OS layer and is often used for virtual hosting environments and </w:t>
      </w:r>
      <w:r w:rsidR="00936B2D">
        <w:rPr>
          <w:sz w:val="28"/>
          <w:szCs w:val="28"/>
        </w:rPr>
        <w:t>lightweight but efficient isolation between applications and services. [7]</w:t>
      </w:r>
      <w:r w:rsidR="001701BC">
        <w:rPr>
          <w:sz w:val="28"/>
          <w:szCs w:val="28"/>
        </w:rPr>
        <w:t xml:space="preserve"> </w:t>
      </w:r>
    </w:p>
    <w:p w14:paraId="3EEE732D" w14:textId="7FB5CFBE" w:rsidR="004B33A5" w:rsidRDefault="00E3032E" w:rsidP="00AF739F">
      <w:pPr>
        <w:pStyle w:val="ListParagraph"/>
        <w:tabs>
          <w:tab w:val="left" w:pos="851"/>
        </w:tabs>
        <w:ind w:left="0"/>
        <w:jc w:val="both"/>
        <w:rPr>
          <w:sz w:val="28"/>
          <w:szCs w:val="28"/>
        </w:rPr>
      </w:pPr>
      <w:r>
        <w:rPr>
          <w:sz w:val="28"/>
          <w:szCs w:val="28"/>
        </w:rPr>
        <w:tab/>
      </w:r>
      <w:r w:rsidR="004B33A5">
        <w:rPr>
          <w:sz w:val="28"/>
          <w:szCs w:val="28"/>
        </w:rPr>
        <w:t>There are many reasons to use virtualisation in the context of cloud computing</w:t>
      </w:r>
      <w:r w:rsidR="001E466F">
        <w:rPr>
          <w:sz w:val="28"/>
          <w:szCs w:val="28"/>
        </w:rPr>
        <w:t>. It can significantly reduce operational costs a</w:t>
      </w:r>
      <w:r w:rsidR="00BE75C1">
        <w:rPr>
          <w:sz w:val="28"/>
          <w:szCs w:val="28"/>
        </w:rPr>
        <w:t xml:space="preserve">s it provides savings on hardware, maintenance costs, electricity, etc. </w:t>
      </w:r>
      <w:r w:rsidR="009704EA">
        <w:rPr>
          <w:sz w:val="28"/>
          <w:szCs w:val="28"/>
        </w:rPr>
        <w:t xml:space="preserve">This can be achieved by using multiple virtual machines that share one particular physical resource. This method is economic and efficient, therefore many of today’s companies are working on cloud-based resources. Additionally, </w:t>
      </w:r>
      <w:r w:rsidR="00234D07">
        <w:rPr>
          <w:sz w:val="28"/>
          <w:szCs w:val="28"/>
        </w:rPr>
        <w:t>due</w:t>
      </w:r>
      <w:r w:rsidR="009704EA">
        <w:rPr>
          <w:sz w:val="28"/>
          <w:szCs w:val="28"/>
        </w:rPr>
        <w:t xml:space="preserve"> to the multiple protocols and by adding </w:t>
      </w:r>
      <w:r w:rsidR="00CD701D">
        <w:rPr>
          <w:sz w:val="28"/>
          <w:szCs w:val="28"/>
        </w:rPr>
        <w:t>firewalls</w:t>
      </w:r>
      <w:r w:rsidR="00234D07">
        <w:rPr>
          <w:sz w:val="28"/>
          <w:szCs w:val="28"/>
        </w:rPr>
        <w:t xml:space="preserve"> and other security features, it is </w:t>
      </w:r>
      <w:r w:rsidR="005E324E">
        <w:rPr>
          <w:sz w:val="28"/>
          <w:szCs w:val="28"/>
        </w:rPr>
        <w:t xml:space="preserve">proved to offer excellent security. </w:t>
      </w:r>
      <w:r w:rsidR="009F15D4">
        <w:rPr>
          <w:sz w:val="28"/>
          <w:szCs w:val="28"/>
        </w:rPr>
        <w:t>[2]</w:t>
      </w:r>
      <w:r w:rsidR="0061037E">
        <w:rPr>
          <w:sz w:val="28"/>
          <w:szCs w:val="28"/>
        </w:rPr>
        <w:t xml:space="preserve"> Virtualization brings several benefits to cloud computing</w:t>
      </w:r>
      <w:r w:rsidR="004760E0">
        <w:rPr>
          <w:sz w:val="28"/>
          <w:szCs w:val="28"/>
        </w:rPr>
        <w:t xml:space="preserve"> which are enlisted in Figure 02.</w:t>
      </w:r>
    </w:p>
    <w:p w14:paraId="7097687A" w14:textId="5441368B" w:rsidR="00403E2D" w:rsidRDefault="00403E2D" w:rsidP="00AF739F">
      <w:pPr>
        <w:pStyle w:val="ListParagraph"/>
        <w:tabs>
          <w:tab w:val="left" w:pos="851"/>
        </w:tabs>
        <w:ind w:left="0"/>
        <w:jc w:val="both"/>
        <w:rPr>
          <w:sz w:val="28"/>
          <w:szCs w:val="28"/>
        </w:rPr>
      </w:pPr>
    </w:p>
    <w:p w14:paraId="1BC24342" w14:textId="6B181903" w:rsidR="00234D07" w:rsidRPr="00871466" w:rsidRDefault="00DE2E46" w:rsidP="00552642">
      <w:pPr>
        <w:pStyle w:val="ListParagraph"/>
        <w:tabs>
          <w:tab w:val="left" w:pos="851"/>
          <w:tab w:val="left" w:pos="6724"/>
        </w:tabs>
        <w:ind w:left="0"/>
        <w:jc w:val="both"/>
      </w:pPr>
      <w:r w:rsidRPr="00871466">
        <w:tab/>
      </w:r>
      <w:r w:rsidR="00403E2D" w:rsidRPr="00871466">
        <w:tab/>
      </w:r>
      <w:r w:rsidR="00A24DF4" w:rsidRPr="00871466">
        <w:tab/>
      </w:r>
      <w:r w:rsidR="00403E2D" w:rsidRPr="00871466">
        <w:t>(Figure 02)</w:t>
      </w:r>
    </w:p>
    <w:p w14:paraId="3FB3A282" w14:textId="11FF2B7A" w:rsidR="00BE79C6" w:rsidRDefault="00664DF1" w:rsidP="00664DF1">
      <w:pPr>
        <w:pStyle w:val="Heading1"/>
        <w:jc w:val="center"/>
        <w:rPr>
          <w:rFonts w:ascii="Times New Roman" w:hAnsi="Times New Roman" w:cs="Times New Roman"/>
          <w:sz w:val="36"/>
          <w:szCs w:val="36"/>
        </w:rPr>
      </w:pPr>
      <w:bookmarkStart w:id="2" w:name="_Toc144967401"/>
      <w:r w:rsidRPr="00664DF1">
        <w:rPr>
          <w:rFonts w:ascii="Times New Roman" w:hAnsi="Times New Roman" w:cs="Times New Roman"/>
          <w:sz w:val="36"/>
          <w:szCs w:val="36"/>
        </w:rPr>
        <w:lastRenderedPageBreak/>
        <w:t>Virtual</w:t>
      </w:r>
      <w:r>
        <w:rPr>
          <w:sz w:val="28"/>
          <w:szCs w:val="28"/>
        </w:rPr>
        <w:t xml:space="preserve"> </w:t>
      </w:r>
      <w:r w:rsidRPr="00664DF1">
        <w:rPr>
          <w:rFonts w:ascii="Times New Roman" w:hAnsi="Times New Roman" w:cs="Times New Roman"/>
          <w:sz w:val="36"/>
          <w:szCs w:val="36"/>
        </w:rPr>
        <w:t>Machines</w:t>
      </w:r>
      <w:bookmarkEnd w:id="2"/>
    </w:p>
    <w:p w14:paraId="729637C9" w14:textId="77777777" w:rsidR="00552642" w:rsidRDefault="00552642" w:rsidP="00552642"/>
    <w:p w14:paraId="45310DB2" w14:textId="29556143" w:rsidR="00552642" w:rsidRDefault="00F1370E" w:rsidP="00F1370E">
      <w:pPr>
        <w:ind w:firstLine="851"/>
        <w:jc w:val="both"/>
        <w:rPr>
          <w:sz w:val="28"/>
          <w:szCs w:val="28"/>
        </w:rPr>
      </w:pPr>
      <w:r w:rsidRPr="00F1370E">
        <w:rPr>
          <w:sz w:val="28"/>
          <w:szCs w:val="28"/>
        </w:rPr>
        <w:t>Virtual</w:t>
      </w:r>
      <w:r>
        <w:rPr>
          <w:sz w:val="28"/>
          <w:szCs w:val="28"/>
        </w:rPr>
        <w:t xml:space="preserve"> machines are fundamental component of virtualization. </w:t>
      </w:r>
      <w:r w:rsidR="00932456">
        <w:rPr>
          <w:sz w:val="28"/>
          <w:szCs w:val="28"/>
        </w:rPr>
        <w:t>They are the software simulation of a physical computer within a virtualized environment. This software runs programs and applications without the need of an actual connection to the physical machine</w:t>
      </w:r>
      <w:r w:rsidR="00A613B2">
        <w:rPr>
          <w:sz w:val="28"/>
          <w:szCs w:val="28"/>
        </w:rPr>
        <w:t xml:space="preserve">. </w:t>
      </w:r>
      <w:r w:rsidR="00932456">
        <w:rPr>
          <w:sz w:val="28"/>
          <w:szCs w:val="28"/>
        </w:rPr>
        <w:t xml:space="preserve"> A useful feature is that virtual machines are not dependent on one another because they all have their own operating system</w:t>
      </w:r>
      <w:r w:rsidR="002E188D">
        <w:rPr>
          <w:sz w:val="28"/>
          <w:szCs w:val="28"/>
        </w:rPr>
        <w:t xml:space="preserve">, </w:t>
      </w:r>
      <w:r w:rsidR="00932456">
        <w:rPr>
          <w:sz w:val="28"/>
          <w:szCs w:val="28"/>
        </w:rPr>
        <w:t>therefore function on their own</w:t>
      </w:r>
      <w:r w:rsidR="002E188D">
        <w:rPr>
          <w:sz w:val="28"/>
          <w:szCs w:val="28"/>
        </w:rPr>
        <w:t>. Multiple virtual machines can run simultaneously on one physical server and these virtual machines can run many different operating systems supporting many different applications. [</w:t>
      </w:r>
      <w:r w:rsidR="004A5C9A">
        <w:rPr>
          <w:sz w:val="28"/>
          <w:szCs w:val="28"/>
        </w:rPr>
        <w:t>2]</w:t>
      </w:r>
    </w:p>
    <w:p w14:paraId="6AC5504E" w14:textId="5CA9039C" w:rsidR="007003A8" w:rsidRDefault="00F66774" w:rsidP="00F1370E">
      <w:pPr>
        <w:ind w:firstLine="851"/>
        <w:jc w:val="both"/>
        <w:rPr>
          <w:sz w:val="28"/>
          <w:szCs w:val="28"/>
        </w:rPr>
      </w:pPr>
      <w:r w:rsidRPr="00F66774">
        <w:rPr>
          <w:noProof/>
          <w:sz w:val="28"/>
          <w:szCs w:val="28"/>
        </w:rPr>
        <mc:AlternateContent>
          <mc:Choice Requires="wps">
            <w:drawing>
              <wp:anchor distT="45720" distB="45720" distL="114300" distR="114300" simplePos="0" relativeHeight="251668480" behindDoc="0" locked="0" layoutInCell="1" allowOverlap="1" wp14:anchorId="5AFC5E3F" wp14:editId="7F22B400">
                <wp:simplePos x="0" y="0"/>
                <wp:positionH relativeFrom="column">
                  <wp:posOffset>2425065</wp:posOffset>
                </wp:positionH>
                <wp:positionV relativeFrom="paragraph">
                  <wp:posOffset>111125</wp:posOffset>
                </wp:positionV>
                <wp:extent cx="1104900" cy="341630"/>
                <wp:effectExtent l="0" t="0" r="0" b="1270"/>
                <wp:wrapSquare wrapText="bothSides"/>
                <wp:docPr id="10167690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41630"/>
                        </a:xfrm>
                        <a:prstGeom prst="rect">
                          <a:avLst/>
                        </a:prstGeom>
                        <a:solidFill>
                          <a:srgbClr val="FFFFFF"/>
                        </a:solidFill>
                        <a:ln w="9525">
                          <a:noFill/>
                          <a:miter lim="800000"/>
                          <a:headEnd/>
                          <a:tailEnd/>
                        </a:ln>
                      </wps:spPr>
                      <wps:txbx>
                        <w:txbxContent>
                          <w:p w14:paraId="01F9612D" w14:textId="3DE54209" w:rsidR="00F66774" w:rsidRPr="00871466" w:rsidRDefault="00F66774">
                            <w:r w:rsidRPr="00871466">
                              <w:t>(Figure 03)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C5E3F" id="_x0000_s1058" type="#_x0000_t202" style="position:absolute;left:0;text-align:left;margin-left:190.95pt;margin-top:8.75pt;width:87pt;height:26.9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" stroked="f">
                <v:textbox>
                  <w:txbxContent>
                    <w:p w14:paraId="01F9612D" w14:textId="3DE54209" w:rsidR="00F66774" w:rsidRPr="00871466" w:rsidRDefault="00F66774">
                      <w:r w:rsidRPr="00871466">
                        <w:t>(Figure 03)</w:t>
                      </w:r>
                    </w:p>
                  </w:txbxContent>
                </v:textbox>
                <w10:wrap type="square"/>
              </v:shape>
            </w:pict>
          </mc:Fallback>
        </mc:AlternateContent>
      </w:r>
      <w:r>
        <w:rPr>
          <w:noProof/>
          <w:sz w:val="28"/>
          <w:szCs w:val="28"/>
        </w:rPr>
        <w:drawing>
          <wp:anchor distT="0" distB="0" distL="114300" distR="114300" simplePos="0" relativeHeight="251666432" behindDoc="1" locked="0" layoutInCell="1" allowOverlap="1" wp14:anchorId="211B4079" wp14:editId="26F1F045">
            <wp:simplePos x="0" y="0"/>
            <wp:positionH relativeFrom="column">
              <wp:posOffset>2273935</wp:posOffset>
            </wp:positionH>
            <wp:positionV relativeFrom="paragraph">
              <wp:posOffset>7786</wp:posOffset>
            </wp:positionV>
            <wp:extent cx="3622675" cy="2035175"/>
            <wp:effectExtent l="0" t="0" r="0" b="3175"/>
            <wp:wrapTight wrapText="bothSides">
              <wp:wrapPolygon edited="0">
                <wp:start x="0" y="0"/>
                <wp:lineTo x="0" y="21432"/>
                <wp:lineTo x="21467" y="21432"/>
                <wp:lineTo x="21467" y="0"/>
                <wp:lineTo x="0" y="0"/>
              </wp:wrapPolygon>
            </wp:wrapTight>
            <wp:docPr id="80273574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735740" name="Picture 3"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622675" cy="2035175"/>
                    </a:xfrm>
                    <a:prstGeom prst="rect">
                      <a:avLst/>
                    </a:prstGeom>
                  </pic:spPr>
                </pic:pic>
              </a:graphicData>
            </a:graphic>
            <wp14:sizeRelH relativeFrom="margin">
              <wp14:pctWidth>0</wp14:pctWidth>
            </wp14:sizeRelH>
            <wp14:sizeRelV relativeFrom="margin">
              <wp14:pctHeight>0</wp14:pctHeight>
            </wp14:sizeRelV>
          </wp:anchor>
        </w:drawing>
      </w:r>
      <w:r w:rsidR="00AC5C7D">
        <w:rPr>
          <w:sz w:val="28"/>
          <w:szCs w:val="28"/>
        </w:rPr>
        <w:t xml:space="preserve">In order to work properly with the hardware of the host machine, the virtual machine uses hypervisor. Hypervisor is the transporter and the regulator of </w:t>
      </w:r>
      <w:r w:rsidR="00567728">
        <w:rPr>
          <w:sz w:val="28"/>
          <w:szCs w:val="28"/>
        </w:rPr>
        <w:t>resources. It functions by fooling the guest operating system to believe that the hypervisor is the actual hardware.</w:t>
      </w:r>
      <w:r w:rsidR="007003A8">
        <w:rPr>
          <w:sz w:val="28"/>
          <w:szCs w:val="28"/>
        </w:rPr>
        <w:t xml:space="preserve"> The hypervisor is responsible for managing both the physical hardware and the virtual machines. Hypervisors exist in two types:</w:t>
      </w:r>
      <w:r w:rsidR="00B76BE5">
        <w:rPr>
          <w:sz w:val="28"/>
          <w:szCs w:val="28"/>
        </w:rPr>
        <w:t xml:space="preserve"> [2] [8]</w:t>
      </w:r>
    </w:p>
    <w:tbl>
      <w:tblPr>
        <w:tblStyle w:val="TableGrid"/>
        <w:tblW w:w="0" w:type="auto"/>
        <w:tblLook w:val="04A0" w:firstRow="1" w:lastRow="0" w:firstColumn="1" w:lastColumn="0" w:noHBand="0" w:noVBand="1"/>
      </w:tblPr>
      <w:tblGrid>
        <w:gridCol w:w="4508"/>
        <w:gridCol w:w="4508"/>
      </w:tblGrid>
      <w:tr w:rsidR="007003A8" w14:paraId="1203709E" w14:textId="77777777" w:rsidTr="007003A8">
        <w:tc>
          <w:tcPr>
            <w:tcW w:w="4508" w:type="dxa"/>
          </w:tcPr>
          <w:p w14:paraId="119382E1" w14:textId="754F13C1" w:rsidR="007003A8" w:rsidRPr="00AF56A2" w:rsidRDefault="007003A8" w:rsidP="007003A8">
            <w:pPr>
              <w:jc w:val="center"/>
              <w:rPr>
                <w:i/>
                <w:iCs/>
                <w:sz w:val="28"/>
                <w:szCs w:val="28"/>
              </w:rPr>
            </w:pPr>
            <w:r w:rsidRPr="00AF56A2">
              <w:rPr>
                <w:i/>
                <w:iCs/>
                <w:sz w:val="28"/>
                <w:szCs w:val="28"/>
              </w:rPr>
              <w:t>Type 1 – Bare Metal Hypervisor</w:t>
            </w:r>
          </w:p>
        </w:tc>
        <w:tc>
          <w:tcPr>
            <w:tcW w:w="4508" w:type="dxa"/>
          </w:tcPr>
          <w:p w14:paraId="6310AE81" w14:textId="1B6BA0AF" w:rsidR="007003A8" w:rsidRPr="00AF56A2" w:rsidRDefault="007003A8" w:rsidP="007003A8">
            <w:pPr>
              <w:jc w:val="center"/>
              <w:rPr>
                <w:i/>
                <w:iCs/>
                <w:sz w:val="28"/>
                <w:szCs w:val="28"/>
              </w:rPr>
            </w:pPr>
            <w:r w:rsidRPr="00AF56A2">
              <w:rPr>
                <w:i/>
                <w:iCs/>
                <w:sz w:val="28"/>
                <w:szCs w:val="28"/>
              </w:rPr>
              <w:t>Type 2 – Hosted Hypervisor</w:t>
            </w:r>
          </w:p>
        </w:tc>
      </w:tr>
      <w:tr w:rsidR="007003A8" w14:paraId="53ACA35B" w14:textId="77777777" w:rsidTr="007003A8">
        <w:tc>
          <w:tcPr>
            <w:tcW w:w="4508" w:type="dxa"/>
          </w:tcPr>
          <w:p w14:paraId="29042A80" w14:textId="5870F26B" w:rsidR="007003A8" w:rsidRDefault="00B76BE5" w:rsidP="00F1370E">
            <w:pPr>
              <w:jc w:val="both"/>
              <w:rPr>
                <w:sz w:val="28"/>
                <w:szCs w:val="28"/>
              </w:rPr>
            </w:pPr>
            <w:r>
              <w:rPr>
                <w:sz w:val="28"/>
                <w:szCs w:val="28"/>
              </w:rPr>
              <w:t>Runs directly on the system</w:t>
            </w:r>
          </w:p>
        </w:tc>
        <w:tc>
          <w:tcPr>
            <w:tcW w:w="4508" w:type="dxa"/>
          </w:tcPr>
          <w:p w14:paraId="1FDF46D2" w14:textId="273F1C96" w:rsidR="007003A8" w:rsidRDefault="007003A8" w:rsidP="00F1370E">
            <w:pPr>
              <w:jc w:val="both"/>
              <w:rPr>
                <w:sz w:val="28"/>
                <w:szCs w:val="28"/>
              </w:rPr>
            </w:pPr>
            <w:r>
              <w:rPr>
                <w:sz w:val="28"/>
                <w:szCs w:val="28"/>
              </w:rPr>
              <w:t>Installed on the operating system of the host</w:t>
            </w:r>
          </w:p>
        </w:tc>
      </w:tr>
      <w:tr w:rsidR="007003A8" w14:paraId="63617661" w14:textId="77777777" w:rsidTr="007003A8">
        <w:tc>
          <w:tcPr>
            <w:tcW w:w="4508" w:type="dxa"/>
          </w:tcPr>
          <w:p w14:paraId="2103B553" w14:textId="530BE127" w:rsidR="007003A8" w:rsidRDefault="00B76BE5" w:rsidP="00F1370E">
            <w:pPr>
              <w:jc w:val="both"/>
              <w:rPr>
                <w:sz w:val="28"/>
                <w:szCs w:val="28"/>
              </w:rPr>
            </w:pPr>
            <w:r>
              <w:rPr>
                <w:sz w:val="28"/>
                <w:szCs w:val="28"/>
              </w:rPr>
              <w:t>Guest operating system and application run on the hypervisor</w:t>
            </w:r>
          </w:p>
        </w:tc>
        <w:tc>
          <w:tcPr>
            <w:tcW w:w="4508" w:type="dxa"/>
          </w:tcPr>
          <w:p w14:paraId="264FEDC5" w14:textId="4E979F6C" w:rsidR="007003A8" w:rsidRDefault="00B76BE5" w:rsidP="00F1370E">
            <w:pPr>
              <w:jc w:val="both"/>
              <w:rPr>
                <w:sz w:val="28"/>
                <w:szCs w:val="28"/>
              </w:rPr>
            </w:pPr>
            <w:r>
              <w:rPr>
                <w:sz w:val="28"/>
                <w:szCs w:val="28"/>
              </w:rPr>
              <w:t>Runs as an application on the host operating system</w:t>
            </w:r>
          </w:p>
        </w:tc>
      </w:tr>
      <w:tr w:rsidR="007003A8" w14:paraId="31D16028" w14:textId="77777777" w:rsidTr="007003A8">
        <w:tc>
          <w:tcPr>
            <w:tcW w:w="4508" w:type="dxa"/>
          </w:tcPr>
          <w:p w14:paraId="2D0762F2" w14:textId="08574336" w:rsidR="007003A8" w:rsidRDefault="00B76BE5" w:rsidP="00F1370E">
            <w:pPr>
              <w:jc w:val="both"/>
              <w:rPr>
                <w:sz w:val="28"/>
                <w:szCs w:val="28"/>
              </w:rPr>
            </w:pPr>
            <w:r>
              <w:rPr>
                <w:sz w:val="28"/>
                <w:szCs w:val="28"/>
              </w:rPr>
              <w:t>More secure</w:t>
            </w:r>
          </w:p>
        </w:tc>
        <w:tc>
          <w:tcPr>
            <w:tcW w:w="4508" w:type="dxa"/>
          </w:tcPr>
          <w:p w14:paraId="0F6BB37C" w14:textId="39E724A9" w:rsidR="007003A8" w:rsidRDefault="00B76BE5" w:rsidP="00F1370E">
            <w:pPr>
              <w:jc w:val="both"/>
              <w:rPr>
                <w:sz w:val="28"/>
                <w:szCs w:val="28"/>
              </w:rPr>
            </w:pPr>
            <w:r>
              <w:rPr>
                <w:sz w:val="28"/>
                <w:szCs w:val="28"/>
              </w:rPr>
              <w:t>Less secure because any problem on the base OS affects the hypervisor too</w:t>
            </w:r>
          </w:p>
        </w:tc>
      </w:tr>
      <w:tr w:rsidR="007003A8" w14:paraId="0E4B014B" w14:textId="77777777" w:rsidTr="007003A8">
        <w:tc>
          <w:tcPr>
            <w:tcW w:w="4508" w:type="dxa"/>
          </w:tcPr>
          <w:p w14:paraId="0504063C" w14:textId="30A8BE7E" w:rsidR="007003A8" w:rsidRDefault="00B76BE5" w:rsidP="00F1370E">
            <w:pPr>
              <w:jc w:val="both"/>
              <w:rPr>
                <w:sz w:val="28"/>
                <w:szCs w:val="28"/>
              </w:rPr>
            </w:pPr>
            <w:r>
              <w:rPr>
                <w:sz w:val="28"/>
                <w:szCs w:val="28"/>
              </w:rPr>
              <w:t>Good scalability</w:t>
            </w:r>
          </w:p>
        </w:tc>
        <w:tc>
          <w:tcPr>
            <w:tcW w:w="4508" w:type="dxa"/>
          </w:tcPr>
          <w:p w14:paraId="066FE904" w14:textId="2803A804" w:rsidR="00B76BE5" w:rsidRDefault="00B76BE5" w:rsidP="00F1370E">
            <w:pPr>
              <w:jc w:val="both"/>
              <w:rPr>
                <w:sz w:val="28"/>
                <w:szCs w:val="28"/>
              </w:rPr>
            </w:pPr>
            <w:r>
              <w:rPr>
                <w:sz w:val="28"/>
                <w:szCs w:val="28"/>
              </w:rPr>
              <w:t>Not so scalable because it relies on the underlying OS</w:t>
            </w:r>
          </w:p>
        </w:tc>
      </w:tr>
      <w:tr w:rsidR="00B76BE5" w14:paraId="7326AA89" w14:textId="77777777" w:rsidTr="007003A8">
        <w:tc>
          <w:tcPr>
            <w:tcW w:w="4508" w:type="dxa"/>
          </w:tcPr>
          <w:p w14:paraId="3A6BFDBE" w14:textId="19ADDBE6" w:rsidR="00B76BE5" w:rsidRDefault="00B76BE5" w:rsidP="00F1370E">
            <w:pPr>
              <w:jc w:val="both"/>
              <w:rPr>
                <w:sz w:val="28"/>
                <w:szCs w:val="28"/>
              </w:rPr>
            </w:pPr>
            <w:r>
              <w:rPr>
                <w:sz w:val="28"/>
                <w:szCs w:val="28"/>
              </w:rPr>
              <w:t xml:space="preserve">Examples: VMware </w:t>
            </w:r>
            <w:proofErr w:type="spellStart"/>
            <w:r>
              <w:rPr>
                <w:sz w:val="28"/>
                <w:szCs w:val="28"/>
              </w:rPr>
              <w:t>ESXi</w:t>
            </w:r>
            <w:proofErr w:type="spellEnd"/>
            <w:r>
              <w:rPr>
                <w:sz w:val="28"/>
                <w:szCs w:val="28"/>
              </w:rPr>
              <w:t xml:space="preserve">, Citrix </w:t>
            </w:r>
            <w:proofErr w:type="spellStart"/>
            <w:r>
              <w:rPr>
                <w:sz w:val="28"/>
                <w:szCs w:val="28"/>
              </w:rPr>
              <w:t>XenServer</w:t>
            </w:r>
            <w:proofErr w:type="spellEnd"/>
            <w:r>
              <w:rPr>
                <w:sz w:val="28"/>
                <w:szCs w:val="28"/>
              </w:rPr>
              <w:t>, Hyper-V</w:t>
            </w:r>
          </w:p>
        </w:tc>
        <w:tc>
          <w:tcPr>
            <w:tcW w:w="4508" w:type="dxa"/>
          </w:tcPr>
          <w:p w14:paraId="5BF2229C" w14:textId="4A2E7307" w:rsidR="00B76BE5" w:rsidRDefault="00B76BE5" w:rsidP="00F1370E">
            <w:pPr>
              <w:jc w:val="both"/>
              <w:rPr>
                <w:sz w:val="28"/>
                <w:szCs w:val="28"/>
              </w:rPr>
            </w:pPr>
            <w:r>
              <w:rPr>
                <w:sz w:val="28"/>
                <w:szCs w:val="28"/>
              </w:rPr>
              <w:t>Examples: VMware, Oracle VirtualBox, Microsoft Virtual PC</w:t>
            </w:r>
          </w:p>
        </w:tc>
      </w:tr>
    </w:tbl>
    <w:p w14:paraId="17661791" w14:textId="34D7D4B0" w:rsidR="00F66774" w:rsidRDefault="00502555" w:rsidP="00F1370E">
      <w:pPr>
        <w:ind w:firstLine="851"/>
        <w:jc w:val="both"/>
        <w:rPr>
          <w:sz w:val="28"/>
          <w:szCs w:val="28"/>
        </w:rPr>
      </w:pPr>
      <w:r>
        <w:rPr>
          <w:sz w:val="28"/>
          <w:szCs w:val="28"/>
        </w:rPr>
        <w:t xml:space="preserve">                                                                                                                                     </w:t>
      </w:r>
    </w:p>
    <w:p w14:paraId="765ADB34" w14:textId="6C604A0B" w:rsidR="00A613B2" w:rsidRDefault="00502555" w:rsidP="00F1370E">
      <w:pPr>
        <w:ind w:firstLine="851"/>
        <w:jc w:val="both"/>
        <w:rPr>
          <w:sz w:val="28"/>
          <w:szCs w:val="28"/>
        </w:rPr>
      </w:pPr>
      <w:r>
        <w:rPr>
          <w:sz w:val="28"/>
          <w:szCs w:val="28"/>
        </w:rPr>
        <w:t xml:space="preserve">                                                                                                                                                                                                                                                                                                                                                                                                                                                                                                                                                                                                                                                                                                                                     </w:t>
      </w:r>
    </w:p>
    <w:p w14:paraId="2F4F99E8" w14:textId="77777777" w:rsidR="004A5C9A" w:rsidRPr="00552642" w:rsidRDefault="004A5C9A" w:rsidP="00F1370E">
      <w:pPr>
        <w:ind w:firstLine="851"/>
        <w:jc w:val="both"/>
      </w:pPr>
    </w:p>
    <w:p w14:paraId="5AB54123" w14:textId="7C89517A" w:rsidR="00D9650C" w:rsidRDefault="00D9650C" w:rsidP="00D9650C">
      <w:pPr>
        <w:pStyle w:val="Heading1"/>
        <w:jc w:val="center"/>
        <w:rPr>
          <w:rFonts w:ascii="Times New Roman" w:hAnsi="Times New Roman" w:cs="Times New Roman"/>
          <w:sz w:val="36"/>
          <w:szCs w:val="36"/>
        </w:rPr>
      </w:pPr>
      <w:r>
        <w:rPr>
          <w:rFonts w:ascii="Times New Roman" w:hAnsi="Times New Roman" w:cs="Times New Roman"/>
          <w:sz w:val="36"/>
          <w:szCs w:val="36"/>
        </w:rPr>
        <w:lastRenderedPageBreak/>
        <w:t>Cloud Services</w:t>
      </w:r>
    </w:p>
    <w:p w14:paraId="7E1F75B5" w14:textId="77777777" w:rsidR="00664DF1" w:rsidRDefault="00664DF1" w:rsidP="00664DF1"/>
    <w:p w14:paraId="416F1A53" w14:textId="4896CBB3" w:rsidR="008C0366" w:rsidRDefault="002E3EAA" w:rsidP="002E3EAA">
      <w:pPr>
        <w:ind w:firstLine="720"/>
        <w:jc w:val="both"/>
        <w:rPr>
          <w:sz w:val="28"/>
          <w:szCs w:val="28"/>
        </w:rPr>
      </w:pPr>
      <w:r>
        <w:rPr>
          <w:sz w:val="28"/>
          <w:szCs w:val="28"/>
        </w:rPr>
        <w:t>Cloud computing provides a variety of services that are able to accommodate different computing needs and requirements. These services can be categorized into several types:</w:t>
      </w:r>
    </w:p>
    <w:p w14:paraId="20FCD100" w14:textId="19A1A1F4" w:rsidR="002E3EAA" w:rsidRDefault="002E3EAA" w:rsidP="002E3EAA">
      <w:pPr>
        <w:ind w:firstLine="720"/>
        <w:jc w:val="both"/>
        <w:rPr>
          <w:sz w:val="28"/>
          <w:szCs w:val="28"/>
        </w:rPr>
      </w:pPr>
      <w:r>
        <w:rPr>
          <w:sz w:val="28"/>
          <w:szCs w:val="28"/>
        </w:rPr>
        <w:t xml:space="preserve">Infrastructure as a Service </w:t>
      </w:r>
      <w:r w:rsidR="00750AAC">
        <w:rPr>
          <w:sz w:val="28"/>
          <w:szCs w:val="28"/>
        </w:rPr>
        <w:t>(IaaS) provides users with virtualized resources like virtual machines, storage, networking over the internet. A benefit of IaaS is that the users can manage those virtualized resources according to their needs</w:t>
      </w:r>
      <w:r w:rsidR="00B66675">
        <w:rPr>
          <w:sz w:val="28"/>
          <w:szCs w:val="28"/>
        </w:rPr>
        <w:t xml:space="preserve"> and they have more control over the infrastructure when compared to other cloud service models. Examples of IaaS providers are Amazon Web Services, Microsoft Azure virtual machines, Google Cloud Compute Engine.</w:t>
      </w:r>
      <w:r w:rsidR="0044016D">
        <w:rPr>
          <w:sz w:val="28"/>
          <w:szCs w:val="28"/>
        </w:rPr>
        <w:t xml:space="preserve"> [9]</w:t>
      </w:r>
    </w:p>
    <w:p w14:paraId="45CE4CDE" w14:textId="78734C93" w:rsidR="00B66675" w:rsidRDefault="00B66675" w:rsidP="002E3EAA">
      <w:pPr>
        <w:ind w:firstLine="720"/>
        <w:jc w:val="both"/>
        <w:rPr>
          <w:sz w:val="28"/>
          <w:szCs w:val="28"/>
        </w:rPr>
      </w:pPr>
      <w:r>
        <w:rPr>
          <w:sz w:val="28"/>
          <w:szCs w:val="28"/>
        </w:rPr>
        <w:t xml:space="preserve">On the other hand, Platform as a Service (PaaS) offers a platform which includes </w:t>
      </w:r>
      <w:r w:rsidR="0044016D">
        <w:rPr>
          <w:sz w:val="28"/>
          <w:szCs w:val="28"/>
        </w:rPr>
        <w:t xml:space="preserve">infrastructure as well as the services and tools needed to build, deploy and manage the applications. This model allows developers to focus mainly on writing the code because the platform handles the other operational tasks. Examples of PaaS providers are Microsoft Azure App Service, Google App Engine, </w:t>
      </w:r>
      <w:r w:rsidR="00CB02CB">
        <w:rPr>
          <w:sz w:val="28"/>
          <w:szCs w:val="28"/>
        </w:rPr>
        <w:t>Heroku, etc.</w:t>
      </w:r>
      <w:r w:rsidR="005C480E">
        <w:rPr>
          <w:sz w:val="28"/>
          <w:szCs w:val="28"/>
        </w:rPr>
        <w:t xml:space="preserve"> [9]</w:t>
      </w:r>
    </w:p>
    <w:p w14:paraId="0E62304E" w14:textId="00954876" w:rsidR="005C480E" w:rsidRDefault="00C453B0" w:rsidP="002E3EAA">
      <w:pPr>
        <w:ind w:firstLine="720"/>
        <w:jc w:val="both"/>
        <w:rPr>
          <w:sz w:val="28"/>
          <w:szCs w:val="28"/>
        </w:rPr>
      </w:pPr>
      <w:r>
        <w:rPr>
          <w:noProof/>
          <w:sz w:val="28"/>
          <w:szCs w:val="28"/>
        </w:rPr>
        <w:drawing>
          <wp:anchor distT="0" distB="0" distL="114300" distR="114300" simplePos="0" relativeHeight="251669504" behindDoc="1" locked="0" layoutInCell="1" allowOverlap="1" wp14:anchorId="4C19EEC4" wp14:editId="70AFE5C4">
            <wp:simplePos x="0" y="0"/>
            <wp:positionH relativeFrom="column">
              <wp:posOffset>-40088</wp:posOffset>
            </wp:positionH>
            <wp:positionV relativeFrom="paragraph">
              <wp:posOffset>1273810</wp:posOffset>
            </wp:positionV>
            <wp:extent cx="6025709" cy="2796554"/>
            <wp:effectExtent l="0" t="0" r="0" b="3810"/>
            <wp:wrapTight wrapText="bothSides">
              <wp:wrapPolygon edited="0">
                <wp:start x="0" y="0"/>
                <wp:lineTo x="0" y="21482"/>
                <wp:lineTo x="21511" y="21482"/>
                <wp:lineTo x="21511" y="0"/>
                <wp:lineTo x="0" y="0"/>
              </wp:wrapPolygon>
            </wp:wrapTight>
            <wp:docPr id="1426230313" name="Picture 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30313" name="Picture 4" descr="A screenshot of a computer pro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025709" cy="2796554"/>
                    </a:xfrm>
                    <a:prstGeom prst="rect">
                      <a:avLst/>
                    </a:prstGeom>
                  </pic:spPr>
                </pic:pic>
              </a:graphicData>
            </a:graphic>
          </wp:anchor>
        </w:drawing>
      </w:r>
      <w:r w:rsidR="005F232B">
        <w:rPr>
          <w:sz w:val="28"/>
          <w:szCs w:val="28"/>
        </w:rPr>
        <w:t>Software as a Service (SaaS) offers fully functional software applications over the internet and users are able to access and use the applications without being concerned about the infra, maintenance and updates. SaaS is a great option for users looking for ready to use software without installation or management.</w:t>
      </w:r>
      <w:r w:rsidR="009D49BF">
        <w:rPr>
          <w:sz w:val="28"/>
          <w:szCs w:val="28"/>
        </w:rPr>
        <w:t xml:space="preserve"> [9]</w:t>
      </w:r>
    </w:p>
    <w:p w14:paraId="5342B8EE" w14:textId="0D91DB79" w:rsidR="009D49BF" w:rsidRPr="00C453B0" w:rsidRDefault="00C453B0" w:rsidP="00C453B0">
      <w:pPr>
        <w:tabs>
          <w:tab w:val="left" w:pos="7413"/>
        </w:tabs>
        <w:ind w:firstLine="720"/>
        <w:jc w:val="both"/>
      </w:pPr>
      <w:r w:rsidRPr="00C453B0">
        <w:tab/>
      </w:r>
      <w:r w:rsidRPr="00C453B0">
        <w:tab/>
        <w:t>(Figure 04)</w:t>
      </w:r>
    </w:p>
    <w:p w14:paraId="20C7782B" w14:textId="77777777" w:rsidR="00CB02CB" w:rsidRPr="008C0366" w:rsidRDefault="00CB02CB" w:rsidP="002E3EAA">
      <w:pPr>
        <w:ind w:firstLine="720"/>
        <w:jc w:val="both"/>
        <w:rPr>
          <w:sz w:val="28"/>
          <w:szCs w:val="28"/>
        </w:rPr>
      </w:pPr>
    </w:p>
    <w:p w14:paraId="78AC2629" w14:textId="16911678" w:rsidR="00664DF1" w:rsidRDefault="00362B65" w:rsidP="00664DF1">
      <w:r>
        <w:rPr>
          <w:noProof/>
        </w:rPr>
        <w:drawing>
          <wp:inline distT="0" distB="0" distL="0" distR="0" wp14:anchorId="5717AF8B" wp14:editId="77469B91">
            <wp:extent cx="5731510" cy="2274570"/>
            <wp:effectExtent l="0" t="0" r="2540" b="0"/>
            <wp:docPr id="18908587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58758" name="Picture 1890858758"/>
                    <pic:cNvPicPr/>
                  </pic:nvPicPr>
                  <pic:blipFill>
                    <a:blip r:embed="rId22">
                      <a:extLst>
                        <a:ext uri="{28A0092B-C50C-407E-A947-70E740481C1C}">
                          <a14:useLocalDpi xmlns:a14="http://schemas.microsoft.com/office/drawing/2010/main" val="0"/>
                        </a:ext>
                      </a:extLst>
                    </a:blip>
                    <a:stretch>
                      <a:fillRect/>
                    </a:stretch>
                  </pic:blipFill>
                  <pic:spPr>
                    <a:xfrm>
                      <a:off x="0" y="0"/>
                      <a:ext cx="5731510" cy="2274570"/>
                    </a:xfrm>
                    <a:prstGeom prst="rect">
                      <a:avLst/>
                    </a:prstGeom>
                  </pic:spPr>
                </pic:pic>
              </a:graphicData>
            </a:graphic>
          </wp:inline>
        </w:drawing>
      </w:r>
    </w:p>
    <w:p w14:paraId="09C8542E" w14:textId="72245634" w:rsidR="00362B65" w:rsidRDefault="00362B65" w:rsidP="00362B65">
      <w:pPr>
        <w:jc w:val="right"/>
      </w:pPr>
      <w:r>
        <w:t>(Figure 05)</w:t>
      </w:r>
    </w:p>
    <w:p w14:paraId="3B54CDE4" w14:textId="77777777" w:rsidR="00730A68" w:rsidRDefault="00730A68" w:rsidP="00730A68">
      <w:pPr>
        <w:jc w:val="both"/>
      </w:pPr>
    </w:p>
    <w:p w14:paraId="17F7CF5C" w14:textId="77777777" w:rsidR="00730A68" w:rsidRPr="00730A68" w:rsidRDefault="00730A68" w:rsidP="00730A68">
      <w:pPr>
        <w:jc w:val="both"/>
        <w:rPr>
          <w:sz w:val="28"/>
          <w:szCs w:val="28"/>
        </w:rPr>
      </w:pPr>
    </w:p>
    <w:p w14:paraId="79DA767A" w14:textId="77777777" w:rsidR="00664DF1" w:rsidRDefault="00664DF1" w:rsidP="00664DF1"/>
    <w:p w14:paraId="1ACFA90C" w14:textId="77777777" w:rsidR="00664DF1" w:rsidRDefault="00664DF1" w:rsidP="00664DF1"/>
    <w:p w14:paraId="0E3AA7F4" w14:textId="77777777" w:rsidR="00664DF1" w:rsidRDefault="00664DF1" w:rsidP="00664DF1"/>
    <w:p w14:paraId="61A5DE32" w14:textId="77777777" w:rsidR="00664DF1" w:rsidRDefault="00664DF1" w:rsidP="00664DF1"/>
    <w:p w14:paraId="3851C1A8" w14:textId="77777777" w:rsidR="00664DF1" w:rsidRDefault="00664DF1" w:rsidP="00664DF1"/>
    <w:p w14:paraId="2F8A33F2" w14:textId="77777777" w:rsidR="00664DF1" w:rsidRDefault="00664DF1" w:rsidP="00664DF1"/>
    <w:p w14:paraId="29E3868D" w14:textId="77777777" w:rsidR="00664DF1" w:rsidRDefault="00664DF1" w:rsidP="00664DF1"/>
    <w:p w14:paraId="582D68A4" w14:textId="77777777" w:rsidR="00664DF1" w:rsidRDefault="00664DF1" w:rsidP="00664DF1"/>
    <w:p w14:paraId="5FD095DA" w14:textId="77777777" w:rsidR="00664DF1" w:rsidRDefault="00664DF1" w:rsidP="00664DF1"/>
    <w:p w14:paraId="219CA79D" w14:textId="77777777" w:rsidR="00664DF1" w:rsidRDefault="00664DF1" w:rsidP="00664DF1"/>
    <w:p w14:paraId="7F997CF1" w14:textId="77777777" w:rsidR="00664DF1" w:rsidRDefault="00664DF1" w:rsidP="00664DF1"/>
    <w:p w14:paraId="4C464CE0" w14:textId="77777777" w:rsidR="00664DF1" w:rsidRDefault="00664DF1" w:rsidP="00664DF1"/>
    <w:p w14:paraId="5B9A80BB" w14:textId="77777777" w:rsidR="00664DF1" w:rsidRDefault="00664DF1" w:rsidP="00664DF1"/>
    <w:p w14:paraId="07229E26" w14:textId="77777777" w:rsidR="00664DF1" w:rsidRDefault="00664DF1" w:rsidP="00664DF1"/>
    <w:p w14:paraId="364ABE52" w14:textId="4BA95BFD" w:rsidR="00F62811" w:rsidRDefault="00F62811">
      <w:r>
        <w:br w:type="page"/>
      </w:r>
    </w:p>
    <w:p w14:paraId="5CFE470A" w14:textId="7C07BE91" w:rsidR="00F62811" w:rsidRDefault="00F62811" w:rsidP="00F62811">
      <w:pPr>
        <w:pStyle w:val="Heading1"/>
        <w:jc w:val="center"/>
        <w:rPr>
          <w:rFonts w:ascii="Times New Roman" w:hAnsi="Times New Roman" w:cs="Times New Roman"/>
          <w:sz w:val="36"/>
          <w:szCs w:val="36"/>
        </w:rPr>
      </w:pPr>
      <w:r>
        <w:rPr>
          <w:rFonts w:ascii="Times New Roman" w:hAnsi="Times New Roman" w:cs="Times New Roman"/>
          <w:sz w:val="36"/>
          <w:szCs w:val="36"/>
        </w:rPr>
        <w:lastRenderedPageBreak/>
        <w:t>Security Considerations</w:t>
      </w:r>
    </w:p>
    <w:p w14:paraId="35BD4C40" w14:textId="77777777" w:rsidR="00F62811" w:rsidRDefault="00F62811" w:rsidP="00F62811"/>
    <w:p w14:paraId="6EE7CF72" w14:textId="07CE498F" w:rsidR="00F62811" w:rsidRDefault="00C45C8F" w:rsidP="00C45C8F">
      <w:pPr>
        <w:ind w:firstLine="720"/>
        <w:jc w:val="both"/>
        <w:rPr>
          <w:sz w:val="28"/>
          <w:szCs w:val="28"/>
        </w:rPr>
      </w:pPr>
      <w:r>
        <w:rPr>
          <w:sz w:val="28"/>
          <w:szCs w:val="28"/>
        </w:rPr>
        <w:t>Authorization and authentication are two fundamental security concepts which are used for protecting data and controlling access to resources. They are closely related; however they have key differences as well.</w:t>
      </w:r>
      <w:r w:rsidR="007E59A2">
        <w:rPr>
          <w:sz w:val="28"/>
          <w:szCs w:val="28"/>
        </w:rPr>
        <w:t xml:space="preserve"> [10]</w:t>
      </w:r>
    </w:p>
    <w:p w14:paraId="4A76C4EF" w14:textId="7C01B915" w:rsidR="00C45C8F" w:rsidRDefault="007E59A2" w:rsidP="00C45C8F">
      <w:pPr>
        <w:ind w:firstLine="720"/>
        <w:jc w:val="both"/>
        <w:rPr>
          <w:sz w:val="28"/>
          <w:szCs w:val="28"/>
        </w:rPr>
      </w:pPr>
      <w:r>
        <w:rPr>
          <w:sz w:val="28"/>
          <w:szCs w:val="28"/>
        </w:rPr>
        <w:t>Authentication is defined as the process of verifying user’s identity. Authentication confirms if the user is the one who claims to be. On the other hand, authorization is the process of granting or denying access to resources and is based on the user’s permissions or roles. [10]</w:t>
      </w:r>
    </w:p>
    <w:p w14:paraId="68F27564" w14:textId="73E82C8C" w:rsidR="007E59A2" w:rsidRDefault="007E59A2" w:rsidP="00C45C8F">
      <w:pPr>
        <w:ind w:firstLine="720"/>
        <w:jc w:val="both"/>
        <w:rPr>
          <w:sz w:val="28"/>
          <w:szCs w:val="28"/>
        </w:rPr>
      </w:pPr>
      <w:r>
        <w:rPr>
          <w:sz w:val="28"/>
          <w:szCs w:val="28"/>
        </w:rPr>
        <w:t>Both of these are used to enforce stronger security. Authentication establishes verification of the identity of the user and then comes the authorization which determines what resources that user is allowed to access within the system. [10]</w:t>
      </w:r>
    </w:p>
    <w:p w14:paraId="3E19E1E0" w14:textId="3C099AA4" w:rsidR="007E59A2" w:rsidRDefault="007E59A2" w:rsidP="00C45C8F">
      <w:pPr>
        <w:ind w:firstLine="720"/>
        <w:jc w:val="both"/>
        <w:rPr>
          <w:sz w:val="28"/>
          <w:szCs w:val="28"/>
        </w:rPr>
      </w:pPr>
      <w:r>
        <w:rPr>
          <w:sz w:val="28"/>
          <w:szCs w:val="28"/>
        </w:rPr>
        <w:t>Authentication focuses on the user’s identity, therefore it answers the question “Who are you?”. Whereas authorization focuses on access control and permissions and answers the question “What are you allowed to do?”. [10]</w:t>
      </w:r>
    </w:p>
    <w:p w14:paraId="4B61470A" w14:textId="2F9CDAE6" w:rsidR="003D1011" w:rsidRDefault="003D1011" w:rsidP="00C45C8F">
      <w:pPr>
        <w:ind w:firstLine="720"/>
        <w:jc w:val="both"/>
        <w:rPr>
          <w:sz w:val="28"/>
          <w:szCs w:val="28"/>
        </w:rPr>
      </w:pPr>
      <w:r>
        <w:rPr>
          <w:sz w:val="28"/>
          <w:szCs w:val="28"/>
        </w:rPr>
        <w:t>Authentication involves validating usernames and passwords as well as biometrics, multi-factor authentication. Authorization involves checking the permissions, policies or roles of the user.</w:t>
      </w:r>
      <w:r w:rsidR="002A0C0A">
        <w:rPr>
          <w:sz w:val="28"/>
          <w:szCs w:val="28"/>
        </w:rPr>
        <w:t xml:space="preserve"> [10]</w:t>
      </w:r>
    </w:p>
    <w:p w14:paraId="4BD16479" w14:textId="77777777" w:rsidR="00C45C8F" w:rsidRPr="00F62811" w:rsidRDefault="00C45C8F" w:rsidP="00C45C8F">
      <w:pPr>
        <w:jc w:val="both"/>
        <w:rPr>
          <w:sz w:val="28"/>
          <w:szCs w:val="28"/>
        </w:rPr>
      </w:pPr>
    </w:p>
    <w:p w14:paraId="3B3AE209" w14:textId="77777777" w:rsidR="00664DF1" w:rsidRDefault="00664DF1" w:rsidP="00664DF1"/>
    <w:p w14:paraId="5F5AD5F1" w14:textId="77777777" w:rsidR="0026145B" w:rsidRDefault="0026145B" w:rsidP="00664DF1"/>
    <w:p w14:paraId="1C12E41E" w14:textId="779A220F" w:rsidR="0026145B" w:rsidRDefault="0026145B">
      <w:r>
        <w:br w:type="page"/>
      </w:r>
    </w:p>
    <w:p w14:paraId="42A17F01" w14:textId="660783E7" w:rsidR="0026145B" w:rsidRDefault="0026145B" w:rsidP="0026145B">
      <w:pPr>
        <w:pStyle w:val="Heading1"/>
        <w:jc w:val="center"/>
        <w:rPr>
          <w:rFonts w:ascii="Times New Roman" w:hAnsi="Times New Roman" w:cs="Times New Roman"/>
          <w:sz w:val="36"/>
          <w:szCs w:val="36"/>
        </w:rPr>
      </w:pPr>
      <w:r>
        <w:rPr>
          <w:rFonts w:ascii="Times New Roman" w:hAnsi="Times New Roman" w:cs="Times New Roman"/>
          <w:sz w:val="36"/>
          <w:szCs w:val="36"/>
        </w:rPr>
        <w:lastRenderedPageBreak/>
        <w:t>References List</w:t>
      </w:r>
      <w:r>
        <w:rPr>
          <w:rFonts w:ascii="Times New Roman" w:hAnsi="Times New Roman" w:cs="Times New Roman"/>
          <w:sz w:val="36"/>
          <w:szCs w:val="36"/>
        </w:rPr>
        <w:t xml:space="preserve"> </w:t>
      </w:r>
    </w:p>
    <w:p w14:paraId="713DDA21" w14:textId="77777777" w:rsidR="0004184C" w:rsidRDefault="0004184C" w:rsidP="0004184C"/>
    <w:p w14:paraId="1CA929FB" w14:textId="0DC64EDE" w:rsidR="0004184C" w:rsidRDefault="0004184C" w:rsidP="0004184C">
      <w:pPr>
        <w:spacing w:after="0" w:line="240" w:lineRule="auto"/>
        <w:rPr>
          <w:rFonts w:eastAsia="Times New Roman" w:cstheme="minorHAnsi"/>
          <w:kern w:val="0"/>
          <w:sz w:val="28"/>
          <w:szCs w:val="28"/>
          <w:lang w:eastAsia="en-GB"/>
          <w14:ligatures w14:val="none"/>
        </w:rPr>
      </w:pPr>
      <w:r w:rsidRPr="0004184C">
        <w:rPr>
          <w:rFonts w:eastAsia="Times New Roman" w:cstheme="minorHAnsi"/>
          <w:kern w:val="0"/>
          <w:sz w:val="28"/>
          <w:szCs w:val="28"/>
          <w:lang w:eastAsia="en-GB"/>
          <w14:ligatures w14:val="none"/>
        </w:rPr>
        <w:t>[1]</w:t>
      </w:r>
      <w:r>
        <w:rPr>
          <w:rFonts w:eastAsia="Times New Roman" w:cstheme="minorHAnsi"/>
          <w:kern w:val="0"/>
          <w:sz w:val="28"/>
          <w:szCs w:val="28"/>
          <w:lang w:eastAsia="en-GB"/>
          <w14:ligatures w14:val="none"/>
        </w:rPr>
        <w:t xml:space="preserve"> </w:t>
      </w:r>
      <w:r w:rsidRPr="0004184C">
        <w:rPr>
          <w:rFonts w:eastAsia="Times New Roman" w:cstheme="minorHAnsi"/>
          <w:kern w:val="0"/>
          <w:sz w:val="28"/>
          <w:szCs w:val="28"/>
          <w:lang w:eastAsia="en-GB"/>
          <w14:ligatures w14:val="none"/>
        </w:rPr>
        <w:t xml:space="preserve">BCS, The Chartered Institute for IT, </w:t>
      </w:r>
      <w:r w:rsidRPr="0004184C">
        <w:rPr>
          <w:rFonts w:eastAsia="Times New Roman" w:cstheme="minorHAnsi"/>
          <w:i/>
          <w:iCs/>
          <w:kern w:val="0"/>
          <w:sz w:val="28"/>
          <w:szCs w:val="28"/>
          <w:lang w:eastAsia="en-GB"/>
          <w14:ligatures w14:val="none"/>
        </w:rPr>
        <w:t>Title: Cloud Computing : Moving IT Out of the Office</w:t>
      </w:r>
      <w:r w:rsidRPr="0004184C">
        <w:rPr>
          <w:rFonts w:eastAsia="Times New Roman" w:cstheme="minorHAnsi"/>
          <w:kern w:val="0"/>
          <w:sz w:val="28"/>
          <w:szCs w:val="28"/>
          <w:lang w:eastAsia="en-GB"/>
          <w14:ligatures w14:val="none"/>
        </w:rPr>
        <w:t xml:space="preserve">, 1st edition. Swindon, England: British Informatics Society Limited, 2012, pp. 1–53. Accessed: Sep. 06, 2023. [Online]. Available: </w:t>
      </w:r>
      <w:hyperlink r:id="rId23" w:history="1">
        <w:r w:rsidRPr="0004184C">
          <w:rPr>
            <w:rStyle w:val="Hyperlink"/>
            <w:rFonts w:eastAsia="Times New Roman" w:cstheme="minorHAnsi"/>
            <w:kern w:val="0"/>
            <w:sz w:val="28"/>
            <w:szCs w:val="28"/>
            <w:lang w:eastAsia="en-GB"/>
            <w14:ligatures w14:val="none"/>
          </w:rPr>
          <w:t>https://eu.alma.exlibrisgroup.com/leganto/readinglist/citation/9010672960002421?auth=SAML</w:t>
        </w:r>
      </w:hyperlink>
    </w:p>
    <w:p w14:paraId="49887F32" w14:textId="77777777" w:rsidR="0004184C" w:rsidRPr="0004184C" w:rsidRDefault="0004184C" w:rsidP="0004184C">
      <w:pPr>
        <w:spacing w:after="0" w:line="240" w:lineRule="auto"/>
        <w:rPr>
          <w:rFonts w:eastAsia="Times New Roman" w:cstheme="minorHAnsi"/>
          <w:kern w:val="0"/>
          <w:sz w:val="28"/>
          <w:szCs w:val="28"/>
          <w:lang w:eastAsia="en-GB"/>
          <w14:ligatures w14:val="none"/>
        </w:rPr>
      </w:pPr>
    </w:p>
    <w:p w14:paraId="712C7180" w14:textId="6E2E5945" w:rsidR="0004184C" w:rsidRDefault="0004184C" w:rsidP="0004184C">
      <w:pPr>
        <w:spacing w:after="0" w:line="240" w:lineRule="auto"/>
        <w:rPr>
          <w:rFonts w:eastAsia="Times New Roman" w:cstheme="minorHAnsi"/>
          <w:kern w:val="0"/>
          <w:sz w:val="28"/>
          <w:szCs w:val="28"/>
          <w:lang w:eastAsia="en-GB"/>
          <w14:ligatures w14:val="none"/>
        </w:rPr>
      </w:pPr>
      <w:r w:rsidRPr="0004184C">
        <w:rPr>
          <w:rFonts w:eastAsia="Times New Roman" w:cstheme="minorHAnsi"/>
          <w:kern w:val="0"/>
          <w:sz w:val="28"/>
          <w:szCs w:val="28"/>
          <w:lang w:eastAsia="en-GB"/>
          <w14:ligatures w14:val="none"/>
        </w:rPr>
        <w:t>[2]</w:t>
      </w:r>
      <w:r>
        <w:rPr>
          <w:rFonts w:eastAsia="Times New Roman" w:cstheme="minorHAnsi"/>
          <w:kern w:val="0"/>
          <w:sz w:val="28"/>
          <w:szCs w:val="28"/>
          <w:lang w:eastAsia="en-GB"/>
          <w14:ligatures w14:val="none"/>
        </w:rPr>
        <w:t xml:space="preserve"> </w:t>
      </w:r>
      <w:r w:rsidRPr="0004184C">
        <w:rPr>
          <w:rFonts w:eastAsia="Times New Roman" w:cstheme="minorHAnsi"/>
          <w:kern w:val="0"/>
          <w:sz w:val="28"/>
          <w:szCs w:val="28"/>
          <w:lang w:eastAsia="en-GB"/>
          <w14:ligatures w14:val="none"/>
        </w:rPr>
        <w:t xml:space="preserve">M. Portnoy, </w:t>
      </w:r>
      <w:r w:rsidRPr="0004184C">
        <w:rPr>
          <w:rFonts w:eastAsia="Times New Roman" w:cstheme="minorHAnsi"/>
          <w:i/>
          <w:iCs/>
          <w:kern w:val="0"/>
          <w:sz w:val="28"/>
          <w:szCs w:val="28"/>
          <w:lang w:eastAsia="en-GB"/>
          <w14:ligatures w14:val="none"/>
        </w:rPr>
        <w:t>Virtualization: Essentials</w:t>
      </w:r>
      <w:r w:rsidRPr="0004184C">
        <w:rPr>
          <w:rFonts w:eastAsia="Times New Roman" w:cstheme="minorHAnsi"/>
          <w:kern w:val="0"/>
          <w:sz w:val="28"/>
          <w:szCs w:val="28"/>
          <w:lang w:eastAsia="en-GB"/>
          <w14:ligatures w14:val="none"/>
        </w:rPr>
        <w:t xml:space="preserve">, 2nd ed. John Wiley &amp; Sons, Incorporated, 2016, pp. 1–20. Accessed: Sep. 06, 2023. [Online]. Available: </w:t>
      </w:r>
      <w:hyperlink r:id="rId24" w:history="1">
        <w:r w:rsidRPr="0004184C">
          <w:rPr>
            <w:rStyle w:val="Hyperlink"/>
            <w:rFonts w:eastAsia="Times New Roman" w:cstheme="minorHAnsi"/>
            <w:kern w:val="0"/>
            <w:sz w:val="28"/>
            <w:szCs w:val="28"/>
            <w:lang w:eastAsia="en-GB"/>
            <w14:ligatures w14:val="none"/>
          </w:rPr>
          <w:t>https://ebookcentral.proquest.com/lib/trinity/detail.action?docID=4644086</w:t>
        </w:r>
      </w:hyperlink>
    </w:p>
    <w:p w14:paraId="113A97AD" w14:textId="77777777" w:rsidR="0004184C" w:rsidRPr="0004184C" w:rsidRDefault="0004184C" w:rsidP="0004184C">
      <w:pPr>
        <w:spacing w:after="0" w:line="240" w:lineRule="auto"/>
        <w:rPr>
          <w:rFonts w:eastAsia="Times New Roman" w:cstheme="minorHAnsi"/>
          <w:kern w:val="0"/>
          <w:sz w:val="28"/>
          <w:szCs w:val="28"/>
          <w:lang w:eastAsia="en-GB"/>
          <w14:ligatures w14:val="none"/>
        </w:rPr>
      </w:pPr>
    </w:p>
    <w:p w14:paraId="36772024" w14:textId="4CDB68B3" w:rsidR="0004184C" w:rsidRDefault="0004184C" w:rsidP="0004184C">
      <w:pPr>
        <w:spacing w:after="0" w:line="240" w:lineRule="auto"/>
        <w:rPr>
          <w:rFonts w:eastAsia="Times New Roman" w:cstheme="minorHAnsi"/>
          <w:kern w:val="0"/>
          <w:sz w:val="28"/>
          <w:szCs w:val="28"/>
          <w:lang w:eastAsia="en-GB"/>
          <w14:ligatures w14:val="none"/>
        </w:rPr>
      </w:pPr>
      <w:r w:rsidRPr="0004184C">
        <w:rPr>
          <w:rFonts w:eastAsia="Times New Roman" w:cstheme="minorHAnsi"/>
          <w:kern w:val="0"/>
          <w:sz w:val="28"/>
          <w:szCs w:val="28"/>
          <w:lang w:eastAsia="en-GB"/>
          <w14:ligatures w14:val="none"/>
        </w:rPr>
        <w:t>[3]</w:t>
      </w:r>
      <w:r>
        <w:rPr>
          <w:rFonts w:eastAsia="Times New Roman" w:cstheme="minorHAnsi"/>
          <w:kern w:val="0"/>
          <w:sz w:val="28"/>
          <w:szCs w:val="28"/>
          <w:lang w:eastAsia="en-GB"/>
          <w14:ligatures w14:val="none"/>
        </w:rPr>
        <w:t xml:space="preserve"> </w:t>
      </w:r>
      <w:r w:rsidRPr="0004184C">
        <w:rPr>
          <w:rFonts w:eastAsia="Times New Roman" w:cstheme="minorHAnsi"/>
          <w:kern w:val="0"/>
          <w:sz w:val="28"/>
          <w:szCs w:val="28"/>
          <w:lang w:eastAsia="en-GB"/>
          <w14:ligatures w14:val="none"/>
        </w:rPr>
        <w:t xml:space="preserve">J. Daniels, “Server virtualization architecture and implementation,” </w:t>
      </w:r>
      <w:r w:rsidRPr="0004184C">
        <w:rPr>
          <w:rFonts w:eastAsia="Times New Roman" w:cstheme="minorHAnsi"/>
          <w:i/>
          <w:iCs/>
          <w:kern w:val="0"/>
          <w:sz w:val="28"/>
          <w:szCs w:val="28"/>
          <w:lang w:eastAsia="en-GB"/>
          <w14:ligatures w14:val="none"/>
        </w:rPr>
        <w:t>Crossroads</w:t>
      </w:r>
      <w:r w:rsidRPr="0004184C">
        <w:rPr>
          <w:rFonts w:eastAsia="Times New Roman" w:cstheme="minorHAnsi"/>
          <w:kern w:val="0"/>
          <w:sz w:val="28"/>
          <w:szCs w:val="28"/>
          <w:lang w:eastAsia="en-GB"/>
          <w14:ligatures w14:val="none"/>
        </w:rPr>
        <w:t xml:space="preserve">, vol. 16, no. 1, pp. 8–12, Sep. 2009, </w:t>
      </w:r>
      <w:proofErr w:type="spellStart"/>
      <w:r w:rsidRPr="0004184C">
        <w:rPr>
          <w:rFonts w:eastAsia="Times New Roman" w:cstheme="minorHAnsi"/>
          <w:kern w:val="0"/>
          <w:sz w:val="28"/>
          <w:szCs w:val="28"/>
          <w:lang w:eastAsia="en-GB"/>
          <w14:ligatures w14:val="none"/>
        </w:rPr>
        <w:t>doi</w:t>
      </w:r>
      <w:proofErr w:type="spellEnd"/>
      <w:r w:rsidRPr="0004184C">
        <w:rPr>
          <w:rFonts w:eastAsia="Times New Roman" w:cstheme="minorHAnsi"/>
          <w:kern w:val="0"/>
          <w:sz w:val="28"/>
          <w:szCs w:val="28"/>
          <w:lang w:eastAsia="en-GB"/>
          <w14:ligatures w14:val="none"/>
        </w:rPr>
        <w:t xml:space="preserve">: </w:t>
      </w:r>
      <w:hyperlink r:id="rId25" w:history="1">
        <w:r w:rsidRPr="0004184C">
          <w:rPr>
            <w:rStyle w:val="Hyperlink"/>
            <w:rFonts w:eastAsia="Times New Roman" w:cstheme="minorHAnsi"/>
            <w:kern w:val="0"/>
            <w:sz w:val="28"/>
            <w:szCs w:val="28"/>
            <w:lang w:eastAsia="en-GB"/>
            <w14:ligatures w14:val="none"/>
          </w:rPr>
          <w:t>https://doi.org/10.1145/1618588.1618592</w:t>
        </w:r>
      </w:hyperlink>
      <w:r w:rsidRPr="0004184C">
        <w:rPr>
          <w:rFonts w:eastAsia="Times New Roman" w:cstheme="minorHAnsi"/>
          <w:kern w:val="0"/>
          <w:sz w:val="28"/>
          <w:szCs w:val="28"/>
          <w:lang w:eastAsia="en-GB"/>
          <w14:ligatures w14:val="none"/>
        </w:rPr>
        <w:t>.</w:t>
      </w:r>
    </w:p>
    <w:p w14:paraId="67C71EC6" w14:textId="77777777" w:rsidR="0004184C" w:rsidRPr="0004184C" w:rsidRDefault="0004184C" w:rsidP="0004184C">
      <w:pPr>
        <w:spacing w:after="0" w:line="240" w:lineRule="auto"/>
        <w:rPr>
          <w:rFonts w:eastAsia="Times New Roman" w:cstheme="minorHAnsi"/>
          <w:kern w:val="0"/>
          <w:sz w:val="28"/>
          <w:szCs w:val="28"/>
          <w:lang w:eastAsia="en-GB"/>
          <w14:ligatures w14:val="none"/>
        </w:rPr>
      </w:pPr>
    </w:p>
    <w:p w14:paraId="3C634C96" w14:textId="5F2E4805" w:rsidR="0004184C" w:rsidRDefault="0004184C" w:rsidP="0004184C">
      <w:pPr>
        <w:spacing w:after="0" w:line="240" w:lineRule="auto"/>
        <w:rPr>
          <w:rFonts w:eastAsia="Times New Roman" w:cstheme="minorHAnsi"/>
          <w:kern w:val="0"/>
          <w:sz w:val="28"/>
          <w:szCs w:val="28"/>
          <w:lang w:eastAsia="en-GB"/>
          <w14:ligatures w14:val="none"/>
        </w:rPr>
      </w:pPr>
      <w:r w:rsidRPr="0004184C">
        <w:rPr>
          <w:rFonts w:eastAsia="Times New Roman" w:cstheme="minorHAnsi"/>
          <w:kern w:val="0"/>
          <w:sz w:val="28"/>
          <w:szCs w:val="28"/>
          <w:lang w:eastAsia="en-GB"/>
          <w14:ligatures w14:val="none"/>
        </w:rPr>
        <w:t>[4]</w:t>
      </w:r>
      <w:r>
        <w:rPr>
          <w:rFonts w:eastAsia="Times New Roman" w:cstheme="minorHAnsi"/>
          <w:kern w:val="0"/>
          <w:sz w:val="28"/>
          <w:szCs w:val="28"/>
          <w:lang w:eastAsia="en-GB"/>
          <w14:ligatures w14:val="none"/>
        </w:rPr>
        <w:t xml:space="preserve"> </w:t>
      </w:r>
      <w:r w:rsidRPr="0004184C">
        <w:rPr>
          <w:rFonts w:eastAsia="Times New Roman" w:cstheme="minorHAnsi"/>
          <w:kern w:val="0"/>
          <w:sz w:val="28"/>
          <w:szCs w:val="28"/>
          <w:lang w:eastAsia="en-GB"/>
          <w14:ligatures w14:val="none"/>
        </w:rPr>
        <w:t xml:space="preserve">J. Ge, Y. Deng, and Y. Fang, “Research on Storage Virtualization Structure in Cloud Storage Environment,” </w:t>
      </w:r>
      <w:r w:rsidRPr="0004184C">
        <w:rPr>
          <w:rFonts w:eastAsia="Times New Roman" w:cstheme="minorHAnsi"/>
          <w:i/>
          <w:iCs/>
          <w:kern w:val="0"/>
          <w:sz w:val="28"/>
          <w:szCs w:val="28"/>
          <w:lang w:eastAsia="en-GB"/>
          <w14:ligatures w14:val="none"/>
        </w:rPr>
        <w:t>2010 International Conference on Multimedia Technology</w:t>
      </w:r>
      <w:r w:rsidRPr="0004184C">
        <w:rPr>
          <w:rFonts w:eastAsia="Times New Roman" w:cstheme="minorHAnsi"/>
          <w:kern w:val="0"/>
          <w:sz w:val="28"/>
          <w:szCs w:val="28"/>
          <w:lang w:eastAsia="en-GB"/>
          <w14:ligatures w14:val="none"/>
        </w:rPr>
        <w:t xml:space="preserve">, Oct. 2010, </w:t>
      </w:r>
      <w:proofErr w:type="spellStart"/>
      <w:r w:rsidRPr="0004184C">
        <w:rPr>
          <w:rFonts w:eastAsia="Times New Roman" w:cstheme="minorHAnsi"/>
          <w:kern w:val="0"/>
          <w:sz w:val="28"/>
          <w:szCs w:val="28"/>
          <w:lang w:eastAsia="en-GB"/>
          <w14:ligatures w14:val="none"/>
        </w:rPr>
        <w:t>doi</w:t>
      </w:r>
      <w:proofErr w:type="spellEnd"/>
      <w:r w:rsidRPr="0004184C">
        <w:rPr>
          <w:rFonts w:eastAsia="Times New Roman" w:cstheme="minorHAnsi"/>
          <w:kern w:val="0"/>
          <w:sz w:val="28"/>
          <w:szCs w:val="28"/>
          <w:lang w:eastAsia="en-GB"/>
          <w14:ligatures w14:val="none"/>
        </w:rPr>
        <w:t xml:space="preserve">: </w:t>
      </w:r>
      <w:hyperlink r:id="rId26" w:history="1">
        <w:r w:rsidRPr="0004184C">
          <w:rPr>
            <w:rStyle w:val="Hyperlink"/>
            <w:rFonts w:eastAsia="Times New Roman" w:cstheme="minorHAnsi"/>
            <w:kern w:val="0"/>
            <w:sz w:val="28"/>
            <w:szCs w:val="28"/>
            <w:lang w:eastAsia="en-GB"/>
            <w14:ligatures w14:val="none"/>
          </w:rPr>
          <w:t>https://doi.org/10.1109/icmult.2010.5630956</w:t>
        </w:r>
      </w:hyperlink>
      <w:r w:rsidRPr="0004184C">
        <w:rPr>
          <w:rFonts w:eastAsia="Times New Roman" w:cstheme="minorHAnsi"/>
          <w:kern w:val="0"/>
          <w:sz w:val="28"/>
          <w:szCs w:val="28"/>
          <w:lang w:eastAsia="en-GB"/>
          <w14:ligatures w14:val="none"/>
        </w:rPr>
        <w:t>.</w:t>
      </w:r>
    </w:p>
    <w:p w14:paraId="7AE824F5" w14:textId="77777777" w:rsidR="0004184C" w:rsidRPr="0004184C" w:rsidRDefault="0004184C" w:rsidP="0004184C">
      <w:pPr>
        <w:spacing w:after="0" w:line="240" w:lineRule="auto"/>
        <w:rPr>
          <w:rFonts w:eastAsia="Times New Roman" w:cstheme="minorHAnsi"/>
          <w:kern w:val="0"/>
          <w:sz w:val="28"/>
          <w:szCs w:val="28"/>
          <w:lang w:eastAsia="en-GB"/>
          <w14:ligatures w14:val="none"/>
        </w:rPr>
      </w:pPr>
    </w:p>
    <w:p w14:paraId="222C220B" w14:textId="6710FCED" w:rsidR="0004184C" w:rsidRDefault="0004184C" w:rsidP="0004184C">
      <w:pPr>
        <w:spacing w:after="0" w:line="240" w:lineRule="auto"/>
        <w:rPr>
          <w:rFonts w:eastAsia="Times New Roman" w:cstheme="minorHAnsi"/>
          <w:kern w:val="0"/>
          <w:sz w:val="28"/>
          <w:szCs w:val="28"/>
          <w:lang w:eastAsia="en-GB"/>
          <w14:ligatures w14:val="none"/>
        </w:rPr>
      </w:pPr>
      <w:r w:rsidRPr="0004184C">
        <w:rPr>
          <w:rFonts w:eastAsia="Times New Roman" w:cstheme="minorHAnsi"/>
          <w:kern w:val="0"/>
          <w:sz w:val="28"/>
          <w:szCs w:val="28"/>
          <w:lang w:eastAsia="en-GB"/>
          <w14:ligatures w14:val="none"/>
        </w:rPr>
        <w:t>[5]</w:t>
      </w:r>
      <w:r>
        <w:rPr>
          <w:rFonts w:eastAsia="Times New Roman" w:cstheme="minorHAnsi"/>
          <w:kern w:val="0"/>
          <w:sz w:val="28"/>
          <w:szCs w:val="28"/>
          <w:lang w:eastAsia="en-GB"/>
          <w14:ligatures w14:val="none"/>
        </w:rPr>
        <w:t xml:space="preserve"> </w:t>
      </w:r>
      <w:r w:rsidRPr="0004184C">
        <w:rPr>
          <w:rFonts w:eastAsia="Times New Roman" w:cstheme="minorHAnsi"/>
          <w:kern w:val="0"/>
          <w:sz w:val="28"/>
          <w:szCs w:val="28"/>
          <w:lang w:eastAsia="en-GB"/>
          <w14:ligatures w14:val="none"/>
        </w:rPr>
        <w:t xml:space="preserve">S. M. Jang, W. H. Choi, and W. Y. Kim, “Client Rendering Method for Desktop Virtualization Services,” </w:t>
      </w:r>
      <w:r w:rsidRPr="0004184C">
        <w:rPr>
          <w:rFonts w:eastAsia="Times New Roman" w:cstheme="minorHAnsi"/>
          <w:i/>
          <w:iCs/>
          <w:kern w:val="0"/>
          <w:sz w:val="28"/>
          <w:szCs w:val="28"/>
          <w:lang w:eastAsia="en-GB"/>
          <w14:ligatures w14:val="none"/>
        </w:rPr>
        <w:t>ETRI Journal</w:t>
      </w:r>
      <w:r w:rsidRPr="0004184C">
        <w:rPr>
          <w:rFonts w:eastAsia="Times New Roman" w:cstheme="minorHAnsi"/>
          <w:kern w:val="0"/>
          <w:sz w:val="28"/>
          <w:szCs w:val="28"/>
          <w:lang w:eastAsia="en-GB"/>
          <w14:ligatures w14:val="none"/>
        </w:rPr>
        <w:t xml:space="preserve">, vol. 35, no. 2, pp. 348–351, Apr. 2013, </w:t>
      </w:r>
      <w:proofErr w:type="spellStart"/>
      <w:r w:rsidRPr="0004184C">
        <w:rPr>
          <w:rFonts w:eastAsia="Times New Roman" w:cstheme="minorHAnsi"/>
          <w:kern w:val="0"/>
          <w:sz w:val="28"/>
          <w:szCs w:val="28"/>
          <w:lang w:eastAsia="en-GB"/>
          <w14:ligatures w14:val="none"/>
        </w:rPr>
        <w:t>doi</w:t>
      </w:r>
      <w:proofErr w:type="spellEnd"/>
      <w:r w:rsidRPr="0004184C">
        <w:rPr>
          <w:rFonts w:eastAsia="Times New Roman" w:cstheme="minorHAnsi"/>
          <w:kern w:val="0"/>
          <w:sz w:val="28"/>
          <w:szCs w:val="28"/>
          <w:lang w:eastAsia="en-GB"/>
          <w14:ligatures w14:val="none"/>
        </w:rPr>
        <w:t xml:space="preserve">: </w:t>
      </w:r>
      <w:hyperlink r:id="rId27" w:history="1">
        <w:r w:rsidRPr="0004184C">
          <w:rPr>
            <w:rStyle w:val="Hyperlink"/>
            <w:rFonts w:eastAsia="Times New Roman" w:cstheme="minorHAnsi"/>
            <w:kern w:val="0"/>
            <w:sz w:val="28"/>
            <w:szCs w:val="28"/>
            <w:lang w:eastAsia="en-GB"/>
            <w14:ligatures w14:val="none"/>
          </w:rPr>
          <w:t>https://doi.org/10.4218/etrij.13.0212.0213</w:t>
        </w:r>
      </w:hyperlink>
      <w:r w:rsidRPr="0004184C">
        <w:rPr>
          <w:rFonts w:eastAsia="Times New Roman" w:cstheme="minorHAnsi"/>
          <w:kern w:val="0"/>
          <w:sz w:val="28"/>
          <w:szCs w:val="28"/>
          <w:lang w:eastAsia="en-GB"/>
          <w14:ligatures w14:val="none"/>
        </w:rPr>
        <w:t>.</w:t>
      </w:r>
    </w:p>
    <w:p w14:paraId="1705AFC1" w14:textId="77777777" w:rsidR="0004184C" w:rsidRPr="0004184C" w:rsidRDefault="0004184C" w:rsidP="0004184C">
      <w:pPr>
        <w:spacing w:after="0" w:line="240" w:lineRule="auto"/>
        <w:rPr>
          <w:rFonts w:eastAsia="Times New Roman" w:cstheme="minorHAnsi"/>
          <w:kern w:val="0"/>
          <w:sz w:val="28"/>
          <w:szCs w:val="28"/>
          <w:lang w:eastAsia="en-GB"/>
          <w14:ligatures w14:val="none"/>
        </w:rPr>
      </w:pPr>
    </w:p>
    <w:p w14:paraId="5D67DFC9" w14:textId="0FB07489" w:rsidR="0004184C" w:rsidRDefault="0004184C" w:rsidP="0004184C">
      <w:pPr>
        <w:spacing w:after="0" w:line="240" w:lineRule="auto"/>
        <w:rPr>
          <w:rFonts w:eastAsia="Times New Roman" w:cstheme="minorHAnsi"/>
          <w:kern w:val="0"/>
          <w:sz w:val="28"/>
          <w:szCs w:val="28"/>
          <w:lang w:eastAsia="en-GB"/>
          <w14:ligatures w14:val="none"/>
        </w:rPr>
      </w:pPr>
      <w:r w:rsidRPr="0004184C">
        <w:rPr>
          <w:rFonts w:eastAsia="Times New Roman" w:cstheme="minorHAnsi"/>
          <w:kern w:val="0"/>
          <w:sz w:val="28"/>
          <w:szCs w:val="28"/>
          <w:lang w:eastAsia="en-GB"/>
          <w14:ligatures w14:val="none"/>
        </w:rPr>
        <w:t>[6]</w:t>
      </w:r>
      <w:r>
        <w:rPr>
          <w:rFonts w:eastAsia="Times New Roman" w:cstheme="minorHAnsi"/>
          <w:kern w:val="0"/>
          <w:sz w:val="28"/>
          <w:szCs w:val="28"/>
          <w:lang w:eastAsia="en-GB"/>
          <w14:ligatures w14:val="none"/>
        </w:rPr>
        <w:t xml:space="preserve"> </w:t>
      </w:r>
      <w:r w:rsidRPr="0004184C">
        <w:rPr>
          <w:rFonts w:eastAsia="Times New Roman" w:cstheme="minorHAnsi"/>
          <w:kern w:val="0"/>
          <w:sz w:val="28"/>
          <w:szCs w:val="28"/>
          <w:lang w:eastAsia="en-GB"/>
          <w14:ligatures w14:val="none"/>
        </w:rPr>
        <w:t xml:space="preserve">N. M. M. K. Chowdhury and R. </w:t>
      </w:r>
      <w:proofErr w:type="spellStart"/>
      <w:r w:rsidRPr="0004184C">
        <w:rPr>
          <w:rFonts w:eastAsia="Times New Roman" w:cstheme="minorHAnsi"/>
          <w:kern w:val="0"/>
          <w:sz w:val="28"/>
          <w:szCs w:val="28"/>
          <w:lang w:eastAsia="en-GB"/>
          <w14:ligatures w14:val="none"/>
        </w:rPr>
        <w:t>Boutaba</w:t>
      </w:r>
      <w:proofErr w:type="spellEnd"/>
      <w:r w:rsidRPr="0004184C">
        <w:rPr>
          <w:rFonts w:eastAsia="Times New Roman" w:cstheme="minorHAnsi"/>
          <w:kern w:val="0"/>
          <w:sz w:val="28"/>
          <w:szCs w:val="28"/>
          <w:lang w:eastAsia="en-GB"/>
          <w14:ligatures w14:val="none"/>
        </w:rPr>
        <w:t xml:space="preserve">, “A survey of network virtualization,” </w:t>
      </w:r>
      <w:r w:rsidRPr="0004184C">
        <w:rPr>
          <w:rFonts w:eastAsia="Times New Roman" w:cstheme="minorHAnsi"/>
          <w:i/>
          <w:iCs/>
          <w:kern w:val="0"/>
          <w:sz w:val="28"/>
          <w:szCs w:val="28"/>
          <w:lang w:eastAsia="en-GB"/>
          <w14:ligatures w14:val="none"/>
        </w:rPr>
        <w:t>Computer Networks</w:t>
      </w:r>
      <w:r w:rsidRPr="0004184C">
        <w:rPr>
          <w:rFonts w:eastAsia="Times New Roman" w:cstheme="minorHAnsi"/>
          <w:kern w:val="0"/>
          <w:sz w:val="28"/>
          <w:szCs w:val="28"/>
          <w:lang w:eastAsia="en-GB"/>
          <w14:ligatures w14:val="none"/>
        </w:rPr>
        <w:t xml:space="preserve">, vol. 54, no. 5, pp. 862–876, Apr. 2010, </w:t>
      </w:r>
      <w:proofErr w:type="spellStart"/>
      <w:r w:rsidRPr="0004184C">
        <w:rPr>
          <w:rFonts w:eastAsia="Times New Roman" w:cstheme="minorHAnsi"/>
          <w:kern w:val="0"/>
          <w:sz w:val="28"/>
          <w:szCs w:val="28"/>
          <w:lang w:eastAsia="en-GB"/>
          <w14:ligatures w14:val="none"/>
        </w:rPr>
        <w:t>doi</w:t>
      </w:r>
      <w:proofErr w:type="spellEnd"/>
      <w:r w:rsidRPr="0004184C">
        <w:rPr>
          <w:rFonts w:eastAsia="Times New Roman" w:cstheme="minorHAnsi"/>
          <w:kern w:val="0"/>
          <w:sz w:val="28"/>
          <w:szCs w:val="28"/>
          <w:lang w:eastAsia="en-GB"/>
          <w14:ligatures w14:val="none"/>
        </w:rPr>
        <w:t xml:space="preserve">: </w:t>
      </w:r>
      <w:hyperlink r:id="rId28" w:history="1">
        <w:r w:rsidRPr="0004184C">
          <w:rPr>
            <w:rStyle w:val="Hyperlink"/>
            <w:rFonts w:eastAsia="Times New Roman" w:cstheme="minorHAnsi"/>
            <w:kern w:val="0"/>
            <w:sz w:val="28"/>
            <w:szCs w:val="28"/>
            <w:lang w:eastAsia="en-GB"/>
            <w14:ligatures w14:val="none"/>
          </w:rPr>
          <w:t>https://doi.org/10.1016/j.comnet.2009.10.017</w:t>
        </w:r>
      </w:hyperlink>
      <w:r w:rsidRPr="0004184C">
        <w:rPr>
          <w:rFonts w:eastAsia="Times New Roman" w:cstheme="minorHAnsi"/>
          <w:kern w:val="0"/>
          <w:sz w:val="28"/>
          <w:szCs w:val="28"/>
          <w:lang w:eastAsia="en-GB"/>
          <w14:ligatures w14:val="none"/>
        </w:rPr>
        <w:t>.</w:t>
      </w:r>
    </w:p>
    <w:p w14:paraId="2A39C26D" w14:textId="77777777" w:rsidR="0004184C" w:rsidRPr="0004184C" w:rsidRDefault="0004184C" w:rsidP="0004184C">
      <w:pPr>
        <w:spacing w:after="0" w:line="240" w:lineRule="auto"/>
        <w:rPr>
          <w:rFonts w:eastAsia="Times New Roman" w:cstheme="minorHAnsi"/>
          <w:kern w:val="0"/>
          <w:sz w:val="28"/>
          <w:szCs w:val="28"/>
          <w:lang w:eastAsia="en-GB"/>
          <w14:ligatures w14:val="none"/>
        </w:rPr>
      </w:pPr>
    </w:p>
    <w:p w14:paraId="426ED139" w14:textId="237C6001" w:rsidR="0004184C" w:rsidRDefault="0004184C" w:rsidP="0004184C">
      <w:pPr>
        <w:spacing w:after="0" w:line="240" w:lineRule="auto"/>
        <w:rPr>
          <w:rFonts w:eastAsia="Times New Roman" w:cstheme="minorHAnsi"/>
          <w:kern w:val="0"/>
          <w:sz w:val="28"/>
          <w:szCs w:val="28"/>
          <w:lang w:eastAsia="en-GB"/>
          <w14:ligatures w14:val="none"/>
        </w:rPr>
      </w:pPr>
      <w:r w:rsidRPr="0004184C">
        <w:rPr>
          <w:rFonts w:eastAsia="Times New Roman" w:cstheme="minorHAnsi"/>
          <w:kern w:val="0"/>
          <w:sz w:val="28"/>
          <w:szCs w:val="28"/>
          <w:lang w:eastAsia="en-GB"/>
          <w14:ligatures w14:val="none"/>
        </w:rPr>
        <w:t>[7]</w:t>
      </w:r>
      <w:r>
        <w:rPr>
          <w:rFonts w:eastAsia="Times New Roman" w:cstheme="minorHAnsi"/>
          <w:kern w:val="0"/>
          <w:sz w:val="28"/>
          <w:szCs w:val="28"/>
          <w:lang w:eastAsia="en-GB"/>
          <w14:ligatures w14:val="none"/>
        </w:rPr>
        <w:t xml:space="preserve"> </w:t>
      </w:r>
      <w:r w:rsidRPr="0004184C">
        <w:rPr>
          <w:rFonts w:eastAsia="Times New Roman" w:cstheme="minorHAnsi"/>
          <w:kern w:val="0"/>
          <w:sz w:val="28"/>
          <w:szCs w:val="28"/>
          <w:lang w:eastAsia="en-GB"/>
          <w14:ligatures w14:val="none"/>
        </w:rPr>
        <w:t xml:space="preserve">M. Sharma, “Operating system based Virtualization,” </w:t>
      </w:r>
      <w:proofErr w:type="spellStart"/>
      <w:r w:rsidRPr="0004184C">
        <w:rPr>
          <w:rFonts w:eastAsia="Times New Roman" w:cstheme="minorHAnsi"/>
          <w:i/>
          <w:iCs/>
          <w:kern w:val="0"/>
          <w:sz w:val="28"/>
          <w:szCs w:val="28"/>
          <w:lang w:eastAsia="en-GB"/>
          <w14:ligatures w14:val="none"/>
        </w:rPr>
        <w:t>GeeksforGeeks</w:t>
      </w:r>
      <w:proofErr w:type="spellEnd"/>
      <w:r w:rsidRPr="0004184C">
        <w:rPr>
          <w:rFonts w:eastAsia="Times New Roman" w:cstheme="minorHAnsi"/>
          <w:kern w:val="0"/>
          <w:sz w:val="28"/>
          <w:szCs w:val="28"/>
          <w:lang w:eastAsia="en-GB"/>
          <w14:ligatures w14:val="none"/>
        </w:rPr>
        <w:t>, Oct. 03, 2018. https://www.geeksforgeeks.org/operating-system-based-virtualization/ (accessed Sep. 06, 2023).</w:t>
      </w:r>
    </w:p>
    <w:p w14:paraId="291641F0" w14:textId="77777777" w:rsidR="0004184C" w:rsidRPr="0004184C" w:rsidRDefault="0004184C" w:rsidP="0004184C">
      <w:pPr>
        <w:spacing w:after="0" w:line="240" w:lineRule="auto"/>
        <w:rPr>
          <w:rFonts w:eastAsia="Times New Roman" w:cstheme="minorHAnsi"/>
          <w:kern w:val="0"/>
          <w:sz w:val="28"/>
          <w:szCs w:val="28"/>
          <w:lang w:eastAsia="en-GB"/>
          <w14:ligatures w14:val="none"/>
        </w:rPr>
      </w:pPr>
    </w:p>
    <w:p w14:paraId="064AC254" w14:textId="101BAA75" w:rsidR="0004184C" w:rsidRDefault="0004184C" w:rsidP="0004184C">
      <w:pPr>
        <w:spacing w:after="0" w:line="240" w:lineRule="auto"/>
        <w:rPr>
          <w:rFonts w:eastAsia="Times New Roman" w:cstheme="minorHAnsi"/>
          <w:kern w:val="0"/>
          <w:sz w:val="28"/>
          <w:szCs w:val="28"/>
          <w:lang w:eastAsia="en-GB"/>
          <w14:ligatures w14:val="none"/>
        </w:rPr>
      </w:pPr>
      <w:r w:rsidRPr="0004184C">
        <w:rPr>
          <w:rFonts w:eastAsia="Times New Roman" w:cstheme="minorHAnsi"/>
          <w:kern w:val="0"/>
          <w:sz w:val="28"/>
          <w:szCs w:val="28"/>
          <w:lang w:eastAsia="en-GB"/>
          <w14:ligatures w14:val="none"/>
        </w:rPr>
        <w:t>[8]</w:t>
      </w:r>
      <w:r>
        <w:rPr>
          <w:rFonts w:eastAsia="Times New Roman" w:cstheme="minorHAnsi"/>
          <w:kern w:val="0"/>
          <w:sz w:val="28"/>
          <w:szCs w:val="28"/>
          <w:lang w:eastAsia="en-GB"/>
          <w14:ligatures w14:val="none"/>
        </w:rPr>
        <w:t xml:space="preserve"> </w:t>
      </w:r>
      <w:r w:rsidRPr="0004184C">
        <w:rPr>
          <w:rFonts w:eastAsia="Times New Roman" w:cstheme="minorHAnsi"/>
          <w:kern w:val="0"/>
          <w:sz w:val="28"/>
          <w:szCs w:val="28"/>
          <w:lang w:eastAsia="en-GB"/>
          <w14:ligatures w14:val="none"/>
        </w:rPr>
        <w:t xml:space="preserve">Lalit Mohan Joshi and </w:t>
      </w:r>
      <w:proofErr w:type="spellStart"/>
      <w:r w:rsidRPr="0004184C">
        <w:rPr>
          <w:rFonts w:eastAsia="Times New Roman" w:cstheme="minorHAnsi"/>
          <w:kern w:val="0"/>
          <w:sz w:val="28"/>
          <w:szCs w:val="28"/>
          <w:lang w:eastAsia="en-GB"/>
          <w14:ligatures w14:val="none"/>
        </w:rPr>
        <w:t>Dr.</w:t>
      </w:r>
      <w:proofErr w:type="spellEnd"/>
      <w:r w:rsidRPr="0004184C">
        <w:rPr>
          <w:rFonts w:eastAsia="Times New Roman" w:cstheme="minorHAnsi"/>
          <w:kern w:val="0"/>
          <w:sz w:val="28"/>
          <w:szCs w:val="28"/>
          <w:lang w:eastAsia="en-GB"/>
          <w14:ligatures w14:val="none"/>
        </w:rPr>
        <w:t xml:space="preserve"> Rajendra Bharti, “A Survey of Hypervisor Forensic in Cloud Computing,” </w:t>
      </w:r>
      <w:r w:rsidRPr="0004184C">
        <w:rPr>
          <w:rFonts w:eastAsia="Times New Roman" w:cstheme="minorHAnsi"/>
          <w:i/>
          <w:iCs/>
          <w:kern w:val="0"/>
          <w:sz w:val="28"/>
          <w:szCs w:val="28"/>
          <w:lang w:eastAsia="en-GB"/>
          <w14:ligatures w14:val="none"/>
        </w:rPr>
        <w:t>International Journal of Engineering Research and</w:t>
      </w:r>
      <w:r w:rsidRPr="0004184C">
        <w:rPr>
          <w:rFonts w:eastAsia="Times New Roman" w:cstheme="minorHAnsi"/>
          <w:kern w:val="0"/>
          <w:sz w:val="28"/>
          <w:szCs w:val="28"/>
          <w:lang w:eastAsia="en-GB"/>
          <w14:ligatures w14:val="none"/>
        </w:rPr>
        <w:t xml:space="preserve">, vol. V4, no. 05, May 2015, </w:t>
      </w:r>
      <w:proofErr w:type="spellStart"/>
      <w:r w:rsidRPr="0004184C">
        <w:rPr>
          <w:rFonts w:eastAsia="Times New Roman" w:cstheme="minorHAnsi"/>
          <w:kern w:val="0"/>
          <w:sz w:val="28"/>
          <w:szCs w:val="28"/>
          <w:lang w:eastAsia="en-GB"/>
          <w14:ligatures w14:val="none"/>
        </w:rPr>
        <w:t>doi</w:t>
      </w:r>
      <w:proofErr w:type="spellEnd"/>
      <w:r w:rsidRPr="0004184C">
        <w:rPr>
          <w:rFonts w:eastAsia="Times New Roman" w:cstheme="minorHAnsi"/>
          <w:kern w:val="0"/>
          <w:sz w:val="28"/>
          <w:szCs w:val="28"/>
          <w:lang w:eastAsia="en-GB"/>
          <w14:ligatures w14:val="none"/>
        </w:rPr>
        <w:t xml:space="preserve">: </w:t>
      </w:r>
      <w:hyperlink r:id="rId29" w:history="1">
        <w:r w:rsidRPr="0004184C">
          <w:rPr>
            <w:rStyle w:val="Hyperlink"/>
            <w:rFonts w:eastAsia="Times New Roman" w:cstheme="minorHAnsi"/>
            <w:kern w:val="0"/>
            <w:sz w:val="28"/>
            <w:szCs w:val="28"/>
            <w:lang w:eastAsia="en-GB"/>
            <w14:ligatures w14:val="none"/>
          </w:rPr>
          <w:t>https://doi.org/10.17577/ijertv4is050822</w:t>
        </w:r>
      </w:hyperlink>
      <w:r w:rsidRPr="0004184C">
        <w:rPr>
          <w:rFonts w:eastAsia="Times New Roman" w:cstheme="minorHAnsi"/>
          <w:kern w:val="0"/>
          <w:sz w:val="28"/>
          <w:szCs w:val="28"/>
          <w:lang w:eastAsia="en-GB"/>
          <w14:ligatures w14:val="none"/>
        </w:rPr>
        <w:t>.</w:t>
      </w:r>
    </w:p>
    <w:p w14:paraId="78E37D62" w14:textId="77777777" w:rsidR="0004184C" w:rsidRPr="0004184C" w:rsidRDefault="0004184C" w:rsidP="0004184C">
      <w:pPr>
        <w:spacing w:after="0" w:line="240" w:lineRule="auto"/>
        <w:rPr>
          <w:rFonts w:eastAsia="Times New Roman" w:cstheme="minorHAnsi"/>
          <w:kern w:val="0"/>
          <w:sz w:val="28"/>
          <w:szCs w:val="28"/>
          <w:lang w:eastAsia="en-GB"/>
          <w14:ligatures w14:val="none"/>
        </w:rPr>
      </w:pPr>
    </w:p>
    <w:p w14:paraId="15D3E58D" w14:textId="09CCAB75" w:rsidR="0004184C" w:rsidRDefault="0004184C" w:rsidP="0004184C">
      <w:pPr>
        <w:spacing w:after="0" w:line="240" w:lineRule="auto"/>
        <w:rPr>
          <w:rFonts w:eastAsia="Times New Roman" w:cstheme="minorHAnsi"/>
          <w:kern w:val="0"/>
          <w:sz w:val="28"/>
          <w:szCs w:val="28"/>
          <w:lang w:eastAsia="en-GB"/>
          <w14:ligatures w14:val="none"/>
        </w:rPr>
      </w:pPr>
      <w:r w:rsidRPr="0004184C">
        <w:rPr>
          <w:rFonts w:eastAsia="Times New Roman" w:cstheme="minorHAnsi"/>
          <w:kern w:val="0"/>
          <w:sz w:val="28"/>
          <w:szCs w:val="28"/>
          <w:lang w:eastAsia="en-GB"/>
          <w14:ligatures w14:val="none"/>
        </w:rPr>
        <w:t>[9]</w:t>
      </w:r>
      <w:r>
        <w:rPr>
          <w:rFonts w:eastAsia="Times New Roman" w:cstheme="minorHAnsi"/>
          <w:kern w:val="0"/>
          <w:sz w:val="28"/>
          <w:szCs w:val="28"/>
          <w:lang w:eastAsia="en-GB"/>
          <w14:ligatures w14:val="none"/>
        </w:rPr>
        <w:t xml:space="preserve"> </w:t>
      </w:r>
      <w:r w:rsidRPr="0004184C">
        <w:rPr>
          <w:rFonts w:eastAsia="Times New Roman" w:cstheme="minorHAnsi"/>
          <w:kern w:val="0"/>
          <w:sz w:val="28"/>
          <w:szCs w:val="28"/>
          <w:lang w:eastAsia="en-GB"/>
          <w14:ligatures w14:val="none"/>
        </w:rPr>
        <w:t xml:space="preserve">S. </w:t>
      </w:r>
      <w:proofErr w:type="spellStart"/>
      <w:r w:rsidRPr="0004184C">
        <w:rPr>
          <w:rFonts w:eastAsia="Times New Roman" w:cstheme="minorHAnsi"/>
          <w:kern w:val="0"/>
          <w:sz w:val="28"/>
          <w:szCs w:val="28"/>
          <w:lang w:eastAsia="en-GB"/>
          <w14:ligatures w14:val="none"/>
        </w:rPr>
        <w:t>Bouchenak</w:t>
      </w:r>
      <w:proofErr w:type="spellEnd"/>
      <w:r w:rsidRPr="0004184C">
        <w:rPr>
          <w:rFonts w:eastAsia="Times New Roman" w:cstheme="minorHAnsi"/>
          <w:kern w:val="0"/>
          <w:sz w:val="28"/>
          <w:szCs w:val="28"/>
          <w:lang w:eastAsia="en-GB"/>
          <w14:ligatures w14:val="none"/>
        </w:rPr>
        <w:t xml:space="preserve">, G. </w:t>
      </w:r>
      <w:proofErr w:type="spellStart"/>
      <w:r w:rsidRPr="0004184C">
        <w:rPr>
          <w:rFonts w:eastAsia="Times New Roman" w:cstheme="minorHAnsi"/>
          <w:kern w:val="0"/>
          <w:sz w:val="28"/>
          <w:szCs w:val="28"/>
          <w:lang w:eastAsia="en-GB"/>
          <w14:ligatures w14:val="none"/>
        </w:rPr>
        <w:t>Chockler</w:t>
      </w:r>
      <w:proofErr w:type="spellEnd"/>
      <w:r w:rsidRPr="0004184C">
        <w:rPr>
          <w:rFonts w:eastAsia="Times New Roman" w:cstheme="minorHAnsi"/>
          <w:kern w:val="0"/>
          <w:sz w:val="28"/>
          <w:szCs w:val="28"/>
          <w:lang w:eastAsia="en-GB"/>
          <w14:ligatures w14:val="none"/>
        </w:rPr>
        <w:t xml:space="preserve">, H. </w:t>
      </w:r>
      <w:proofErr w:type="spellStart"/>
      <w:r w:rsidRPr="0004184C">
        <w:rPr>
          <w:rFonts w:eastAsia="Times New Roman" w:cstheme="minorHAnsi"/>
          <w:kern w:val="0"/>
          <w:sz w:val="28"/>
          <w:szCs w:val="28"/>
          <w:lang w:eastAsia="en-GB"/>
          <w14:ligatures w14:val="none"/>
        </w:rPr>
        <w:t>Chockler</w:t>
      </w:r>
      <w:proofErr w:type="spellEnd"/>
      <w:r w:rsidRPr="0004184C">
        <w:rPr>
          <w:rFonts w:eastAsia="Times New Roman" w:cstheme="minorHAnsi"/>
          <w:kern w:val="0"/>
          <w:sz w:val="28"/>
          <w:szCs w:val="28"/>
          <w:lang w:eastAsia="en-GB"/>
          <w14:ligatures w14:val="none"/>
        </w:rPr>
        <w:t xml:space="preserve">, G. Gheorghe, N. Santos, and A. </w:t>
      </w:r>
      <w:proofErr w:type="spellStart"/>
      <w:r w:rsidRPr="0004184C">
        <w:rPr>
          <w:rFonts w:eastAsia="Times New Roman" w:cstheme="minorHAnsi"/>
          <w:kern w:val="0"/>
          <w:sz w:val="28"/>
          <w:szCs w:val="28"/>
          <w:lang w:eastAsia="en-GB"/>
          <w14:ligatures w14:val="none"/>
        </w:rPr>
        <w:t>Shraer</w:t>
      </w:r>
      <w:proofErr w:type="spellEnd"/>
      <w:r w:rsidRPr="0004184C">
        <w:rPr>
          <w:rFonts w:eastAsia="Times New Roman" w:cstheme="minorHAnsi"/>
          <w:kern w:val="0"/>
          <w:sz w:val="28"/>
          <w:szCs w:val="28"/>
          <w:lang w:eastAsia="en-GB"/>
          <w14:ligatures w14:val="none"/>
        </w:rPr>
        <w:t xml:space="preserve">, “Verifying cloud services,” </w:t>
      </w:r>
      <w:r w:rsidRPr="0004184C">
        <w:rPr>
          <w:rFonts w:eastAsia="Times New Roman" w:cstheme="minorHAnsi"/>
          <w:i/>
          <w:iCs/>
          <w:kern w:val="0"/>
          <w:sz w:val="28"/>
          <w:szCs w:val="28"/>
          <w:lang w:eastAsia="en-GB"/>
          <w14:ligatures w14:val="none"/>
        </w:rPr>
        <w:t>ACM SIGOPS Operating Systems Review</w:t>
      </w:r>
      <w:r w:rsidRPr="0004184C">
        <w:rPr>
          <w:rFonts w:eastAsia="Times New Roman" w:cstheme="minorHAnsi"/>
          <w:kern w:val="0"/>
          <w:sz w:val="28"/>
          <w:szCs w:val="28"/>
          <w:lang w:eastAsia="en-GB"/>
          <w14:ligatures w14:val="none"/>
        </w:rPr>
        <w:t xml:space="preserve">, vol. 47, no. 2, pp. 6–19, Jul. 2013, </w:t>
      </w:r>
      <w:proofErr w:type="spellStart"/>
      <w:r w:rsidRPr="0004184C">
        <w:rPr>
          <w:rFonts w:eastAsia="Times New Roman" w:cstheme="minorHAnsi"/>
          <w:kern w:val="0"/>
          <w:sz w:val="28"/>
          <w:szCs w:val="28"/>
          <w:lang w:eastAsia="en-GB"/>
          <w14:ligatures w14:val="none"/>
        </w:rPr>
        <w:t>doi</w:t>
      </w:r>
      <w:proofErr w:type="spellEnd"/>
      <w:r w:rsidRPr="0004184C">
        <w:rPr>
          <w:rFonts w:eastAsia="Times New Roman" w:cstheme="minorHAnsi"/>
          <w:kern w:val="0"/>
          <w:sz w:val="28"/>
          <w:szCs w:val="28"/>
          <w:lang w:eastAsia="en-GB"/>
          <w14:ligatures w14:val="none"/>
        </w:rPr>
        <w:t xml:space="preserve">: </w:t>
      </w:r>
      <w:hyperlink r:id="rId30" w:history="1">
        <w:r w:rsidRPr="0004184C">
          <w:rPr>
            <w:rStyle w:val="Hyperlink"/>
            <w:rFonts w:eastAsia="Times New Roman" w:cstheme="minorHAnsi"/>
            <w:kern w:val="0"/>
            <w:sz w:val="28"/>
            <w:szCs w:val="28"/>
            <w:lang w:eastAsia="en-GB"/>
            <w14:ligatures w14:val="none"/>
          </w:rPr>
          <w:t>https://doi.org/10.1145/2506164.2506167</w:t>
        </w:r>
      </w:hyperlink>
      <w:r w:rsidRPr="0004184C">
        <w:rPr>
          <w:rFonts w:eastAsia="Times New Roman" w:cstheme="minorHAnsi"/>
          <w:kern w:val="0"/>
          <w:sz w:val="28"/>
          <w:szCs w:val="28"/>
          <w:lang w:eastAsia="en-GB"/>
          <w14:ligatures w14:val="none"/>
        </w:rPr>
        <w:t>.</w:t>
      </w:r>
    </w:p>
    <w:p w14:paraId="4233DD00" w14:textId="77777777" w:rsidR="0004184C" w:rsidRPr="0004184C" w:rsidRDefault="0004184C" w:rsidP="0004184C">
      <w:pPr>
        <w:spacing w:after="0" w:line="240" w:lineRule="auto"/>
        <w:rPr>
          <w:rFonts w:eastAsia="Times New Roman" w:cstheme="minorHAnsi"/>
          <w:kern w:val="0"/>
          <w:sz w:val="28"/>
          <w:szCs w:val="28"/>
          <w:lang w:eastAsia="en-GB"/>
          <w14:ligatures w14:val="none"/>
        </w:rPr>
      </w:pPr>
    </w:p>
    <w:p w14:paraId="69A17DF9" w14:textId="08100CB1" w:rsidR="0004184C" w:rsidRDefault="0004184C" w:rsidP="0004184C">
      <w:pPr>
        <w:spacing w:after="0" w:line="240" w:lineRule="auto"/>
        <w:rPr>
          <w:rFonts w:eastAsia="Times New Roman" w:cstheme="minorHAnsi"/>
          <w:kern w:val="0"/>
          <w:sz w:val="28"/>
          <w:szCs w:val="28"/>
          <w:lang w:eastAsia="en-GB"/>
          <w14:ligatures w14:val="none"/>
        </w:rPr>
      </w:pPr>
      <w:r w:rsidRPr="0004184C">
        <w:rPr>
          <w:rFonts w:eastAsia="Times New Roman" w:cstheme="minorHAnsi"/>
          <w:kern w:val="0"/>
          <w:sz w:val="28"/>
          <w:szCs w:val="28"/>
          <w:lang w:eastAsia="en-GB"/>
          <w14:ligatures w14:val="none"/>
        </w:rPr>
        <w:lastRenderedPageBreak/>
        <w:t>[10]</w:t>
      </w:r>
      <w:r>
        <w:rPr>
          <w:rFonts w:eastAsia="Times New Roman" w:cstheme="minorHAnsi"/>
          <w:kern w:val="0"/>
          <w:sz w:val="28"/>
          <w:szCs w:val="28"/>
          <w:lang w:eastAsia="en-GB"/>
          <w14:ligatures w14:val="none"/>
        </w:rPr>
        <w:t xml:space="preserve"> </w:t>
      </w:r>
      <w:r w:rsidRPr="0004184C">
        <w:rPr>
          <w:rFonts w:eastAsia="Times New Roman" w:cstheme="minorHAnsi"/>
          <w:kern w:val="0"/>
          <w:sz w:val="28"/>
          <w:szCs w:val="28"/>
          <w:lang w:eastAsia="en-GB"/>
          <w14:ligatures w14:val="none"/>
        </w:rPr>
        <w:t xml:space="preserve">R. Santanam, M. </w:t>
      </w:r>
      <w:proofErr w:type="spellStart"/>
      <w:r w:rsidRPr="0004184C">
        <w:rPr>
          <w:rFonts w:eastAsia="Times New Roman" w:cstheme="minorHAnsi"/>
          <w:kern w:val="0"/>
          <w:sz w:val="28"/>
          <w:szCs w:val="28"/>
          <w:lang w:eastAsia="en-GB"/>
          <w14:ligatures w14:val="none"/>
        </w:rPr>
        <w:t>Sethumadhavan</w:t>
      </w:r>
      <w:proofErr w:type="spellEnd"/>
      <w:r w:rsidRPr="0004184C">
        <w:rPr>
          <w:rFonts w:eastAsia="Times New Roman" w:cstheme="minorHAnsi"/>
          <w:kern w:val="0"/>
          <w:sz w:val="28"/>
          <w:szCs w:val="28"/>
          <w:lang w:eastAsia="en-GB"/>
          <w14:ligatures w14:val="none"/>
        </w:rPr>
        <w:t xml:space="preserve">, and M. Virendra, </w:t>
      </w:r>
      <w:r w:rsidRPr="0004184C">
        <w:rPr>
          <w:rFonts w:eastAsia="Times New Roman" w:cstheme="minorHAnsi"/>
          <w:i/>
          <w:iCs/>
          <w:kern w:val="0"/>
          <w:sz w:val="28"/>
          <w:szCs w:val="28"/>
          <w:lang w:eastAsia="en-GB"/>
          <w14:ligatures w14:val="none"/>
        </w:rPr>
        <w:t>Cyber Security, Cyber Crime and Cyber Forensics: Applications and Perspectives</w:t>
      </w:r>
      <w:r w:rsidRPr="0004184C">
        <w:rPr>
          <w:rFonts w:eastAsia="Times New Roman" w:cstheme="minorHAnsi"/>
          <w:kern w:val="0"/>
          <w:sz w:val="28"/>
          <w:szCs w:val="28"/>
          <w:lang w:eastAsia="en-GB"/>
          <w14:ligatures w14:val="none"/>
        </w:rPr>
        <w:t xml:space="preserve">. IGI Global, 2010. Accessed: Sep. 07, 2023. [Online]. Available: </w:t>
      </w:r>
      <w:hyperlink r:id="rId31" w:history="1">
        <w:r w:rsidRPr="0004184C">
          <w:rPr>
            <w:rStyle w:val="Hyperlink"/>
            <w:rFonts w:eastAsia="Times New Roman" w:cstheme="minorHAnsi"/>
            <w:kern w:val="0"/>
            <w:sz w:val="28"/>
            <w:szCs w:val="28"/>
            <w:lang w:eastAsia="en-GB"/>
            <w14:ligatures w14:val="none"/>
          </w:rPr>
          <w:t>https://www-igi-global-com.ezproxy.uwtsd.ac.uk/gateway/book/46008</w:t>
        </w:r>
      </w:hyperlink>
    </w:p>
    <w:p w14:paraId="1E9E5EA9" w14:textId="77777777" w:rsidR="0004184C" w:rsidRPr="0004184C" w:rsidRDefault="0004184C" w:rsidP="0004184C">
      <w:pPr>
        <w:spacing w:after="0" w:line="240" w:lineRule="auto"/>
        <w:rPr>
          <w:rFonts w:eastAsia="Times New Roman" w:cstheme="minorHAnsi"/>
          <w:kern w:val="0"/>
          <w:sz w:val="28"/>
          <w:szCs w:val="28"/>
          <w:lang w:eastAsia="en-GB"/>
          <w14:ligatures w14:val="none"/>
        </w:rPr>
      </w:pPr>
    </w:p>
    <w:p w14:paraId="52F629C2" w14:textId="77777777" w:rsidR="0004184C" w:rsidRPr="0004184C" w:rsidRDefault="0004184C" w:rsidP="0004184C">
      <w:pPr>
        <w:rPr>
          <w:sz w:val="28"/>
          <w:szCs w:val="28"/>
        </w:rPr>
      </w:pPr>
    </w:p>
    <w:p w14:paraId="6F198F75" w14:textId="77777777" w:rsidR="0026145B" w:rsidRPr="00664DF1" w:rsidRDefault="0026145B" w:rsidP="00664DF1"/>
    <w:sectPr w:rsidR="0026145B" w:rsidRPr="00664DF1" w:rsidSect="00EF19F8">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5DCC1" w14:textId="77777777" w:rsidR="00535DC2" w:rsidRDefault="00535DC2" w:rsidP="0008003D">
      <w:pPr>
        <w:spacing w:after="0" w:line="240" w:lineRule="auto"/>
      </w:pPr>
      <w:r>
        <w:separator/>
      </w:r>
    </w:p>
  </w:endnote>
  <w:endnote w:type="continuationSeparator" w:id="0">
    <w:p w14:paraId="2E3B66F7" w14:textId="77777777" w:rsidR="00535DC2" w:rsidRDefault="00535DC2" w:rsidP="00080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874041"/>
      <w:docPartObj>
        <w:docPartGallery w:val="Page Numbers (Bottom of Page)"/>
        <w:docPartUnique/>
      </w:docPartObj>
    </w:sdtPr>
    <w:sdtEndPr>
      <w:rPr>
        <w:noProof/>
      </w:rPr>
    </w:sdtEndPr>
    <w:sdtContent>
      <w:p w14:paraId="2E5CA3D2" w14:textId="753F961B" w:rsidR="0008003D" w:rsidRDefault="00080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24819C" w14:textId="77777777" w:rsidR="0008003D" w:rsidRDefault="00080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170A9" w14:textId="77777777" w:rsidR="00535DC2" w:rsidRDefault="00535DC2" w:rsidP="0008003D">
      <w:pPr>
        <w:spacing w:after="0" w:line="240" w:lineRule="auto"/>
      </w:pPr>
      <w:r>
        <w:separator/>
      </w:r>
    </w:p>
  </w:footnote>
  <w:footnote w:type="continuationSeparator" w:id="0">
    <w:p w14:paraId="1EC4B91E" w14:textId="77777777" w:rsidR="00535DC2" w:rsidRDefault="00535DC2" w:rsidP="000800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317379"/>
    <w:multiLevelType w:val="hybridMultilevel"/>
    <w:tmpl w:val="CA8631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5796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DB0"/>
    <w:rsid w:val="000056A0"/>
    <w:rsid w:val="00036815"/>
    <w:rsid w:val="0004184C"/>
    <w:rsid w:val="00044E7C"/>
    <w:rsid w:val="00060384"/>
    <w:rsid w:val="00070118"/>
    <w:rsid w:val="00077066"/>
    <w:rsid w:val="0008003D"/>
    <w:rsid w:val="00086934"/>
    <w:rsid w:val="00090EE2"/>
    <w:rsid w:val="00094B9D"/>
    <w:rsid w:val="000B26D8"/>
    <w:rsid w:val="000B72F7"/>
    <w:rsid w:val="000C66FC"/>
    <w:rsid w:val="000C78BE"/>
    <w:rsid w:val="000D31DB"/>
    <w:rsid w:val="000D406D"/>
    <w:rsid w:val="000E30D5"/>
    <w:rsid w:val="000E7361"/>
    <w:rsid w:val="000F36AB"/>
    <w:rsid w:val="000F37F6"/>
    <w:rsid w:val="000F77D9"/>
    <w:rsid w:val="0010609F"/>
    <w:rsid w:val="00106740"/>
    <w:rsid w:val="00116BC9"/>
    <w:rsid w:val="0014611F"/>
    <w:rsid w:val="0016023E"/>
    <w:rsid w:val="00165E18"/>
    <w:rsid w:val="001701BC"/>
    <w:rsid w:val="00182FEF"/>
    <w:rsid w:val="001833ED"/>
    <w:rsid w:val="00194F42"/>
    <w:rsid w:val="00197395"/>
    <w:rsid w:val="001D7180"/>
    <w:rsid w:val="001E466F"/>
    <w:rsid w:val="001F0BD2"/>
    <w:rsid w:val="00234D07"/>
    <w:rsid w:val="0026145B"/>
    <w:rsid w:val="00265774"/>
    <w:rsid w:val="00280B9E"/>
    <w:rsid w:val="002A0C0A"/>
    <w:rsid w:val="002B08B2"/>
    <w:rsid w:val="002B6001"/>
    <w:rsid w:val="002C1C47"/>
    <w:rsid w:val="002E188D"/>
    <w:rsid w:val="002E3EAA"/>
    <w:rsid w:val="002F55A1"/>
    <w:rsid w:val="002F7BF9"/>
    <w:rsid w:val="00302911"/>
    <w:rsid w:val="00306F3D"/>
    <w:rsid w:val="00343BA3"/>
    <w:rsid w:val="003556DE"/>
    <w:rsid w:val="003628E0"/>
    <w:rsid w:val="00362B65"/>
    <w:rsid w:val="00372248"/>
    <w:rsid w:val="0039172C"/>
    <w:rsid w:val="003C5351"/>
    <w:rsid w:val="003D1011"/>
    <w:rsid w:val="003E2CC0"/>
    <w:rsid w:val="003F2788"/>
    <w:rsid w:val="004036D2"/>
    <w:rsid w:val="00403E2D"/>
    <w:rsid w:val="00410A3E"/>
    <w:rsid w:val="00433553"/>
    <w:rsid w:val="0044016D"/>
    <w:rsid w:val="00443DA2"/>
    <w:rsid w:val="004447FD"/>
    <w:rsid w:val="00456181"/>
    <w:rsid w:val="00472FDF"/>
    <w:rsid w:val="004760E0"/>
    <w:rsid w:val="00484CC6"/>
    <w:rsid w:val="004A5C9A"/>
    <w:rsid w:val="004A7170"/>
    <w:rsid w:val="004B33A5"/>
    <w:rsid w:val="004D1EF2"/>
    <w:rsid w:val="004D44B8"/>
    <w:rsid w:val="004D57EF"/>
    <w:rsid w:val="004D6B5A"/>
    <w:rsid w:val="00502555"/>
    <w:rsid w:val="00511F83"/>
    <w:rsid w:val="00522C4C"/>
    <w:rsid w:val="005252D6"/>
    <w:rsid w:val="00532ABB"/>
    <w:rsid w:val="00533D0F"/>
    <w:rsid w:val="00535DC2"/>
    <w:rsid w:val="00552642"/>
    <w:rsid w:val="00565F5E"/>
    <w:rsid w:val="00567728"/>
    <w:rsid w:val="0057625D"/>
    <w:rsid w:val="005C480E"/>
    <w:rsid w:val="005E324E"/>
    <w:rsid w:val="005F232B"/>
    <w:rsid w:val="005F4843"/>
    <w:rsid w:val="005F53E2"/>
    <w:rsid w:val="0061037E"/>
    <w:rsid w:val="00617898"/>
    <w:rsid w:val="00664DF1"/>
    <w:rsid w:val="00677079"/>
    <w:rsid w:val="00681812"/>
    <w:rsid w:val="00681CFC"/>
    <w:rsid w:val="0069348D"/>
    <w:rsid w:val="00697709"/>
    <w:rsid w:val="007003A8"/>
    <w:rsid w:val="00705D4A"/>
    <w:rsid w:val="00714B9F"/>
    <w:rsid w:val="00730A68"/>
    <w:rsid w:val="0074155B"/>
    <w:rsid w:val="00745DB0"/>
    <w:rsid w:val="00750AAC"/>
    <w:rsid w:val="00750D98"/>
    <w:rsid w:val="00781CEE"/>
    <w:rsid w:val="007846CD"/>
    <w:rsid w:val="007A5117"/>
    <w:rsid w:val="007B0612"/>
    <w:rsid w:val="007E1472"/>
    <w:rsid w:val="007E59A2"/>
    <w:rsid w:val="007F4971"/>
    <w:rsid w:val="00806189"/>
    <w:rsid w:val="00807DE1"/>
    <w:rsid w:val="00854C85"/>
    <w:rsid w:val="008631FC"/>
    <w:rsid w:val="00871466"/>
    <w:rsid w:val="00872204"/>
    <w:rsid w:val="008745F9"/>
    <w:rsid w:val="00875BD8"/>
    <w:rsid w:val="00881BD4"/>
    <w:rsid w:val="00892F27"/>
    <w:rsid w:val="0089737A"/>
    <w:rsid w:val="008A0F48"/>
    <w:rsid w:val="008C0366"/>
    <w:rsid w:val="008C3D7E"/>
    <w:rsid w:val="008D08C1"/>
    <w:rsid w:val="008D0B87"/>
    <w:rsid w:val="008D2D33"/>
    <w:rsid w:val="008F3F39"/>
    <w:rsid w:val="008F6785"/>
    <w:rsid w:val="00901FB6"/>
    <w:rsid w:val="00903D09"/>
    <w:rsid w:val="00905255"/>
    <w:rsid w:val="00932456"/>
    <w:rsid w:val="00935DCF"/>
    <w:rsid w:val="00936B2D"/>
    <w:rsid w:val="009479D4"/>
    <w:rsid w:val="009513A4"/>
    <w:rsid w:val="00952563"/>
    <w:rsid w:val="009704EA"/>
    <w:rsid w:val="00977789"/>
    <w:rsid w:val="009C1ABC"/>
    <w:rsid w:val="009C7F35"/>
    <w:rsid w:val="009D49BF"/>
    <w:rsid w:val="009E2BEC"/>
    <w:rsid w:val="009F15D4"/>
    <w:rsid w:val="00A15B4A"/>
    <w:rsid w:val="00A24DF4"/>
    <w:rsid w:val="00A26DAD"/>
    <w:rsid w:val="00A3131C"/>
    <w:rsid w:val="00A37DCA"/>
    <w:rsid w:val="00A46C98"/>
    <w:rsid w:val="00A613B2"/>
    <w:rsid w:val="00A61643"/>
    <w:rsid w:val="00A85EDA"/>
    <w:rsid w:val="00A87C02"/>
    <w:rsid w:val="00AB5633"/>
    <w:rsid w:val="00AC5C7D"/>
    <w:rsid w:val="00AD73EC"/>
    <w:rsid w:val="00AE4FC6"/>
    <w:rsid w:val="00AF56A2"/>
    <w:rsid w:val="00AF739F"/>
    <w:rsid w:val="00B20F4C"/>
    <w:rsid w:val="00B24E6E"/>
    <w:rsid w:val="00B24ED6"/>
    <w:rsid w:val="00B2738C"/>
    <w:rsid w:val="00B33F00"/>
    <w:rsid w:val="00B66675"/>
    <w:rsid w:val="00B67D70"/>
    <w:rsid w:val="00B76BE5"/>
    <w:rsid w:val="00B97337"/>
    <w:rsid w:val="00BC7B74"/>
    <w:rsid w:val="00BE2F1E"/>
    <w:rsid w:val="00BE75C1"/>
    <w:rsid w:val="00BE79C6"/>
    <w:rsid w:val="00C40C73"/>
    <w:rsid w:val="00C453B0"/>
    <w:rsid w:val="00C45C8F"/>
    <w:rsid w:val="00C835E3"/>
    <w:rsid w:val="00C95009"/>
    <w:rsid w:val="00C967B9"/>
    <w:rsid w:val="00CA4D25"/>
    <w:rsid w:val="00CB02CB"/>
    <w:rsid w:val="00CB1E54"/>
    <w:rsid w:val="00CC2D14"/>
    <w:rsid w:val="00CC6FC8"/>
    <w:rsid w:val="00CD701D"/>
    <w:rsid w:val="00CF3FE0"/>
    <w:rsid w:val="00CF77C1"/>
    <w:rsid w:val="00D23FBD"/>
    <w:rsid w:val="00D76B8D"/>
    <w:rsid w:val="00D9650C"/>
    <w:rsid w:val="00D97DF5"/>
    <w:rsid w:val="00DA3020"/>
    <w:rsid w:val="00DC02C8"/>
    <w:rsid w:val="00DC5CBF"/>
    <w:rsid w:val="00DE2E46"/>
    <w:rsid w:val="00DF3043"/>
    <w:rsid w:val="00DF4C19"/>
    <w:rsid w:val="00E25F18"/>
    <w:rsid w:val="00E3032E"/>
    <w:rsid w:val="00E5182E"/>
    <w:rsid w:val="00E924E4"/>
    <w:rsid w:val="00EA2733"/>
    <w:rsid w:val="00ED2441"/>
    <w:rsid w:val="00EE2639"/>
    <w:rsid w:val="00EE7DE3"/>
    <w:rsid w:val="00EF19F8"/>
    <w:rsid w:val="00EF1EC6"/>
    <w:rsid w:val="00F04692"/>
    <w:rsid w:val="00F1370E"/>
    <w:rsid w:val="00F13CBF"/>
    <w:rsid w:val="00F227CB"/>
    <w:rsid w:val="00F25095"/>
    <w:rsid w:val="00F42E51"/>
    <w:rsid w:val="00F62811"/>
    <w:rsid w:val="00F66774"/>
    <w:rsid w:val="00F82E06"/>
    <w:rsid w:val="00F85B04"/>
    <w:rsid w:val="00F95F20"/>
    <w:rsid w:val="00FA09E9"/>
    <w:rsid w:val="00FD6923"/>
    <w:rsid w:val="00FE4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D887"/>
  <w15:chartTrackingRefBased/>
  <w15:docId w15:val="{B2D54AF3-13AF-41EF-AB3C-418EBB46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7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17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19F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F19F8"/>
    <w:rPr>
      <w:rFonts w:eastAsiaTheme="minorEastAsia"/>
      <w:kern w:val="0"/>
      <w:lang w:val="en-US"/>
      <w14:ligatures w14:val="none"/>
    </w:rPr>
  </w:style>
  <w:style w:type="character" w:customStyle="1" w:styleId="Heading1Char">
    <w:name w:val="Heading 1 Char"/>
    <w:basedOn w:val="DefaultParagraphFont"/>
    <w:link w:val="Heading1"/>
    <w:uiPriority w:val="9"/>
    <w:rsid w:val="003917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72C"/>
    <w:pPr>
      <w:outlineLvl w:val="9"/>
    </w:pPr>
    <w:rPr>
      <w:kern w:val="0"/>
      <w:lang w:val="en-US"/>
      <w14:ligatures w14:val="none"/>
    </w:rPr>
  </w:style>
  <w:style w:type="character" w:customStyle="1" w:styleId="Heading2Char">
    <w:name w:val="Heading 2 Char"/>
    <w:basedOn w:val="DefaultParagraphFont"/>
    <w:link w:val="Heading2"/>
    <w:uiPriority w:val="9"/>
    <w:rsid w:val="0039172C"/>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39172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9172C"/>
    <w:rPr>
      <w:rFonts w:eastAsiaTheme="minorEastAsia"/>
      <w:color w:val="5A5A5A" w:themeColor="text1" w:themeTint="A5"/>
      <w:spacing w:val="15"/>
    </w:rPr>
  </w:style>
  <w:style w:type="paragraph" w:styleId="Header">
    <w:name w:val="header"/>
    <w:basedOn w:val="Normal"/>
    <w:link w:val="HeaderChar"/>
    <w:uiPriority w:val="99"/>
    <w:unhideWhenUsed/>
    <w:rsid w:val="00080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03D"/>
  </w:style>
  <w:style w:type="paragraph" w:styleId="Footer">
    <w:name w:val="footer"/>
    <w:basedOn w:val="Normal"/>
    <w:link w:val="FooterChar"/>
    <w:uiPriority w:val="99"/>
    <w:unhideWhenUsed/>
    <w:rsid w:val="00080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03D"/>
  </w:style>
  <w:style w:type="paragraph" w:styleId="ListParagraph">
    <w:name w:val="List Paragraph"/>
    <w:basedOn w:val="Normal"/>
    <w:uiPriority w:val="34"/>
    <w:qFormat/>
    <w:rsid w:val="00BE2F1E"/>
    <w:pPr>
      <w:ind w:left="720"/>
      <w:contextualSpacing/>
    </w:pPr>
  </w:style>
  <w:style w:type="paragraph" w:styleId="TOC1">
    <w:name w:val="toc 1"/>
    <w:basedOn w:val="Normal"/>
    <w:next w:val="Normal"/>
    <w:autoRedefine/>
    <w:uiPriority w:val="39"/>
    <w:unhideWhenUsed/>
    <w:rsid w:val="00EE2639"/>
    <w:pPr>
      <w:spacing w:after="100"/>
    </w:pPr>
  </w:style>
  <w:style w:type="character" w:styleId="Hyperlink">
    <w:name w:val="Hyperlink"/>
    <w:basedOn w:val="DefaultParagraphFont"/>
    <w:uiPriority w:val="99"/>
    <w:unhideWhenUsed/>
    <w:rsid w:val="00EE2639"/>
    <w:rPr>
      <w:color w:val="0563C1" w:themeColor="hyperlink"/>
      <w:u w:val="single"/>
    </w:rPr>
  </w:style>
  <w:style w:type="table" w:styleId="TableGrid">
    <w:name w:val="Table Grid"/>
    <w:basedOn w:val="TableNormal"/>
    <w:uiPriority w:val="39"/>
    <w:rsid w:val="00700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418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041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870856">
      <w:bodyDiv w:val="1"/>
      <w:marLeft w:val="0"/>
      <w:marRight w:val="0"/>
      <w:marTop w:val="0"/>
      <w:marBottom w:val="0"/>
      <w:divBdr>
        <w:top w:val="none" w:sz="0" w:space="0" w:color="auto"/>
        <w:left w:val="none" w:sz="0" w:space="0" w:color="auto"/>
        <w:bottom w:val="none" w:sz="0" w:space="0" w:color="auto"/>
        <w:right w:val="none" w:sz="0" w:space="0" w:color="auto"/>
      </w:divBdr>
    </w:div>
    <w:div w:id="1612083417">
      <w:bodyDiv w:val="1"/>
      <w:marLeft w:val="0"/>
      <w:marRight w:val="0"/>
      <w:marTop w:val="0"/>
      <w:marBottom w:val="0"/>
      <w:divBdr>
        <w:top w:val="none" w:sz="0" w:space="0" w:color="auto"/>
        <w:left w:val="none" w:sz="0" w:space="0" w:color="auto"/>
        <w:bottom w:val="none" w:sz="0" w:space="0" w:color="auto"/>
        <w:right w:val="none" w:sz="0" w:space="0" w:color="auto"/>
      </w:divBdr>
      <w:divsChild>
        <w:div w:id="267470038">
          <w:marLeft w:val="0"/>
          <w:marRight w:val="0"/>
          <w:marTop w:val="0"/>
          <w:marBottom w:val="0"/>
          <w:divBdr>
            <w:top w:val="none" w:sz="0" w:space="0" w:color="auto"/>
            <w:left w:val="none" w:sz="0" w:space="0" w:color="auto"/>
            <w:bottom w:val="none" w:sz="0" w:space="0" w:color="auto"/>
            <w:right w:val="none" w:sz="0" w:space="0" w:color="auto"/>
          </w:divBdr>
          <w:divsChild>
            <w:div w:id="1342005415">
              <w:marLeft w:val="0"/>
              <w:marRight w:val="0"/>
              <w:marTop w:val="0"/>
              <w:marBottom w:val="0"/>
              <w:divBdr>
                <w:top w:val="none" w:sz="0" w:space="0" w:color="auto"/>
                <w:left w:val="none" w:sz="0" w:space="0" w:color="auto"/>
                <w:bottom w:val="none" w:sz="0" w:space="0" w:color="auto"/>
                <w:right w:val="none" w:sz="0" w:space="0" w:color="auto"/>
              </w:divBdr>
            </w:div>
            <w:div w:id="2132094226">
              <w:marLeft w:val="0"/>
              <w:marRight w:val="0"/>
              <w:marTop w:val="0"/>
              <w:marBottom w:val="0"/>
              <w:divBdr>
                <w:top w:val="none" w:sz="0" w:space="0" w:color="auto"/>
                <w:left w:val="none" w:sz="0" w:space="0" w:color="auto"/>
                <w:bottom w:val="none" w:sz="0" w:space="0" w:color="auto"/>
                <w:right w:val="none" w:sz="0" w:space="0" w:color="auto"/>
              </w:divBdr>
            </w:div>
            <w:div w:id="234166363">
              <w:marLeft w:val="0"/>
              <w:marRight w:val="0"/>
              <w:marTop w:val="0"/>
              <w:marBottom w:val="0"/>
              <w:divBdr>
                <w:top w:val="none" w:sz="0" w:space="0" w:color="auto"/>
                <w:left w:val="none" w:sz="0" w:space="0" w:color="auto"/>
                <w:bottom w:val="none" w:sz="0" w:space="0" w:color="auto"/>
                <w:right w:val="none" w:sz="0" w:space="0" w:color="auto"/>
              </w:divBdr>
            </w:div>
            <w:div w:id="1750422392">
              <w:marLeft w:val="0"/>
              <w:marRight w:val="0"/>
              <w:marTop w:val="0"/>
              <w:marBottom w:val="0"/>
              <w:divBdr>
                <w:top w:val="none" w:sz="0" w:space="0" w:color="auto"/>
                <w:left w:val="none" w:sz="0" w:space="0" w:color="auto"/>
                <w:bottom w:val="none" w:sz="0" w:space="0" w:color="auto"/>
                <w:right w:val="none" w:sz="0" w:space="0" w:color="auto"/>
              </w:divBdr>
            </w:div>
            <w:div w:id="1117531796">
              <w:marLeft w:val="0"/>
              <w:marRight w:val="0"/>
              <w:marTop w:val="0"/>
              <w:marBottom w:val="0"/>
              <w:divBdr>
                <w:top w:val="none" w:sz="0" w:space="0" w:color="auto"/>
                <w:left w:val="none" w:sz="0" w:space="0" w:color="auto"/>
                <w:bottom w:val="none" w:sz="0" w:space="0" w:color="auto"/>
                <w:right w:val="none" w:sz="0" w:space="0" w:color="auto"/>
              </w:divBdr>
            </w:div>
            <w:div w:id="182716371">
              <w:marLeft w:val="0"/>
              <w:marRight w:val="0"/>
              <w:marTop w:val="0"/>
              <w:marBottom w:val="0"/>
              <w:divBdr>
                <w:top w:val="none" w:sz="0" w:space="0" w:color="auto"/>
                <w:left w:val="none" w:sz="0" w:space="0" w:color="auto"/>
                <w:bottom w:val="none" w:sz="0" w:space="0" w:color="auto"/>
                <w:right w:val="none" w:sz="0" w:space="0" w:color="auto"/>
              </w:divBdr>
            </w:div>
            <w:div w:id="1071583237">
              <w:marLeft w:val="0"/>
              <w:marRight w:val="0"/>
              <w:marTop w:val="0"/>
              <w:marBottom w:val="0"/>
              <w:divBdr>
                <w:top w:val="none" w:sz="0" w:space="0" w:color="auto"/>
                <w:left w:val="none" w:sz="0" w:space="0" w:color="auto"/>
                <w:bottom w:val="none" w:sz="0" w:space="0" w:color="auto"/>
                <w:right w:val="none" w:sz="0" w:space="0" w:color="auto"/>
              </w:divBdr>
            </w:div>
            <w:div w:id="343629015">
              <w:marLeft w:val="0"/>
              <w:marRight w:val="0"/>
              <w:marTop w:val="0"/>
              <w:marBottom w:val="0"/>
              <w:divBdr>
                <w:top w:val="none" w:sz="0" w:space="0" w:color="auto"/>
                <w:left w:val="none" w:sz="0" w:space="0" w:color="auto"/>
                <w:bottom w:val="none" w:sz="0" w:space="0" w:color="auto"/>
                <w:right w:val="none" w:sz="0" w:space="0" w:color="auto"/>
              </w:divBdr>
            </w:div>
            <w:div w:id="970986330">
              <w:marLeft w:val="0"/>
              <w:marRight w:val="0"/>
              <w:marTop w:val="0"/>
              <w:marBottom w:val="0"/>
              <w:divBdr>
                <w:top w:val="none" w:sz="0" w:space="0" w:color="auto"/>
                <w:left w:val="none" w:sz="0" w:space="0" w:color="auto"/>
                <w:bottom w:val="none" w:sz="0" w:space="0" w:color="auto"/>
                <w:right w:val="none" w:sz="0" w:space="0" w:color="auto"/>
              </w:divBdr>
            </w:div>
            <w:div w:id="2069957286">
              <w:marLeft w:val="0"/>
              <w:marRight w:val="0"/>
              <w:marTop w:val="0"/>
              <w:marBottom w:val="0"/>
              <w:divBdr>
                <w:top w:val="none" w:sz="0" w:space="0" w:color="auto"/>
                <w:left w:val="none" w:sz="0" w:space="0" w:color="auto"/>
                <w:bottom w:val="none" w:sz="0" w:space="0" w:color="auto"/>
                <w:right w:val="none" w:sz="0" w:space="0" w:color="auto"/>
              </w:divBdr>
            </w:div>
            <w:div w:id="286666805">
              <w:marLeft w:val="0"/>
              <w:marRight w:val="0"/>
              <w:marTop w:val="0"/>
              <w:marBottom w:val="0"/>
              <w:divBdr>
                <w:top w:val="none" w:sz="0" w:space="0" w:color="auto"/>
                <w:left w:val="none" w:sz="0" w:space="0" w:color="auto"/>
                <w:bottom w:val="none" w:sz="0" w:space="0" w:color="auto"/>
                <w:right w:val="none" w:sz="0" w:space="0" w:color="auto"/>
              </w:divBdr>
            </w:div>
            <w:div w:id="64769855">
              <w:marLeft w:val="0"/>
              <w:marRight w:val="0"/>
              <w:marTop w:val="0"/>
              <w:marBottom w:val="0"/>
              <w:divBdr>
                <w:top w:val="none" w:sz="0" w:space="0" w:color="auto"/>
                <w:left w:val="none" w:sz="0" w:space="0" w:color="auto"/>
                <w:bottom w:val="none" w:sz="0" w:space="0" w:color="auto"/>
                <w:right w:val="none" w:sz="0" w:space="0" w:color="auto"/>
              </w:divBdr>
            </w:div>
            <w:div w:id="1127311980">
              <w:marLeft w:val="0"/>
              <w:marRight w:val="0"/>
              <w:marTop w:val="0"/>
              <w:marBottom w:val="0"/>
              <w:divBdr>
                <w:top w:val="none" w:sz="0" w:space="0" w:color="auto"/>
                <w:left w:val="none" w:sz="0" w:space="0" w:color="auto"/>
                <w:bottom w:val="none" w:sz="0" w:space="0" w:color="auto"/>
                <w:right w:val="none" w:sz="0" w:space="0" w:color="auto"/>
              </w:divBdr>
            </w:div>
            <w:div w:id="1626422633">
              <w:marLeft w:val="0"/>
              <w:marRight w:val="0"/>
              <w:marTop w:val="0"/>
              <w:marBottom w:val="0"/>
              <w:divBdr>
                <w:top w:val="none" w:sz="0" w:space="0" w:color="auto"/>
                <w:left w:val="none" w:sz="0" w:space="0" w:color="auto"/>
                <w:bottom w:val="none" w:sz="0" w:space="0" w:color="auto"/>
                <w:right w:val="none" w:sz="0" w:space="0" w:color="auto"/>
              </w:divBdr>
            </w:div>
            <w:div w:id="1921330891">
              <w:marLeft w:val="0"/>
              <w:marRight w:val="0"/>
              <w:marTop w:val="0"/>
              <w:marBottom w:val="0"/>
              <w:divBdr>
                <w:top w:val="none" w:sz="0" w:space="0" w:color="auto"/>
                <w:left w:val="none" w:sz="0" w:space="0" w:color="auto"/>
                <w:bottom w:val="none" w:sz="0" w:space="0" w:color="auto"/>
                <w:right w:val="none" w:sz="0" w:space="0" w:color="auto"/>
              </w:divBdr>
            </w:div>
            <w:div w:id="1115753731">
              <w:marLeft w:val="0"/>
              <w:marRight w:val="0"/>
              <w:marTop w:val="0"/>
              <w:marBottom w:val="0"/>
              <w:divBdr>
                <w:top w:val="none" w:sz="0" w:space="0" w:color="auto"/>
                <w:left w:val="none" w:sz="0" w:space="0" w:color="auto"/>
                <w:bottom w:val="none" w:sz="0" w:space="0" w:color="auto"/>
                <w:right w:val="none" w:sz="0" w:space="0" w:color="auto"/>
              </w:divBdr>
            </w:div>
            <w:div w:id="778187238">
              <w:marLeft w:val="0"/>
              <w:marRight w:val="0"/>
              <w:marTop w:val="0"/>
              <w:marBottom w:val="0"/>
              <w:divBdr>
                <w:top w:val="none" w:sz="0" w:space="0" w:color="auto"/>
                <w:left w:val="none" w:sz="0" w:space="0" w:color="auto"/>
                <w:bottom w:val="none" w:sz="0" w:space="0" w:color="auto"/>
                <w:right w:val="none" w:sz="0" w:space="0" w:color="auto"/>
              </w:divBdr>
            </w:div>
            <w:div w:id="1285772031">
              <w:marLeft w:val="0"/>
              <w:marRight w:val="0"/>
              <w:marTop w:val="0"/>
              <w:marBottom w:val="0"/>
              <w:divBdr>
                <w:top w:val="none" w:sz="0" w:space="0" w:color="auto"/>
                <w:left w:val="none" w:sz="0" w:space="0" w:color="auto"/>
                <w:bottom w:val="none" w:sz="0" w:space="0" w:color="auto"/>
                <w:right w:val="none" w:sz="0" w:space="0" w:color="auto"/>
              </w:divBdr>
            </w:div>
            <w:div w:id="750006936">
              <w:marLeft w:val="0"/>
              <w:marRight w:val="0"/>
              <w:marTop w:val="0"/>
              <w:marBottom w:val="0"/>
              <w:divBdr>
                <w:top w:val="none" w:sz="0" w:space="0" w:color="auto"/>
                <w:left w:val="none" w:sz="0" w:space="0" w:color="auto"/>
                <w:bottom w:val="none" w:sz="0" w:space="0" w:color="auto"/>
                <w:right w:val="none" w:sz="0" w:space="0" w:color="auto"/>
              </w:divBdr>
            </w:div>
            <w:div w:id="13553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doi.org/10.1109/icmult.2010.5630956" TargetMode="External"/><Relationship Id="rId3" Type="http://schemas.openxmlformats.org/officeDocument/2006/relationships/numbering" Target="numbering.xml"/><Relationship Id="rId21" Type="http://schemas.openxmlformats.org/officeDocument/2006/relationships/image" Target="media/image3.jp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doi.org/10.1145/1618588.1618592"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Layout" Target="diagrams/layout2.xml"/><Relationship Id="rId20" Type="http://schemas.openxmlformats.org/officeDocument/2006/relationships/image" Target="media/image2.png"/><Relationship Id="rId29" Type="http://schemas.openxmlformats.org/officeDocument/2006/relationships/hyperlink" Target="https://doi.org/10.17577/ijertv4is0508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hyperlink" Target="https://ebookcentral.proquest.com/lib/trinity/detail.action?docID=4644086"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hyperlink" Target="https://eu.alma.exlibrisgroup.com/leganto/readinglist/citation/9010672960002421?auth=SAML" TargetMode="External"/><Relationship Id="rId28" Type="http://schemas.openxmlformats.org/officeDocument/2006/relationships/hyperlink" Target="https://doi.org/10.1016/j.comnet.2009.10.017"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www-igi-global-com.ezproxy.uwtsd.ac.uk/gateway/book/46008"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image" Target="media/image4.jpg"/><Relationship Id="rId27" Type="http://schemas.openxmlformats.org/officeDocument/2006/relationships/hyperlink" Target="https://doi.org/10.4218/etrij.13.0212.0213" TargetMode="External"/><Relationship Id="rId30" Type="http://schemas.openxmlformats.org/officeDocument/2006/relationships/hyperlink" Target="https://doi.org/10.1145/2506164.2506167" TargetMode="Externa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E45871-BD68-4D00-B177-7B7CDC1998F5}"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7681840B-0B2F-470A-BA94-381B362421A7}">
      <dgm:prSet phldrT="[Text]"/>
      <dgm:spPr/>
      <dgm:t>
        <a:bodyPr/>
        <a:lstStyle/>
        <a:p>
          <a:r>
            <a:rPr lang="en-GB"/>
            <a:t>Virtualization</a:t>
          </a:r>
        </a:p>
      </dgm:t>
    </dgm:pt>
    <dgm:pt modelId="{6A061587-BAE2-4231-B381-8754B4B39A9E}" type="parTrans" cxnId="{7AA4294C-BA65-4FCD-8A07-A0515AFC7EA1}">
      <dgm:prSet/>
      <dgm:spPr/>
      <dgm:t>
        <a:bodyPr/>
        <a:lstStyle/>
        <a:p>
          <a:endParaRPr lang="en-GB"/>
        </a:p>
      </dgm:t>
    </dgm:pt>
    <dgm:pt modelId="{71DEC958-82D3-4443-8363-524D6AC30D13}" type="sibTrans" cxnId="{7AA4294C-BA65-4FCD-8A07-A0515AFC7EA1}">
      <dgm:prSet/>
      <dgm:spPr/>
      <dgm:t>
        <a:bodyPr/>
        <a:lstStyle/>
        <a:p>
          <a:endParaRPr lang="en-GB"/>
        </a:p>
      </dgm:t>
    </dgm:pt>
    <dgm:pt modelId="{5DA2D5F8-A4C1-4109-98B7-7EB8844A14E6}">
      <dgm:prSet phldrT="[Text]"/>
      <dgm:spPr/>
      <dgm:t>
        <a:bodyPr/>
        <a:lstStyle/>
        <a:p>
          <a:r>
            <a:rPr lang="en-GB"/>
            <a:t>Server virtualization</a:t>
          </a:r>
        </a:p>
      </dgm:t>
    </dgm:pt>
    <dgm:pt modelId="{6F66C6F5-26A8-4508-8ED2-1FC96C8FD1F4}" type="parTrans" cxnId="{F68EFC2B-2E9C-4956-AE5F-AEF034883BC2}">
      <dgm:prSet/>
      <dgm:spPr/>
      <dgm:t>
        <a:bodyPr/>
        <a:lstStyle/>
        <a:p>
          <a:endParaRPr lang="en-GB"/>
        </a:p>
      </dgm:t>
    </dgm:pt>
    <dgm:pt modelId="{9EFE57E3-015D-4E03-AC34-4295752978F0}" type="sibTrans" cxnId="{F68EFC2B-2E9C-4956-AE5F-AEF034883BC2}">
      <dgm:prSet/>
      <dgm:spPr/>
      <dgm:t>
        <a:bodyPr/>
        <a:lstStyle/>
        <a:p>
          <a:endParaRPr lang="en-GB"/>
        </a:p>
      </dgm:t>
    </dgm:pt>
    <dgm:pt modelId="{1EC3C66B-526C-483F-A54E-DC1D403F7A1A}">
      <dgm:prSet phldrT="[Text]"/>
      <dgm:spPr/>
      <dgm:t>
        <a:bodyPr/>
        <a:lstStyle/>
        <a:p>
          <a:r>
            <a:rPr lang="en-GB"/>
            <a:t>Storage virtualization</a:t>
          </a:r>
        </a:p>
      </dgm:t>
    </dgm:pt>
    <dgm:pt modelId="{EFD4B459-BB52-4A7E-AE88-3A0F1DE7C0BE}" type="parTrans" cxnId="{42BA11CD-0514-458D-8BE8-775ACD843B94}">
      <dgm:prSet/>
      <dgm:spPr/>
      <dgm:t>
        <a:bodyPr/>
        <a:lstStyle/>
        <a:p>
          <a:endParaRPr lang="en-GB"/>
        </a:p>
      </dgm:t>
    </dgm:pt>
    <dgm:pt modelId="{3A0478A9-B173-43FC-8D17-5F9DCAFBAD80}" type="sibTrans" cxnId="{42BA11CD-0514-458D-8BE8-775ACD843B94}">
      <dgm:prSet/>
      <dgm:spPr/>
      <dgm:t>
        <a:bodyPr/>
        <a:lstStyle/>
        <a:p>
          <a:endParaRPr lang="en-GB"/>
        </a:p>
      </dgm:t>
    </dgm:pt>
    <dgm:pt modelId="{448372C4-C2AB-4AD5-B4E8-534512AE1E1D}">
      <dgm:prSet phldrT="[Text]"/>
      <dgm:spPr/>
      <dgm:t>
        <a:bodyPr/>
        <a:lstStyle/>
        <a:p>
          <a:r>
            <a:rPr lang="en-GB"/>
            <a:t>Network virtualization</a:t>
          </a:r>
        </a:p>
      </dgm:t>
    </dgm:pt>
    <dgm:pt modelId="{2498C22F-AB28-4F3B-9700-473A022D261C}" type="parTrans" cxnId="{03B2404F-F065-46EB-A0BC-1DE5464DE1AD}">
      <dgm:prSet/>
      <dgm:spPr/>
      <dgm:t>
        <a:bodyPr/>
        <a:lstStyle/>
        <a:p>
          <a:endParaRPr lang="en-GB"/>
        </a:p>
      </dgm:t>
    </dgm:pt>
    <dgm:pt modelId="{2A166F6E-8A8C-4C29-AC4C-7974BE8B7289}" type="sibTrans" cxnId="{03B2404F-F065-46EB-A0BC-1DE5464DE1AD}">
      <dgm:prSet/>
      <dgm:spPr/>
      <dgm:t>
        <a:bodyPr/>
        <a:lstStyle/>
        <a:p>
          <a:endParaRPr lang="en-GB"/>
        </a:p>
      </dgm:t>
    </dgm:pt>
    <dgm:pt modelId="{9835194F-5139-4A20-A210-14A115E92D5B}">
      <dgm:prSet phldrT="[Text]"/>
      <dgm:spPr/>
      <dgm:t>
        <a:bodyPr/>
        <a:lstStyle/>
        <a:p>
          <a:r>
            <a:rPr lang="en-GB"/>
            <a:t>Desktop virtualization</a:t>
          </a:r>
        </a:p>
      </dgm:t>
    </dgm:pt>
    <dgm:pt modelId="{B146153C-66A9-4A42-BD1F-ACBA70A68939}" type="parTrans" cxnId="{41D6D675-12D1-45C7-A93C-A3E4BF2980A1}">
      <dgm:prSet/>
      <dgm:spPr/>
      <dgm:t>
        <a:bodyPr/>
        <a:lstStyle/>
        <a:p>
          <a:endParaRPr lang="en-GB"/>
        </a:p>
      </dgm:t>
    </dgm:pt>
    <dgm:pt modelId="{CAA7619B-6069-464E-9B0B-8311A12E9A64}" type="sibTrans" cxnId="{41D6D675-12D1-45C7-A93C-A3E4BF2980A1}">
      <dgm:prSet/>
      <dgm:spPr/>
      <dgm:t>
        <a:bodyPr/>
        <a:lstStyle/>
        <a:p>
          <a:endParaRPr lang="en-GB"/>
        </a:p>
      </dgm:t>
    </dgm:pt>
    <dgm:pt modelId="{455DBE38-2B4B-4B0F-BC2D-D4524EF1A35E}">
      <dgm:prSet phldrT="[Text]"/>
      <dgm:spPr/>
      <dgm:t>
        <a:bodyPr/>
        <a:lstStyle/>
        <a:p>
          <a:r>
            <a:rPr lang="en-GB"/>
            <a:t>Operating System virtualization</a:t>
          </a:r>
        </a:p>
      </dgm:t>
    </dgm:pt>
    <dgm:pt modelId="{A1CC1A46-B242-43FA-A8A7-AE85D8519D56}" type="parTrans" cxnId="{E2BBCD12-6825-4B92-AEDC-18CCA54445B0}">
      <dgm:prSet/>
      <dgm:spPr/>
      <dgm:t>
        <a:bodyPr/>
        <a:lstStyle/>
        <a:p>
          <a:endParaRPr lang="en-GB"/>
        </a:p>
      </dgm:t>
    </dgm:pt>
    <dgm:pt modelId="{97A159F2-D3C6-4C00-B008-E66DBA573EBE}" type="sibTrans" cxnId="{E2BBCD12-6825-4B92-AEDC-18CCA54445B0}">
      <dgm:prSet/>
      <dgm:spPr/>
      <dgm:t>
        <a:bodyPr/>
        <a:lstStyle/>
        <a:p>
          <a:endParaRPr lang="en-GB"/>
        </a:p>
      </dgm:t>
    </dgm:pt>
    <dgm:pt modelId="{8089428F-819E-4DF4-9283-A82AD8D4AA40}" type="pres">
      <dgm:prSet presAssocID="{33E45871-BD68-4D00-B177-7B7CDC1998F5}" presName="Name0" presStyleCnt="0">
        <dgm:presLayoutVars>
          <dgm:chMax val="1"/>
          <dgm:dir/>
          <dgm:animLvl val="ctr"/>
          <dgm:resizeHandles val="exact"/>
        </dgm:presLayoutVars>
      </dgm:prSet>
      <dgm:spPr/>
    </dgm:pt>
    <dgm:pt modelId="{D75EC6AF-B28B-4155-9640-B1F17FFC97CB}" type="pres">
      <dgm:prSet presAssocID="{7681840B-0B2F-470A-BA94-381B362421A7}" presName="centerShape" presStyleLbl="node0" presStyleIdx="0" presStyleCnt="1" custScaleX="103688" custScaleY="117903"/>
      <dgm:spPr/>
    </dgm:pt>
    <dgm:pt modelId="{57468462-442F-4629-B2F0-3962A4CB7BCE}" type="pres">
      <dgm:prSet presAssocID="{6F66C6F5-26A8-4508-8ED2-1FC96C8FD1F4}" presName="parTrans" presStyleLbl="sibTrans2D1" presStyleIdx="0" presStyleCnt="5"/>
      <dgm:spPr/>
    </dgm:pt>
    <dgm:pt modelId="{154953B6-0FE4-449D-8DFF-A151EA68D70D}" type="pres">
      <dgm:prSet presAssocID="{6F66C6F5-26A8-4508-8ED2-1FC96C8FD1F4}" presName="connectorText" presStyleLbl="sibTrans2D1" presStyleIdx="0" presStyleCnt="5"/>
      <dgm:spPr/>
    </dgm:pt>
    <dgm:pt modelId="{46C0A4BC-ED83-4E6F-B356-9445ACBB28FD}" type="pres">
      <dgm:prSet presAssocID="{5DA2D5F8-A4C1-4109-98B7-7EB8844A14E6}" presName="node" presStyleLbl="node1" presStyleIdx="0" presStyleCnt="5">
        <dgm:presLayoutVars>
          <dgm:bulletEnabled val="1"/>
        </dgm:presLayoutVars>
      </dgm:prSet>
      <dgm:spPr/>
    </dgm:pt>
    <dgm:pt modelId="{F0FC58E0-71BA-4CF6-9761-066AC5785059}" type="pres">
      <dgm:prSet presAssocID="{EFD4B459-BB52-4A7E-AE88-3A0F1DE7C0BE}" presName="parTrans" presStyleLbl="sibTrans2D1" presStyleIdx="1" presStyleCnt="5"/>
      <dgm:spPr/>
    </dgm:pt>
    <dgm:pt modelId="{6F39DBC1-BB13-433F-9A91-9202DA31D077}" type="pres">
      <dgm:prSet presAssocID="{EFD4B459-BB52-4A7E-AE88-3A0F1DE7C0BE}" presName="connectorText" presStyleLbl="sibTrans2D1" presStyleIdx="1" presStyleCnt="5"/>
      <dgm:spPr/>
    </dgm:pt>
    <dgm:pt modelId="{D30E34A8-22A8-40D7-B26E-ED66E720439D}" type="pres">
      <dgm:prSet presAssocID="{1EC3C66B-526C-483F-A54E-DC1D403F7A1A}" presName="node" presStyleLbl="node1" presStyleIdx="1" presStyleCnt="5">
        <dgm:presLayoutVars>
          <dgm:bulletEnabled val="1"/>
        </dgm:presLayoutVars>
      </dgm:prSet>
      <dgm:spPr/>
    </dgm:pt>
    <dgm:pt modelId="{18462F75-C415-4E24-A90F-7C8E7076CDBB}" type="pres">
      <dgm:prSet presAssocID="{2498C22F-AB28-4F3B-9700-473A022D261C}" presName="parTrans" presStyleLbl="sibTrans2D1" presStyleIdx="2" presStyleCnt="5"/>
      <dgm:spPr/>
    </dgm:pt>
    <dgm:pt modelId="{ED4BBD6F-9D25-46AC-B310-DA14CE758527}" type="pres">
      <dgm:prSet presAssocID="{2498C22F-AB28-4F3B-9700-473A022D261C}" presName="connectorText" presStyleLbl="sibTrans2D1" presStyleIdx="2" presStyleCnt="5"/>
      <dgm:spPr/>
    </dgm:pt>
    <dgm:pt modelId="{7A585F0F-2E82-457B-BE5B-BC84763F345F}" type="pres">
      <dgm:prSet presAssocID="{448372C4-C2AB-4AD5-B4E8-534512AE1E1D}" presName="node" presStyleLbl="node1" presStyleIdx="2" presStyleCnt="5">
        <dgm:presLayoutVars>
          <dgm:bulletEnabled val="1"/>
        </dgm:presLayoutVars>
      </dgm:prSet>
      <dgm:spPr/>
    </dgm:pt>
    <dgm:pt modelId="{82876BDB-758E-40F1-A558-F0A43D7FA61B}" type="pres">
      <dgm:prSet presAssocID="{B146153C-66A9-4A42-BD1F-ACBA70A68939}" presName="parTrans" presStyleLbl="sibTrans2D1" presStyleIdx="3" presStyleCnt="5"/>
      <dgm:spPr/>
    </dgm:pt>
    <dgm:pt modelId="{FBB79D22-D01A-4DFF-B6B5-1DF9C57121B9}" type="pres">
      <dgm:prSet presAssocID="{B146153C-66A9-4A42-BD1F-ACBA70A68939}" presName="connectorText" presStyleLbl="sibTrans2D1" presStyleIdx="3" presStyleCnt="5"/>
      <dgm:spPr/>
    </dgm:pt>
    <dgm:pt modelId="{425D57BC-146B-4C67-A675-48838F0D5C7A}" type="pres">
      <dgm:prSet presAssocID="{9835194F-5139-4A20-A210-14A115E92D5B}" presName="node" presStyleLbl="node1" presStyleIdx="3" presStyleCnt="5">
        <dgm:presLayoutVars>
          <dgm:bulletEnabled val="1"/>
        </dgm:presLayoutVars>
      </dgm:prSet>
      <dgm:spPr/>
    </dgm:pt>
    <dgm:pt modelId="{823C12D8-7E8D-4D6C-9CFF-B6065774D261}" type="pres">
      <dgm:prSet presAssocID="{A1CC1A46-B242-43FA-A8A7-AE85D8519D56}" presName="parTrans" presStyleLbl="sibTrans2D1" presStyleIdx="4" presStyleCnt="5"/>
      <dgm:spPr/>
    </dgm:pt>
    <dgm:pt modelId="{F8577B40-61E8-44F0-AF97-CCBE88E444F6}" type="pres">
      <dgm:prSet presAssocID="{A1CC1A46-B242-43FA-A8A7-AE85D8519D56}" presName="connectorText" presStyleLbl="sibTrans2D1" presStyleIdx="4" presStyleCnt="5"/>
      <dgm:spPr/>
    </dgm:pt>
    <dgm:pt modelId="{B1A148A8-DEFF-4A1F-999A-A0AC372C374F}" type="pres">
      <dgm:prSet presAssocID="{455DBE38-2B4B-4B0F-BC2D-D4524EF1A35E}" presName="node" presStyleLbl="node1" presStyleIdx="4" presStyleCnt="5">
        <dgm:presLayoutVars>
          <dgm:bulletEnabled val="1"/>
        </dgm:presLayoutVars>
      </dgm:prSet>
      <dgm:spPr/>
    </dgm:pt>
  </dgm:ptLst>
  <dgm:cxnLst>
    <dgm:cxn modelId="{48DA640D-00E7-4061-9A49-D62262A2C209}" type="presOf" srcId="{EFD4B459-BB52-4A7E-AE88-3A0F1DE7C0BE}" destId="{F0FC58E0-71BA-4CF6-9761-066AC5785059}" srcOrd="0" destOrd="0" presId="urn:microsoft.com/office/officeart/2005/8/layout/radial5"/>
    <dgm:cxn modelId="{E2BBCD12-6825-4B92-AEDC-18CCA54445B0}" srcId="{7681840B-0B2F-470A-BA94-381B362421A7}" destId="{455DBE38-2B4B-4B0F-BC2D-D4524EF1A35E}" srcOrd="4" destOrd="0" parTransId="{A1CC1A46-B242-43FA-A8A7-AE85D8519D56}" sibTransId="{97A159F2-D3C6-4C00-B008-E66DBA573EBE}"/>
    <dgm:cxn modelId="{572CFC29-7ED4-430B-89E7-6A44C876979C}" type="presOf" srcId="{6F66C6F5-26A8-4508-8ED2-1FC96C8FD1F4}" destId="{154953B6-0FE4-449D-8DFF-A151EA68D70D}" srcOrd="1" destOrd="0" presId="urn:microsoft.com/office/officeart/2005/8/layout/radial5"/>
    <dgm:cxn modelId="{F68EFC2B-2E9C-4956-AE5F-AEF034883BC2}" srcId="{7681840B-0B2F-470A-BA94-381B362421A7}" destId="{5DA2D5F8-A4C1-4109-98B7-7EB8844A14E6}" srcOrd="0" destOrd="0" parTransId="{6F66C6F5-26A8-4508-8ED2-1FC96C8FD1F4}" sibTransId="{9EFE57E3-015D-4E03-AC34-4295752978F0}"/>
    <dgm:cxn modelId="{380A7D2C-611E-4ED3-A0AA-6CB1B8A11DF5}" type="presOf" srcId="{5DA2D5F8-A4C1-4109-98B7-7EB8844A14E6}" destId="{46C0A4BC-ED83-4E6F-B356-9445ACBB28FD}" srcOrd="0" destOrd="0" presId="urn:microsoft.com/office/officeart/2005/8/layout/radial5"/>
    <dgm:cxn modelId="{43D9F43A-2CC1-482C-88F2-26FB9CD39220}" type="presOf" srcId="{1EC3C66B-526C-483F-A54E-DC1D403F7A1A}" destId="{D30E34A8-22A8-40D7-B26E-ED66E720439D}" srcOrd="0" destOrd="0" presId="urn:microsoft.com/office/officeart/2005/8/layout/radial5"/>
    <dgm:cxn modelId="{4779BD63-C229-42D7-8DEE-B7DE7BB8286B}" type="presOf" srcId="{A1CC1A46-B242-43FA-A8A7-AE85D8519D56}" destId="{F8577B40-61E8-44F0-AF97-CCBE88E444F6}" srcOrd="1" destOrd="0" presId="urn:microsoft.com/office/officeart/2005/8/layout/radial5"/>
    <dgm:cxn modelId="{7AA4294C-BA65-4FCD-8A07-A0515AFC7EA1}" srcId="{33E45871-BD68-4D00-B177-7B7CDC1998F5}" destId="{7681840B-0B2F-470A-BA94-381B362421A7}" srcOrd="0" destOrd="0" parTransId="{6A061587-BAE2-4231-B381-8754B4B39A9E}" sibTransId="{71DEC958-82D3-4443-8363-524D6AC30D13}"/>
    <dgm:cxn modelId="{03B2404F-F065-46EB-A0BC-1DE5464DE1AD}" srcId="{7681840B-0B2F-470A-BA94-381B362421A7}" destId="{448372C4-C2AB-4AD5-B4E8-534512AE1E1D}" srcOrd="2" destOrd="0" parTransId="{2498C22F-AB28-4F3B-9700-473A022D261C}" sibTransId="{2A166F6E-8A8C-4C29-AC4C-7974BE8B7289}"/>
    <dgm:cxn modelId="{41D6D675-12D1-45C7-A93C-A3E4BF2980A1}" srcId="{7681840B-0B2F-470A-BA94-381B362421A7}" destId="{9835194F-5139-4A20-A210-14A115E92D5B}" srcOrd="3" destOrd="0" parTransId="{B146153C-66A9-4A42-BD1F-ACBA70A68939}" sibTransId="{CAA7619B-6069-464E-9B0B-8311A12E9A64}"/>
    <dgm:cxn modelId="{500EFE56-03D9-44BD-B91C-D737AF0080FA}" type="presOf" srcId="{448372C4-C2AB-4AD5-B4E8-534512AE1E1D}" destId="{7A585F0F-2E82-457B-BE5B-BC84763F345F}" srcOrd="0" destOrd="0" presId="urn:microsoft.com/office/officeart/2005/8/layout/radial5"/>
    <dgm:cxn modelId="{1108CE83-B1B4-4711-9557-7B209BF022D8}" type="presOf" srcId="{B146153C-66A9-4A42-BD1F-ACBA70A68939}" destId="{FBB79D22-D01A-4DFF-B6B5-1DF9C57121B9}" srcOrd="1" destOrd="0" presId="urn:microsoft.com/office/officeart/2005/8/layout/radial5"/>
    <dgm:cxn modelId="{D104CB87-9A6D-47C8-8E71-A0D0455FC0BE}" type="presOf" srcId="{9835194F-5139-4A20-A210-14A115E92D5B}" destId="{425D57BC-146B-4C67-A675-48838F0D5C7A}" srcOrd="0" destOrd="0" presId="urn:microsoft.com/office/officeart/2005/8/layout/radial5"/>
    <dgm:cxn modelId="{32046092-D04A-4135-8EFB-A491D83DBD71}" type="presOf" srcId="{33E45871-BD68-4D00-B177-7B7CDC1998F5}" destId="{8089428F-819E-4DF4-9283-A82AD8D4AA40}" srcOrd="0" destOrd="0" presId="urn:microsoft.com/office/officeart/2005/8/layout/radial5"/>
    <dgm:cxn modelId="{82CF619A-8DE6-4CBE-93B8-DED784FB1E5F}" type="presOf" srcId="{B146153C-66A9-4A42-BD1F-ACBA70A68939}" destId="{82876BDB-758E-40F1-A558-F0A43D7FA61B}" srcOrd="0" destOrd="0" presId="urn:microsoft.com/office/officeart/2005/8/layout/radial5"/>
    <dgm:cxn modelId="{72AC24AD-91F0-4CE4-B619-35281B4B2933}" type="presOf" srcId="{A1CC1A46-B242-43FA-A8A7-AE85D8519D56}" destId="{823C12D8-7E8D-4D6C-9CFF-B6065774D261}" srcOrd="0" destOrd="0" presId="urn:microsoft.com/office/officeart/2005/8/layout/radial5"/>
    <dgm:cxn modelId="{638BBDB3-3513-4EB5-B459-458C9FE14837}" type="presOf" srcId="{2498C22F-AB28-4F3B-9700-473A022D261C}" destId="{18462F75-C415-4E24-A90F-7C8E7076CDBB}" srcOrd="0" destOrd="0" presId="urn:microsoft.com/office/officeart/2005/8/layout/radial5"/>
    <dgm:cxn modelId="{6C007FBD-97A4-43C2-8E0E-AB0D4F2C9F0F}" type="presOf" srcId="{EFD4B459-BB52-4A7E-AE88-3A0F1DE7C0BE}" destId="{6F39DBC1-BB13-433F-9A91-9202DA31D077}" srcOrd="1" destOrd="0" presId="urn:microsoft.com/office/officeart/2005/8/layout/radial5"/>
    <dgm:cxn modelId="{AFDD74BF-C239-4680-88F5-521EA4DD1844}" type="presOf" srcId="{6F66C6F5-26A8-4508-8ED2-1FC96C8FD1F4}" destId="{57468462-442F-4629-B2F0-3962A4CB7BCE}" srcOrd="0" destOrd="0" presId="urn:microsoft.com/office/officeart/2005/8/layout/radial5"/>
    <dgm:cxn modelId="{42BA11CD-0514-458D-8BE8-775ACD843B94}" srcId="{7681840B-0B2F-470A-BA94-381B362421A7}" destId="{1EC3C66B-526C-483F-A54E-DC1D403F7A1A}" srcOrd="1" destOrd="0" parTransId="{EFD4B459-BB52-4A7E-AE88-3A0F1DE7C0BE}" sibTransId="{3A0478A9-B173-43FC-8D17-5F9DCAFBAD80}"/>
    <dgm:cxn modelId="{C2B405E0-A3D5-4C7B-9F8B-12C7CD2F31E2}" type="presOf" srcId="{455DBE38-2B4B-4B0F-BC2D-D4524EF1A35E}" destId="{B1A148A8-DEFF-4A1F-999A-A0AC372C374F}" srcOrd="0" destOrd="0" presId="urn:microsoft.com/office/officeart/2005/8/layout/radial5"/>
    <dgm:cxn modelId="{1F822BE3-DE68-42E5-97F7-43C02A2AE22B}" type="presOf" srcId="{7681840B-0B2F-470A-BA94-381B362421A7}" destId="{D75EC6AF-B28B-4155-9640-B1F17FFC97CB}" srcOrd="0" destOrd="0" presId="urn:microsoft.com/office/officeart/2005/8/layout/radial5"/>
    <dgm:cxn modelId="{B4181BFF-4AB4-46BA-AB46-079038DC6173}" type="presOf" srcId="{2498C22F-AB28-4F3B-9700-473A022D261C}" destId="{ED4BBD6F-9D25-46AC-B310-DA14CE758527}" srcOrd="1" destOrd="0" presId="urn:microsoft.com/office/officeart/2005/8/layout/radial5"/>
    <dgm:cxn modelId="{B4076245-21FD-450E-BF8E-BDF8E109D49E}" type="presParOf" srcId="{8089428F-819E-4DF4-9283-A82AD8D4AA40}" destId="{D75EC6AF-B28B-4155-9640-B1F17FFC97CB}" srcOrd="0" destOrd="0" presId="urn:microsoft.com/office/officeart/2005/8/layout/radial5"/>
    <dgm:cxn modelId="{14B0BFAA-4C03-42F6-A527-17DAC1FD14A7}" type="presParOf" srcId="{8089428F-819E-4DF4-9283-A82AD8D4AA40}" destId="{57468462-442F-4629-B2F0-3962A4CB7BCE}" srcOrd="1" destOrd="0" presId="urn:microsoft.com/office/officeart/2005/8/layout/radial5"/>
    <dgm:cxn modelId="{5B47F74F-868D-4A68-8753-B734F66F283F}" type="presParOf" srcId="{57468462-442F-4629-B2F0-3962A4CB7BCE}" destId="{154953B6-0FE4-449D-8DFF-A151EA68D70D}" srcOrd="0" destOrd="0" presId="urn:microsoft.com/office/officeart/2005/8/layout/radial5"/>
    <dgm:cxn modelId="{63ED49D1-0F0E-4E50-AC90-9F6F10E40FF4}" type="presParOf" srcId="{8089428F-819E-4DF4-9283-A82AD8D4AA40}" destId="{46C0A4BC-ED83-4E6F-B356-9445ACBB28FD}" srcOrd="2" destOrd="0" presId="urn:microsoft.com/office/officeart/2005/8/layout/radial5"/>
    <dgm:cxn modelId="{7DBF439E-7B22-4D4D-BF52-922D079594A1}" type="presParOf" srcId="{8089428F-819E-4DF4-9283-A82AD8D4AA40}" destId="{F0FC58E0-71BA-4CF6-9761-066AC5785059}" srcOrd="3" destOrd="0" presId="urn:microsoft.com/office/officeart/2005/8/layout/radial5"/>
    <dgm:cxn modelId="{CD874557-86B2-4314-8B92-387E4A97E217}" type="presParOf" srcId="{F0FC58E0-71BA-4CF6-9761-066AC5785059}" destId="{6F39DBC1-BB13-433F-9A91-9202DA31D077}" srcOrd="0" destOrd="0" presId="urn:microsoft.com/office/officeart/2005/8/layout/radial5"/>
    <dgm:cxn modelId="{9B0C59B1-C514-4A9A-B3DD-0AC388E109CA}" type="presParOf" srcId="{8089428F-819E-4DF4-9283-A82AD8D4AA40}" destId="{D30E34A8-22A8-40D7-B26E-ED66E720439D}" srcOrd="4" destOrd="0" presId="urn:microsoft.com/office/officeart/2005/8/layout/radial5"/>
    <dgm:cxn modelId="{45C9468A-A845-4651-B176-19078D5B3422}" type="presParOf" srcId="{8089428F-819E-4DF4-9283-A82AD8D4AA40}" destId="{18462F75-C415-4E24-A90F-7C8E7076CDBB}" srcOrd="5" destOrd="0" presId="urn:microsoft.com/office/officeart/2005/8/layout/radial5"/>
    <dgm:cxn modelId="{33928351-50C1-4AE2-B230-1D38C17CE67F}" type="presParOf" srcId="{18462F75-C415-4E24-A90F-7C8E7076CDBB}" destId="{ED4BBD6F-9D25-46AC-B310-DA14CE758527}" srcOrd="0" destOrd="0" presId="urn:microsoft.com/office/officeart/2005/8/layout/radial5"/>
    <dgm:cxn modelId="{C0651180-BC67-408C-B5A6-5431441947F6}" type="presParOf" srcId="{8089428F-819E-4DF4-9283-A82AD8D4AA40}" destId="{7A585F0F-2E82-457B-BE5B-BC84763F345F}" srcOrd="6" destOrd="0" presId="urn:microsoft.com/office/officeart/2005/8/layout/radial5"/>
    <dgm:cxn modelId="{3FD9C893-8B6C-45D0-832A-1160261F8D5F}" type="presParOf" srcId="{8089428F-819E-4DF4-9283-A82AD8D4AA40}" destId="{82876BDB-758E-40F1-A558-F0A43D7FA61B}" srcOrd="7" destOrd="0" presId="urn:microsoft.com/office/officeart/2005/8/layout/radial5"/>
    <dgm:cxn modelId="{82AE6481-DF2B-47F2-AE20-FCDBDF80E3F6}" type="presParOf" srcId="{82876BDB-758E-40F1-A558-F0A43D7FA61B}" destId="{FBB79D22-D01A-4DFF-B6B5-1DF9C57121B9}" srcOrd="0" destOrd="0" presId="urn:microsoft.com/office/officeart/2005/8/layout/radial5"/>
    <dgm:cxn modelId="{3B6E9A08-DDF8-43BD-BB26-1BBCEF7E76C5}" type="presParOf" srcId="{8089428F-819E-4DF4-9283-A82AD8D4AA40}" destId="{425D57BC-146B-4C67-A675-48838F0D5C7A}" srcOrd="8" destOrd="0" presId="urn:microsoft.com/office/officeart/2005/8/layout/radial5"/>
    <dgm:cxn modelId="{986C29D5-77D6-490A-B807-7E6501BB3375}" type="presParOf" srcId="{8089428F-819E-4DF4-9283-A82AD8D4AA40}" destId="{823C12D8-7E8D-4D6C-9CFF-B6065774D261}" srcOrd="9" destOrd="0" presId="urn:microsoft.com/office/officeart/2005/8/layout/radial5"/>
    <dgm:cxn modelId="{B538D521-D35C-494E-8835-D2C9865917B9}" type="presParOf" srcId="{823C12D8-7E8D-4D6C-9CFF-B6065774D261}" destId="{F8577B40-61E8-44F0-AF97-CCBE88E444F6}" srcOrd="0" destOrd="0" presId="urn:microsoft.com/office/officeart/2005/8/layout/radial5"/>
    <dgm:cxn modelId="{82DE9015-5D97-4944-964A-2C381994041C}" type="presParOf" srcId="{8089428F-819E-4DF4-9283-A82AD8D4AA40}" destId="{B1A148A8-DEFF-4A1F-999A-A0AC372C374F}" srcOrd="10"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55A4AF2-6A13-4F3B-B305-8405B3CD0202}"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GB"/>
        </a:p>
      </dgm:t>
    </dgm:pt>
    <dgm:pt modelId="{90365B60-76AB-4B62-9814-1FCDA40B6246}">
      <dgm:prSet phldrT="[Text]"/>
      <dgm:spPr>
        <a:solidFill>
          <a:schemeClr val="accent2">
            <a:lumMod val="60000"/>
            <a:lumOff val="40000"/>
          </a:schemeClr>
        </a:solidFill>
      </dgm:spPr>
      <dgm:t>
        <a:bodyPr/>
        <a:lstStyle/>
        <a:p>
          <a:r>
            <a:rPr lang="en-GB"/>
            <a:t>Virtualization</a:t>
          </a:r>
        </a:p>
      </dgm:t>
    </dgm:pt>
    <dgm:pt modelId="{1DF3351C-2346-448F-BA41-546261CF5FA6}" type="parTrans" cxnId="{6D7EAF4B-9E5C-4CE7-AD45-A4F4EA65B2E5}">
      <dgm:prSet/>
      <dgm:spPr/>
      <dgm:t>
        <a:bodyPr/>
        <a:lstStyle/>
        <a:p>
          <a:endParaRPr lang="en-GB"/>
        </a:p>
      </dgm:t>
    </dgm:pt>
    <dgm:pt modelId="{7175BAE8-9F6E-4549-B64D-E77B2BA83E6B}" type="sibTrans" cxnId="{6D7EAF4B-9E5C-4CE7-AD45-A4F4EA65B2E5}">
      <dgm:prSet/>
      <dgm:spPr/>
      <dgm:t>
        <a:bodyPr/>
        <a:lstStyle/>
        <a:p>
          <a:endParaRPr lang="en-GB"/>
        </a:p>
      </dgm:t>
    </dgm:pt>
    <dgm:pt modelId="{E06489D1-7EC0-41D7-897E-B6D8E8023E47}">
      <dgm:prSet phldrT="[Text]"/>
      <dgm:spPr>
        <a:solidFill>
          <a:schemeClr val="accent2">
            <a:lumMod val="60000"/>
            <a:lumOff val="40000"/>
          </a:schemeClr>
        </a:solidFill>
      </dgm:spPr>
      <dgm:t>
        <a:bodyPr/>
        <a:lstStyle/>
        <a:p>
          <a:r>
            <a:rPr lang="en-GB"/>
            <a:t>Isolation</a:t>
          </a:r>
        </a:p>
      </dgm:t>
    </dgm:pt>
    <dgm:pt modelId="{10F6EE04-79E3-4234-B6AD-117FF21F7D4F}" type="parTrans" cxnId="{8F8EC1F7-5012-4231-9B73-9F71DD80B223}">
      <dgm:prSet/>
      <dgm:spPr/>
      <dgm:t>
        <a:bodyPr/>
        <a:lstStyle/>
        <a:p>
          <a:endParaRPr lang="en-GB"/>
        </a:p>
      </dgm:t>
    </dgm:pt>
    <dgm:pt modelId="{9B3C7419-D866-40F2-9B45-64DCEFEC0956}" type="sibTrans" cxnId="{8F8EC1F7-5012-4231-9B73-9F71DD80B223}">
      <dgm:prSet/>
      <dgm:spPr/>
      <dgm:t>
        <a:bodyPr/>
        <a:lstStyle/>
        <a:p>
          <a:endParaRPr lang="en-GB"/>
        </a:p>
      </dgm:t>
    </dgm:pt>
    <dgm:pt modelId="{7D150420-C8A1-4C70-AE14-2AC25E9C0349}">
      <dgm:prSet phldrT="[Text]"/>
      <dgm:spPr>
        <a:solidFill>
          <a:schemeClr val="accent2">
            <a:lumMod val="60000"/>
            <a:lumOff val="40000"/>
          </a:schemeClr>
        </a:solidFill>
      </dgm:spPr>
      <dgm:t>
        <a:bodyPr/>
        <a:lstStyle/>
        <a:p>
          <a:r>
            <a:rPr lang="en-GB"/>
            <a:t>Scalability</a:t>
          </a:r>
        </a:p>
      </dgm:t>
    </dgm:pt>
    <dgm:pt modelId="{292742D6-D1EA-49A4-98A7-8F70137A5218}" type="parTrans" cxnId="{0CD8245D-D8E4-4517-AADB-B071F05D8449}">
      <dgm:prSet/>
      <dgm:spPr/>
      <dgm:t>
        <a:bodyPr/>
        <a:lstStyle/>
        <a:p>
          <a:endParaRPr lang="en-GB"/>
        </a:p>
      </dgm:t>
    </dgm:pt>
    <dgm:pt modelId="{5A97A1A7-FABE-4066-B6DA-364AEF720180}" type="sibTrans" cxnId="{0CD8245D-D8E4-4517-AADB-B071F05D8449}">
      <dgm:prSet/>
      <dgm:spPr/>
      <dgm:t>
        <a:bodyPr/>
        <a:lstStyle/>
        <a:p>
          <a:endParaRPr lang="en-GB"/>
        </a:p>
      </dgm:t>
    </dgm:pt>
    <dgm:pt modelId="{3A07360A-EA1C-4144-AF6C-775915B1CA57}">
      <dgm:prSet phldrT="[Text]"/>
      <dgm:spPr>
        <a:solidFill>
          <a:schemeClr val="accent2">
            <a:lumMod val="60000"/>
            <a:lumOff val="40000"/>
          </a:schemeClr>
        </a:solidFill>
      </dgm:spPr>
      <dgm:t>
        <a:bodyPr/>
        <a:lstStyle/>
        <a:p>
          <a:r>
            <a:rPr lang="en-GB"/>
            <a:t>Disaster Recovery</a:t>
          </a:r>
        </a:p>
      </dgm:t>
    </dgm:pt>
    <dgm:pt modelId="{55A34367-E2E3-40D9-90C4-BA3B5A386190}" type="parTrans" cxnId="{ACCF1068-1B2B-4572-9B1E-B30D55B12855}">
      <dgm:prSet/>
      <dgm:spPr/>
      <dgm:t>
        <a:bodyPr/>
        <a:lstStyle/>
        <a:p>
          <a:endParaRPr lang="en-GB"/>
        </a:p>
      </dgm:t>
    </dgm:pt>
    <dgm:pt modelId="{5E3933BE-D43D-462F-84C4-19419BBFBF2B}" type="sibTrans" cxnId="{ACCF1068-1B2B-4572-9B1E-B30D55B12855}">
      <dgm:prSet/>
      <dgm:spPr/>
      <dgm:t>
        <a:bodyPr/>
        <a:lstStyle/>
        <a:p>
          <a:endParaRPr lang="en-GB"/>
        </a:p>
      </dgm:t>
    </dgm:pt>
    <dgm:pt modelId="{9B9959B6-F8F9-43E3-8ADE-ED46258D5E9E}">
      <dgm:prSet phldrT="[Text]"/>
      <dgm:spPr>
        <a:solidFill>
          <a:schemeClr val="accent2">
            <a:lumMod val="60000"/>
            <a:lumOff val="40000"/>
          </a:schemeClr>
        </a:solidFill>
      </dgm:spPr>
      <dgm:t>
        <a:bodyPr/>
        <a:lstStyle/>
        <a:p>
          <a:r>
            <a:rPr lang="en-GB"/>
            <a:t>Resource Efficiency</a:t>
          </a:r>
        </a:p>
      </dgm:t>
    </dgm:pt>
    <dgm:pt modelId="{F90C7AFE-930E-49FD-AE8C-6805F8DF96FE}" type="parTrans" cxnId="{20FF43F2-1068-422C-BE37-5291989EE0E8}">
      <dgm:prSet/>
      <dgm:spPr/>
      <dgm:t>
        <a:bodyPr/>
        <a:lstStyle/>
        <a:p>
          <a:endParaRPr lang="en-GB"/>
        </a:p>
      </dgm:t>
    </dgm:pt>
    <dgm:pt modelId="{D5625B22-A12F-467C-8B08-888374DF1D65}" type="sibTrans" cxnId="{20FF43F2-1068-422C-BE37-5291989EE0E8}">
      <dgm:prSet/>
      <dgm:spPr/>
      <dgm:t>
        <a:bodyPr/>
        <a:lstStyle/>
        <a:p>
          <a:endParaRPr lang="en-GB"/>
        </a:p>
      </dgm:t>
    </dgm:pt>
    <dgm:pt modelId="{7DC80229-587B-478C-9B04-E7910B6665E0}">
      <dgm:prSet phldrT="[Text]"/>
      <dgm:spPr>
        <a:solidFill>
          <a:schemeClr val="accent2">
            <a:lumMod val="60000"/>
            <a:lumOff val="40000"/>
          </a:schemeClr>
        </a:solidFill>
      </dgm:spPr>
      <dgm:t>
        <a:bodyPr/>
        <a:lstStyle/>
        <a:p>
          <a:r>
            <a:rPr lang="en-GB"/>
            <a:t>Resource Management</a:t>
          </a:r>
        </a:p>
      </dgm:t>
    </dgm:pt>
    <dgm:pt modelId="{47337F6E-D669-471A-8FF5-2B7227290B27}" type="parTrans" cxnId="{38008BFE-C59F-48B8-96B4-028A49657773}">
      <dgm:prSet/>
      <dgm:spPr/>
      <dgm:t>
        <a:bodyPr/>
        <a:lstStyle/>
        <a:p>
          <a:endParaRPr lang="en-GB"/>
        </a:p>
      </dgm:t>
    </dgm:pt>
    <dgm:pt modelId="{2F5A2561-D747-48BA-887F-96CD61DE700B}" type="sibTrans" cxnId="{38008BFE-C59F-48B8-96B4-028A49657773}">
      <dgm:prSet/>
      <dgm:spPr/>
      <dgm:t>
        <a:bodyPr/>
        <a:lstStyle/>
        <a:p>
          <a:endParaRPr lang="en-GB"/>
        </a:p>
      </dgm:t>
    </dgm:pt>
    <dgm:pt modelId="{D9711E9E-BEA6-4236-8B37-D9165CDC2C4D}" type="pres">
      <dgm:prSet presAssocID="{E55A4AF2-6A13-4F3B-B305-8405B3CD0202}" presName="Name0" presStyleCnt="0">
        <dgm:presLayoutVars>
          <dgm:chMax val="1"/>
          <dgm:chPref val="1"/>
          <dgm:dir/>
          <dgm:animOne val="branch"/>
          <dgm:animLvl val="lvl"/>
        </dgm:presLayoutVars>
      </dgm:prSet>
      <dgm:spPr/>
    </dgm:pt>
    <dgm:pt modelId="{2FA89CDB-8DCA-4CC3-BA78-0094EE71398D}" type="pres">
      <dgm:prSet presAssocID="{90365B60-76AB-4B62-9814-1FCDA40B6246}" presName="singleCycle" presStyleCnt="0"/>
      <dgm:spPr/>
    </dgm:pt>
    <dgm:pt modelId="{5EDD5698-41F9-4C79-80F4-EA8CBF4878AA}" type="pres">
      <dgm:prSet presAssocID="{90365B60-76AB-4B62-9814-1FCDA40B6246}" presName="singleCenter" presStyleLbl="node1" presStyleIdx="0" presStyleCnt="6">
        <dgm:presLayoutVars>
          <dgm:chMax val="7"/>
          <dgm:chPref val="7"/>
        </dgm:presLayoutVars>
      </dgm:prSet>
      <dgm:spPr/>
    </dgm:pt>
    <dgm:pt modelId="{3A1FB6EA-581B-4487-930F-E66F95E072AF}" type="pres">
      <dgm:prSet presAssocID="{10F6EE04-79E3-4234-B6AD-117FF21F7D4F}" presName="Name56" presStyleLbl="parChTrans1D2" presStyleIdx="0" presStyleCnt="5"/>
      <dgm:spPr/>
    </dgm:pt>
    <dgm:pt modelId="{64E5CB4B-9BB5-40B9-9C05-7795598C07C3}" type="pres">
      <dgm:prSet presAssocID="{E06489D1-7EC0-41D7-897E-B6D8E8023E47}" presName="text0" presStyleLbl="node1" presStyleIdx="1" presStyleCnt="6">
        <dgm:presLayoutVars>
          <dgm:bulletEnabled val="1"/>
        </dgm:presLayoutVars>
      </dgm:prSet>
      <dgm:spPr/>
    </dgm:pt>
    <dgm:pt modelId="{4D1C2FB6-72B9-4B36-B360-7414FEBADF00}" type="pres">
      <dgm:prSet presAssocID="{292742D6-D1EA-49A4-98A7-8F70137A5218}" presName="Name56" presStyleLbl="parChTrans1D2" presStyleIdx="1" presStyleCnt="5"/>
      <dgm:spPr/>
    </dgm:pt>
    <dgm:pt modelId="{B818101D-B96F-41B8-BE5F-0F16B0194405}" type="pres">
      <dgm:prSet presAssocID="{7D150420-C8A1-4C70-AE14-2AC25E9C0349}" presName="text0" presStyleLbl="node1" presStyleIdx="2" presStyleCnt="6">
        <dgm:presLayoutVars>
          <dgm:bulletEnabled val="1"/>
        </dgm:presLayoutVars>
      </dgm:prSet>
      <dgm:spPr/>
    </dgm:pt>
    <dgm:pt modelId="{14084C1A-0FB7-47D9-BF60-7184BE2788C8}" type="pres">
      <dgm:prSet presAssocID="{55A34367-E2E3-40D9-90C4-BA3B5A386190}" presName="Name56" presStyleLbl="parChTrans1D2" presStyleIdx="2" presStyleCnt="5"/>
      <dgm:spPr/>
    </dgm:pt>
    <dgm:pt modelId="{40B8A021-022D-47D2-912A-AF68E21D8FD9}" type="pres">
      <dgm:prSet presAssocID="{3A07360A-EA1C-4144-AF6C-775915B1CA57}" presName="text0" presStyleLbl="node1" presStyleIdx="3" presStyleCnt="6">
        <dgm:presLayoutVars>
          <dgm:bulletEnabled val="1"/>
        </dgm:presLayoutVars>
      </dgm:prSet>
      <dgm:spPr/>
    </dgm:pt>
    <dgm:pt modelId="{FD05DDE7-150C-4F27-AB3F-67926EB6AF25}" type="pres">
      <dgm:prSet presAssocID="{F90C7AFE-930E-49FD-AE8C-6805F8DF96FE}" presName="Name56" presStyleLbl="parChTrans1D2" presStyleIdx="3" presStyleCnt="5"/>
      <dgm:spPr/>
    </dgm:pt>
    <dgm:pt modelId="{CDADFCA8-4916-4F02-987E-32F825B87761}" type="pres">
      <dgm:prSet presAssocID="{9B9959B6-F8F9-43E3-8ADE-ED46258D5E9E}" presName="text0" presStyleLbl="node1" presStyleIdx="4" presStyleCnt="6">
        <dgm:presLayoutVars>
          <dgm:bulletEnabled val="1"/>
        </dgm:presLayoutVars>
      </dgm:prSet>
      <dgm:spPr/>
    </dgm:pt>
    <dgm:pt modelId="{339A1729-0AA1-41A6-8412-12EF5A40430B}" type="pres">
      <dgm:prSet presAssocID="{47337F6E-D669-471A-8FF5-2B7227290B27}" presName="Name56" presStyleLbl="parChTrans1D2" presStyleIdx="4" presStyleCnt="5"/>
      <dgm:spPr/>
    </dgm:pt>
    <dgm:pt modelId="{27187B2B-0DAE-42C5-91AA-9368834709F2}" type="pres">
      <dgm:prSet presAssocID="{7DC80229-587B-478C-9B04-E7910B6665E0}" presName="text0" presStyleLbl="node1" presStyleIdx="5" presStyleCnt="6">
        <dgm:presLayoutVars>
          <dgm:bulletEnabled val="1"/>
        </dgm:presLayoutVars>
      </dgm:prSet>
      <dgm:spPr/>
    </dgm:pt>
  </dgm:ptLst>
  <dgm:cxnLst>
    <dgm:cxn modelId="{CC1A4000-CC70-48DD-9A1A-393386DEC86E}" type="presOf" srcId="{55A34367-E2E3-40D9-90C4-BA3B5A386190}" destId="{14084C1A-0FB7-47D9-BF60-7184BE2788C8}" srcOrd="0" destOrd="0" presId="urn:microsoft.com/office/officeart/2008/layout/RadialCluster"/>
    <dgm:cxn modelId="{7102EC1C-42EB-42CD-BF6E-F8E3B58054BB}" type="presOf" srcId="{7DC80229-587B-478C-9B04-E7910B6665E0}" destId="{27187B2B-0DAE-42C5-91AA-9368834709F2}" srcOrd="0" destOrd="0" presId="urn:microsoft.com/office/officeart/2008/layout/RadialCluster"/>
    <dgm:cxn modelId="{0CD8245D-D8E4-4517-AADB-B071F05D8449}" srcId="{90365B60-76AB-4B62-9814-1FCDA40B6246}" destId="{7D150420-C8A1-4C70-AE14-2AC25E9C0349}" srcOrd="1" destOrd="0" parTransId="{292742D6-D1EA-49A4-98A7-8F70137A5218}" sibTransId="{5A97A1A7-FABE-4066-B6DA-364AEF720180}"/>
    <dgm:cxn modelId="{CADF4661-2E3C-46D9-ABCD-FED862BB3BE8}" type="presOf" srcId="{E55A4AF2-6A13-4F3B-B305-8405B3CD0202}" destId="{D9711E9E-BEA6-4236-8B37-D9165CDC2C4D}" srcOrd="0" destOrd="0" presId="urn:microsoft.com/office/officeart/2008/layout/RadialCluster"/>
    <dgm:cxn modelId="{ACCF1068-1B2B-4572-9B1E-B30D55B12855}" srcId="{90365B60-76AB-4B62-9814-1FCDA40B6246}" destId="{3A07360A-EA1C-4144-AF6C-775915B1CA57}" srcOrd="2" destOrd="0" parTransId="{55A34367-E2E3-40D9-90C4-BA3B5A386190}" sibTransId="{5E3933BE-D43D-462F-84C4-19419BBFBF2B}"/>
    <dgm:cxn modelId="{6D7EAF4B-9E5C-4CE7-AD45-A4F4EA65B2E5}" srcId="{E55A4AF2-6A13-4F3B-B305-8405B3CD0202}" destId="{90365B60-76AB-4B62-9814-1FCDA40B6246}" srcOrd="0" destOrd="0" parTransId="{1DF3351C-2346-448F-BA41-546261CF5FA6}" sibTransId="{7175BAE8-9F6E-4549-B64D-E77B2BA83E6B}"/>
    <dgm:cxn modelId="{63226352-FD16-45E9-A8D2-8C19F254C48D}" type="presOf" srcId="{3A07360A-EA1C-4144-AF6C-775915B1CA57}" destId="{40B8A021-022D-47D2-912A-AF68E21D8FD9}" srcOrd="0" destOrd="0" presId="urn:microsoft.com/office/officeart/2008/layout/RadialCluster"/>
    <dgm:cxn modelId="{AE55F098-A79B-4936-B2DD-BCF7F5C216CD}" type="presOf" srcId="{7D150420-C8A1-4C70-AE14-2AC25E9C0349}" destId="{B818101D-B96F-41B8-BE5F-0F16B0194405}" srcOrd="0" destOrd="0" presId="urn:microsoft.com/office/officeart/2008/layout/RadialCluster"/>
    <dgm:cxn modelId="{A6AD869E-828E-41E3-BD37-AD32C1F9CEDE}" type="presOf" srcId="{10F6EE04-79E3-4234-B6AD-117FF21F7D4F}" destId="{3A1FB6EA-581B-4487-930F-E66F95E072AF}" srcOrd="0" destOrd="0" presId="urn:microsoft.com/office/officeart/2008/layout/RadialCluster"/>
    <dgm:cxn modelId="{8AE03DA4-F1D9-4033-BA0A-E68DB37C75D2}" type="presOf" srcId="{47337F6E-D669-471A-8FF5-2B7227290B27}" destId="{339A1729-0AA1-41A6-8412-12EF5A40430B}" srcOrd="0" destOrd="0" presId="urn:microsoft.com/office/officeart/2008/layout/RadialCluster"/>
    <dgm:cxn modelId="{B44AA3B6-1B1C-4C4D-8A3D-0F82F9F041D4}" type="presOf" srcId="{E06489D1-7EC0-41D7-897E-B6D8E8023E47}" destId="{64E5CB4B-9BB5-40B9-9C05-7795598C07C3}" srcOrd="0" destOrd="0" presId="urn:microsoft.com/office/officeart/2008/layout/RadialCluster"/>
    <dgm:cxn modelId="{5A9336DF-A297-4A07-835F-3ED3348441BC}" type="presOf" srcId="{292742D6-D1EA-49A4-98A7-8F70137A5218}" destId="{4D1C2FB6-72B9-4B36-B360-7414FEBADF00}" srcOrd="0" destOrd="0" presId="urn:microsoft.com/office/officeart/2008/layout/RadialCluster"/>
    <dgm:cxn modelId="{20FF43F2-1068-422C-BE37-5291989EE0E8}" srcId="{90365B60-76AB-4B62-9814-1FCDA40B6246}" destId="{9B9959B6-F8F9-43E3-8ADE-ED46258D5E9E}" srcOrd="3" destOrd="0" parTransId="{F90C7AFE-930E-49FD-AE8C-6805F8DF96FE}" sibTransId="{D5625B22-A12F-467C-8B08-888374DF1D65}"/>
    <dgm:cxn modelId="{641C69F3-5BA7-46B6-ACF4-FAC393F45DC8}" type="presOf" srcId="{90365B60-76AB-4B62-9814-1FCDA40B6246}" destId="{5EDD5698-41F9-4C79-80F4-EA8CBF4878AA}" srcOrd="0" destOrd="0" presId="urn:microsoft.com/office/officeart/2008/layout/RadialCluster"/>
    <dgm:cxn modelId="{4381CEF4-B9C2-4773-93CD-541B04939447}" type="presOf" srcId="{9B9959B6-F8F9-43E3-8ADE-ED46258D5E9E}" destId="{CDADFCA8-4916-4F02-987E-32F825B87761}" srcOrd="0" destOrd="0" presId="urn:microsoft.com/office/officeart/2008/layout/RadialCluster"/>
    <dgm:cxn modelId="{8F8EC1F7-5012-4231-9B73-9F71DD80B223}" srcId="{90365B60-76AB-4B62-9814-1FCDA40B6246}" destId="{E06489D1-7EC0-41D7-897E-B6D8E8023E47}" srcOrd="0" destOrd="0" parTransId="{10F6EE04-79E3-4234-B6AD-117FF21F7D4F}" sibTransId="{9B3C7419-D866-40F2-9B45-64DCEFEC0956}"/>
    <dgm:cxn modelId="{7D52EFF8-F129-4E63-8D20-153551803F34}" type="presOf" srcId="{F90C7AFE-930E-49FD-AE8C-6805F8DF96FE}" destId="{FD05DDE7-150C-4F27-AB3F-67926EB6AF25}" srcOrd="0" destOrd="0" presId="urn:microsoft.com/office/officeart/2008/layout/RadialCluster"/>
    <dgm:cxn modelId="{38008BFE-C59F-48B8-96B4-028A49657773}" srcId="{90365B60-76AB-4B62-9814-1FCDA40B6246}" destId="{7DC80229-587B-478C-9B04-E7910B6665E0}" srcOrd="4" destOrd="0" parTransId="{47337F6E-D669-471A-8FF5-2B7227290B27}" sibTransId="{2F5A2561-D747-48BA-887F-96CD61DE700B}"/>
    <dgm:cxn modelId="{A01FDCDB-56F0-4467-ADE2-2FD92F99A3D3}" type="presParOf" srcId="{D9711E9E-BEA6-4236-8B37-D9165CDC2C4D}" destId="{2FA89CDB-8DCA-4CC3-BA78-0094EE71398D}" srcOrd="0" destOrd="0" presId="urn:microsoft.com/office/officeart/2008/layout/RadialCluster"/>
    <dgm:cxn modelId="{A915AA83-370C-48F2-81D7-6F40A6D7D40C}" type="presParOf" srcId="{2FA89CDB-8DCA-4CC3-BA78-0094EE71398D}" destId="{5EDD5698-41F9-4C79-80F4-EA8CBF4878AA}" srcOrd="0" destOrd="0" presId="urn:microsoft.com/office/officeart/2008/layout/RadialCluster"/>
    <dgm:cxn modelId="{76ABFCE5-0776-4B1A-BA86-54D8737E4740}" type="presParOf" srcId="{2FA89CDB-8DCA-4CC3-BA78-0094EE71398D}" destId="{3A1FB6EA-581B-4487-930F-E66F95E072AF}" srcOrd="1" destOrd="0" presId="urn:microsoft.com/office/officeart/2008/layout/RadialCluster"/>
    <dgm:cxn modelId="{55868301-8861-4D6E-8E08-8A7EE8A63172}" type="presParOf" srcId="{2FA89CDB-8DCA-4CC3-BA78-0094EE71398D}" destId="{64E5CB4B-9BB5-40B9-9C05-7795598C07C3}" srcOrd="2" destOrd="0" presId="urn:microsoft.com/office/officeart/2008/layout/RadialCluster"/>
    <dgm:cxn modelId="{1FE6F802-A6AC-4D57-AFF2-DCAD1E67D600}" type="presParOf" srcId="{2FA89CDB-8DCA-4CC3-BA78-0094EE71398D}" destId="{4D1C2FB6-72B9-4B36-B360-7414FEBADF00}" srcOrd="3" destOrd="0" presId="urn:microsoft.com/office/officeart/2008/layout/RadialCluster"/>
    <dgm:cxn modelId="{70267582-6467-48B4-B428-06F11E6C1C79}" type="presParOf" srcId="{2FA89CDB-8DCA-4CC3-BA78-0094EE71398D}" destId="{B818101D-B96F-41B8-BE5F-0F16B0194405}" srcOrd="4" destOrd="0" presId="urn:microsoft.com/office/officeart/2008/layout/RadialCluster"/>
    <dgm:cxn modelId="{FBE6FF55-BA7E-49A1-8184-B8D8DB79AB14}" type="presParOf" srcId="{2FA89CDB-8DCA-4CC3-BA78-0094EE71398D}" destId="{14084C1A-0FB7-47D9-BF60-7184BE2788C8}" srcOrd="5" destOrd="0" presId="urn:microsoft.com/office/officeart/2008/layout/RadialCluster"/>
    <dgm:cxn modelId="{F2484ADA-1093-44CA-A87C-FFA667F286B0}" type="presParOf" srcId="{2FA89CDB-8DCA-4CC3-BA78-0094EE71398D}" destId="{40B8A021-022D-47D2-912A-AF68E21D8FD9}" srcOrd="6" destOrd="0" presId="urn:microsoft.com/office/officeart/2008/layout/RadialCluster"/>
    <dgm:cxn modelId="{286472D7-142A-417D-8694-A5B84F058B76}" type="presParOf" srcId="{2FA89CDB-8DCA-4CC3-BA78-0094EE71398D}" destId="{FD05DDE7-150C-4F27-AB3F-67926EB6AF25}" srcOrd="7" destOrd="0" presId="urn:microsoft.com/office/officeart/2008/layout/RadialCluster"/>
    <dgm:cxn modelId="{73A979CF-A233-4C01-ABF3-32AA68D29498}" type="presParOf" srcId="{2FA89CDB-8DCA-4CC3-BA78-0094EE71398D}" destId="{CDADFCA8-4916-4F02-987E-32F825B87761}" srcOrd="8" destOrd="0" presId="urn:microsoft.com/office/officeart/2008/layout/RadialCluster"/>
    <dgm:cxn modelId="{67E43763-9CF6-4740-AB9E-30746B905655}" type="presParOf" srcId="{2FA89CDB-8DCA-4CC3-BA78-0094EE71398D}" destId="{339A1729-0AA1-41A6-8412-12EF5A40430B}" srcOrd="9" destOrd="0" presId="urn:microsoft.com/office/officeart/2008/layout/RadialCluster"/>
    <dgm:cxn modelId="{E22F9F4E-1B52-4B36-983E-07B632D0C742}" type="presParOf" srcId="{2FA89CDB-8DCA-4CC3-BA78-0094EE71398D}" destId="{27187B2B-0DAE-42C5-91AA-9368834709F2}" srcOrd="10" destOrd="0" presId="urn:microsoft.com/office/officeart/2008/layout/RadialCluster"/>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5EC6AF-B28B-4155-9640-B1F17FFC97CB}">
      <dsp:nvSpPr>
        <dsp:cNvPr id="0" name=""/>
        <dsp:cNvSpPr/>
      </dsp:nvSpPr>
      <dsp:spPr>
        <a:xfrm>
          <a:off x="2360841" y="1278171"/>
          <a:ext cx="1009826" cy="114826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Virtualization</a:t>
          </a:r>
        </a:p>
      </dsp:txBody>
      <dsp:txXfrm>
        <a:off x="2508727" y="1446331"/>
        <a:ext cx="714054" cy="811947"/>
      </dsp:txXfrm>
    </dsp:sp>
    <dsp:sp modelId="{57468462-442F-4629-B2F0-3962A4CB7BCE}">
      <dsp:nvSpPr>
        <dsp:cNvPr id="0" name=""/>
        <dsp:cNvSpPr/>
      </dsp:nvSpPr>
      <dsp:spPr>
        <a:xfrm rot="16200000">
          <a:off x="2785663" y="966025"/>
          <a:ext cx="160182" cy="3311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809691" y="1056279"/>
        <a:ext cx="112127" cy="198677"/>
      </dsp:txXfrm>
    </dsp:sp>
    <dsp:sp modelId="{46C0A4BC-ED83-4E6F-B356-9445ACBB28FD}">
      <dsp:nvSpPr>
        <dsp:cNvPr id="0" name=""/>
        <dsp:cNvSpPr/>
      </dsp:nvSpPr>
      <dsp:spPr>
        <a:xfrm>
          <a:off x="2378800" y="2031"/>
          <a:ext cx="973908" cy="9739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Server virtualization</a:t>
          </a:r>
        </a:p>
      </dsp:txBody>
      <dsp:txXfrm>
        <a:off x="2521426" y="144657"/>
        <a:ext cx="688656" cy="688656"/>
      </dsp:txXfrm>
    </dsp:sp>
    <dsp:sp modelId="{F0FC58E0-71BA-4CF6-9761-066AC5785059}">
      <dsp:nvSpPr>
        <dsp:cNvPr id="0" name=""/>
        <dsp:cNvSpPr/>
      </dsp:nvSpPr>
      <dsp:spPr>
        <a:xfrm rot="20520000">
          <a:off x="3423049" y="1474159"/>
          <a:ext cx="193926" cy="3311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424473" y="1549374"/>
        <a:ext cx="135748" cy="198677"/>
      </dsp:txXfrm>
    </dsp:sp>
    <dsp:sp modelId="{D30E34A8-22A8-40D7-B26E-ED66E720439D}">
      <dsp:nvSpPr>
        <dsp:cNvPr id="0" name=""/>
        <dsp:cNvSpPr/>
      </dsp:nvSpPr>
      <dsp:spPr>
        <a:xfrm>
          <a:off x="3675393" y="944062"/>
          <a:ext cx="973908" cy="9739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Storage virtualization</a:t>
          </a:r>
        </a:p>
      </dsp:txBody>
      <dsp:txXfrm>
        <a:off x="3818019" y="1086688"/>
        <a:ext cx="688656" cy="688656"/>
      </dsp:txXfrm>
    </dsp:sp>
    <dsp:sp modelId="{18462F75-C415-4E24-A90F-7C8E7076CDBB}">
      <dsp:nvSpPr>
        <dsp:cNvPr id="0" name=""/>
        <dsp:cNvSpPr/>
      </dsp:nvSpPr>
      <dsp:spPr>
        <a:xfrm rot="3240000">
          <a:off x="3193948" y="2258553"/>
          <a:ext cx="174504" cy="3311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204738" y="2303603"/>
        <a:ext cx="122153" cy="198677"/>
      </dsp:txXfrm>
    </dsp:sp>
    <dsp:sp modelId="{7A585F0F-2E82-457B-BE5B-BC84763F345F}">
      <dsp:nvSpPr>
        <dsp:cNvPr id="0" name=""/>
        <dsp:cNvSpPr/>
      </dsp:nvSpPr>
      <dsp:spPr>
        <a:xfrm>
          <a:off x="3180139" y="2468299"/>
          <a:ext cx="973908" cy="9739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Network virtualization</a:t>
          </a:r>
        </a:p>
      </dsp:txBody>
      <dsp:txXfrm>
        <a:off x="3322765" y="2610925"/>
        <a:ext cx="688656" cy="688656"/>
      </dsp:txXfrm>
    </dsp:sp>
    <dsp:sp modelId="{82876BDB-758E-40F1-A558-F0A43D7FA61B}">
      <dsp:nvSpPr>
        <dsp:cNvPr id="0" name=""/>
        <dsp:cNvSpPr/>
      </dsp:nvSpPr>
      <dsp:spPr>
        <a:xfrm rot="7560000">
          <a:off x="2363056" y="2258553"/>
          <a:ext cx="174504" cy="3311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404617" y="2303603"/>
        <a:ext cx="122153" cy="198677"/>
      </dsp:txXfrm>
    </dsp:sp>
    <dsp:sp modelId="{425D57BC-146B-4C67-A675-48838F0D5C7A}">
      <dsp:nvSpPr>
        <dsp:cNvPr id="0" name=""/>
        <dsp:cNvSpPr/>
      </dsp:nvSpPr>
      <dsp:spPr>
        <a:xfrm>
          <a:off x="1577461" y="2468299"/>
          <a:ext cx="973908" cy="9739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Desktop virtualization</a:t>
          </a:r>
        </a:p>
      </dsp:txBody>
      <dsp:txXfrm>
        <a:off x="1720087" y="2610925"/>
        <a:ext cx="688656" cy="688656"/>
      </dsp:txXfrm>
    </dsp:sp>
    <dsp:sp modelId="{823C12D8-7E8D-4D6C-9CFF-B6065774D261}">
      <dsp:nvSpPr>
        <dsp:cNvPr id="0" name=""/>
        <dsp:cNvSpPr/>
      </dsp:nvSpPr>
      <dsp:spPr>
        <a:xfrm rot="11880000">
          <a:off x="2114534" y="1474159"/>
          <a:ext cx="193926" cy="3311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171288" y="1549374"/>
        <a:ext cx="135748" cy="198677"/>
      </dsp:txXfrm>
    </dsp:sp>
    <dsp:sp modelId="{B1A148A8-DEFF-4A1F-999A-A0AC372C374F}">
      <dsp:nvSpPr>
        <dsp:cNvPr id="0" name=""/>
        <dsp:cNvSpPr/>
      </dsp:nvSpPr>
      <dsp:spPr>
        <a:xfrm>
          <a:off x="1082207" y="944062"/>
          <a:ext cx="973908" cy="9739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Operating System virtualization</a:t>
          </a:r>
        </a:p>
      </dsp:txBody>
      <dsp:txXfrm>
        <a:off x="1224833" y="1086688"/>
        <a:ext cx="688656" cy="6886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DD5698-41F9-4C79-80F4-EA8CBF4878AA}">
      <dsp:nvSpPr>
        <dsp:cNvPr id="0" name=""/>
        <dsp:cNvSpPr/>
      </dsp:nvSpPr>
      <dsp:spPr>
        <a:xfrm>
          <a:off x="1229328" y="1292317"/>
          <a:ext cx="993838" cy="993838"/>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Virtualization</a:t>
          </a:r>
        </a:p>
      </dsp:txBody>
      <dsp:txXfrm>
        <a:off x="1277843" y="1340832"/>
        <a:ext cx="896808" cy="896808"/>
      </dsp:txXfrm>
    </dsp:sp>
    <dsp:sp modelId="{3A1FB6EA-581B-4487-930F-E66F95E072AF}">
      <dsp:nvSpPr>
        <dsp:cNvPr id="0" name=""/>
        <dsp:cNvSpPr/>
      </dsp:nvSpPr>
      <dsp:spPr>
        <a:xfrm rot="16200000">
          <a:off x="1445617" y="1011687"/>
          <a:ext cx="561259" cy="0"/>
        </a:xfrm>
        <a:custGeom>
          <a:avLst/>
          <a:gdLst/>
          <a:ahLst/>
          <a:cxnLst/>
          <a:rect l="0" t="0" r="0" b="0"/>
          <a:pathLst>
            <a:path>
              <a:moveTo>
                <a:pt x="0" y="0"/>
              </a:moveTo>
              <a:lnTo>
                <a:pt x="56125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E5CB4B-9BB5-40B9-9C05-7795598C07C3}">
      <dsp:nvSpPr>
        <dsp:cNvPr id="0" name=""/>
        <dsp:cNvSpPr/>
      </dsp:nvSpPr>
      <dsp:spPr>
        <a:xfrm>
          <a:off x="1393311" y="65186"/>
          <a:ext cx="665871" cy="665871"/>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Isolation</a:t>
          </a:r>
        </a:p>
      </dsp:txBody>
      <dsp:txXfrm>
        <a:off x="1425816" y="97691"/>
        <a:ext cx="600861" cy="600861"/>
      </dsp:txXfrm>
    </dsp:sp>
    <dsp:sp modelId="{4D1C2FB6-72B9-4B36-B360-7414FEBADF00}">
      <dsp:nvSpPr>
        <dsp:cNvPr id="0" name=""/>
        <dsp:cNvSpPr/>
      </dsp:nvSpPr>
      <dsp:spPr>
        <a:xfrm rot="20520000">
          <a:off x="2210476" y="1547657"/>
          <a:ext cx="518553" cy="0"/>
        </a:xfrm>
        <a:custGeom>
          <a:avLst/>
          <a:gdLst/>
          <a:ahLst/>
          <a:cxnLst/>
          <a:rect l="0" t="0" r="0" b="0"/>
          <a:pathLst>
            <a:path>
              <a:moveTo>
                <a:pt x="0" y="0"/>
              </a:moveTo>
              <a:lnTo>
                <a:pt x="51855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18101D-B96F-41B8-BE5F-0F16B0194405}">
      <dsp:nvSpPr>
        <dsp:cNvPr id="0" name=""/>
        <dsp:cNvSpPr/>
      </dsp:nvSpPr>
      <dsp:spPr>
        <a:xfrm>
          <a:off x="2716340" y="1026423"/>
          <a:ext cx="665871" cy="665871"/>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Scalability</a:t>
          </a:r>
        </a:p>
      </dsp:txBody>
      <dsp:txXfrm>
        <a:off x="2748845" y="1058928"/>
        <a:ext cx="600861" cy="600861"/>
      </dsp:txXfrm>
    </dsp:sp>
    <dsp:sp modelId="{14084C1A-0FB7-47D9-BF60-7184BE2788C8}">
      <dsp:nvSpPr>
        <dsp:cNvPr id="0" name=""/>
        <dsp:cNvSpPr/>
      </dsp:nvSpPr>
      <dsp:spPr>
        <a:xfrm rot="3240000">
          <a:off x="2011977" y="2433946"/>
          <a:ext cx="365357" cy="0"/>
        </a:xfrm>
        <a:custGeom>
          <a:avLst/>
          <a:gdLst/>
          <a:ahLst/>
          <a:cxnLst/>
          <a:rect l="0" t="0" r="0" b="0"/>
          <a:pathLst>
            <a:path>
              <a:moveTo>
                <a:pt x="0" y="0"/>
              </a:moveTo>
              <a:lnTo>
                <a:pt x="36535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B8A021-022D-47D2-912A-AF68E21D8FD9}">
      <dsp:nvSpPr>
        <dsp:cNvPr id="0" name=""/>
        <dsp:cNvSpPr/>
      </dsp:nvSpPr>
      <dsp:spPr>
        <a:xfrm>
          <a:off x="2210988" y="2581737"/>
          <a:ext cx="665871" cy="665871"/>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Disaster Recovery</a:t>
          </a:r>
        </a:p>
      </dsp:txBody>
      <dsp:txXfrm>
        <a:off x="2243493" y="2614242"/>
        <a:ext cx="600861" cy="600861"/>
      </dsp:txXfrm>
    </dsp:sp>
    <dsp:sp modelId="{FD05DDE7-150C-4F27-AB3F-67926EB6AF25}">
      <dsp:nvSpPr>
        <dsp:cNvPr id="0" name=""/>
        <dsp:cNvSpPr/>
      </dsp:nvSpPr>
      <dsp:spPr>
        <a:xfrm rot="7560000">
          <a:off x="1075159" y="2433946"/>
          <a:ext cx="365357" cy="0"/>
        </a:xfrm>
        <a:custGeom>
          <a:avLst/>
          <a:gdLst/>
          <a:ahLst/>
          <a:cxnLst/>
          <a:rect l="0" t="0" r="0" b="0"/>
          <a:pathLst>
            <a:path>
              <a:moveTo>
                <a:pt x="0" y="0"/>
              </a:moveTo>
              <a:lnTo>
                <a:pt x="36535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ADFCA8-4916-4F02-987E-32F825B87761}">
      <dsp:nvSpPr>
        <dsp:cNvPr id="0" name=""/>
        <dsp:cNvSpPr/>
      </dsp:nvSpPr>
      <dsp:spPr>
        <a:xfrm>
          <a:off x="575634" y="2581737"/>
          <a:ext cx="665871" cy="665871"/>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Resource Efficiency</a:t>
          </a:r>
        </a:p>
      </dsp:txBody>
      <dsp:txXfrm>
        <a:off x="608139" y="2614242"/>
        <a:ext cx="600861" cy="600861"/>
      </dsp:txXfrm>
    </dsp:sp>
    <dsp:sp modelId="{339A1729-0AA1-41A6-8412-12EF5A40430B}">
      <dsp:nvSpPr>
        <dsp:cNvPr id="0" name=""/>
        <dsp:cNvSpPr/>
      </dsp:nvSpPr>
      <dsp:spPr>
        <a:xfrm rot="11880000">
          <a:off x="723464" y="1547657"/>
          <a:ext cx="518553" cy="0"/>
        </a:xfrm>
        <a:custGeom>
          <a:avLst/>
          <a:gdLst/>
          <a:ahLst/>
          <a:cxnLst/>
          <a:rect l="0" t="0" r="0" b="0"/>
          <a:pathLst>
            <a:path>
              <a:moveTo>
                <a:pt x="0" y="0"/>
              </a:moveTo>
              <a:lnTo>
                <a:pt x="51855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187B2B-0DAE-42C5-91AA-9368834709F2}">
      <dsp:nvSpPr>
        <dsp:cNvPr id="0" name=""/>
        <dsp:cNvSpPr/>
      </dsp:nvSpPr>
      <dsp:spPr>
        <a:xfrm>
          <a:off x="70282" y="1026423"/>
          <a:ext cx="665871" cy="665871"/>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kern="1200"/>
            <a:t>Resource Management</a:t>
          </a:r>
        </a:p>
      </dsp:txBody>
      <dsp:txXfrm>
        <a:off x="102787" y="1058928"/>
        <a:ext cx="600861" cy="6008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2023-09-07T00:00:00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055C35-1B74-49C9-994A-4F8F9F59F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10310</TotalTime>
  <Pages>11</Pages>
  <Words>1774</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Cloud Computing Architecture</vt:lpstr>
    </vt:vector>
  </TitlesOfParts>
  <Company>Lecturer: Suneth Fernando</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Architecture</dc:title>
  <dc:subject/>
  <dc:creator>Student: Stanimira Staneva (2023696)</dc:creator>
  <cp:keywords/>
  <dc:description/>
  <cp:lastModifiedBy>Stanimira Staneva (2023696)</cp:lastModifiedBy>
  <cp:revision>225</cp:revision>
  <dcterms:created xsi:type="dcterms:W3CDTF">2023-03-27T20:28:00Z</dcterms:created>
  <dcterms:modified xsi:type="dcterms:W3CDTF">2023-09-07T12:49:00Z</dcterms:modified>
</cp:coreProperties>
</file>