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4551A" w:rsidR="32ADAAF6" w:rsidP="45DEA1C6" w:rsidRDefault="32ADAAF6" w14:paraId="3CC99A4D" w14:textId="02ADCCCA">
      <w:pPr>
        <w:spacing w:line="360" w:lineRule="auto"/>
        <w:jc w:val="center"/>
        <w:rPr>
          <w:rFonts w:ascii="Arial" w:hAnsi="Arial" w:eastAsia="Arial" w:cs="Arial"/>
          <w:b w:val="1"/>
          <w:bCs w:val="1"/>
          <w:sz w:val="22"/>
          <w:szCs w:val="22"/>
        </w:rPr>
      </w:pPr>
      <w:r w:rsidR="32ADAAF6">
        <w:drawing>
          <wp:inline wp14:editId="51FE073A" wp14:anchorId="18E8561F">
            <wp:extent cx="3209925" cy="1428750"/>
            <wp:effectExtent l="0" t="0" r="0" b="0"/>
            <wp:docPr id="638942447" name="Picture 63894244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45DEA1C6" w:rsidP="45DEA1C6" w:rsidRDefault="45DEA1C6" w14:paraId="4F8EB3C7" w14:textId="36B17719">
      <w:pPr>
        <w:spacing w:line="360" w:lineRule="auto"/>
        <w:jc w:val="center"/>
        <w:rPr>
          <w:rFonts w:ascii="Arial" w:hAnsi="Arial" w:eastAsia="Arial" w:cs="Arial"/>
          <w:sz w:val="22"/>
          <w:szCs w:val="22"/>
        </w:rPr>
      </w:pPr>
    </w:p>
    <w:p w:rsidR="021F216E" w:rsidP="45DEA1C6" w:rsidRDefault="021F216E" w14:paraId="6844EBA0" w14:textId="28C86DEB">
      <w:pPr>
        <w:spacing w:line="360" w:lineRule="auto"/>
        <w:jc w:val="center"/>
        <w:rPr>
          <w:rFonts w:ascii="Arial" w:hAnsi="Arial" w:eastAsia="Arial" w:cs="Arial"/>
          <w:sz w:val="22"/>
          <w:szCs w:val="22"/>
        </w:rPr>
      </w:pPr>
    </w:p>
    <w:p w:rsidR="021F216E" w:rsidP="45DEA1C6" w:rsidRDefault="021F216E" w14:paraId="19D2B3B9" w14:textId="3B902AB5">
      <w:pPr>
        <w:spacing w:line="360" w:lineRule="auto"/>
        <w:jc w:val="center"/>
        <w:rPr>
          <w:rFonts w:ascii="Arial" w:hAnsi="Arial" w:eastAsia="Arial" w:cs="Arial"/>
          <w:sz w:val="22"/>
          <w:szCs w:val="22"/>
        </w:rPr>
      </w:pPr>
      <w:r w:rsidRPr="45DEA1C6" w:rsidR="304AAA8A">
        <w:rPr>
          <w:rFonts w:ascii="Arial" w:hAnsi="Arial" w:eastAsia="Arial" w:cs="Arial"/>
          <w:sz w:val="22"/>
          <w:szCs w:val="22"/>
        </w:rPr>
        <w:t xml:space="preserve">Full Name: Febechukwu Miriam Iwuala   </w:t>
      </w:r>
    </w:p>
    <w:p w:rsidR="021F216E" w:rsidP="45DEA1C6" w:rsidRDefault="021F216E" w14:paraId="6D9E4C35" w14:textId="6731B8FF">
      <w:pPr>
        <w:pStyle w:val="Normal"/>
        <w:spacing w:line="360" w:lineRule="auto"/>
        <w:jc w:val="center"/>
        <w:rPr>
          <w:rFonts w:ascii="Arial" w:hAnsi="Arial" w:eastAsia="Arial" w:cs="Arial"/>
          <w:sz w:val="22"/>
          <w:szCs w:val="22"/>
        </w:rPr>
      </w:pPr>
      <w:r w:rsidRPr="45DEA1C6" w:rsidR="304AAA8A">
        <w:rPr>
          <w:rFonts w:ascii="Arial" w:hAnsi="Arial" w:eastAsia="Arial" w:cs="Arial"/>
          <w:sz w:val="22"/>
          <w:szCs w:val="22"/>
        </w:rPr>
        <w:t xml:space="preserve">Student ID Number: 2409092   </w:t>
      </w:r>
    </w:p>
    <w:p w:rsidR="021F216E" w:rsidP="45DEA1C6" w:rsidRDefault="021F216E" w14:paraId="1CC40220" w14:textId="6CBC9D33">
      <w:pPr>
        <w:pStyle w:val="Normal"/>
        <w:spacing w:line="360" w:lineRule="auto"/>
        <w:jc w:val="center"/>
        <w:rPr>
          <w:rFonts w:ascii="Arial" w:hAnsi="Arial" w:eastAsia="Arial" w:cs="Arial"/>
          <w:sz w:val="22"/>
          <w:szCs w:val="22"/>
        </w:rPr>
      </w:pPr>
      <w:r w:rsidRPr="45DEA1C6" w:rsidR="304AAA8A">
        <w:rPr>
          <w:rFonts w:ascii="Arial" w:hAnsi="Arial" w:eastAsia="Arial" w:cs="Arial"/>
          <w:sz w:val="22"/>
          <w:szCs w:val="22"/>
        </w:rPr>
        <w:t xml:space="preserve">Programme: Certificate of higher education skills for the workplace (Health &amp; Social Care).    </w:t>
      </w:r>
    </w:p>
    <w:p w:rsidR="021F216E" w:rsidP="45DEA1C6" w:rsidRDefault="021F216E" w14:paraId="030AD031" w14:textId="2DC31D2F">
      <w:pPr>
        <w:pStyle w:val="Normal"/>
        <w:spacing w:line="360" w:lineRule="auto"/>
        <w:jc w:val="center"/>
        <w:rPr>
          <w:rFonts w:ascii="Arial" w:hAnsi="Arial" w:eastAsia="Arial" w:cs="Arial"/>
          <w:sz w:val="22"/>
          <w:szCs w:val="22"/>
        </w:rPr>
      </w:pPr>
      <w:r w:rsidRPr="45DEA1C6" w:rsidR="304AAA8A">
        <w:rPr>
          <w:rFonts w:ascii="Arial" w:hAnsi="Arial" w:eastAsia="Arial" w:cs="Arial"/>
          <w:sz w:val="22"/>
          <w:szCs w:val="22"/>
        </w:rPr>
        <w:t xml:space="preserve">Module: </w:t>
      </w:r>
      <w:r w:rsidRPr="45DEA1C6" w:rsidR="41180702">
        <w:rPr>
          <w:rFonts w:ascii="Arial" w:hAnsi="Arial" w:eastAsia="Arial" w:cs="Arial"/>
          <w:sz w:val="22"/>
          <w:szCs w:val="22"/>
        </w:rPr>
        <w:t xml:space="preserve">Changemakers: Building your Personal Brand for Sustainable Employment   </w:t>
      </w:r>
    </w:p>
    <w:p w:rsidR="021F216E" w:rsidP="45DEA1C6" w:rsidRDefault="021F216E" w14:paraId="3D682538" w14:textId="5B5B4880">
      <w:pPr>
        <w:pStyle w:val="Normal"/>
        <w:spacing w:line="360" w:lineRule="auto"/>
        <w:jc w:val="center"/>
        <w:rPr>
          <w:rFonts w:ascii="Arial" w:hAnsi="Arial" w:eastAsia="Arial" w:cs="Arial"/>
          <w:sz w:val="22"/>
          <w:szCs w:val="22"/>
        </w:rPr>
      </w:pPr>
      <w:r w:rsidRPr="45DEA1C6" w:rsidR="304AAA8A">
        <w:rPr>
          <w:rFonts w:ascii="Arial" w:hAnsi="Arial" w:eastAsia="Arial" w:cs="Arial"/>
          <w:sz w:val="22"/>
          <w:szCs w:val="22"/>
        </w:rPr>
        <w:t>Title:</w:t>
      </w:r>
      <w:r w:rsidRPr="45DEA1C6" w:rsidR="195F32B1">
        <w:rPr>
          <w:rFonts w:ascii="Arial" w:hAnsi="Arial" w:eastAsia="Arial" w:cs="Arial"/>
          <w:sz w:val="22"/>
          <w:szCs w:val="22"/>
        </w:rPr>
        <w:t xml:space="preserve"> Online Portfolio of Set Exercises</w:t>
      </w:r>
    </w:p>
    <w:p w:rsidR="021F216E" w:rsidP="45DEA1C6" w:rsidRDefault="021F216E" w14:paraId="6C14E3C1" w14:textId="372FBC2F">
      <w:pPr>
        <w:pStyle w:val="Normal"/>
        <w:spacing w:line="360" w:lineRule="auto"/>
        <w:jc w:val="center"/>
        <w:rPr>
          <w:rFonts w:ascii="Arial" w:hAnsi="Arial" w:eastAsia="Arial" w:cs="Arial"/>
          <w:sz w:val="22"/>
          <w:szCs w:val="22"/>
        </w:rPr>
      </w:pPr>
      <w:r w:rsidRPr="45DEA1C6" w:rsidR="195F32B1">
        <w:rPr>
          <w:rFonts w:ascii="Arial" w:hAnsi="Arial" w:eastAsia="Arial" w:cs="Arial"/>
          <w:sz w:val="22"/>
          <w:szCs w:val="22"/>
        </w:rPr>
        <w:t>Component 1: Online Portfolio of Set Exercises</w:t>
      </w:r>
    </w:p>
    <w:p w:rsidR="021F216E" w:rsidP="45DEA1C6" w:rsidRDefault="021F216E" w14:paraId="09E7D4DF" w14:textId="435C781E">
      <w:pPr>
        <w:pStyle w:val="Normal"/>
        <w:spacing w:line="360" w:lineRule="auto"/>
        <w:jc w:val="center"/>
        <w:rPr>
          <w:rFonts w:ascii="Arial" w:hAnsi="Arial" w:eastAsia="Arial" w:cs="Arial"/>
          <w:sz w:val="22"/>
          <w:szCs w:val="22"/>
        </w:rPr>
      </w:pPr>
      <w:r w:rsidRPr="45DEA1C6" w:rsidR="304AAA8A">
        <w:rPr>
          <w:rFonts w:ascii="Arial" w:hAnsi="Arial" w:eastAsia="Arial" w:cs="Arial"/>
          <w:sz w:val="22"/>
          <w:szCs w:val="22"/>
        </w:rPr>
        <w:t>Module Code:</w:t>
      </w:r>
      <w:r w:rsidRPr="45DEA1C6" w:rsidR="0407605A">
        <w:rPr>
          <w:rFonts w:ascii="Arial" w:hAnsi="Arial" w:eastAsia="Arial" w:cs="Arial"/>
          <w:sz w:val="22"/>
          <w:szCs w:val="22"/>
        </w:rPr>
        <w:t xml:space="preserve"> BMHP5015</w:t>
      </w:r>
      <w:r w:rsidRPr="45DEA1C6" w:rsidR="304AAA8A">
        <w:rPr>
          <w:rFonts w:ascii="Arial" w:hAnsi="Arial" w:eastAsia="Arial" w:cs="Arial"/>
          <w:sz w:val="22"/>
          <w:szCs w:val="22"/>
        </w:rPr>
        <w:t xml:space="preserve">_BIRM </w:t>
      </w:r>
    </w:p>
    <w:p w:rsidR="021F216E" w:rsidP="45DEA1C6" w:rsidRDefault="021F216E" w14:paraId="33535727" w14:textId="75DD5DB3">
      <w:pPr>
        <w:pStyle w:val="Normal"/>
        <w:spacing w:line="360" w:lineRule="auto"/>
        <w:jc w:val="center"/>
        <w:rPr>
          <w:rFonts w:ascii="Arial" w:hAnsi="Arial" w:eastAsia="Arial" w:cs="Arial"/>
          <w:noProof w:val="0"/>
          <w:sz w:val="22"/>
          <w:szCs w:val="22"/>
          <w:lang w:val="en-US"/>
        </w:rPr>
      </w:pPr>
      <w:r w:rsidRPr="45DEA1C6" w:rsidR="304AAA8A">
        <w:rPr>
          <w:rFonts w:ascii="Arial" w:hAnsi="Arial" w:eastAsia="Arial" w:cs="Arial"/>
          <w:sz w:val="22"/>
          <w:szCs w:val="22"/>
        </w:rPr>
        <w:t xml:space="preserve">Lecturer: </w:t>
      </w:r>
      <w:r w:rsidRPr="45DEA1C6" w:rsidR="435FEDE1">
        <w:rPr>
          <w:rFonts w:ascii="Arial" w:hAnsi="Arial" w:eastAsia="Arial" w:cs="Arial"/>
          <w:b w:val="0"/>
          <w:bCs w:val="0"/>
          <w:i w:val="0"/>
          <w:iCs w:val="0"/>
          <w:caps w:val="0"/>
          <w:smallCaps w:val="0"/>
          <w:noProof w:val="0"/>
          <w:color w:val="1D2125"/>
          <w:sz w:val="22"/>
          <w:szCs w:val="22"/>
          <w:lang w:val="en-US"/>
        </w:rPr>
        <w:t>Olufemi Oluranti</w:t>
      </w:r>
    </w:p>
    <w:p w:rsidR="021F216E" w:rsidP="45DEA1C6" w:rsidRDefault="021F216E" w14:paraId="74D064F3" w14:textId="77D5FB9F">
      <w:pPr>
        <w:spacing w:line="360" w:lineRule="auto"/>
        <w:jc w:val="center"/>
        <w:rPr>
          <w:rFonts w:ascii="Arial" w:hAnsi="Arial" w:eastAsia="Arial" w:cs="Arial"/>
          <w:sz w:val="22"/>
          <w:szCs w:val="22"/>
        </w:rPr>
      </w:pPr>
    </w:p>
    <w:p w:rsidR="021F216E" w:rsidP="45DEA1C6" w:rsidRDefault="021F216E" w14:paraId="4955799E" w14:textId="6294BF02">
      <w:pPr>
        <w:spacing w:line="360" w:lineRule="auto"/>
        <w:jc w:val="center"/>
        <w:rPr>
          <w:rFonts w:ascii="Arial" w:hAnsi="Arial" w:eastAsia="Arial" w:cs="Arial"/>
          <w:sz w:val="22"/>
          <w:szCs w:val="22"/>
        </w:rPr>
      </w:pPr>
    </w:p>
    <w:p w:rsidR="021F216E" w:rsidP="45DEA1C6" w:rsidRDefault="021F216E" w14:paraId="4D496928" w14:textId="5D9CF56B">
      <w:pPr>
        <w:spacing w:line="360" w:lineRule="auto"/>
        <w:jc w:val="center"/>
        <w:rPr>
          <w:rFonts w:ascii="Arial" w:hAnsi="Arial" w:eastAsia="Arial" w:cs="Arial"/>
          <w:sz w:val="22"/>
          <w:szCs w:val="22"/>
        </w:rPr>
      </w:pPr>
    </w:p>
    <w:p w:rsidR="45DEA1C6" w:rsidP="45DEA1C6" w:rsidRDefault="45DEA1C6" w14:paraId="3D1129F0" w14:textId="5C428793">
      <w:pPr>
        <w:spacing w:line="360" w:lineRule="auto"/>
        <w:jc w:val="center"/>
        <w:rPr>
          <w:rFonts w:ascii="Arial" w:hAnsi="Arial" w:eastAsia="Arial" w:cs="Arial"/>
          <w:sz w:val="22"/>
          <w:szCs w:val="22"/>
        </w:rPr>
      </w:pPr>
    </w:p>
    <w:p w:rsidR="45DEA1C6" w:rsidP="45DEA1C6" w:rsidRDefault="45DEA1C6" w14:paraId="19374EA3" w14:textId="0E00F698">
      <w:pPr>
        <w:spacing w:line="360" w:lineRule="auto"/>
        <w:jc w:val="center"/>
        <w:rPr>
          <w:rFonts w:ascii="Arial" w:hAnsi="Arial" w:eastAsia="Arial" w:cs="Arial"/>
          <w:sz w:val="22"/>
          <w:szCs w:val="22"/>
        </w:rPr>
      </w:pPr>
    </w:p>
    <w:p w:rsidR="45DEA1C6" w:rsidP="45DEA1C6" w:rsidRDefault="45DEA1C6" w14:paraId="3CB27EF8" w14:textId="4304D0A7">
      <w:pPr>
        <w:spacing w:line="360" w:lineRule="auto"/>
        <w:jc w:val="center"/>
        <w:rPr>
          <w:rFonts w:ascii="Arial" w:hAnsi="Arial" w:eastAsia="Arial" w:cs="Arial"/>
          <w:sz w:val="22"/>
          <w:szCs w:val="22"/>
        </w:rPr>
      </w:pPr>
    </w:p>
    <w:p w:rsidR="45DEA1C6" w:rsidP="45DEA1C6" w:rsidRDefault="45DEA1C6" w14:paraId="04EEDE6A" w14:textId="34094259">
      <w:pPr>
        <w:spacing w:line="360" w:lineRule="auto"/>
        <w:jc w:val="center"/>
        <w:rPr>
          <w:rFonts w:ascii="Arial" w:hAnsi="Arial" w:eastAsia="Arial" w:cs="Arial"/>
          <w:sz w:val="22"/>
          <w:szCs w:val="22"/>
        </w:rPr>
      </w:pPr>
    </w:p>
    <w:p w:rsidR="45DEA1C6" w:rsidP="45DEA1C6" w:rsidRDefault="45DEA1C6" w14:paraId="7A8599F9" w14:textId="1C12F735">
      <w:pPr>
        <w:spacing w:line="360" w:lineRule="auto"/>
        <w:jc w:val="center"/>
        <w:rPr>
          <w:rFonts w:ascii="Arial" w:hAnsi="Arial" w:eastAsia="Arial" w:cs="Arial"/>
          <w:sz w:val="22"/>
          <w:szCs w:val="22"/>
        </w:rPr>
      </w:pPr>
    </w:p>
    <w:p w:rsidR="0074551A" w:rsidP="45DEA1C6" w:rsidRDefault="0074551A" w14:paraId="09E850E1" w14:textId="79574393">
      <w:pPr>
        <w:pStyle w:val="Normal"/>
        <w:spacing w:line="360" w:lineRule="auto"/>
        <w:jc w:val="center"/>
        <w:rPr>
          <w:rFonts w:ascii="Arial" w:hAnsi="Arial" w:eastAsia="Arial" w:cs="Arial"/>
          <w:sz w:val="22"/>
          <w:szCs w:val="22"/>
        </w:rPr>
      </w:pPr>
    </w:p>
    <w:p w:rsidR="32ADAAF6" w:rsidP="45DEA1C6" w:rsidRDefault="32ADAAF6" w14:paraId="5ED067C8" w14:textId="1E425A47">
      <w:pPr>
        <w:spacing w:line="360" w:lineRule="auto"/>
        <w:rPr>
          <w:rFonts w:ascii="Arial" w:hAnsi="Arial" w:eastAsia="Arial" w:cs="Arial"/>
          <w:sz w:val="22"/>
          <w:szCs w:val="22"/>
        </w:rPr>
      </w:pPr>
      <w:r w:rsidRPr="45DEA1C6" w:rsidR="32ADAAF6">
        <w:rPr>
          <w:rFonts w:ascii="Arial" w:hAnsi="Arial" w:eastAsia="Arial" w:cs="Arial"/>
          <w:sz w:val="22"/>
          <w:szCs w:val="22"/>
        </w:rPr>
        <w:t xml:space="preserve">TASK 1 – </w:t>
      </w:r>
      <w:r w:rsidRPr="45DEA1C6" w:rsidR="00B7418E">
        <w:rPr>
          <w:rFonts w:ascii="Arial" w:hAnsi="Arial" w:eastAsia="Arial" w:cs="Arial"/>
          <w:sz w:val="22"/>
          <w:szCs w:val="22"/>
        </w:rPr>
        <w:t>PERSONAL BRAN</w:t>
      </w:r>
      <w:r w:rsidRPr="45DEA1C6" w:rsidR="5837641A">
        <w:rPr>
          <w:rFonts w:ascii="Arial" w:hAnsi="Arial" w:eastAsia="Arial" w:cs="Arial"/>
          <w:sz w:val="22"/>
          <w:szCs w:val="22"/>
        </w:rPr>
        <w:t>D</w:t>
      </w:r>
    </w:p>
    <w:p w:rsidR="5837641A" w:rsidP="45DEA1C6" w:rsidRDefault="5837641A" w14:paraId="4A6C9783" w14:textId="1CC41AB6">
      <w:pPr>
        <w:spacing w:line="360" w:lineRule="auto"/>
        <w:jc w:val="left"/>
        <w:rPr>
          <w:rFonts w:ascii="Arial" w:hAnsi="Arial" w:eastAsia="Arial" w:cs="Arial"/>
          <w:noProof w:val="0"/>
          <w:sz w:val="22"/>
          <w:szCs w:val="22"/>
          <w:lang w:val="en-US"/>
        </w:rPr>
      </w:pPr>
      <w:r w:rsidRPr="45DEA1C6" w:rsidR="5837641A">
        <w:rPr>
          <w:rFonts w:ascii="Arial" w:hAnsi="Arial" w:eastAsia="Arial" w:cs="Arial"/>
          <w:noProof w:val="0"/>
          <w:sz w:val="22"/>
          <w:szCs w:val="22"/>
          <w:lang w:val="en-US"/>
        </w:rPr>
        <w:t xml:space="preserve">Personal branding is the process of promoting an individual’s unique skills, values, and qualities to stand out in a professional environment (Gorbatov, </w:t>
      </w:r>
      <w:r w:rsidRPr="45DEA1C6" w:rsidR="5837641A">
        <w:rPr>
          <w:rFonts w:ascii="Arial" w:hAnsi="Arial" w:eastAsia="Arial" w:cs="Arial"/>
          <w:noProof w:val="0"/>
          <w:sz w:val="22"/>
          <w:szCs w:val="22"/>
          <w:lang w:val="en-US"/>
        </w:rPr>
        <w:t>Khapova,</w:t>
      </w:r>
      <w:r w:rsidRPr="45DEA1C6" w:rsidR="5837641A">
        <w:rPr>
          <w:rFonts w:ascii="Arial" w:hAnsi="Arial" w:eastAsia="Arial" w:cs="Arial"/>
          <w:noProof w:val="0"/>
          <w:sz w:val="22"/>
          <w:szCs w:val="22"/>
          <w:lang w:val="en-US"/>
        </w:rPr>
        <w:t xml:space="preserve"> and </w:t>
      </w:r>
      <w:r w:rsidRPr="45DEA1C6" w:rsidR="5837641A">
        <w:rPr>
          <w:rFonts w:ascii="Arial" w:hAnsi="Arial" w:eastAsia="Arial" w:cs="Arial"/>
          <w:noProof w:val="0"/>
          <w:sz w:val="22"/>
          <w:szCs w:val="22"/>
          <w:lang w:val="en-US"/>
        </w:rPr>
        <w:t>Lysova</w:t>
      </w:r>
      <w:r w:rsidRPr="45DEA1C6" w:rsidR="5837641A">
        <w:rPr>
          <w:rFonts w:ascii="Arial" w:hAnsi="Arial" w:eastAsia="Arial" w:cs="Arial"/>
          <w:noProof w:val="0"/>
          <w:sz w:val="22"/>
          <w:szCs w:val="22"/>
          <w:lang w:val="en-US"/>
        </w:rPr>
        <w:t xml:space="preserve">, 2018). My personal brand is based on being reliable, hardworking, and committed to continuous learning. I aim to present myself as an adaptable professional with </w:t>
      </w:r>
      <w:r w:rsidRPr="45DEA1C6" w:rsidR="5837641A">
        <w:rPr>
          <w:rFonts w:ascii="Arial" w:hAnsi="Arial" w:eastAsia="Arial" w:cs="Arial"/>
          <w:noProof w:val="0"/>
          <w:sz w:val="22"/>
          <w:szCs w:val="22"/>
          <w:lang w:val="en-US"/>
        </w:rPr>
        <w:t>strong communication</w:t>
      </w:r>
      <w:r w:rsidRPr="45DEA1C6" w:rsidR="5837641A">
        <w:rPr>
          <w:rFonts w:ascii="Arial" w:hAnsi="Arial" w:eastAsia="Arial" w:cs="Arial"/>
          <w:noProof w:val="0"/>
          <w:sz w:val="22"/>
          <w:szCs w:val="22"/>
          <w:lang w:val="en-US"/>
        </w:rPr>
        <w:t xml:space="preserve"> skills who can work effectively both independently and within a team. A strong personal brand helps employers </w:t>
      </w:r>
      <w:r w:rsidRPr="45DEA1C6" w:rsidR="5837641A">
        <w:rPr>
          <w:rFonts w:ascii="Arial" w:hAnsi="Arial" w:eastAsia="Arial" w:cs="Arial"/>
          <w:noProof w:val="0"/>
          <w:sz w:val="22"/>
          <w:szCs w:val="22"/>
          <w:lang w:val="en-US"/>
        </w:rPr>
        <w:t>recognise</w:t>
      </w:r>
      <w:r w:rsidRPr="45DEA1C6" w:rsidR="5837641A">
        <w:rPr>
          <w:rFonts w:ascii="Arial" w:hAnsi="Arial" w:eastAsia="Arial" w:cs="Arial"/>
          <w:noProof w:val="0"/>
          <w:sz w:val="22"/>
          <w:szCs w:val="22"/>
          <w:lang w:val="en-US"/>
        </w:rPr>
        <w:t xml:space="preserve"> the value and strengths a candidate can bring to an </w:t>
      </w:r>
      <w:r w:rsidRPr="45DEA1C6" w:rsidR="5837641A">
        <w:rPr>
          <w:rFonts w:ascii="Arial" w:hAnsi="Arial" w:eastAsia="Arial" w:cs="Arial"/>
          <w:noProof w:val="0"/>
          <w:sz w:val="22"/>
          <w:szCs w:val="22"/>
          <w:lang w:val="en-US"/>
        </w:rPr>
        <w:t>organisation</w:t>
      </w:r>
      <w:r w:rsidRPr="45DEA1C6" w:rsidR="5837641A">
        <w:rPr>
          <w:rFonts w:ascii="Arial" w:hAnsi="Arial" w:eastAsia="Arial" w:cs="Arial"/>
          <w:noProof w:val="0"/>
          <w:sz w:val="22"/>
          <w:szCs w:val="22"/>
          <w:lang w:val="en-US"/>
        </w:rPr>
        <w:t>.</w:t>
      </w:r>
    </w:p>
    <w:p w:rsidR="5837641A" w:rsidP="45DEA1C6" w:rsidRDefault="5837641A" w14:paraId="775C95C5" w14:textId="0CB4332D">
      <w:pPr>
        <w:spacing w:line="360" w:lineRule="auto"/>
        <w:jc w:val="left"/>
        <w:rPr>
          <w:rFonts w:ascii="Arial" w:hAnsi="Arial" w:eastAsia="Arial" w:cs="Arial"/>
          <w:noProof w:val="0"/>
          <w:sz w:val="22"/>
          <w:szCs w:val="22"/>
          <w:lang w:val="en-US"/>
        </w:rPr>
      </w:pPr>
      <w:r w:rsidRPr="45DEA1C6" w:rsidR="5837641A">
        <w:rPr>
          <w:rFonts w:ascii="Arial" w:hAnsi="Arial" w:eastAsia="Arial" w:cs="Arial"/>
          <w:noProof w:val="0"/>
          <w:sz w:val="22"/>
          <w:szCs w:val="22"/>
          <w:lang w:val="en-US"/>
        </w:rPr>
        <w:t>To strengthen my personal brand, I would identify my key strengths, skills, and career interests. This would allow me to present a consistent professional image and build credibility with employers. Maintaining a positive reputation through professionalism, dependability, and a willingness to learn is also essential.</w:t>
      </w:r>
    </w:p>
    <w:p w:rsidR="5837641A" w:rsidP="45DEA1C6" w:rsidRDefault="5837641A" w14:paraId="0449A838" w14:textId="3BE1D1C4">
      <w:pPr>
        <w:spacing w:line="360" w:lineRule="auto"/>
        <w:jc w:val="left"/>
        <w:rPr>
          <w:rFonts w:ascii="Arial" w:hAnsi="Arial" w:eastAsia="Arial" w:cs="Arial"/>
          <w:noProof w:val="0"/>
          <w:sz w:val="22"/>
          <w:szCs w:val="22"/>
          <w:lang w:val="en-US"/>
        </w:rPr>
      </w:pPr>
      <w:r w:rsidRPr="45DEA1C6" w:rsidR="5837641A">
        <w:rPr>
          <w:rFonts w:ascii="Arial" w:hAnsi="Arial" w:eastAsia="Arial" w:cs="Arial"/>
          <w:noProof w:val="0"/>
          <w:sz w:val="22"/>
          <w:szCs w:val="22"/>
          <w:lang w:val="en-US"/>
        </w:rPr>
        <w:t>Another important step is improving my online professional presence. Creating and maintaining a professional LinkedIn profile that highlights achievements and engaging with industry-related content can increase my visibility to potential employers. Developing a clear personal brand statement can also help communicate my skills, values, and career goals effectively. According to Munsey (2025), a personal brand statement enables employers to quickly understand an individual’s expertise and value.</w:t>
      </w:r>
    </w:p>
    <w:p w:rsidR="5837641A" w:rsidP="45DEA1C6" w:rsidRDefault="5837641A" w14:paraId="45595A4C" w14:textId="19D49CBE">
      <w:pPr>
        <w:spacing w:line="360" w:lineRule="auto"/>
        <w:jc w:val="left"/>
        <w:rPr>
          <w:rFonts w:ascii="Arial" w:hAnsi="Arial" w:eastAsia="Arial" w:cs="Arial"/>
          <w:noProof w:val="0"/>
          <w:sz w:val="22"/>
          <w:szCs w:val="22"/>
          <w:lang w:val="en-US"/>
        </w:rPr>
      </w:pPr>
      <w:r w:rsidRPr="45DEA1C6" w:rsidR="5837641A">
        <w:rPr>
          <w:rFonts w:ascii="Arial" w:hAnsi="Arial" w:eastAsia="Arial" w:cs="Arial"/>
          <w:noProof w:val="0"/>
          <w:sz w:val="22"/>
          <w:szCs w:val="22"/>
          <w:lang w:val="en-US"/>
        </w:rPr>
        <w:t>Developing my personal brand will support my employment goals by improving my competitiveness in the job market. It can help me expand my professional network, increase confidence during recruitment processes, and demonstrate commitment to professional development. In the long term, a strong personal brand can create opportunities for career advancement and continued growth.</w:t>
      </w:r>
    </w:p>
    <w:p w:rsidR="45DEA1C6" w:rsidP="45DEA1C6" w:rsidRDefault="45DEA1C6" w14:paraId="3F248F24" w14:textId="2DDAC64E">
      <w:pPr>
        <w:spacing w:line="360" w:lineRule="auto"/>
        <w:rPr>
          <w:rFonts w:ascii="Arial" w:hAnsi="Arial" w:eastAsia="Arial" w:cs="Arial"/>
          <w:noProof w:val="0"/>
          <w:sz w:val="22"/>
          <w:szCs w:val="22"/>
          <w:lang w:val="en-US"/>
        </w:rPr>
      </w:pPr>
    </w:p>
    <w:p w:rsidR="021F216E" w:rsidP="45DEA1C6" w:rsidRDefault="021F216E" w14:paraId="107662C2" w14:textId="1A166039">
      <w:pPr>
        <w:spacing w:line="360" w:lineRule="auto"/>
        <w:rPr>
          <w:rFonts w:ascii="Arial" w:hAnsi="Arial" w:eastAsia="Arial" w:cs="Arial"/>
          <w:b w:val="1"/>
          <w:bCs w:val="1"/>
          <w:noProof w:val="0"/>
          <w:sz w:val="22"/>
          <w:szCs w:val="22"/>
          <w:lang w:val="en-US"/>
        </w:rPr>
      </w:pPr>
    </w:p>
    <w:p w:rsidR="021F216E" w:rsidP="45DEA1C6" w:rsidRDefault="021F216E" w14:paraId="78024FBC" w14:textId="05CF709F">
      <w:pPr>
        <w:spacing w:line="360" w:lineRule="auto"/>
        <w:rPr>
          <w:rFonts w:ascii="Arial" w:hAnsi="Arial" w:eastAsia="Arial" w:cs="Arial"/>
          <w:b w:val="1"/>
          <w:bCs w:val="1"/>
          <w:noProof w:val="0"/>
          <w:sz w:val="22"/>
          <w:szCs w:val="22"/>
          <w:lang w:val="en-US"/>
        </w:rPr>
      </w:pPr>
    </w:p>
    <w:p w:rsidR="021F216E" w:rsidP="45DEA1C6" w:rsidRDefault="021F216E" w14:paraId="1603AB69" w14:textId="54F6E17D">
      <w:pPr>
        <w:spacing w:line="360" w:lineRule="auto"/>
        <w:rPr>
          <w:rFonts w:ascii="Arial" w:hAnsi="Arial" w:eastAsia="Arial" w:cs="Arial"/>
          <w:i w:val="1"/>
          <w:iCs w:val="1"/>
          <w:color w:val="000000" w:themeColor="text1"/>
          <w:sz w:val="22"/>
          <w:szCs w:val="22"/>
        </w:rPr>
      </w:pPr>
    </w:p>
    <w:p w:rsidR="021F216E" w:rsidP="45DEA1C6" w:rsidRDefault="021F216E" w14:paraId="6CB48DB0" w14:textId="44BB6E91">
      <w:pPr>
        <w:spacing w:line="360" w:lineRule="auto"/>
        <w:rPr>
          <w:rFonts w:ascii="Arial" w:hAnsi="Arial" w:eastAsia="Arial" w:cs="Arial"/>
          <w:i w:val="1"/>
          <w:iCs w:val="1"/>
          <w:color w:val="000000" w:themeColor="text1"/>
          <w:sz w:val="22"/>
          <w:szCs w:val="22"/>
        </w:rPr>
      </w:pPr>
    </w:p>
    <w:p w:rsidR="021F216E" w:rsidP="45DEA1C6" w:rsidRDefault="021F216E" w14:paraId="67185282" w14:textId="31547149">
      <w:pPr>
        <w:spacing w:line="360" w:lineRule="auto"/>
        <w:rPr>
          <w:rFonts w:ascii="Arial" w:hAnsi="Arial" w:eastAsia="Arial" w:cs="Arial"/>
          <w:i w:val="1"/>
          <w:iCs w:val="1"/>
          <w:color w:val="000000" w:themeColor="text1"/>
          <w:sz w:val="22"/>
          <w:szCs w:val="22"/>
        </w:rPr>
      </w:pPr>
    </w:p>
    <w:p w:rsidR="45DEA1C6" w:rsidP="45DEA1C6" w:rsidRDefault="45DEA1C6" w14:paraId="47AAF6B4" w14:textId="387E1E70">
      <w:pPr>
        <w:pStyle w:val="Normal"/>
        <w:spacing w:line="360" w:lineRule="auto"/>
        <w:rPr>
          <w:rFonts w:ascii="Arial" w:hAnsi="Arial" w:eastAsia="Arial" w:cs="Arial"/>
          <w:i w:val="1"/>
          <w:iCs w:val="1"/>
          <w:color w:val="000000" w:themeColor="text1" w:themeTint="FF" w:themeShade="FF"/>
          <w:sz w:val="22"/>
          <w:szCs w:val="22"/>
        </w:rPr>
      </w:pPr>
    </w:p>
    <w:p w:rsidR="0074551A" w:rsidP="45DEA1C6" w:rsidRDefault="0074551A" w14:paraId="03E4E131" w14:textId="03DD497B">
      <w:pPr>
        <w:pStyle w:val="Normal"/>
        <w:spacing w:line="360" w:lineRule="auto"/>
        <w:rPr>
          <w:rFonts w:ascii="Arial" w:hAnsi="Arial" w:eastAsia="Arial" w:cs="Arial"/>
          <w:color w:val="000000" w:themeColor="text1"/>
          <w:sz w:val="22"/>
          <w:szCs w:val="22"/>
        </w:rPr>
      </w:pPr>
    </w:p>
    <w:p w:rsidR="021F216E" w:rsidP="45DEA1C6" w:rsidRDefault="021F216E" w14:paraId="0FE39BA5" w14:textId="66CAD32D">
      <w:pPr>
        <w:spacing w:line="360" w:lineRule="auto"/>
        <w:rPr>
          <w:rFonts w:ascii="Arial" w:hAnsi="Arial" w:eastAsia="Arial" w:cs="Arial"/>
          <w:color w:val="000000" w:themeColor="text1"/>
          <w:sz w:val="22"/>
          <w:szCs w:val="22"/>
        </w:rPr>
      </w:pPr>
      <w:r w:rsidRPr="45DEA1C6" w:rsidR="00B7418E">
        <w:rPr>
          <w:rFonts w:ascii="Arial" w:hAnsi="Arial" w:eastAsia="Arial" w:cs="Arial"/>
          <w:color w:val="000000" w:themeColor="text1" w:themeTint="FF" w:themeShade="FF"/>
          <w:sz w:val="22"/>
          <w:szCs w:val="22"/>
        </w:rPr>
        <w:t xml:space="preserve">TASK 2 - </w:t>
      </w:r>
      <w:r w:rsidRPr="45DEA1C6" w:rsidR="00B7418E">
        <w:rPr>
          <w:rFonts w:ascii="Arial" w:hAnsi="Arial" w:eastAsia="Arial" w:cs="Arial"/>
          <w:color w:val="000000" w:themeColor="text1" w:themeTint="FF" w:themeShade="FF"/>
          <w:sz w:val="22"/>
          <w:szCs w:val="22"/>
        </w:rPr>
        <w:t>NETWORK MAP AND RATIONALE</w:t>
      </w:r>
    </w:p>
    <w:p w:rsidR="021F216E" w:rsidP="45DEA1C6" w:rsidRDefault="021F216E" w14:paraId="545713FA" w14:textId="736017F5">
      <w:pPr>
        <w:pStyle w:val="Normal"/>
        <w:spacing w:line="360" w:lineRule="auto"/>
        <w:rPr>
          <w:rFonts w:ascii="Arial" w:hAnsi="Arial" w:eastAsia="Arial" w:cs="Arial"/>
          <w:i w:val="1"/>
          <w:iCs w:val="1"/>
          <w:color w:val="000000" w:themeColor="text1"/>
          <w:sz w:val="22"/>
          <w:szCs w:val="22"/>
        </w:rPr>
      </w:pPr>
    </w:p>
    <w:p w:rsidR="4B2A2792" w:rsidP="45DEA1C6" w:rsidRDefault="4B2A2792" w14:paraId="520842B3" w14:textId="227631B6">
      <w:pPr>
        <w:pStyle w:val="Normal"/>
        <w:spacing w:line="360" w:lineRule="auto"/>
        <w:rPr>
          <w:rFonts w:ascii="Arial" w:hAnsi="Arial" w:eastAsia="Arial" w:cs="Arial"/>
          <w:i w:val="1"/>
          <w:iCs w:val="1"/>
          <w:color w:val="000000" w:themeColor="text1" w:themeTint="FF" w:themeShade="FF"/>
          <w:sz w:val="22"/>
          <w:szCs w:val="22"/>
        </w:rPr>
      </w:pPr>
      <w:r w:rsidR="4B2A2792">
        <w:drawing>
          <wp:inline wp14:editId="313B54D7" wp14:anchorId="11135104">
            <wp:extent cx="6048375" cy="4212838"/>
            <wp:effectExtent l="0" t="0" r="0" b="0"/>
            <wp:docPr id="20724681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2468199" name="Picture 2072468199"/>
                    <pic:cNvPicPr/>
                  </pic:nvPicPr>
                  <pic:blipFill>
                    <a:blip xmlns:r="http://schemas.openxmlformats.org/officeDocument/2006/relationships" r:embed="rId1347390430">
                      <a:extLst>
                        <a:ext uri="{28A0092B-C50C-407E-A947-70E740481C1C}">
                          <a14:useLocalDpi xmlns:a14="http://schemas.microsoft.com/office/drawing/2010/main"/>
                        </a:ext>
                      </a:extLst>
                    </a:blip>
                    <a:stretch>
                      <a:fillRect/>
                    </a:stretch>
                  </pic:blipFill>
                  <pic:spPr>
                    <a:xfrm rot="0">
                      <a:off x="0" y="0"/>
                      <a:ext cx="6048375" cy="4212838"/>
                    </a:xfrm>
                    <a:prstGeom prst="rect">
                      <a:avLst/>
                    </a:prstGeom>
                  </pic:spPr>
                </pic:pic>
              </a:graphicData>
            </a:graphic>
          </wp:inline>
        </w:drawing>
      </w:r>
    </w:p>
    <w:p w:rsidR="021F216E" w:rsidP="45DEA1C6" w:rsidRDefault="021F216E" w14:paraId="44500A1E" w14:textId="51CF3244">
      <w:pPr>
        <w:spacing w:line="360" w:lineRule="auto"/>
        <w:rPr>
          <w:rFonts w:ascii="Arial" w:hAnsi="Arial" w:eastAsia="Arial" w:cs="Arial"/>
          <w:i w:val="1"/>
          <w:iCs w:val="1"/>
          <w:color w:val="000000" w:themeColor="text1"/>
          <w:sz w:val="22"/>
          <w:szCs w:val="22"/>
        </w:rPr>
      </w:pPr>
    </w:p>
    <w:p w:rsidR="4B2A2792" w:rsidP="45DEA1C6" w:rsidRDefault="4B2A2792" w14:paraId="020E7523" w14:textId="71093DE2">
      <w:pPr>
        <w:spacing w:line="360" w:lineRule="auto"/>
        <w:jc w:val="left"/>
        <w:rPr>
          <w:rFonts w:ascii="Arial" w:hAnsi="Arial" w:eastAsia="Arial" w:cs="Arial"/>
          <w:noProof w:val="0"/>
          <w:sz w:val="22"/>
          <w:szCs w:val="22"/>
          <w:lang w:val="en-US"/>
        </w:rPr>
      </w:pPr>
      <w:r w:rsidRPr="45DEA1C6" w:rsidR="17C98C52">
        <w:rPr>
          <w:rFonts w:ascii="Arial" w:hAnsi="Arial" w:eastAsia="Arial" w:cs="Arial"/>
          <w:noProof w:val="0"/>
          <w:sz w:val="22"/>
          <w:szCs w:val="22"/>
          <w:lang w:val="en-US"/>
        </w:rPr>
        <w:t xml:space="preserve">I would describe my network as a hybrid network because it combines both close personal relationships and wider professional connections. At the centre of my network are my family members, my dad, mum, sister, and brother, who provide strong emotional, practical, and personal support. These relationships represent </w:t>
      </w:r>
      <w:r w:rsidRPr="45DEA1C6" w:rsidR="17C98C52">
        <w:rPr>
          <w:rFonts w:ascii="Arial" w:hAnsi="Arial" w:eastAsia="Arial" w:cs="Arial"/>
          <w:b w:val="1"/>
          <w:bCs w:val="1"/>
          <w:noProof w:val="0"/>
          <w:sz w:val="22"/>
          <w:szCs w:val="22"/>
          <w:lang w:val="en-US"/>
        </w:rPr>
        <w:t>bonding social capital</w:t>
      </w:r>
      <w:r w:rsidRPr="45DEA1C6" w:rsidR="17C98C52">
        <w:rPr>
          <w:rFonts w:ascii="Arial" w:hAnsi="Arial" w:eastAsia="Arial" w:cs="Arial"/>
          <w:noProof w:val="0"/>
          <w:sz w:val="22"/>
          <w:szCs w:val="22"/>
          <w:lang w:val="en-US"/>
        </w:rPr>
        <w:t>, which strengthens trust, support, and a sense of belonging within close groups (Putnam, 2000).</w:t>
      </w:r>
    </w:p>
    <w:p w:rsidR="4B2A2792" w:rsidP="45DEA1C6" w:rsidRDefault="4B2A2792" w14:paraId="3A8F6B5A" w14:textId="1E36C082">
      <w:pPr>
        <w:spacing w:line="360" w:lineRule="auto"/>
        <w:jc w:val="left"/>
        <w:rPr>
          <w:rFonts w:ascii="Arial" w:hAnsi="Arial" w:eastAsia="Arial" w:cs="Arial"/>
          <w:noProof w:val="0"/>
          <w:sz w:val="22"/>
          <w:szCs w:val="22"/>
          <w:lang w:val="en-US"/>
        </w:rPr>
      </w:pPr>
      <w:r w:rsidRPr="45DEA1C6" w:rsidR="17C98C52">
        <w:rPr>
          <w:rFonts w:ascii="Arial" w:hAnsi="Arial" w:eastAsia="Arial" w:cs="Arial"/>
          <w:noProof w:val="0"/>
          <w:sz w:val="22"/>
          <w:szCs w:val="22"/>
          <w:lang w:val="en-US"/>
        </w:rPr>
        <w:t xml:space="preserve">My friendship and professional network include Solomon, my best friend, Emma, a lawyer, and John, my mentor. Each person contributes something different to my development. </w:t>
      </w:r>
      <w:r w:rsidRPr="45DEA1C6" w:rsidR="17C98C52">
        <w:rPr>
          <w:rFonts w:ascii="Arial" w:hAnsi="Arial" w:eastAsia="Arial" w:cs="Arial"/>
          <w:noProof w:val="0"/>
          <w:sz w:val="22"/>
          <w:szCs w:val="22"/>
          <w:lang w:val="en-US"/>
        </w:rPr>
        <w:t>Solomon offers encouragement and friendship, Emma provides professional knowledge, and John gives valuable career advice and guidance.</w:t>
      </w:r>
      <w:r w:rsidRPr="45DEA1C6" w:rsidR="17C98C52">
        <w:rPr>
          <w:rFonts w:ascii="Arial" w:hAnsi="Arial" w:eastAsia="Arial" w:cs="Arial"/>
          <w:noProof w:val="0"/>
          <w:sz w:val="22"/>
          <w:szCs w:val="22"/>
          <w:lang w:val="en-US"/>
        </w:rPr>
        <w:t xml:space="preserve"> These connections help me access information and opportunities beyond my immediate family circle. I also have a few weaker or developing connections, including Mathew, James, and Hope. Although I do not interact with them regularly, they </w:t>
      </w:r>
      <w:r w:rsidRPr="45DEA1C6" w:rsidR="17C98C52">
        <w:rPr>
          <w:rFonts w:ascii="Arial" w:hAnsi="Arial" w:eastAsia="Arial" w:cs="Arial"/>
          <w:noProof w:val="0"/>
          <w:sz w:val="22"/>
          <w:szCs w:val="22"/>
          <w:lang w:val="en-US"/>
        </w:rPr>
        <w:t>represent</w:t>
      </w:r>
      <w:r w:rsidRPr="45DEA1C6" w:rsidR="17C98C52">
        <w:rPr>
          <w:rFonts w:ascii="Arial" w:hAnsi="Arial" w:eastAsia="Arial" w:cs="Arial"/>
          <w:noProof w:val="0"/>
          <w:sz w:val="22"/>
          <w:szCs w:val="22"/>
          <w:lang w:val="en-US"/>
        </w:rPr>
        <w:t xml:space="preserve"> potential future contacts who may provide access to </w:t>
      </w:r>
      <w:r w:rsidRPr="45DEA1C6" w:rsidR="17C98C52">
        <w:rPr>
          <w:rFonts w:ascii="Arial" w:hAnsi="Arial" w:eastAsia="Arial" w:cs="Arial"/>
          <w:noProof w:val="0"/>
          <w:sz w:val="22"/>
          <w:szCs w:val="22"/>
          <w:lang w:val="en-US"/>
        </w:rPr>
        <w:t>new information</w:t>
      </w:r>
      <w:r w:rsidRPr="45DEA1C6" w:rsidR="17C98C52">
        <w:rPr>
          <w:rFonts w:ascii="Arial" w:hAnsi="Arial" w:eastAsia="Arial" w:cs="Arial"/>
          <w:noProof w:val="0"/>
          <w:sz w:val="22"/>
          <w:szCs w:val="22"/>
          <w:lang w:val="en-US"/>
        </w:rPr>
        <w:t>, opportunities, and resources.</w:t>
      </w:r>
    </w:p>
    <w:p w:rsidR="4B2A2792" w:rsidP="45DEA1C6" w:rsidRDefault="4B2A2792" w14:paraId="0B1236DA" w14:textId="75F19912">
      <w:pPr>
        <w:spacing w:line="360" w:lineRule="auto"/>
        <w:jc w:val="left"/>
        <w:rPr>
          <w:rFonts w:ascii="Arial" w:hAnsi="Arial" w:eastAsia="Arial" w:cs="Arial"/>
          <w:noProof w:val="0"/>
          <w:sz w:val="22"/>
          <w:szCs w:val="22"/>
          <w:lang w:val="en-US"/>
        </w:rPr>
      </w:pPr>
      <w:r w:rsidRPr="45DEA1C6" w:rsidR="17C98C52">
        <w:rPr>
          <w:rFonts w:ascii="Arial" w:hAnsi="Arial" w:eastAsia="Arial" w:cs="Arial"/>
          <w:noProof w:val="0"/>
          <w:sz w:val="22"/>
          <w:szCs w:val="22"/>
          <w:lang w:val="en-US"/>
        </w:rPr>
        <w:t xml:space="preserve">One limitation of my network is that it is heavily focused on family and a small group of trusted individuals. While this provides strong bonding social capital, I need to develop more </w:t>
      </w:r>
      <w:r w:rsidRPr="45DEA1C6" w:rsidR="17C98C52">
        <w:rPr>
          <w:rFonts w:ascii="Arial" w:hAnsi="Arial" w:eastAsia="Arial" w:cs="Arial"/>
          <w:b w:val="1"/>
          <w:bCs w:val="1"/>
          <w:noProof w:val="0"/>
          <w:sz w:val="22"/>
          <w:szCs w:val="22"/>
          <w:lang w:val="en-US"/>
        </w:rPr>
        <w:t>bridging social capital</w:t>
      </w:r>
      <w:r w:rsidRPr="45DEA1C6" w:rsidR="17C98C52">
        <w:rPr>
          <w:rFonts w:ascii="Arial" w:hAnsi="Arial" w:eastAsia="Arial" w:cs="Arial"/>
          <w:noProof w:val="0"/>
          <w:sz w:val="22"/>
          <w:szCs w:val="22"/>
          <w:lang w:val="en-US"/>
        </w:rPr>
        <w:t xml:space="preserve"> by connecting with people from different professional and social backgrounds. I also need to strengthen my </w:t>
      </w:r>
      <w:r w:rsidRPr="45DEA1C6" w:rsidR="17C98C52">
        <w:rPr>
          <w:rFonts w:ascii="Arial" w:hAnsi="Arial" w:eastAsia="Arial" w:cs="Arial"/>
          <w:b w:val="1"/>
          <w:bCs w:val="1"/>
          <w:noProof w:val="0"/>
          <w:sz w:val="22"/>
          <w:szCs w:val="22"/>
          <w:lang w:val="en-US"/>
        </w:rPr>
        <w:t>linking social capital</w:t>
      </w:r>
      <w:r w:rsidRPr="45DEA1C6" w:rsidR="17C98C52">
        <w:rPr>
          <w:rFonts w:ascii="Arial" w:hAnsi="Arial" w:eastAsia="Arial" w:cs="Arial"/>
          <w:noProof w:val="0"/>
          <w:sz w:val="22"/>
          <w:szCs w:val="22"/>
          <w:lang w:val="en-US"/>
        </w:rPr>
        <w:t xml:space="preserve"> by building relationships with individuals in positions of authority within healthcare, such as NHS recruiters and healthcare managers (Woolcock, 2001). To achieve this, I plan to attend networking events, join healthcare-related groups, and expand my LinkedIn network to support my future career goals and professional growth.</w:t>
      </w:r>
    </w:p>
    <w:p w:rsidR="4B2A2792" w:rsidP="45DEA1C6" w:rsidRDefault="4B2A2792" w14:paraId="1990C339" w14:textId="2F080C11">
      <w:pPr>
        <w:spacing w:line="360" w:lineRule="auto"/>
        <w:jc w:val="left"/>
        <w:rPr>
          <w:rFonts w:ascii="Arial" w:hAnsi="Arial" w:eastAsia="Arial" w:cs="Arial"/>
          <w:sz w:val="22"/>
          <w:szCs w:val="22"/>
        </w:rPr>
      </w:pPr>
    </w:p>
    <w:p w:rsidR="4B2A2792" w:rsidP="45DEA1C6" w:rsidRDefault="4B2A2792" w14:paraId="2323449F" w14:textId="2F5CD9A6">
      <w:pPr>
        <w:spacing w:line="360" w:lineRule="auto"/>
        <w:jc w:val="left"/>
        <w:rPr>
          <w:rFonts w:ascii="Arial" w:hAnsi="Arial" w:eastAsia="Arial" w:cs="Arial"/>
          <w:sz w:val="22"/>
          <w:szCs w:val="22"/>
        </w:rPr>
      </w:pPr>
    </w:p>
    <w:p w:rsidR="4B2A2792" w:rsidP="45DEA1C6" w:rsidRDefault="4B2A2792" w14:paraId="622549DE" w14:textId="429548C3">
      <w:pPr>
        <w:spacing w:line="360" w:lineRule="auto"/>
        <w:jc w:val="left"/>
        <w:rPr>
          <w:rFonts w:ascii="Arial" w:hAnsi="Arial" w:eastAsia="Arial" w:cs="Arial"/>
          <w:sz w:val="22"/>
          <w:szCs w:val="22"/>
        </w:rPr>
      </w:pPr>
    </w:p>
    <w:p w:rsidR="4B2A2792" w:rsidP="45DEA1C6" w:rsidRDefault="4B2A2792" w14:paraId="6F8F5572" w14:textId="64A66F6D">
      <w:pPr>
        <w:pStyle w:val="Normal"/>
        <w:spacing w:line="360" w:lineRule="auto"/>
        <w:rPr>
          <w:rFonts w:ascii="Arial" w:hAnsi="Arial" w:eastAsia="Arial" w:cs="Arial"/>
          <w:noProof w:val="0"/>
          <w:sz w:val="22"/>
          <w:szCs w:val="22"/>
          <w:lang w:val="en-US"/>
        </w:rPr>
      </w:pPr>
    </w:p>
    <w:p w:rsidR="4B2A2792" w:rsidP="45DEA1C6" w:rsidRDefault="4B2A2792" w14:paraId="6D77CC93" w14:textId="5A84088D">
      <w:pPr>
        <w:pStyle w:val="Normal"/>
        <w:spacing w:line="360" w:lineRule="auto"/>
        <w:rPr>
          <w:rFonts w:ascii="Arial" w:hAnsi="Arial" w:eastAsia="Arial" w:cs="Arial"/>
          <w:noProof w:val="0"/>
          <w:sz w:val="22"/>
          <w:szCs w:val="22"/>
          <w:lang w:val="en-US"/>
        </w:rPr>
      </w:pPr>
    </w:p>
    <w:p w:rsidR="4B2A2792" w:rsidP="45DEA1C6" w:rsidRDefault="4B2A2792" w14:paraId="505D4267" w14:textId="5138AE9E">
      <w:pPr>
        <w:pStyle w:val="Normal"/>
        <w:spacing w:line="360" w:lineRule="auto"/>
        <w:rPr>
          <w:rFonts w:ascii="Arial" w:hAnsi="Arial" w:eastAsia="Arial" w:cs="Arial"/>
          <w:noProof w:val="0"/>
          <w:sz w:val="22"/>
          <w:szCs w:val="22"/>
          <w:lang w:val="en-US"/>
        </w:rPr>
      </w:pPr>
    </w:p>
    <w:p w:rsidR="4B2A2792" w:rsidP="45DEA1C6" w:rsidRDefault="4B2A2792" w14:paraId="01160429" w14:textId="0B5C95D9">
      <w:pPr>
        <w:spacing w:line="360" w:lineRule="auto"/>
        <w:rPr>
          <w:rFonts w:ascii="Arial" w:hAnsi="Arial" w:eastAsia="Arial" w:cs="Arial"/>
          <w:noProof w:val="0"/>
          <w:sz w:val="22"/>
          <w:szCs w:val="22"/>
          <w:lang w:val="en-US"/>
        </w:rPr>
      </w:pPr>
    </w:p>
    <w:p w:rsidR="5F631567" w:rsidP="45DEA1C6" w:rsidRDefault="5F631567" w14:paraId="3C7E8C1C" w14:textId="54BC861C">
      <w:pPr>
        <w:spacing w:line="360" w:lineRule="auto"/>
        <w:rPr>
          <w:rFonts w:ascii="Arial" w:hAnsi="Arial" w:eastAsia="Arial" w:cs="Arial"/>
          <w:i w:val="1"/>
          <w:iCs w:val="1"/>
          <w:color w:val="000000" w:themeColor="text1" w:themeTint="FF" w:themeShade="FF"/>
          <w:sz w:val="22"/>
          <w:szCs w:val="22"/>
        </w:rPr>
      </w:pPr>
    </w:p>
    <w:p w:rsidR="021F216E" w:rsidP="45DEA1C6" w:rsidRDefault="021F216E" w14:paraId="1F882AEA" w14:textId="60C77BDF">
      <w:pPr>
        <w:spacing w:line="360" w:lineRule="auto"/>
        <w:rPr>
          <w:rFonts w:ascii="Arial" w:hAnsi="Arial" w:eastAsia="Arial" w:cs="Arial"/>
          <w:i w:val="1"/>
          <w:iCs w:val="1"/>
          <w:color w:val="000000" w:themeColor="text1"/>
          <w:sz w:val="22"/>
          <w:szCs w:val="22"/>
        </w:rPr>
      </w:pPr>
    </w:p>
    <w:p w:rsidR="021F216E" w:rsidP="45DEA1C6" w:rsidRDefault="021F216E" w14:paraId="29F41839" w14:textId="4D83A0A3">
      <w:pPr>
        <w:spacing w:line="360" w:lineRule="auto"/>
        <w:rPr>
          <w:rFonts w:ascii="Arial" w:hAnsi="Arial" w:eastAsia="Arial" w:cs="Arial"/>
          <w:i w:val="1"/>
          <w:iCs w:val="1"/>
          <w:color w:val="000000" w:themeColor="text1"/>
          <w:sz w:val="22"/>
          <w:szCs w:val="22"/>
        </w:rPr>
      </w:pPr>
    </w:p>
    <w:p w:rsidR="021F216E" w:rsidP="45DEA1C6" w:rsidRDefault="021F216E" w14:paraId="6A9AAAB1" w14:textId="1D70E412">
      <w:pPr>
        <w:spacing w:line="360" w:lineRule="auto"/>
        <w:rPr>
          <w:rFonts w:ascii="Arial" w:hAnsi="Arial" w:eastAsia="Arial" w:cs="Arial"/>
          <w:i w:val="1"/>
          <w:iCs w:val="1"/>
          <w:color w:val="000000" w:themeColor="text1"/>
          <w:sz w:val="22"/>
          <w:szCs w:val="22"/>
        </w:rPr>
      </w:pPr>
    </w:p>
    <w:p w:rsidR="021F216E" w:rsidP="45DEA1C6" w:rsidRDefault="021F216E" w14:paraId="33C895A6" w14:textId="168CB225">
      <w:pPr>
        <w:spacing w:line="360" w:lineRule="auto"/>
        <w:rPr>
          <w:rFonts w:ascii="Arial" w:hAnsi="Arial" w:eastAsia="Arial" w:cs="Arial"/>
          <w:i w:val="1"/>
          <w:iCs w:val="1"/>
          <w:color w:val="000000" w:themeColor="text1"/>
          <w:sz w:val="22"/>
          <w:szCs w:val="22"/>
        </w:rPr>
      </w:pPr>
    </w:p>
    <w:p w:rsidR="021F216E" w:rsidP="45DEA1C6" w:rsidRDefault="021F216E" w14:paraId="59629665" w14:textId="3B08F7E3">
      <w:pPr>
        <w:spacing w:line="360" w:lineRule="auto"/>
        <w:rPr>
          <w:rFonts w:ascii="Arial" w:hAnsi="Arial" w:eastAsia="Arial" w:cs="Arial"/>
          <w:i w:val="1"/>
          <w:iCs w:val="1"/>
          <w:color w:val="000000" w:themeColor="text1"/>
          <w:sz w:val="22"/>
          <w:szCs w:val="22"/>
        </w:rPr>
      </w:pPr>
    </w:p>
    <w:p w:rsidR="00B7418E" w:rsidP="45DEA1C6" w:rsidRDefault="00B7418E" w14:paraId="1DB8AEA2" w14:textId="2785AD93">
      <w:pPr>
        <w:pStyle w:val="Normal"/>
        <w:spacing w:line="360" w:lineRule="auto"/>
        <w:rPr>
          <w:rFonts w:ascii="Arial" w:hAnsi="Arial" w:eastAsia="Arial" w:cs="Arial"/>
          <w:i w:val="1"/>
          <w:iCs w:val="1"/>
          <w:color w:val="000000" w:themeColor="text1"/>
          <w:sz w:val="22"/>
          <w:szCs w:val="22"/>
        </w:rPr>
      </w:pPr>
    </w:p>
    <w:p w:rsidR="021F216E" w:rsidP="45DEA1C6" w:rsidRDefault="021F216E" w14:paraId="1422809C" w14:textId="1C2FC683">
      <w:pPr>
        <w:spacing w:line="360" w:lineRule="auto"/>
        <w:jc w:val="left"/>
        <w:rPr>
          <w:rFonts w:ascii="Arial" w:hAnsi="Arial" w:eastAsia="Arial" w:cs="Arial"/>
          <w:color w:val="000000" w:themeColor="text1"/>
          <w:sz w:val="22"/>
          <w:szCs w:val="22"/>
        </w:rPr>
      </w:pPr>
      <w:r w:rsidRPr="45DEA1C6" w:rsidR="00B7418E">
        <w:rPr>
          <w:rFonts w:ascii="Arial" w:hAnsi="Arial" w:eastAsia="Arial" w:cs="Arial"/>
          <w:color w:val="000000" w:themeColor="text1" w:themeTint="FF" w:themeShade="FF"/>
          <w:sz w:val="22"/>
          <w:szCs w:val="22"/>
        </w:rPr>
        <w:t>TASK 3- BLOG</w:t>
      </w:r>
      <w:r w:rsidRPr="45DEA1C6" w:rsidR="6332C056">
        <w:rPr>
          <w:rFonts w:ascii="Arial" w:hAnsi="Arial" w:eastAsia="Arial" w:cs="Arial"/>
          <w:color w:val="000000" w:themeColor="text1" w:themeTint="FF" w:themeShade="FF"/>
          <w:sz w:val="22"/>
          <w:szCs w:val="22"/>
        </w:rPr>
        <w:t xml:space="preserve"> - </w:t>
      </w:r>
      <w:r w:rsidRPr="45DEA1C6" w:rsidR="6332C056">
        <w:rPr>
          <w:rFonts w:ascii="Arial" w:hAnsi="Arial" w:eastAsia="Arial" w:cs="Arial"/>
          <w:noProof w:val="0"/>
          <w:sz w:val="22"/>
          <w:szCs w:val="22"/>
          <w:lang w:val="en-US"/>
        </w:rPr>
        <w:t xml:space="preserve">WORKFORCE SHORTAGES IN UK HEALTH AND SOCIAL CARE: </w:t>
      </w:r>
      <w:r w:rsidRPr="45DEA1C6" w:rsidR="795EE821">
        <w:rPr>
          <w:rFonts w:ascii="Arial" w:hAnsi="Arial" w:eastAsia="Arial" w:cs="Arial"/>
          <w:noProof w:val="0"/>
          <w:sz w:val="22"/>
          <w:szCs w:val="22"/>
          <w:lang w:val="en-US"/>
        </w:rPr>
        <w:t>IMPLICATIONS FOR THE POPULATION</w:t>
      </w:r>
    </w:p>
    <w:p w:rsidR="21CCD4CA" w:rsidP="45DEA1C6" w:rsidRDefault="21CCD4CA" w14:paraId="22AF4247" w14:textId="328768BC">
      <w:pPr>
        <w:spacing w:line="360" w:lineRule="auto"/>
        <w:rPr>
          <w:rFonts w:ascii="Arial" w:hAnsi="Arial" w:eastAsia="Arial" w:cs="Arial"/>
          <w:noProof w:val="0"/>
          <w:sz w:val="22"/>
          <w:szCs w:val="22"/>
          <w:lang w:val="en-US"/>
        </w:rPr>
      </w:pPr>
      <w:r w:rsidRPr="45DEA1C6" w:rsidR="21CCD4CA">
        <w:rPr>
          <w:rFonts w:ascii="Arial" w:hAnsi="Arial" w:eastAsia="Arial" w:cs="Arial"/>
          <w:noProof w:val="0"/>
          <w:sz w:val="22"/>
          <w:szCs w:val="22"/>
          <w:lang w:val="en-US"/>
        </w:rPr>
        <w:t xml:space="preserve">The health and social care sector </w:t>
      </w:r>
      <w:r w:rsidRPr="45DEA1C6" w:rsidR="21CCD4CA">
        <w:rPr>
          <w:rFonts w:ascii="Arial" w:hAnsi="Arial" w:eastAsia="Arial" w:cs="Arial"/>
          <w:noProof w:val="0"/>
          <w:sz w:val="22"/>
          <w:szCs w:val="22"/>
          <w:lang w:val="en-US"/>
        </w:rPr>
        <w:t>is</w:t>
      </w:r>
      <w:r w:rsidRPr="45DEA1C6" w:rsidR="21CCD4CA">
        <w:rPr>
          <w:rFonts w:ascii="Arial" w:hAnsi="Arial" w:eastAsia="Arial" w:cs="Arial"/>
          <w:noProof w:val="0"/>
          <w:sz w:val="22"/>
          <w:szCs w:val="22"/>
          <w:lang w:val="en-US"/>
        </w:rPr>
        <w:t xml:space="preserve"> fundamental to the well-being of individuals throughout the United Kingdom. This sector delivers a comprehensive array of services, such as hospital care, primary healthcare, residential care, and community support. Nevertheless, workforce shortages </w:t>
      </w:r>
      <w:r w:rsidRPr="45DEA1C6" w:rsidR="21CCD4CA">
        <w:rPr>
          <w:rFonts w:ascii="Arial" w:hAnsi="Arial" w:eastAsia="Arial" w:cs="Arial"/>
          <w:noProof w:val="0"/>
          <w:sz w:val="22"/>
          <w:szCs w:val="22"/>
          <w:lang w:val="en-US"/>
        </w:rPr>
        <w:t>represent</w:t>
      </w:r>
      <w:r w:rsidRPr="45DEA1C6" w:rsidR="21CCD4CA">
        <w:rPr>
          <w:rFonts w:ascii="Arial" w:hAnsi="Arial" w:eastAsia="Arial" w:cs="Arial"/>
          <w:noProof w:val="0"/>
          <w:sz w:val="22"/>
          <w:szCs w:val="22"/>
          <w:lang w:val="en-US"/>
        </w:rPr>
        <w:t xml:space="preserve"> a significant and ongoing challenge for the sector.</w:t>
      </w:r>
      <w:r w:rsidRPr="45DEA1C6" w:rsidR="66B28003">
        <w:rPr>
          <w:rFonts w:ascii="Arial" w:hAnsi="Arial" w:eastAsia="Arial" w:cs="Arial"/>
          <w:noProof w:val="0"/>
          <w:sz w:val="22"/>
          <w:szCs w:val="22"/>
          <w:lang w:val="en-US"/>
        </w:rPr>
        <w:t xml:space="preserve"> </w:t>
      </w:r>
      <w:r w:rsidRPr="45DEA1C6" w:rsidR="21CCD4CA">
        <w:rPr>
          <w:rFonts w:ascii="Arial" w:hAnsi="Arial" w:eastAsia="Arial" w:cs="Arial"/>
          <w:noProof w:val="0"/>
          <w:sz w:val="22"/>
          <w:szCs w:val="22"/>
          <w:lang w:val="en-US"/>
        </w:rPr>
        <w:t xml:space="preserve">A workforce shortage occurs when there are not enough qualified staff available to meet service demands. The UK is currently experiencing shortages of nurses, doctors, social workers, and care workers, creating pressure across both health and social care services (The King’s Fund, 2024). Several factors have contributed to this issue, including an ageing population, increasing demand for services, staff burnout, and difficulties in recruiting and </w:t>
      </w:r>
      <w:r w:rsidRPr="45DEA1C6" w:rsidR="21CCD4CA">
        <w:rPr>
          <w:rFonts w:ascii="Arial" w:hAnsi="Arial" w:eastAsia="Arial" w:cs="Arial"/>
          <w:noProof w:val="0"/>
          <w:sz w:val="22"/>
          <w:szCs w:val="22"/>
          <w:lang w:val="en-US"/>
        </w:rPr>
        <w:t>retaining</w:t>
      </w:r>
      <w:r w:rsidRPr="45DEA1C6" w:rsidR="21CCD4CA">
        <w:rPr>
          <w:rFonts w:ascii="Arial" w:hAnsi="Arial" w:eastAsia="Arial" w:cs="Arial"/>
          <w:noProof w:val="0"/>
          <w:sz w:val="22"/>
          <w:szCs w:val="22"/>
          <w:lang w:val="en-US"/>
        </w:rPr>
        <w:t xml:space="preserve"> employees.</w:t>
      </w:r>
    </w:p>
    <w:p w:rsidR="21CCD4CA" w:rsidP="45DEA1C6" w:rsidRDefault="21CCD4CA" w14:paraId="232D0624" w14:textId="6B6CC789">
      <w:pPr>
        <w:pStyle w:val="Normal"/>
        <w:spacing w:line="360" w:lineRule="auto"/>
        <w:rPr>
          <w:rFonts w:ascii="Arial" w:hAnsi="Arial" w:eastAsia="Arial" w:cs="Arial"/>
          <w:noProof w:val="0"/>
          <w:sz w:val="22"/>
          <w:szCs w:val="22"/>
          <w:lang w:val="en-US"/>
        </w:rPr>
      </w:pPr>
      <w:r w:rsidRPr="45DEA1C6" w:rsidR="21CCD4CA">
        <w:rPr>
          <w:rFonts w:ascii="Arial" w:hAnsi="Arial" w:eastAsia="Arial" w:cs="Arial"/>
          <w:noProof w:val="0"/>
          <w:sz w:val="22"/>
          <w:szCs w:val="22"/>
          <w:lang w:val="en-US"/>
        </w:rPr>
        <w:t>The effects of workforce shortages are significant. Patients may face longer waiting times for appointments, treatments, and assessments. Existing staff often work under increased pressure, which can lead to stress, fatigue, and lower job satisfaction. In some situations, shortages may affect the quality and continuity of care provided to patients and service users (Health Foundation, 2024).</w:t>
      </w:r>
    </w:p>
    <w:p w:rsidR="21CCD4CA" w:rsidP="45DEA1C6" w:rsidRDefault="21CCD4CA" w14:paraId="1909B4EA" w14:textId="0A5F1F7D">
      <w:pPr>
        <w:pStyle w:val="Normal"/>
        <w:spacing w:line="360" w:lineRule="auto"/>
        <w:rPr>
          <w:rFonts w:ascii="Arial" w:hAnsi="Arial" w:eastAsia="Arial" w:cs="Arial"/>
          <w:noProof w:val="0"/>
          <w:sz w:val="22"/>
          <w:szCs w:val="22"/>
          <w:lang w:val="en-US"/>
        </w:rPr>
      </w:pPr>
      <w:r w:rsidRPr="45DEA1C6" w:rsidR="21CCD4CA">
        <w:rPr>
          <w:rFonts w:ascii="Arial" w:hAnsi="Arial" w:eastAsia="Arial" w:cs="Arial"/>
          <w:noProof w:val="0"/>
          <w:sz w:val="22"/>
          <w:szCs w:val="22"/>
          <w:lang w:val="en-US"/>
        </w:rPr>
        <w:t>The social care sector has been particularly affected. Many providers struggle to attract and retain workers because of low pay, demanding workloads, and limited opportunities for career progression (Skills for Care, 2024). As a result, some vulnerable individuals may not receive the support they need, placing additional pressure on families and healthcare services.</w:t>
      </w:r>
    </w:p>
    <w:p w:rsidR="21CCD4CA" w:rsidP="45DEA1C6" w:rsidRDefault="21CCD4CA" w14:paraId="04BE0C0B" w14:textId="0B72C2CB">
      <w:pPr>
        <w:pStyle w:val="Normal"/>
        <w:spacing w:line="360" w:lineRule="auto"/>
        <w:rPr>
          <w:rFonts w:ascii="Arial" w:hAnsi="Arial" w:eastAsia="Arial" w:cs="Arial"/>
          <w:noProof w:val="0"/>
          <w:sz w:val="22"/>
          <w:szCs w:val="22"/>
          <w:lang w:val="en-US"/>
        </w:rPr>
      </w:pPr>
      <w:r w:rsidRPr="45DEA1C6" w:rsidR="21CCD4CA">
        <w:rPr>
          <w:rFonts w:ascii="Arial" w:hAnsi="Arial" w:eastAsia="Arial" w:cs="Arial"/>
          <w:noProof w:val="0"/>
          <w:sz w:val="22"/>
          <w:szCs w:val="22"/>
          <w:lang w:val="en-US"/>
        </w:rPr>
        <w:t xml:space="preserve">To address these challenges, </w:t>
      </w:r>
      <w:r w:rsidRPr="45DEA1C6" w:rsidR="21CCD4CA">
        <w:rPr>
          <w:rFonts w:ascii="Arial" w:hAnsi="Arial" w:eastAsia="Arial" w:cs="Arial"/>
          <w:noProof w:val="0"/>
          <w:sz w:val="22"/>
          <w:szCs w:val="22"/>
          <w:lang w:val="en-US"/>
        </w:rPr>
        <w:t>government</w:t>
      </w:r>
      <w:r w:rsidRPr="45DEA1C6" w:rsidR="21CCD4CA">
        <w:rPr>
          <w:rFonts w:ascii="Arial" w:hAnsi="Arial" w:eastAsia="Arial" w:cs="Arial"/>
          <w:noProof w:val="0"/>
          <w:sz w:val="22"/>
          <w:szCs w:val="22"/>
          <w:lang w:val="en-US"/>
        </w:rPr>
        <w:t xml:space="preserve"> and healthcare </w:t>
      </w:r>
      <w:r w:rsidRPr="45DEA1C6" w:rsidR="21CCD4CA">
        <w:rPr>
          <w:rFonts w:ascii="Arial" w:hAnsi="Arial" w:eastAsia="Arial" w:cs="Arial"/>
          <w:noProof w:val="0"/>
          <w:sz w:val="22"/>
          <w:szCs w:val="22"/>
          <w:lang w:val="en-US"/>
        </w:rPr>
        <w:t>organisations</w:t>
      </w:r>
      <w:r w:rsidRPr="45DEA1C6" w:rsidR="21CCD4CA">
        <w:rPr>
          <w:rFonts w:ascii="Arial" w:hAnsi="Arial" w:eastAsia="Arial" w:cs="Arial"/>
          <w:noProof w:val="0"/>
          <w:sz w:val="22"/>
          <w:szCs w:val="22"/>
          <w:lang w:val="en-US"/>
        </w:rPr>
        <w:t xml:space="preserve"> have introduced various initiatives. These include recruitment campaigns, workforce training </w:t>
      </w:r>
      <w:r w:rsidRPr="45DEA1C6" w:rsidR="21CCD4CA">
        <w:rPr>
          <w:rFonts w:ascii="Arial" w:hAnsi="Arial" w:eastAsia="Arial" w:cs="Arial"/>
          <w:noProof w:val="0"/>
          <w:sz w:val="22"/>
          <w:szCs w:val="22"/>
          <w:lang w:val="en-US"/>
        </w:rPr>
        <w:t>programmes</w:t>
      </w:r>
      <w:r w:rsidRPr="45DEA1C6" w:rsidR="21CCD4CA">
        <w:rPr>
          <w:rFonts w:ascii="Arial" w:hAnsi="Arial" w:eastAsia="Arial" w:cs="Arial"/>
          <w:noProof w:val="0"/>
          <w:sz w:val="22"/>
          <w:szCs w:val="22"/>
          <w:lang w:val="en-US"/>
        </w:rPr>
        <w:t xml:space="preserve">, international recruitment, apprenticeships, and career development opportunities designed to attract </w:t>
      </w:r>
      <w:r w:rsidRPr="45DEA1C6" w:rsidR="21CCD4CA">
        <w:rPr>
          <w:rFonts w:ascii="Arial" w:hAnsi="Arial" w:eastAsia="Arial" w:cs="Arial"/>
          <w:noProof w:val="0"/>
          <w:sz w:val="22"/>
          <w:szCs w:val="22"/>
          <w:lang w:val="en-US"/>
        </w:rPr>
        <w:t>new staff</w:t>
      </w:r>
      <w:r w:rsidRPr="45DEA1C6" w:rsidR="21CCD4CA">
        <w:rPr>
          <w:rFonts w:ascii="Arial" w:hAnsi="Arial" w:eastAsia="Arial" w:cs="Arial"/>
          <w:noProof w:val="0"/>
          <w:sz w:val="22"/>
          <w:szCs w:val="22"/>
          <w:lang w:val="en-US"/>
        </w:rPr>
        <w:t xml:space="preserve"> and improve retention (NHS England, 2023).</w:t>
      </w:r>
    </w:p>
    <w:p w:rsidR="21CCD4CA" w:rsidP="45DEA1C6" w:rsidRDefault="21CCD4CA" w14:paraId="4B51E5B2" w14:textId="2BF08B2C">
      <w:pPr>
        <w:pStyle w:val="Normal"/>
        <w:spacing w:line="360" w:lineRule="auto"/>
        <w:rPr>
          <w:rFonts w:ascii="Arial" w:hAnsi="Arial" w:eastAsia="Arial" w:cs="Arial"/>
          <w:noProof w:val="0"/>
          <w:sz w:val="22"/>
          <w:szCs w:val="22"/>
          <w:lang w:val="en-US"/>
        </w:rPr>
      </w:pPr>
      <w:r w:rsidRPr="45DEA1C6" w:rsidR="21CCD4CA">
        <w:rPr>
          <w:rFonts w:ascii="Arial" w:hAnsi="Arial" w:eastAsia="Arial" w:cs="Arial"/>
          <w:noProof w:val="0"/>
          <w:sz w:val="22"/>
          <w:szCs w:val="22"/>
          <w:lang w:val="en-US"/>
        </w:rPr>
        <w:t>Workforce shortages affect everyone who relies on health and social care services. Addressing the problem requires long-term workforce planning, investment in education and training, and improved support for existing staff. Recognising the important contribution of healthcare professionals is also essential to maintaining a sustainable workforce (Health Foundation, 2024).</w:t>
      </w:r>
    </w:p>
    <w:p w:rsidR="21CCD4CA" w:rsidP="45DEA1C6" w:rsidRDefault="21CCD4CA" w14:paraId="0D38CFCA" w14:textId="17CBF62B">
      <w:pPr>
        <w:pStyle w:val="Normal"/>
        <w:spacing w:line="360" w:lineRule="auto"/>
        <w:rPr>
          <w:rFonts w:ascii="Arial" w:hAnsi="Arial" w:eastAsia="Arial" w:cs="Arial"/>
          <w:noProof w:val="0"/>
          <w:sz w:val="22"/>
          <w:szCs w:val="22"/>
          <w:lang w:val="en-US"/>
        </w:rPr>
      </w:pPr>
      <w:r w:rsidRPr="45DEA1C6" w:rsidR="21CCD4CA">
        <w:rPr>
          <w:rFonts w:ascii="Arial" w:hAnsi="Arial" w:eastAsia="Arial" w:cs="Arial"/>
          <w:noProof w:val="0"/>
          <w:sz w:val="22"/>
          <w:szCs w:val="22"/>
          <w:lang w:val="en-US"/>
        </w:rPr>
        <w:t>For those considering a career in health and social care, there are many opportunities to make a positive impact. By attracting, developing, and retaining skilled professionals, the UK can continue to provide safe, effective, and high-quality care for future generations.</w:t>
      </w:r>
    </w:p>
    <w:p w:rsidR="45DEA1C6" w:rsidP="45DEA1C6" w:rsidRDefault="45DEA1C6" w14:paraId="72ED356D" w14:textId="6B17502A">
      <w:pPr>
        <w:spacing w:line="360" w:lineRule="auto"/>
        <w:rPr>
          <w:rFonts w:ascii="Arial" w:hAnsi="Arial" w:eastAsia="Arial" w:cs="Arial"/>
          <w:noProof w:val="0"/>
          <w:sz w:val="22"/>
          <w:szCs w:val="22"/>
          <w:lang w:val="en-US"/>
        </w:rPr>
      </w:pPr>
    </w:p>
    <w:p w:rsidR="45DEA1C6" w:rsidP="45DEA1C6" w:rsidRDefault="45DEA1C6" w14:paraId="3B961759" w14:textId="32BB87D3">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17E02D13" w14:textId="669985E8">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4E71C870" w14:textId="1E49F016">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6367FC45" w14:textId="78B7EE3B">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112C4DAA" w14:textId="2B9D84FE">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22DB401D" w14:textId="0E745D8D">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0B5C34C0" w14:textId="7A6B80E7">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487C3D10" w14:textId="20ED3452">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207AA902" w14:textId="5CA7CBF7">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016625CB" w14:textId="5716B78F">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69FFDA7B" w14:textId="3DBD8BE1">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1D2251C4" w14:textId="2C06899B">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7F36C682" w14:textId="0BF9EAE7">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5A3C04BE" w14:textId="70FD429E">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7C43CD2C" w14:textId="72935A30">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387D1C02" w14:textId="65AA3424">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392B748A" w14:textId="7E59BD07">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42FCB071" w14:textId="7A211BD0">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6F28F990" w14:textId="08B0CCF0">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2DFDDB85" w14:textId="1F9C18F4">
      <w:pPr>
        <w:pStyle w:val="Normal"/>
        <w:spacing w:line="360" w:lineRule="auto"/>
        <w:rPr>
          <w:rFonts w:ascii="Arial" w:hAnsi="Arial" w:eastAsia="Arial" w:cs="Arial"/>
          <w:color w:val="000000" w:themeColor="text1" w:themeTint="FF" w:themeShade="FF"/>
          <w:sz w:val="22"/>
          <w:szCs w:val="22"/>
        </w:rPr>
      </w:pPr>
    </w:p>
    <w:p w:rsidR="45DEA1C6" w:rsidP="45DEA1C6" w:rsidRDefault="45DEA1C6" w14:paraId="32E8D92F" w14:textId="656F8F83">
      <w:pPr>
        <w:pStyle w:val="Normal"/>
        <w:spacing w:line="360" w:lineRule="auto"/>
        <w:rPr>
          <w:rFonts w:ascii="Arial" w:hAnsi="Arial" w:eastAsia="Arial" w:cs="Arial"/>
          <w:color w:val="000000" w:themeColor="text1" w:themeTint="FF" w:themeShade="FF"/>
          <w:sz w:val="22"/>
          <w:szCs w:val="22"/>
        </w:rPr>
      </w:pPr>
    </w:p>
    <w:p w:rsidR="79E626CA" w:rsidP="45DEA1C6" w:rsidRDefault="79E626CA" w14:paraId="7E7EEBF1" w14:textId="410EDFEA">
      <w:pPr>
        <w:pStyle w:val="Normal"/>
        <w:spacing w:line="360" w:lineRule="auto"/>
        <w:rPr>
          <w:rFonts w:ascii="Arial" w:hAnsi="Arial" w:eastAsia="Arial" w:cs="Arial"/>
          <w:color w:val="000000" w:themeColor="text1"/>
          <w:sz w:val="22"/>
          <w:szCs w:val="22"/>
        </w:rPr>
      </w:pPr>
      <w:r w:rsidRPr="45DEA1C6" w:rsidR="79E626CA">
        <w:rPr>
          <w:rFonts w:ascii="Arial" w:hAnsi="Arial" w:eastAsia="Arial" w:cs="Arial"/>
          <w:color w:val="000000" w:themeColor="text1" w:themeTint="FF" w:themeShade="FF"/>
          <w:sz w:val="22"/>
          <w:szCs w:val="22"/>
        </w:rPr>
        <w:t>TASK</w:t>
      </w:r>
      <w:r w:rsidRPr="45DEA1C6" w:rsidR="00B7418E">
        <w:rPr>
          <w:rFonts w:ascii="Arial" w:hAnsi="Arial" w:eastAsia="Arial" w:cs="Arial"/>
          <w:color w:val="000000" w:themeColor="text1" w:themeTint="FF" w:themeShade="FF"/>
          <w:sz w:val="22"/>
          <w:szCs w:val="22"/>
        </w:rPr>
        <w:t xml:space="preserve"> 4- </w:t>
      </w:r>
      <w:r w:rsidRPr="45DEA1C6" w:rsidR="00B7418E">
        <w:rPr>
          <w:rFonts w:ascii="Arial" w:hAnsi="Arial" w:eastAsia="Arial" w:cs="Arial"/>
          <w:color w:val="000000" w:themeColor="text1" w:themeTint="FF" w:themeShade="FF"/>
          <w:sz w:val="22"/>
          <w:szCs w:val="22"/>
        </w:rPr>
        <w:t xml:space="preserve">NHS EQUALITY, </w:t>
      </w:r>
      <w:r w:rsidRPr="45DEA1C6" w:rsidR="00B7418E">
        <w:rPr>
          <w:rFonts w:ascii="Arial" w:hAnsi="Arial" w:eastAsia="Arial" w:cs="Arial"/>
          <w:color w:val="000000" w:themeColor="text1" w:themeTint="FF" w:themeShade="FF"/>
          <w:sz w:val="22"/>
          <w:szCs w:val="22"/>
        </w:rPr>
        <w:t>DIVERSITY</w:t>
      </w:r>
      <w:r w:rsidRPr="45DEA1C6" w:rsidR="00B7418E">
        <w:rPr>
          <w:rFonts w:ascii="Arial" w:hAnsi="Arial" w:eastAsia="Arial" w:cs="Arial"/>
          <w:color w:val="000000" w:themeColor="text1" w:themeTint="FF" w:themeShade="FF"/>
          <w:sz w:val="22"/>
          <w:szCs w:val="22"/>
        </w:rPr>
        <w:t xml:space="preserve"> AND INCLUSION QUIZ</w:t>
      </w:r>
      <w:r w:rsidRPr="45DEA1C6" w:rsidR="003D2038">
        <w:rPr>
          <w:rFonts w:ascii="Arial" w:hAnsi="Arial" w:eastAsia="Arial" w:cs="Arial"/>
          <w:color w:val="000000" w:themeColor="text1" w:themeTint="FF" w:themeShade="FF"/>
          <w:sz w:val="22"/>
          <w:szCs w:val="22"/>
        </w:rPr>
        <w:t xml:space="preserve"> </w:t>
      </w:r>
    </w:p>
    <w:p w:rsidRPr="007C3164" w:rsidR="0074551A" w:rsidP="45DEA1C6" w:rsidRDefault="0074551A" w14:paraId="17762088" w14:textId="28AC28B7">
      <w:pPr>
        <w:pStyle w:val="ListParagraph"/>
        <w:numPr>
          <w:ilvl w:val="0"/>
          <w:numId w:val="3"/>
        </w:numPr>
        <w:spacing w:before="100" w:beforeAutospacing="on" w:after="100" w:afterAutospacing="on" w:line="360" w:lineRule="auto"/>
        <w:ind/>
        <w:rPr>
          <w:rFonts w:ascii="Arial" w:hAnsi="Arial" w:eastAsia="Arial" w:cs="Arial"/>
          <w:sz w:val="22"/>
          <w:szCs w:val="22"/>
        </w:rPr>
      </w:pPr>
      <w:r w:rsidRPr="45DEA1C6" w:rsidR="0074551A">
        <w:rPr>
          <w:rFonts w:ascii="Arial" w:hAnsi="Arial" w:eastAsia="Arial" w:cs="Arial"/>
          <w:b w:val="1"/>
          <w:bCs w:val="1"/>
          <w:sz w:val="22"/>
          <w:szCs w:val="22"/>
        </w:rPr>
        <w:t>What is the primary goal of the NHS Equality, Diversity, and Inclusion Improvement Plan?</w:t>
      </w:r>
      <w:r>
        <w:br/>
      </w:r>
      <w:r w:rsidRPr="45DEA1C6" w:rsidR="5B4D9F0D">
        <w:rPr>
          <w:rFonts w:ascii="Arial" w:hAnsi="Arial" w:eastAsia="Arial" w:cs="Arial"/>
          <w:noProof w:val="0"/>
          <w:sz w:val="22"/>
          <w:szCs w:val="22"/>
          <w:lang w:val="en-US"/>
        </w:rPr>
        <w:t>The primary goal of the NHS Equality, Diversity and Inclusion Improvement Plan is to improve equality, diversity and inclusion and enhance the sense of belonging for NHS staff to improve their experience (NHS England, 2023</w:t>
      </w:r>
      <w:r w:rsidRPr="45DEA1C6" w:rsidR="4DBBE634">
        <w:rPr>
          <w:rFonts w:ascii="Arial" w:hAnsi="Arial" w:eastAsia="Arial" w:cs="Arial"/>
          <w:noProof w:val="0"/>
          <w:sz w:val="22"/>
          <w:szCs w:val="22"/>
          <w:lang w:val="en-US"/>
        </w:rPr>
        <w:t>). The</w:t>
      </w:r>
      <w:r w:rsidRPr="45DEA1C6" w:rsidR="1EFC185D">
        <w:rPr>
          <w:rFonts w:ascii="Arial" w:hAnsi="Arial" w:eastAsia="Arial" w:cs="Arial"/>
          <w:sz w:val="22"/>
          <w:szCs w:val="22"/>
        </w:rPr>
        <w:t xml:space="preserve"> plan was introduced by NHS England in June 2023 and aims to address prejudice, discrimination, and inequalities across the NHS workforce.</w:t>
      </w:r>
    </w:p>
    <w:p w:rsidR="45DEA1C6" w:rsidP="45DEA1C6" w:rsidRDefault="45DEA1C6" w14:paraId="17C7E819" w14:textId="09E94863">
      <w:pPr>
        <w:pStyle w:val="ListParagraph"/>
        <w:spacing w:beforeAutospacing="on" w:afterAutospacing="on" w:line="360" w:lineRule="auto"/>
        <w:ind w:left="720"/>
        <w:rPr>
          <w:rFonts w:ascii="Arial" w:hAnsi="Arial" w:eastAsia="Arial" w:cs="Arial"/>
          <w:sz w:val="22"/>
          <w:szCs w:val="22"/>
        </w:rPr>
      </w:pPr>
    </w:p>
    <w:p w:rsidRPr="00186C85" w:rsidR="0074551A" w:rsidP="45DEA1C6" w:rsidRDefault="0074551A" w14:paraId="29CAC9B7" w14:textId="4C4A7BC1">
      <w:pPr>
        <w:pStyle w:val="ListParagraph"/>
        <w:numPr>
          <w:ilvl w:val="0"/>
          <w:numId w:val="3"/>
        </w:numPr>
        <w:spacing w:before="100" w:beforeAutospacing="on" w:after="100" w:afterAutospacing="on" w:line="360" w:lineRule="auto"/>
        <w:rPr>
          <w:rFonts w:ascii="Arial" w:hAnsi="Arial" w:eastAsia="Arial" w:cs="Arial"/>
          <w:sz w:val="22"/>
          <w:szCs w:val="22"/>
        </w:rPr>
      </w:pPr>
      <w:r w:rsidRPr="45DEA1C6" w:rsidR="0074551A">
        <w:rPr>
          <w:rFonts w:ascii="Arial" w:hAnsi="Arial" w:eastAsia="Arial" w:cs="Arial"/>
          <w:b w:val="1"/>
          <w:bCs w:val="1"/>
          <w:sz w:val="22"/>
          <w:szCs w:val="22"/>
        </w:rPr>
        <w:t>How does the NHS EDI Improvement Plan propose to tackle the gender pay gap?</w:t>
      </w:r>
    </w:p>
    <w:p w:rsidR="45DEA1C6" w:rsidP="45DEA1C6" w:rsidRDefault="45DEA1C6" w14:paraId="6B6F6059" w14:textId="12DCDECC">
      <w:pPr>
        <w:pStyle w:val="ListParagraph"/>
        <w:spacing w:beforeAutospacing="on" w:afterAutospacing="on" w:line="360" w:lineRule="auto"/>
        <w:ind w:left="720"/>
        <w:rPr>
          <w:rFonts w:ascii="Arial" w:hAnsi="Arial" w:eastAsia="Arial" w:cs="Arial"/>
          <w:sz w:val="22"/>
          <w:szCs w:val="22"/>
        </w:rPr>
      </w:pPr>
    </w:p>
    <w:p w:rsidR="722C1564" w:rsidP="45DEA1C6" w:rsidRDefault="722C1564" w14:paraId="79EAEE57" w14:textId="5A991A1D">
      <w:pPr>
        <w:pStyle w:val="ListParagraph"/>
        <w:spacing w:beforeAutospacing="on" w:afterAutospacing="on" w:line="360" w:lineRule="auto"/>
        <w:ind w:left="720"/>
        <w:rPr>
          <w:rFonts w:ascii="Arial" w:hAnsi="Arial" w:eastAsia="Arial" w:cs="Arial"/>
          <w:noProof w:val="0"/>
          <w:sz w:val="22"/>
          <w:szCs w:val="22"/>
          <w:lang w:val="en-US"/>
        </w:rPr>
      </w:pPr>
      <w:r w:rsidRPr="45DEA1C6" w:rsidR="722C1564">
        <w:rPr>
          <w:rFonts w:ascii="Arial" w:hAnsi="Arial" w:eastAsia="Arial" w:cs="Arial"/>
          <w:noProof w:val="0"/>
          <w:sz w:val="22"/>
          <w:szCs w:val="22"/>
          <w:lang w:val="en-US"/>
        </w:rPr>
        <w:t>The NHS EDI Improvement Plan aims to reduce the gender pay gap by improving workforce data transparency, ensuring fair recruitment and promotion, and increasing access to leadership and career development opportunities (NHS England, 2023).</w:t>
      </w:r>
    </w:p>
    <w:p w:rsidR="45DEA1C6" w:rsidP="45DEA1C6" w:rsidRDefault="45DEA1C6" w14:paraId="54C72FD2" w14:textId="7B5E1EF3">
      <w:pPr>
        <w:pStyle w:val="ListParagraph"/>
        <w:spacing w:beforeAutospacing="on" w:afterAutospacing="on" w:line="360" w:lineRule="auto"/>
        <w:ind w:left="720"/>
        <w:rPr>
          <w:rFonts w:ascii="Arial" w:hAnsi="Arial" w:eastAsia="Arial" w:cs="Arial"/>
          <w:noProof w:val="0"/>
          <w:sz w:val="22"/>
          <w:szCs w:val="22"/>
          <w:lang w:val="en-US"/>
        </w:rPr>
      </w:pPr>
    </w:p>
    <w:p w:rsidR="45DEA1C6" w:rsidP="45DEA1C6" w:rsidRDefault="45DEA1C6" w14:paraId="1FA44892" w14:textId="34E3D09C">
      <w:pPr>
        <w:pStyle w:val="ListParagraph"/>
        <w:spacing w:beforeAutospacing="on" w:afterAutospacing="on" w:line="360" w:lineRule="auto"/>
        <w:ind w:left="720"/>
        <w:rPr>
          <w:rFonts w:ascii="Arial" w:hAnsi="Arial" w:eastAsia="Arial" w:cs="Arial"/>
          <w:noProof w:val="0"/>
          <w:sz w:val="22"/>
          <w:szCs w:val="22"/>
          <w:lang w:val="en-US"/>
        </w:rPr>
      </w:pPr>
    </w:p>
    <w:p w:rsidR="0074551A" w:rsidP="45DEA1C6" w:rsidRDefault="0074551A" w14:paraId="3E0BD060" w14:textId="2F565E57">
      <w:pPr>
        <w:pStyle w:val="ListParagraph"/>
        <w:numPr>
          <w:ilvl w:val="0"/>
          <w:numId w:val="3"/>
        </w:numPr>
        <w:spacing w:beforeAutospacing="on" w:afterAutospacing="on" w:line="360" w:lineRule="auto"/>
        <w:rPr>
          <w:rFonts w:ascii="Arial" w:hAnsi="Arial" w:eastAsia="Arial" w:cs="Arial"/>
          <w:b w:val="1"/>
          <w:bCs w:val="1"/>
          <w:sz w:val="22"/>
          <w:szCs w:val="22"/>
        </w:rPr>
      </w:pPr>
      <w:r w:rsidRPr="45DEA1C6" w:rsidR="0074551A">
        <w:rPr>
          <w:rFonts w:ascii="Arial" w:hAnsi="Arial" w:eastAsia="Arial" w:cs="Arial"/>
          <w:b w:val="1"/>
          <w:bCs w:val="1"/>
          <w:sz w:val="22"/>
          <w:szCs w:val="22"/>
        </w:rPr>
        <w:t>What is meant by the term ‘intersectionality’ as used in the NHS EDI Improvement Plan?</w:t>
      </w:r>
    </w:p>
    <w:p w:rsidR="2EE8AD79" w:rsidP="45DEA1C6" w:rsidRDefault="2EE8AD79" w14:paraId="38B52C78" w14:textId="5765EF8D">
      <w:pPr>
        <w:pStyle w:val="ListParagraph"/>
        <w:spacing w:beforeAutospacing="on" w:afterAutospacing="on" w:line="360" w:lineRule="auto"/>
        <w:ind w:left="720"/>
        <w:rPr>
          <w:rFonts w:ascii="Arial" w:hAnsi="Arial" w:eastAsia="Arial" w:cs="Arial"/>
          <w:noProof w:val="0"/>
          <w:lang w:val="en-US"/>
        </w:rPr>
      </w:pPr>
      <w:r w:rsidRPr="45DEA1C6" w:rsidR="2EE8AD79">
        <w:rPr>
          <w:rFonts w:ascii="Arial" w:hAnsi="Arial" w:eastAsia="Arial" w:cs="Arial"/>
          <w:noProof w:val="0"/>
          <w:lang w:val="en-US"/>
        </w:rPr>
        <w:t xml:space="preserve">In the NHS EDI Improvement Plan, </w:t>
      </w:r>
      <w:r w:rsidRPr="45DEA1C6" w:rsidR="2EE8AD79">
        <w:rPr>
          <w:rFonts w:ascii="Arial" w:hAnsi="Arial" w:eastAsia="Arial" w:cs="Arial"/>
          <w:b w:val="1"/>
          <w:bCs w:val="1"/>
          <w:noProof w:val="0"/>
          <w:lang w:val="en-US"/>
        </w:rPr>
        <w:t>intersectionality</w:t>
      </w:r>
      <w:r w:rsidRPr="45DEA1C6" w:rsidR="2EE8AD79">
        <w:rPr>
          <w:rFonts w:ascii="Arial" w:hAnsi="Arial" w:eastAsia="Arial" w:cs="Arial"/>
          <w:noProof w:val="0"/>
          <w:lang w:val="en-US"/>
        </w:rPr>
        <w:t xml:space="preserve"> </w:t>
      </w:r>
      <w:r w:rsidRPr="45DEA1C6" w:rsidR="2EE8AD79">
        <w:rPr>
          <w:rFonts w:ascii="Arial" w:hAnsi="Arial" w:eastAsia="Arial" w:cs="Arial"/>
          <w:noProof w:val="0"/>
          <w:lang w:val="en-US"/>
        </w:rPr>
        <w:t>recognises</w:t>
      </w:r>
      <w:r w:rsidRPr="45DEA1C6" w:rsidR="2EE8AD79">
        <w:rPr>
          <w:rFonts w:ascii="Arial" w:hAnsi="Arial" w:eastAsia="Arial" w:cs="Arial"/>
          <w:noProof w:val="0"/>
          <w:lang w:val="en-US"/>
        </w:rPr>
        <w:t xml:space="preserve"> that overlapping characteristics such as gender, ethnicity, disability, and age can create unique experiences of inequality, which should be considered when developing EDI initiatives (NHS England, 2023).</w:t>
      </w:r>
    </w:p>
    <w:p w:rsidR="45DEA1C6" w:rsidP="45DEA1C6" w:rsidRDefault="45DEA1C6" w14:paraId="604DF87F" w14:textId="0AFE9BB3">
      <w:pPr>
        <w:pStyle w:val="ListParagraph"/>
        <w:spacing w:beforeAutospacing="on" w:afterAutospacing="on" w:line="360" w:lineRule="auto"/>
        <w:ind w:left="720"/>
        <w:rPr>
          <w:rFonts w:ascii="Arial" w:hAnsi="Arial" w:eastAsia="Arial" w:cs="Arial"/>
          <w:i w:val="0"/>
          <w:iCs w:val="0"/>
          <w:sz w:val="22"/>
          <w:szCs w:val="22"/>
        </w:rPr>
      </w:pPr>
    </w:p>
    <w:p w:rsidR="45DEA1C6" w:rsidP="45DEA1C6" w:rsidRDefault="45DEA1C6" w14:paraId="3DECF938" w14:textId="418C0170">
      <w:pPr>
        <w:pStyle w:val="ListParagraph"/>
        <w:spacing w:beforeAutospacing="on" w:afterAutospacing="on" w:line="360" w:lineRule="auto"/>
        <w:ind w:left="720"/>
        <w:rPr>
          <w:rFonts w:ascii="Arial" w:hAnsi="Arial" w:eastAsia="Arial" w:cs="Arial"/>
          <w:i w:val="1"/>
          <w:iCs w:val="1"/>
          <w:sz w:val="22"/>
          <w:szCs w:val="22"/>
        </w:rPr>
      </w:pPr>
    </w:p>
    <w:p w:rsidRPr="007C3164" w:rsidR="0074551A" w:rsidP="45DEA1C6" w:rsidRDefault="0074551A" w14:paraId="6696408B" w14:textId="68258588">
      <w:pPr>
        <w:pStyle w:val="ListParagraph"/>
        <w:numPr>
          <w:ilvl w:val="0"/>
          <w:numId w:val="3"/>
        </w:numPr>
        <w:spacing w:before="100" w:beforeAutospacing="on" w:after="100" w:afterAutospacing="on" w:line="360" w:lineRule="auto"/>
        <w:ind/>
        <w:rPr>
          <w:rFonts w:ascii="Arial" w:hAnsi="Arial" w:eastAsia="Arial" w:cs="Arial"/>
          <w:noProof w:val="0"/>
          <w:sz w:val="22"/>
          <w:szCs w:val="22"/>
          <w:lang w:val="en-US"/>
        </w:rPr>
      </w:pPr>
      <w:r w:rsidRPr="45DEA1C6" w:rsidR="0074551A">
        <w:rPr>
          <w:rFonts w:ascii="Arial" w:hAnsi="Arial" w:eastAsia="Arial" w:cs="Arial"/>
          <w:b w:val="1"/>
          <w:bCs w:val="1"/>
          <w:sz w:val="22"/>
          <w:szCs w:val="22"/>
        </w:rPr>
        <w:t>Why is it important for the NHS to create a psychologically safe work environment?</w:t>
      </w:r>
      <w:r>
        <w:br/>
      </w:r>
      <w:r w:rsidRPr="45DEA1C6" w:rsidR="71A4860E">
        <w:rPr>
          <w:rFonts w:ascii="Arial" w:hAnsi="Arial" w:eastAsia="Arial" w:cs="Arial"/>
          <w:noProof w:val="0"/>
          <w:sz w:val="22"/>
          <w:szCs w:val="22"/>
          <w:lang w:val="en-US"/>
        </w:rPr>
        <w:t>It is important for the NHS to create a psychologically safe work environment because staff who feel safe, respected, and able to speak up are more likely to be engaged, supported, and able to contribute to improvements in care. The NHS EDI Improvement Plan highlights that psychologically safe workplaces help reduce discrimination and bullying while supporting safer and more effective patient care (NHS England, 2023).</w:t>
      </w:r>
    </w:p>
    <w:p w:rsidR="45DEA1C6" w:rsidP="45DEA1C6" w:rsidRDefault="45DEA1C6" w14:paraId="6A466CA4" w14:textId="2EC263BA">
      <w:pPr>
        <w:pStyle w:val="ListParagraph"/>
        <w:spacing w:beforeAutospacing="on" w:afterAutospacing="on" w:line="360" w:lineRule="auto"/>
        <w:ind w:left="720"/>
        <w:rPr>
          <w:rFonts w:ascii="Arial" w:hAnsi="Arial" w:eastAsia="Arial" w:cs="Arial"/>
          <w:noProof w:val="0"/>
          <w:sz w:val="22"/>
          <w:szCs w:val="22"/>
          <w:lang w:val="en-US"/>
        </w:rPr>
      </w:pPr>
    </w:p>
    <w:p w:rsidRPr="00186C85" w:rsidR="0074551A" w:rsidP="45DEA1C6" w:rsidRDefault="0074551A" w14:paraId="2D37105B" w14:textId="440ED6ED">
      <w:pPr>
        <w:pStyle w:val="ListParagraph"/>
        <w:numPr>
          <w:ilvl w:val="0"/>
          <w:numId w:val="3"/>
        </w:numPr>
        <w:spacing w:before="100" w:beforeAutospacing="on" w:after="100" w:afterAutospacing="on" w:line="360" w:lineRule="auto"/>
        <w:rPr>
          <w:rFonts w:ascii="Arial" w:hAnsi="Arial" w:eastAsia="Arial" w:cs="Arial"/>
          <w:sz w:val="22"/>
          <w:szCs w:val="22"/>
        </w:rPr>
      </w:pPr>
      <w:r w:rsidRPr="45DEA1C6" w:rsidR="0074551A">
        <w:rPr>
          <w:rFonts w:ascii="Arial" w:hAnsi="Arial" w:eastAsia="Arial" w:cs="Arial"/>
          <w:b w:val="1"/>
          <w:bCs w:val="1"/>
          <w:sz w:val="22"/>
          <w:szCs w:val="22"/>
        </w:rPr>
        <w:t>How does the NHS EDI Improvement Plan suggest improving the experience of internationally recruited staff?</w:t>
      </w:r>
    </w:p>
    <w:p w:rsidR="0DB33202" w:rsidP="45DEA1C6" w:rsidRDefault="0DB33202" w14:paraId="33B16902" w14:textId="396BEA95">
      <w:pPr>
        <w:pStyle w:val="Normal"/>
        <w:spacing w:beforeAutospacing="on" w:afterAutospacing="on" w:line="360" w:lineRule="auto"/>
        <w:ind w:left="720"/>
        <w:rPr>
          <w:rFonts w:ascii="Arial" w:hAnsi="Arial" w:eastAsia="Arial" w:cs="Arial"/>
          <w:noProof w:val="0"/>
          <w:lang w:val="en-US"/>
        </w:rPr>
      </w:pPr>
      <w:r w:rsidRPr="45DEA1C6" w:rsidR="0DB33202">
        <w:rPr>
          <w:rFonts w:ascii="Arial" w:hAnsi="Arial" w:eastAsia="Arial" w:cs="Arial"/>
          <w:noProof w:val="0"/>
          <w:lang w:val="en-US"/>
        </w:rPr>
        <w:t>The NHS EDI Improvement Plan recommends supporting internationally recruited staff through effective induction, onboarding, pastoral support, and equal access to training and career development opportunities (NHS England, 2023).</w:t>
      </w:r>
    </w:p>
    <w:p w:rsidR="45DEA1C6" w:rsidP="45DEA1C6" w:rsidRDefault="45DEA1C6" w14:paraId="22546744" w14:textId="1200389F">
      <w:pPr>
        <w:pStyle w:val="ListParagraph"/>
        <w:spacing w:beforeAutospacing="on" w:afterAutospacing="on" w:line="360" w:lineRule="auto"/>
        <w:ind w:left="720"/>
        <w:rPr>
          <w:rFonts w:ascii="Arial" w:hAnsi="Arial" w:eastAsia="Arial" w:cs="Arial"/>
          <w:noProof w:val="0"/>
          <w:sz w:val="22"/>
          <w:szCs w:val="22"/>
          <w:lang w:val="en-US"/>
        </w:rPr>
      </w:pPr>
    </w:p>
    <w:p w:rsidR="45DEA1C6" w:rsidP="45DEA1C6" w:rsidRDefault="45DEA1C6" w14:paraId="03B67E08" w14:textId="365D761C">
      <w:pPr>
        <w:pStyle w:val="ListParagraph"/>
        <w:spacing w:beforeAutospacing="on" w:afterAutospacing="on" w:line="360" w:lineRule="auto"/>
        <w:ind w:left="720"/>
        <w:rPr>
          <w:rFonts w:ascii="Arial" w:hAnsi="Arial" w:eastAsia="Arial" w:cs="Arial"/>
          <w:noProof w:val="0"/>
          <w:sz w:val="22"/>
          <w:szCs w:val="22"/>
          <w:lang w:val="en-US"/>
        </w:rPr>
      </w:pPr>
    </w:p>
    <w:p w:rsidRPr="007C3164" w:rsidR="0074551A" w:rsidP="45DEA1C6" w:rsidRDefault="0074551A" w14:paraId="436DCBD3" w14:textId="3B31F4B4">
      <w:pPr>
        <w:pStyle w:val="ListParagraph"/>
        <w:numPr>
          <w:ilvl w:val="0"/>
          <w:numId w:val="3"/>
        </w:numPr>
        <w:spacing w:before="100" w:beforeAutospacing="on" w:after="100" w:afterAutospacing="on" w:line="360" w:lineRule="auto"/>
        <w:rPr>
          <w:rFonts w:ascii="Arial" w:hAnsi="Arial" w:eastAsia="Arial" w:cs="Arial"/>
          <w:b w:val="1"/>
          <w:bCs w:val="1"/>
          <w:sz w:val="22"/>
          <w:szCs w:val="22"/>
        </w:rPr>
      </w:pPr>
      <w:r w:rsidRPr="45DEA1C6" w:rsidR="0074551A">
        <w:rPr>
          <w:rFonts w:ascii="Arial" w:hAnsi="Arial" w:eastAsia="Arial" w:cs="Arial"/>
          <w:b w:val="1"/>
          <w:bCs w:val="1"/>
          <w:sz w:val="22"/>
          <w:szCs w:val="22"/>
        </w:rPr>
        <w:t xml:space="preserve">What role does leadership play in advancing EDI </w:t>
      </w:r>
      <w:r w:rsidRPr="45DEA1C6" w:rsidR="0074551A">
        <w:rPr>
          <w:rFonts w:ascii="Arial" w:hAnsi="Arial" w:eastAsia="Arial" w:cs="Arial"/>
          <w:b w:val="1"/>
          <w:bCs w:val="1"/>
          <w:sz w:val="22"/>
          <w:szCs w:val="22"/>
        </w:rPr>
        <w:t>objectives</w:t>
      </w:r>
      <w:r w:rsidRPr="45DEA1C6" w:rsidR="0074551A">
        <w:rPr>
          <w:rFonts w:ascii="Arial" w:hAnsi="Arial" w:eastAsia="Arial" w:cs="Arial"/>
          <w:b w:val="1"/>
          <w:bCs w:val="1"/>
          <w:sz w:val="22"/>
          <w:szCs w:val="22"/>
        </w:rPr>
        <w:t xml:space="preserve"> according to the NHS Improvement Plan?</w:t>
      </w:r>
    </w:p>
    <w:p w:rsidRPr="007C3164" w:rsidR="0074551A" w:rsidP="45DEA1C6" w:rsidRDefault="0074551A" w14:paraId="18CE26D6" w14:textId="69E6167E">
      <w:pPr>
        <w:pStyle w:val="ListParagraph"/>
        <w:spacing w:before="100" w:beforeAutospacing="on" w:after="100" w:afterAutospacing="on" w:line="360" w:lineRule="auto"/>
        <w:ind w:left="720"/>
        <w:rPr>
          <w:rFonts w:ascii="Arial" w:hAnsi="Arial" w:eastAsia="Arial" w:cs="Arial"/>
          <w:noProof w:val="0"/>
          <w:lang w:val="en-US"/>
        </w:rPr>
      </w:pPr>
    </w:p>
    <w:p w:rsidRPr="007C3164" w:rsidR="0074551A" w:rsidP="45DEA1C6" w:rsidRDefault="0074551A" w14:paraId="645E530D" w14:textId="2D555A14">
      <w:pPr>
        <w:pStyle w:val="ListParagraph"/>
        <w:spacing w:before="100" w:beforeAutospacing="on" w:after="100" w:afterAutospacing="on" w:line="360" w:lineRule="auto"/>
        <w:ind w:left="720"/>
        <w:rPr>
          <w:rFonts w:ascii="Arial" w:hAnsi="Arial" w:eastAsia="Arial" w:cs="Arial"/>
          <w:noProof w:val="0"/>
          <w:lang w:val="en-US"/>
        </w:rPr>
      </w:pPr>
      <w:r w:rsidRPr="45DEA1C6" w:rsidR="61DF7BD4">
        <w:rPr>
          <w:rFonts w:ascii="Arial" w:hAnsi="Arial" w:eastAsia="Arial" w:cs="Arial"/>
          <w:noProof w:val="0"/>
          <w:lang w:val="en-US"/>
        </w:rPr>
        <w:t xml:space="preserve">The NHS EDI Improvement Plan highlights the importance of collecting workforce data on protected characteristics to identify inequalities, </w:t>
      </w:r>
      <w:r w:rsidRPr="45DEA1C6" w:rsidR="61DF7BD4">
        <w:rPr>
          <w:rFonts w:ascii="Arial" w:hAnsi="Arial" w:eastAsia="Arial" w:cs="Arial"/>
          <w:noProof w:val="0"/>
          <w:lang w:val="en-US"/>
        </w:rPr>
        <w:t>monitor</w:t>
      </w:r>
      <w:r w:rsidRPr="45DEA1C6" w:rsidR="61DF7BD4">
        <w:rPr>
          <w:rFonts w:ascii="Arial" w:hAnsi="Arial" w:eastAsia="Arial" w:cs="Arial"/>
          <w:noProof w:val="0"/>
          <w:lang w:val="en-US"/>
        </w:rPr>
        <w:t xml:space="preserve"> progress, and support evidence-based actions that improve equality, diversity, and inclusion for staff and patients (NHS England, 2023).</w:t>
      </w:r>
    </w:p>
    <w:p w:rsidRPr="007C3164" w:rsidR="0074551A" w:rsidP="45DEA1C6" w:rsidRDefault="0074551A" w14:paraId="06ACD9B8" w14:textId="79363C74">
      <w:pPr>
        <w:pStyle w:val="Normal"/>
        <w:spacing w:before="100" w:beforeAutospacing="on" w:after="100" w:afterAutospacing="on" w:line="360" w:lineRule="auto"/>
        <w:ind w:left="720"/>
        <w:rPr>
          <w:rFonts w:ascii="Arial" w:hAnsi="Arial" w:eastAsia="Arial" w:cs="Arial"/>
          <w:noProof w:val="0"/>
          <w:sz w:val="22"/>
          <w:szCs w:val="22"/>
          <w:lang w:val="en-US"/>
        </w:rPr>
      </w:pPr>
    </w:p>
    <w:p w:rsidRPr="007C3164" w:rsidR="0074551A" w:rsidP="45DEA1C6" w:rsidRDefault="0074551A" w14:paraId="34244F68" w14:textId="2F7E93B1">
      <w:pPr>
        <w:pStyle w:val="ListParagraph"/>
        <w:numPr>
          <w:ilvl w:val="0"/>
          <w:numId w:val="3"/>
        </w:numPr>
        <w:spacing w:before="100" w:beforeAutospacing="on" w:after="100" w:afterAutospacing="on" w:line="360" w:lineRule="auto"/>
        <w:ind/>
        <w:rPr>
          <w:rFonts w:ascii="Arial" w:hAnsi="Arial" w:eastAsia="Arial" w:cs="Arial"/>
          <w:noProof w:val="0"/>
          <w:sz w:val="22"/>
          <w:szCs w:val="22"/>
          <w:lang w:val="en-US"/>
        </w:rPr>
      </w:pPr>
      <w:r w:rsidRPr="45DEA1C6" w:rsidR="0074551A">
        <w:rPr>
          <w:rFonts w:ascii="Arial" w:hAnsi="Arial" w:eastAsia="Arial" w:cs="Arial"/>
          <w:b w:val="1"/>
          <w:bCs w:val="1"/>
          <w:sz w:val="22"/>
          <w:szCs w:val="22"/>
        </w:rPr>
        <w:t>Identify</w:t>
      </w:r>
      <w:r w:rsidRPr="45DEA1C6" w:rsidR="0074551A">
        <w:rPr>
          <w:rFonts w:ascii="Arial" w:hAnsi="Arial" w:eastAsia="Arial" w:cs="Arial"/>
          <w:b w:val="1"/>
          <w:bCs w:val="1"/>
          <w:sz w:val="22"/>
          <w:szCs w:val="22"/>
        </w:rPr>
        <w:t xml:space="preserve"> one way the NHS EDI Improvement Plan aims to reduce health inequalities within the workforce.</w:t>
      </w:r>
    </w:p>
    <w:p w:rsidRPr="007C3164" w:rsidR="0074551A" w:rsidP="45DEA1C6" w:rsidRDefault="0074551A" w14:paraId="338C5ABA" w14:textId="4C0F0348">
      <w:pPr>
        <w:pStyle w:val="ListParagraph"/>
        <w:spacing w:before="100" w:beforeAutospacing="on" w:after="100" w:afterAutospacing="on" w:line="360" w:lineRule="auto"/>
        <w:ind w:left="720"/>
        <w:rPr>
          <w:rFonts w:ascii="Arial" w:hAnsi="Arial" w:eastAsia="Arial" w:cs="Arial"/>
          <w:noProof w:val="0"/>
          <w:sz w:val="22"/>
          <w:szCs w:val="22"/>
          <w:lang w:val="en-US"/>
        </w:rPr>
      </w:pPr>
      <w:r w:rsidRPr="45DEA1C6" w:rsidR="3408E2F2">
        <w:rPr>
          <w:rFonts w:ascii="Arial" w:hAnsi="Arial" w:eastAsia="Arial" w:cs="Arial"/>
          <w:noProof w:val="0"/>
          <w:sz w:val="22"/>
          <w:szCs w:val="22"/>
          <w:lang w:val="en-US"/>
        </w:rPr>
        <w:t>One way the NHS EDI Improvement Plan aims to reduce inequalities within the workforce is by improving representation and career progression for staff from underrepresented groups, particularly through targeted actions to address disparities in recruitment, promotion, and leadership opportunities. This is intended to create a fairer and more inclusive working environment across the NHS (NHS England, 2023).</w:t>
      </w:r>
    </w:p>
    <w:p w:rsidR="45DEA1C6" w:rsidP="45DEA1C6" w:rsidRDefault="45DEA1C6" w14:paraId="15BAAE70" w14:textId="6431B187">
      <w:pPr>
        <w:pStyle w:val="ListParagraph"/>
        <w:spacing w:beforeAutospacing="on" w:afterAutospacing="on" w:line="360" w:lineRule="auto"/>
        <w:ind w:left="720"/>
        <w:rPr>
          <w:rFonts w:ascii="Arial" w:hAnsi="Arial" w:eastAsia="Arial" w:cs="Arial"/>
          <w:noProof w:val="0"/>
          <w:sz w:val="22"/>
          <w:szCs w:val="22"/>
          <w:lang w:val="en-US"/>
        </w:rPr>
      </w:pPr>
    </w:p>
    <w:p w:rsidRPr="007C3164" w:rsidR="0074551A" w:rsidP="45DEA1C6" w:rsidRDefault="0074551A" w14:paraId="28AB5387" w14:textId="037510DA">
      <w:pPr>
        <w:pStyle w:val="ListParagraph"/>
        <w:numPr>
          <w:ilvl w:val="0"/>
          <w:numId w:val="3"/>
        </w:numPr>
        <w:spacing w:before="100" w:beforeAutospacing="on" w:after="100" w:afterAutospacing="on" w:line="360" w:lineRule="auto"/>
        <w:rPr>
          <w:rFonts w:ascii="Arial" w:hAnsi="Arial" w:eastAsia="Arial" w:cs="Arial"/>
          <w:b w:val="1"/>
          <w:bCs w:val="1"/>
          <w:sz w:val="22"/>
          <w:szCs w:val="22"/>
        </w:rPr>
      </w:pPr>
      <w:r w:rsidRPr="45DEA1C6" w:rsidR="0074551A">
        <w:rPr>
          <w:rFonts w:ascii="Arial" w:hAnsi="Arial" w:eastAsia="Arial" w:cs="Arial"/>
          <w:b w:val="1"/>
          <w:bCs w:val="1"/>
          <w:sz w:val="22"/>
          <w:szCs w:val="22"/>
        </w:rPr>
        <w:t xml:space="preserve">Why does the NHS EDI Improvement Plan </w:t>
      </w:r>
      <w:r w:rsidRPr="45DEA1C6" w:rsidR="0074551A">
        <w:rPr>
          <w:rFonts w:ascii="Arial" w:hAnsi="Arial" w:eastAsia="Arial" w:cs="Arial"/>
          <w:b w:val="1"/>
          <w:bCs w:val="1"/>
          <w:sz w:val="22"/>
          <w:szCs w:val="22"/>
        </w:rPr>
        <w:t>emphasi</w:t>
      </w:r>
      <w:r w:rsidRPr="45DEA1C6" w:rsidR="0074551A">
        <w:rPr>
          <w:rFonts w:ascii="Arial" w:hAnsi="Arial" w:eastAsia="Arial" w:cs="Arial"/>
          <w:b w:val="1"/>
          <w:bCs w:val="1"/>
          <w:sz w:val="22"/>
          <w:szCs w:val="22"/>
        </w:rPr>
        <w:t>s</w:t>
      </w:r>
      <w:r w:rsidRPr="45DEA1C6" w:rsidR="0074551A">
        <w:rPr>
          <w:rFonts w:ascii="Arial" w:hAnsi="Arial" w:eastAsia="Arial" w:cs="Arial"/>
          <w:b w:val="1"/>
          <w:bCs w:val="1"/>
          <w:sz w:val="22"/>
          <w:szCs w:val="22"/>
        </w:rPr>
        <w:t>e</w:t>
      </w:r>
      <w:r w:rsidRPr="45DEA1C6" w:rsidR="0074551A">
        <w:rPr>
          <w:rFonts w:ascii="Arial" w:hAnsi="Arial" w:eastAsia="Arial" w:cs="Arial"/>
          <w:b w:val="1"/>
          <w:bCs w:val="1"/>
          <w:sz w:val="22"/>
          <w:szCs w:val="22"/>
        </w:rPr>
        <w:t xml:space="preserve"> the importance of collecting and </w:t>
      </w:r>
      <w:r w:rsidRPr="45DEA1C6" w:rsidR="0074551A">
        <w:rPr>
          <w:rFonts w:ascii="Arial" w:hAnsi="Arial" w:eastAsia="Arial" w:cs="Arial"/>
          <w:b w:val="1"/>
          <w:bCs w:val="1"/>
          <w:sz w:val="22"/>
          <w:szCs w:val="22"/>
        </w:rPr>
        <w:t>analysing</w:t>
      </w:r>
      <w:r w:rsidRPr="45DEA1C6" w:rsidR="0074551A">
        <w:rPr>
          <w:rFonts w:ascii="Arial" w:hAnsi="Arial" w:eastAsia="Arial" w:cs="Arial"/>
          <w:b w:val="1"/>
          <w:bCs w:val="1"/>
          <w:sz w:val="22"/>
          <w:szCs w:val="22"/>
        </w:rPr>
        <w:t xml:space="preserve"> data on protected characteristics?</w:t>
      </w:r>
    </w:p>
    <w:p w:rsidRPr="007C3164" w:rsidR="0074551A" w:rsidP="45DEA1C6" w:rsidRDefault="0074551A" w14:paraId="22DFFD52" w14:textId="12171F2C">
      <w:pPr>
        <w:pStyle w:val="ListParagraph"/>
        <w:spacing w:before="100" w:beforeAutospacing="on" w:after="100" w:afterAutospacing="on" w:line="360" w:lineRule="auto"/>
        <w:ind w:left="720"/>
        <w:rPr>
          <w:rFonts w:ascii="Arial" w:hAnsi="Arial" w:eastAsia="Arial" w:cs="Arial"/>
          <w:noProof w:val="0"/>
          <w:sz w:val="22"/>
          <w:szCs w:val="22"/>
          <w:lang w:val="en-US"/>
        </w:rPr>
      </w:pPr>
    </w:p>
    <w:p w:rsidRPr="007C3164" w:rsidR="0074551A" w:rsidP="45DEA1C6" w:rsidRDefault="0074551A" w14:paraId="50D14762" w14:textId="5A35B7A6">
      <w:pPr>
        <w:pStyle w:val="ListParagraph"/>
        <w:spacing w:before="100" w:beforeAutospacing="on" w:after="100" w:afterAutospacing="on" w:line="360" w:lineRule="auto"/>
        <w:ind w:left="720"/>
        <w:rPr>
          <w:rFonts w:ascii="Arial" w:hAnsi="Arial" w:eastAsia="Arial" w:cs="Arial"/>
          <w:noProof w:val="0"/>
          <w:sz w:val="22"/>
          <w:szCs w:val="22"/>
          <w:lang w:val="en-US"/>
        </w:rPr>
      </w:pPr>
      <w:r w:rsidRPr="45DEA1C6" w:rsidR="15BD67B2">
        <w:rPr>
          <w:rFonts w:ascii="Arial" w:hAnsi="Arial" w:eastAsia="Arial" w:cs="Arial"/>
          <w:noProof w:val="0"/>
          <w:sz w:val="22"/>
          <w:szCs w:val="22"/>
          <w:lang w:val="en-US"/>
        </w:rPr>
        <w:t xml:space="preserve">The NHS EDI Improvement Plan highlights the importance of collecting workforce data on protected characteristics to </w:t>
      </w:r>
      <w:r w:rsidRPr="45DEA1C6" w:rsidR="15BD67B2">
        <w:rPr>
          <w:rFonts w:ascii="Arial" w:hAnsi="Arial" w:eastAsia="Arial" w:cs="Arial"/>
          <w:noProof w:val="0"/>
          <w:sz w:val="22"/>
          <w:szCs w:val="22"/>
          <w:lang w:val="en-US"/>
        </w:rPr>
        <w:t>identify</w:t>
      </w:r>
      <w:r w:rsidRPr="45DEA1C6" w:rsidR="15BD67B2">
        <w:rPr>
          <w:rFonts w:ascii="Arial" w:hAnsi="Arial" w:eastAsia="Arial" w:cs="Arial"/>
          <w:noProof w:val="0"/>
          <w:sz w:val="22"/>
          <w:szCs w:val="22"/>
          <w:lang w:val="en-US"/>
        </w:rPr>
        <w:t xml:space="preserve"> inequalities, </w:t>
      </w:r>
      <w:r w:rsidRPr="45DEA1C6" w:rsidR="15BD67B2">
        <w:rPr>
          <w:rFonts w:ascii="Arial" w:hAnsi="Arial" w:eastAsia="Arial" w:cs="Arial"/>
          <w:noProof w:val="0"/>
          <w:sz w:val="22"/>
          <w:szCs w:val="22"/>
          <w:lang w:val="en-US"/>
        </w:rPr>
        <w:t>monitor</w:t>
      </w:r>
      <w:r w:rsidRPr="45DEA1C6" w:rsidR="15BD67B2">
        <w:rPr>
          <w:rFonts w:ascii="Arial" w:hAnsi="Arial" w:eastAsia="Arial" w:cs="Arial"/>
          <w:noProof w:val="0"/>
          <w:sz w:val="22"/>
          <w:szCs w:val="22"/>
          <w:lang w:val="en-US"/>
        </w:rPr>
        <w:t xml:space="preserve"> progress, and support evidence-based actions that improve equality, diversity, and inclusion for staff and patients (NHS England, 2023).</w:t>
      </w:r>
    </w:p>
    <w:p w:rsidRPr="007C3164" w:rsidR="0074551A" w:rsidP="45DEA1C6" w:rsidRDefault="0074551A" w14:paraId="7D601085" w14:textId="3249DE84">
      <w:pPr>
        <w:pStyle w:val="Normal"/>
        <w:spacing w:before="100" w:beforeAutospacing="on" w:after="100" w:afterAutospacing="on" w:line="360" w:lineRule="auto"/>
        <w:ind w:left="0"/>
        <w:rPr>
          <w:rFonts w:ascii="Arial" w:hAnsi="Arial" w:eastAsia="Arial" w:cs="Arial"/>
          <w:noProof w:val="0"/>
          <w:sz w:val="22"/>
          <w:szCs w:val="22"/>
          <w:lang w:val="en-US"/>
        </w:rPr>
      </w:pPr>
    </w:p>
    <w:p w:rsidRPr="007C3164" w:rsidR="0074551A" w:rsidP="45DEA1C6" w:rsidRDefault="0074551A" w14:paraId="13F3C5EA" w14:textId="66377825">
      <w:pPr>
        <w:pStyle w:val="ListParagraph"/>
        <w:numPr>
          <w:ilvl w:val="0"/>
          <w:numId w:val="3"/>
        </w:numPr>
        <w:spacing w:before="100" w:beforeAutospacing="on" w:after="100" w:afterAutospacing="on" w:line="360" w:lineRule="auto"/>
        <w:ind/>
        <w:rPr>
          <w:rFonts w:ascii="Arial" w:hAnsi="Arial" w:eastAsia="Arial" w:cs="Arial"/>
          <w:noProof w:val="0"/>
          <w:sz w:val="22"/>
          <w:szCs w:val="22"/>
          <w:lang w:val="en-US"/>
        </w:rPr>
      </w:pPr>
      <w:r w:rsidRPr="45DEA1C6" w:rsidR="0074551A">
        <w:rPr>
          <w:rFonts w:ascii="Arial" w:hAnsi="Arial" w:eastAsia="Arial" w:cs="Arial"/>
          <w:b w:val="1"/>
          <w:bCs w:val="1"/>
          <w:sz w:val="22"/>
          <w:szCs w:val="22"/>
        </w:rPr>
        <w:t>Explain how flexible working policies can contribute to equality and inclusion in the NHS workforce.</w:t>
      </w:r>
    </w:p>
    <w:p w:rsidRPr="007C3164" w:rsidR="0074551A" w:rsidP="45DEA1C6" w:rsidRDefault="0074551A" w14:paraId="31D0D4F7" w14:textId="18507FAE">
      <w:pPr>
        <w:pStyle w:val="ListParagraph"/>
        <w:spacing w:before="100" w:beforeAutospacing="on" w:after="100" w:afterAutospacing="on" w:line="360" w:lineRule="auto"/>
        <w:ind w:left="720"/>
        <w:rPr>
          <w:rFonts w:ascii="Arial" w:hAnsi="Arial" w:eastAsia="Arial" w:cs="Arial"/>
          <w:noProof w:val="0"/>
          <w:sz w:val="22"/>
          <w:szCs w:val="22"/>
          <w:lang w:val="en-US"/>
        </w:rPr>
      </w:pPr>
    </w:p>
    <w:p w:rsidRPr="007C3164" w:rsidR="0074551A" w:rsidP="45DEA1C6" w:rsidRDefault="0074551A" w14:paraId="767A005F" w14:textId="445EE8A6">
      <w:pPr>
        <w:pStyle w:val="ListParagraph"/>
        <w:spacing w:before="100" w:beforeAutospacing="on" w:after="100" w:afterAutospacing="on" w:line="360" w:lineRule="auto"/>
        <w:ind w:left="720"/>
        <w:rPr>
          <w:rFonts w:ascii="Arial" w:hAnsi="Arial" w:eastAsia="Arial" w:cs="Arial"/>
          <w:noProof w:val="0"/>
          <w:sz w:val="22"/>
          <w:szCs w:val="22"/>
          <w:lang w:val="en-US"/>
        </w:rPr>
      </w:pPr>
      <w:r w:rsidRPr="45DEA1C6" w:rsidR="1006D0D9">
        <w:rPr>
          <w:rFonts w:ascii="Arial" w:hAnsi="Arial" w:eastAsia="Arial" w:cs="Arial"/>
          <w:noProof w:val="0"/>
          <w:sz w:val="22"/>
          <w:szCs w:val="22"/>
          <w:lang w:val="en-US"/>
        </w:rPr>
        <w:t xml:space="preserve">Flexible working policies contribute to equality and inclusion in the NHS workforce by enabling staff with </w:t>
      </w:r>
      <w:r w:rsidRPr="45DEA1C6" w:rsidR="1006D0D9">
        <w:rPr>
          <w:rFonts w:ascii="Arial" w:hAnsi="Arial" w:eastAsia="Arial" w:cs="Arial"/>
          <w:noProof w:val="0"/>
          <w:sz w:val="22"/>
          <w:szCs w:val="22"/>
          <w:lang w:val="en-US"/>
        </w:rPr>
        <w:t>different needs</w:t>
      </w:r>
      <w:r w:rsidRPr="45DEA1C6" w:rsidR="1006D0D9">
        <w:rPr>
          <w:rFonts w:ascii="Arial" w:hAnsi="Arial" w:eastAsia="Arial" w:cs="Arial"/>
          <w:noProof w:val="0"/>
          <w:sz w:val="22"/>
          <w:szCs w:val="22"/>
          <w:lang w:val="en-US"/>
        </w:rPr>
        <w:t xml:space="preserve"> and responsibilities, such as caring responsibilities, disabilities, or health conditions, to remain and progress in employment. This helps reduce barriers to participation, improve workforce diversity, and create a more inclusive working environment (NHS England, 2023).</w:t>
      </w:r>
    </w:p>
    <w:p w:rsidR="45DEA1C6" w:rsidP="45DEA1C6" w:rsidRDefault="45DEA1C6" w14:paraId="57300224" w14:textId="51B8F89A">
      <w:pPr>
        <w:pStyle w:val="ListParagraph"/>
        <w:spacing w:beforeAutospacing="on" w:afterAutospacing="on" w:line="360" w:lineRule="auto"/>
        <w:ind w:left="720"/>
        <w:rPr>
          <w:rFonts w:ascii="Arial" w:hAnsi="Arial" w:eastAsia="Arial" w:cs="Arial"/>
          <w:noProof w:val="0"/>
          <w:sz w:val="22"/>
          <w:szCs w:val="22"/>
          <w:lang w:val="en-US"/>
        </w:rPr>
      </w:pPr>
    </w:p>
    <w:p w:rsidR="0074551A" w:rsidP="45DEA1C6" w:rsidRDefault="0074551A" w14:paraId="4B7417D3" w14:textId="14B52229">
      <w:pPr>
        <w:pStyle w:val="ListParagraph"/>
        <w:numPr>
          <w:ilvl w:val="0"/>
          <w:numId w:val="3"/>
        </w:numPr>
        <w:spacing w:beforeAutospacing="on" w:afterAutospacing="on" w:line="360" w:lineRule="auto"/>
        <w:rPr>
          <w:rFonts w:ascii="Arial" w:hAnsi="Arial" w:eastAsia="Arial" w:cs="Arial"/>
          <w:b w:val="1"/>
          <w:bCs w:val="1"/>
          <w:sz w:val="22"/>
          <w:szCs w:val="22"/>
        </w:rPr>
      </w:pPr>
      <w:r w:rsidRPr="45DEA1C6" w:rsidR="0074551A">
        <w:rPr>
          <w:rFonts w:ascii="Arial" w:hAnsi="Arial" w:eastAsia="Arial" w:cs="Arial"/>
          <w:b w:val="1"/>
          <w:bCs w:val="1"/>
          <w:sz w:val="22"/>
          <w:szCs w:val="22"/>
        </w:rPr>
        <w:t>What is one strategy mentioned in the NHS EDI Improvement Plan to combat bullying and harassment in the workplace?</w:t>
      </w:r>
      <w:r>
        <w:br/>
      </w:r>
    </w:p>
    <w:p w:rsidR="40CE785E" w:rsidP="45DEA1C6" w:rsidRDefault="40CE785E" w14:paraId="7C22DB6E" w14:textId="7D1D821A">
      <w:pPr>
        <w:pStyle w:val="ListParagraph"/>
        <w:spacing w:beforeAutospacing="on" w:afterAutospacing="on" w:line="360" w:lineRule="auto"/>
        <w:ind w:left="720"/>
        <w:rPr>
          <w:rFonts w:ascii="Arial" w:hAnsi="Arial" w:eastAsia="Arial" w:cs="Arial"/>
          <w:noProof w:val="0"/>
          <w:sz w:val="22"/>
          <w:szCs w:val="22"/>
          <w:lang w:val="en-US"/>
        </w:rPr>
      </w:pPr>
      <w:r w:rsidRPr="45DEA1C6" w:rsidR="40CE785E">
        <w:rPr>
          <w:rFonts w:ascii="Arial" w:hAnsi="Arial" w:eastAsia="Arial" w:cs="Arial"/>
          <w:noProof w:val="0"/>
          <w:sz w:val="22"/>
          <w:szCs w:val="22"/>
          <w:lang w:val="en-US"/>
        </w:rPr>
        <w:t>One strategy in the NHS EDI Improvement Plan is a zero-tolerance approach to bullying, harassment, discrimination, and violence, supported by clear reporting systems to address unacceptable behaviour and improve workplace culture (NHS England, 2023).</w:t>
      </w:r>
    </w:p>
    <w:p w:rsidR="45DEA1C6" w:rsidP="45DEA1C6" w:rsidRDefault="45DEA1C6" w14:paraId="5FF88EF6" w14:textId="5D3E82C2">
      <w:pPr>
        <w:pStyle w:val="ListParagraph"/>
        <w:spacing w:beforeAutospacing="on" w:afterAutospacing="on" w:line="360" w:lineRule="auto"/>
        <w:ind w:left="720"/>
        <w:rPr>
          <w:rFonts w:ascii="Arial" w:hAnsi="Arial" w:eastAsia="Arial" w:cs="Arial"/>
          <w:noProof w:val="0"/>
          <w:sz w:val="22"/>
          <w:szCs w:val="22"/>
          <w:lang w:val="en-US"/>
        </w:rPr>
      </w:pPr>
    </w:p>
    <w:p w:rsidR="45DEA1C6" w:rsidP="45DEA1C6" w:rsidRDefault="45DEA1C6" w14:paraId="614FD0A6" w14:textId="5F9295AF">
      <w:pPr>
        <w:pStyle w:val="ListParagraph"/>
        <w:spacing w:beforeAutospacing="on" w:afterAutospacing="on" w:line="360" w:lineRule="auto"/>
        <w:ind w:left="720"/>
        <w:rPr>
          <w:rFonts w:ascii="Arial" w:hAnsi="Arial" w:eastAsia="Arial" w:cs="Arial"/>
          <w:i w:val="1"/>
          <w:iCs w:val="1"/>
          <w:sz w:val="22"/>
          <w:szCs w:val="22"/>
        </w:rPr>
      </w:pPr>
    </w:p>
    <w:p w:rsidRPr="0074551A" w:rsidR="021F216E" w:rsidP="45DEA1C6" w:rsidRDefault="021F216E" w14:paraId="6578F6D8" w14:textId="687B7DC4">
      <w:pPr>
        <w:spacing w:line="360" w:lineRule="auto"/>
        <w:rPr>
          <w:rFonts w:ascii="Arial" w:hAnsi="Arial" w:eastAsia="Arial" w:cs="Arial"/>
          <w:color w:val="000000" w:themeColor="text1"/>
          <w:sz w:val="22"/>
          <w:szCs w:val="22"/>
        </w:rPr>
      </w:pPr>
    </w:p>
    <w:p w:rsidR="021F216E" w:rsidP="45DEA1C6" w:rsidRDefault="021F216E" w14:paraId="1979C454" w14:textId="0842BE9D">
      <w:pPr>
        <w:pStyle w:val="Normal"/>
        <w:spacing w:line="360" w:lineRule="auto"/>
        <w:rPr>
          <w:rFonts w:ascii="Arial" w:hAnsi="Arial" w:eastAsia="Arial" w:cs="Arial"/>
          <w:i w:val="1"/>
          <w:iCs w:val="1"/>
          <w:color w:val="000000" w:themeColor="text1"/>
          <w:sz w:val="22"/>
          <w:szCs w:val="22"/>
        </w:rPr>
      </w:pPr>
    </w:p>
    <w:p w:rsidR="021F216E" w:rsidP="45DEA1C6" w:rsidRDefault="021F216E" w14:paraId="00A94F28" w14:textId="4ED23128">
      <w:pPr>
        <w:spacing w:line="360" w:lineRule="auto"/>
        <w:rPr>
          <w:rFonts w:ascii="Arial" w:hAnsi="Arial" w:eastAsia="Arial" w:cs="Arial"/>
          <w:i w:val="1"/>
          <w:iCs w:val="1"/>
          <w:color w:val="000000" w:themeColor="text1"/>
          <w:sz w:val="22"/>
          <w:szCs w:val="22"/>
        </w:rPr>
      </w:pPr>
    </w:p>
    <w:p w:rsidR="45DEA1C6" w:rsidP="45DEA1C6" w:rsidRDefault="45DEA1C6" w14:paraId="258C6411" w14:textId="59847748">
      <w:pPr>
        <w:spacing w:line="360" w:lineRule="auto"/>
        <w:rPr>
          <w:rFonts w:ascii="Arial" w:hAnsi="Arial" w:eastAsia="Arial" w:cs="Arial"/>
          <w:i w:val="1"/>
          <w:iCs w:val="1"/>
          <w:color w:val="000000" w:themeColor="text1" w:themeTint="FF" w:themeShade="FF"/>
          <w:sz w:val="22"/>
          <w:szCs w:val="22"/>
        </w:rPr>
      </w:pPr>
    </w:p>
    <w:p w:rsidR="45DEA1C6" w:rsidP="45DEA1C6" w:rsidRDefault="45DEA1C6" w14:paraId="1197BCFF" w14:textId="31A43E44">
      <w:pPr>
        <w:spacing w:line="360" w:lineRule="auto"/>
        <w:rPr>
          <w:rFonts w:ascii="Arial" w:hAnsi="Arial" w:eastAsia="Arial" w:cs="Arial"/>
          <w:i w:val="1"/>
          <w:iCs w:val="1"/>
          <w:color w:val="000000" w:themeColor="text1" w:themeTint="FF" w:themeShade="FF"/>
          <w:sz w:val="22"/>
          <w:szCs w:val="22"/>
        </w:rPr>
      </w:pPr>
    </w:p>
    <w:p w:rsidR="30539B04" w:rsidP="45DEA1C6" w:rsidRDefault="30539B04" w14:paraId="41DC9DBC" w14:textId="489875A4">
      <w:pPr>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TASK 5 – A LETTER TO YOURSELF</w:t>
      </w:r>
    </w:p>
    <w:p w:rsidR="30539B04" w:rsidP="45DEA1C6" w:rsidRDefault="30539B04" w14:paraId="210597BE" w14:textId="1E1DB9CB">
      <w:pPr>
        <w:pStyle w:val="Normal"/>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Dear Me,</w:t>
      </w:r>
    </w:p>
    <w:p w:rsidR="30539B04" w:rsidP="45DEA1C6" w:rsidRDefault="30539B04" w14:paraId="57D85F9E" w14:textId="2A9F734F">
      <w:pPr>
        <w:pStyle w:val="Normal"/>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I am writing to you during one of the most challenging periods of your life, when your daddy fell ill and was no longer able to support your tuition fees. At that time, you felt worried, uncertain, and afraid that your education might come to a stop. The pressure was heavy, and it was difficult to see how you would continue your studies while dealing with such emotional stress.</w:t>
      </w:r>
    </w:p>
    <w:p w:rsidR="30539B04" w:rsidP="45DEA1C6" w:rsidRDefault="30539B04" w14:paraId="0A1F31E2" w14:textId="7C595833">
      <w:pPr>
        <w:pStyle w:val="Normal"/>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I want you to recognise how strong you were during that time. Even though things felt overwhelming, you did not give up on your education. You found a way to continue studying, even when circumstances were not in your favour. That shows determination and inner strength that you may not have fully recognised then.</w:t>
      </w:r>
    </w:p>
    <w:p w:rsidR="30539B04" w:rsidP="45DEA1C6" w:rsidRDefault="30539B04" w14:paraId="738A5B11" w14:textId="1B718EE4">
      <w:pPr>
        <w:pStyle w:val="Normal"/>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Looking back, emotional intelligence would have helped you manage your feelings more effectively. You experienced sadness, stress, and fear about the future, but learning to understand and process those emotions could have made the situation feel more manageable. It would also have helped you communicate your struggles and seek support more confidently.</w:t>
      </w:r>
    </w:p>
    <w:p w:rsidR="30539B04" w:rsidP="45DEA1C6" w:rsidRDefault="30539B04" w14:paraId="4DC9B968" w14:textId="7D149B8C">
      <w:pPr>
        <w:pStyle w:val="Normal"/>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Resilience played a major role in your journey. Instead of stopping when life became difficult, you adapted and kept moving forward. This experience taught you that setbacks do not define your future; how you respond to them does. It helped shape your ability to stay focused even in difficult times.</w:t>
      </w:r>
    </w:p>
    <w:p w:rsidR="30539B04" w:rsidP="45DEA1C6" w:rsidRDefault="30539B04" w14:paraId="3B9B1FA9" w14:textId="5122286F">
      <w:pPr>
        <w:pStyle w:val="Normal"/>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Although this period was painful, it also strengthened you. It taught you patience, perseverance, and the importance of continuing your education no matter the obstacles. You are still learning, still growing, and building a better future for yourself. Be proud of how far you have come.</w:t>
      </w:r>
    </w:p>
    <w:p w:rsidR="30539B04" w:rsidP="45DEA1C6" w:rsidRDefault="30539B04" w14:paraId="0E20F292" w14:textId="5E7CEAFC">
      <w:pPr>
        <w:pStyle w:val="Normal"/>
        <w:spacing w:line="360" w:lineRule="auto"/>
        <w:rPr>
          <w:rFonts w:ascii="Arial" w:hAnsi="Arial" w:eastAsia="Arial" w:cs="Arial"/>
          <w:noProof w:val="0"/>
          <w:sz w:val="22"/>
          <w:szCs w:val="22"/>
          <w:lang w:val="en-US"/>
        </w:rPr>
      </w:pPr>
      <w:r w:rsidRPr="45DEA1C6" w:rsidR="30539B04">
        <w:rPr>
          <w:rFonts w:ascii="Arial" w:hAnsi="Arial" w:eastAsia="Arial" w:cs="Arial"/>
          <w:noProof w:val="0"/>
          <w:sz w:val="22"/>
          <w:szCs w:val="22"/>
          <w:lang w:val="en-US"/>
        </w:rPr>
        <w:t>With kindness and understanding,</w:t>
      </w:r>
      <w:r>
        <w:br/>
      </w:r>
      <w:r w:rsidRPr="45DEA1C6" w:rsidR="30539B04">
        <w:rPr>
          <w:rFonts w:ascii="Arial" w:hAnsi="Arial" w:eastAsia="Arial" w:cs="Arial"/>
          <w:noProof w:val="0"/>
          <w:sz w:val="22"/>
          <w:szCs w:val="22"/>
          <w:lang w:val="en-US"/>
        </w:rPr>
        <w:t>Me</w:t>
      </w:r>
    </w:p>
    <w:p w:rsidR="45DEA1C6" w:rsidP="45DEA1C6" w:rsidRDefault="45DEA1C6" w14:paraId="15F95588" w14:textId="78E33445">
      <w:pPr>
        <w:spacing w:line="360" w:lineRule="auto"/>
        <w:rPr>
          <w:rFonts w:ascii="Arial" w:hAnsi="Arial" w:eastAsia="Arial" w:cs="Arial"/>
          <w:noProof w:val="0"/>
          <w:sz w:val="22"/>
          <w:szCs w:val="22"/>
          <w:lang w:val="en-US"/>
        </w:rPr>
      </w:pPr>
    </w:p>
    <w:p w:rsidR="45DEA1C6" w:rsidP="45DEA1C6" w:rsidRDefault="45DEA1C6" w14:paraId="1B0B5F22" w14:textId="2EABF1C5">
      <w:pPr>
        <w:spacing w:after="0" w:line="360" w:lineRule="auto"/>
        <w:rPr>
          <w:rFonts w:ascii="Arial" w:hAnsi="Arial" w:eastAsia="Arial" w:cs="Arial"/>
          <w:i w:val="1"/>
          <w:iCs w:val="1"/>
          <w:color w:val="000000" w:themeColor="text1" w:themeTint="FF" w:themeShade="FF"/>
          <w:sz w:val="22"/>
          <w:szCs w:val="22"/>
        </w:rPr>
      </w:pPr>
    </w:p>
    <w:p w:rsidR="0074551A" w:rsidP="45DEA1C6" w:rsidRDefault="0074551A" w14:paraId="23417326" w14:textId="77777777">
      <w:pPr>
        <w:spacing w:after="0" w:line="360" w:lineRule="auto"/>
        <w:rPr>
          <w:rFonts w:ascii="Arial" w:hAnsi="Arial" w:eastAsia="Arial" w:cs="Arial"/>
          <w:i w:val="1"/>
          <w:iCs w:val="1"/>
          <w:color w:val="000000" w:themeColor="text1"/>
          <w:sz w:val="22"/>
          <w:szCs w:val="22"/>
        </w:rPr>
      </w:pPr>
    </w:p>
    <w:p w:rsidR="0074551A" w:rsidP="45DEA1C6" w:rsidRDefault="0074551A" w14:paraId="7C58E8EF" w14:textId="77777777">
      <w:pPr>
        <w:spacing w:after="0" w:line="360" w:lineRule="auto"/>
        <w:rPr>
          <w:rFonts w:ascii="Arial" w:hAnsi="Arial" w:eastAsia="Arial" w:cs="Arial"/>
          <w:i w:val="1"/>
          <w:iCs w:val="1"/>
          <w:color w:val="000000" w:themeColor="text1"/>
          <w:sz w:val="22"/>
          <w:szCs w:val="22"/>
        </w:rPr>
      </w:pPr>
    </w:p>
    <w:p w:rsidR="0074551A" w:rsidP="45DEA1C6" w:rsidRDefault="0074551A" w14:paraId="197E20EE" w14:textId="77777777">
      <w:pPr>
        <w:spacing w:after="0" w:line="360" w:lineRule="auto"/>
        <w:rPr>
          <w:rFonts w:ascii="Arial" w:hAnsi="Arial" w:eastAsia="Arial" w:cs="Arial"/>
          <w:i w:val="1"/>
          <w:iCs w:val="1"/>
          <w:color w:val="000000" w:themeColor="text1"/>
          <w:sz w:val="22"/>
          <w:szCs w:val="22"/>
        </w:rPr>
      </w:pPr>
    </w:p>
    <w:p w:rsidR="021F216E" w:rsidP="45DEA1C6" w:rsidRDefault="021F216E" w14:paraId="50EFAF78" w14:textId="50612760">
      <w:pPr>
        <w:pStyle w:val="Normal"/>
        <w:spacing w:after="0" w:line="360" w:lineRule="auto"/>
        <w:rPr>
          <w:rFonts w:ascii="Arial" w:hAnsi="Arial" w:eastAsia="Arial" w:cs="Arial"/>
          <w:i w:val="1"/>
          <w:iCs w:val="1"/>
          <w:color w:val="000000" w:themeColor="text1"/>
          <w:sz w:val="22"/>
          <w:szCs w:val="22"/>
        </w:rPr>
      </w:pPr>
    </w:p>
    <w:p w:rsidR="021F216E" w:rsidP="45DEA1C6" w:rsidRDefault="021F216E" w14:paraId="218E2F9B" w14:textId="5DCB3FE2">
      <w:pPr>
        <w:spacing w:line="360" w:lineRule="auto"/>
        <w:rPr>
          <w:rFonts w:ascii="Arial" w:hAnsi="Arial" w:eastAsia="Arial" w:cs="Arial"/>
          <w:color w:val="000000" w:themeColor="text1"/>
          <w:sz w:val="22"/>
          <w:szCs w:val="22"/>
        </w:rPr>
      </w:pPr>
    </w:p>
    <w:p w:rsidR="00D17D41" w:rsidP="45DEA1C6" w:rsidRDefault="0074551A" w14:paraId="405FAE50" w14:textId="0EE56976">
      <w:pPr>
        <w:spacing w:line="360" w:lineRule="auto"/>
        <w:rPr>
          <w:rFonts w:ascii="Arial" w:hAnsi="Arial" w:eastAsia="Arial" w:cs="Arial"/>
          <w:i w:val="1"/>
          <w:iCs w:val="1"/>
          <w:color w:val="FF0000"/>
          <w:sz w:val="22"/>
          <w:szCs w:val="22"/>
        </w:rPr>
      </w:pPr>
      <w:r w:rsidRPr="45DEA1C6" w:rsidR="0074551A">
        <w:rPr>
          <w:rFonts w:ascii="Arial" w:hAnsi="Arial" w:eastAsia="Arial" w:cs="Arial"/>
          <w:color w:val="000000" w:themeColor="text1" w:themeTint="FF" w:themeShade="FF"/>
          <w:sz w:val="22"/>
          <w:szCs w:val="22"/>
        </w:rPr>
        <w:t>Task 6- GANTT Chart</w:t>
      </w:r>
      <w:r w:rsidRPr="45DEA1C6" w:rsidR="00D17D41">
        <w:rPr>
          <w:rFonts w:ascii="Arial" w:hAnsi="Arial" w:eastAsia="Arial" w:cs="Arial"/>
          <w:color w:val="000000" w:themeColor="text1" w:themeTint="FF" w:themeShade="FF"/>
          <w:sz w:val="22"/>
          <w:szCs w:val="22"/>
        </w:rPr>
        <w:t xml:space="preserve"> </w:t>
      </w:r>
    </w:p>
    <w:p w:rsidR="021F216E" w:rsidP="45DEA1C6" w:rsidRDefault="021F216E" w14:paraId="7F1C6523" w14:textId="2891A1EB">
      <w:pPr>
        <w:pStyle w:val="Normal"/>
        <w:spacing w:line="360" w:lineRule="auto"/>
        <w:rPr>
          <w:rFonts w:ascii="Arial" w:hAnsi="Arial" w:eastAsia="Arial" w:cs="Arial"/>
          <w:i w:val="1"/>
          <w:iCs w:val="1"/>
          <w:sz w:val="22"/>
          <w:szCs w:val="22"/>
        </w:rPr>
      </w:pPr>
      <w:r w:rsidRPr="45DEA1C6" w:rsidR="4B616BEA">
        <w:rPr>
          <w:rFonts w:ascii="Arial" w:hAnsi="Arial" w:eastAsia="Arial" w:cs="Arial"/>
          <w:b w:val="1"/>
          <w:bCs w:val="1"/>
          <w:noProof w:val="0"/>
          <w:sz w:val="22"/>
          <w:szCs w:val="22"/>
          <w:lang w:val="en-US"/>
        </w:rPr>
        <w:t>Career Goal:</w:t>
      </w:r>
      <w:r w:rsidRPr="45DEA1C6" w:rsidR="4B616BEA">
        <w:rPr>
          <w:rFonts w:ascii="Arial" w:hAnsi="Arial" w:eastAsia="Arial" w:cs="Arial"/>
          <w:noProof w:val="0"/>
          <w:sz w:val="22"/>
          <w:szCs w:val="22"/>
          <w:lang w:val="en-US"/>
        </w:rPr>
        <w:t xml:space="preserve"> Secure employment as a qualified Social Worker in England.</w:t>
      </w:r>
    </w:p>
    <w:tbl>
      <w:tblPr>
        <w:tblStyle w:val="TableNormal"/>
        <w:bidiVisual w:val="0"/>
        <w:tblW w:w="0" w:type="auto"/>
        <w:tblBorders>
          <w:top w:val="single" w:color="45B0E1" w:themeColor="accent1" w:themeTint="99" w:sz="12"/>
          <w:left w:val="single" w:color="45B0E1" w:themeColor="accent1" w:themeTint="99" w:sz="12"/>
          <w:bottom w:val="single" w:color="45B0E1" w:themeColor="accent1" w:themeTint="99" w:sz="12"/>
          <w:right w:val="single" w:color="45B0E1" w:themeColor="accent1" w:themeTint="99" w:sz="12"/>
          <w:insideH w:val="single" w:color="45B0E1" w:themeColor="accent1" w:themeTint="99" w:sz="12"/>
          <w:insideV w:val="single" w:color="45B0E1" w:themeColor="accent1" w:themeTint="99" w:sz="12"/>
        </w:tblBorders>
        <w:tblLook w:val="0680" w:firstRow="0" w:lastRow="0" w:firstColumn="1" w:lastColumn="0" w:noHBand="1" w:noVBand="1"/>
      </w:tblPr>
      <w:tblGrid>
        <w:gridCol w:w="1337"/>
        <w:gridCol w:w="1337"/>
        <w:gridCol w:w="1337"/>
        <w:gridCol w:w="1337"/>
        <w:gridCol w:w="1337"/>
        <w:gridCol w:w="1337"/>
        <w:gridCol w:w="1452"/>
      </w:tblGrid>
      <w:tr w:rsidR="45DEA1C6" w:rsidTr="45DEA1C6" w14:paraId="6A1EE0DD">
        <w:trPr>
          <w:trHeight w:val="300"/>
        </w:trPr>
        <w:tc>
          <w:tcPr>
            <w:tcW w:w="1337" w:type="dxa"/>
            <w:shd w:val="clear" w:color="auto" w:fill="E8E8E8" w:themeFill="background2"/>
            <w:tcMar/>
            <w:vAlign w:val="center"/>
          </w:tcPr>
          <w:p w:rsidR="45DEA1C6" w:rsidP="45DEA1C6" w:rsidRDefault="45DEA1C6" w14:paraId="74CD367B" w14:textId="7FD9AB0A">
            <w:pPr>
              <w:spacing w:before="0" w:beforeAutospacing="off" w:after="0" w:afterAutospacing="off" w:line="360" w:lineRule="auto"/>
              <w:jc w:val="center"/>
              <w:rPr>
                <w:rFonts w:ascii="Arial" w:hAnsi="Arial" w:eastAsia="Arial" w:cs="Arial"/>
                <w:b w:val="1"/>
                <w:bCs w:val="1"/>
                <w:sz w:val="22"/>
                <w:szCs w:val="22"/>
              </w:rPr>
            </w:pPr>
            <w:r w:rsidRPr="45DEA1C6" w:rsidR="45DEA1C6">
              <w:rPr>
                <w:rFonts w:ascii="Arial" w:hAnsi="Arial" w:eastAsia="Arial" w:cs="Arial"/>
                <w:b w:val="1"/>
                <w:bCs w:val="1"/>
                <w:sz w:val="22"/>
                <w:szCs w:val="22"/>
              </w:rPr>
              <w:t>Tasks</w:t>
            </w:r>
          </w:p>
        </w:tc>
        <w:tc>
          <w:tcPr>
            <w:tcW w:w="1337" w:type="dxa"/>
            <w:shd w:val="clear" w:color="auto" w:fill="E8E8E8" w:themeFill="background2"/>
            <w:tcMar/>
            <w:vAlign w:val="center"/>
          </w:tcPr>
          <w:p w:rsidR="45DEA1C6" w:rsidP="45DEA1C6" w:rsidRDefault="45DEA1C6" w14:paraId="0D127B93" w14:textId="1D7FD1A8">
            <w:pPr>
              <w:spacing w:before="0" w:beforeAutospacing="off" w:after="0" w:afterAutospacing="off" w:line="360" w:lineRule="auto"/>
              <w:jc w:val="center"/>
              <w:rPr>
                <w:rFonts w:ascii="Arial" w:hAnsi="Arial" w:eastAsia="Arial" w:cs="Arial"/>
                <w:b w:val="1"/>
                <w:bCs w:val="1"/>
                <w:sz w:val="22"/>
                <w:szCs w:val="22"/>
              </w:rPr>
            </w:pPr>
            <w:r w:rsidRPr="45DEA1C6" w:rsidR="45DEA1C6">
              <w:rPr>
                <w:rFonts w:ascii="Arial" w:hAnsi="Arial" w:eastAsia="Arial" w:cs="Arial"/>
                <w:b w:val="1"/>
                <w:bCs w:val="1"/>
                <w:sz w:val="22"/>
                <w:szCs w:val="22"/>
              </w:rPr>
              <w:t>Jul</w:t>
            </w:r>
          </w:p>
        </w:tc>
        <w:tc>
          <w:tcPr>
            <w:tcW w:w="1337" w:type="dxa"/>
            <w:shd w:val="clear" w:color="auto" w:fill="E8E8E8" w:themeFill="background2"/>
            <w:tcMar/>
            <w:vAlign w:val="center"/>
          </w:tcPr>
          <w:p w:rsidR="45DEA1C6" w:rsidP="45DEA1C6" w:rsidRDefault="45DEA1C6" w14:paraId="1EC7D362" w14:textId="4AB54A72">
            <w:pPr>
              <w:spacing w:before="0" w:beforeAutospacing="off" w:after="0" w:afterAutospacing="off" w:line="360" w:lineRule="auto"/>
              <w:jc w:val="center"/>
              <w:rPr>
                <w:rFonts w:ascii="Arial" w:hAnsi="Arial" w:eastAsia="Arial" w:cs="Arial"/>
                <w:b w:val="1"/>
                <w:bCs w:val="1"/>
                <w:sz w:val="22"/>
                <w:szCs w:val="22"/>
              </w:rPr>
            </w:pPr>
            <w:r w:rsidRPr="45DEA1C6" w:rsidR="45DEA1C6">
              <w:rPr>
                <w:rFonts w:ascii="Arial" w:hAnsi="Arial" w:eastAsia="Arial" w:cs="Arial"/>
                <w:b w:val="1"/>
                <w:bCs w:val="1"/>
                <w:sz w:val="22"/>
                <w:szCs w:val="22"/>
              </w:rPr>
              <w:t>Aug</w:t>
            </w:r>
          </w:p>
        </w:tc>
        <w:tc>
          <w:tcPr>
            <w:tcW w:w="1337" w:type="dxa"/>
            <w:shd w:val="clear" w:color="auto" w:fill="E8E8E8" w:themeFill="background2"/>
            <w:tcMar/>
            <w:vAlign w:val="center"/>
          </w:tcPr>
          <w:p w:rsidR="45DEA1C6" w:rsidP="45DEA1C6" w:rsidRDefault="45DEA1C6" w14:paraId="6E48D75B" w14:textId="5A1F51D1">
            <w:pPr>
              <w:spacing w:before="0" w:beforeAutospacing="off" w:after="0" w:afterAutospacing="off" w:line="360" w:lineRule="auto"/>
              <w:jc w:val="center"/>
              <w:rPr>
                <w:rFonts w:ascii="Arial" w:hAnsi="Arial" w:eastAsia="Arial" w:cs="Arial"/>
                <w:b w:val="1"/>
                <w:bCs w:val="1"/>
                <w:sz w:val="22"/>
                <w:szCs w:val="22"/>
              </w:rPr>
            </w:pPr>
            <w:r w:rsidRPr="45DEA1C6" w:rsidR="45DEA1C6">
              <w:rPr>
                <w:rFonts w:ascii="Arial" w:hAnsi="Arial" w:eastAsia="Arial" w:cs="Arial"/>
                <w:b w:val="1"/>
                <w:bCs w:val="1"/>
                <w:sz w:val="22"/>
                <w:szCs w:val="22"/>
              </w:rPr>
              <w:t>Sep</w:t>
            </w:r>
          </w:p>
        </w:tc>
        <w:tc>
          <w:tcPr>
            <w:tcW w:w="1337" w:type="dxa"/>
            <w:shd w:val="clear" w:color="auto" w:fill="E8E8E8" w:themeFill="background2"/>
            <w:tcMar/>
            <w:vAlign w:val="center"/>
          </w:tcPr>
          <w:p w:rsidR="45DEA1C6" w:rsidP="45DEA1C6" w:rsidRDefault="45DEA1C6" w14:paraId="35F5815B" w14:textId="69FB2482">
            <w:pPr>
              <w:spacing w:before="0" w:beforeAutospacing="off" w:after="0" w:afterAutospacing="off" w:line="360" w:lineRule="auto"/>
              <w:jc w:val="center"/>
              <w:rPr>
                <w:rFonts w:ascii="Arial" w:hAnsi="Arial" w:eastAsia="Arial" w:cs="Arial"/>
                <w:b w:val="1"/>
                <w:bCs w:val="1"/>
                <w:sz w:val="22"/>
                <w:szCs w:val="22"/>
              </w:rPr>
            </w:pPr>
            <w:r w:rsidRPr="45DEA1C6" w:rsidR="45DEA1C6">
              <w:rPr>
                <w:rFonts w:ascii="Arial" w:hAnsi="Arial" w:eastAsia="Arial" w:cs="Arial"/>
                <w:b w:val="1"/>
                <w:bCs w:val="1"/>
                <w:sz w:val="22"/>
                <w:szCs w:val="22"/>
              </w:rPr>
              <w:t>Oct</w:t>
            </w:r>
          </w:p>
        </w:tc>
        <w:tc>
          <w:tcPr>
            <w:tcW w:w="1337" w:type="dxa"/>
            <w:shd w:val="clear" w:color="auto" w:fill="E8E8E8" w:themeFill="background2"/>
            <w:tcMar/>
            <w:vAlign w:val="center"/>
          </w:tcPr>
          <w:p w:rsidR="45DEA1C6" w:rsidP="45DEA1C6" w:rsidRDefault="45DEA1C6" w14:paraId="607CF080" w14:textId="744A5F50">
            <w:pPr>
              <w:spacing w:before="0" w:beforeAutospacing="off" w:after="0" w:afterAutospacing="off" w:line="360" w:lineRule="auto"/>
              <w:jc w:val="center"/>
              <w:rPr>
                <w:rFonts w:ascii="Arial" w:hAnsi="Arial" w:eastAsia="Arial" w:cs="Arial"/>
                <w:b w:val="1"/>
                <w:bCs w:val="1"/>
                <w:sz w:val="22"/>
                <w:szCs w:val="22"/>
              </w:rPr>
            </w:pPr>
            <w:r w:rsidRPr="45DEA1C6" w:rsidR="45DEA1C6">
              <w:rPr>
                <w:rFonts w:ascii="Arial" w:hAnsi="Arial" w:eastAsia="Arial" w:cs="Arial"/>
                <w:b w:val="1"/>
                <w:bCs w:val="1"/>
                <w:sz w:val="22"/>
                <w:szCs w:val="22"/>
              </w:rPr>
              <w:t>Nov</w:t>
            </w:r>
          </w:p>
        </w:tc>
        <w:tc>
          <w:tcPr>
            <w:tcW w:w="1452" w:type="dxa"/>
            <w:shd w:val="clear" w:color="auto" w:fill="E8E8E8" w:themeFill="background2"/>
            <w:tcMar/>
            <w:vAlign w:val="center"/>
          </w:tcPr>
          <w:p w:rsidR="45DEA1C6" w:rsidP="45DEA1C6" w:rsidRDefault="45DEA1C6" w14:paraId="57E40A23" w14:textId="0F3E3B03">
            <w:pPr>
              <w:spacing w:before="0" w:beforeAutospacing="off" w:after="0" w:afterAutospacing="off" w:line="360" w:lineRule="auto"/>
              <w:jc w:val="center"/>
              <w:rPr>
                <w:rFonts w:ascii="Arial" w:hAnsi="Arial" w:eastAsia="Arial" w:cs="Arial"/>
                <w:b w:val="1"/>
                <w:bCs w:val="1"/>
                <w:sz w:val="22"/>
                <w:szCs w:val="22"/>
              </w:rPr>
            </w:pPr>
            <w:r w:rsidRPr="45DEA1C6" w:rsidR="45DEA1C6">
              <w:rPr>
                <w:rFonts w:ascii="Arial" w:hAnsi="Arial" w:eastAsia="Arial" w:cs="Arial"/>
                <w:b w:val="1"/>
                <w:bCs w:val="1"/>
                <w:sz w:val="22"/>
                <w:szCs w:val="22"/>
              </w:rPr>
              <w:t>Dec</w:t>
            </w:r>
          </w:p>
        </w:tc>
      </w:tr>
      <w:tr w:rsidR="45DEA1C6" w:rsidTr="45DEA1C6" w14:paraId="3D7D8F1A">
        <w:trPr>
          <w:trHeight w:val="300"/>
        </w:trPr>
        <w:tc>
          <w:tcPr>
            <w:tcW w:w="1337" w:type="dxa"/>
            <w:shd w:val="clear" w:color="auto" w:fill="E8E8E8" w:themeFill="background2"/>
            <w:tcMar/>
            <w:vAlign w:val="center"/>
          </w:tcPr>
          <w:p w:rsidR="45DEA1C6" w:rsidP="45DEA1C6" w:rsidRDefault="45DEA1C6" w14:paraId="5A52FA9C" w14:textId="6FFAA87D">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Complete degree requirements</w:t>
            </w:r>
          </w:p>
        </w:tc>
        <w:tc>
          <w:tcPr>
            <w:tcW w:w="1337" w:type="dxa"/>
            <w:shd w:val="clear" w:color="auto" w:fill="E8E8E8" w:themeFill="background2"/>
            <w:tcMar/>
            <w:vAlign w:val="center"/>
          </w:tcPr>
          <w:p w:rsidR="45DEA1C6" w:rsidP="45DEA1C6" w:rsidRDefault="45DEA1C6" w14:paraId="377EC2C8" w14:textId="1048DF10">
            <w:pPr>
              <w:spacing w:before="0" w:beforeAutospacing="off" w:after="0" w:afterAutospacing="off" w:line="360" w:lineRule="auto"/>
              <w:rPr>
                <w:rFonts w:ascii="Arial" w:hAnsi="Arial" w:eastAsia="Arial" w:cs="Arial"/>
                <w:color w:val="FF0000"/>
                <w:sz w:val="22"/>
                <w:szCs w:val="22"/>
              </w:rPr>
            </w:pPr>
            <w:r w:rsidRPr="45DEA1C6" w:rsidR="45DEA1C6">
              <w:rPr>
                <w:rFonts w:ascii="Arial" w:hAnsi="Arial" w:eastAsia="Arial" w:cs="Arial"/>
                <w:color w:val="FF0000"/>
                <w:sz w:val="22"/>
                <w:szCs w:val="22"/>
              </w:rPr>
              <w:t>███</w:t>
            </w:r>
          </w:p>
        </w:tc>
        <w:tc>
          <w:tcPr>
            <w:tcW w:w="1337" w:type="dxa"/>
            <w:shd w:val="clear" w:color="auto" w:fill="E8E8E8" w:themeFill="background2"/>
            <w:tcMar/>
            <w:vAlign w:val="center"/>
          </w:tcPr>
          <w:p w:rsidR="45DEA1C6" w:rsidP="45DEA1C6" w:rsidRDefault="45DEA1C6" w14:paraId="14B1A5E6" w14:textId="32BCCBCD">
            <w:pPr>
              <w:spacing w:before="0" w:beforeAutospacing="off" w:after="0" w:afterAutospacing="off" w:line="360" w:lineRule="auto"/>
              <w:rPr>
                <w:rFonts w:ascii="Arial" w:hAnsi="Arial" w:eastAsia="Arial" w:cs="Arial"/>
                <w:color w:val="FF0000"/>
                <w:sz w:val="22"/>
                <w:szCs w:val="22"/>
              </w:rPr>
            </w:pPr>
            <w:r w:rsidRPr="45DEA1C6" w:rsidR="45DEA1C6">
              <w:rPr>
                <w:rFonts w:ascii="Arial" w:hAnsi="Arial" w:eastAsia="Arial" w:cs="Arial"/>
                <w:color w:val="FF0000"/>
                <w:sz w:val="22"/>
                <w:szCs w:val="22"/>
              </w:rPr>
              <w:t>███</w:t>
            </w:r>
          </w:p>
        </w:tc>
        <w:tc>
          <w:tcPr>
            <w:tcW w:w="1337" w:type="dxa"/>
            <w:shd w:val="clear" w:color="auto" w:fill="E8E8E8" w:themeFill="background2"/>
            <w:tcMar/>
            <w:vAlign w:val="center"/>
          </w:tcPr>
          <w:p w:rsidR="45DEA1C6" w:rsidP="45DEA1C6" w:rsidRDefault="45DEA1C6" w14:paraId="55025D46" w14:textId="6E6D52BE">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49F6AFFE" w14:textId="74EF9F48">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5D8FCB43" w14:textId="6104BBF3">
            <w:pPr>
              <w:spacing w:line="360" w:lineRule="auto"/>
              <w:rPr>
                <w:rFonts w:ascii="Arial" w:hAnsi="Arial" w:eastAsia="Arial" w:cs="Arial"/>
                <w:sz w:val="22"/>
                <w:szCs w:val="22"/>
              </w:rPr>
            </w:pPr>
          </w:p>
        </w:tc>
        <w:tc>
          <w:tcPr>
            <w:tcW w:w="1452" w:type="dxa"/>
            <w:shd w:val="clear" w:color="auto" w:fill="E8E8E8" w:themeFill="background2"/>
            <w:tcMar/>
            <w:vAlign w:val="center"/>
          </w:tcPr>
          <w:p w:rsidR="45DEA1C6" w:rsidP="45DEA1C6" w:rsidRDefault="45DEA1C6" w14:paraId="5F9FAC01" w14:textId="59ACDF8A">
            <w:pPr>
              <w:spacing w:line="360" w:lineRule="auto"/>
              <w:rPr>
                <w:rFonts w:ascii="Arial" w:hAnsi="Arial" w:eastAsia="Arial" w:cs="Arial"/>
                <w:sz w:val="22"/>
                <w:szCs w:val="22"/>
              </w:rPr>
            </w:pPr>
          </w:p>
        </w:tc>
      </w:tr>
      <w:tr w:rsidR="45DEA1C6" w:rsidTr="45DEA1C6" w14:paraId="3830094A">
        <w:trPr>
          <w:trHeight w:val="300"/>
        </w:trPr>
        <w:tc>
          <w:tcPr>
            <w:tcW w:w="1337" w:type="dxa"/>
            <w:shd w:val="clear" w:color="auto" w:fill="E8E8E8" w:themeFill="background2"/>
            <w:tcMar/>
            <w:vAlign w:val="center"/>
          </w:tcPr>
          <w:p w:rsidR="45DEA1C6" w:rsidP="45DEA1C6" w:rsidRDefault="45DEA1C6" w14:paraId="66057205" w14:textId="1E83B6D0">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Update CV and LinkedIn profile</w:t>
            </w:r>
          </w:p>
        </w:tc>
        <w:tc>
          <w:tcPr>
            <w:tcW w:w="1337" w:type="dxa"/>
            <w:shd w:val="clear" w:color="auto" w:fill="E8E8E8" w:themeFill="background2"/>
            <w:tcMar/>
            <w:vAlign w:val="center"/>
          </w:tcPr>
          <w:p w:rsidR="45DEA1C6" w:rsidP="45DEA1C6" w:rsidRDefault="45DEA1C6" w14:paraId="0CC4F829" w14:textId="703929CD">
            <w:pPr>
              <w:spacing w:before="0" w:beforeAutospacing="off" w:after="0" w:afterAutospacing="off" w:line="360" w:lineRule="auto"/>
              <w:rPr>
                <w:rFonts w:ascii="Arial" w:hAnsi="Arial" w:eastAsia="Arial" w:cs="Arial"/>
                <w:color w:val="E97132" w:themeColor="accent2" w:themeTint="FF" w:themeShade="FF"/>
                <w:sz w:val="22"/>
                <w:szCs w:val="22"/>
              </w:rPr>
            </w:pPr>
            <w:r w:rsidRPr="45DEA1C6" w:rsidR="45DEA1C6">
              <w:rPr>
                <w:rFonts w:ascii="Arial" w:hAnsi="Arial" w:eastAsia="Arial" w:cs="Arial"/>
                <w:color w:val="E97132" w:themeColor="accent2" w:themeTint="FF" w:themeShade="FF"/>
                <w:sz w:val="22"/>
                <w:szCs w:val="22"/>
              </w:rPr>
              <w:t>███</w:t>
            </w:r>
          </w:p>
        </w:tc>
        <w:tc>
          <w:tcPr>
            <w:tcW w:w="1337" w:type="dxa"/>
            <w:shd w:val="clear" w:color="auto" w:fill="E8E8E8" w:themeFill="background2"/>
            <w:tcMar/>
            <w:vAlign w:val="center"/>
          </w:tcPr>
          <w:p w:rsidR="45DEA1C6" w:rsidP="45DEA1C6" w:rsidRDefault="45DEA1C6" w14:paraId="73910CA0" w14:textId="64259E00">
            <w:pPr>
              <w:spacing w:before="0" w:beforeAutospacing="off" w:after="0" w:afterAutospacing="off" w:line="360" w:lineRule="auto"/>
              <w:rPr>
                <w:rFonts w:ascii="Arial" w:hAnsi="Arial" w:eastAsia="Arial" w:cs="Arial"/>
                <w:color w:val="E97132" w:themeColor="accent2" w:themeTint="FF" w:themeShade="FF"/>
                <w:sz w:val="22"/>
                <w:szCs w:val="22"/>
              </w:rPr>
            </w:pPr>
            <w:r w:rsidRPr="45DEA1C6" w:rsidR="45DEA1C6">
              <w:rPr>
                <w:rFonts w:ascii="Arial" w:hAnsi="Arial" w:eastAsia="Arial" w:cs="Arial"/>
                <w:color w:val="E97132" w:themeColor="accent2" w:themeTint="FF" w:themeShade="FF"/>
                <w:sz w:val="22"/>
                <w:szCs w:val="22"/>
              </w:rPr>
              <w:t>███</w:t>
            </w:r>
          </w:p>
        </w:tc>
        <w:tc>
          <w:tcPr>
            <w:tcW w:w="1337" w:type="dxa"/>
            <w:shd w:val="clear" w:color="auto" w:fill="E8E8E8" w:themeFill="background2"/>
            <w:tcMar/>
            <w:vAlign w:val="center"/>
          </w:tcPr>
          <w:p w:rsidR="45DEA1C6" w:rsidP="45DEA1C6" w:rsidRDefault="45DEA1C6" w14:paraId="5A064A73" w14:textId="011A9BD8">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13EDDFF5" w14:textId="5DA0C187">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3D29FBEE" w14:textId="305228EF">
            <w:pPr>
              <w:spacing w:line="360" w:lineRule="auto"/>
              <w:rPr>
                <w:rFonts w:ascii="Arial" w:hAnsi="Arial" w:eastAsia="Arial" w:cs="Arial"/>
                <w:sz w:val="22"/>
                <w:szCs w:val="22"/>
              </w:rPr>
            </w:pPr>
          </w:p>
        </w:tc>
        <w:tc>
          <w:tcPr>
            <w:tcW w:w="1452" w:type="dxa"/>
            <w:shd w:val="clear" w:color="auto" w:fill="E8E8E8" w:themeFill="background2"/>
            <w:tcMar/>
            <w:vAlign w:val="center"/>
          </w:tcPr>
          <w:p w:rsidR="45DEA1C6" w:rsidP="45DEA1C6" w:rsidRDefault="45DEA1C6" w14:paraId="2E9CE745" w14:textId="241A2509">
            <w:pPr>
              <w:spacing w:line="360" w:lineRule="auto"/>
              <w:rPr>
                <w:rFonts w:ascii="Arial" w:hAnsi="Arial" w:eastAsia="Arial" w:cs="Arial"/>
                <w:sz w:val="22"/>
                <w:szCs w:val="22"/>
              </w:rPr>
            </w:pPr>
          </w:p>
        </w:tc>
      </w:tr>
      <w:tr w:rsidR="45DEA1C6" w:rsidTr="45DEA1C6" w14:paraId="28B993E4">
        <w:trPr>
          <w:trHeight w:val="300"/>
        </w:trPr>
        <w:tc>
          <w:tcPr>
            <w:tcW w:w="1337" w:type="dxa"/>
            <w:shd w:val="clear" w:color="auto" w:fill="E8E8E8" w:themeFill="background2"/>
            <w:tcMar/>
            <w:vAlign w:val="center"/>
          </w:tcPr>
          <w:p w:rsidR="45DEA1C6" w:rsidP="45DEA1C6" w:rsidRDefault="45DEA1C6" w14:paraId="4EDB5AE1" w14:textId="7F0980E3">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Research Social Work England requirements</w:t>
            </w:r>
          </w:p>
        </w:tc>
        <w:tc>
          <w:tcPr>
            <w:tcW w:w="1337" w:type="dxa"/>
            <w:shd w:val="clear" w:color="auto" w:fill="E8E8E8" w:themeFill="background2"/>
            <w:tcMar/>
            <w:vAlign w:val="center"/>
          </w:tcPr>
          <w:p w:rsidR="45DEA1C6" w:rsidP="45DEA1C6" w:rsidRDefault="45DEA1C6" w14:paraId="2051ED4C" w14:textId="6D15562B">
            <w:pPr>
              <w:spacing w:before="0" w:beforeAutospacing="off" w:after="0" w:afterAutospacing="off" w:line="360" w:lineRule="auto"/>
              <w:rPr>
                <w:rFonts w:ascii="Arial" w:hAnsi="Arial" w:eastAsia="Arial" w:cs="Arial"/>
                <w:color w:val="FFFF00"/>
                <w:sz w:val="22"/>
                <w:szCs w:val="22"/>
              </w:rPr>
            </w:pPr>
            <w:r w:rsidRPr="45DEA1C6" w:rsidR="45DEA1C6">
              <w:rPr>
                <w:rFonts w:ascii="Arial" w:hAnsi="Arial" w:eastAsia="Arial" w:cs="Arial"/>
                <w:color w:val="FFFF00"/>
                <w:sz w:val="22"/>
                <w:szCs w:val="22"/>
              </w:rPr>
              <w:t>███</w:t>
            </w:r>
          </w:p>
        </w:tc>
        <w:tc>
          <w:tcPr>
            <w:tcW w:w="1337" w:type="dxa"/>
            <w:shd w:val="clear" w:color="auto" w:fill="E8E8E8" w:themeFill="background2"/>
            <w:tcMar/>
            <w:vAlign w:val="center"/>
          </w:tcPr>
          <w:p w:rsidR="45DEA1C6" w:rsidP="45DEA1C6" w:rsidRDefault="45DEA1C6" w14:paraId="54003F5E" w14:textId="1B3CD905">
            <w:pPr>
              <w:spacing w:before="0" w:beforeAutospacing="off" w:after="0" w:afterAutospacing="off" w:line="360" w:lineRule="auto"/>
              <w:rPr>
                <w:rFonts w:ascii="Arial" w:hAnsi="Arial" w:eastAsia="Arial" w:cs="Arial"/>
                <w:color w:val="FFFF00"/>
                <w:sz w:val="22"/>
                <w:szCs w:val="22"/>
              </w:rPr>
            </w:pPr>
            <w:r w:rsidRPr="45DEA1C6" w:rsidR="45DEA1C6">
              <w:rPr>
                <w:rFonts w:ascii="Arial" w:hAnsi="Arial" w:eastAsia="Arial" w:cs="Arial"/>
                <w:color w:val="FFFF00"/>
                <w:sz w:val="22"/>
                <w:szCs w:val="22"/>
              </w:rPr>
              <w:t>███</w:t>
            </w:r>
          </w:p>
        </w:tc>
        <w:tc>
          <w:tcPr>
            <w:tcW w:w="1337" w:type="dxa"/>
            <w:shd w:val="clear" w:color="auto" w:fill="E8E8E8" w:themeFill="background2"/>
            <w:tcMar/>
            <w:vAlign w:val="center"/>
          </w:tcPr>
          <w:p w:rsidR="45DEA1C6" w:rsidP="45DEA1C6" w:rsidRDefault="45DEA1C6" w14:paraId="091C5012" w14:textId="3587FD9E">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61E60888" w14:textId="27DC1A6E">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7B378865" w14:textId="63AFEDFD">
            <w:pPr>
              <w:spacing w:line="360" w:lineRule="auto"/>
              <w:rPr>
                <w:rFonts w:ascii="Arial" w:hAnsi="Arial" w:eastAsia="Arial" w:cs="Arial"/>
                <w:sz w:val="22"/>
                <w:szCs w:val="22"/>
              </w:rPr>
            </w:pPr>
          </w:p>
        </w:tc>
        <w:tc>
          <w:tcPr>
            <w:tcW w:w="1452" w:type="dxa"/>
            <w:shd w:val="clear" w:color="auto" w:fill="E8E8E8" w:themeFill="background2"/>
            <w:tcMar/>
            <w:vAlign w:val="center"/>
          </w:tcPr>
          <w:p w:rsidR="45DEA1C6" w:rsidP="45DEA1C6" w:rsidRDefault="45DEA1C6" w14:paraId="75BFE6A5" w14:textId="789FD9CF">
            <w:pPr>
              <w:spacing w:line="360" w:lineRule="auto"/>
              <w:rPr>
                <w:rFonts w:ascii="Arial" w:hAnsi="Arial" w:eastAsia="Arial" w:cs="Arial"/>
                <w:sz w:val="22"/>
                <w:szCs w:val="22"/>
              </w:rPr>
            </w:pPr>
          </w:p>
        </w:tc>
      </w:tr>
      <w:tr w:rsidR="45DEA1C6" w:rsidTr="45DEA1C6" w14:paraId="5CD0C826">
        <w:trPr>
          <w:trHeight w:val="300"/>
        </w:trPr>
        <w:tc>
          <w:tcPr>
            <w:tcW w:w="1337" w:type="dxa"/>
            <w:shd w:val="clear" w:color="auto" w:fill="E8E8E8" w:themeFill="background2"/>
            <w:tcMar/>
            <w:vAlign w:val="center"/>
          </w:tcPr>
          <w:p w:rsidR="45DEA1C6" w:rsidP="45DEA1C6" w:rsidRDefault="45DEA1C6" w14:paraId="0E7547EC" w14:textId="6A25A7D7">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Apply for Social Work England registration</w:t>
            </w:r>
          </w:p>
        </w:tc>
        <w:tc>
          <w:tcPr>
            <w:tcW w:w="1337" w:type="dxa"/>
            <w:shd w:val="clear" w:color="auto" w:fill="E8E8E8" w:themeFill="background2"/>
            <w:tcMar/>
            <w:vAlign w:val="center"/>
          </w:tcPr>
          <w:p w:rsidR="45DEA1C6" w:rsidP="45DEA1C6" w:rsidRDefault="45DEA1C6" w14:paraId="7CB39B3A" w14:textId="377D91DB">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5503EAE8" w14:textId="04994477">
            <w:pPr>
              <w:spacing w:before="0" w:beforeAutospacing="off" w:after="0" w:afterAutospacing="off" w:line="360" w:lineRule="auto"/>
              <w:rPr>
                <w:rFonts w:ascii="Arial" w:hAnsi="Arial" w:eastAsia="Arial" w:cs="Arial"/>
                <w:color w:val="A02B93" w:themeColor="accent5" w:themeTint="FF" w:themeShade="FF"/>
                <w:sz w:val="22"/>
                <w:szCs w:val="22"/>
              </w:rPr>
            </w:pPr>
            <w:r w:rsidRPr="45DEA1C6" w:rsidR="45DEA1C6">
              <w:rPr>
                <w:rFonts w:ascii="Arial" w:hAnsi="Arial" w:eastAsia="Arial" w:cs="Arial"/>
                <w:color w:val="A02B93" w:themeColor="accent5" w:themeTint="FF" w:themeShade="FF"/>
                <w:sz w:val="22"/>
                <w:szCs w:val="22"/>
              </w:rPr>
              <w:t>███</w:t>
            </w:r>
          </w:p>
        </w:tc>
        <w:tc>
          <w:tcPr>
            <w:tcW w:w="1337" w:type="dxa"/>
            <w:shd w:val="clear" w:color="auto" w:fill="E8E8E8" w:themeFill="background2"/>
            <w:tcMar/>
            <w:vAlign w:val="center"/>
          </w:tcPr>
          <w:p w:rsidR="45DEA1C6" w:rsidP="45DEA1C6" w:rsidRDefault="45DEA1C6" w14:paraId="65CCB3D0" w14:textId="567F9AC8">
            <w:pPr>
              <w:spacing w:before="0" w:beforeAutospacing="off" w:after="0" w:afterAutospacing="off" w:line="360" w:lineRule="auto"/>
              <w:rPr>
                <w:rFonts w:ascii="Arial" w:hAnsi="Arial" w:eastAsia="Arial" w:cs="Arial"/>
                <w:color w:val="A02B93" w:themeColor="accent5" w:themeTint="FF" w:themeShade="FF"/>
                <w:sz w:val="22"/>
                <w:szCs w:val="22"/>
              </w:rPr>
            </w:pPr>
            <w:r w:rsidRPr="45DEA1C6" w:rsidR="45DEA1C6">
              <w:rPr>
                <w:rFonts w:ascii="Arial" w:hAnsi="Arial" w:eastAsia="Arial" w:cs="Arial"/>
                <w:color w:val="A02B93" w:themeColor="accent5" w:themeTint="FF" w:themeShade="FF"/>
                <w:sz w:val="22"/>
                <w:szCs w:val="22"/>
              </w:rPr>
              <w:t>███</w:t>
            </w:r>
          </w:p>
        </w:tc>
        <w:tc>
          <w:tcPr>
            <w:tcW w:w="1337" w:type="dxa"/>
            <w:shd w:val="clear" w:color="auto" w:fill="E8E8E8" w:themeFill="background2"/>
            <w:tcMar/>
            <w:vAlign w:val="center"/>
          </w:tcPr>
          <w:p w:rsidR="45DEA1C6" w:rsidP="45DEA1C6" w:rsidRDefault="45DEA1C6" w14:paraId="45C1069D" w14:textId="4683503F">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38C8FED4" w14:textId="79D14F6C">
            <w:pPr>
              <w:spacing w:line="360" w:lineRule="auto"/>
              <w:rPr>
                <w:rFonts w:ascii="Arial" w:hAnsi="Arial" w:eastAsia="Arial" w:cs="Arial"/>
                <w:sz w:val="22"/>
                <w:szCs w:val="22"/>
              </w:rPr>
            </w:pPr>
          </w:p>
        </w:tc>
        <w:tc>
          <w:tcPr>
            <w:tcW w:w="1452" w:type="dxa"/>
            <w:shd w:val="clear" w:color="auto" w:fill="E8E8E8" w:themeFill="background2"/>
            <w:tcMar/>
            <w:vAlign w:val="center"/>
          </w:tcPr>
          <w:p w:rsidR="45DEA1C6" w:rsidP="45DEA1C6" w:rsidRDefault="45DEA1C6" w14:paraId="52D31AFB" w14:textId="7C690069">
            <w:pPr>
              <w:spacing w:line="360" w:lineRule="auto"/>
              <w:rPr>
                <w:rFonts w:ascii="Arial" w:hAnsi="Arial" w:eastAsia="Arial" w:cs="Arial"/>
                <w:sz w:val="22"/>
                <w:szCs w:val="22"/>
              </w:rPr>
            </w:pPr>
          </w:p>
        </w:tc>
      </w:tr>
      <w:tr w:rsidR="45DEA1C6" w:rsidTr="45DEA1C6" w14:paraId="2694212B">
        <w:trPr>
          <w:trHeight w:val="300"/>
        </w:trPr>
        <w:tc>
          <w:tcPr>
            <w:tcW w:w="1337" w:type="dxa"/>
            <w:shd w:val="clear" w:color="auto" w:fill="E8E8E8" w:themeFill="background2"/>
            <w:tcMar/>
            <w:vAlign w:val="center"/>
          </w:tcPr>
          <w:p w:rsidR="45DEA1C6" w:rsidP="45DEA1C6" w:rsidRDefault="45DEA1C6" w14:paraId="6E50FBB2" w14:textId="619A5F0E">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Attend CPD and skills workshops</w:t>
            </w:r>
          </w:p>
        </w:tc>
        <w:tc>
          <w:tcPr>
            <w:tcW w:w="1337" w:type="dxa"/>
            <w:shd w:val="clear" w:color="auto" w:fill="E8E8E8" w:themeFill="background2"/>
            <w:tcMar/>
            <w:vAlign w:val="center"/>
          </w:tcPr>
          <w:p w:rsidR="45DEA1C6" w:rsidP="45DEA1C6" w:rsidRDefault="45DEA1C6" w14:paraId="2468EA33" w14:textId="68DA0D16">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5A163CED" w14:textId="21218716">
            <w:pPr>
              <w:spacing w:before="0" w:beforeAutospacing="off" w:after="0" w:afterAutospacing="off" w:line="360" w:lineRule="auto"/>
              <w:rPr>
                <w:rFonts w:ascii="Arial" w:hAnsi="Arial" w:eastAsia="Arial" w:cs="Arial"/>
                <w:color w:val="0F4761" w:themeColor="accent1" w:themeTint="FF" w:themeShade="BF"/>
                <w:sz w:val="22"/>
                <w:szCs w:val="22"/>
              </w:rPr>
            </w:pPr>
            <w:r w:rsidRPr="45DEA1C6" w:rsidR="45DEA1C6">
              <w:rPr>
                <w:rFonts w:ascii="Arial" w:hAnsi="Arial" w:eastAsia="Arial" w:cs="Arial"/>
                <w:color w:val="0F4761" w:themeColor="accent1" w:themeTint="FF" w:themeShade="BF"/>
                <w:sz w:val="22"/>
                <w:szCs w:val="22"/>
              </w:rPr>
              <w:t>███</w:t>
            </w:r>
          </w:p>
        </w:tc>
        <w:tc>
          <w:tcPr>
            <w:tcW w:w="1337" w:type="dxa"/>
            <w:shd w:val="clear" w:color="auto" w:fill="E8E8E8" w:themeFill="background2"/>
            <w:tcMar/>
            <w:vAlign w:val="center"/>
          </w:tcPr>
          <w:p w:rsidR="45DEA1C6" w:rsidP="45DEA1C6" w:rsidRDefault="45DEA1C6" w14:paraId="77DE9F97" w14:textId="0B6E0EF3">
            <w:pPr>
              <w:spacing w:before="0" w:beforeAutospacing="off" w:after="0" w:afterAutospacing="off" w:line="360" w:lineRule="auto"/>
              <w:rPr>
                <w:rFonts w:ascii="Arial" w:hAnsi="Arial" w:eastAsia="Arial" w:cs="Arial"/>
                <w:color w:val="0F4761" w:themeColor="accent1" w:themeTint="FF" w:themeShade="BF"/>
                <w:sz w:val="22"/>
                <w:szCs w:val="22"/>
              </w:rPr>
            </w:pPr>
            <w:r w:rsidRPr="45DEA1C6" w:rsidR="45DEA1C6">
              <w:rPr>
                <w:rFonts w:ascii="Arial" w:hAnsi="Arial" w:eastAsia="Arial" w:cs="Arial"/>
                <w:color w:val="0F4761" w:themeColor="accent1" w:themeTint="FF" w:themeShade="BF"/>
                <w:sz w:val="22"/>
                <w:szCs w:val="22"/>
              </w:rPr>
              <w:t>███</w:t>
            </w:r>
          </w:p>
        </w:tc>
        <w:tc>
          <w:tcPr>
            <w:tcW w:w="1337" w:type="dxa"/>
            <w:shd w:val="clear" w:color="auto" w:fill="E8E8E8" w:themeFill="background2"/>
            <w:tcMar/>
            <w:vAlign w:val="center"/>
          </w:tcPr>
          <w:p w:rsidR="45DEA1C6" w:rsidP="45DEA1C6" w:rsidRDefault="45DEA1C6" w14:paraId="0C82C276" w14:textId="1EF982C5">
            <w:pPr>
              <w:spacing w:before="0" w:beforeAutospacing="off" w:after="0" w:afterAutospacing="off" w:line="360" w:lineRule="auto"/>
              <w:rPr>
                <w:rFonts w:ascii="Arial" w:hAnsi="Arial" w:eastAsia="Arial" w:cs="Arial"/>
                <w:color w:val="0F4761" w:themeColor="accent1" w:themeTint="FF" w:themeShade="BF"/>
                <w:sz w:val="22"/>
                <w:szCs w:val="22"/>
              </w:rPr>
            </w:pPr>
            <w:r w:rsidRPr="45DEA1C6" w:rsidR="45DEA1C6">
              <w:rPr>
                <w:rFonts w:ascii="Arial" w:hAnsi="Arial" w:eastAsia="Arial" w:cs="Arial"/>
                <w:color w:val="0F4761" w:themeColor="accent1" w:themeTint="FF" w:themeShade="BF"/>
                <w:sz w:val="22"/>
                <w:szCs w:val="22"/>
              </w:rPr>
              <w:t>███</w:t>
            </w:r>
          </w:p>
        </w:tc>
        <w:tc>
          <w:tcPr>
            <w:tcW w:w="1337" w:type="dxa"/>
            <w:shd w:val="clear" w:color="auto" w:fill="E8E8E8" w:themeFill="background2"/>
            <w:tcMar/>
            <w:vAlign w:val="center"/>
          </w:tcPr>
          <w:p w:rsidR="45DEA1C6" w:rsidP="45DEA1C6" w:rsidRDefault="45DEA1C6" w14:paraId="6FE9F468" w14:textId="15BBB092">
            <w:pPr>
              <w:spacing w:line="360" w:lineRule="auto"/>
              <w:rPr>
                <w:rFonts w:ascii="Arial" w:hAnsi="Arial" w:eastAsia="Arial" w:cs="Arial"/>
                <w:sz w:val="22"/>
                <w:szCs w:val="22"/>
              </w:rPr>
            </w:pPr>
          </w:p>
        </w:tc>
        <w:tc>
          <w:tcPr>
            <w:tcW w:w="1452" w:type="dxa"/>
            <w:shd w:val="clear" w:color="auto" w:fill="E8E8E8" w:themeFill="background2"/>
            <w:tcMar/>
            <w:vAlign w:val="center"/>
          </w:tcPr>
          <w:p w:rsidR="45DEA1C6" w:rsidP="45DEA1C6" w:rsidRDefault="45DEA1C6" w14:paraId="5BE21406" w14:textId="31EF6C9F">
            <w:pPr>
              <w:spacing w:line="360" w:lineRule="auto"/>
              <w:rPr>
                <w:rFonts w:ascii="Arial" w:hAnsi="Arial" w:eastAsia="Arial" w:cs="Arial"/>
                <w:sz w:val="22"/>
                <w:szCs w:val="22"/>
              </w:rPr>
            </w:pPr>
          </w:p>
        </w:tc>
      </w:tr>
      <w:tr w:rsidR="45DEA1C6" w:rsidTr="45DEA1C6" w14:paraId="5263D40F">
        <w:trPr>
          <w:trHeight w:val="300"/>
        </w:trPr>
        <w:tc>
          <w:tcPr>
            <w:tcW w:w="1337" w:type="dxa"/>
            <w:shd w:val="clear" w:color="auto" w:fill="E8E8E8" w:themeFill="background2"/>
            <w:tcMar/>
            <w:vAlign w:val="center"/>
          </w:tcPr>
          <w:p w:rsidR="45DEA1C6" w:rsidP="45DEA1C6" w:rsidRDefault="45DEA1C6" w14:paraId="532ECB7D" w14:textId="1EF9563B">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Search for social work vacancies</w:t>
            </w:r>
          </w:p>
        </w:tc>
        <w:tc>
          <w:tcPr>
            <w:tcW w:w="1337" w:type="dxa"/>
            <w:shd w:val="clear" w:color="auto" w:fill="E8E8E8" w:themeFill="background2"/>
            <w:tcMar/>
            <w:vAlign w:val="center"/>
          </w:tcPr>
          <w:p w:rsidR="45DEA1C6" w:rsidP="45DEA1C6" w:rsidRDefault="45DEA1C6" w14:paraId="5FEDF7B9" w14:textId="6D80063A">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00514C99" w14:textId="1E38F663">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28BFF9A8" w14:textId="5C8C7369">
            <w:pPr>
              <w:spacing w:before="0" w:beforeAutospacing="off" w:after="0" w:afterAutospacing="off" w:line="360" w:lineRule="auto"/>
              <w:rPr>
                <w:rFonts w:ascii="Arial" w:hAnsi="Arial" w:eastAsia="Arial" w:cs="Arial"/>
                <w:color w:val="4EA72E" w:themeColor="accent6" w:themeTint="FF" w:themeShade="FF"/>
                <w:sz w:val="22"/>
                <w:szCs w:val="22"/>
              </w:rPr>
            </w:pPr>
            <w:r w:rsidRPr="45DEA1C6" w:rsidR="45DEA1C6">
              <w:rPr>
                <w:rFonts w:ascii="Arial" w:hAnsi="Arial" w:eastAsia="Arial" w:cs="Arial"/>
                <w:color w:val="4EA72E" w:themeColor="accent6" w:themeTint="FF" w:themeShade="FF"/>
                <w:sz w:val="22"/>
                <w:szCs w:val="22"/>
              </w:rPr>
              <w:t>███</w:t>
            </w:r>
          </w:p>
        </w:tc>
        <w:tc>
          <w:tcPr>
            <w:tcW w:w="1337" w:type="dxa"/>
            <w:shd w:val="clear" w:color="auto" w:fill="E8E8E8" w:themeFill="background2"/>
            <w:tcMar/>
            <w:vAlign w:val="center"/>
          </w:tcPr>
          <w:p w:rsidR="45DEA1C6" w:rsidP="45DEA1C6" w:rsidRDefault="45DEA1C6" w14:paraId="656DAFE9" w14:textId="71DDBD1E">
            <w:pPr>
              <w:spacing w:before="0" w:beforeAutospacing="off" w:after="0" w:afterAutospacing="off" w:line="360" w:lineRule="auto"/>
              <w:rPr>
                <w:rFonts w:ascii="Arial" w:hAnsi="Arial" w:eastAsia="Arial" w:cs="Arial"/>
                <w:color w:val="4EA72E" w:themeColor="accent6" w:themeTint="FF" w:themeShade="FF"/>
                <w:sz w:val="22"/>
                <w:szCs w:val="22"/>
              </w:rPr>
            </w:pPr>
            <w:r w:rsidRPr="45DEA1C6" w:rsidR="45DEA1C6">
              <w:rPr>
                <w:rFonts w:ascii="Arial" w:hAnsi="Arial" w:eastAsia="Arial" w:cs="Arial"/>
                <w:color w:val="4EA72E" w:themeColor="accent6" w:themeTint="FF" w:themeShade="FF"/>
                <w:sz w:val="22"/>
                <w:szCs w:val="22"/>
              </w:rPr>
              <w:t>███</w:t>
            </w:r>
          </w:p>
        </w:tc>
        <w:tc>
          <w:tcPr>
            <w:tcW w:w="1337" w:type="dxa"/>
            <w:shd w:val="clear" w:color="auto" w:fill="E8E8E8" w:themeFill="background2"/>
            <w:tcMar/>
            <w:vAlign w:val="center"/>
          </w:tcPr>
          <w:p w:rsidR="45DEA1C6" w:rsidP="45DEA1C6" w:rsidRDefault="45DEA1C6" w14:paraId="2E890B5E" w14:textId="10130A26">
            <w:pPr>
              <w:spacing w:before="0" w:beforeAutospacing="off" w:after="0" w:afterAutospacing="off" w:line="360" w:lineRule="auto"/>
              <w:rPr>
                <w:rFonts w:ascii="Arial" w:hAnsi="Arial" w:eastAsia="Arial" w:cs="Arial"/>
                <w:color w:val="4EA72E" w:themeColor="accent6" w:themeTint="FF" w:themeShade="FF"/>
                <w:sz w:val="22"/>
                <w:szCs w:val="22"/>
              </w:rPr>
            </w:pPr>
            <w:r w:rsidRPr="45DEA1C6" w:rsidR="45DEA1C6">
              <w:rPr>
                <w:rFonts w:ascii="Arial" w:hAnsi="Arial" w:eastAsia="Arial" w:cs="Arial"/>
                <w:color w:val="4EA72E" w:themeColor="accent6" w:themeTint="FF" w:themeShade="FF"/>
                <w:sz w:val="22"/>
                <w:szCs w:val="22"/>
              </w:rPr>
              <w:t>███</w:t>
            </w:r>
          </w:p>
        </w:tc>
        <w:tc>
          <w:tcPr>
            <w:tcW w:w="1452" w:type="dxa"/>
            <w:shd w:val="clear" w:color="auto" w:fill="E8E8E8" w:themeFill="background2"/>
            <w:tcMar/>
            <w:vAlign w:val="center"/>
          </w:tcPr>
          <w:p w:rsidR="45DEA1C6" w:rsidP="45DEA1C6" w:rsidRDefault="45DEA1C6" w14:paraId="34773990" w14:textId="02E0060F">
            <w:pPr>
              <w:spacing w:line="360" w:lineRule="auto"/>
              <w:rPr>
                <w:rFonts w:ascii="Arial" w:hAnsi="Arial" w:eastAsia="Arial" w:cs="Arial"/>
                <w:sz w:val="22"/>
                <w:szCs w:val="22"/>
              </w:rPr>
            </w:pPr>
          </w:p>
        </w:tc>
      </w:tr>
      <w:tr w:rsidR="45DEA1C6" w:rsidTr="45DEA1C6" w14:paraId="4CE5FC3E">
        <w:trPr>
          <w:trHeight w:val="300"/>
        </w:trPr>
        <w:tc>
          <w:tcPr>
            <w:tcW w:w="1337" w:type="dxa"/>
            <w:shd w:val="clear" w:color="auto" w:fill="E8E8E8" w:themeFill="background2"/>
            <w:tcMar/>
            <w:vAlign w:val="center"/>
          </w:tcPr>
          <w:p w:rsidR="45DEA1C6" w:rsidP="45DEA1C6" w:rsidRDefault="45DEA1C6" w14:paraId="222CC3D0" w14:textId="53DF1369">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Submit job applications</w:t>
            </w:r>
          </w:p>
        </w:tc>
        <w:tc>
          <w:tcPr>
            <w:tcW w:w="1337" w:type="dxa"/>
            <w:shd w:val="clear" w:color="auto" w:fill="E8E8E8" w:themeFill="background2"/>
            <w:tcMar/>
            <w:vAlign w:val="center"/>
          </w:tcPr>
          <w:p w:rsidR="45DEA1C6" w:rsidP="45DEA1C6" w:rsidRDefault="45DEA1C6" w14:paraId="49DDEEE8" w14:textId="78E7194F">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289B28B5" w14:textId="55ABFFAA">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1C7A64CD" w14:textId="3389BE41">
            <w:pPr>
              <w:spacing w:before="0" w:beforeAutospacing="off" w:after="0" w:afterAutospacing="off" w:line="360" w:lineRule="auto"/>
              <w:rPr>
                <w:rFonts w:ascii="Arial" w:hAnsi="Arial" w:eastAsia="Arial" w:cs="Arial"/>
                <w:color w:val="00B0F0"/>
                <w:sz w:val="22"/>
                <w:szCs w:val="22"/>
              </w:rPr>
            </w:pPr>
            <w:r w:rsidRPr="45DEA1C6" w:rsidR="45DEA1C6">
              <w:rPr>
                <w:rFonts w:ascii="Arial" w:hAnsi="Arial" w:eastAsia="Arial" w:cs="Arial"/>
                <w:color w:val="00B0F0"/>
                <w:sz w:val="22"/>
                <w:szCs w:val="22"/>
              </w:rPr>
              <w:t>███</w:t>
            </w:r>
          </w:p>
        </w:tc>
        <w:tc>
          <w:tcPr>
            <w:tcW w:w="1337" w:type="dxa"/>
            <w:shd w:val="clear" w:color="auto" w:fill="E8E8E8" w:themeFill="background2"/>
            <w:tcMar/>
            <w:vAlign w:val="center"/>
          </w:tcPr>
          <w:p w:rsidR="45DEA1C6" w:rsidP="45DEA1C6" w:rsidRDefault="45DEA1C6" w14:paraId="6845B158" w14:textId="61E682B5">
            <w:pPr>
              <w:spacing w:before="0" w:beforeAutospacing="off" w:after="0" w:afterAutospacing="off" w:line="360" w:lineRule="auto"/>
              <w:rPr>
                <w:rFonts w:ascii="Arial" w:hAnsi="Arial" w:eastAsia="Arial" w:cs="Arial"/>
                <w:color w:val="00B0F0"/>
                <w:sz w:val="22"/>
                <w:szCs w:val="22"/>
              </w:rPr>
            </w:pPr>
            <w:r w:rsidRPr="45DEA1C6" w:rsidR="45DEA1C6">
              <w:rPr>
                <w:rFonts w:ascii="Arial" w:hAnsi="Arial" w:eastAsia="Arial" w:cs="Arial"/>
                <w:color w:val="00B0F0"/>
                <w:sz w:val="22"/>
                <w:szCs w:val="22"/>
              </w:rPr>
              <w:t>███</w:t>
            </w:r>
          </w:p>
        </w:tc>
        <w:tc>
          <w:tcPr>
            <w:tcW w:w="1337" w:type="dxa"/>
            <w:shd w:val="clear" w:color="auto" w:fill="E8E8E8" w:themeFill="background2"/>
            <w:tcMar/>
            <w:vAlign w:val="center"/>
          </w:tcPr>
          <w:p w:rsidR="45DEA1C6" w:rsidP="45DEA1C6" w:rsidRDefault="45DEA1C6" w14:paraId="585A4EFD" w14:textId="1DF0A500">
            <w:pPr>
              <w:spacing w:before="0" w:beforeAutospacing="off" w:after="0" w:afterAutospacing="off" w:line="360" w:lineRule="auto"/>
              <w:rPr>
                <w:rFonts w:ascii="Arial" w:hAnsi="Arial" w:eastAsia="Arial" w:cs="Arial"/>
                <w:color w:val="00B0F0"/>
                <w:sz w:val="22"/>
                <w:szCs w:val="22"/>
              </w:rPr>
            </w:pPr>
            <w:r w:rsidRPr="45DEA1C6" w:rsidR="45DEA1C6">
              <w:rPr>
                <w:rFonts w:ascii="Arial" w:hAnsi="Arial" w:eastAsia="Arial" w:cs="Arial"/>
                <w:color w:val="00B0F0"/>
                <w:sz w:val="22"/>
                <w:szCs w:val="22"/>
              </w:rPr>
              <w:t>███</w:t>
            </w:r>
          </w:p>
        </w:tc>
        <w:tc>
          <w:tcPr>
            <w:tcW w:w="1452" w:type="dxa"/>
            <w:shd w:val="clear" w:color="auto" w:fill="E8E8E8" w:themeFill="background2"/>
            <w:tcMar/>
            <w:vAlign w:val="center"/>
          </w:tcPr>
          <w:p w:rsidR="45DEA1C6" w:rsidP="45DEA1C6" w:rsidRDefault="45DEA1C6" w14:paraId="37751729" w14:textId="22FE4097">
            <w:pPr>
              <w:spacing w:line="360" w:lineRule="auto"/>
              <w:rPr>
                <w:rFonts w:ascii="Arial" w:hAnsi="Arial" w:eastAsia="Arial" w:cs="Arial"/>
                <w:sz w:val="22"/>
                <w:szCs w:val="22"/>
              </w:rPr>
            </w:pPr>
          </w:p>
        </w:tc>
      </w:tr>
      <w:tr w:rsidR="45DEA1C6" w:rsidTr="45DEA1C6" w14:paraId="1940EBC3">
        <w:trPr>
          <w:trHeight w:val="300"/>
        </w:trPr>
        <w:tc>
          <w:tcPr>
            <w:tcW w:w="1337" w:type="dxa"/>
            <w:shd w:val="clear" w:color="auto" w:fill="E8E8E8" w:themeFill="background2"/>
            <w:tcMar/>
            <w:vAlign w:val="center"/>
          </w:tcPr>
          <w:p w:rsidR="45DEA1C6" w:rsidP="45DEA1C6" w:rsidRDefault="45DEA1C6" w14:paraId="36018938" w14:textId="3A09DB68">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Prepare for interviews</w:t>
            </w:r>
          </w:p>
        </w:tc>
        <w:tc>
          <w:tcPr>
            <w:tcW w:w="1337" w:type="dxa"/>
            <w:shd w:val="clear" w:color="auto" w:fill="E8E8E8" w:themeFill="background2"/>
            <w:tcMar/>
            <w:vAlign w:val="center"/>
          </w:tcPr>
          <w:p w:rsidR="45DEA1C6" w:rsidP="45DEA1C6" w:rsidRDefault="45DEA1C6" w14:paraId="4C37EE10" w14:textId="499CCB25">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28E8751D" w14:textId="26A10504">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1FF0E8D4" w14:textId="22990D5A">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3B8CE31C" w14:textId="29A7D3B8">
            <w:pPr>
              <w:spacing w:before="0" w:beforeAutospacing="off" w:after="0" w:afterAutospacing="off" w:line="360" w:lineRule="auto"/>
              <w:rPr>
                <w:rFonts w:ascii="Arial" w:hAnsi="Arial" w:eastAsia="Arial" w:cs="Arial"/>
                <w:color w:val="F000D4"/>
                <w:sz w:val="22"/>
                <w:szCs w:val="22"/>
              </w:rPr>
            </w:pPr>
            <w:r w:rsidRPr="45DEA1C6" w:rsidR="45DEA1C6">
              <w:rPr>
                <w:rFonts w:ascii="Arial" w:hAnsi="Arial" w:eastAsia="Arial" w:cs="Arial"/>
                <w:color w:val="F000D4"/>
                <w:sz w:val="22"/>
                <w:szCs w:val="22"/>
              </w:rPr>
              <w:t>███</w:t>
            </w:r>
          </w:p>
        </w:tc>
        <w:tc>
          <w:tcPr>
            <w:tcW w:w="1337" w:type="dxa"/>
            <w:shd w:val="clear" w:color="auto" w:fill="E8E8E8" w:themeFill="background2"/>
            <w:tcMar/>
            <w:vAlign w:val="center"/>
          </w:tcPr>
          <w:p w:rsidR="45DEA1C6" w:rsidP="45DEA1C6" w:rsidRDefault="45DEA1C6" w14:paraId="51B662EF" w14:textId="26032E0F">
            <w:pPr>
              <w:spacing w:before="0" w:beforeAutospacing="off" w:after="0" w:afterAutospacing="off" w:line="360" w:lineRule="auto"/>
              <w:rPr>
                <w:rFonts w:ascii="Arial" w:hAnsi="Arial" w:eastAsia="Arial" w:cs="Arial"/>
                <w:color w:val="F000D4"/>
                <w:sz w:val="22"/>
                <w:szCs w:val="22"/>
              </w:rPr>
            </w:pPr>
            <w:r w:rsidRPr="45DEA1C6" w:rsidR="45DEA1C6">
              <w:rPr>
                <w:rFonts w:ascii="Arial" w:hAnsi="Arial" w:eastAsia="Arial" w:cs="Arial"/>
                <w:color w:val="F000D4"/>
                <w:sz w:val="22"/>
                <w:szCs w:val="22"/>
              </w:rPr>
              <w:t>███</w:t>
            </w:r>
          </w:p>
        </w:tc>
        <w:tc>
          <w:tcPr>
            <w:tcW w:w="1452" w:type="dxa"/>
            <w:shd w:val="clear" w:color="auto" w:fill="E8E8E8" w:themeFill="background2"/>
            <w:tcMar/>
            <w:vAlign w:val="center"/>
          </w:tcPr>
          <w:p w:rsidR="45DEA1C6" w:rsidP="45DEA1C6" w:rsidRDefault="45DEA1C6" w14:paraId="6AC6274F" w14:textId="5CABEC4B">
            <w:pPr>
              <w:spacing w:before="0" w:beforeAutospacing="off" w:after="0" w:afterAutospacing="off" w:line="360" w:lineRule="auto"/>
              <w:rPr>
                <w:rFonts w:ascii="Arial" w:hAnsi="Arial" w:eastAsia="Arial" w:cs="Arial"/>
                <w:color w:val="F000D4"/>
                <w:sz w:val="22"/>
                <w:szCs w:val="22"/>
              </w:rPr>
            </w:pPr>
            <w:r w:rsidRPr="45DEA1C6" w:rsidR="45DEA1C6">
              <w:rPr>
                <w:rFonts w:ascii="Arial" w:hAnsi="Arial" w:eastAsia="Arial" w:cs="Arial"/>
                <w:color w:val="F000D4"/>
                <w:sz w:val="22"/>
                <w:szCs w:val="22"/>
              </w:rPr>
              <w:t>███</w:t>
            </w:r>
          </w:p>
        </w:tc>
      </w:tr>
      <w:tr w:rsidR="45DEA1C6" w:rsidTr="45DEA1C6" w14:paraId="3648454C">
        <w:trPr>
          <w:trHeight w:val="300"/>
        </w:trPr>
        <w:tc>
          <w:tcPr>
            <w:tcW w:w="1337" w:type="dxa"/>
            <w:shd w:val="clear" w:color="auto" w:fill="E8E8E8" w:themeFill="background2"/>
            <w:tcMar/>
            <w:vAlign w:val="center"/>
          </w:tcPr>
          <w:p w:rsidR="45DEA1C6" w:rsidP="45DEA1C6" w:rsidRDefault="45DEA1C6" w14:paraId="2A62CD8E" w14:textId="56986CCF">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Attend interviews</w:t>
            </w:r>
          </w:p>
        </w:tc>
        <w:tc>
          <w:tcPr>
            <w:tcW w:w="1337" w:type="dxa"/>
            <w:shd w:val="clear" w:color="auto" w:fill="E8E8E8" w:themeFill="background2"/>
            <w:tcMar/>
            <w:vAlign w:val="center"/>
          </w:tcPr>
          <w:p w:rsidR="45DEA1C6" w:rsidP="45DEA1C6" w:rsidRDefault="45DEA1C6" w14:paraId="25D40E55" w14:textId="77FD0E7F">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364D55B0" w14:textId="208CEA67">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249D61A0" w14:textId="13EA3CC2">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54751BEF" w14:textId="0D95828A">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5FC2C1C4" w14:textId="4294279A">
            <w:pPr>
              <w:spacing w:before="0" w:beforeAutospacing="off" w:after="0" w:afterAutospacing="off" w:line="360" w:lineRule="auto"/>
              <w:rPr>
                <w:rFonts w:ascii="Arial" w:hAnsi="Arial" w:eastAsia="Arial" w:cs="Arial"/>
                <w:color w:val="00B050"/>
                <w:sz w:val="22"/>
                <w:szCs w:val="22"/>
              </w:rPr>
            </w:pPr>
            <w:r w:rsidRPr="45DEA1C6" w:rsidR="45DEA1C6">
              <w:rPr>
                <w:rFonts w:ascii="Arial" w:hAnsi="Arial" w:eastAsia="Arial" w:cs="Arial"/>
                <w:color w:val="00B050"/>
                <w:sz w:val="22"/>
                <w:szCs w:val="22"/>
              </w:rPr>
              <w:t>███</w:t>
            </w:r>
          </w:p>
        </w:tc>
        <w:tc>
          <w:tcPr>
            <w:tcW w:w="1452" w:type="dxa"/>
            <w:shd w:val="clear" w:color="auto" w:fill="E8E8E8" w:themeFill="background2"/>
            <w:tcMar/>
            <w:vAlign w:val="center"/>
          </w:tcPr>
          <w:p w:rsidR="45DEA1C6" w:rsidP="45DEA1C6" w:rsidRDefault="45DEA1C6" w14:paraId="523BFB30" w14:textId="219E73DD">
            <w:pPr>
              <w:spacing w:before="0" w:beforeAutospacing="off" w:after="0" w:afterAutospacing="off" w:line="360" w:lineRule="auto"/>
              <w:rPr>
                <w:rFonts w:ascii="Arial" w:hAnsi="Arial" w:eastAsia="Arial" w:cs="Arial"/>
                <w:color w:val="00B050"/>
                <w:sz w:val="22"/>
                <w:szCs w:val="22"/>
              </w:rPr>
            </w:pPr>
            <w:r w:rsidRPr="45DEA1C6" w:rsidR="45DEA1C6">
              <w:rPr>
                <w:rFonts w:ascii="Arial" w:hAnsi="Arial" w:eastAsia="Arial" w:cs="Arial"/>
                <w:color w:val="00B050"/>
                <w:sz w:val="22"/>
                <w:szCs w:val="22"/>
              </w:rPr>
              <w:t>███</w:t>
            </w:r>
          </w:p>
        </w:tc>
      </w:tr>
      <w:tr w:rsidR="45DEA1C6" w:rsidTr="45DEA1C6" w14:paraId="42DFCD3E">
        <w:trPr>
          <w:trHeight w:val="300"/>
        </w:trPr>
        <w:tc>
          <w:tcPr>
            <w:tcW w:w="1337" w:type="dxa"/>
            <w:shd w:val="clear" w:color="auto" w:fill="E8E8E8" w:themeFill="background2"/>
            <w:tcMar/>
            <w:vAlign w:val="center"/>
          </w:tcPr>
          <w:p w:rsidR="45DEA1C6" w:rsidP="45DEA1C6" w:rsidRDefault="45DEA1C6" w14:paraId="2D653D34" w14:textId="35BC1E2F">
            <w:pPr>
              <w:spacing w:before="0" w:beforeAutospacing="off" w:after="0" w:afterAutospacing="off" w:line="360" w:lineRule="auto"/>
              <w:rPr>
                <w:rFonts w:ascii="Arial" w:hAnsi="Arial" w:eastAsia="Arial" w:cs="Arial"/>
                <w:sz w:val="22"/>
                <w:szCs w:val="22"/>
              </w:rPr>
            </w:pPr>
            <w:r w:rsidRPr="45DEA1C6" w:rsidR="45DEA1C6">
              <w:rPr>
                <w:rFonts w:ascii="Arial" w:hAnsi="Arial" w:eastAsia="Arial" w:cs="Arial"/>
                <w:sz w:val="22"/>
                <w:szCs w:val="22"/>
              </w:rPr>
              <w:t>Secure employment as a Social Worker</w:t>
            </w:r>
          </w:p>
        </w:tc>
        <w:tc>
          <w:tcPr>
            <w:tcW w:w="1337" w:type="dxa"/>
            <w:shd w:val="clear" w:color="auto" w:fill="E8E8E8" w:themeFill="background2"/>
            <w:tcMar/>
            <w:vAlign w:val="center"/>
          </w:tcPr>
          <w:p w:rsidR="45DEA1C6" w:rsidP="45DEA1C6" w:rsidRDefault="45DEA1C6" w14:paraId="65D4380F" w14:textId="1DAFFE43">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2661C417" w14:textId="01F3C205">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4AE18C7F" w14:textId="0D12ED5D">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32F125C2" w14:textId="29BD59CD">
            <w:pPr>
              <w:spacing w:line="360" w:lineRule="auto"/>
              <w:rPr>
                <w:rFonts w:ascii="Arial" w:hAnsi="Arial" w:eastAsia="Arial" w:cs="Arial"/>
                <w:sz w:val="22"/>
                <w:szCs w:val="22"/>
              </w:rPr>
            </w:pPr>
          </w:p>
        </w:tc>
        <w:tc>
          <w:tcPr>
            <w:tcW w:w="1337" w:type="dxa"/>
            <w:shd w:val="clear" w:color="auto" w:fill="E8E8E8" w:themeFill="background2"/>
            <w:tcMar/>
            <w:vAlign w:val="center"/>
          </w:tcPr>
          <w:p w:rsidR="45DEA1C6" w:rsidP="45DEA1C6" w:rsidRDefault="45DEA1C6" w14:paraId="03894422" w14:textId="7C354473">
            <w:pPr>
              <w:spacing w:line="360" w:lineRule="auto"/>
              <w:rPr>
                <w:rFonts w:ascii="Arial" w:hAnsi="Arial" w:eastAsia="Arial" w:cs="Arial"/>
                <w:sz w:val="22"/>
                <w:szCs w:val="22"/>
              </w:rPr>
            </w:pPr>
          </w:p>
        </w:tc>
        <w:tc>
          <w:tcPr>
            <w:tcW w:w="1452" w:type="dxa"/>
            <w:shd w:val="clear" w:color="auto" w:fill="E8E8E8" w:themeFill="background2"/>
            <w:tcMar/>
            <w:vAlign w:val="center"/>
          </w:tcPr>
          <w:p w:rsidR="45DEA1C6" w:rsidP="45DEA1C6" w:rsidRDefault="45DEA1C6" w14:paraId="397518F6" w14:textId="35BA5C4C">
            <w:pPr>
              <w:spacing w:before="0" w:beforeAutospacing="off" w:after="0" w:afterAutospacing="off" w:line="360" w:lineRule="auto"/>
              <w:rPr>
                <w:rFonts w:ascii="Arial" w:hAnsi="Arial" w:eastAsia="Arial" w:cs="Arial"/>
                <w:color w:val="0070C0"/>
                <w:sz w:val="22"/>
                <w:szCs w:val="22"/>
              </w:rPr>
            </w:pPr>
            <w:r w:rsidRPr="45DEA1C6" w:rsidR="45DEA1C6">
              <w:rPr>
                <w:rFonts w:ascii="Arial" w:hAnsi="Arial" w:eastAsia="Arial" w:cs="Arial"/>
                <w:color w:val="0070C0"/>
                <w:sz w:val="22"/>
                <w:szCs w:val="22"/>
              </w:rPr>
              <w:t>███</w:t>
            </w:r>
          </w:p>
        </w:tc>
      </w:tr>
    </w:tbl>
    <w:p w:rsidR="021F216E" w:rsidP="45DEA1C6" w:rsidRDefault="021F216E" w14:paraId="6136A53A" w14:textId="2F6627BF">
      <w:pPr>
        <w:pStyle w:val="Heading3"/>
        <w:bidi w:val="0"/>
        <w:spacing w:line="360" w:lineRule="auto"/>
        <w:rPr>
          <w:rFonts w:ascii="Arial" w:hAnsi="Arial" w:eastAsia="Arial" w:cs="Arial"/>
          <w:b w:val="1"/>
          <w:bCs w:val="1"/>
          <w:noProof w:val="0"/>
          <w:sz w:val="22"/>
          <w:szCs w:val="22"/>
          <w:lang w:val="en-US"/>
        </w:rPr>
      </w:pPr>
      <w:r w:rsidRPr="45DEA1C6" w:rsidR="4B616BEA">
        <w:rPr>
          <w:rFonts w:ascii="Arial" w:hAnsi="Arial" w:eastAsia="Arial" w:cs="Arial"/>
          <w:b w:val="1"/>
          <w:bCs w:val="1"/>
          <w:noProof w:val="0"/>
          <w:sz w:val="22"/>
          <w:szCs w:val="22"/>
          <w:lang w:val="en-US"/>
        </w:rPr>
        <w:t xml:space="preserve">Explanation </w:t>
      </w:r>
    </w:p>
    <w:p w:rsidR="021F216E" w:rsidP="45DEA1C6" w:rsidRDefault="021F216E" w14:paraId="260E243F" w14:textId="65BE6FB5">
      <w:pPr>
        <w:bidi w:val="0"/>
        <w:spacing w:line="360" w:lineRule="auto"/>
        <w:rPr>
          <w:rFonts w:ascii="Arial" w:hAnsi="Arial" w:eastAsia="Arial" w:cs="Arial"/>
          <w:noProof w:val="0"/>
          <w:sz w:val="22"/>
          <w:szCs w:val="22"/>
          <w:lang w:val="en-US"/>
        </w:rPr>
      </w:pPr>
      <w:r w:rsidRPr="45DEA1C6" w:rsidR="6ED89366">
        <w:rPr>
          <w:rFonts w:ascii="Arial" w:hAnsi="Arial" w:eastAsia="Arial" w:cs="Arial"/>
          <w:noProof w:val="0"/>
          <w:sz w:val="22"/>
          <w:szCs w:val="22"/>
          <w:lang w:val="en-US"/>
        </w:rPr>
        <w:t>This Gantt chart outlines the key steps required to achieve my goal of becoming a Social Worker in England. The first stage involves completing my degree requirements and improving my professional profile by updating my CV and LinkedIn, which are important tools for employability and recruitment (Prospects, 2024). I will also review the registration requirements set by Social Work England and begin the application process.</w:t>
      </w:r>
    </w:p>
    <w:p w:rsidR="021F216E" w:rsidP="45DEA1C6" w:rsidRDefault="021F216E" w14:paraId="15F00806" w14:textId="3BC39381">
      <w:pPr>
        <w:pStyle w:val="Normal"/>
        <w:bidi w:val="0"/>
        <w:spacing w:line="360" w:lineRule="auto"/>
        <w:rPr>
          <w:rFonts w:ascii="Arial" w:hAnsi="Arial" w:eastAsia="Arial" w:cs="Arial"/>
          <w:noProof w:val="0"/>
          <w:sz w:val="22"/>
          <w:szCs w:val="22"/>
          <w:lang w:val="en-US"/>
        </w:rPr>
      </w:pPr>
      <w:r w:rsidRPr="45DEA1C6" w:rsidR="6ED89366">
        <w:rPr>
          <w:rFonts w:ascii="Arial" w:hAnsi="Arial" w:eastAsia="Arial" w:cs="Arial"/>
          <w:noProof w:val="0"/>
          <w:sz w:val="22"/>
          <w:szCs w:val="22"/>
          <w:lang w:val="en-US"/>
        </w:rPr>
        <w:t>The second stage focuses on engaging in continuing professional development (CPD) activities and skills workshops to improve my knowledge and confidence. CPD is essential in social work as it ensures practitioners remain competent and meet professional standards (Social Work England, 2024). During this stage, I will also search for job opportunities in local authorities, the NHS, and voluntary organisations.</w:t>
      </w:r>
    </w:p>
    <w:p w:rsidR="021F216E" w:rsidP="45DEA1C6" w:rsidRDefault="021F216E" w14:paraId="1F13F2C8" w14:textId="7256118F">
      <w:pPr>
        <w:pStyle w:val="Normal"/>
        <w:bidi w:val="0"/>
        <w:spacing w:line="360" w:lineRule="auto"/>
        <w:rPr>
          <w:rFonts w:ascii="Arial" w:hAnsi="Arial" w:eastAsia="Arial" w:cs="Arial"/>
          <w:noProof w:val="0"/>
          <w:sz w:val="22"/>
          <w:szCs w:val="22"/>
          <w:lang w:val="en-US"/>
        </w:rPr>
      </w:pPr>
      <w:r w:rsidRPr="45DEA1C6" w:rsidR="6ED89366">
        <w:rPr>
          <w:rFonts w:ascii="Arial" w:hAnsi="Arial" w:eastAsia="Arial" w:cs="Arial"/>
          <w:noProof w:val="0"/>
          <w:sz w:val="22"/>
          <w:szCs w:val="22"/>
          <w:lang w:val="en-US"/>
        </w:rPr>
        <w:t>The final stage involves submitting applications, preparing for interviews, and strengthening my understanding of safeguarding, legislation, and professional codes of practice. I will also practise competency-based interview questions and reflect on placement experience to demonstrate readiness for practice.</w:t>
      </w:r>
    </w:p>
    <w:p w:rsidR="021F216E" w:rsidP="45DEA1C6" w:rsidRDefault="021F216E" w14:paraId="0497620F" w14:textId="5DB00E99">
      <w:pPr>
        <w:pStyle w:val="Normal"/>
        <w:bidi w:val="0"/>
        <w:spacing w:line="360" w:lineRule="auto"/>
        <w:rPr>
          <w:rFonts w:ascii="Arial" w:hAnsi="Arial" w:eastAsia="Arial" w:cs="Arial"/>
          <w:noProof w:val="0"/>
          <w:sz w:val="22"/>
          <w:szCs w:val="22"/>
          <w:lang w:val="en-US"/>
        </w:rPr>
      </w:pPr>
      <w:r w:rsidRPr="45DEA1C6" w:rsidR="6ED89366">
        <w:rPr>
          <w:rFonts w:ascii="Arial" w:hAnsi="Arial" w:eastAsia="Arial" w:cs="Arial"/>
          <w:noProof w:val="0"/>
          <w:sz w:val="22"/>
          <w:szCs w:val="22"/>
          <w:lang w:val="en-US"/>
        </w:rPr>
        <w:t>By following this structured plan, I aim to secure employment as a registered Social Worker within six months, supporting my long-term career development in the social care sector.</w:t>
      </w:r>
    </w:p>
    <w:p w:rsidR="021F216E" w:rsidP="45DEA1C6" w:rsidRDefault="021F216E" w14:paraId="19AE5075" w14:textId="16EC6847">
      <w:pPr>
        <w:pStyle w:val="Normal"/>
        <w:bidi w:val="0"/>
        <w:spacing w:line="360" w:lineRule="auto"/>
        <w:rPr>
          <w:rFonts w:ascii="Arial" w:hAnsi="Arial" w:eastAsia="Arial" w:cs="Arial"/>
          <w:noProof w:val="0"/>
          <w:sz w:val="22"/>
          <w:szCs w:val="22"/>
          <w:lang w:val="en-US"/>
        </w:rPr>
      </w:pPr>
    </w:p>
    <w:p w:rsidR="021F216E" w:rsidP="45DEA1C6" w:rsidRDefault="021F216E" w14:paraId="48CAF40B" w14:textId="3A78BB78">
      <w:pPr>
        <w:pStyle w:val="Normal"/>
        <w:bidi w:val="0"/>
        <w:spacing w:line="360" w:lineRule="auto"/>
        <w:rPr>
          <w:rFonts w:ascii="Arial" w:hAnsi="Arial" w:eastAsia="Arial" w:cs="Arial"/>
          <w:noProof w:val="0"/>
          <w:sz w:val="22"/>
          <w:szCs w:val="22"/>
          <w:lang w:val="en-US"/>
        </w:rPr>
      </w:pPr>
    </w:p>
    <w:p w:rsidR="021F216E" w:rsidP="45DEA1C6" w:rsidRDefault="021F216E" w14:paraId="2504C1C3" w14:textId="7D3658F3">
      <w:pPr>
        <w:pStyle w:val="Normal"/>
        <w:bidi w:val="0"/>
        <w:spacing w:line="360" w:lineRule="auto"/>
        <w:rPr>
          <w:rFonts w:ascii="Arial" w:hAnsi="Arial" w:eastAsia="Arial" w:cs="Arial"/>
          <w:noProof w:val="0"/>
          <w:sz w:val="22"/>
          <w:szCs w:val="22"/>
          <w:lang w:val="en-US"/>
        </w:rPr>
      </w:pPr>
    </w:p>
    <w:p w:rsidR="021F216E" w:rsidP="45DEA1C6" w:rsidRDefault="021F216E" w14:paraId="0AD1B53D" w14:textId="710291D3">
      <w:pPr>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TASK 7 – MAKING CHANGES: REPORT</w:t>
      </w:r>
    </w:p>
    <w:p w:rsidR="021F216E" w:rsidP="45DEA1C6" w:rsidRDefault="021F216E" w14:paraId="3412D78C" w14:textId="2AEAB891">
      <w:pPr>
        <w:pStyle w:val="Normal"/>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Managing Workforce Shortages in a Care Home: A Change Management Report</w:t>
      </w:r>
    </w:p>
    <w:p w:rsidR="021F216E" w:rsidP="45DEA1C6" w:rsidRDefault="021F216E" w14:paraId="61079A22" w14:textId="152EFAFB">
      <w:pPr>
        <w:pStyle w:val="Normal"/>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Introduction</w:t>
      </w:r>
      <w:r>
        <w:br/>
      </w:r>
      <w:r w:rsidRPr="45DEA1C6" w:rsidR="397F53A3">
        <w:rPr>
          <w:rFonts w:ascii="Arial" w:hAnsi="Arial" w:eastAsia="Arial" w:cs="Arial"/>
          <w:noProof w:val="0"/>
          <w:sz w:val="22"/>
          <w:szCs w:val="22"/>
          <w:lang w:val="en-US"/>
        </w:rPr>
        <w:t>Workforce shortages in care homes are affecting the quality of care, increasing staff workload, and reducing continuity of care. This report proposes a recruitment and retention strategy to improve staffing levels and staff wellbeing.</w:t>
      </w:r>
    </w:p>
    <w:p w:rsidR="021F216E" w:rsidP="45DEA1C6" w:rsidRDefault="021F216E" w14:paraId="33ED58AE" w14:textId="707D4F23">
      <w:pPr>
        <w:pStyle w:val="Normal"/>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Proposed Change</w:t>
      </w:r>
      <w:r>
        <w:br/>
      </w:r>
      <w:r w:rsidRPr="45DEA1C6" w:rsidR="397F53A3">
        <w:rPr>
          <w:rFonts w:ascii="Arial" w:hAnsi="Arial" w:eastAsia="Arial" w:cs="Arial"/>
          <w:noProof w:val="0"/>
          <w:sz w:val="22"/>
          <w:szCs w:val="22"/>
          <w:lang w:val="en-US"/>
        </w:rPr>
        <w:t>The plan includes recruiting additional care staff and introducing retention strategies such as flexible working, staff wellbeing support, and professional development opportunities. These changes aim to improve job satisfaction, reduce turnover, and support safe, person-centred care.</w:t>
      </w:r>
    </w:p>
    <w:p w:rsidR="021F216E" w:rsidP="45DEA1C6" w:rsidRDefault="021F216E" w14:paraId="4C29E61E" w14:textId="21875EFA">
      <w:pPr>
        <w:pStyle w:val="Normal"/>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Implementation Process</w:t>
      </w:r>
      <w:r>
        <w:br/>
      </w:r>
      <w:r w:rsidRPr="45DEA1C6" w:rsidR="397F53A3">
        <w:rPr>
          <w:rFonts w:ascii="Arial" w:hAnsi="Arial" w:eastAsia="Arial" w:cs="Arial"/>
          <w:noProof w:val="0"/>
          <w:sz w:val="22"/>
          <w:szCs w:val="22"/>
          <w:lang w:val="en-US"/>
        </w:rPr>
        <w:t>Lewin’s Change Management Model (Lewin, 1951) will guide the process. In the Unfreezing stage, staff will be informed about the need for change and encouraged to share feedback. The Changing stage will focus on recruitment, revised shift patterns, wellbeing initiatives, and training. The Refreezing stage will embed these practices into daily operations and ensure sustainability through monitoring staffing levels and care quality.</w:t>
      </w:r>
    </w:p>
    <w:p w:rsidR="021F216E" w:rsidP="45DEA1C6" w:rsidRDefault="021F216E" w14:paraId="07C7A97E" w14:textId="59923C88">
      <w:pPr>
        <w:pStyle w:val="Normal"/>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Skills Required</w:t>
      </w:r>
      <w:r>
        <w:br/>
      </w:r>
      <w:r w:rsidRPr="45DEA1C6" w:rsidR="397F53A3">
        <w:rPr>
          <w:rFonts w:ascii="Arial" w:hAnsi="Arial" w:eastAsia="Arial" w:cs="Arial"/>
          <w:noProof w:val="0"/>
          <w:sz w:val="22"/>
          <w:szCs w:val="22"/>
          <w:lang w:val="en-US"/>
        </w:rPr>
        <w:t>Effective leadership, communication, teamwork, and problem-solving skills are essential. Strong leadership is important for motivating staff, managing resistance to change, and maintaining a positive working environment (Northouse, 2022).</w:t>
      </w:r>
    </w:p>
    <w:p w:rsidR="021F216E" w:rsidP="45DEA1C6" w:rsidRDefault="021F216E" w14:paraId="72A6F734" w14:textId="30355339">
      <w:pPr>
        <w:pStyle w:val="Normal"/>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Potential Barriers</w:t>
      </w:r>
      <w:r>
        <w:br/>
      </w:r>
      <w:r w:rsidRPr="45DEA1C6" w:rsidR="397F53A3">
        <w:rPr>
          <w:rFonts w:ascii="Arial" w:hAnsi="Arial" w:eastAsia="Arial" w:cs="Arial"/>
          <w:noProof w:val="0"/>
          <w:sz w:val="22"/>
          <w:szCs w:val="22"/>
          <w:lang w:val="en-US"/>
        </w:rPr>
        <w:t>Challenges may include recruitment difficulties, financial limitations, and resistance from staff. These can be addressed through open communication, staff involvement, ongoing support, and regular evaluation of progress.</w:t>
      </w:r>
    </w:p>
    <w:p w:rsidR="021F216E" w:rsidP="45DEA1C6" w:rsidRDefault="021F216E" w14:paraId="28669D2F" w14:textId="492A3465">
      <w:pPr>
        <w:pStyle w:val="Normal"/>
        <w:spacing w:line="360" w:lineRule="auto"/>
        <w:rPr>
          <w:rFonts w:ascii="Arial" w:hAnsi="Arial" w:eastAsia="Arial" w:cs="Arial"/>
          <w:noProof w:val="0"/>
          <w:sz w:val="22"/>
          <w:szCs w:val="22"/>
          <w:lang w:val="en-US"/>
        </w:rPr>
      </w:pPr>
      <w:r w:rsidRPr="45DEA1C6" w:rsidR="397F53A3">
        <w:rPr>
          <w:rFonts w:ascii="Arial" w:hAnsi="Arial" w:eastAsia="Arial" w:cs="Arial"/>
          <w:noProof w:val="0"/>
          <w:sz w:val="22"/>
          <w:szCs w:val="22"/>
          <w:lang w:val="en-US"/>
        </w:rPr>
        <w:t>Conclusion</w:t>
      </w:r>
      <w:r>
        <w:br/>
      </w:r>
      <w:r w:rsidRPr="45DEA1C6" w:rsidR="397F53A3">
        <w:rPr>
          <w:rFonts w:ascii="Arial" w:hAnsi="Arial" w:eastAsia="Arial" w:cs="Arial"/>
          <w:noProof w:val="0"/>
          <w:sz w:val="22"/>
          <w:szCs w:val="22"/>
          <w:lang w:val="en-US"/>
        </w:rPr>
        <w:t>Reducing workforce shortages is essential for improving care quality and staff wellbeing. By applying Lewin’s model, the care home can build a more stable workforce and improve outcomes for residents.</w:t>
      </w:r>
    </w:p>
    <w:p w:rsidR="021F216E" w:rsidP="45DEA1C6" w:rsidRDefault="021F216E" w14:paraId="459EC426" w14:textId="7F89DAAB">
      <w:pPr>
        <w:pStyle w:val="Normal"/>
        <w:spacing w:line="360" w:lineRule="auto"/>
        <w:rPr>
          <w:rFonts w:ascii="Arial" w:hAnsi="Arial" w:eastAsia="Arial" w:cs="Arial"/>
          <w:i w:val="1"/>
          <w:iCs w:val="1"/>
          <w:color w:val="000000" w:themeColor="text1" w:themeTint="FF" w:themeShade="FF"/>
          <w:sz w:val="22"/>
          <w:szCs w:val="22"/>
        </w:rPr>
      </w:pPr>
      <w:r w:rsidRPr="45DEA1C6" w:rsidR="594DE261">
        <w:rPr>
          <w:rFonts w:ascii="Arial" w:hAnsi="Arial" w:eastAsia="Arial" w:cs="Arial"/>
          <w:i w:val="1"/>
          <w:iCs w:val="1"/>
          <w:color w:val="000000" w:themeColor="text1" w:themeTint="FF" w:themeShade="FF"/>
          <w:sz w:val="22"/>
          <w:szCs w:val="22"/>
        </w:rPr>
        <w:t xml:space="preserve"> </w:t>
      </w:r>
    </w:p>
    <w:p w:rsidR="021F216E" w:rsidP="45DEA1C6" w:rsidRDefault="021F216E" w14:paraId="364D68F5" w14:textId="05A189D5">
      <w:pPr>
        <w:pStyle w:val="Heading2"/>
        <w:rPr>
          <w:rFonts w:ascii="Arial" w:hAnsi="Arial" w:eastAsia="Arial" w:cs="Arial"/>
          <w:b w:val="1"/>
          <w:bCs w:val="1"/>
          <w:noProof w:val="0"/>
          <w:color w:val="000000" w:themeColor="text1" w:themeTint="FF" w:themeShade="FF"/>
          <w:sz w:val="22"/>
          <w:szCs w:val="22"/>
          <w:lang w:val="en-US"/>
        </w:rPr>
      </w:pPr>
      <w:r w:rsidRPr="45DEA1C6" w:rsidR="1AD4A624">
        <w:rPr>
          <w:rFonts w:ascii="Arial" w:hAnsi="Arial" w:eastAsia="Arial" w:cs="Arial"/>
          <w:b w:val="1"/>
          <w:bCs w:val="1"/>
          <w:noProof w:val="0"/>
          <w:color w:val="000000" w:themeColor="text1" w:themeTint="FF" w:themeShade="FF"/>
          <w:sz w:val="22"/>
          <w:szCs w:val="22"/>
          <w:lang w:val="en-US"/>
        </w:rPr>
        <w:t>REFERENCE LIST</w:t>
      </w:r>
    </w:p>
    <w:p w:rsidR="021F216E" w:rsidP="45DEA1C6" w:rsidRDefault="021F216E" w14:paraId="7F769EF6" w14:textId="35ED1DCF">
      <w:pPr>
        <w:pStyle w:val="Heading2"/>
        <w:jc w:val="left"/>
        <w:rPr>
          <w:rFonts w:ascii="Arial" w:hAnsi="Arial" w:eastAsia="Arial" w:cs="Arial"/>
          <w:sz w:val="22"/>
          <w:szCs w:val="22"/>
        </w:rPr>
      </w:pPr>
    </w:p>
    <w:p w:rsidR="021F216E" w:rsidP="45DEA1C6" w:rsidRDefault="021F216E" w14:paraId="32F06E1E" w14:textId="62DD8EBB">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Gorbatov, S., Khapova, S.N. and Lysova, E.I. (2018) ‘Personal branding: interdisciplinary systematic review and research agenda’, </w:t>
      </w:r>
      <w:r w:rsidRPr="45DEA1C6" w:rsidR="53919D9B">
        <w:rPr>
          <w:rFonts w:ascii="Arial" w:hAnsi="Arial" w:eastAsia="Arial" w:cs="Arial"/>
          <w:i w:val="1"/>
          <w:iCs w:val="1"/>
          <w:noProof w:val="0"/>
          <w:sz w:val="22"/>
          <w:szCs w:val="22"/>
          <w:lang w:val="en-US"/>
        </w:rPr>
        <w:t>Frontiers in Psychology</w:t>
      </w:r>
      <w:r w:rsidRPr="45DEA1C6" w:rsidR="53919D9B">
        <w:rPr>
          <w:rFonts w:ascii="Arial" w:hAnsi="Arial" w:eastAsia="Arial" w:cs="Arial"/>
          <w:noProof w:val="0"/>
          <w:sz w:val="22"/>
          <w:szCs w:val="22"/>
          <w:lang w:val="en-US"/>
        </w:rPr>
        <w:t xml:space="preserve">, 9, p. 2238. Available at: </w:t>
      </w:r>
      <w:hyperlink r:id="R68097a8f7c3a4e0f">
        <w:r w:rsidRPr="45DEA1C6" w:rsidR="53919D9B">
          <w:rPr>
            <w:rStyle w:val="Hyperlink"/>
            <w:rFonts w:ascii="Arial" w:hAnsi="Arial" w:eastAsia="Arial" w:cs="Arial"/>
            <w:noProof w:val="0"/>
            <w:sz w:val="22"/>
            <w:szCs w:val="22"/>
            <w:lang w:val="en-US"/>
          </w:rPr>
          <w:t>https://doi.org/10.3389/fpsyg.2018.02238</w:t>
        </w:r>
      </w:hyperlink>
      <w:r w:rsidRPr="45DEA1C6" w:rsidR="53919D9B">
        <w:rPr>
          <w:rFonts w:ascii="Arial" w:hAnsi="Arial" w:eastAsia="Arial" w:cs="Arial"/>
          <w:noProof w:val="0"/>
          <w:sz w:val="22"/>
          <w:szCs w:val="22"/>
          <w:lang w:val="en-US"/>
        </w:rPr>
        <w:t xml:space="preserve"> (Accessed: 21 June 2026).</w:t>
      </w:r>
    </w:p>
    <w:p w:rsidR="021F216E" w:rsidP="45DEA1C6" w:rsidRDefault="021F216E" w14:paraId="44E535D4" w14:textId="4D39D76C">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Health Foundation (2024) </w:t>
      </w:r>
      <w:r w:rsidRPr="45DEA1C6" w:rsidR="53919D9B">
        <w:rPr>
          <w:rFonts w:ascii="Arial" w:hAnsi="Arial" w:eastAsia="Arial" w:cs="Arial"/>
          <w:i w:val="1"/>
          <w:iCs w:val="1"/>
          <w:noProof w:val="0"/>
          <w:sz w:val="22"/>
          <w:szCs w:val="22"/>
          <w:lang w:val="en-US"/>
        </w:rPr>
        <w:t>The health and care workforce</w:t>
      </w:r>
      <w:r w:rsidRPr="45DEA1C6" w:rsidR="53919D9B">
        <w:rPr>
          <w:rFonts w:ascii="Arial" w:hAnsi="Arial" w:eastAsia="Arial" w:cs="Arial"/>
          <w:noProof w:val="0"/>
          <w:sz w:val="22"/>
          <w:szCs w:val="22"/>
          <w:lang w:val="en-US"/>
        </w:rPr>
        <w:t xml:space="preserve">. Available at: </w:t>
      </w:r>
      <w:hyperlink r:id="Rd6d345f999fc44e3">
        <w:r w:rsidRPr="45DEA1C6" w:rsidR="53919D9B">
          <w:rPr>
            <w:rStyle w:val="Hyperlink"/>
            <w:rFonts w:ascii="Arial" w:hAnsi="Arial" w:eastAsia="Arial" w:cs="Arial"/>
            <w:noProof w:val="0"/>
            <w:sz w:val="22"/>
            <w:szCs w:val="22"/>
            <w:lang w:val="en-US"/>
          </w:rPr>
          <w:t>https://www.health.org.uk/topics/health-care-workforce</w:t>
        </w:r>
      </w:hyperlink>
      <w:r w:rsidRPr="45DEA1C6" w:rsidR="53919D9B">
        <w:rPr>
          <w:rFonts w:ascii="Arial" w:hAnsi="Arial" w:eastAsia="Arial" w:cs="Arial"/>
          <w:noProof w:val="0"/>
          <w:sz w:val="22"/>
          <w:szCs w:val="22"/>
          <w:lang w:val="en-US"/>
        </w:rPr>
        <w:t xml:space="preserve"> (Accessed: 2 June 2026).</w:t>
      </w:r>
    </w:p>
    <w:p w:rsidR="021F216E" w:rsidP="45DEA1C6" w:rsidRDefault="021F216E" w14:paraId="357C496C" w14:textId="55394C78">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Lewin, K. (1951) </w:t>
      </w:r>
      <w:r w:rsidRPr="45DEA1C6" w:rsidR="53919D9B">
        <w:rPr>
          <w:rFonts w:ascii="Arial" w:hAnsi="Arial" w:eastAsia="Arial" w:cs="Arial"/>
          <w:i w:val="1"/>
          <w:iCs w:val="1"/>
          <w:noProof w:val="0"/>
          <w:sz w:val="22"/>
          <w:szCs w:val="22"/>
          <w:lang w:val="en-US"/>
        </w:rPr>
        <w:t>Field theory in social science</w:t>
      </w:r>
      <w:r w:rsidRPr="45DEA1C6" w:rsidR="53919D9B">
        <w:rPr>
          <w:rFonts w:ascii="Arial" w:hAnsi="Arial" w:eastAsia="Arial" w:cs="Arial"/>
          <w:noProof w:val="0"/>
          <w:sz w:val="22"/>
          <w:szCs w:val="22"/>
          <w:lang w:val="en-US"/>
        </w:rPr>
        <w:t>. New York: Harper &amp; Row.</w:t>
      </w:r>
    </w:p>
    <w:p w:rsidR="021F216E" w:rsidP="45DEA1C6" w:rsidRDefault="021F216E" w14:paraId="3F970001" w14:textId="5F29B252">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Munsey, B.A. (2025) </w:t>
      </w:r>
      <w:r w:rsidRPr="45DEA1C6" w:rsidR="53919D9B">
        <w:rPr>
          <w:rFonts w:ascii="Arial" w:hAnsi="Arial" w:eastAsia="Arial" w:cs="Arial"/>
          <w:i w:val="1"/>
          <w:iCs w:val="1"/>
          <w:noProof w:val="0"/>
          <w:sz w:val="22"/>
          <w:szCs w:val="22"/>
          <w:lang w:val="en-US"/>
        </w:rPr>
        <w:t>10 personal brand statement examples (with how-to guide)</w:t>
      </w:r>
      <w:r w:rsidRPr="45DEA1C6" w:rsidR="53919D9B">
        <w:rPr>
          <w:rFonts w:ascii="Arial" w:hAnsi="Arial" w:eastAsia="Arial" w:cs="Arial"/>
          <w:noProof w:val="0"/>
          <w:sz w:val="22"/>
          <w:szCs w:val="22"/>
          <w:lang w:val="en-US"/>
        </w:rPr>
        <w:t xml:space="preserve">. Available at: </w:t>
      </w:r>
      <w:hyperlink r:id="R7c92fa77ce2048da">
        <w:r w:rsidRPr="45DEA1C6" w:rsidR="53919D9B">
          <w:rPr>
            <w:rStyle w:val="Hyperlink"/>
            <w:rFonts w:ascii="Arial" w:hAnsi="Arial" w:eastAsia="Arial" w:cs="Arial"/>
            <w:noProof w:val="0"/>
            <w:sz w:val="22"/>
            <w:szCs w:val="22"/>
            <w:lang w:val="en-US"/>
          </w:rPr>
          <w:t>https://www.indeed.com/career-advice/career-development/personal-brand-statement-examples</w:t>
        </w:r>
      </w:hyperlink>
      <w:r w:rsidRPr="45DEA1C6" w:rsidR="53919D9B">
        <w:rPr>
          <w:rFonts w:ascii="Arial" w:hAnsi="Arial" w:eastAsia="Arial" w:cs="Arial"/>
          <w:noProof w:val="0"/>
          <w:sz w:val="22"/>
          <w:szCs w:val="22"/>
          <w:lang w:val="en-US"/>
        </w:rPr>
        <w:t xml:space="preserve"> (Accessed: 21 June 2026).</w:t>
      </w:r>
    </w:p>
    <w:p w:rsidR="021F216E" w:rsidP="45DEA1C6" w:rsidRDefault="021F216E" w14:paraId="198F6F87" w14:textId="501C4B80">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NHS Employers (2023) </w:t>
      </w:r>
      <w:r w:rsidRPr="45DEA1C6" w:rsidR="53919D9B">
        <w:rPr>
          <w:rFonts w:ascii="Arial" w:hAnsi="Arial" w:eastAsia="Arial" w:cs="Arial"/>
          <w:i w:val="1"/>
          <w:iCs w:val="1"/>
          <w:noProof w:val="0"/>
          <w:sz w:val="22"/>
          <w:szCs w:val="22"/>
          <w:lang w:val="en-US"/>
        </w:rPr>
        <w:t>Flexible working in the NHS</w:t>
      </w:r>
      <w:r w:rsidRPr="45DEA1C6" w:rsidR="53919D9B">
        <w:rPr>
          <w:rFonts w:ascii="Arial" w:hAnsi="Arial" w:eastAsia="Arial" w:cs="Arial"/>
          <w:noProof w:val="0"/>
          <w:sz w:val="22"/>
          <w:szCs w:val="22"/>
          <w:lang w:val="en-US"/>
        </w:rPr>
        <w:t xml:space="preserve">. Available at: </w:t>
      </w:r>
      <w:hyperlink r:id="R501031df94884a9d">
        <w:r w:rsidRPr="45DEA1C6" w:rsidR="53919D9B">
          <w:rPr>
            <w:rStyle w:val="Hyperlink"/>
            <w:rFonts w:ascii="Arial" w:hAnsi="Arial" w:eastAsia="Arial" w:cs="Arial"/>
            <w:noProof w:val="0"/>
            <w:sz w:val="22"/>
            <w:szCs w:val="22"/>
            <w:lang w:val="en-US"/>
          </w:rPr>
          <w:t>https://www.nhsemployers.org/articles/flexible-working-nhs</w:t>
        </w:r>
      </w:hyperlink>
      <w:r w:rsidRPr="45DEA1C6" w:rsidR="53919D9B">
        <w:rPr>
          <w:rFonts w:ascii="Arial" w:hAnsi="Arial" w:eastAsia="Arial" w:cs="Arial"/>
          <w:noProof w:val="0"/>
          <w:sz w:val="22"/>
          <w:szCs w:val="22"/>
          <w:lang w:val="en-US"/>
        </w:rPr>
        <w:t xml:space="preserve"> (Accessed: 11 June 2026).</w:t>
      </w:r>
    </w:p>
    <w:p w:rsidR="021F216E" w:rsidP="45DEA1C6" w:rsidRDefault="021F216E" w14:paraId="3CCBF065" w14:textId="7FCB45CE">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NHS Employers (2023) ‘NHS equality, diversity and inclusion (EDI) improvement plan’. Available at: </w:t>
      </w:r>
      <w:hyperlink r:id="R214d92a3caa34cbc">
        <w:r w:rsidRPr="45DEA1C6" w:rsidR="53919D9B">
          <w:rPr>
            <w:rStyle w:val="Hyperlink"/>
            <w:rFonts w:ascii="Arial" w:hAnsi="Arial" w:eastAsia="Arial" w:cs="Arial"/>
            <w:noProof w:val="0"/>
            <w:sz w:val="22"/>
            <w:szCs w:val="22"/>
            <w:lang w:val="en-US"/>
          </w:rPr>
          <w:t>https://www.nhsemployers.org/articles/nhs-equality-diversity-and-inclusion-edi-improvement-plan</w:t>
        </w:r>
      </w:hyperlink>
      <w:r w:rsidRPr="45DEA1C6" w:rsidR="53919D9B">
        <w:rPr>
          <w:rFonts w:ascii="Arial" w:hAnsi="Arial" w:eastAsia="Arial" w:cs="Arial"/>
          <w:noProof w:val="0"/>
          <w:sz w:val="22"/>
          <w:szCs w:val="22"/>
          <w:lang w:val="en-US"/>
        </w:rPr>
        <w:t xml:space="preserve"> (Accessed: 11 June 2026).</w:t>
      </w:r>
    </w:p>
    <w:p w:rsidR="021F216E" w:rsidP="45DEA1C6" w:rsidRDefault="021F216E" w14:paraId="2C85EC2B" w14:textId="7E5FEA1E">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NHS England (2023) </w:t>
      </w:r>
      <w:r w:rsidRPr="45DEA1C6" w:rsidR="53919D9B">
        <w:rPr>
          <w:rFonts w:ascii="Arial" w:hAnsi="Arial" w:eastAsia="Arial" w:cs="Arial"/>
          <w:i w:val="1"/>
          <w:iCs w:val="1"/>
          <w:noProof w:val="0"/>
          <w:sz w:val="22"/>
          <w:szCs w:val="22"/>
          <w:lang w:val="en-US"/>
        </w:rPr>
        <w:t>NHS Long Term Workforce Plan</w:t>
      </w:r>
      <w:r w:rsidRPr="45DEA1C6" w:rsidR="53919D9B">
        <w:rPr>
          <w:rFonts w:ascii="Arial" w:hAnsi="Arial" w:eastAsia="Arial" w:cs="Arial"/>
          <w:noProof w:val="0"/>
          <w:sz w:val="22"/>
          <w:szCs w:val="22"/>
          <w:lang w:val="en-US"/>
        </w:rPr>
        <w:t xml:space="preserve">. Available at: </w:t>
      </w:r>
      <w:hyperlink r:id="R8303342f29f4461a">
        <w:r w:rsidRPr="45DEA1C6" w:rsidR="53919D9B">
          <w:rPr>
            <w:rStyle w:val="Hyperlink"/>
            <w:rFonts w:ascii="Arial" w:hAnsi="Arial" w:eastAsia="Arial" w:cs="Arial"/>
            <w:noProof w:val="0"/>
            <w:sz w:val="22"/>
            <w:szCs w:val="22"/>
            <w:lang w:val="en-US"/>
          </w:rPr>
          <w:t>https://www.england.nhs.uk/long-read/nhs-long-term-workforce-plan-2/</w:t>
        </w:r>
      </w:hyperlink>
      <w:r w:rsidRPr="45DEA1C6" w:rsidR="53919D9B">
        <w:rPr>
          <w:rFonts w:ascii="Arial" w:hAnsi="Arial" w:eastAsia="Arial" w:cs="Arial"/>
          <w:noProof w:val="0"/>
          <w:sz w:val="22"/>
          <w:szCs w:val="22"/>
          <w:lang w:val="en-US"/>
        </w:rPr>
        <w:t xml:space="preserve"> (Accessed: 16 June 2026).</w:t>
      </w:r>
    </w:p>
    <w:p w:rsidR="021F216E" w:rsidP="45DEA1C6" w:rsidRDefault="021F216E" w14:paraId="7FDAD129" w14:textId="32151BF8">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NHS England (2023) ‘NHS equality, diversity and inclusion improvement plan’. Available at: </w:t>
      </w:r>
      <w:hyperlink r:id="R50ca2a8db3834bd1">
        <w:r w:rsidRPr="45DEA1C6" w:rsidR="53919D9B">
          <w:rPr>
            <w:rStyle w:val="Hyperlink"/>
            <w:rFonts w:ascii="Arial" w:hAnsi="Arial" w:eastAsia="Arial" w:cs="Arial"/>
            <w:noProof w:val="0"/>
            <w:sz w:val="22"/>
            <w:szCs w:val="22"/>
            <w:lang w:val="en-US"/>
          </w:rPr>
          <w:t>https://www.england.nhs.uk/publication/nhs-edi-improvement-plan/</w:t>
        </w:r>
      </w:hyperlink>
      <w:r w:rsidRPr="45DEA1C6" w:rsidR="53919D9B">
        <w:rPr>
          <w:rFonts w:ascii="Arial" w:hAnsi="Arial" w:eastAsia="Arial" w:cs="Arial"/>
          <w:noProof w:val="0"/>
          <w:sz w:val="22"/>
          <w:szCs w:val="22"/>
          <w:lang w:val="en-US"/>
        </w:rPr>
        <w:t xml:space="preserve"> (Accessed: 11 June 2026).</w:t>
      </w:r>
    </w:p>
    <w:p w:rsidR="021F216E" w:rsidP="45DEA1C6" w:rsidRDefault="021F216E" w14:paraId="49601844" w14:textId="74C7F6B8">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Northouse, P.G. (2022) </w:t>
      </w:r>
      <w:r w:rsidRPr="45DEA1C6" w:rsidR="53919D9B">
        <w:rPr>
          <w:rFonts w:ascii="Arial" w:hAnsi="Arial" w:eastAsia="Arial" w:cs="Arial"/>
          <w:i w:val="1"/>
          <w:iCs w:val="1"/>
          <w:noProof w:val="0"/>
          <w:sz w:val="22"/>
          <w:szCs w:val="22"/>
          <w:lang w:val="en-US"/>
        </w:rPr>
        <w:t>Leadership: theory and practice</w:t>
      </w:r>
      <w:r w:rsidRPr="45DEA1C6" w:rsidR="53919D9B">
        <w:rPr>
          <w:rFonts w:ascii="Arial" w:hAnsi="Arial" w:eastAsia="Arial" w:cs="Arial"/>
          <w:noProof w:val="0"/>
          <w:sz w:val="22"/>
          <w:szCs w:val="22"/>
          <w:lang w:val="en-US"/>
        </w:rPr>
        <w:t>. 9th edn. Thousand Oaks, CA: Sage Publications.</w:t>
      </w:r>
    </w:p>
    <w:p w:rsidR="021F216E" w:rsidP="45DEA1C6" w:rsidRDefault="021F216E" w14:paraId="56B193B5" w14:textId="3B6BE841">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Prospects (2024) </w:t>
      </w:r>
      <w:r w:rsidRPr="45DEA1C6" w:rsidR="53919D9B">
        <w:rPr>
          <w:rFonts w:ascii="Arial" w:hAnsi="Arial" w:eastAsia="Arial" w:cs="Arial"/>
          <w:i w:val="1"/>
          <w:iCs w:val="1"/>
          <w:noProof w:val="0"/>
          <w:sz w:val="22"/>
          <w:szCs w:val="22"/>
          <w:lang w:val="en-US"/>
        </w:rPr>
        <w:t>CVs, applications and LinkedIn profiles</w:t>
      </w:r>
      <w:r w:rsidRPr="45DEA1C6" w:rsidR="53919D9B">
        <w:rPr>
          <w:rFonts w:ascii="Arial" w:hAnsi="Arial" w:eastAsia="Arial" w:cs="Arial"/>
          <w:noProof w:val="0"/>
          <w:sz w:val="22"/>
          <w:szCs w:val="22"/>
          <w:lang w:val="en-US"/>
        </w:rPr>
        <w:t xml:space="preserve">. Available at: </w:t>
      </w:r>
      <w:hyperlink r:id="R56440186b4bc4b3a">
        <w:r w:rsidRPr="45DEA1C6" w:rsidR="53919D9B">
          <w:rPr>
            <w:rStyle w:val="Hyperlink"/>
            <w:rFonts w:ascii="Arial" w:hAnsi="Arial" w:eastAsia="Arial" w:cs="Arial"/>
            <w:noProof w:val="0"/>
            <w:sz w:val="22"/>
            <w:szCs w:val="22"/>
            <w:lang w:val="en-US"/>
          </w:rPr>
          <w:t>https://www.prospects.ac.uk</w:t>
        </w:r>
      </w:hyperlink>
      <w:r w:rsidRPr="45DEA1C6" w:rsidR="53919D9B">
        <w:rPr>
          <w:rFonts w:ascii="Arial" w:hAnsi="Arial" w:eastAsia="Arial" w:cs="Arial"/>
          <w:noProof w:val="0"/>
          <w:sz w:val="22"/>
          <w:szCs w:val="22"/>
          <w:lang w:val="en-US"/>
        </w:rPr>
        <w:t xml:space="preserve"> (Accessed: 21 June 2026).</w:t>
      </w:r>
    </w:p>
    <w:p w:rsidR="021F216E" w:rsidP="45DEA1C6" w:rsidRDefault="021F216E" w14:paraId="73A523EE" w14:textId="4D873457">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Putnam, R.D. (2000) </w:t>
      </w:r>
      <w:r w:rsidRPr="45DEA1C6" w:rsidR="53919D9B">
        <w:rPr>
          <w:rFonts w:ascii="Arial" w:hAnsi="Arial" w:eastAsia="Arial" w:cs="Arial"/>
          <w:i w:val="1"/>
          <w:iCs w:val="1"/>
          <w:noProof w:val="0"/>
          <w:sz w:val="22"/>
          <w:szCs w:val="22"/>
          <w:lang w:val="en-US"/>
        </w:rPr>
        <w:t>Bowling alone: the collapse and revival of American community</w:t>
      </w:r>
      <w:r w:rsidRPr="45DEA1C6" w:rsidR="53919D9B">
        <w:rPr>
          <w:rFonts w:ascii="Arial" w:hAnsi="Arial" w:eastAsia="Arial" w:cs="Arial"/>
          <w:noProof w:val="0"/>
          <w:sz w:val="22"/>
          <w:szCs w:val="22"/>
          <w:lang w:val="en-US"/>
        </w:rPr>
        <w:t>. New York: Simon &amp; Schuster.</w:t>
      </w:r>
    </w:p>
    <w:p w:rsidR="021F216E" w:rsidP="45DEA1C6" w:rsidRDefault="021F216E" w14:paraId="26D11DFA" w14:textId="5E33B957">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Skills for Care (2024) </w:t>
      </w:r>
      <w:r w:rsidRPr="45DEA1C6" w:rsidR="53919D9B">
        <w:rPr>
          <w:rFonts w:ascii="Arial" w:hAnsi="Arial" w:eastAsia="Arial" w:cs="Arial"/>
          <w:i w:val="1"/>
          <w:iCs w:val="1"/>
          <w:noProof w:val="0"/>
          <w:sz w:val="22"/>
          <w:szCs w:val="22"/>
          <w:lang w:val="en-US"/>
        </w:rPr>
        <w:t>The state of the adult social care sector and workforce in England</w:t>
      </w:r>
      <w:r w:rsidRPr="45DEA1C6" w:rsidR="53919D9B">
        <w:rPr>
          <w:rFonts w:ascii="Arial" w:hAnsi="Arial" w:eastAsia="Arial" w:cs="Arial"/>
          <w:noProof w:val="0"/>
          <w:sz w:val="22"/>
          <w:szCs w:val="22"/>
          <w:lang w:val="en-US"/>
        </w:rPr>
        <w:t xml:space="preserve">. Available at: </w:t>
      </w:r>
      <w:hyperlink r:id="Rbd51203e79814736">
        <w:r w:rsidRPr="45DEA1C6" w:rsidR="53919D9B">
          <w:rPr>
            <w:rStyle w:val="Hyperlink"/>
            <w:rFonts w:ascii="Arial" w:hAnsi="Arial" w:eastAsia="Arial" w:cs="Arial"/>
            <w:noProof w:val="0"/>
            <w:sz w:val="22"/>
            <w:szCs w:val="22"/>
            <w:lang w:val="en-US"/>
          </w:rPr>
          <w:t>https://www.skillsforcare.org.uk</w:t>
        </w:r>
      </w:hyperlink>
      <w:r w:rsidRPr="45DEA1C6" w:rsidR="53919D9B">
        <w:rPr>
          <w:rFonts w:ascii="Arial" w:hAnsi="Arial" w:eastAsia="Arial" w:cs="Arial"/>
          <w:noProof w:val="0"/>
          <w:sz w:val="22"/>
          <w:szCs w:val="22"/>
          <w:lang w:val="en-US"/>
        </w:rPr>
        <w:t xml:space="preserve"> (Accessed: 2 June 2026).</w:t>
      </w:r>
    </w:p>
    <w:p w:rsidR="021F216E" w:rsidP="45DEA1C6" w:rsidRDefault="021F216E" w14:paraId="02A3C41F" w14:textId="188A10FC">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Social Work England (2024) </w:t>
      </w:r>
      <w:r w:rsidRPr="45DEA1C6" w:rsidR="53919D9B">
        <w:rPr>
          <w:rFonts w:ascii="Arial" w:hAnsi="Arial" w:eastAsia="Arial" w:cs="Arial"/>
          <w:i w:val="1"/>
          <w:iCs w:val="1"/>
          <w:noProof w:val="0"/>
          <w:sz w:val="22"/>
          <w:szCs w:val="22"/>
          <w:lang w:val="en-US"/>
        </w:rPr>
        <w:t>Continuing professional development (CPD)</w:t>
      </w:r>
      <w:r w:rsidRPr="45DEA1C6" w:rsidR="53919D9B">
        <w:rPr>
          <w:rFonts w:ascii="Arial" w:hAnsi="Arial" w:eastAsia="Arial" w:cs="Arial"/>
          <w:noProof w:val="0"/>
          <w:sz w:val="22"/>
          <w:szCs w:val="22"/>
          <w:lang w:val="en-US"/>
        </w:rPr>
        <w:t xml:space="preserve">. Available at: </w:t>
      </w:r>
      <w:hyperlink r:id="Rcf00f4239af149d7">
        <w:r w:rsidRPr="45DEA1C6" w:rsidR="53919D9B">
          <w:rPr>
            <w:rStyle w:val="Hyperlink"/>
            <w:rFonts w:ascii="Arial" w:hAnsi="Arial" w:eastAsia="Arial" w:cs="Arial"/>
            <w:noProof w:val="0"/>
            <w:sz w:val="22"/>
            <w:szCs w:val="22"/>
            <w:lang w:val="en-US"/>
          </w:rPr>
          <w:t>https://www.socialworkengland.org.uk</w:t>
        </w:r>
      </w:hyperlink>
      <w:r w:rsidRPr="45DEA1C6" w:rsidR="53919D9B">
        <w:rPr>
          <w:rFonts w:ascii="Arial" w:hAnsi="Arial" w:eastAsia="Arial" w:cs="Arial"/>
          <w:noProof w:val="0"/>
          <w:sz w:val="22"/>
          <w:szCs w:val="22"/>
          <w:lang w:val="en-US"/>
        </w:rPr>
        <w:t xml:space="preserve"> (Accessed: 21 June 2026).</w:t>
      </w:r>
    </w:p>
    <w:p w:rsidR="021F216E" w:rsidP="45DEA1C6" w:rsidRDefault="021F216E" w14:paraId="5276FCCD" w14:textId="4EBA61CB">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The King’s Fund (2024) </w:t>
      </w:r>
      <w:r w:rsidRPr="45DEA1C6" w:rsidR="53919D9B">
        <w:rPr>
          <w:rFonts w:ascii="Arial" w:hAnsi="Arial" w:eastAsia="Arial" w:cs="Arial"/>
          <w:i w:val="1"/>
          <w:iCs w:val="1"/>
          <w:noProof w:val="0"/>
          <w:sz w:val="22"/>
          <w:szCs w:val="22"/>
          <w:lang w:val="en-US"/>
        </w:rPr>
        <w:t>NHS workforce shortages</w:t>
      </w:r>
      <w:r w:rsidRPr="45DEA1C6" w:rsidR="53919D9B">
        <w:rPr>
          <w:rFonts w:ascii="Arial" w:hAnsi="Arial" w:eastAsia="Arial" w:cs="Arial"/>
          <w:noProof w:val="0"/>
          <w:sz w:val="22"/>
          <w:szCs w:val="22"/>
          <w:lang w:val="en-US"/>
        </w:rPr>
        <w:t xml:space="preserve">. Available at: </w:t>
      </w:r>
      <w:hyperlink r:id="Rbf4058d457f44457">
        <w:r w:rsidRPr="45DEA1C6" w:rsidR="53919D9B">
          <w:rPr>
            <w:rStyle w:val="Hyperlink"/>
            <w:rFonts w:ascii="Arial" w:hAnsi="Arial" w:eastAsia="Arial" w:cs="Arial"/>
            <w:noProof w:val="0"/>
            <w:sz w:val="22"/>
            <w:szCs w:val="22"/>
            <w:lang w:val="en-US"/>
          </w:rPr>
          <w:t>https://www.kingsfund.org.uk</w:t>
        </w:r>
      </w:hyperlink>
      <w:r w:rsidRPr="45DEA1C6" w:rsidR="53919D9B">
        <w:rPr>
          <w:rFonts w:ascii="Arial" w:hAnsi="Arial" w:eastAsia="Arial" w:cs="Arial"/>
          <w:noProof w:val="0"/>
          <w:sz w:val="22"/>
          <w:szCs w:val="22"/>
          <w:lang w:val="en-US"/>
        </w:rPr>
        <w:t xml:space="preserve"> (Accessed: 2 June 2026).</w:t>
      </w:r>
    </w:p>
    <w:p w:rsidR="021F216E" w:rsidP="45DEA1C6" w:rsidRDefault="021F216E" w14:paraId="5AEC98A5" w14:textId="6D0DF4F5">
      <w:pPr>
        <w:jc w:val="left"/>
        <w:rPr>
          <w:rFonts w:ascii="Arial" w:hAnsi="Arial" w:eastAsia="Arial" w:cs="Arial"/>
          <w:noProof w:val="0"/>
          <w:sz w:val="22"/>
          <w:szCs w:val="22"/>
          <w:lang w:val="en-US"/>
        </w:rPr>
      </w:pPr>
      <w:r w:rsidRPr="45DEA1C6" w:rsidR="53919D9B">
        <w:rPr>
          <w:rFonts w:ascii="Arial" w:hAnsi="Arial" w:eastAsia="Arial" w:cs="Arial"/>
          <w:noProof w:val="0"/>
          <w:sz w:val="22"/>
          <w:szCs w:val="22"/>
          <w:lang w:val="en-US"/>
        </w:rPr>
        <w:t xml:space="preserve">Woolcock, M. (2001) ‘The place of social capital in understanding social and economic outcomes’, </w:t>
      </w:r>
      <w:r w:rsidRPr="45DEA1C6" w:rsidR="53919D9B">
        <w:rPr>
          <w:rFonts w:ascii="Arial" w:hAnsi="Arial" w:eastAsia="Arial" w:cs="Arial"/>
          <w:i w:val="1"/>
          <w:iCs w:val="1"/>
          <w:noProof w:val="0"/>
          <w:sz w:val="22"/>
          <w:szCs w:val="22"/>
          <w:lang w:val="en-US"/>
        </w:rPr>
        <w:t>Canadian Journal of Policy Research</w:t>
      </w:r>
      <w:r w:rsidRPr="45DEA1C6" w:rsidR="53919D9B">
        <w:rPr>
          <w:rFonts w:ascii="Arial" w:hAnsi="Arial" w:eastAsia="Arial" w:cs="Arial"/>
          <w:noProof w:val="0"/>
          <w:sz w:val="22"/>
          <w:szCs w:val="22"/>
          <w:lang w:val="en-US"/>
        </w:rPr>
        <w:t>, 2(1), pp. 11–17.</w:t>
      </w:r>
    </w:p>
    <w:p w:rsidR="021F216E" w:rsidP="45DEA1C6" w:rsidRDefault="021F216E" w14:paraId="6A339029" w14:textId="113A921A">
      <w:pPr>
        <w:rPr>
          <w:rFonts w:ascii="Arial" w:hAnsi="Arial" w:eastAsia="Arial" w:cs="Arial"/>
          <w:noProof w:val="0"/>
          <w:color w:val="000000" w:themeColor="text1" w:themeTint="FF" w:themeShade="FF"/>
          <w:sz w:val="22"/>
          <w:szCs w:val="22"/>
          <w:lang w:val="en-US"/>
        </w:rPr>
      </w:pPr>
    </w:p>
    <w:p w:rsidR="021F216E" w:rsidP="45DEA1C6" w:rsidRDefault="021F216E" w14:paraId="36B42C1E" w14:textId="19FA9157">
      <w:pPr>
        <w:rPr>
          <w:rFonts w:ascii="Arial" w:hAnsi="Arial" w:eastAsia="Arial" w:cs="Arial"/>
          <w:color w:val="000000" w:themeColor="text1" w:themeTint="FF" w:themeShade="FF"/>
          <w:sz w:val="22"/>
          <w:szCs w:val="22"/>
        </w:rPr>
      </w:pPr>
    </w:p>
    <w:p w:rsidR="021F216E" w:rsidP="45DEA1C6" w:rsidRDefault="021F216E" w14:paraId="39D61FC0" w14:textId="54D4B42A">
      <w:pPr>
        <w:spacing w:line="360" w:lineRule="auto"/>
        <w:rPr>
          <w:rFonts w:ascii="Arial" w:hAnsi="Arial" w:eastAsia="Arial" w:cs="Arial"/>
          <w:color w:val="000000" w:themeColor="text1"/>
          <w:sz w:val="22"/>
          <w:szCs w:val="22"/>
        </w:rPr>
      </w:pPr>
    </w:p>
    <w:p w:rsidR="021F216E" w:rsidP="45DEA1C6" w:rsidRDefault="021F216E" w14:paraId="1AB1E2C7" w14:textId="5F54C5AD">
      <w:pPr>
        <w:spacing w:line="360" w:lineRule="auto"/>
        <w:rPr>
          <w:rFonts w:ascii="Arial" w:hAnsi="Arial" w:eastAsia="Arial" w:cs="Arial"/>
          <w:color w:val="000000" w:themeColor="text1"/>
          <w:sz w:val="22"/>
          <w:szCs w:val="22"/>
        </w:rPr>
      </w:pPr>
    </w:p>
    <w:p w:rsidR="021F216E" w:rsidP="45DEA1C6" w:rsidRDefault="021F216E" w14:paraId="6BB63F87" w14:textId="72FB10C2">
      <w:pPr>
        <w:spacing w:line="360" w:lineRule="auto"/>
        <w:rPr>
          <w:rFonts w:ascii="Arial" w:hAnsi="Arial" w:eastAsia="Arial" w:cs="Arial"/>
          <w:color w:val="000000" w:themeColor="text1"/>
          <w:sz w:val="22"/>
          <w:szCs w:val="22"/>
        </w:rPr>
      </w:pPr>
    </w:p>
    <w:p w:rsidR="021F216E" w:rsidP="45DEA1C6" w:rsidRDefault="021F216E" w14:paraId="7978F55E" w14:textId="54439AB5">
      <w:pPr>
        <w:spacing w:line="360" w:lineRule="auto"/>
        <w:rPr>
          <w:rFonts w:ascii="Arial" w:hAnsi="Arial" w:eastAsia="Arial" w:cs="Arial"/>
          <w:color w:val="000000" w:themeColor="text1"/>
          <w:sz w:val="22"/>
          <w:szCs w:val="22"/>
        </w:rPr>
      </w:pPr>
    </w:p>
    <w:p w:rsidR="021F216E" w:rsidP="45DEA1C6" w:rsidRDefault="021F216E" w14:paraId="47E96089" w14:textId="62FF98E7">
      <w:pPr>
        <w:spacing w:line="360" w:lineRule="auto"/>
        <w:rPr>
          <w:rFonts w:ascii="Arial" w:hAnsi="Arial" w:eastAsia="Arial" w:cs="Arial"/>
          <w:color w:val="000000" w:themeColor="text1"/>
          <w:sz w:val="22"/>
          <w:szCs w:val="22"/>
        </w:rPr>
      </w:pPr>
    </w:p>
    <w:p w:rsidR="021F216E" w:rsidP="45DEA1C6" w:rsidRDefault="021F216E" w14:paraId="5838B94D" w14:textId="325CE51E">
      <w:pPr>
        <w:spacing w:line="360" w:lineRule="auto"/>
        <w:rPr>
          <w:rFonts w:ascii="Arial" w:hAnsi="Arial" w:eastAsia="Arial" w:cs="Arial"/>
          <w:color w:val="000000" w:themeColor="text1"/>
          <w:sz w:val="22"/>
          <w:szCs w:val="22"/>
        </w:rPr>
      </w:pPr>
    </w:p>
    <w:p w:rsidR="021F216E" w:rsidP="45DEA1C6" w:rsidRDefault="021F216E" w14:paraId="42B9099D" w14:textId="61B09283">
      <w:pPr>
        <w:spacing w:line="360" w:lineRule="auto"/>
        <w:rPr>
          <w:rFonts w:ascii="Arial" w:hAnsi="Arial" w:eastAsia="Arial" w:cs="Arial"/>
          <w:color w:val="000000" w:themeColor="text1"/>
          <w:sz w:val="22"/>
          <w:szCs w:val="22"/>
        </w:rPr>
      </w:pPr>
    </w:p>
    <w:p w:rsidR="021F216E" w:rsidP="45DEA1C6" w:rsidRDefault="021F216E" w14:paraId="5ADAB55E" w14:textId="2D018DD8">
      <w:pPr>
        <w:spacing w:line="360" w:lineRule="auto"/>
        <w:rPr>
          <w:rFonts w:ascii="Arial" w:hAnsi="Arial" w:eastAsia="Arial" w:cs="Arial"/>
          <w:color w:val="000000" w:themeColor="text1"/>
          <w:sz w:val="22"/>
          <w:szCs w:val="22"/>
        </w:rPr>
      </w:pPr>
    </w:p>
    <w:p w:rsidR="021F216E" w:rsidP="45DEA1C6" w:rsidRDefault="021F216E" w14:paraId="2EFCA715" w14:textId="7974847F">
      <w:pPr>
        <w:spacing w:line="360" w:lineRule="auto"/>
        <w:rPr>
          <w:rFonts w:ascii="Arial" w:hAnsi="Arial" w:eastAsia="Arial" w:cs="Arial"/>
          <w:color w:val="000000" w:themeColor="text1"/>
          <w:sz w:val="22"/>
          <w:szCs w:val="22"/>
        </w:rPr>
      </w:pPr>
    </w:p>
    <w:p w:rsidR="021F216E" w:rsidP="45DEA1C6" w:rsidRDefault="021F216E" w14:paraId="6677326B" w14:textId="697B058B">
      <w:pPr>
        <w:spacing w:line="360" w:lineRule="auto"/>
        <w:rPr>
          <w:rFonts w:ascii="Arial" w:hAnsi="Arial" w:eastAsia="Arial" w:cs="Arial"/>
          <w:color w:val="000000" w:themeColor="text1"/>
          <w:sz w:val="22"/>
          <w:szCs w:val="22"/>
        </w:rPr>
      </w:pPr>
    </w:p>
    <w:p w:rsidR="021F216E" w:rsidP="45DEA1C6" w:rsidRDefault="021F216E" w14:paraId="170F35C7" w14:textId="7D637D5C">
      <w:pPr>
        <w:spacing w:line="360" w:lineRule="auto"/>
        <w:rPr>
          <w:rFonts w:ascii="Arial" w:hAnsi="Arial" w:eastAsia="Arial" w:cs="Arial"/>
          <w:color w:val="000000" w:themeColor="text1"/>
          <w:sz w:val="22"/>
          <w:szCs w:val="22"/>
        </w:rPr>
      </w:pPr>
    </w:p>
    <w:p w:rsidR="021F216E" w:rsidP="45DEA1C6" w:rsidRDefault="021F216E" w14:paraId="7045CDF3" w14:textId="7443E3D2">
      <w:pPr>
        <w:spacing w:line="360" w:lineRule="auto"/>
        <w:rPr>
          <w:rFonts w:ascii="Arial" w:hAnsi="Arial" w:eastAsia="Arial" w:cs="Arial"/>
          <w:color w:val="000000" w:themeColor="text1"/>
          <w:sz w:val="22"/>
          <w:szCs w:val="22"/>
        </w:rPr>
      </w:pPr>
    </w:p>
    <w:p w:rsidR="021F216E" w:rsidP="45DEA1C6" w:rsidRDefault="021F216E" w14:paraId="5D9B1DB9" w14:textId="47E69874">
      <w:pPr>
        <w:spacing w:line="360" w:lineRule="auto"/>
        <w:rPr>
          <w:rFonts w:ascii="Arial" w:hAnsi="Arial" w:eastAsia="Arial" w:cs="Arial"/>
          <w:i w:val="1"/>
          <w:iCs w:val="1"/>
          <w:color w:val="000000" w:themeColor="text1"/>
          <w:sz w:val="22"/>
          <w:szCs w:val="22"/>
        </w:rPr>
      </w:pPr>
    </w:p>
    <w:p w:rsidR="021F216E" w:rsidP="45DEA1C6" w:rsidRDefault="021F216E" w14:paraId="6FB9AA9B" w14:textId="7E6A8AEF">
      <w:pPr>
        <w:spacing w:line="360" w:lineRule="auto"/>
        <w:rPr>
          <w:rFonts w:ascii="Arial" w:hAnsi="Arial" w:eastAsia="Arial" w:cs="Arial"/>
          <w:sz w:val="22"/>
          <w:szCs w:val="22"/>
        </w:rPr>
      </w:pPr>
    </w:p>
    <w:sectPr w:rsidR="021F216E">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18AB" w:rsidRDefault="00D618AB" w14:paraId="39E68C59" w14:textId="77777777">
      <w:pPr>
        <w:spacing w:after="0" w:line="240" w:lineRule="auto"/>
      </w:pPr>
    </w:p>
  </w:endnote>
  <w:endnote w:type="continuationSeparator" w:id="0">
    <w:p w:rsidR="00D618AB" w:rsidRDefault="00D618AB" w14:paraId="765322F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18AB" w:rsidRDefault="00D618AB" w14:paraId="58D9A870" w14:textId="77777777">
      <w:pPr>
        <w:spacing w:after="0" w:line="240" w:lineRule="auto"/>
      </w:pPr>
    </w:p>
  </w:footnote>
  <w:footnote w:type="continuationSeparator" w:id="0">
    <w:p w:rsidR="00D618AB" w:rsidRDefault="00D618AB" w14:paraId="29C08D7B" w14:textId="77777777">
      <w:pPr>
        <w:spacing w:after="0" w:line="240" w:lineRule="auto"/>
      </w:pPr>
    </w:p>
  </w:footnote>
</w:footnotes>
</file>

<file path=word/intelligence2.xml><?xml version="1.0" encoding="utf-8"?>
<int2:intelligence xmlns:int2="http://schemas.microsoft.com/office/intelligence/2020/intelligence">
  <int2:observations>
    <int2:textHash int2:hashCode="OrtZNwJC/JiGrS" int2:id="JiKsYWMA">
      <int2:state int2:type="spell" int2:value="Rejected"/>
    </int2:textHash>
    <int2:textHash int2:hashCode="kByidkXaRxGvMx" int2:id="rNKAGHAh">
      <int2:state int2:type="spell" int2:value="Rejected"/>
    </int2:textHash>
    <int2:textHash int2:hashCode="K9X7Xd4L2h5wl4" int2:id="6WMSoLAh">
      <int2:state int2:type="spell" int2:value="Rejected"/>
    </int2:textHash>
    <int2:textHash int2:hashCode="ALxIHebwdFbrAR" int2:id="U4kG94in">
      <int2:state int2:type="spell" int2:value="Rejected"/>
    </int2:textHash>
    <int2:textHash int2:hashCode="xQy+KnIliT8rxm" int2:id="ZerMeT9j">
      <int2:state int2:type="spell" int2:value="Rejected"/>
    </int2:textHash>
    <int2:textHash int2:hashCode="m/C6mGJeQTWOW1" int2:id="EYAMBgid">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E6F1E"/>
    <w:rsid w:val="00304206"/>
    <w:rsid w:val="003D2038"/>
    <w:rsid w:val="00553897"/>
    <w:rsid w:val="00577423"/>
    <w:rsid w:val="00632F8B"/>
    <w:rsid w:val="006E6679"/>
    <w:rsid w:val="0074551A"/>
    <w:rsid w:val="007D3AD0"/>
    <w:rsid w:val="00835193"/>
    <w:rsid w:val="00903517"/>
    <w:rsid w:val="00B7418E"/>
    <w:rsid w:val="00C838DF"/>
    <w:rsid w:val="00C96CFC"/>
    <w:rsid w:val="00D17D41"/>
    <w:rsid w:val="00D618AB"/>
    <w:rsid w:val="021F216E"/>
    <w:rsid w:val="02449CD0"/>
    <w:rsid w:val="02FBBCA1"/>
    <w:rsid w:val="0301BA44"/>
    <w:rsid w:val="032943F0"/>
    <w:rsid w:val="0407605A"/>
    <w:rsid w:val="041821EC"/>
    <w:rsid w:val="04D995C7"/>
    <w:rsid w:val="053FAB7F"/>
    <w:rsid w:val="056181DA"/>
    <w:rsid w:val="056181DA"/>
    <w:rsid w:val="05DE7631"/>
    <w:rsid w:val="05E8765E"/>
    <w:rsid w:val="0654A86F"/>
    <w:rsid w:val="068B4368"/>
    <w:rsid w:val="06F9A663"/>
    <w:rsid w:val="073417F5"/>
    <w:rsid w:val="07E74A8E"/>
    <w:rsid w:val="081F19E1"/>
    <w:rsid w:val="08E63785"/>
    <w:rsid w:val="0CB757AC"/>
    <w:rsid w:val="0DB33202"/>
    <w:rsid w:val="0F88B213"/>
    <w:rsid w:val="0FC175A9"/>
    <w:rsid w:val="1006D0D9"/>
    <w:rsid w:val="114E5B05"/>
    <w:rsid w:val="11928B9F"/>
    <w:rsid w:val="1209BB64"/>
    <w:rsid w:val="135DD362"/>
    <w:rsid w:val="13907468"/>
    <w:rsid w:val="14410AF1"/>
    <w:rsid w:val="1594D38C"/>
    <w:rsid w:val="15BD67B2"/>
    <w:rsid w:val="16AAC293"/>
    <w:rsid w:val="16FF2225"/>
    <w:rsid w:val="1702D3A0"/>
    <w:rsid w:val="1702D3A0"/>
    <w:rsid w:val="1751A648"/>
    <w:rsid w:val="17C98C52"/>
    <w:rsid w:val="17E92B46"/>
    <w:rsid w:val="1918E5A8"/>
    <w:rsid w:val="1918E5A8"/>
    <w:rsid w:val="195F32B1"/>
    <w:rsid w:val="1A07A68F"/>
    <w:rsid w:val="1A577E07"/>
    <w:rsid w:val="1AD4A624"/>
    <w:rsid w:val="1AD7CC6F"/>
    <w:rsid w:val="1B53E750"/>
    <w:rsid w:val="1B7EF85E"/>
    <w:rsid w:val="1BA34EC6"/>
    <w:rsid w:val="1CF328C9"/>
    <w:rsid w:val="1CF328C9"/>
    <w:rsid w:val="1D10DF17"/>
    <w:rsid w:val="1D10DF17"/>
    <w:rsid w:val="1D529094"/>
    <w:rsid w:val="1E84088B"/>
    <w:rsid w:val="1E84088B"/>
    <w:rsid w:val="1EFC185D"/>
    <w:rsid w:val="215900C3"/>
    <w:rsid w:val="21ADC3A8"/>
    <w:rsid w:val="21CCD4CA"/>
    <w:rsid w:val="22567C85"/>
    <w:rsid w:val="23DCD1C1"/>
    <w:rsid w:val="242F84F9"/>
    <w:rsid w:val="24748A95"/>
    <w:rsid w:val="247C0E61"/>
    <w:rsid w:val="249AB54D"/>
    <w:rsid w:val="251C0B80"/>
    <w:rsid w:val="25BD5DC3"/>
    <w:rsid w:val="26F36249"/>
    <w:rsid w:val="26F36249"/>
    <w:rsid w:val="270215F1"/>
    <w:rsid w:val="270215F1"/>
    <w:rsid w:val="27053207"/>
    <w:rsid w:val="27D0B209"/>
    <w:rsid w:val="283AFB7B"/>
    <w:rsid w:val="284520E4"/>
    <w:rsid w:val="284F49DD"/>
    <w:rsid w:val="28BFB4E6"/>
    <w:rsid w:val="29CA5149"/>
    <w:rsid w:val="29EB90EF"/>
    <w:rsid w:val="29F8D4EF"/>
    <w:rsid w:val="29F8D4EF"/>
    <w:rsid w:val="2A23208A"/>
    <w:rsid w:val="2A5D2F2F"/>
    <w:rsid w:val="2B261C73"/>
    <w:rsid w:val="2B261C73"/>
    <w:rsid w:val="2B7BA2E1"/>
    <w:rsid w:val="2B7DCDE6"/>
    <w:rsid w:val="2BB7E9F0"/>
    <w:rsid w:val="2C4CA72E"/>
    <w:rsid w:val="2CBF7590"/>
    <w:rsid w:val="2E08A900"/>
    <w:rsid w:val="2E6B8E38"/>
    <w:rsid w:val="2EBB3E6C"/>
    <w:rsid w:val="2EE8AD79"/>
    <w:rsid w:val="2F974388"/>
    <w:rsid w:val="3003FEDE"/>
    <w:rsid w:val="304AAA8A"/>
    <w:rsid w:val="30539B04"/>
    <w:rsid w:val="31022868"/>
    <w:rsid w:val="3299FD2E"/>
    <w:rsid w:val="32ADAAF6"/>
    <w:rsid w:val="3374FC05"/>
    <w:rsid w:val="3408E2F2"/>
    <w:rsid w:val="34245C9B"/>
    <w:rsid w:val="34BF7978"/>
    <w:rsid w:val="34BF7978"/>
    <w:rsid w:val="3622B505"/>
    <w:rsid w:val="36FBD366"/>
    <w:rsid w:val="37EA10CD"/>
    <w:rsid w:val="387BE15F"/>
    <w:rsid w:val="38CEDB74"/>
    <w:rsid w:val="38F0E744"/>
    <w:rsid w:val="397F53A3"/>
    <w:rsid w:val="39A26713"/>
    <w:rsid w:val="39E5AD7F"/>
    <w:rsid w:val="3AC1FBF2"/>
    <w:rsid w:val="3B992C80"/>
    <w:rsid w:val="3B992C80"/>
    <w:rsid w:val="3C6B5C79"/>
    <w:rsid w:val="3EA1690F"/>
    <w:rsid w:val="3EE21DC3"/>
    <w:rsid w:val="3EE21DC3"/>
    <w:rsid w:val="3EE42EB9"/>
    <w:rsid w:val="3EEE6639"/>
    <w:rsid w:val="3EF52F69"/>
    <w:rsid w:val="3F69F307"/>
    <w:rsid w:val="3FE73782"/>
    <w:rsid w:val="3FF73522"/>
    <w:rsid w:val="4077303B"/>
    <w:rsid w:val="409AF55F"/>
    <w:rsid w:val="40CE785E"/>
    <w:rsid w:val="41180702"/>
    <w:rsid w:val="4152E455"/>
    <w:rsid w:val="41A28646"/>
    <w:rsid w:val="425C5260"/>
    <w:rsid w:val="435A2F48"/>
    <w:rsid w:val="435FEDE1"/>
    <w:rsid w:val="449A9937"/>
    <w:rsid w:val="44FE6859"/>
    <w:rsid w:val="45DEA1C6"/>
    <w:rsid w:val="4616C068"/>
    <w:rsid w:val="4657667D"/>
    <w:rsid w:val="46DAD9AC"/>
    <w:rsid w:val="4782A4E0"/>
    <w:rsid w:val="47F71378"/>
    <w:rsid w:val="48441E14"/>
    <w:rsid w:val="48BF2D79"/>
    <w:rsid w:val="49B146C2"/>
    <w:rsid w:val="4A6995B7"/>
    <w:rsid w:val="4AF8D57F"/>
    <w:rsid w:val="4B2A2792"/>
    <w:rsid w:val="4B616BEA"/>
    <w:rsid w:val="4BCCEEC0"/>
    <w:rsid w:val="4BCCEEC0"/>
    <w:rsid w:val="4C6893D2"/>
    <w:rsid w:val="4C6893D2"/>
    <w:rsid w:val="4CDDFD23"/>
    <w:rsid w:val="4D842DEF"/>
    <w:rsid w:val="4DBBE634"/>
    <w:rsid w:val="4E7E7BAD"/>
    <w:rsid w:val="500FE503"/>
    <w:rsid w:val="5074961F"/>
    <w:rsid w:val="507DD33A"/>
    <w:rsid w:val="50A5B02D"/>
    <w:rsid w:val="50DEC20C"/>
    <w:rsid w:val="50F1DE52"/>
    <w:rsid w:val="5137FA03"/>
    <w:rsid w:val="52248EED"/>
    <w:rsid w:val="52AA2A52"/>
    <w:rsid w:val="53919D9B"/>
    <w:rsid w:val="54E64E26"/>
    <w:rsid w:val="560C5409"/>
    <w:rsid w:val="560C5409"/>
    <w:rsid w:val="5640ED4D"/>
    <w:rsid w:val="5722905C"/>
    <w:rsid w:val="5774564B"/>
    <w:rsid w:val="57777F22"/>
    <w:rsid w:val="5790A825"/>
    <w:rsid w:val="5837641A"/>
    <w:rsid w:val="594DE261"/>
    <w:rsid w:val="5A2BEFEC"/>
    <w:rsid w:val="5A2C0303"/>
    <w:rsid w:val="5A9711FA"/>
    <w:rsid w:val="5B4D9F0D"/>
    <w:rsid w:val="5B6AA353"/>
    <w:rsid w:val="5BFBEFE4"/>
    <w:rsid w:val="5C25A517"/>
    <w:rsid w:val="5C7ED7C2"/>
    <w:rsid w:val="5CE08A25"/>
    <w:rsid w:val="5CE08A25"/>
    <w:rsid w:val="5CF37501"/>
    <w:rsid w:val="5D1B1139"/>
    <w:rsid w:val="5D2D0656"/>
    <w:rsid w:val="5D433F99"/>
    <w:rsid w:val="5DFF3DF1"/>
    <w:rsid w:val="5E6938B9"/>
    <w:rsid w:val="5E6938B9"/>
    <w:rsid w:val="5EC8DD73"/>
    <w:rsid w:val="5F2261EE"/>
    <w:rsid w:val="5F631567"/>
    <w:rsid w:val="5F745667"/>
    <w:rsid w:val="6096A2B2"/>
    <w:rsid w:val="61DF7BD4"/>
    <w:rsid w:val="6332C056"/>
    <w:rsid w:val="643C1932"/>
    <w:rsid w:val="648C21D4"/>
    <w:rsid w:val="64D3719F"/>
    <w:rsid w:val="64D3719F"/>
    <w:rsid w:val="65FAFC4B"/>
    <w:rsid w:val="6613828A"/>
    <w:rsid w:val="662431A6"/>
    <w:rsid w:val="662431A6"/>
    <w:rsid w:val="665FECE3"/>
    <w:rsid w:val="669DF99D"/>
    <w:rsid w:val="66B28003"/>
    <w:rsid w:val="66D70A0A"/>
    <w:rsid w:val="6821F7A2"/>
    <w:rsid w:val="692EB406"/>
    <w:rsid w:val="692EB406"/>
    <w:rsid w:val="6A94AD60"/>
    <w:rsid w:val="6A94AD60"/>
    <w:rsid w:val="6AFB67CE"/>
    <w:rsid w:val="6B32B992"/>
    <w:rsid w:val="6B32B992"/>
    <w:rsid w:val="6D60DCDE"/>
    <w:rsid w:val="6D65878B"/>
    <w:rsid w:val="6D7890AC"/>
    <w:rsid w:val="6EB206F8"/>
    <w:rsid w:val="6ED89366"/>
    <w:rsid w:val="6EE0EE88"/>
    <w:rsid w:val="6F46019C"/>
    <w:rsid w:val="6F46019C"/>
    <w:rsid w:val="6F4F07BE"/>
    <w:rsid w:val="6FA7ED97"/>
    <w:rsid w:val="6FE7966A"/>
    <w:rsid w:val="7016E409"/>
    <w:rsid w:val="71A4860E"/>
    <w:rsid w:val="722C1564"/>
    <w:rsid w:val="723804E2"/>
    <w:rsid w:val="73E67C8E"/>
    <w:rsid w:val="74CF99F4"/>
    <w:rsid w:val="752265A6"/>
    <w:rsid w:val="754CA103"/>
    <w:rsid w:val="75E38BD7"/>
    <w:rsid w:val="75E38BD7"/>
    <w:rsid w:val="761B3D0B"/>
    <w:rsid w:val="776AEF63"/>
    <w:rsid w:val="77A6205E"/>
    <w:rsid w:val="77D48041"/>
    <w:rsid w:val="78EB0FE3"/>
    <w:rsid w:val="7900CA56"/>
    <w:rsid w:val="7924C198"/>
    <w:rsid w:val="7924C198"/>
    <w:rsid w:val="795EE821"/>
    <w:rsid w:val="79E626CA"/>
    <w:rsid w:val="7A7E652D"/>
    <w:rsid w:val="7B86F831"/>
    <w:rsid w:val="7C5E9F7B"/>
    <w:rsid w:val="7CDCBF4A"/>
    <w:rsid w:val="7D74E30E"/>
    <w:rsid w:val="7F4ABF1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2.png" Id="rId1347390430" /><Relationship Type="http://schemas.openxmlformats.org/officeDocument/2006/relationships/hyperlink" Target="https://doi.org/10.3389/fpsyg.2018.02238" TargetMode="External" Id="R68097a8f7c3a4e0f" /><Relationship Type="http://schemas.openxmlformats.org/officeDocument/2006/relationships/hyperlink" Target="https://www.health.org.uk/topics/health-care-workforce" TargetMode="External" Id="Rd6d345f999fc44e3" /><Relationship Type="http://schemas.openxmlformats.org/officeDocument/2006/relationships/hyperlink" Target="https://www.indeed.com/career-advice/career-development/personal-brand-statement-examples" TargetMode="External" Id="R7c92fa77ce2048da" /><Relationship Type="http://schemas.openxmlformats.org/officeDocument/2006/relationships/hyperlink" Target="https://www.nhsemployers.org/articles/flexible-working-nhs" TargetMode="External" Id="R501031df94884a9d" /><Relationship Type="http://schemas.openxmlformats.org/officeDocument/2006/relationships/hyperlink" Target="https://www.nhsemployers.org/articles/nhs-equality-diversity-and-inclusion-edi-improvement-plan" TargetMode="External" Id="R214d92a3caa34cbc" /><Relationship Type="http://schemas.openxmlformats.org/officeDocument/2006/relationships/hyperlink" Target="https://www.england.nhs.uk/long-read/nhs-long-term-workforce-plan-2/" TargetMode="External" Id="R8303342f29f4461a" /><Relationship Type="http://schemas.openxmlformats.org/officeDocument/2006/relationships/hyperlink" Target="https://www.england.nhs.uk/publication/nhs-edi-improvement-plan/" TargetMode="External" Id="R50ca2a8db3834bd1" /><Relationship Type="http://schemas.openxmlformats.org/officeDocument/2006/relationships/hyperlink" Target="https://www.prospects.ac.uk/" TargetMode="External" Id="R56440186b4bc4b3a" /><Relationship Type="http://schemas.openxmlformats.org/officeDocument/2006/relationships/hyperlink" Target="https://www.skillsforcare.org.uk/" TargetMode="External" Id="Rbd51203e79814736" /><Relationship Type="http://schemas.openxmlformats.org/officeDocument/2006/relationships/hyperlink" Target="https://www.socialworkengland.org.uk/" TargetMode="External" Id="Rcf00f4239af149d7" /><Relationship Type="http://schemas.openxmlformats.org/officeDocument/2006/relationships/hyperlink" Target="https://www.kingsfund.org.uk/" TargetMode="External" Id="Rbf4058d457f44457" /><Relationship Type="http://schemas.microsoft.com/office/2020/10/relationships/intelligence" Target="intelligence2.xml" Id="R9d80c9fb91a14fb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Febechukwu Miriam Iwuala (2409092)</lastModifiedBy>
  <revision>4</revision>
  <dcterms:created xsi:type="dcterms:W3CDTF">2026-05-13T15:55:00.0000000Z</dcterms:created>
  <dcterms:modified xsi:type="dcterms:W3CDTF">2026-06-21T15:51:17.2470721Z</dcterms:modified>
</coreProperties>
</file>