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D21D6" w14:textId="5C3AF4BC" w:rsidR="000C5BB0" w:rsidRDefault="005C49CC" w:rsidP="005C49CC">
      <w:pPr>
        <w:pStyle w:val="Title"/>
        <w:jc w:val="right"/>
        <w:rPr>
          <w:lang w:val="en-IN"/>
        </w:rPr>
      </w:pPr>
      <w:r>
        <w:fldChar w:fldCharType="begin"/>
      </w:r>
      <w:r>
        <w:instrText xml:space="preserve"> INCLUDEPICTURE "/Users/kotesh/Library/Group Containers/UBF8T346G9.ms/WebArchiveCopyPasteTempFiles/com.microsoft.Word/7vatTQMavmwAAAAASUVORK5CYII=" \* MERGEFORMATINET </w:instrText>
      </w:r>
      <w:r>
        <w:fldChar w:fldCharType="separate"/>
      </w:r>
      <w:r>
        <w:rPr>
          <w:noProof/>
        </w:rPr>
        <w:drawing>
          <wp:inline distT="0" distB="0" distL="0" distR="0" wp14:anchorId="3DF7A84C" wp14:editId="474FFF3C">
            <wp:extent cx="5656083" cy="2506980"/>
            <wp:effectExtent l="0" t="0" r="0" b="0"/>
            <wp:docPr id="1" name="dimg_67"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dimg_67" descr="Text&#10;&#10;Description automatically generated"/>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56083" cy="2506980"/>
                    </a:xfrm>
                    <a:prstGeom prst="rect">
                      <a:avLst/>
                    </a:prstGeom>
                    <a:noFill/>
                    <a:ln>
                      <a:noFill/>
                    </a:ln>
                  </pic:spPr>
                </pic:pic>
              </a:graphicData>
            </a:graphic>
          </wp:inline>
        </w:drawing>
      </w:r>
      <w:r>
        <w:fldChar w:fldCharType="end"/>
      </w:r>
    </w:p>
    <w:p w14:paraId="31B7F5C5" w14:textId="77777777" w:rsidR="000C5BB0" w:rsidRDefault="000C5BB0" w:rsidP="000C5BB0">
      <w:pPr>
        <w:pStyle w:val="Title"/>
        <w:jc w:val="center"/>
        <w:rPr>
          <w:lang w:val="en-IN"/>
        </w:rPr>
      </w:pPr>
    </w:p>
    <w:p w14:paraId="795C571C" w14:textId="77777777" w:rsidR="000C5BB0" w:rsidRDefault="000C5BB0" w:rsidP="004C446D">
      <w:pPr>
        <w:pStyle w:val="Title"/>
        <w:jc w:val="center"/>
        <w:rPr>
          <w:lang w:val="en-IN"/>
        </w:rPr>
      </w:pPr>
    </w:p>
    <w:p w14:paraId="272156CD" w14:textId="68CE0F57" w:rsidR="005C49CC" w:rsidRPr="005C49CC" w:rsidRDefault="005C49CC" w:rsidP="004C446D">
      <w:pPr>
        <w:pStyle w:val="Title"/>
        <w:jc w:val="center"/>
        <w:rPr>
          <w:sz w:val="56"/>
          <w:szCs w:val="96"/>
          <w:u w:val="single"/>
          <w:lang w:val="en-IN"/>
        </w:rPr>
      </w:pPr>
      <w:r w:rsidRPr="005C49CC">
        <w:rPr>
          <w:sz w:val="56"/>
          <w:szCs w:val="96"/>
          <w:u w:val="single"/>
          <w:lang w:val="en-IN"/>
        </w:rPr>
        <w:t>LCMB7001</w:t>
      </w:r>
      <w:r w:rsidR="004C446D">
        <w:rPr>
          <w:sz w:val="56"/>
          <w:szCs w:val="96"/>
          <w:u w:val="single"/>
          <w:lang w:val="en-IN"/>
        </w:rPr>
        <w:t xml:space="preserve"> -</w:t>
      </w:r>
      <w:r w:rsidRPr="005C49CC">
        <w:rPr>
          <w:sz w:val="56"/>
          <w:szCs w:val="96"/>
          <w:u w:val="single"/>
          <w:lang w:val="en-IN"/>
        </w:rPr>
        <w:t xml:space="preserve"> </w:t>
      </w:r>
      <w:r w:rsidR="000C5BB0" w:rsidRPr="005C49CC">
        <w:rPr>
          <w:sz w:val="56"/>
          <w:szCs w:val="96"/>
          <w:u w:val="single"/>
          <w:lang w:val="en-IN"/>
        </w:rPr>
        <w:t>Marketing Management</w:t>
      </w:r>
    </w:p>
    <w:p w14:paraId="054FC2DE" w14:textId="77777777" w:rsidR="005C49CC" w:rsidRPr="005C49CC" w:rsidRDefault="005C49CC" w:rsidP="004C446D">
      <w:pPr>
        <w:pStyle w:val="Title"/>
        <w:jc w:val="center"/>
        <w:rPr>
          <w:sz w:val="56"/>
          <w:szCs w:val="96"/>
          <w:u w:val="single"/>
          <w:lang w:val="en-IN"/>
        </w:rPr>
      </w:pPr>
      <w:r w:rsidRPr="005C49CC">
        <w:rPr>
          <w:sz w:val="56"/>
          <w:szCs w:val="96"/>
          <w:u w:val="single"/>
          <w:lang w:val="en-IN"/>
        </w:rPr>
        <w:t>Assignment-2</w:t>
      </w:r>
    </w:p>
    <w:p w14:paraId="1BE38AFA" w14:textId="77777777" w:rsidR="005C49CC" w:rsidRDefault="005C49CC" w:rsidP="004C446D">
      <w:pPr>
        <w:pStyle w:val="Title"/>
        <w:jc w:val="center"/>
        <w:rPr>
          <w:lang w:val="en-IN"/>
        </w:rPr>
      </w:pPr>
    </w:p>
    <w:p w14:paraId="49C012A1" w14:textId="77777777" w:rsidR="005C49CC" w:rsidRDefault="005C49CC" w:rsidP="004C446D">
      <w:pPr>
        <w:pStyle w:val="Title"/>
        <w:jc w:val="center"/>
        <w:rPr>
          <w:lang w:val="en-IN"/>
        </w:rPr>
      </w:pPr>
    </w:p>
    <w:p w14:paraId="1AC75925" w14:textId="77777777" w:rsidR="005C49CC" w:rsidRDefault="005C49CC" w:rsidP="004C446D">
      <w:pPr>
        <w:pStyle w:val="Title"/>
        <w:jc w:val="center"/>
        <w:rPr>
          <w:lang w:val="en-IN"/>
        </w:rPr>
      </w:pPr>
    </w:p>
    <w:p w14:paraId="42DD7534" w14:textId="77777777" w:rsidR="005C49CC" w:rsidRPr="004C446D" w:rsidRDefault="005C49CC" w:rsidP="004C446D">
      <w:pPr>
        <w:pStyle w:val="Title"/>
        <w:jc w:val="center"/>
        <w:rPr>
          <w:lang w:val="en-IN"/>
        </w:rPr>
      </w:pPr>
      <w:r w:rsidRPr="004C446D">
        <w:rPr>
          <w:lang w:val="en-IN"/>
        </w:rPr>
        <w:t>NAME: NIRANJAN KONDAPALLY</w:t>
      </w:r>
    </w:p>
    <w:p w14:paraId="072D5DA2" w14:textId="6FD4D5D6" w:rsidR="001D4139" w:rsidRDefault="005C49CC" w:rsidP="004C446D">
      <w:pPr>
        <w:pStyle w:val="Title"/>
        <w:jc w:val="center"/>
        <w:rPr>
          <w:szCs w:val="32"/>
          <w:lang w:val="en-IN"/>
        </w:rPr>
      </w:pPr>
      <w:r w:rsidRPr="004C446D">
        <w:rPr>
          <w:lang w:val="en-IN"/>
        </w:rPr>
        <w:t>STUDENT ID NO: 2226891</w:t>
      </w:r>
      <w:r w:rsidR="001D4139">
        <w:rPr>
          <w:lang w:val="en-IN"/>
        </w:rPr>
        <w:br w:type="page"/>
      </w:r>
    </w:p>
    <w:sdt>
      <w:sdtPr>
        <w:rPr>
          <w:rFonts w:ascii="Times New Roman" w:eastAsiaTheme="minorHAnsi" w:hAnsi="Times New Roman" w:cstheme="minorBidi"/>
          <w:color w:val="auto"/>
          <w:sz w:val="24"/>
          <w:szCs w:val="22"/>
          <w:lang w:val="en-GB"/>
        </w:rPr>
        <w:id w:val="928324444"/>
        <w:docPartObj>
          <w:docPartGallery w:val="Table of Contents"/>
          <w:docPartUnique/>
        </w:docPartObj>
      </w:sdtPr>
      <w:sdtEndPr>
        <w:rPr>
          <w:b/>
          <w:bCs/>
          <w:noProof/>
        </w:rPr>
      </w:sdtEndPr>
      <w:sdtContent>
        <w:p w14:paraId="726DCD4A" w14:textId="77777777" w:rsidR="001D4139" w:rsidRPr="001D4139" w:rsidRDefault="001D4139" w:rsidP="001D4139">
          <w:pPr>
            <w:pStyle w:val="TOCHeading"/>
            <w:jc w:val="center"/>
            <w:rPr>
              <w:rFonts w:ascii="Times New Roman" w:hAnsi="Times New Roman" w:cs="Times New Roman"/>
              <w:b/>
              <w:bCs/>
              <w:color w:val="auto"/>
            </w:rPr>
          </w:pPr>
          <w:r w:rsidRPr="001D4139">
            <w:rPr>
              <w:rFonts w:ascii="Times New Roman" w:hAnsi="Times New Roman" w:cs="Times New Roman"/>
              <w:b/>
              <w:bCs/>
              <w:color w:val="auto"/>
            </w:rPr>
            <w:t>Table of Contents</w:t>
          </w:r>
          <w:r w:rsidR="008D6EF8">
            <w:rPr>
              <w:rFonts w:ascii="Times New Roman" w:hAnsi="Times New Roman" w:cs="Times New Roman"/>
              <w:b/>
              <w:bCs/>
              <w:color w:val="auto"/>
            </w:rPr>
            <w:t xml:space="preserve"> </w:t>
          </w:r>
        </w:p>
        <w:p w14:paraId="195C14D2" w14:textId="274B5282" w:rsidR="00E50B23" w:rsidRDefault="002A29F0">
          <w:pPr>
            <w:pStyle w:val="TOC1"/>
            <w:tabs>
              <w:tab w:val="right" w:leader="dot" w:pos="9016"/>
            </w:tabs>
            <w:rPr>
              <w:rFonts w:asciiTheme="minorHAnsi" w:eastAsiaTheme="minorEastAsia" w:hAnsiTheme="minorHAnsi"/>
              <w:noProof/>
              <w:kern w:val="2"/>
              <w:szCs w:val="24"/>
              <w:lang w:val="en-IN" w:eastAsia="en-GB"/>
              <w14:ligatures w14:val="standardContextual"/>
            </w:rPr>
          </w:pPr>
          <w:r>
            <w:fldChar w:fldCharType="begin"/>
          </w:r>
          <w:r w:rsidR="001D4139">
            <w:instrText xml:space="preserve"> TOC \o "1-3" \h \z \u </w:instrText>
          </w:r>
          <w:r>
            <w:fldChar w:fldCharType="separate"/>
          </w:r>
          <w:hyperlink w:anchor="_Toc134194027" w:history="1">
            <w:r w:rsidR="00E50B23" w:rsidRPr="001551AA">
              <w:rPr>
                <w:rStyle w:val="Hyperlink"/>
                <w:noProof/>
                <w:lang w:val="en-IN"/>
              </w:rPr>
              <w:t>1. Introduction</w:t>
            </w:r>
            <w:r w:rsidR="00E50B23">
              <w:rPr>
                <w:noProof/>
                <w:webHidden/>
              </w:rPr>
              <w:tab/>
            </w:r>
            <w:r w:rsidR="00E50B23">
              <w:rPr>
                <w:noProof/>
                <w:webHidden/>
              </w:rPr>
              <w:fldChar w:fldCharType="begin"/>
            </w:r>
            <w:r w:rsidR="00E50B23">
              <w:rPr>
                <w:noProof/>
                <w:webHidden/>
              </w:rPr>
              <w:instrText xml:space="preserve"> PAGEREF _Toc134194027 \h </w:instrText>
            </w:r>
            <w:r w:rsidR="00E50B23">
              <w:rPr>
                <w:noProof/>
                <w:webHidden/>
              </w:rPr>
            </w:r>
            <w:r w:rsidR="00E50B23">
              <w:rPr>
                <w:noProof/>
                <w:webHidden/>
              </w:rPr>
              <w:fldChar w:fldCharType="separate"/>
            </w:r>
            <w:r w:rsidR="00E50B23">
              <w:rPr>
                <w:noProof/>
                <w:webHidden/>
              </w:rPr>
              <w:t>3</w:t>
            </w:r>
            <w:r w:rsidR="00E50B23">
              <w:rPr>
                <w:noProof/>
                <w:webHidden/>
              </w:rPr>
              <w:fldChar w:fldCharType="end"/>
            </w:r>
          </w:hyperlink>
        </w:p>
        <w:p w14:paraId="7C976D83" w14:textId="6E65D27E" w:rsidR="00E50B23" w:rsidRDefault="00E50B23">
          <w:pPr>
            <w:pStyle w:val="TOC1"/>
            <w:tabs>
              <w:tab w:val="right" w:leader="dot" w:pos="9016"/>
            </w:tabs>
            <w:rPr>
              <w:rFonts w:asciiTheme="minorHAnsi" w:eastAsiaTheme="minorEastAsia" w:hAnsiTheme="minorHAnsi"/>
              <w:noProof/>
              <w:kern w:val="2"/>
              <w:szCs w:val="24"/>
              <w:lang w:val="en-IN" w:eastAsia="en-GB"/>
              <w14:ligatures w14:val="standardContextual"/>
            </w:rPr>
          </w:pPr>
          <w:hyperlink w:anchor="_Toc134194028" w:history="1">
            <w:r w:rsidRPr="001551AA">
              <w:rPr>
                <w:rStyle w:val="Hyperlink"/>
                <w:noProof/>
                <w:lang w:val="en-IN"/>
              </w:rPr>
              <w:t>2. Pestle Analysis of Ford</w:t>
            </w:r>
            <w:r>
              <w:rPr>
                <w:noProof/>
                <w:webHidden/>
              </w:rPr>
              <w:tab/>
            </w:r>
            <w:r>
              <w:rPr>
                <w:noProof/>
                <w:webHidden/>
              </w:rPr>
              <w:fldChar w:fldCharType="begin"/>
            </w:r>
            <w:r>
              <w:rPr>
                <w:noProof/>
                <w:webHidden/>
              </w:rPr>
              <w:instrText xml:space="preserve"> PAGEREF _Toc134194028 \h </w:instrText>
            </w:r>
            <w:r>
              <w:rPr>
                <w:noProof/>
                <w:webHidden/>
              </w:rPr>
            </w:r>
            <w:r>
              <w:rPr>
                <w:noProof/>
                <w:webHidden/>
              </w:rPr>
              <w:fldChar w:fldCharType="separate"/>
            </w:r>
            <w:r>
              <w:rPr>
                <w:noProof/>
                <w:webHidden/>
              </w:rPr>
              <w:t>3</w:t>
            </w:r>
            <w:r>
              <w:rPr>
                <w:noProof/>
                <w:webHidden/>
              </w:rPr>
              <w:fldChar w:fldCharType="end"/>
            </w:r>
          </w:hyperlink>
        </w:p>
        <w:p w14:paraId="585147C1" w14:textId="18E9B193" w:rsidR="00E50B23" w:rsidRDefault="00E50B23">
          <w:pPr>
            <w:pStyle w:val="TOC2"/>
            <w:tabs>
              <w:tab w:val="right" w:leader="dot" w:pos="9016"/>
            </w:tabs>
            <w:rPr>
              <w:rFonts w:asciiTheme="minorHAnsi" w:eastAsiaTheme="minorEastAsia" w:hAnsiTheme="minorHAnsi"/>
              <w:noProof/>
              <w:kern w:val="2"/>
              <w:szCs w:val="24"/>
              <w:lang w:val="en-IN" w:eastAsia="en-GB"/>
              <w14:ligatures w14:val="standardContextual"/>
            </w:rPr>
          </w:pPr>
          <w:hyperlink w:anchor="_Toc134194029" w:history="1">
            <w:r w:rsidRPr="001551AA">
              <w:rPr>
                <w:rStyle w:val="Hyperlink"/>
                <w:noProof/>
                <w:lang w:val="en-IN"/>
              </w:rPr>
              <w:t>Political Factors</w:t>
            </w:r>
            <w:r>
              <w:rPr>
                <w:noProof/>
                <w:webHidden/>
              </w:rPr>
              <w:tab/>
            </w:r>
            <w:r>
              <w:rPr>
                <w:noProof/>
                <w:webHidden/>
              </w:rPr>
              <w:fldChar w:fldCharType="begin"/>
            </w:r>
            <w:r>
              <w:rPr>
                <w:noProof/>
                <w:webHidden/>
              </w:rPr>
              <w:instrText xml:space="preserve"> PAGEREF _Toc134194029 \h </w:instrText>
            </w:r>
            <w:r>
              <w:rPr>
                <w:noProof/>
                <w:webHidden/>
              </w:rPr>
            </w:r>
            <w:r>
              <w:rPr>
                <w:noProof/>
                <w:webHidden/>
              </w:rPr>
              <w:fldChar w:fldCharType="separate"/>
            </w:r>
            <w:r>
              <w:rPr>
                <w:noProof/>
                <w:webHidden/>
              </w:rPr>
              <w:t>3</w:t>
            </w:r>
            <w:r>
              <w:rPr>
                <w:noProof/>
                <w:webHidden/>
              </w:rPr>
              <w:fldChar w:fldCharType="end"/>
            </w:r>
          </w:hyperlink>
        </w:p>
        <w:p w14:paraId="413A990B" w14:textId="45A446E2" w:rsidR="00E50B23" w:rsidRDefault="00E50B23">
          <w:pPr>
            <w:pStyle w:val="TOC2"/>
            <w:tabs>
              <w:tab w:val="right" w:leader="dot" w:pos="9016"/>
            </w:tabs>
            <w:rPr>
              <w:rFonts w:asciiTheme="minorHAnsi" w:eastAsiaTheme="minorEastAsia" w:hAnsiTheme="minorHAnsi"/>
              <w:noProof/>
              <w:kern w:val="2"/>
              <w:szCs w:val="24"/>
              <w:lang w:val="en-IN" w:eastAsia="en-GB"/>
              <w14:ligatures w14:val="standardContextual"/>
            </w:rPr>
          </w:pPr>
          <w:hyperlink w:anchor="_Toc134194030" w:history="1">
            <w:r w:rsidRPr="001551AA">
              <w:rPr>
                <w:rStyle w:val="Hyperlink"/>
                <w:noProof/>
                <w:lang w:val="en-IN"/>
              </w:rPr>
              <w:t>Economic Factors</w:t>
            </w:r>
            <w:r>
              <w:rPr>
                <w:noProof/>
                <w:webHidden/>
              </w:rPr>
              <w:tab/>
            </w:r>
            <w:r>
              <w:rPr>
                <w:noProof/>
                <w:webHidden/>
              </w:rPr>
              <w:fldChar w:fldCharType="begin"/>
            </w:r>
            <w:r>
              <w:rPr>
                <w:noProof/>
                <w:webHidden/>
              </w:rPr>
              <w:instrText xml:space="preserve"> PAGEREF _Toc134194030 \h </w:instrText>
            </w:r>
            <w:r>
              <w:rPr>
                <w:noProof/>
                <w:webHidden/>
              </w:rPr>
            </w:r>
            <w:r>
              <w:rPr>
                <w:noProof/>
                <w:webHidden/>
              </w:rPr>
              <w:fldChar w:fldCharType="separate"/>
            </w:r>
            <w:r>
              <w:rPr>
                <w:noProof/>
                <w:webHidden/>
              </w:rPr>
              <w:t>3</w:t>
            </w:r>
            <w:r>
              <w:rPr>
                <w:noProof/>
                <w:webHidden/>
              </w:rPr>
              <w:fldChar w:fldCharType="end"/>
            </w:r>
          </w:hyperlink>
        </w:p>
        <w:p w14:paraId="000E2459" w14:textId="4CD781C5" w:rsidR="00E50B23" w:rsidRDefault="00E50B23">
          <w:pPr>
            <w:pStyle w:val="TOC2"/>
            <w:tabs>
              <w:tab w:val="right" w:leader="dot" w:pos="9016"/>
            </w:tabs>
            <w:rPr>
              <w:rFonts w:asciiTheme="minorHAnsi" w:eastAsiaTheme="minorEastAsia" w:hAnsiTheme="minorHAnsi"/>
              <w:noProof/>
              <w:kern w:val="2"/>
              <w:szCs w:val="24"/>
              <w:lang w:val="en-IN" w:eastAsia="en-GB"/>
              <w14:ligatures w14:val="standardContextual"/>
            </w:rPr>
          </w:pPr>
          <w:hyperlink w:anchor="_Toc134194031" w:history="1">
            <w:r w:rsidRPr="001551AA">
              <w:rPr>
                <w:rStyle w:val="Hyperlink"/>
                <w:noProof/>
                <w:lang w:val="en-IN"/>
              </w:rPr>
              <w:t>Socio-Cultural Factors</w:t>
            </w:r>
            <w:r>
              <w:rPr>
                <w:noProof/>
                <w:webHidden/>
              </w:rPr>
              <w:tab/>
            </w:r>
            <w:r>
              <w:rPr>
                <w:noProof/>
                <w:webHidden/>
              </w:rPr>
              <w:fldChar w:fldCharType="begin"/>
            </w:r>
            <w:r>
              <w:rPr>
                <w:noProof/>
                <w:webHidden/>
              </w:rPr>
              <w:instrText xml:space="preserve"> PAGEREF _Toc134194031 \h </w:instrText>
            </w:r>
            <w:r>
              <w:rPr>
                <w:noProof/>
                <w:webHidden/>
              </w:rPr>
            </w:r>
            <w:r>
              <w:rPr>
                <w:noProof/>
                <w:webHidden/>
              </w:rPr>
              <w:fldChar w:fldCharType="separate"/>
            </w:r>
            <w:r>
              <w:rPr>
                <w:noProof/>
                <w:webHidden/>
              </w:rPr>
              <w:t>3</w:t>
            </w:r>
            <w:r>
              <w:rPr>
                <w:noProof/>
                <w:webHidden/>
              </w:rPr>
              <w:fldChar w:fldCharType="end"/>
            </w:r>
          </w:hyperlink>
        </w:p>
        <w:p w14:paraId="39952CA5" w14:textId="0A9CD9D8" w:rsidR="00E50B23" w:rsidRDefault="00E50B23">
          <w:pPr>
            <w:pStyle w:val="TOC2"/>
            <w:tabs>
              <w:tab w:val="right" w:leader="dot" w:pos="9016"/>
            </w:tabs>
            <w:rPr>
              <w:rFonts w:asciiTheme="minorHAnsi" w:eastAsiaTheme="minorEastAsia" w:hAnsiTheme="minorHAnsi"/>
              <w:noProof/>
              <w:kern w:val="2"/>
              <w:szCs w:val="24"/>
              <w:lang w:val="en-IN" w:eastAsia="en-GB"/>
              <w14:ligatures w14:val="standardContextual"/>
            </w:rPr>
          </w:pPr>
          <w:hyperlink w:anchor="_Toc134194032" w:history="1">
            <w:r w:rsidRPr="001551AA">
              <w:rPr>
                <w:rStyle w:val="Hyperlink"/>
                <w:noProof/>
                <w:lang w:val="en-IN"/>
              </w:rPr>
              <w:t>Technological Factors</w:t>
            </w:r>
            <w:r>
              <w:rPr>
                <w:noProof/>
                <w:webHidden/>
              </w:rPr>
              <w:tab/>
            </w:r>
            <w:r>
              <w:rPr>
                <w:noProof/>
                <w:webHidden/>
              </w:rPr>
              <w:fldChar w:fldCharType="begin"/>
            </w:r>
            <w:r>
              <w:rPr>
                <w:noProof/>
                <w:webHidden/>
              </w:rPr>
              <w:instrText xml:space="preserve"> PAGEREF _Toc134194032 \h </w:instrText>
            </w:r>
            <w:r>
              <w:rPr>
                <w:noProof/>
                <w:webHidden/>
              </w:rPr>
            </w:r>
            <w:r>
              <w:rPr>
                <w:noProof/>
                <w:webHidden/>
              </w:rPr>
              <w:fldChar w:fldCharType="separate"/>
            </w:r>
            <w:r>
              <w:rPr>
                <w:noProof/>
                <w:webHidden/>
              </w:rPr>
              <w:t>4</w:t>
            </w:r>
            <w:r>
              <w:rPr>
                <w:noProof/>
                <w:webHidden/>
              </w:rPr>
              <w:fldChar w:fldCharType="end"/>
            </w:r>
          </w:hyperlink>
        </w:p>
        <w:p w14:paraId="2ADE8644" w14:textId="27B6A6D2" w:rsidR="00E50B23" w:rsidRDefault="00E50B23">
          <w:pPr>
            <w:pStyle w:val="TOC2"/>
            <w:tabs>
              <w:tab w:val="right" w:leader="dot" w:pos="9016"/>
            </w:tabs>
            <w:rPr>
              <w:rFonts w:asciiTheme="minorHAnsi" w:eastAsiaTheme="minorEastAsia" w:hAnsiTheme="minorHAnsi"/>
              <w:noProof/>
              <w:kern w:val="2"/>
              <w:szCs w:val="24"/>
              <w:lang w:val="en-IN" w:eastAsia="en-GB"/>
              <w14:ligatures w14:val="standardContextual"/>
            </w:rPr>
          </w:pPr>
          <w:hyperlink w:anchor="_Toc134194033" w:history="1">
            <w:r w:rsidRPr="001551AA">
              <w:rPr>
                <w:rStyle w:val="Hyperlink"/>
                <w:noProof/>
                <w:lang w:val="en-IN"/>
              </w:rPr>
              <w:t>Legal Factors</w:t>
            </w:r>
            <w:r>
              <w:rPr>
                <w:noProof/>
                <w:webHidden/>
              </w:rPr>
              <w:tab/>
            </w:r>
            <w:r>
              <w:rPr>
                <w:noProof/>
                <w:webHidden/>
              </w:rPr>
              <w:fldChar w:fldCharType="begin"/>
            </w:r>
            <w:r>
              <w:rPr>
                <w:noProof/>
                <w:webHidden/>
              </w:rPr>
              <w:instrText xml:space="preserve"> PAGEREF _Toc134194033 \h </w:instrText>
            </w:r>
            <w:r>
              <w:rPr>
                <w:noProof/>
                <w:webHidden/>
              </w:rPr>
            </w:r>
            <w:r>
              <w:rPr>
                <w:noProof/>
                <w:webHidden/>
              </w:rPr>
              <w:fldChar w:fldCharType="separate"/>
            </w:r>
            <w:r>
              <w:rPr>
                <w:noProof/>
                <w:webHidden/>
              </w:rPr>
              <w:t>4</w:t>
            </w:r>
            <w:r>
              <w:rPr>
                <w:noProof/>
                <w:webHidden/>
              </w:rPr>
              <w:fldChar w:fldCharType="end"/>
            </w:r>
          </w:hyperlink>
        </w:p>
        <w:p w14:paraId="35D1BB64" w14:textId="4BFF1269" w:rsidR="00E50B23" w:rsidRDefault="00E50B23">
          <w:pPr>
            <w:pStyle w:val="TOC2"/>
            <w:tabs>
              <w:tab w:val="right" w:leader="dot" w:pos="9016"/>
            </w:tabs>
            <w:rPr>
              <w:rFonts w:asciiTheme="minorHAnsi" w:eastAsiaTheme="minorEastAsia" w:hAnsiTheme="minorHAnsi"/>
              <w:noProof/>
              <w:kern w:val="2"/>
              <w:szCs w:val="24"/>
              <w:lang w:val="en-IN" w:eastAsia="en-GB"/>
              <w14:ligatures w14:val="standardContextual"/>
            </w:rPr>
          </w:pPr>
          <w:hyperlink w:anchor="_Toc134194034" w:history="1">
            <w:r w:rsidRPr="001551AA">
              <w:rPr>
                <w:rStyle w:val="Hyperlink"/>
                <w:noProof/>
                <w:lang w:val="en-IN"/>
              </w:rPr>
              <w:t>Environmental Factors</w:t>
            </w:r>
            <w:r>
              <w:rPr>
                <w:noProof/>
                <w:webHidden/>
              </w:rPr>
              <w:tab/>
            </w:r>
            <w:r>
              <w:rPr>
                <w:noProof/>
                <w:webHidden/>
              </w:rPr>
              <w:fldChar w:fldCharType="begin"/>
            </w:r>
            <w:r>
              <w:rPr>
                <w:noProof/>
                <w:webHidden/>
              </w:rPr>
              <w:instrText xml:space="preserve"> PAGEREF _Toc134194034 \h </w:instrText>
            </w:r>
            <w:r>
              <w:rPr>
                <w:noProof/>
                <w:webHidden/>
              </w:rPr>
            </w:r>
            <w:r>
              <w:rPr>
                <w:noProof/>
                <w:webHidden/>
              </w:rPr>
              <w:fldChar w:fldCharType="separate"/>
            </w:r>
            <w:r>
              <w:rPr>
                <w:noProof/>
                <w:webHidden/>
              </w:rPr>
              <w:t>4</w:t>
            </w:r>
            <w:r>
              <w:rPr>
                <w:noProof/>
                <w:webHidden/>
              </w:rPr>
              <w:fldChar w:fldCharType="end"/>
            </w:r>
          </w:hyperlink>
        </w:p>
        <w:p w14:paraId="4A0EB941" w14:textId="6993B5AD" w:rsidR="00E50B23" w:rsidRDefault="00E50B23">
          <w:pPr>
            <w:pStyle w:val="TOC1"/>
            <w:tabs>
              <w:tab w:val="right" w:leader="dot" w:pos="9016"/>
            </w:tabs>
            <w:rPr>
              <w:rFonts w:asciiTheme="minorHAnsi" w:eastAsiaTheme="minorEastAsia" w:hAnsiTheme="minorHAnsi"/>
              <w:noProof/>
              <w:kern w:val="2"/>
              <w:szCs w:val="24"/>
              <w:lang w:val="en-IN" w:eastAsia="en-GB"/>
              <w14:ligatures w14:val="standardContextual"/>
            </w:rPr>
          </w:pPr>
          <w:hyperlink w:anchor="_Toc134194035" w:history="1">
            <w:r w:rsidRPr="001551AA">
              <w:rPr>
                <w:rStyle w:val="Hyperlink"/>
                <w:noProof/>
                <w:lang w:val="en-IN"/>
              </w:rPr>
              <w:t>3. Porter's five forces of Ford</w:t>
            </w:r>
            <w:r>
              <w:rPr>
                <w:noProof/>
                <w:webHidden/>
              </w:rPr>
              <w:tab/>
            </w:r>
            <w:r>
              <w:rPr>
                <w:noProof/>
                <w:webHidden/>
              </w:rPr>
              <w:fldChar w:fldCharType="begin"/>
            </w:r>
            <w:r>
              <w:rPr>
                <w:noProof/>
                <w:webHidden/>
              </w:rPr>
              <w:instrText xml:space="preserve"> PAGEREF _Toc134194035 \h </w:instrText>
            </w:r>
            <w:r>
              <w:rPr>
                <w:noProof/>
                <w:webHidden/>
              </w:rPr>
            </w:r>
            <w:r>
              <w:rPr>
                <w:noProof/>
                <w:webHidden/>
              </w:rPr>
              <w:fldChar w:fldCharType="separate"/>
            </w:r>
            <w:r>
              <w:rPr>
                <w:noProof/>
                <w:webHidden/>
              </w:rPr>
              <w:t>5</w:t>
            </w:r>
            <w:r>
              <w:rPr>
                <w:noProof/>
                <w:webHidden/>
              </w:rPr>
              <w:fldChar w:fldCharType="end"/>
            </w:r>
          </w:hyperlink>
        </w:p>
        <w:p w14:paraId="31E5C8DB" w14:textId="1EAA20B9" w:rsidR="00E50B23" w:rsidRDefault="00E50B23">
          <w:pPr>
            <w:pStyle w:val="TOC1"/>
            <w:tabs>
              <w:tab w:val="right" w:leader="dot" w:pos="9016"/>
            </w:tabs>
            <w:rPr>
              <w:rFonts w:asciiTheme="minorHAnsi" w:eastAsiaTheme="minorEastAsia" w:hAnsiTheme="minorHAnsi"/>
              <w:noProof/>
              <w:kern w:val="2"/>
              <w:szCs w:val="24"/>
              <w:lang w:val="en-IN" w:eastAsia="en-GB"/>
              <w14:ligatures w14:val="standardContextual"/>
            </w:rPr>
          </w:pPr>
          <w:hyperlink w:anchor="_Toc134194036" w:history="1">
            <w:r w:rsidRPr="001551AA">
              <w:rPr>
                <w:rStyle w:val="Hyperlink"/>
                <w:noProof/>
                <w:lang w:val="en-US"/>
              </w:rPr>
              <w:t>4. SWOT analysis</w:t>
            </w:r>
            <w:r>
              <w:rPr>
                <w:noProof/>
                <w:webHidden/>
              </w:rPr>
              <w:tab/>
            </w:r>
            <w:r>
              <w:rPr>
                <w:noProof/>
                <w:webHidden/>
              </w:rPr>
              <w:fldChar w:fldCharType="begin"/>
            </w:r>
            <w:r>
              <w:rPr>
                <w:noProof/>
                <w:webHidden/>
              </w:rPr>
              <w:instrText xml:space="preserve"> PAGEREF _Toc134194036 \h </w:instrText>
            </w:r>
            <w:r>
              <w:rPr>
                <w:noProof/>
                <w:webHidden/>
              </w:rPr>
            </w:r>
            <w:r>
              <w:rPr>
                <w:noProof/>
                <w:webHidden/>
              </w:rPr>
              <w:fldChar w:fldCharType="separate"/>
            </w:r>
            <w:r>
              <w:rPr>
                <w:noProof/>
                <w:webHidden/>
              </w:rPr>
              <w:t>6</w:t>
            </w:r>
            <w:r>
              <w:rPr>
                <w:noProof/>
                <w:webHidden/>
              </w:rPr>
              <w:fldChar w:fldCharType="end"/>
            </w:r>
          </w:hyperlink>
        </w:p>
        <w:p w14:paraId="57575605" w14:textId="063EFD6F" w:rsidR="00E50B23" w:rsidRDefault="00E50B23">
          <w:pPr>
            <w:pStyle w:val="TOC1"/>
            <w:tabs>
              <w:tab w:val="right" w:leader="dot" w:pos="9016"/>
            </w:tabs>
            <w:rPr>
              <w:rFonts w:asciiTheme="minorHAnsi" w:eastAsiaTheme="minorEastAsia" w:hAnsiTheme="minorHAnsi"/>
              <w:noProof/>
              <w:kern w:val="2"/>
              <w:szCs w:val="24"/>
              <w:lang w:val="en-IN" w:eastAsia="en-GB"/>
              <w14:ligatures w14:val="standardContextual"/>
            </w:rPr>
          </w:pPr>
          <w:hyperlink w:anchor="_Toc134194037" w:history="1">
            <w:r w:rsidRPr="001551AA">
              <w:rPr>
                <w:rStyle w:val="Hyperlink"/>
                <w:noProof/>
              </w:rPr>
              <w:t>5. Advantages and disadvantages of SWOT analysis</w:t>
            </w:r>
            <w:r>
              <w:rPr>
                <w:noProof/>
                <w:webHidden/>
              </w:rPr>
              <w:tab/>
            </w:r>
            <w:r>
              <w:rPr>
                <w:noProof/>
                <w:webHidden/>
              </w:rPr>
              <w:fldChar w:fldCharType="begin"/>
            </w:r>
            <w:r>
              <w:rPr>
                <w:noProof/>
                <w:webHidden/>
              </w:rPr>
              <w:instrText xml:space="preserve"> PAGEREF _Toc134194037 \h </w:instrText>
            </w:r>
            <w:r>
              <w:rPr>
                <w:noProof/>
                <w:webHidden/>
              </w:rPr>
            </w:r>
            <w:r>
              <w:rPr>
                <w:noProof/>
                <w:webHidden/>
              </w:rPr>
              <w:fldChar w:fldCharType="separate"/>
            </w:r>
            <w:r>
              <w:rPr>
                <w:noProof/>
                <w:webHidden/>
              </w:rPr>
              <w:t>7</w:t>
            </w:r>
            <w:r>
              <w:rPr>
                <w:noProof/>
                <w:webHidden/>
              </w:rPr>
              <w:fldChar w:fldCharType="end"/>
            </w:r>
          </w:hyperlink>
        </w:p>
        <w:p w14:paraId="4C8BDD33" w14:textId="18FA4893" w:rsidR="00E50B23" w:rsidRDefault="00E50B23">
          <w:pPr>
            <w:pStyle w:val="TOC2"/>
            <w:tabs>
              <w:tab w:val="right" w:leader="dot" w:pos="9016"/>
            </w:tabs>
            <w:rPr>
              <w:rFonts w:asciiTheme="minorHAnsi" w:eastAsiaTheme="minorEastAsia" w:hAnsiTheme="minorHAnsi"/>
              <w:noProof/>
              <w:kern w:val="2"/>
              <w:szCs w:val="24"/>
              <w:lang w:val="en-IN" w:eastAsia="en-GB"/>
              <w14:ligatures w14:val="standardContextual"/>
            </w:rPr>
          </w:pPr>
          <w:hyperlink w:anchor="_Toc134194038" w:history="1">
            <w:r w:rsidRPr="001551AA">
              <w:rPr>
                <w:rStyle w:val="Hyperlink"/>
                <w:noProof/>
              </w:rPr>
              <w:t>Advantages of SWOT</w:t>
            </w:r>
            <w:r>
              <w:rPr>
                <w:noProof/>
                <w:webHidden/>
              </w:rPr>
              <w:tab/>
            </w:r>
            <w:r>
              <w:rPr>
                <w:noProof/>
                <w:webHidden/>
              </w:rPr>
              <w:fldChar w:fldCharType="begin"/>
            </w:r>
            <w:r>
              <w:rPr>
                <w:noProof/>
                <w:webHidden/>
              </w:rPr>
              <w:instrText xml:space="preserve"> PAGEREF _Toc134194038 \h </w:instrText>
            </w:r>
            <w:r>
              <w:rPr>
                <w:noProof/>
                <w:webHidden/>
              </w:rPr>
            </w:r>
            <w:r>
              <w:rPr>
                <w:noProof/>
                <w:webHidden/>
              </w:rPr>
              <w:fldChar w:fldCharType="separate"/>
            </w:r>
            <w:r>
              <w:rPr>
                <w:noProof/>
                <w:webHidden/>
              </w:rPr>
              <w:t>7</w:t>
            </w:r>
            <w:r>
              <w:rPr>
                <w:noProof/>
                <w:webHidden/>
              </w:rPr>
              <w:fldChar w:fldCharType="end"/>
            </w:r>
          </w:hyperlink>
        </w:p>
        <w:p w14:paraId="2CB1D022" w14:textId="56494A2A" w:rsidR="00E50B23" w:rsidRDefault="00E50B23">
          <w:pPr>
            <w:pStyle w:val="TOC2"/>
            <w:tabs>
              <w:tab w:val="right" w:leader="dot" w:pos="9016"/>
            </w:tabs>
            <w:rPr>
              <w:rFonts w:asciiTheme="minorHAnsi" w:eastAsiaTheme="minorEastAsia" w:hAnsiTheme="minorHAnsi"/>
              <w:noProof/>
              <w:kern w:val="2"/>
              <w:szCs w:val="24"/>
              <w:lang w:val="en-IN" w:eastAsia="en-GB"/>
              <w14:ligatures w14:val="standardContextual"/>
            </w:rPr>
          </w:pPr>
          <w:hyperlink w:anchor="_Toc134194039" w:history="1">
            <w:r w:rsidRPr="001551AA">
              <w:rPr>
                <w:rStyle w:val="Hyperlink"/>
                <w:noProof/>
              </w:rPr>
              <w:t>Disadvantage of SWOT</w:t>
            </w:r>
            <w:r>
              <w:rPr>
                <w:noProof/>
                <w:webHidden/>
              </w:rPr>
              <w:tab/>
            </w:r>
            <w:r>
              <w:rPr>
                <w:noProof/>
                <w:webHidden/>
              </w:rPr>
              <w:fldChar w:fldCharType="begin"/>
            </w:r>
            <w:r>
              <w:rPr>
                <w:noProof/>
                <w:webHidden/>
              </w:rPr>
              <w:instrText xml:space="preserve"> PAGEREF _Toc134194039 \h </w:instrText>
            </w:r>
            <w:r>
              <w:rPr>
                <w:noProof/>
                <w:webHidden/>
              </w:rPr>
            </w:r>
            <w:r>
              <w:rPr>
                <w:noProof/>
                <w:webHidden/>
              </w:rPr>
              <w:fldChar w:fldCharType="separate"/>
            </w:r>
            <w:r>
              <w:rPr>
                <w:noProof/>
                <w:webHidden/>
              </w:rPr>
              <w:t>8</w:t>
            </w:r>
            <w:r>
              <w:rPr>
                <w:noProof/>
                <w:webHidden/>
              </w:rPr>
              <w:fldChar w:fldCharType="end"/>
            </w:r>
          </w:hyperlink>
        </w:p>
        <w:p w14:paraId="3C8A83B1" w14:textId="59BB2396" w:rsidR="00E50B23" w:rsidRDefault="00E50B23">
          <w:pPr>
            <w:pStyle w:val="TOC1"/>
            <w:tabs>
              <w:tab w:val="right" w:leader="dot" w:pos="9016"/>
            </w:tabs>
            <w:rPr>
              <w:rFonts w:asciiTheme="minorHAnsi" w:eastAsiaTheme="minorEastAsia" w:hAnsiTheme="minorHAnsi"/>
              <w:noProof/>
              <w:kern w:val="2"/>
              <w:szCs w:val="24"/>
              <w:lang w:val="en-IN" w:eastAsia="en-GB"/>
              <w14:ligatures w14:val="standardContextual"/>
            </w:rPr>
          </w:pPr>
          <w:hyperlink w:anchor="_Toc134194040" w:history="1">
            <w:r w:rsidRPr="001551AA">
              <w:rPr>
                <w:rStyle w:val="Hyperlink"/>
                <w:noProof/>
                <w:lang w:val="en-IN"/>
              </w:rPr>
              <w:t>6. Segmentation, targeting and positioning</w:t>
            </w:r>
            <w:r>
              <w:rPr>
                <w:noProof/>
                <w:webHidden/>
              </w:rPr>
              <w:tab/>
            </w:r>
            <w:r>
              <w:rPr>
                <w:noProof/>
                <w:webHidden/>
              </w:rPr>
              <w:fldChar w:fldCharType="begin"/>
            </w:r>
            <w:r>
              <w:rPr>
                <w:noProof/>
                <w:webHidden/>
              </w:rPr>
              <w:instrText xml:space="preserve"> PAGEREF _Toc134194040 \h </w:instrText>
            </w:r>
            <w:r>
              <w:rPr>
                <w:noProof/>
                <w:webHidden/>
              </w:rPr>
            </w:r>
            <w:r>
              <w:rPr>
                <w:noProof/>
                <w:webHidden/>
              </w:rPr>
              <w:fldChar w:fldCharType="separate"/>
            </w:r>
            <w:r>
              <w:rPr>
                <w:noProof/>
                <w:webHidden/>
              </w:rPr>
              <w:t>8</w:t>
            </w:r>
            <w:r>
              <w:rPr>
                <w:noProof/>
                <w:webHidden/>
              </w:rPr>
              <w:fldChar w:fldCharType="end"/>
            </w:r>
          </w:hyperlink>
        </w:p>
        <w:p w14:paraId="28EAE0E3" w14:textId="65B519F6" w:rsidR="00E50B23" w:rsidRDefault="00E50B23">
          <w:pPr>
            <w:pStyle w:val="TOC2"/>
            <w:tabs>
              <w:tab w:val="right" w:leader="dot" w:pos="9016"/>
            </w:tabs>
            <w:rPr>
              <w:rFonts w:asciiTheme="minorHAnsi" w:eastAsiaTheme="minorEastAsia" w:hAnsiTheme="minorHAnsi"/>
              <w:noProof/>
              <w:kern w:val="2"/>
              <w:szCs w:val="24"/>
              <w:lang w:val="en-IN" w:eastAsia="en-GB"/>
              <w14:ligatures w14:val="standardContextual"/>
            </w:rPr>
          </w:pPr>
          <w:hyperlink w:anchor="_Toc134194041" w:history="1">
            <w:r w:rsidRPr="001551AA">
              <w:rPr>
                <w:rStyle w:val="Hyperlink"/>
                <w:noProof/>
                <w:lang w:val="en-IN"/>
              </w:rPr>
              <w:t>Segmentation</w:t>
            </w:r>
            <w:r>
              <w:rPr>
                <w:noProof/>
                <w:webHidden/>
              </w:rPr>
              <w:tab/>
            </w:r>
            <w:r>
              <w:rPr>
                <w:noProof/>
                <w:webHidden/>
              </w:rPr>
              <w:fldChar w:fldCharType="begin"/>
            </w:r>
            <w:r>
              <w:rPr>
                <w:noProof/>
                <w:webHidden/>
              </w:rPr>
              <w:instrText xml:space="preserve"> PAGEREF _Toc134194041 \h </w:instrText>
            </w:r>
            <w:r>
              <w:rPr>
                <w:noProof/>
                <w:webHidden/>
              </w:rPr>
            </w:r>
            <w:r>
              <w:rPr>
                <w:noProof/>
                <w:webHidden/>
              </w:rPr>
              <w:fldChar w:fldCharType="separate"/>
            </w:r>
            <w:r>
              <w:rPr>
                <w:noProof/>
                <w:webHidden/>
              </w:rPr>
              <w:t>8</w:t>
            </w:r>
            <w:r>
              <w:rPr>
                <w:noProof/>
                <w:webHidden/>
              </w:rPr>
              <w:fldChar w:fldCharType="end"/>
            </w:r>
          </w:hyperlink>
        </w:p>
        <w:p w14:paraId="55C23829" w14:textId="41DA0836" w:rsidR="00E50B23" w:rsidRDefault="00E50B23">
          <w:pPr>
            <w:pStyle w:val="TOC2"/>
            <w:tabs>
              <w:tab w:val="right" w:leader="dot" w:pos="9016"/>
            </w:tabs>
            <w:rPr>
              <w:rFonts w:asciiTheme="minorHAnsi" w:eastAsiaTheme="minorEastAsia" w:hAnsiTheme="minorHAnsi"/>
              <w:noProof/>
              <w:kern w:val="2"/>
              <w:szCs w:val="24"/>
              <w:lang w:val="en-IN" w:eastAsia="en-GB"/>
              <w14:ligatures w14:val="standardContextual"/>
            </w:rPr>
          </w:pPr>
          <w:hyperlink w:anchor="_Toc134194042" w:history="1">
            <w:r w:rsidRPr="001551AA">
              <w:rPr>
                <w:rStyle w:val="Hyperlink"/>
                <w:noProof/>
                <w:lang w:val="en-IN"/>
              </w:rPr>
              <w:t>Targeting</w:t>
            </w:r>
            <w:r>
              <w:rPr>
                <w:noProof/>
                <w:webHidden/>
              </w:rPr>
              <w:tab/>
            </w:r>
            <w:r>
              <w:rPr>
                <w:noProof/>
                <w:webHidden/>
              </w:rPr>
              <w:fldChar w:fldCharType="begin"/>
            </w:r>
            <w:r>
              <w:rPr>
                <w:noProof/>
                <w:webHidden/>
              </w:rPr>
              <w:instrText xml:space="preserve"> PAGEREF _Toc134194042 \h </w:instrText>
            </w:r>
            <w:r>
              <w:rPr>
                <w:noProof/>
                <w:webHidden/>
              </w:rPr>
            </w:r>
            <w:r>
              <w:rPr>
                <w:noProof/>
                <w:webHidden/>
              </w:rPr>
              <w:fldChar w:fldCharType="separate"/>
            </w:r>
            <w:r>
              <w:rPr>
                <w:noProof/>
                <w:webHidden/>
              </w:rPr>
              <w:t>9</w:t>
            </w:r>
            <w:r>
              <w:rPr>
                <w:noProof/>
                <w:webHidden/>
              </w:rPr>
              <w:fldChar w:fldCharType="end"/>
            </w:r>
          </w:hyperlink>
        </w:p>
        <w:p w14:paraId="16F1529E" w14:textId="3FF83C2A" w:rsidR="00E50B23" w:rsidRDefault="00E50B23">
          <w:pPr>
            <w:pStyle w:val="TOC2"/>
            <w:tabs>
              <w:tab w:val="right" w:leader="dot" w:pos="9016"/>
            </w:tabs>
            <w:rPr>
              <w:rFonts w:asciiTheme="minorHAnsi" w:eastAsiaTheme="minorEastAsia" w:hAnsiTheme="minorHAnsi"/>
              <w:noProof/>
              <w:kern w:val="2"/>
              <w:szCs w:val="24"/>
              <w:lang w:val="en-IN" w:eastAsia="en-GB"/>
              <w14:ligatures w14:val="standardContextual"/>
            </w:rPr>
          </w:pPr>
          <w:hyperlink w:anchor="_Toc134194043" w:history="1">
            <w:r w:rsidRPr="001551AA">
              <w:rPr>
                <w:rStyle w:val="Hyperlink"/>
                <w:noProof/>
                <w:lang w:val="en-IN"/>
              </w:rPr>
              <w:t>Positioning</w:t>
            </w:r>
            <w:r>
              <w:rPr>
                <w:noProof/>
                <w:webHidden/>
              </w:rPr>
              <w:tab/>
            </w:r>
            <w:r>
              <w:rPr>
                <w:noProof/>
                <w:webHidden/>
              </w:rPr>
              <w:fldChar w:fldCharType="begin"/>
            </w:r>
            <w:r>
              <w:rPr>
                <w:noProof/>
                <w:webHidden/>
              </w:rPr>
              <w:instrText xml:space="preserve"> PAGEREF _Toc134194043 \h </w:instrText>
            </w:r>
            <w:r>
              <w:rPr>
                <w:noProof/>
                <w:webHidden/>
              </w:rPr>
            </w:r>
            <w:r>
              <w:rPr>
                <w:noProof/>
                <w:webHidden/>
              </w:rPr>
              <w:fldChar w:fldCharType="separate"/>
            </w:r>
            <w:r>
              <w:rPr>
                <w:noProof/>
                <w:webHidden/>
              </w:rPr>
              <w:t>9</w:t>
            </w:r>
            <w:r>
              <w:rPr>
                <w:noProof/>
                <w:webHidden/>
              </w:rPr>
              <w:fldChar w:fldCharType="end"/>
            </w:r>
          </w:hyperlink>
        </w:p>
        <w:p w14:paraId="42FB2315" w14:textId="6652408F" w:rsidR="00E50B23" w:rsidRDefault="00E50B23">
          <w:pPr>
            <w:pStyle w:val="TOC1"/>
            <w:tabs>
              <w:tab w:val="right" w:leader="dot" w:pos="9016"/>
            </w:tabs>
            <w:rPr>
              <w:rFonts w:asciiTheme="minorHAnsi" w:eastAsiaTheme="minorEastAsia" w:hAnsiTheme="minorHAnsi"/>
              <w:noProof/>
              <w:kern w:val="2"/>
              <w:szCs w:val="24"/>
              <w:lang w:val="en-IN" w:eastAsia="en-GB"/>
              <w14:ligatures w14:val="standardContextual"/>
            </w:rPr>
          </w:pPr>
          <w:hyperlink w:anchor="_Toc134194044" w:history="1">
            <w:r w:rsidRPr="001551AA">
              <w:rPr>
                <w:rStyle w:val="Hyperlink"/>
                <w:noProof/>
                <w:lang w:val="en-IN"/>
              </w:rPr>
              <w:t>7. The marketing mix strategy</w:t>
            </w:r>
            <w:r>
              <w:rPr>
                <w:noProof/>
                <w:webHidden/>
              </w:rPr>
              <w:tab/>
            </w:r>
            <w:r>
              <w:rPr>
                <w:noProof/>
                <w:webHidden/>
              </w:rPr>
              <w:fldChar w:fldCharType="begin"/>
            </w:r>
            <w:r>
              <w:rPr>
                <w:noProof/>
                <w:webHidden/>
              </w:rPr>
              <w:instrText xml:space="preserve"> PAGEREF _Toc134194044 \h </w:instrText>
            </w:r>
            <w:r>
              <w:rPr>
                <w:noProof/>
                <w:webHidden/>
              </w:rPr>
            </w:r>
            <w:r>
              <w:rPr>
                <w:noProof/>
                <w:webHidden/>
              </w:rPr>
              <w:fldChar w:fldCharType="separate"/>
            </w:r>
            <w:r>
              <w:rPr>
                <w:noProof/>
                <w:webHidden/>
              </w:rPr>
              <w:t>9</w:t>
            </w:r>
            <w:r>
              <w:rPr>
                <w:noProof/>
                <w:webHidden/>
              </w:rPr>
              <w:fldChar w:fldCharType="end"/>
            </w:r>
          </w:hyperlink>
        </w:p>
        <w:p w14:paraId="377DB27F" w14:textId="248F79D5" w:rsidR="00E50B23" w:rsidRDefault="00E50B23">
          <w:pPr>
            <w:pStyle w:val="TOC2"/>
            <w:tabs>
              <w:tab w:val="right" w:leader="dot" w:pos="9016"/>
            </w:tabs>
            <w:rPr>
              <w:rFonts w:asciiTheme="minorHAnsi" w:eastAsiaTheme="minorEastAsia" w:hAnsiTheme="minorHAnsi"/>
              <w:noProof/>
              <w:kern w:val="2"/>
              <w:szCs w:val="24"/>
              <w:lang w:val="en-IN" w:eastAsia="en-GB"/>
              <w14:ligatures w14:val="standardContextual"/>
            </w:rPr>
          </w:pPr>
          <w:hyperlink w:anchor="_Toc134194045" w:history="1">
            <w:r w:rsidRPr="001551AA">
              <w:rPr>
                <w:rStyle w:val="Hyperlink"/>
                <w:noProof/>
                <w:lang w:val="en-IN"/>
              </w:rPr>
              <w:t>Product</w:t>
            </w:r>
            <w:r>
              <w:rPr>
                <w:noProof/>
                <w:webHidden/>
              </w:rPr>
              <w:tab/>
            </w:r>
            <w:r>
              <w:rPr>
                <w:noProof/>
                <w:webHidden/>
              </w:rPr>
              <w:fldChar w:fldCharType="begin"/>
            </w:r>
            <w:r>
              <w:rPr>
                <w:noProof/>
                <w:webHidden/>
              </w:rPr>
              <w:instrText xml:space="preserve"> PAGEREF _Toc134194045 \h </w:instrText>
            </w:r>
            <w:r>
              <w:rPr>
                <w:noProof/>
                <w:webHidden/>
              </w:rPr>
            </w:r>
            <w:r>
              <w:rPr>
                <w:noProof/>
                <w:webHidden/>
              </w:rPr>
              <w:fldChar w:fldCharType="separate"/>
            </w:r>
            <w:r>
              <w:rPr>
                <w:noProof/>
                <w:webHidden/>
              </w:rPr>
              <w:t>9</w:t>
            </w:r>
            <w:r>
              <w:rPr>
                <w:noProof/>
                <w:webHidden/>
              </w:rPr>
              <w:fldChar w:fldCharType="end"/>
            </w:r>
          </w:hyperlink>
        </w:p>
        <w:p w14:paraId="6C35921E" w14:textId="7ED237F2" w:rsidR="00E50B23" w:rsidRDefault="00E50B23">
          <w:pPr>
            <w:pStyle w:val="TOC2"/>
            <w:tabs>
              <w:tab w:val="right" w:leader="dot" w:pos="9016"/>
            </w:tabs>
            <w:rPr>
              <w:rFonts w:asciiTheme="minorHAnsi" w:eastAsiaTheme="minorEastAsia" w:hAnsiTheme="minorHAnsi"/>
              <w:noProof/>
              <w:kern w:val="2"/>
              <w:szCs w:val="24"/>
              <w:lang w:val="en-IN" w:eastAsia="en-GB"/>
              <w14:ligatures w14:val="standardContextual"/>
            </w:rPr>
          </w:pPr>
          <w:hyperlink w:anchor="_Toc134194046" w:history="1">
            <w:r w:rsidRPr="001551AA">
              <w:rPr>
                <w:rStyle w:val="Hyperlink"/>
                <w:noProof/>
              </w:rPr>
              <w:t>Price</w:t>
            </w:r>
            <w:r>
              <w:rPr>
                <w:noProof/>
                <w:webHidden/>
              </w:rPr>
              <w:tab/>
            </w:r>
            <w:r>
              <w:rPr>
                <w:noProof/>
                <w:webHidden/>
              </w:rPr>
              <w:fldChar w:fldCharType="begin"/>
            </w:r>
            <w:r>
              <w:rPr>
                <w:noProof/>
                <w:webHidden/>
              </w:rPr>
              <w:instrText xml:space="preserve"> PAGEREF _Toc134194046 \h </w:instrText>
            </w:r>
            <w:r>
              <w:rPr>
                <w:noProof/>
                <w:webHidden/>
              </w:rPr>
            </w:r>
            <w:r>
              <w:rPr>
                <w:noProof/>
                <w:webHidden/>
              </w:rPr>
              <w:fldChar w:fldCharType="separate"/>
            </w:r>
            <w:r>
              <w:rPr>
                <w:noProof/>
                <w:webHidden/>
              </w:rPr>
              <w:t>9</w:t>
            </w:r>
            <w:r>
              <w:rPr>
                <w:noProof/>
                <w:webHidden/>
              </w:rPr>
              <w:fldChar w:fldCharType="end"/>
            </w:r>
          </w:hyperlink>
        </w:p>
        <w:p w14:paraId="5E337CE3" w14:textId="4A125DCD" w:rsidR="00E50B23" w:rsidRDefault="00E50B23">
          <w:pPr>
            <w:pStyle w:val="TOC2"/>
            <w:tabs>
              <w:tab w:val="right" w:leader="dot" w:pos="9016"/>
            </w:tabs>
            <w:rPr>
              <w:rFonts w:asciiTheme="minorHAnsi" w:eastAsiaTheme="minorEastAsia" w:hAnsiTheme="minorHAnsi"/>
              <w:noProof/>
              <w:kern w:val="2"/>
              <w:szCs w:val="24"/>
              <w:lang w:val="en-IN" w:eastAsia="en-GB"/>
              <w14:ligatures w14:val="standardContextual"/>
            </w:rPr>
          </w:pPr>
          <w:hyperlink w:anchor="_Toc134194047" w:history="1">
            <w:r w:rsidRPr="001551AA">
              <w:rPr>
                <w:rStyle w:val="Hyperlink"/>
                <w:noProof/>
              </w:rPr>
              <w:t>Place</w:t>
            </w:r>
            <w:r>
              <w:rPr>
                <w:noProof/>
                <w:webHidden/>
              </w:rPr>
              <w:tab/>
            </w:r>
            <w:r>
              <w:rPr>
                <w:noProof/>
                <w:webHidden/>
              </w:rPr>
              <w:fldChar w:fldCharType="begin"/>
            </w:r>
            <w:r>
              <w:rPr>
                <w:noProof/>
                <w:webHidden/>
              </w:rPr>
              <w:instrText xml:space="preserve"> PAGEREF _Toc134194047 \h </w:instrText>
            </w:r>
            <w:r>
              <w:rPr>
                <w:noProof/>
                <w:webHidden/>
              </w:rPr>
            </w:r>
            <w:r>
              <w:rPr>
                <w:noProof/>
                <w:webHidden/>
              </w:rPr>
              <w:fldChar w:fldCharType="separate"/>
            </w:r>
            <w:r>
              <w:rPr>
                <w:noProof/>
                <w:webHidden/>
              </w:rPr>
              <w:t>10</w:t>
            </w:r>
            <w:r>
              <w:rPr>
                <w:noProof/>
                <w:webHidden/>
              </w:rPr>
              <w:fldChar w:fldCharType="end"/>
            </w:r>
          </w:hyperlink>
        </w:p>
        <w:p w14:paraId="784AF132" w14:textId="7802A026" w:rsidR="00E50B23" w:rsidRDefault="00E50B23">
          <w:pPr>
            <w:pStyle w:val="TOC2"/>
            <w:tabs>
              <w:tab w:val="right" w:leader="dot" w:pos="9016"/>
            </w:tabs>
            <w:rPr>
              <w:rFonts w:asciiTheme="minorHAnsi" w:eastAsiaTheme="minorEastAsia" w:hAnsiTheme="minorHAnsi"/>
              <w:noProof/>
              <w:kern w:val="2"/>
              <w:szCs w:val="24"/>
              <w:lang w:val="en-IN" w:eastAsia="en-GB"/>
              <w14:ligatures w14:val="standardContextual"/>
            </w:rPr>
          </w:pPr>
          <w:hyperlink w:anchor="_Toc134194048" w:history="1">
            <w:r w:rsidRPr="001551AA">
              <w:rPr>
                <w:rStyle w:val="Hyperlink"/>
                <w:noProof/>
              </w:rPr>
              <w:t>Promotion</w:t>
            </w:r>
            <w:r>
              <w:rPr>
                <w:noProof/>
                <w:webHidden/>
              </w:rPr>
              <w:tab/>
            </w:r>
            <w:r>
              <w:rPr>
                <w:noProof/>
                <w:webHidden/>
              </w:rPr>
              <w:fldChar w:fldCharType="begin"/>
            </w:r>
            <w:r>
              <w:rPr>
                <w:noProof/>
                <w:webHidden/>
              </w:rPr>
              <w:instrText xml:space="preserve"> PAGEREF _Toc134194048 \h </w:instrText>
            </w:r>
            <w:r>
              <w:rPr>
                <w:noProof/>
                <w:webHidden/>
              </w:rPr>
            </w:r>
            <w:r>
              <w:rPr>
                <w:noProof/>
                <w:webHidden/>
              </w:rPr>
              <w:fldChar w:fldCharType="separate"/>
            </w:r>
            <w:r>
              <w:rPr>
                <w:noProof/>
                <w:webHidden/>
              </w:rPr>
              <w:t>10</w:t>
            </w:r>
            <w:r>
              <w:rPr>
                <w:noProof/>
                <w:webHidden/>
              </w:rPr>
              <w:fldChar w:fldCharType="end"/>
            </w:r>
          </w:hyperlink>
        </w:p>
        <w:p w14:paraId="6E13F81B" w14:textId="1AECEC7D" w:rsidR="00E50B23" w:rsidRDefault="00E50B23">
          <w:pPr>
            <w:pStyle w:val="TOC1"/>
            <w:tabs>
              <w:tab w:val="right" w:leader="dot" w:pos="9016"/>
            </w:tabs>
            <w:rPr>
              <w:rFonts w:asciiTheme="minorHAnsi" w:eastAsiaTheme="minorEastAsia" w:hAnsiTheme="minorHAnsi"/>
              <w:noProof/>
              <w:kern w:val="2"/>
              <w:szCs w:val="24"/>
              <w:lang w:val="en-IN" w:eastAsia="en-GB"/>
              <w14:ligatures w14:val="standardContextual"/>
            </w:rPr>
          </w:pPr>
          <w:hyperlink w:anchor="_Toc134194049" w:history="1">
            <w:r w:rsidRPr="001551AA">
              <w:rPr>
                <w:rStyle w:val="Hyperlink"/>
                <w:noProof/>
                <w:lang w:val="en-IN"/>
              </w:rPr>
              <w:t>8. Conclusion</w:t>
            </w:r>
            <w:r>
              <w:rPr>
                <w:noProof/>
                <w:webHidden/>
              </w:rPr>
              <w:tab/>
            </w:r>
            <w:r>
              <w:rPr>
                <w:noProof/>
                <w:webHidden/>
              </w:rPr>
              <w:fldChar w:fldCharType="begin"/>
            </w:r>
            <w:r>
              <w:rPr>
                <w:noProof/>
                <w:webHidden/>
              </w:rPr>
              <w:instrText xml:space="preserve"> PAGEREF _Toc134194049 \h </w:instrText>
            </w:r>
            <w:r>
              <w:rPr>
                <w:noProof/>
                <w:webHidden/>
              </w:rPr>
            </w:r>
            <w:r>
              <w:rPr>
                <w:noProof/>
                <w:webHidden/>
              </w:rPr>
              <w:fldChar w:fldCharType="separate"/>
            </w:r>
            <w:r>
              <w:rPr>
                <w:noProof/>
                <w:webHidden/>
              </w:rPr>
              <w:t>10</w:t>
            </w:r>
            <w:r>
              <w:rPr>
                <w:noProof/>
                <w:webHidden/>
              </w:rPr>
              <w:fldChar w:fldCharType="end"/>
            </w:r>
          </w:hyperlink>
        </w:p>
        <w:p w14:paraId="0F222836" w14:textId="72017E95" w:rsidR="00E50B23" w:rsidRDefault="00E50B23">
          <w:pPr>
            <w:pStyle w:val="TOC1"/>
            <w:tabs>
              <w:tab w:val="right" w:leader="dot" w:pos="9016"/>
            </w:tabs>
            <w:rPr>
              <w:rFonts w:asciiTheme="minorHAnsi" w:eastAsiaTheme="minorEastAsia" w:hAnsiTheme="minorHAnsi"/>
              <w:noProof/>
              <w:kern w:val="2"/>
              <w:szCs w:val="24"/>
              <w:lang w:val="en-IN" w:eastAsia="en-GB"/>
              <w14:ligatures w14:val="standardContextual"/>
            </w:rPr>
          </w:pPr>
          <w:hyperlink w:anchor="_Toc134194050" w:history="1">
            <w:r w:rsidRPr="001551AA">
              <w:rPr>
                <w:rStyle w:val="Hyperlink"/>
                <w:noProof/>
                <w:lang w:val="en-IN"/>
              </w:rPr>
              <w:t>9. Recommendations</w:t>
            </w:r>
            <w:r>
              <w:rPr>
                <w:noProof/>
                <w:webHidden/>
              </w:rPr>
              <w:tab/>
            </w:r>
            <w:r>
              <w:rPr>
                <w:noProof/>
                <w:webHidden/>
              </w:rPr>
              <w:fldChar w:fldCharType="begin"/>
            </w:r>
            <w:r>
              <w:rPr>
                <w:noProof/>
                <w:webHidden/>
              </w:rPr>
              <w:instrText xml:space="preserve"> PAGEREF _Toc134194050 \h </w:instrText>
            </w:r>
            <w:r>
              <w:rPr>
                <w:noProof/>
                <w:webHidden/>
              </w:rPr>
            </w:r>
            <w:r>
              <w:rPr>
                <w:noProof/>
                <w:webHidden/>
              </w:rPr>
              <w:fldChar w:fldCharType="separate"/>
            </w:r>
            <w:r>
              <w:rPr>
                <w:noProof/>
                <w:webHidden/>
              </w:rPr>
              <w:t>11</w:t>
            </w:r>
            <w:r>
              <w:rPr>
                <w:noProof/>
                <w:webHidden/>
              </w:rPr>
              <w:fldChar w:fldCharType="end"/>
            </w:r>
          </w:hyperlink>
        </w:p>
        <w:p w14:paraId="2C6D5199" w14:textId="28F1ADA4" w:rsidR="00E50B23" w:rsidRDefault="00E50B23">
          <w:pPr>
            <w:pStyle w:val="TOC1"/>
            <w:tabs>
              <w:tab w:val="right" w:leader="dot" w:pos="9016"/>
            </w:tabs>
            <w:rPr>
              <w:rFonts w:asciiTheme="minorHAnsi" w:eastAsiaTheme="minorEastAsia" w:hAnsiTheme="minorHAnsi"/>
              <w:noProof/>
              <w:kern w:val="2"/>
              <w:szCs w:val="24"/>
              <w:lang w:val="en-IN" w:eastAsia="en-GB"/>
              <w14:ligatures w14:val="standardContextual"/>
            </w:rPr>
          </w:pPr>
          <w:hyperlink w:anchor="_Toc134194051" w:history="1">
            <w:r w:rsidRPr="001551AA">
              <w:rPr>
                <w:rStyle w:val="Hyperlink"/>
                <w:noProof/>
                <w:lang w:val="en-IN"/>
              </w:rPr>
              <w:t>References</w:t>
            </w:r>
            <w:r>
              <w:rPr>
                <w:noProof/>
                <w:webHidden/>
              </w:rPr>
              <w:tab/>
            </w:r>
            <w:r>
              <w:rPr>
                <w:noProof/>
                <w:webHidden/>
              </w:rPr>
              <w:fldChar w:fldCharType="begin"/>
            </w:r>
            <w:r>
              <w:rPr>
                <w:noProof/>
                <w:webHidden/>
              </w:rPr>
              <w:instrText xml:space="preserve"> PAGEREF _Toc134194051 \h </w:instrText>
            </w:r>
            <w:r>
              <w:rPr>
                <w:noProof/>
                <w:webHidden/>
              </w:rPr>
            </w:r>
            <w:r>
              <w:rPr>
                <w:noProof/>
                <w:webHidden/>
              </w:rPr>
              <w:fldChar w:fldCharType="separate"/>
            </w:r>
            <w:r>
              <w:rPr>
                <w:noProof/>
                <w:webHidden/>
              </w:rPr>
              <w:t>12</w:t>
            </w:r>
            <w:r>
              <w:rPr>
                <w:noProof/>
                <w:webHidden/>
              </w:rPr>
              <w:fldChar w:fldCharType="end"/>
            </w:r>
          </w:hyperlink>
        </w:p>
        <w:p w14:paraId="0FD50C7A" w14:textId="78E013F9" w:rsidR="001D4139" w:rsidRDefault="002A29F0">
          <w:r>
            <w:rPr>
              <w:b/>
              <w:bCs/>
              <w:noProof/>
            </w:rPr>
            <w:fldChar w:fldCharType="end"/>
          </w:r>
        </w:p>
      </w:sdtContent>
    </w:sdt>
    <w:p w14:paraId="3B32BA62" w14:textId="4DC76C87" w:rsidR="00D110EF" w:rsidRPr="00E50B23" w:rsidRDefault="001D4139" w:rsidP="00E50B23">
      <w:pPr>
        <w:pStyle w:val="Heading1"/>
        <w:rPr>
          <w:lang w:val="en-IN"/>
        </w:rPr>
      </w:pPr>
      <w:r>
        <w:rPr>
          <w:lang w:val="en-IN"/>
        </w:rPr>
        <w:br w:type="page"/>
      </w:r>
      <w:bookmarkStart w:id="0" w:name="_Toc134194027"/>
      <w:r w:rsidR="009F67DE">
        <w:rPr>
          <w:lang w:val="en-IN"/>
        </w:rPr>
        <w:lastRenderedPageBreak/>
        <w:t xml:space="preserve">1. </w:t>
      </w:r>
      <w:r w:rsidR="009B5EBA">
        <w:rPr>
          <w:lang w:val="en-IN"/>
        </w:rPr>
        <w:t>Introduction</w:t>
      </w:r>
      <w:bookmarkEnd w:id="0"/>
    </w:p>
    <w:p w14:paraId="24252855" w14:textId="77777777" w:rsidR="009B5EBA" w:rsidRDefault="009F67DE">
      <w:pPr>
        <w:rPr>
          <w:lang w:val="en-IN"/>
        </w:rPr>
      </w:pPr>
      <w:r>
        <w:rPr>
          <w:lang w:val="en-IN"/>
        </w:rPr>
        <w:t xml:space="preserve">Ford is a famous American vehicle manufacturing firm. The headquarter of the establishment is situated at Dearborn. Michigan, United States. In 1903 Henry Ford started the business of manufacturing cars and now the company sells a wide range of automobiles as well as commercial vehicles. Ford is a family firm and now the </w:t>
      </w:r>
      <w:r w:rsidR="00C86BE9">
        <w:rPr>
          <w:lang w:val="en-IN"/>
        </w:rPr>
        <w:t>CEO of</w:t>
      </w:r>
      <w:r>
        <w:rPr>
          <w:lang w:val="en-IN"/>
        </w:rPr>
        <w:t xml:space="preserve"> the company </w:t>
      </w:r>
      <w:r w:rsidR="00C86BE9">
        <w:rPr>
          <w:lang w:val="en-IN"/>
        </w:rPr>
        <w:t>is Jim Farley</w:t>
      </w:r>
      <w:r w:rsidR="003C60BC">
        <w:t>(Ford, 2023</w:t>
      </w:r>
      <w:r w:rsidR="003C60BC" w:rsidRPr="00C57D80">
        <w:t>)</w:t>
      </w:r>
      <w:r w:rsidR="00C86BE9">
        <w:rPr>
          <w:lang w:val="en-IN"/>
        </w:rPr>
        <w:t xml:space="preserve">. In this particular report, the environmental marketing scrutiny of Ford taking into consideration of major external and internal influencing drivers has been analysed. Also, the role of marketing in the company and a few recommendations for the upcoming period have been given. </w:t>
      </w:r>
    </w:p>
    <w:p w14:paraId="4088F97B" w14:textId="77777777" w:rsidR="00720E99" w:rsidRDefault="009F67DE" w:rsidP="0071391D">
      <w:pPr>
        <w:pStyle w:val="Heading1"/>
        <w:rPr>
          <w:lang w:val="en-IN"/>
        </w:rPr>
      </w:pPr>
      <w:bookmarkStart w:id="1" w:name="_Toc134194028"/>
      <w:r>
        <w:rPr>
          <w:lang w:val="en-IN"/>
        </w:rPr>
        <w:t>2. Pestle Analysis of Ford</w:t>
      </w:r>
      <w:bookmarkEnd w:id="1"/>
    </w:p>
    <w:p w14:paraId="61D7AACA" w14:textId="77777777" w:rsidR="00720E99" w:rsidRPr="0071391D" w:rsidRDefault="009F67DE" w:rsidP="004C446D">
      <w:pPr>
        <w:pStyle w:val="Heading2"/>
        <w:rPr>
          <w:lang w:val="en-IN"/>
        </w:rPr>
      </w:pPr>
      <w:bookmarkStart w:id="2" w:name="_Toc134194029"/>
      <w:r w:rsidRPr="0071391D">
        <w:rPr>
          <w:lang w:val="en-IN"/>
        </w:rPr>
        <w:t>Political Factors</w:t>
      </w:r>
      <w:bookmarkEnd w:id="2"/>
    </w:p>
    <w:p w14:paraId="29BFEFAF" w14:textId="77777777" w:rsidR="00720E99" w:rsidRDefault="009F67DE">
      <w:pPr>
        <w:rPr>
          <w:lang w:val="en-IN"/>
        </w:rPr>
      </w:pPr>
      <w:r>
        <w:rPr>
          <w:lang w:val="en-IN"/>
        </w:rPr>
        <w:t xml:space="preserve">The origin nation of Ford Motor is the USA and which is the largest economy in the world. The political stability helped the company a lot in enhancing its business. For increasing </w:t>
      </w:r>
      <w:r w:rsidR="006409B4">
        <w:rPr>
          <w:lang w:val="en-IN"/>
        </w:rPr>
        <w:t>development,</w:t>
      </w:r>
      <w:r>
        <w:rPr>
          <w:lang w:val="en-IN"/>
        </w:rPr>
        <w:t xml:space="preserve"> the government of the USA has taken various suitable policies which created a benefit for Ford</w:t>
      </w:r>
      <w:r w:rsidR="003C60BC">
        <w:t>(</w:t>
      </w:r>
      <w:r w:rsidR="003C60BC" w:rsidRPr="00C57D80">
        <w:t>Barone, 2019).</w:t>
      </w:r>
    </w:p>
    <w:p w14:paraId="435AE06B" w14:textId="77777777" w:rsidR="006409B4" w:rsidRPr="0071391D" w:rsidRDefault="009F67DE" w:rsidP="004C446D">
      <w:pPr>
        <w:pStyle w:val="Heading2"/>
        <w:rPr>
          <w:lang w:val="en-IN"/>
        </w:rPr>
      </w:pPr>
      <w:bookmarkStart w:id="3" w:name="_Toc134194030"/>
      <w:r w:rsidRPr="0071391D">
        <w:rPr>
          <w:lang w:val="en-IN"/>
        </w:rPr>
        <w:t>Economic Factors</w:t>
      </w:r>
      <w:bookmarkEnd w:id="3"/>
      <w:r w:rsidRPr="0071391D">
        <w:rPr>
          <w:lang w:val="en-IN"/>
        </w:rPr>
        <w:t xml:space="preserve"> </w:t>
      </w:r>
    </w:p>
    <w:p w14:paraId="10604C87" w14:textId="77777777" w:rsidR="006409B4" w:rsidRDefault="009F67DE">
      <w:pPr>
        <w:rPr>
          <w:lang w:val="en-IN"/>
        </w:rPr>
      </w:pPr>
      <w:r>
        <w:rPr>
          <w:lang w:val="en-IN"/>
        </w:rPr>
        <w:t>The GDP of the US is $16.760 trillion. The well-developed economic system and high GDP help the manufacturing industries to grow</w:t>
      </w:r>
      <w:r w:rsidR="003C60BC">
        <w:t>(</w:t>
      </w:r>
      <w:r w:rsidR="003C60BC" w:rsidRPr="00C57D80">
        <w:t>Statista Research Department</w:t>
      </w:r>
      <w:r w:rsidR="003C60BC">
        <w:t xml:space="preserve">, </w:t>
      </w:r>
      <w:r w:rsidR="003C60BC" w:rsidRPr="00C57D80">
        <w:t>2023</w:t>
      </w:r>
      <w:r w:rsidR="003C60BC">
        <w:t>)</w:t>
      </w:r>
      <w:r>
        <w:rPr>
          <w:lang w:val="en-IN"/>
        </w:rPr>
        <w:t xml:space="preserve">. But the recent economic downturns due to the global pandemic situation had lowered the sales of the company in the US and also in other developing nations. </w:t>
      </w:r>
    </w:p>
    <w:p w14:paraId="5964A0D9" w14:textId="77777777" w:rsidR="00CE7E6C" w:rsidRPr="0071391D" w:rsidRDefault="009F67DE" w:rsidP="004C446D">
      <w:pPr>
        <w:pStyle w:val="Heading2"/>
        <w:rPr>
          <w:lang w:val="en-IN"/>
        </w:rPr>
      </w:pPr>
      <w:bookmarkStart w:id="4" w:name="_Toc134194031"/>
      <w:r w:rsidRPr="0071391D">
        <w:rPr>
          <w:lang w:val="en-IN"/>
        </w:rPr>
        <w:t>Socio-Cultural Factors</w:t>
      </w:r>
      <w:bookmarkEnd w:id="4"/>
    </w:p>
    <w:p w14:paraId="047B7B74" w14:textId="77777777" w:rsidR="00CE7E6C" w:rsidRDefault="009F67DE">
      <w:pPr>
        <w:rPr>
          <w:lang w:val="en-IN"/>
        </w:rPr>
      </w:pPr>
      <w:r>
        <w:rPr>
          <w:lang w:val="en-IN"/>
        </w:rPr>
        <w:t>The overall financial stability in the US generates higher demand for vehicles which assisted the business a lot. The demand for hybrid cars also electric vehicles is on the rise in the US and that is another factor that shapes the business Ford.</w:t>
      </w:r>
    </w:p>
    <w:p w14:paraId="103BC3B8" w14:textId="77777777" w:rsidR="00CA5A60" w:rsidRDefault="00CA5A60">
      <w:pPr>
        <w:rPr>
          <w:lang w:val="en-IN"/>
        </w:rPr>
      </w:pPr>
      <w:r>
        <w:rPr>
          <w:noProof/>
          <w:lang w:val="en-US"/>
        </w:rPr>
        <w:lastRenderedPageBreak/>
        <w:drawing>
          <wp:inline distT="0" distB="0" distL="0" distR="0" wp14:anchorId="184D25F3" wp14:editId="62B5A322">
            <wp:extent cx="5486400" cy="3200400"/>
            <wp:effectExtent l="0" t="38100" r="0" b="38100"/>
            <wp:docPr id="206235866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FD0349F" w14:textId="77777777" w:rsidR="00CA5A60" w:rsidRDefault="00CA5A60" w:rsidP="00CA5A60">
      <w:pPr>
        <w:jc w:val="center"/>
        <w:rPr>
          <w:lang w:val="en-IN"/>
        </w:rPr>
      </w:pPr>
      <w:r>
        <w:rPr>
          <w:lang w:val="en-IN"/>
        </w:rPr>
        <w:t>Figure: Pestle Analysis</w:t>
      </w:r>
    </w:p>
    <w:p w14:paraId="517F9C3D" w14:textId="77777777" w:rsidR="00CA5A60" w:rsidRDefault="00CA5A60" w:rsidP="00CA5A60">
      <w:pPr>
        <w:jc w:val="center"/>
        <w:rPr>
          <w:lang w:val="en-IN"/>
        </w:rPr>
      </w:pPr>
      <w:r>
        <w:rPr>
          <w:lang w:val="en-IN"/>
        </w:rPr>
        <w:t>(Source: Learner)</w:t>
      </w:r>
    </w:p>
    <w:p w14:paraId="2799C041" w14:textId="77777777" w:rsidR="00CE7E6C" w:rsidRPr="0071391D" w:rsidRDefault="009F67DE" w:rsidP="004C446D">
      <w:pPr>
        <w:pStyle w:val="Heading2"/>
        <w:rPr>
          <w:lang w:val="en-IN"/>
        </w:rPr>
      </w:pPr>
      <w:bookmarkStart w:id="5" w:name="_Toc134194032"/>
      <w:r w:rsidRPr="0071391D">
        <w:rPr>
          <w:lang w:val="en-IN"/>
        </w:rPr>
        <w:t>Technological Factors</w:t>
      </w:r>
      <w:bookmarkEnd w:id="5"/>
    </w:p>
    <w:p w14:paraId="50714D43" w14:textId="77777777" w:rsidR="00CE7E6C" w:rsidRDefault="009F67DE">
      <w:pPr>
        <w:rPr>
          <w:lang w:val="en-IN"/>
        </w:rPr>
      </w:pPr>
      <w:r>
        <w:rPr>
          <w:lang w:val="en-IN"/>
        </w:rPr>
        <w:t>The Automotive sector utilises various types of technology to make vehicles attractive. Technology also assists vehicle manufacturing organisations in increasing</w:t>
      </w:r>
      <w:r w:rsidR="00B45466">
        <w:rPr>
          <w:lang w:val="en-IN"/>
        </w:rPr>
        <w:t xml:space="preserve"> their research and development capabilities. The use of sensors in vehicles of Ford's also the utilisation of robotics for increasing operational efficiency has </w:t>
      </w:r>
      <w:r w:rsidR="003C60BC">
        <w:rPr>
          <w:lang w:val="en-IN"/>
        </w:rPr>
        <w:t>become</w:t>
      </w:r>
      <w:r w:rsidR="00B45466">
        <w:rPr>
          <w:lang w:val="en-IN"/>
        </w:rPr>
        <w:t xml:space="preserve"> possible due to the American government's investment in emerging technology</w:t>
      </w:r>
      <w:r w:rsidR="003C60BC">
        <w:t>(</w:t>
      </w:r>
      <w:r w:rsidR="003C60BC" w:rsidRPr="00C57D80">
        <w:t>Mou, 2019).</w:t>
      </w:r>
    </w:p>
    <w:p w14:paraId="25ADE067" w14:textId="77777777" w:rsidR="00CE7E6C" w:rsidRPr="0071391D" w:rsidRDefault="009F67DE" w:rsidP="004C446D">
      <w:pPr>
        <w:pStyle w:val="Heading2"/>
        <w:rPr>
          <w:lang w:val="en-IN"/>
        </w:rPr>
      </w:pPr>
      <w:bookmarkStart w:id="6" w:name="_Toc134194033"/>
      <w:r w:rsidRPr="0071391D">
        <w:rPr>
          <w:lang w:val="en-IN"/>
        </w:rPr>
        <w:t>Legal Factors</w:t>
      </w:r>
      <w:bookmarkEnd w:id="6"/>
      <w:r w:rsidRPr="0071391D">
        <w:rPr>
          <w:lang w:val="en-IN"/>
        </w:rPr>
        <w:t xml:space="preserve"> </w:t>
      </w:r>
    </w:p>
    <w:p w14:paraId="1A8699D3" w14:textId="77777777" w:rsidR="00CE7E6C" w:rsidRDefault="009F67DE">
      <w:pPr>
        <w:rPr>
          <w:lang w:val="en-IN"/>
        </w:rPr>
      </w:pPr>
      <w:r>
        <w:rPr>
          <w:lang w:val="en-IN"/>
        </w:rPr>
        <w:t xml:space="preserve">The company Ford follows the safety measures that have been created or </w:t>
      </w:r>
      <w:r w:rsidR="00FC38F9">
        <w:rPr>
          <w:lang w:val="en-IN"/>
        </w:rPr>
        <w:t>developed</w:t>
      </w:r>
      <w:r>
        <w:rPr>
          <w:lang w:val="en-IN"/>
        </w:rPr>
        <w:t xml:space="preserve"> by the administration of the US. The company tests the quality of the cars to </w:t>
      </w:r>
      <w:r w:rsidR="00FC38F9">
        <w:rPr>
          <w:lang w:val="en-IN"/>
        </w:rPr>
        <w:t>guarantee</w:t>
      </w:r>
      <w:r>
        <w:rPr>
          <w:lang w:val="en-IN"/>
        </w:rPr>
        <w:t xml:space="preserve"> that the vehicles of the company </w:t>
      </w:r>
      <w:r w:rsidR="00FC38F9">
        <w:rPr>
          <w:lang w:val="en-IN"/>
        </w:rPr>
        <w:t>meet</w:t>
      </w:r>
      <w:r>
        <w:rPr>
          <w:lang w:val="en-IN"/>
        </w:rPr>
        <w:t xml:space="preserve"> all the safety </w:t>
      </w:r>
      <w:r w:rsidR="00FC38F9">
        <w:rPr>
          <w:lang w:val="en-IN"/>
        </w:rPr>
        <w:t>standards</w:t>
      </w:r>
      <w:r>
        <w:rPr>
          <w:lang w:val="en-IN"/>
        </w:rPr>
        <w:t xml:space="preserve">. Ford also </w:t>
      </w:r>
      <w:r w:rsidR="00FC38F9">
        <w:rPr>
          <w:lang w:val="en-IN"/>
        </w:rPr>
        <w:t>follows</w:t>
      </w:r>
      <w:r>
        <w:rPr>
          <w:lang w:val="en-IN"/>
        </w:rPr>
        <w:t xml:space="preserve"> the </w:t>
      </w:r>
      <w:r w:rsidR="00FC38F9">
        <w:rPr>
          <w:lang w:val="en-IN"/>
        </w:rPr>
        <w:t>guideline</w:t>
      </w:r>
      <w:r>
        <w:rPr>
          <w:lang w:val="en-IN"/>
        </w:rPr>
        <w:t xml:space="preserve"> of the US </w:t>
      </w:r>
      <w:r w:rsidR="00FC38F9">
        <w:rPr>
          <w:lang w:val="en-IN"/>
        </w:rPr>
        <w:t>government</w:t>
      </w:r>
      <w:r>
        <w:rPr>
          <w:lang w:val="en-IN"/>
        </w:rPr>
        <w:t xml:space="preserve"> regarding </w:t>
      </w:r>
      <w:r w:rsidR="00FC38F9">
        <w:rPr>
          <w:lang w:val="en-IN"/>
        </w:rPr>
        <w:t>gender equality, equal pay also sustainability laws</w:t>
      </w:r>
      <w:r w:rsidR="003C60BC">
        <w:t>(</w:t>
      </w:r>
      <w:r w:rsidR="003C60BC" w:rsidRPr="00C57D80">
        <w:t>Tyagi&amp; Aswathy, 2021).</w:t>
      </w:r>
    </w:p>
    <w:p w14:paraId="38C7F54A" w14:textId="77777777" w:rsidR="00CA5A60" w:rsidRPr="0071391D" w:rsidRDefault="00CA5A60" w:rsidP="004C446D">
      <w:pPr>
        <w:pStyle w:val="Heading2"/>
        <w:rPr>
          <w:lang w:val="en-IN"/>
        </w:rPr>
      </w:pPr>
      <w:bookmarkStart w:id="7" w:name="_Toc134194034"/>
      <w:r w:rsidRPr="0071391D">
        <w:rPr>
          <w:lang w:val="en-IN"/>
        </w:rPr>
        <w:t>Environmental Factors</w:t>
      </w:r>
      <w:bookmarkEnd w:id="7"/>
    </w:p>
    <w:p w14:paraId="01079020" w14:textId="6F832A3E" w:rsidR="00CA5A60" w:rsidRDefault="00CA5A60">
      <w:pPr>
        <w:rPr>
          <w:lang w:val="en-IN"/>
        </w:rPr>
      </w:pPr>
      <w:r>
        <w:rPr>
          <w:lang w:val="en-IN"/>
        </w:rPr>
        <w:t>The administration of the US offers comprehensive guidelines regarding automobile and their effect on the environment. Hence the company have to follow the protocols created by the EPA</w:t>
      </w:r>
      <w:r>
        <w:t>(</w:t>
      </w:r>
      <w:r w:rsidRPr="00C57D80">
        <w:t>Elder, 2021).</w:t>
      </w:r>
      <w:r>
        <w:rPr>
          <w:lang w:val="en-IN"/>
        </w:rPr>
        <w:t xml:space="preserve"> Already the company has adopted a few sustainability initiatives and they are working on reducing carbon emission across its supply chain. </w:t>
      </w:r>
    </w:p>
    <w:p w14:paraId="1A30BD92" w14:textId="77777777" w:rsidR="00CE7E6C" w:rsidRDefault="009F67DE" w:rsidP="0071391D">
      <w:pPr>
        <w:pStyle w:val="Heading1"/>
        <w:rPr>
          <w:lang w:val="en-IN"/>
        </w:rPr>
      </w:pPr>
      <w:bookmarkStart w:id="8" w:name="_Toc134194035"/>
      <w:r>
        <w:rPr>
          <w:lang w:val="en-IN"/>
        </w:rPr>
        <w:lastRenderedPageBreak/>
        <w:t xml:space="preserve">3. </w:t>
      </w:r>
      <w:r w:rsidR="00FC38F9" w:rsidRPr="00FC38F9">
        <w:rPr>
          <w:lang w:val="en-IN"/>
        </w:rPr>
        <w:t>Porter's five forces</w:t>
      </w:r>
      <w:r w:rsidR="00FC38F9">
        <w:rPr>
          <w:lang w:val="en-IN"/>
        </w:rPr>
        <w:t xml:space="preserve"> of Ford</w:t>
      </w:r>
      <w:bookmarkEnd w:id="8"/>
    </w:p>
    <w:tbl>
      <w:tblPr>
        <w:tblW w:w="9209" w:type="dxa"/>
        <w:tblCellMar>
          <w:top w:w="15" w:type="dxa"/>
          <w:left w:w="15" w:type="dxa"/>
          <w:bottom w:w="15" w:type="dxa"/>
          <w:right w:w="15" w:type="dxa"/>
        </w:tblCellMar>
        <w:tblLook w:val="04A0" w:firstRow="1" w:lastRow="0" w:firstColumn="1" w:lastColumn="0" w:noHBand="0" w:noVBand="1"/>
      </w:tblPr>
      <w:tblGrid>
        <w:gridCol w:w="4232"/>
        <w:gridCol w:w="4977"/>
      </w:tblGrid>
      <w:tr w:rsidR="002850F3" w14:paraId="635383D8" w14:textId="77777777" w:rsidTr="00FC38F9">
        <w:trPr>
          <w:trHeight w:val="93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AE54861" w14:textId="77777777" w:rsidR="00FC38F9" w:rsidRPr="00FC38F9" w:rsidRDefault="009F67DE" w:rsidP="00FC38F9">
            <w:r w:rsidRPr="00FC38F9">
              <w:rPr>
                <w:b/>
                <w:bCs/>
              </w:rPr>
              <w:t>Threats of new entrants</w:t>
            </w:r>
          </w:p>
        </w:tc>
        <w:tc>
          <w:tcPr>
            <w:tcW w:w="49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9169B60" w14:textId="77777777" w:rsidR="00FC38F9" w:rsidRPr="00FC38F9" w:rsidRDefault="009F67DE" w:rsidP="00FC38F9">
            <w:r>
              <w:t xml:space="preserve">The company Ford is one of the Automobile giants of the US. As the business in the automobile sector requires huge investment the threat of new entries is quite low. </w:t>
            </w:r>
          </w:p>
        </w:tc>
      </w:tr>
      <w:tr w:rsidR="002850F3" w14:paraId="6D7E08E2" w14:textId="77777777" w:rsidTr="00FC38F9">
        <w:trPr>
          <w:trHeight w:val="91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5F5EABC" w14:textId="77777777" w:rsidR="00FC38F9" w:rsidRPr="00FC38F9" w:rsidRDefault="009F67DE" w:rsidP="00FC38F9">
            <w:r w:rsidRPr="00FC38F9">
              <w:rPr>
                <w:b/>
                <w:bCs/>
              </w:rPr>
              <w:t>Threat of Substitute </w:t>
            </w:r>
          </w:p>
        </w:tc>
        <w:tc>
          <w:tcPr>
            <w:tcW w:w="49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63AEC0A" w14:textId="511A1222" w:rsidR="00FC38F9" w:rsidRPr="00FC38F9" w:rsidRDefault="009F67DE" w:rsidP="00FC38F9">
            <w:r>
              <w:t xml:space="preserve">Ford mainly sells cars, SUVs and business vehicles, </w:t>
            </w:r>
            <w:r w:rsidR="001E6644">
              <w:t>the</w:t>
            </w:r>
            <w:r>
              <w:t xml:space="preserve"> substitute for those things are public transport, and </w:t>
            </w:r>
            <w:r w:rsidR="005C49CC">
              <w:t>cycles (</w:t>
            </w:r>
            <w:r w:rsidR="003C60BC" w:rsidRPr="00C57D80">
              <w:t>Reck, Martin&amp; Axhausen, 2022)</w:t>
            </w:r>
            <w:r>
              <w:t xml:space="preserve">. The </w:t>
            </w:r>
            <w:r w:rsidR="001E6644">
              <w:t>rising</w:t>
            </w:r>
            <w:r>
              <w:t xml:space="preserve"> concern </w:t>
            </w:r>
            <w:r w:rsidR="005C49CC">
              <w:t>regarding environmental</w:t>
            </w:r>
            <w:r>
              <w:t xml:space="preserve"> degradation </w:t>
            </w:r>
            <w:r w:rsidR="001E6644">
              <w:t>stimulates people to use those substitutes hence it can be said that the threat of substitutes is medium.</w:t>
            </w:r>
          </w:p>
        </w:tc>
      </w:tr>
      <w:tr w:rsidR="002850F3" w14:paraId="2F164CA4" w14:textId="77777777" w:rsidTr="00FC38F9">
        <w:trPr>
          <w:trHeight w:val="93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27AA5C" w14:textId="77777777" w:rsidR="00FC38F9" w:rsidRPr="00FC38F9" w:rsidRDefault="009F67DE" w:rsidP="00FC38F9">
            <w:r w:rsidRPr="00FC38F9">
              <w:rPr>
                <w:b/>
                <w:bCs/>
              </w:rPr>
              <w:t>Bargaining power of consumers </w:t>
            </w:r>
          </w:p>
        </w:tc>
        <w:tc>
          <w:tcPr>
            <w:tcW w:w="49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BF4065" w14:textId="77777777" w:rsidR="00FC38F9" w:rsidRPr="00FC38F9" w:rsidRDefault="009F67DE" w:rsidP="00FC38F9">
            <w:r>
              <w:t xml:space="preserve">There are various brands available in the automobile industry. The consumers can buy the cars as per their wishes and affordability which indicates that the bargaining power of the consumers is high in the case of Ford.   </w:t>
            </w:r>
          </w:p>
        </w:tc>
      </w:tr>
      <w:tr w:rsidR="002850F3" w14:paraId="2A1605DA" w14:textId="77777777" w:rsidTr="00FC38F9">
        <w:trPr>
          <w:trHeight w:val="93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5870347" w14:textId="77777777" w:rsidR="00FC38F9" w:rsidRPr="00FC38F9" w:rsidRDefault="009F67DE" w:rsidP="00FC38F9">
            <w:r w:rsidRPr="00FC38F9">
              <w:rPr>
                <w:b/>
                <w:bCs/>
              </w:rPr>
              <w:t>Bargaining Power of suppliers</w:t>
            </w:r>
          </w:p>
        </w:tc>
        <w:tc>
          <w:tcPr>
            <w:tcW w:w="49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7956A26" w14:textId="77777777" w:rsidR="00FC38F9" w:rsidRPr="00FC38F9" w:rsidRDefault="009F67DE" w:rsidP="00FC38F9">
            <w:r>
              <w:t>The business of Ford has a</w:t>
            </w:r>
            <w:r w:rsidR="003C60BC">
              <w:t>n</w:t>
            </w:r>
            <w:r>
              <w:t xml:space="preserve"> exitance of 100 years also the brand has a good brand image hence every </w:t>
            </w:r>
            <w:r w:rsidR="003C60BC">
              <w:t>supplier</w:t>
            </w:r>
            <w:r>
              <w:t xml:space="preserve"> wants to do business with Ford. Hence it can be understood that the bargaining power of the supplier is quite low in the case of Ford. </w:t>
            </w:r>
          </w:p>
        </w:tc>
      </w:tr>
      <w:tr w:rsidR="002850F3" w14:paraId="0742D2BD" w14:textId="77777777" w:rsidTr="00FC38F9">
        <w:trPr>
          <w:trHeight w:val="91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9EB5211" w14:textId="77777777" w:rsidR="00FC38F9" w:rsidRPr="00FC38F9" w:rsidRDefault="009F67DE" w:rsidP="00FC38F9">
            <w:r w:rsidRPr="00FC38F9">
              <w:rPr>
                <w:b/>
                <w:bCs/>
              </w:rPr>
              <w:t>Competitive Rivalry</w:t>
            </w:r>
          </w:p>
        </w:tc>
        <w:tc>
          <w:tcPr>
            <w:tcW w:w="497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B80FCC" w14:textId="4F18A142" w:rsidR="00FC38F9" w:rsidRPr="00FC38F9" w:rsidRDefault="009F67DE" w:rsidP="00FC38F9">
            <w:r>
              <w:t xml:space="preserve">Toyota, </w:t>
            </w:r>
            <w:r w:rsidR="003C60BC">
              <w:t>Tesla,</w:t>
            </w:r>
            <w:r>
              <w:t xml:space="preserve"> General Motors, </w:t>
            </w:r>
            <w:r w:rsidR="0071391D">
              <w:t xml:space="preserve">Hyundai, and Chevrolet are the major competitors of Ford and through creating attractive features of cars and using a competitive pricing strategy the rivals of the company are creating a strong </w:t>
            </w:r>
            <w:r w:rsidR="005C49CC">
              <w:t>force (</w:t>
            </w:r>
            <w:r w:rsidR="00C534C6" w:rsidRPr="00C57D80">
              <w:t>Priddle, 2021)</w:t>
            </w:r>
            <w:r w:rsidR="0071391D">
              <w:t xml:space="preserve">.   </w:t>
            </w:r>
          </w:p>
        </w:tc>
      </w:tr>
    </w:tbl>
    <w:p w14:paraId="299B5708" w14:textId="77777777" w:rsidR="00FC38F9" w:rsidRDefault="00FC38F9">
      <w:pPr>
        <w:rPr>
          <w:lang w:val="en-IN"/>
        </w:rPr>
      </w:pPr>
    </w:p>
    <w:p w14:paraId="4766947D" w14:textId="77777777" w:rsidR="00146E23" w:rsidRDefault="00146E23" w:rsidP="00146E23">
      <w:pPr>
        <w:jc w:val="center"/>
        <w:rPr>
          <w:lang w:val="en-IN"/>
        </w:rPr>
      </w:pPr>
      <w:r w:rsidRPr="00146E23">
        <w:rPr>
          <w:noProof/>
          <w:lang w:val="en-US"/>
        </w:rPr>
        <w:lastRenderedPageBreak/>
        <w:drawing>
          <wp:inline distT="0" distB="0" distL="0" distR="0" wp14:anchorId="6D40309B" wp14:editId="5295A1AB">
            <wp:extent cx="5334462" cy="3551228"/>
            <wp:effectExtent l="0" t="0" r="0" b="0"/>
            <wp:docPr id="290938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938124" name=""/>
                    <pic:cNvPicPr/>
                  </pic:nvPicPr>
                  <pic:blipFill>
                    <a:blip r:embed="rId14"/>
                    <a:stretch>
                      <a:fillRect/>
                    </a:stretch>
                  </pic:blipFill>
                  <pic:spPr>
                    <a:xfrm>
                      <a:off x="0" y="0"/>
                      <a:ext cx="5334462" cy="3551228"/>
                    </a:xfrm>
                    <a:prstGeom prst="rect">
                      <a:avLst/>
                    </a:prstGeom>
                  </pic:spPr>
                </pic:pic>
              </a:graphicData>
            </a:graphic>
          </wp:inline>
        </w:drawing>
      </w:r>
    </w:p>
    <w:p w14:paraId="455B5D4C" w14:textId="77777777" w:rsidR="00CA5A60" w:rsidRDefault="00CA5A60" w:rsidP="00146E23">
      <w:pPr>
        <w:jc w:val="center"/>
        <w:rPr>
          <w:lang w:val="en-IN"/>
        </w:rPr>
      </w:pPr>
      <w:r>
        <w:rPr>
          <w:lang w:val="en-IN"/>
        </w:rPr>
        <w:t>Figure: Porter’s Five Forces</w:t>
      </w:r>
    </w:p>
    <w:p w14:paraId="5D16F6F0" w14:textId="77777777" w:rsidR="00CA5A60" w:rsidRDefault="00CA5A60" w:rsidP="00CA5A60">
      <w:pPr>
        <w:jc w:val="center"/>
        <w:rPr>
          <w:lang w:val="en-IN"/>
        </w:rPr>
      </w:pPr>
      <w:r>
        <w:rPr>
          <w:lang w:val="en-IN"/>
        </w:rPr>
        <w:t xml:space="preserve">(Source: Learning Material) </w:t>
      </w:r>
    </w:p>
    <w:p w14:paraId="550C3638" w14:textId="77777777" w:rsidR="00715550" w:rsidRDefault="00715550" w:rsidP="00715550">
      <w:pPr>
        <w:pStyle w:val="NoSpacing"/>
      </w:pPr>
      <w:bookmarkStart w:id="9" w:name="_Toc134194036"/>
      <w:r>
        <w:rPr>
          <w:rStyle w:val="Heading1Char"/>
          <w:rFonts w:eastAsiaTheme="minorHAnsi"/>
        </w:rPr>
        <w:t xml:space="preserve">4. </w:t>
      </w:r>
      <w:r w:rsidRPr="009728B1">
        <w:rPr>
          <w:rStyle w:val="Heading1Char"/>
        </w:rPr>
        <w:t>SWOT analysis</w:t>
      </w:r>
      <w:bookmarkEnd w:id="9"/>
      <w:r w:rsidRPr="009728B1">
        <w:t xml:space="preserve"> </w:t>
      </w:r>
    </w:p>
    <w:p w14:paraId="780B320B" w14:textId="77777777" w:rsidR="004C446D" w:rsidRDefault="004C446D" w:rsidP="00715550">
      <w:pPr>
        <w:pStyle w:val="NoSpacing"/>
      </w:pPr>
    </w:p>
    <w:tbl>
      <w:tblPr>
        <w:tblStyle w:val="TableGrid"/>
        <w:tblW w:w="0" w:type="auto"/>
        <w:tblLook w:val="04A0" w:firstRow="1" w:lastRow="0" w:firstColumn="1" w:lastColumn="0" w:noHBand="0" w:noVBand="1"/>
      </w:tblPr>
      <w:tblGrid>
        <w:gridCol w:w="4526"/>
        <w:gridCol w:w="4490"/>
      </w:tblGrid>
      <w:tr w:rsidR="00715550" w:rsidRPr="00B94DE8" w14:paraId="003D993E" w14:textId="77777777" w:rsidTr="00D90740">
        <w:tc>
          <w:tcPr>
            <w:tcW w:w="4788" w:type="dxa"/>
          </w:tcPr>
          <w:p w14:paraId="5088E4CD" w14:textId="77777777" w:rsidR="00715550" w:rsidRPr="00B94DE8" w:rsidRDefault="00715550" w:rsidP="00D90740">
            <w:pPr>
              <w:pStyle w:val="NoSpacing"/>
              <w:rPr>
                <w:b/>
                <w:szCs w:val="24"/>
              </w:rPr>
            </w:pPr>
            <w:r w:rsidRPr="00B94DE8">
              <w:rPr>
                <w:b/>
                <w:szCs w:val="24"/>
              </w:rPr>
              <w:t xml:space="preserve">Strength </w:t>
            </w:r>
          </w:p>
          <w:p w14:paraId="2EBE59E0" w14:textId="6773D5F9" w:rsidR="00715550" w:rsidRPr="00B94DE8" w:rsidRDefault="00715550" w:rsidP="00715550">
            <w:pPr>
              <w:pStyle w:val="ListParagraph"/>
              <w:numPr>
                <w:ilvl w:val="0"/>
                <w:numId w:val="3"/>
              </w:numPr>
              <w:rPr>
                <w:szCs w:val="24"/>
              </w:rPr>
            </w:pPr>
            <w:r w:rsidRPr="00B94DE8">
              <w:rPr>
                <w:szCs w:val="24"/>
              </w:rPr>
              <w:t xml:space="preserve">The company has a string customer </w:t>
            </w:r>
            <w:r w:rsidR="005C49CC" w:rsidRPr="00B94DE8">
              <w:rPr>
                <w:szCs w:val="24"/>
              </w:rPr>
              <w:t>base.</w:t>
            </w:r>
            <w:r w:rsidRPr="00B94DE8">
              <w:rPr>
                <w:szCs w:val="24"/>
              </w:rPr>
              <w:t xml:space="preserve"> </w:t>
            </w:r>
          </w:p>
          <w:p w14:paraId="578AB234" w14:textId="47716565" w:rsidR="00715550" w:rsidRPr="00B94DE8" w:rsidRDefault="005C49CC" w:rsidP="00715550">
            <w:pPr>
              <w:pStyle w:val="ListParagraph"/>
              <w:numPr>
                <w:ilvl w:val="0"/>
                <w:numId w:val="3"/>
              </w:numPr>
              <w:rPr>
                <w:szCs w:val="24"/>
              </w:rPr>
            </w:pPr>
            <w:r w:rsidRPr="00B94DE8">
              <w:rPr>
                <w:szCs w:val="24"/>
              </w:rPr>
              <w:t>Also,</w:t>
            </w:r>
            <w:r w:rsidR="00715550" w:rsidRPr="00B94DE8">
              <w:rPr>
                <w:szCs w:val="24"/>
              </w:rPr>
              <w:t xml:space="preserve"> the company invest money on the </w:t>
            </w:r>
            <w:r w:rsidRPr="00B94DE8">
              <w:rPr>
                <w:szCs w:val="24"/>
              </w:rPr>
              <w:t>advertisements.</w:t>
            </w:r>
            <w:r w:rsidR="00715550" w:rsidRPr="00B94DE8">
              <w:rPr>
                <w:szCs w:val="24"/>
              </w:rPr>
              <w:t xml:space="preserve"> </w:t>
            </w:r>
          </w:p>
          <w:p w14:paraId="7EE347D5" w14:textId="5634CE4D" w:rsidR="00715550" w:rsidRPr="00B94DE8" w:rsidRDefault="00715550" w:rsidP="00715550">
            <w:pPr>
              <w:pStyle w:val="ListParagraph"/>
              <w:numPr>
                <w:ilvl w:val="0"/>
                <w:numId w:val="3"/>
              </w:numPr>
              <w:rPr>
                <w:szCs w:val="24"/>
              </w:rPr>
            </w:pPr>
            <w:r w:rsidRPr="00B94DE8">
              <w:rPr>
                <w:szCs w:val="24"/>
              </w:rPr>
              <w:t xml:space="preserve">Ford has diversified car models to the </w:t>
            </w:r>
            <w:r w:rsidR="005C49CC" w:rsidRPr="00B94DE8">
              <w:rPr>
                <w:szCs w:val="24"/>
              </w:rPr>
              <w:t>customers.</w:t>
            </w:r>
            <w:r w:rsidRPr="00B94DE8">
              <w:rPr>
                <w:szCs w:val="24"/>
              </w:rPr>
              <w:t xml:space="preserve"> </w:t>
            </w:r>
          </w:p>
          <w:p w14:paraId="7047B980" w14:textId="6F87CF42" w:rsidR="00715550" w:rsidRPr="00B94DE8" w:rsidRDefault="00715550" w:rsidP="00715550">
            <w:pPr>
              <w:pStyle w:val="ListParagraph"/>
              <w:numPr>
                <w:ilvl w:val="0"/>
                <w:numId w:val="3"/>
              </w:numPr>
              <w:rPr>
                <w:szCs w:val="24"/>
              </w:rPr>
            </w:pPr>
            <w:r w:rsidRPr="00B94DE8">
              <w:rPr>
                <w:szCs w:val="24"/>
              </w:rPr>
              <w:t xml:space="preserve">The company has a </w:t>
            </w:r>
            <w:r w:rsidR="005C49CC" w:rsidRPr="00B94DE8">
              <w:rPr>
                <w:szCs w:val="24"/>
              </w:rPr>
              <w:t>strong network</w:t>
            </w:r>
          </w:p>
        </w:tc>
        <w:tc>
          <w:tcPr>
            <w:tcW w:w="4788" w:type="dxa"/>
          </w:tcPr>
          <w:p w14:paraId="0AA45EE9" w14:textId="77777777" w:rsidR="00715550" w:rsidRPr="00B94DE8" w:rsidRDefault="00715550" w:rsidP="00D90740">
            <w:pPr>
              <w:pStyle w:val="NoSpacing"/>
              <w:rPr>
                <w:b/>
                <w:szCs w:val="24"/>
              </w:rPr>
            </w:pPr>
            <w:r w:rsidRPr="00B94DE8">
              <w:rPr>
                <w:b/>
                <w:szCs w:val="24"/>
              </w:rPr>
              <w:t xml:space="preserve">Weakness </w:t>
            </w:r>
          </w:p>
          <w:p w14:paraId="5ED9CA6A" w14:textId="24048B00" w:rsidR="00715550" w:rsidRPr="00B94DE8" w:rsidRDefault="00715550" w:rsidP="00715550">
            <w:pPr>
              <w:pStyle w:val="ListParagraph"/>
              <w:numPr>
                <w:ilvl w:val="0"/>
                <w:numId w:val="7"/>
              </w:numPr>
              <w:rPr>
                <w:szCs w:val="24"/>
              </w:rPr>
            </w:pPr>
            <w:r w:rsidRPr="00B94DE8">
              <w:rPr>
                <w:szCs w:val="24"/>
              </w:rPr>
              <w:t xml:space="preserve">The company lacks in productivity and </w:t>
            </w:r>
            <w:r w:rsidR="005C49CC" w:rsidRPr="00B94DE8">
              <w:rPr>
                <w:szCs w:val="24"/>
              </w:rPr>
              <w:t>services.</w:t>
            </w:r>
            <w:r w:rsidRPr="00B94DE8">
              <w:rPr>
                <w:szCs w:val="24"/>
              </w:rPr>
              <w:t xml:space="preserve"> </w:t>
            </w:r>
          </w:p>
          <w:p w14:paraId="64372011" w14:textId="732BA4B2" w:rsidR="00715550" w:rsidRPr="00B94DE8" w:rsidRDefault="00715550" w:rsidP="00715550">
            <w:pPr>
              <w:pStyle w:val="ListParagraph"/>
              <w:numPr>
                <w:ilvl w:val="0"/>
                <w:numId w:val="7"/>
              </w:numPr>
              <w:rPr>
                <w:szCs w:val="24"/>
              </w:rPr>
            </w:pPr>
            <w:r w:rsidRPr="00B94DE8">
              <w:rPr>
                <w:szCs w:val="24"/>
              </w:rPr>
              <w:t xml:space="preserve">The company limits the profits and the </w:t>
            </w:r>
            <w:r w:rsidR="005C49CC" w:rsidRPr="00B94DE8">
              <w:rPr>
                <w:szCs w:val="24"/>
              </w:rPr>
              <w:t>revenue.</w:t>
            </w:r>
            <w:r w:rsidRPr="00B94DE8">
              <w:rPr>
                <w:szCs w:val="24"/>
              </w:rPr>
              <w:t xml:space="preserve"> </w:t>
            </w:r>
          </w:p>
          <w:p w14:paraId="31D62B08" w14:textId="77777777" w:rsidR="00715550" w:rsidRPr="00B94DE8" w:rsidRDefault="00715550" w:rsidP="00715550">
            <w:pPr>
              <w:pStyle w:val="ListParagraph"/>
              <w:numPr>
                <w:ilvl w:val="0"/>
                <w:numId w:val="7"/>
              </w:numPr>
              <w:rPr>
                <w:szCs w:val="24"/>
              </w:rPr>
            </w:pPr>
            <w:r w:rsidRPr="00B94DE8">
              <w:rPr>
                <w:szCs w:val="24"/>
              </w:rPr>
              <w:t xml:space="preserve">The band image of the company is not that impressive. </w:t>
            </w:r>
          </w:p>
        </w:tc>
      </w:tr>
      <w:tr w:rsidR="00715550" w:rsidRPr="00B94DE8" w14:paraId="6A03C3DC" w14:textId="77777777" w:rsidTr="00D90740">
        <w:tc>
          <w:tcPr>
            <w:tcW w:w="4788" w:type="dxa"/>
          </w:tcPr>
          <w:p w14:paraId="562C9000" w14:textId="77777777" w:rsidR="00715550" w:rsidRPr="00B94DE8" w:rsidRDefault="00715550" w:rsidP="00D90740">
            <w:pPr>
              <w:pStyle w:val="NoSpacing"/>
              <w:rPr>
                <w:b/>
                <w:szCs w:val="24"/>
              </w:rPr>
            </w:pPr>
            <w:r w:rsidRPr="00B94DE8">
              <w:rPr>
                <w:b/>
                <w:szCs w:val="24"/>
              </w:rPr>
              <w:t xml:space="preserve">Opportunity </w:t>
            </w:r>
          </w:p>
          <w:p w14:paraId="069D3DDA" w14:textId="6991301B" w:rsidR="00715550" w:rsidRPr="00B94DE8" w:rsidRDefault="00715550" w:rsidP="00715550">
            <w:pPr>
              <w:pStyle w:val="ListParagraph"/>
              <w:numPr>
                <w:ilvl w:val="0"/>
                <w:numId w:val="6"/>
              </w:numPr>
              <w:rPr>
                <w:szCs w:val="24"/>
              </w:rPr>
            </w:pPr>
            <w:r w:rsidRPr="00B94DE8">
              <w:rPr>
                <w:szCs w:val="24"/>
              </w:rPr>
              <w:t xml:space="preserve">Ford is trying to implement the eco-friendly </w:t>
            </w:r>
            <w:r w:rsidR="005C49CC" w:rsidRPr="00B94DE8">
              <w:rPr>
                <w:szCs w:val="24"/>
              </w:rPr>
              <w:t>vehicles.</w:t>
            </w:r>
          </w:p>
          <w:p w14:paraId="595A7AA2" w14:textId="4B298094" w:rsidR="00715550" w:rsidRPr="00B94DE8" w:rsidRDefault="00715550" w:rsidP="00715550">
            <w:pPr>
              <w:pStyle w:val="ListParagraph"/>
              <w:numPr>
                <w:ilvl w:val="0"/>
                <w:numId w:val="6"/>
              </w:numPr>
              <w:rPr>
                <w:szCs w:val="24"/>
              </w:rPr>
            </w:pPr>
            <w:r w:rsidRPr="00B94DE8">
              <w:rPr>
                <w:szCs w:val="24"/>
              </w:rPr>
              <w:t xml:space="preserve">Digital marketing </w:t>
            </w:r>
            <w:r w:rsidR="005C49CC" w:rsidRPr="00B94DE8">
              <w:rPr>
                <w:szCs w:val="24"/>
              </w:rPr>
              <w:t>helps</w:t>
            </w:r>
            <w:r w:rsidRPr="00B94DE8">
              <w:rPr>
                <w:szCs w:val="24"/>
              </w:rPr>
              <w:t xml:space="preserve"> the company to grab the attention of the customers </w:t>
            </w:r>
          </w:p>
        </w:tc>
        <w:tc>
          <w:tcPr>
            <w:tcW w:w="4788" w:type="dxa"/>
          </w:tcPr>
          <w:p w14:paraId="7F1F79A8" w14:textId="77777777" w:rsidR="00715550" w:rsidRPr="00B94DE8" w:rsidRDefault="00715550" w:rsidP="00D90740">
            <w:pPr>
              <w:pStyle w:val="NoSpacing"/>
              <w:rPr>
                <w:b/>
                <w:szCs w:val="24"/>
              </w:rPr>
            </w:pPr>
            <w:r w:rsidRPr="00B94DE8">
              <w:rPr>
                <w:b/>
                <w:szCs w:val="24"/>
              </w:rPr>
              <w:t xml:space="preserve">Threat </w:t>
            </w:r>
          </w:p>
          <w:p w14:paraId="758B15F1" w14:textId="77777777" w:rsidR="00715550" w:rsidRPr="00B94DE8" w:rsidRDefault="00715550" w:rsidP="00715550">
            <w:pPr>
              <w:pStyle w:val="ListParagraph"/>
              <w:numPr>
                <w:ilvl w:val="0"/>
                <w:numId w:val="8"/>
              </w:numPr>
              <w:rPr>
                <w:szCs w:val="24"/>
              </w:rPr>
            </w:pPr>
            <w:r w:rsidRPr="00B94DE8">
              <w:rPr>
                <w:szCs w:val="24"/>
              </w:rPr>
              <w:t xml:space="preserve">High competition in the market </w:t>
            </w:r>
          </w:p>
          <w:p w14:paraId="73D5BEC0" w14:textId="77777777" w:rsidR="00715550" w:rsidRPr="00B94DE8" w:rsidRDefault="00715550" w:rsidP="00715550">
            <w:pPr>
              <w:pStyle w:val="ListParagraph"/>
              <w:numPr>
                <w:ilvl w:val="0"/>
                <w:numId w:val="8"/>
              </w:numPr>
              <w:rPr>
                <w:szCs w:val="24"/>
              </w:rPr>
            </w:pPr>
            <w:r w:rsidRPr="00B94DE8">
              <w:rPr>
                <w:szCs w:val="24"/>
              </w:rPr>
              <w:t xml:space="preserve">Increase of the price of the raw materials affects the company. </w:t>
            </w:r>
          </w:p>
        </w:tc>
      </w:tr>
    </w:tbl>
    <w:p w14:paraId="2D7DAF5B" w14:textId="77777777" w:rsidR="00715550" w:rsidRDefault="00715550" w:rsidP="00715550">
      <w:pPr>
        <w:pStyle w:val="NoSpacing"/>
      </w:pPr>
    </w:p>
    <w:p w14:paraId="49BD0721" w14:textId="77777777" w:rsidR="00715550" w:rsidRDefault="00715550" w:rsidP="00715550">
      <w:pPr>
        <w:pStyle w:val="NoSpacing"/>
      </w:pPr>
    </w:p>
    <w:p w14:paraId="73C76B5B" w14:textId="4F39CB49" w:rsidR="00715550" w:rsidRDefault="00715550" w:rsidP="00715550">
      <w:r>
        <w:lastRenderedPageBreak/>
        <w:t xml:space="preserve">Ford has a worldwide customer base of 99 million, with half of them situated in the United States. The company adds approximately 6 million new customers annually. Nevertheless, Ford's customer experience is average compared to other companies, which could potentially affect its ability to retain customers (Priddle, 2019). The company started to invest in advertisements and also the company provided a wide variety to the customers. Also, The Company operates in various areas and has a broad distribution network of approximately 3,000 </w:t>
      </w:r>
      <w:r w:rsidR="005C49CC">
        <w:t>dealers’</w:t>
      </w:r>
      <w:r>
        <w:t xml:space="preserve"> worldwide (corporate.ford.com, 2023). </w:t>
      </w:r>
    </w:p>
    <w:p w14:paraId="446E7141" w14:textId="77777777" w:rsidR="00715550" w:rsidRDefault="00715550" w:rsidP="00715550">
      <w:r>
        <w:t xml:space="preserve">The company lacks productivity and services as Ford operates in various locations across the globe due to their diversified operations. Ford's profits and revenues are restricted because they heavily rely on the U.S. and European markets, while the majority of future car sales are expected to come from emerging markets (Kakkar,  &amp; Singh, 2023). Also, the image of the brand is not so impressive. </w:t>
      </w:r>
    </w:p>
    <w:p w14:paraId="5BFB935E" w14:textId="5958349A" w:rsidR="00715550" w:rsidRDefault="00715550" w:rsidP="00715550">
      <w:r>
        <w:t xml:space="preserve">Ford can take advantage of their technological adaptation efforts to manufacture fuel-efficient cars and commercial vehicles. </w:t>
      </w:r>
      <w:r w:rsidR="005C49CC">
        <w:t>Also,</w:t>
      </w:r>
      <w:r>
        <w:t xml:space="preserve"> as digital marketing is emerging in the </w:t>
      </w:r>
      <w:r w:rsidR="005C49CC">
        <w:t>market,</w:t>
      </w:r>
      <w:r>
        <w:t xml:space="preserve"> so it is quite possible that the company through this platform able to get customers. But there are some threats as the competition is huge and at the same time if the raw materials prices are huge then it also affects the company. </w:t>
      </w:r>
    </w:p>
    <w:p w14:paraId="5D51654C" w14:textId="77777777" w:rsidR="00715550" w:rsidRDefault="00715550" w:rsidP="00715550">
      <w:pPr>
        <w:pStyle w:val="NoSpacing"/>
      </w:pPr>
    </w:p>
    <w:p w14:paraId="16A800E2" w14:textId="77777777" w:rsidR="00715550" w:rsidRPr="009728B1" w:rsidRDefault="00715550" w:rsidP="00715550">
      <w:pPr>
        <w:rPr>
          <w:szCs w:val="24"/>
        </w:rPr>
      </w:pPr>
      <w:bookmarkStart w:id="10" w:name="_Toc134194037"/>
      <w:r>
        <w:rPr>
          <w:rStyle w:val="Heading1Char"/>
          <w:rFonts w:eastAsiaTheme="minorHAnsi"/>
        </w:rPr>
        <w:t xml:space="preserve">5. </w:t>
      </w:r>
      <w:r w:rsidRPr="00773355">
        <w:rPr>
          <w:rStyle w:val="Heading1Char"/>
        </w:rPr>
        <w:t>Advantages and disadvantages of SWOT analysis</w:t>
      </w:r>
      <w:bookmarkEnd w:id="10"/>
      <w:r w:rsidRPr="009728B1">
        <w:t xml:space="preserve"> </w:t>
      </w:r>
    </w:p>
    <w:p w14:paraId="4636A3A3" w14:textId="77777777" w:rsidR="00715550" w:rsidRDefault="00715550" w:rsidP="004C446D">
      <w:pPr>
        <w:pStyle w:val="Heading2"/>
      </w:pPr>
      <w:bookmarkStart w:id="11" w:name="_Toc134194038"/>
      <w:r w:rsidRPr="00773355">
        <w:t>Advantages of SWOT</w:t>
      </w:r>
      <w:bookmarkEnd w:id="11"/>
      <w:r>
        <w:t xml:space="preserve"> </w:t>
      </w:r>
    </w:p>
    <w:p w14:paraId="39306D45" w14:textId="77777777" w:rsidR="00715550" w:rsidRDefault="00715550" w:rsidP="00715550">
      <w:pPr>
        <w:pStyle w:val="NoSpacing"/>
        <w:rPr>
          <w:szCs w:val="24"/>
        </w:rPr>
      </w:pPr>
    </w:p>
    <w:p w14:paraId="11DCCDBB" w14:textId="77777777" w:rsidR="00715550" w:rsidRDefault="00715550" w:rsidP="00715550">
      <w:pPr>
        <w:pStyle w:val="ListParagraph"/>
        <w:numPr>
          <w:ilvl w:val="0"/>
          <w:numId w:val="4"/>
        </w:numPr>
        <w:spacing w:after="200"/>
      </w:pPr>
      <w:r w:rsidRPr="00813C1D">
        <w:t>The SWOT Analysis is a versatile tool that can be used for any company in any industry, as well as for a variety of strategic initiatives and situations</w:t>
      </w:r>
      <w:r>
        <w:t xml:space="preserve"> (</w:t>
      </w:r>
      <w:r>
        <w:rPr>
          <w:shd w:val="clear" w:color="auto" w:fill="FFFFFF"/>
        </w:rPr>
        <w:t>Pinto, et.al, 2022)</w:t>
      </w:r>
      <w:r w:rsidRPr="00813C1D">
        <w:t xml:space="preserve">. </w:t>
      </w:r>
    </w:p>
    <w:p w14:paraId="5ECD345B" w14:textId="77777777" w:rsidR="00715550" w:rsidRDefault="00715550" w:rsidP="00715550">
      <w:pPr>
        <w:pStyle w:val="ListParagraph"/>
        <w:numPr>
          <w:ilvl w:val="0"/>
          <w:numId w:val="4"/>
        </w:numPr>
        <w:spacing w:after="200"/>
      </w:pPr>
      <w:r w:rsidRPr="00813C1D">
        <w:t>The SWOT process is more efficient compared to other evaluation tools as it can provide a company with four assessments simultaneously. Therefore, leaders can have comprehensive discussions about four relevant issues at once</w:t>
      </w:r>
      <w:r>
        <w:t xml:space="preserve"> (</w:t>
      </w:r>
      <w:r>
        <w:rPr>
          <w:shd w:val="clear" w:color="auto" w:fill="FFFFFF"/>
        </w:rPr>
        <w:t>Büyüközkan, &amp; Ilıcak, 2019)</w:t>
      </w:r>
      <w:r w:rsidRPr="00813C1D">
        <w:t>.</w:t>
      </w:r>
    </w:p>
    <w:p w14:paraId="015E7475" w14:textId="77777777" w:rsidR="00715550" w:rsidRDefault="00715550" w:rsidP="00715550">
      <w:pPr>
        <w:pStyle w:val="ListParagraph"/>
        <w:numPr>
          <w:ilvl w:val="0"/>
          <w:numId w:val="4"/>
        </w:numPr>
        <w:spacing w:after="200"/>
      </w:pPr>
      <w:r w:rsidRPr="00813C1D">
        <w:t>Creating a SWOT Analysis requires significant effort, and leaders can enhance their planning and decision-making by utilizing both quantitative and qualitative data. Access to this data can also improve communication among team members</w:t>
      </w:r>
      <w:r>
        <w:t xml:space="preserve"> (</w:t>
      </w:r>
      <w:r>
        <w:rPr>
          <w:shd w:val="clear" w:color="auto" w:fill="FFFFFF"/>
        </w:rPr>
        <w:t>Arlym, &amp; Hermon, 2019)</w:t>
      </w:r>
      <w:r w:rsidRPr="00813C1D">
        <w:t>.</w:t>
      </w:r>
    </w:p>
    <w:p w14:paraId="1FA6677A" w14:textId="77777777" w:rsidR="00715550" w:rsidRDefault="00715550" w:rsidP="004C446D">
      <w:pPr>
        <w:pStyle w:val="Heading2"/>
      </w:pPr>
      <w:bookmarkStart w:id="12" w:name="_Toc134194039"/>
      <w:r w:rsidRPr="0001239E">
        <w:lastRenderedPageBreak/>
        <w:t>Disadvantage of SWOT</w:t>
      </w:r>
      <w:bookmarkEnd w:id="12"/>
      <w:r>
        <w:t xml:space="preserve"> </w:t>
      </w:r>
    </w:p>
    <w:p w14:paraId="4DDC64EC" w14:textId="77777777" w:rsidR="00715550" w:rsidRDefault="00715550" w:rsidP="00715550">
      <w:pPr>
        <w:pStyle w:val="ListParagraph"/>
        <w:numPr>
          <w:ilvl w:val="0"/>
          <w:numId w:val="5"/>
        </w:numPr>
        <w:spacing w:after="200"/>
      </w:pPr>
      <w:r w:rsidRPr="0001239E">
        <w:t>If leaders are unsure of their priorities, a SWOT analysis can s</w:t>
      </w:r>
      <w:r>
        <w:t>eem overwhelming. The tool does no</w:t>
      </w:r>
      <w:r w:rsidRPr="0001239E">
        <w:t>t prioritize automatically, making it hard to decide where to start. While SWOT is useful for addressing relevant issues, leaders may feel pressure to tackle everything at once</w:t>
      </w:r>
      <w:r>
        <w:t xml:space="preserve"> (</w:t>
      </w:r>
      <w:r>
        <w:rPr>
          <w:shd w:val="clear" w:color="auto" w:fill="FFFFFF"/>
        </w:rPr>
        <w:t>Jiang, Chiu, &amp; Chan, 2023)</w:t>
      </w:r>
      <w:r w:rsidRPr="0001239E">
        <w:t>.</w:t>
      </w:r>
    </w:p>
    <w:p w14:paraId="1B18A085" w14:textId="77777777" w:rsidR="00715550" w:rsidRPr="00715550" w:rsidRDefault="00715550" w:rsidP="00715550">
      <w:pPr>
        <w:pStyle w:val="ListParagraph"/>
        <w:numPr>
          <w:ilvl w:val="0"/>
          <w:numId w:val="5"/>
        </w:numPr>
        <w:spacing w:after="200"/>
      </w:pPr>
      <w:r w:rsidRPr="0001239E">
        <w:t>The usefulness of a SWOT Analysis is dependent on the data that is inputted into it. The biases and experience of the individual creating it will be reflected in the analysis, making it difficult to obtain unbiased information. Therefore, leaders may question if the information provided by the SWOT Analysis is truly valuable</w:t>
      </w:r>
      <w:r>
        <w:t>(</w:t>
      </w:r>
      <w:r>
        <w:rPr>
          <w:shd w:val="clear" w:color="auto" w:fill="FFFFFF"/>
        </w:rPr>
        <w:t>Omer, 2019)</w:t>
      </w:r>
      <w:r w:rsidRPr="0001239E">
        <w:t>.</w:t>
      </w:r>
    </w:p>
    <w:p w14:paraId="1AD2C3F8" w14:textId="77777777" w:rsidR="0071391D" w:rsidRDefault="009F67DE" w:rsidP="0071391D">
      <w:pPr>
        <w:pStyle w:val="Heading1"/>
        <w:rPr>
          <w:lang w:val="en-IN"/>
        </w:rPr>
      </w:pPr>
      <w:bookmarkStart w:id="13" w:name="_Toc134194040"/>
      <w:r>
        <w:rPr>
          <w:lang w:val="en-IN"/>
        </w:rPr>
        <w:t>6.</w:t>
      </w:r>
      <w:r w:rsidRPr="0071391D">
        <w:rPr>
          <w:lang w:val="en-IN"/>
        </w:rPr>
        <w:t xml:space="preserve"> Segmentation, targeting and positioning</w:t>
      </w:r>
      <w:bookmarkEnd w:id="13"/>
    </w:p>
    <w:p w14:paraId="22B4B6AB" w14:textId="77777777" w:rsidR="0071391D" w:rsidRPr="001D4139" w:rsidRDefault="009F67DE" w:rsidP="004C446D">
      <w:pPr>
        <w:pStyle w:val="Heading2"/>
        <w:rPr>
          <w:lang w:val="en-IN"/>
        </w:rPr>
      </w:pPr>
      <w:bookmarkStart w:id="14" w:name="_Toc134194041"/>
      <w:r w:rsidRPr="001D4139">
        <w:rPr>
          <w:lang w:val="en-IN"/>
        </w:rPr>
        <w:t>Segmentation</w:t>
      </w:r>
      <w:bookmarkEnd w:id="14"/>
      <w:r w:rsidRPr="001D4139">
        <w:rPr>
          <w:lang w:val="en-IN"/>
        </w:rPr>
        <w:t xml:space="preserve"> </w:t>
      </w:r>
    </w:p>
    <w:tbl>
      <w:tblPr>
        <w:tblStyle w:val="TableGrid"/>
        <w:tblW w:w="0" w:type="auto"/>
        <w:tblLook w:val="04A0" w:firstRow="1" w:lastRow="0" w:firstColumn="1" w:lastColumn="0" w:noHBand="0" w:noVBand="1"/>
      </w:tblPr>
      <w:tblGrid>
        <w:gridCol w:w="4508"/>
        <w:gridCol w:w="4508"/>
      </w:tblGrid>
      <w:tr w:rsidR="002850F3" w14:paraId="5738B50B" w14:textId="77777777" w:rsidTr="00BA04E3">
        <w:tc>
          <w:tcPr>
            <w:tcW w:w="4508" w:type="dxa"/>
          </w:tcPr>
          <w:p w14:paraId="09D09318" w14:textId="77777777" w:rsidR="00BA04E3" w:rsidRPr="00BA04E3" w:rsidRDefault="00BA04E3" w:rsidP="00BA04E3">
            <w:pPr>
              <w:rPr>
                <w:lang w:val="en-IN"/>
              </w:rPr>
            </w:pPr>
          </w:p>
          <w:p w14:paraId="21A7B273" w14:textId="77777777" w:rsidR="00BA04E3" w:rsidRPr="00BA04E3" w:rsidRDefault="009F67DE" w:rsidP="00BA04E3">
            <w:pPr>
              <w:rPr>
                <w:b/>
                <w:bCs/>
                <w:lang w:val="en-IN"/>
              </w:rPr>
            </w:pPr>
            <w:r w:rsidRPr="00BA04E3">
              <w:rPr>
                <w:b/>
                <w:bCs/>
                <w:lang w:val="en-IN"/>
              </w:rPr>
              <w:t>Geographic Segmentation</w:t>
            </w:r>
          </w:p>
          <w:p w14:paraId="39759821" w14:textId="77777777" w:rsidR="00BA04E3" w:rsidRPr="00BA04E3" w:rsidRDefault="00BA04E3" w:rsidP="00BA04E3">
            <w:pPr>
              <w:rPr>
                <w:lang w:val="en-IN"/>
              </w:rPr>
            </w:pPr>
          </w:p>
        </w:tc>
        <w:tc>
          <w:tcPr>
            <w:tcW w:w="4508" w:type="dxa"/>
          </w:tcPr>
          <w:p w14:paraId="6F5A0639" w14:textId="77777777" w:rsidR="00BA04E3" w:rsidRPr="00C101F5" w:rsidRDefault="009F67DE" w:rsidP="00BA04E3">
            <w:pPr>
              <w:rPr>
                <w:lang w:val="en-IN"/>
              </w:rPr>
            </w:pPr>
            <w:r w:rsidRPr="00C101F5">
              <w:rPr>
                <w:b/>
                <w:bCs/>
                <w:i/>
                <w:iCs/>
                <w:lang w:val="en-IN"/>
              </w:rPr>
              <w:t>Regional</w:t>
            </w:r>
            <w:r w:rsidRPr="00C101F5">
              <w:rPr>
                <w:i/>
                <w:iCs/>
                <w:lang w:val="en-IN"/>
              </w:rPr>
              <w:t>:</w:t>
            </w:r>
            <w:r w:rsidRPr="00C101F5">
              <w:rPr>
                <w:lang w:val="en-IN"/>
              </w:rPr>
              <w:t xml:space="preserve"> North America, Asia also Europe</w:t>
            </w:r>
          </w:p>
          <w:p w14:paraId="6BADA98C" w14:textId="77777777" w:rsidR="00BA04E3" w:rsidRPr="00C101F5" w:rsidRDefault="009F67DE" w:rsidP="00BA04E3">
            <w:pPr>
              <w:rPr>
                <w:lang w:val="en-IN"/>
              </w:rPr>
            </w:pPr>
            <w:r w:rsidRPr="00C101F5">
              <w:rPr>
                <w:b/>
                <w:bCs/>
                <w:i/>
                <w:iCs/>
                <w:lang w:val="en-IN"/>
              </w:rPr>
              <w:t>Population Density</w:t>
            </w:r>
            <w:r w:rsidRPr="00C101F5">
              <w:rPr>
                <w:lang w:val="en-IN"/>
              </w:rPr>
              <w:t xml:space="preserve">:  Rural as well as </w:t>
            </w:r>
            <w:r>
              <w:rPr>
                <w:lang w:val="en-IN"/>
              </w:rPr>
              <w:t>U</w:t>
            </w:r>
            <w:r w:rsidRPr="00C101F5">
              <w:rPr>
                <w:lang w:val="en-IN"/>
              </w:rPr>
              <w:t xml:space="preserve">rban </w:t>
            </w:r>
          </w:p>
          <w:p w14:paraId="004E4EFB" w14:textId="77777777" w:rsidR="00BA04E3" w:rsidRDefault="00BA04E3" w:rsidP="00BA04E3">
            <w:pPr>
              <w:rPr>
                <w:lang w:val="en-IN"/>
              </w:rPr>
            </w:pPr>
          </w:p>
        </w:tc>
      </w:tr>
      <w:tr w:rsidR="002850F3" w14:paraId="1247A38D" w14:textId="77777777" w:rsidTr="00BA04E3">
        <w:tc>
          <w:tcPr>
            <w:tcW w:w="4508" w:type="dxa"/>
          </w:tcPr>
          <w:p w14:paraId="35865A3D" w14:textId="77777777" w:rsidR="00BA04E3" w:rsidRPr="00BA04E3" w:rsidRDefault="009F67DE" w:rsidP="00BA04E3">
            <w:pPr>
              <w:rPr>
                <w:b/>
                <w:bCs/>
                <w:lang w:val="en-IN"/>
              </w:rPr>
            </w:pPr>
            <w:r w:rsidRPr="00BA04E3">
              <w:rPr>
                <w:b/>
                <w:bCs/>
                <w:lang w:val="en-IN"/>
              </w:rPr>
              <w:t xml:space="preserve">Demographic Segmentation </w:t>
            </w:r>
          </w:p>
          <w:p w14:paraId="7E40A5F5" w14:textId="77777777" w:rsidR="00BA04E3" w:rsidRPr="00BA04E3" w:rsidRDefault="00BA04E3" w:rsidP="00BA04E3">
            <w:pPr>
              <w:rPr>
                <w:lang w:val="en-IN"/>
              </w:rPr>
            </w:pPr>
          </w:p>
        </w:tc>
        <w:tc>
          <w:tcPr>
            <w:tcW w:w="4508" w:type="dxa"/>
          </w:tcPr>
          <w:p w14:paraId="112B9301" w14:textId="77777777" w:rsidR="00BA04E3" w:rsidRPr="00C101F5" w:rsidRDefault="009F67DE" w:rsidP="00BA04E3">
            <w:pPr>
              <w:rPr>
                <w:lang w:val="en-IN"/>
              </w:rPr>
            </w:pPr>
            <w:r w:rsidRPr="00C101F5">
              <w:rPr>
                <w:b/>
                <w:bCs/>
                <w:i/>
                <w:iCs/>
                <w:lang w:val="en-IN"/>
              </w:rPr>
              <w:t>Age group</w:t>
            </w:r>
            <w:r w:rsidRPr="00C101F5">
              <w:rPr>
                <w:i/>
                <w:iCs/>
                <w:lang w:val="en-IN"/>
              </w:rPr>
              <w:t>:</w:t>
            </w:r>
            <w:r w:rsidRPr="00C101F5">
              <w:rPr>
                <w:lang w:val="en-IN"/>
              </w:rPr>
              <w:t xml:space="preserve"> 25-60</w:t>
            </w:r>
          </w:p>
          <w:p w14:paraId="4FB34F86" w14:textId="77777777" w:rsidR="00BA04E3" w:rsidRPr="00C101F5" w:rsidRDefault="009F67DE" w:rsidP="00BA04E3">
            <w:pPr>
              <w:rPr>
                <w:lang w:val="en-IN"/>
              </w:rPr>
            </w:pPr>
            <w:r w:rsidRPr="00C101F5">
              <w:rPr>
                <w:b/>
                <w:bCs/>
                <w:i/>
                <w:iCs/>
                <w:lang w:val="en-IN"/>
              </w:rPr>
              <w:t>Gender:</w:t>
            </w:r>
            <w:r w:rsidRPr="00C101F5">
              <w:rPr>
                <w:lang w:val="en-IN"/>
              </w:rPr>
              <w:t xml:space="preserve"> Male and Female both</w:t>
            </w:r>
          </w:p>
          <w:p w14:paraId="2CFEB06E" w14:textId="77777777" w:rsidR="00BA04E3" w:rsidRDefault="009F67DE" w:rsidP="00BA04E3">
            <w:pPr>
              <w:rPr>
                <w:lang w:val="en-IN"/>
              </w:rPr>
            </w:pPr>
            <w:r w:rsidRPr="00C101F5">
              <w:rPr>
                <w:b/>
                <w:bCs/>
                <w:i/>
                <w:iCs/>
                <w:lang w:val="en-IN"/>
              </w:rPr>
              <w:t>Occupation</w:t>
            </w:r>
            <w:r w:rsidRPr="00C101F5">
              <w:rPr>
                <w:b/>
                <w:bCs/>
                <w:lang w:val="en-IN"/>
              </w:rPr>
              <w:t>:</w:t>
            </w:r>
            <w:r w:rsidRPr="00C101F5">
              <w:rPr>
                <w:lang w:val="en-IN"/>
              </w:rPr>
              <w:t xml:space="preserve"> Workers, Senior managers, executives and other professionals </w:t>
            </w:r>
          </w:p>
          <w:p w14:paraId="41C34341" w14:textId="77777777" w:rsidR="00BA04E3" w:rsidRPr="00C101F5" w:rsidRDefault="009F67DE" w:rsidP="00BA04E3">
            <w:pPr>
              <w:rPr>
                <w:lang w:val="en-IN"/>
              </w:rPr>
            </w:pPr>
            <w:r w:rsidRPr="00C101F5">
              <w:rPr>
                <w:b/>
                <w:bCs/>
                <w:i/>
                <w:iCs/>
                <w:lang w:val="en-IN"/>
              </w:rPr>
              <w:t>Income Level</w:t>
            </w:r>
            <w:r w:rsidRPr="00C101F5">
              <w:rPr>
                <w:b/>
                <w:bCs/>
                <w:lang w:val="en-IN"/>
              </w:rPr>
              <w:t>:</w:t>
            </w:r>
            <w:r>
              <w:rPr>
                <w:lang w:val="en-IN"/>
              </w:rPr>
              <w:t xml:space="preserve"> Medium to high </w:t>
            </w:r>
          </w:p>
          <w:p w14:paraId="7AF7DF8A" w14:textId="77777777" w:rsidR="00BA04E3" w:rsidRDefault="00BA04E3" w:rsidP="00BA04E3">
            <w:pPr>
              <w:rPr>
                <w:lang w:val="en-IN"/>
              </w:rPr>
            </w:pPr>
          </w:p>
        </w:tc>
      </w:tr>
      <w:tr w:rsidR="002850F3" w14:paraId="30136022" w14:textId="77777777" w:rsidTr="00BA04E3">
        <w:tc>
          <w:tcPr>
            <w:tcW w:w="4508" w:type="dxa"/>
          </w:tcPr>
          <w:p w14:paraId="615A19C9" w14:textId="77777777" w:rsidR="00BA04E3" w:rsidRPr="00BA04E3" w:rsidRDefault="009F67DE" w:rsidP="00BA04E3">
            <w:pPr>
              <w:rPr>
                <w:b/>
                <w:bCs/>
                <w:lang w:val="en-IN"/>
              </w:rPr>
            </w:pPr>
            <w:r w:rsidRPr="00BA04E3">
              <w:rPr>
                <w:b/>
                <w:bCs/>
                <w:lang w:val="en-IN"/>
              </w:rPr>
              <w:t xml:space="preserve">Behavioural Segmentation </w:t>
            </w:r>
          </w:p>
          <w:p w14:paraId="589C0B62" w14:textId="77777777" w:rsidR="00BA04E3" w:rsidRPr="00BA04E3" w:rsidRDefault="00BA04E3" w:rsidP="00BA04E3">
            <w:pPr>
              <w:rPr>
                <w:lang w:val="en-IN"/>
              </w:rPr>
            </w:pPr>
          </w:p>
        </w:tc>
        <w:tc>
          <w:tcPr>
            <w:tcW w:w="4508" w:type="dxa"/>
          </w:tcPr>
          <w:p w14:paraId="756DA6DC" w14:textId="77777777" w:rsidR="00BA04E3" w:rsidRDefault="009F67DE" w:rsidP="00BA04E3">
            <w:pPr>
              <w:rPr>
                <w:b/>
                <w:bCs/>
                <w:i/>
                <w:iCs/>
                <w:lang w:val="en-IN"/>
              </w:rPr>
            </w:pPr>
            <w:r>
              <w:rPr>
                <w:b/>
                <w:bCs/>
                <w:i/>
                <w:iCs/>
                <w:lang w:val="en-IN"/>
              </w:rPr>
              <w:t xml:space="preserve">Reason for owing: </w:t>
            </w:r>
            <w:r w:rsidRPr="00C101F5">
              <w:rPr>
                <w:lang w:val="en-IN"/>
              </w:rPr>
              <w:t>Most of the consumers who buy the cars of Ford want to show their improved social status. Many consumers things that personal cars will save the cost in the longer term</w:t>
            </w:r>
            <w:r w:rsidR="00C534C6">
              <w:t>(</w:t>
            </w:r>
            <w:r w:rsidR="00C534C6" w:rsidRPr="00C57D80">
              <w:t>Haralayya, 2021).</w:t>
            </w:r>
          </w:p>
          <w:p w14:paraId="0AA73438" w14:textId="77777777" w:rsidR="00BA04E3" w:rsidRPr="00C101F5" w:rsidRDefault="009F67DE" w:rsidP="00BA04E3">
            <w:pPr>
              <w:rPr>
                <w:b/>
                <w:bCs/>
                <w:i/>
                <w:iCs/>
                <w:lang w:val="en-IN"/>
              </w:rPr>
            </w:pPr>
            <w:r>
              <w:rPr>
                <w:b/>
                <w:bCs/>
                <w:i/>
                <w:iCs/>
                <w:lang w:val="en-IN"/>
              </w:rPr>
              <w:t xml:space="preserve">Personality: </w:t>
            </w:r>
            <w:r w:rsidRPr="00E646DB">
              <w:rPr>
                <w:lang w:val="en-IN"/>
              </w:rPr>
              <w:t>Ambitious also Determine</w:t>
            </w:r>
          </w:p>
          <w:p w14:paraId="4B8B0A35" w14:textId="77777777" w:rsidR="00BA04E3" w:rsidRDefault="00BA04E3" w:rsidP="00BA04E3">
            <w:pPr>
              <w:rPr>
                <w:lang w:val="en-IN"/>
              </w:rPr>
            </w:pPr>
          </w:p>
        </w:tc>
      </w:tr>
      <w:tr w:rsidR="002850F3" w14:paraId="46CE54DE" w14:textId="77777777" w:rsidTr="00BA04E3">
        <w:tc>
          <w:tcPr>
            <w:tcW w:w="4508" w:type="dxa"/>
          </w:tcPr>
          <w:p w14:paraId="725BB9C3" w14:textId="77777777" w:rsidR="00BA04E3" w:rsidRPr="00BA04E3" w:rsidRDefault="009F67DE" w:rsidP="00BA04E3">
            <w:pPr>
              <w:rPr>
                <w:b/>
                <w:bCs/>
                <w:lang w:val="en-IN"/>
              </w:rPr>
            </w:pPr>
            <w:r w:rsidRPr="00BA04E3">
              <w:rPr>
                <w:b/>
                <w:bCs/>
                <w:lang w:val="en-IN"/>
              </w:rPr>
              <w:t>Physiographic Segmentation</w:t>
            </w:r>
          </w:p>
          <w:p w14:paraId="43F25DA2" w14:textId="77777777" w:rsidR="00BA04E3" w:rsidRPr="00BA04E3" w:rsidRDefault="00BA04E3" w:rsidP="00BA04E3">
            <w:pPr>
              <w:rPr>
                <w:b/>
                <w:bCs/>
                <w:lang w:val="en-IN"/>
              </w:rPr>
            </w:pPr>
          </w:p>
        </w:tc>
        <w:tc>
          <w:tcPr>
            <w:tcW w:w="4508" w:type="dxa"/>
          </w:tcPr>
          <w:p w14:paraId="43FEE9FE" w14:textId="77777777" w:rsidR="00BA04E3" w:rsidRDefault="009F67DE" w:rsidP="00BA04E3">
            <w:pPr>
              <w:rPr>
                <w:b/>
                <w:bCs/>
                <w:i/>
                <w:iCs/>
                <w:lang w:val="en-IN"/>
              </w:rPr>
            </w:pPr>
            <w:r>
              <w:rPr>
                <w:b/>
                <w:bCs/>
                <w:i/>
                <w:iCs/>
                <w:lang w:val="en-IN"/>
              </w:rPr>
              <w:t xml:space="preserve">Social Class: </w:t>
            </w:r>
            <w:r w:rsidRPr="00E646DB">
              <w:rPr>
                <w:lang w:val="en-IN"/>
              </w:rPr>
              <w:t>Both upper- and middle-class people buy cars from Ford</w:t>
            </w:r>
            <w:r>
              <w:rPr>
                <w:b/>
                <w:bCs/>
                <w:i/>
                <w:iCs/>
                <w:lang w:val="en-IN"/>
              </w:rPr>
              <w:t>.</w:t>
            </w:r>
          </w:p>
          <w:p w14:paraId="25637C75" w14:textId="77777777" w:rsidR="00BA04E3" w:rsidRPr="00C101F5" w:rsidRDefault="009F67DE" w:rsidP="00BA04E3">
            <w:pPr>
              <w:rPr>
                <w:b/>
                <w:bCs/>
                <w:i/>
                <w:iCs/>
                <w:lang w:val="en-IN"/>
              </w:rPr>
            </w:pPr>
            <w:r>
              <w:rPr>
                <w:b/>
                <w:bCs/>
                <w:i/>
                <w:iCs/>
                <w:lang w:val="en-IN"/>
              </w:rPr>
              <w:t xml:space="preserve">Consumer Lifestyle:  </w:t>
            </w:r>
            <w:r w:rsidRPr="00E646DB">
              <w:rPr>
                <w:lang w:val="en-IN"/>
              </w:rPr>
              <w:t xml:space="preserve">The people who are environmentally aware, want to explore new things also wants to show success through </w:t>
            </w:r>
            <w:r w:rsidRPr="00E646DB">
              <w:rPr>
                <w:lang w:val="en-IN"/>
              </w:rPr>
              <w:lastRenderedPageBreak/>
              <w:t>owing car are the consumer of Ford</w:t>
            </w:r>
            <w:r w:rsidR="00C534C6">
              <w:t>(</w:t>
            </w:r>
            <w:r w:rsidR="00C534C6" w:rsidRPr="00C57D80">
              <w:t xml:space="preserve">Gupta, </w:t>
            </w:r>
            <w:r w:rsidR="00C534C6">
              <w:t>2022)</w:t>
            </w:r>
          </w:p>
          <w:p w14:paraId="74AA5D68" w14:textId="77777777" w:rsidR="00BA04E3" w:rsidRDefault="00BA04E3" w:rsidP="00BA04E3">
            <w:pPr>
              <w:rPr>
                <w:b/>
                <w:bCs/>
                <w:i/>
                <w:iCs/>
                <w:lang w:val="en-IN"/>
              </w:rPr>
            </w:pPr>
          </w:p>
        </w:tc>
      </w:tr>
    </w:tbl>
    <w:p w14:paraId="749AACAD" w14:textId="77777777" w:rsidR="001D4139" w:rsidRDefault="001D4139" w:rsidP="001D4139">
      <w:pPr>
        <w:rPr>
          <w:b/>
          <w:bCs/>
          <w:lang w:val="en-IN"/>
        </w:rPr>
      </w:pPr>
    </w:p>
    <w:p w14:paraId="6CDF557E" w14:textId="77777777" w:rsidR="0071391D" w:rsidRPr="001D4139" w:rsidRDefault="009F67DE" w:rsidP="004C446D">
      <w:pPr>
        <w:pStyle w:val="Heading2"/>
        <w:rPr>
          <w:lang w:val="en-IN"/>
        </w:rPr>
      </w:pPr>
      <w:bookmarkStart w:id="15" w:name="_Toc134194042"/>
      <w:r w:rsidRPr="001D4139">
        <w:rPr>
          <w:lang w:val="en-IN"/>
        </w:rPr>
        <w:t>Targeting</w:t>
      </w:r>
      <w:bookmarkEnd w:id="15"/>
      <w:r w:rsidRPr="001D4139">
        <w:rPr>
          <w:lang w:val="en-IN"/>
        </w:rPr>
        <w:t xml:space="preserve"> </w:t>
      </w:r>
    </w:p>
    <w:p w14:paraId="4EDFAB4C" w14:textId="77777777" w:rsidR="00E646DB" w:rsidRPr="00E646DB" w:rsidRDefault="009F67DE" w:rsidP="00E646DB">
      <w:pPr>
        <w:rPr>
          <w:lang w:val="en-IN"/>
        </w:rPr>
      </w:pPr>
      <w:r>
        <w:rPr>
          <w:lang w:val="en-IN"/>
        </w:rPr>
        <w:t xml:space="preserve">The targeting strategy of Ford basically focuses on the higher-income upper-middle class. This consists of the business executives, entrepreneurs, managers also senior managers of any company who lives in urban or urban sprawl areas. The targeted consumers of the company are also tech-savvy, stylish and sophisticated people. Often consumers want premium cars with the highest safety measures. Any individual who </w:t>
      </w:r>
      <w:r w:rsidR="00C534C6">
        <w:rPr>
          <w:lang w:val="en-IN"/>
        </w:rPr>
        <w:t>has</w:t>
      </w:r>
      <w:r>
        <w:rPr>
          <w:lang w:val="en-IN"/>
        </w:rPr>
        <w:t xml:space="preserve"> an</w:t>
      </w:r>
      <w:r w:rsidR="00821966">
        <w:rPr>
          <w:lang w:val="en-IN"/>
        </w:rPr>
        <w:t xml:space="preserve"> annual</w:t>
      </w:r>
      <w:r>
        <w:rPr>
          <w:lang w:val="en-IN"/>
        </w:rPr>
        <w:t xml:space="preserve"> income above $</w:t>
      </w:r>
      <w:r w:rsidR="00821966">
        <w:rPr>
          <w:lang w:val="en-IN"/>
        </w:rPr>
        <w:t>8</w:t>
      </w:r>
      <w:r>
        <w:rPr>
          <w:lang w:val="en-IN"/>
        </w:rPr>
        <w:t xml:space="preserve">,000 </w:t>
      </w:r>
      <w:r w:rsidR="00821966">
        <w:rPr>
          <w:lang w:val="en-IN"/>
        </w:rPr>
        <w:t>are the targeted consumer of Ford</w:t>
      </w:r>
      <w:r w:rsidR="00C534C6">
        <w:t>(</w:t>
      </w:r>
      <w:r w:rsidR="00C534C6" w:rsidRPr="00C57D80">
        <w:t>Hartoyo</w:t>
      </w:r>
      <w:r w:rsidR="00C534C6">
        <w:t xml:space="preserve"> et al., </w:t>
      </w:r>
      <w:r w:rsidR="00C534C6" w:rsidRPr="00C57D80">
        <w:t>2023).</w:t>
      </w:r>
    </w:p>
    <w:p w14:paraId="75BB6B6E" w14:textId="77777777" w:rsidR="0071391D" w:rsidRPr="001D4139" w:rsidRDefault="009F67DE" w:rsidP="004C446D">
      <w:pPr>
        <w:pStyle w:val="Heading2"/>
        <w:rPr>
          <w:lang w:val="en-IN"/>
        </w:rPr>
      </w:pPr>
      <w:bookmarkStart w:id="16" w:name="_Toc134194043"/>
      <w:r w:rsidRPr="001D4139">
        <w:rPr>
          <w:lang w:val="en-IN"/>
        </w:rPr>
        <w:t>Positioning</w:t>
      </w:r>
      <w:bookmarkEnd w:id="16"/>
      <w:r w:rsidRPr="001D4139">
        <w:rPr>
          <w:lang w:val="en-IN"/>
        </w:rPr>
        <w:t xml:space="preserve">  </w:t>
      </w:r>
    </w:p>
    <w:p w14:paraId="7900C472" w14:textId="6B60687A" w:rsidR="0071391D" w:rsidRPr="0071391D" w:rsidRDefault="009F67DE" w:rsidP="0071391D">
      <w:pPr>
        <w:rPr>
          <w:lang w:val="en-IN"/>
        </w:rPr>
      </w:pPr>
      <w:r>
        <w:rPr>
          <w:lang w:val="en-IN"/>
        </w:rPr>
        <w:t xml:space="preserve">The positioning statement of Ford is the company assists to create a better world where each person is allowed to move also can peruse their dreams. The tagline of Ford </w:t>
      </w:r>
      <w:r w:rsidR="00BA04E3">
        <w:rPr>
          <w:lang w:val="en-IN"/>
        </w:rPr>
        <w:t>is "Go</w:t>
      </w:r>
      <w:r>
        <w:rPr>
          <w:lang w:val="en-IN"/>
        </w:rPr>
        <w:t xml:space="preserve"> Further” assisted the company a lot in creating a position in the marketplace</w:t>
      </w:r>
      <w:r w:rsidR="00C534C6">
        <w:t>(</w:t>
      </w:r>
      <w:r w:rsidR="00C534C6" w:rsidRPr="00C57D80">
        <w:t>Villegas&amp; Marin, 2022).</w:t>
      </w:r>
      <w:r>
        <w:rPr>
          <w:lang w:val="en-IN"/>
        </w:rPr>
        <w:t xml:space="preserve"> As the company put its focuses on creating good quality produc</w:t>
      </w:r>
      <w:r w:rsidR="00BA04E3">
        <w:rPr>
          <w:lang w:val="en-IN"/>
        </w:rPr>
        <w:t xml:space="preserve">ts it can be understood that the positioning strategy of the brand relies on the quality of its cars. </w:t>
      </w:r>
    </w:p>
    <w:p w14:paraId="2D7D4A24" w14:textId="77777777" w:rsidR="0071391D" w:rsidRDefault="009F67DE" w:rsidP="0071391D">
      <w:pPr>
        <w:pStyle w:val="Heading1"/>
        <w:rPr>
          <w:lang w:val="en-IN"/>
        </w:rPr>
      </w:pPr>
      <w:bookmarkStart w:id="17" w:name="_Toc134194044"/>
      <w:r>
        <w:rPr>
          <w:lang w:val="en-IN"/>
        </w:rPr>
        <w:t>7.</w:t>
      </w:r>
      <w:r w:rsidRPr="0071391D">
        <w:rPr>
          <w:lang w:val="en-IN"/>
        </w:rPr>
        <w:t xml:space="preserve"> The marketing mix strategy</w:t>
      </w:r>
      <w:bookmarkEnd w:id="17"/>
    </w:p>
    <w:p w14:paraId="3A922351" w14:textId="316D3618" w:rsidR="00BA04E3" w:rsidRPr="004C446D" w:rsidRDefault="009F67DE" w:rsidP="004C446D">
      <w:pPr>
        <w:pStyle w:val="Heading2"/>
      </w:pPr>
      <w:bookmarkStart w:id="18" w:name="_Toc134194045"/>
      <w:r w:rsidRPr="00C534C6">
        <w:rPr>
          <w:lang w:val="en-IN"/>
        </w:rPr>
        <w:t>Product</w:t>
      </w:r>
      <w:bookmarkEnd w:id="18"/>
    </w:p>
    <w:p w14:paraId="1361A4E8" w14:textId="77777777" w:rsidR="00BA04E3" w:rsidRDefault="009F67DE" w:rsidP="0071391D">
      <w:pPr>
        <w:rPr>
          <w:lang w:val="en-IN"/>
        </w:rPr>
      </w:pPr>
      <w:r>
        <w:rPr>
          <w:lang w:val="en-IN"/>
        </w:rPr>
        <w:t xml:space="preserve">The vehicle manufacturing firm Ford has a wide product portfolio. The company not only sells cars but also gives financial services in the US. For the automobile sector the organisation designs as well as manufactures Cars, electric vehicles, SUVs, business trucks also Lincoln luxury cars. Some popular cars of the company </w:t>
      </w:r>
      <w:r w:rsidR="00C534C6">
        <w:rPr>
          <w:lang w:val="en-IN"/>
        </w:rPr>
        <w:t>are</w:t>
      </w:r>
      <w:r>
        <w:rPr>
          <w:lang w:val="en-IN"/>
        </w:rPr>
        <w:t xml:space="preserve"> Figo, Fiesta, Fusion, and EcoSport</w:t>
      </w:r>
      <w:r w:rsidR="005421D4">
        <w:rPr>
          <w:lang w:val="en-IN"/>
        </w:rPr>
        <w:t>. In Europe, the company also produce Ford Transit passenger vehicles which have the different sitting capacity</w:t>
      </w:r>
      <w:r w:rsidR="00C534C6">
        <w:t>(Ford, 2023</w:t>
      </w:r>
      <w:r w:rsidR="00C534C6" w:rsidRPr="00C57D80">
        <w:t>)</w:t>
      </w:r>
      <w:r w:rsidR="005421D4">
        <w:rPr>
          <w:lang w:val="en-IN"/>
        </w:rPr>
        <w:t xml:space="preserve">. The company also wants to achieve a leadership position in electrification as well as mobility solutions via providing financial services. Ford also working on expanding its electric vehicle segment. </w:t>
      </w:r>
    </w:p>
    <w:p w14:paraId="240020E4" w14:textId="709AC11C" w:rsidR="00BA04E3" w:rsidRPr="00C534C6" w:rsidRDefault="009F67DE" w:rsidP="0071391D">
      <w:pPr>
        <w:rPr>
          <w:b/>
          <w:bCs/>
          <w:i/>
          <w:iCs/>
          <w:lang w:val="en-IN"/>
        </w:rPr>
      </w:pPr>
      <w:bookmarkStart w:id="19" w:name="_Toc134194046"/>
      <w:r w:rsidRPr="004C446D">
        <w:rPr>
          <w:rStyle w:val="Heading2Char"/>
        </w:rPr>
        <w:t>Price</w:t>
      </w:r>
      <w:bookmarkEnd w:id="19"/>
    </w:p>
    <w:p w14:paraId="33FA7EAE" w14:textId="77777777" w:rsidR="005421D4" w:rsidRDefault="009F67DE" w:rsidP="0071391D">
      <w:pPr>
        <w:rPr>
          <w:lang w:val="en-IN"/>
        </w:rPr>
      </w:pPr>
      <w:r>
        <w:rPr>
          <w:lang w:val="en-IN"/>
        </w:rPr>
        <w:t>Ford uses a diverse pricing strategy to stay competitive in the marketplace and also to draw the attention of potential consumers from different segment</w:t>
      </w:r>
      <w:r w:rsidR="00C534C6" w:rsidRPr="00C534C6">
        <w:t xml:space="preserve">s </w:t>
      </w:r>
      <w:r w:rsidR="00C534C6">
        <w:t>(</w:t>
      </w:r>
      <w:r w:rsidR="00C534C6" w:rsidRPr="00C57D80">
        <w:t>Schlager&amp; Christen, 2021)</w:t>
      </w:r>
      <w:r>
        <w:rPr>
          <w:lang w:val="en-IN"/>
        </w:rPr>
        <w:t xml:space="preserve">. The company provides both fuel-efficient luxury vehicles and average-priced vehicles. </w:t>
      </w:r>
      <w:r w:rsidR="00D935BE">
        <w:rPr>
          <w:lang w:val="en-IN"/>
        </w:rPr>
        <w:t xml:space="preserve">Mainly for </w:t>
      </w:r>
      <w:r w:rsidR="00D935BE">
        <w:rPr>
          <w:lang w:val="en-IN"/>
        </w:rPr>
        <w:lastRenderedPageBreak/>
        <w:t xml:space="preserve">the sedan and trucks the company uses the market-oriented pricing approach which involves pricing as per the competition, demand and other variables. On the other </w:t>
      </w:r>
      <w:r w:rsidR="00C534C6">
        <w:rPr>
          <w:lang w:val="en-IN"/>
        </w:rPr>
        <w:t>hand,</w:t>
      </w:r>
      <w:r w:rsidR="00D935BE">
        <w:rPr>
          <w:lang w:val="en-IN"/>
        </w:rPr>
        <w:t xml:space="preserve"> for Lincoln luxury automobiles the company utilises the luxury pricing approach</w:t>
      </w:r>
      <w:r w:rsidR="00C534C6">
        <w:t>(</w:t>
      </w:r>
      <w:r w:rsidR="00C534C6" w:rsidRPr="00C57D80">
        <w:t>Malec</w:t>
      </w:r>
      <w:r w:rsidR="00C534C6">
        <w:t xml:space="preserve">, </w:t>
      </w:r>
      <w:r w:rsidR="00C534C6" w:rsidRPr="00C57D80">
        <w:t>Smith&amp; Smuts, 2021)</w:t>
      </w:r>
      <w:r w:rsidR="00D935BE">
        <w:rPr>
          <w:lang w:val="en-IN"/>
        </w:rPr>
        <w:t xml:space="preserve">. </w:t>
      </w:r>
    </w:p>
    <w:p w14:paraId="2BDAA75D" w14:textId="2720E37C" w:rsidR="00BA04E3" w:rsidRPr="00C534C6" w:rsidRDefault="009F67DE" w:rsidP="0071391D">
      <w:pPr>
        <w:rPr>
          <w:b/>
          <w:bCs/>
          <w:i/>
          <w:iCs/>
          <w:lang w:val="en-IN"/>
        </w:rPr>
      </w:pPr>
      <w:bookmarkStart w:id="20" w:name="_Toc134194047"/>
      <w:r w:rsidRPr="004C446D">
        <w:rPr>
          <w:rStyle w:val="Heading2Char"/>
        </w:rPr>
        <w:t>Place</w:t>
      </w:r>
      <w:bookmarkEnd w:id="20"/>
    </w:p>
    <w:p w14:paraId="7E535F91" w14:textId="77777777" w:rsidR="00D935BE" w:rsidRDefault="009F67DE" w:rsidP="0071391D">
      <w:pPr>
        <w:rPr>
          <w:lang w:val="en-IN"/>
        </w:rPr>
      </w:pPr>
      <w:r>
        <w:rPr>
          <w:lang w:val="en-IN"/>
        </w:rPr>
        <w:t xml:space="preserve">Ford is a global brand and through distributors and dealers, the company sells cars. In 2017 the number of dealers of Ford was 11428 </w:t>
      </w:r>
      <w:r w:rsidR="0071168A">
        <w:rPr>
          <w:lang w:val="en-IN"/>
        </w:rPr>
        <w:t>through</w:t>
      </w:r>
      <w:r>
        <w:rPr>
          <w:lang w:val="en-IN"/>
        </w:rPr>
        <w:t xml:space="preserve"> them the company had sold around 6, 607,000 cars globally</w:t>
      </w:r>
      <w:r w:rsidR="0071168A">
        <w:t>(</w:t>
      </w:r>
      <w:r w:rsidR="0071168A" w:rsidRPr="00C57D80">
        <w:t xml:space="preserve">Carlier, </w:t>
      </w:r>
      <w:r w:rsidR="0071168A">
        <w:t>2023</w:t>
      </w:r>
      <w:r w:rsidR="0071168A" w:rsidRPr="00C57D80">
        <w:t>)</w:t>
      </w:r>
      <w:r>
        <w:rPr>
          <w:lang w:val="en-IN"/>
        </w:rPr>
        <w:t xml:space="preserve">. Most of the authorisations of Ford are autonomously owned. The stores' dealers of Ford try to give a </w:t>
      </w:r>
      <w:r w:rsidR="008F5721">
        <w:rPr>
          <w:lang w:val="en-IN"/>
        </w:rPr>
        <w:t xml:space="preserve">good consumer experience and also provide a one-stop solution for the maintenance and repair of the car as per consumer requirements. </w:t>
      </w:r>
    </w:p>
    <w:p w14:paraId="5F863423" w14:textId="7BD018B9" w:rsidR="00BA04E3" w:rsidRPr="00C534C6" w:rsidRDefault="009F67DE" w:rsidP="0071391D">
      <w:pPr>
        <w:rPr>
          <w:b/>
          <w:bCs/>
          <w:i/>
          <w:iCs/>
          <w:lang w:val="en-IN"/>
        </w:rPr>
      </w:pPr>
      <w:bookmarkStart w:id="21" w:name="_Toc134194048"/>
      <w:r w:rsidRPr="004C446D">
        <w:rPr>
          <w:rStyle w:val="Heading2Char"/>
        </w:rPr>
        <w:t>Promotion</w:t>
      </w:r>
      <w:bookmarkEnd w:id="21"/>
    </w:p>
    <w:p w14:paraId="3A8B034C" w14:textId="77777777" w:rsidR="008F5721" w:rsidRPr="0071391D" w:rsidRDefault="009F67DE" w:rsidP="0071391D">
      <w:pPr>
        <w:rPr>
          <w:lang w:val="en-IN"/>
        </w:rPr>
      </w:pPr>
      <w:r>
        <w:rPr>
          <w:lang w:val="en-IN"/>
        </w:rPr>
        <w:t>Marketing plays the most crucial role in business of Ford. For</w:t>
      </w:r>
      <w:r w:rsidR="007779E5">
        <w:rPr>
          <w:lang w:val="en-IN"/>
        </w:rPr>
        <w:t>d promotes its goods as well as services using print media, television, billboards also online channels. Also, the company run promotional event in malls. Also, the company runs sponsorships which enhanced the brand image of the company</w:t>
      </w:r>
      <w:r w:rsidR="0071168A">
        <w:t>(</w:t>
      </w:r>
      <w:r w:rsidR="0071168A" w:rsidRPr="008D329E">
        <w:t>Noam&amp; Noam, 2019)</w:t>
      </w:r>
      <w:r w:rsidR="007779E5">
        <w:rPr>
          <w:lang w:val="en-IN"/>
        </w:rPr>
        <w:t xml:space="preserve">. The company mainly sponsors the events like football leagues and international or national cricket events. Through giving special offers and discounts the company promotes its sales. Also, by participating in the CSR programme the company tries to craft a positive brand image. </w:t>
      </w:r>
    </w:p>
    <w:p w14:paraId="020A599F" w14:textId="77777777" w:rsidR="0071391D" w:rsidRDefault="009F67DE" w:rsidP="0071391D">
      <w:pPr>
        <w:pStyle w:val="Heading1"/>
        <w:rPr>
          <w:lang w:val="en-IN"/>
        </w:rPr>
      </w:pPr>
      <w:bookmarkStart w:id="22" w:name="_Toc134194049"/>
      <w:r>
        <w:rPr>
          <w:lang w:val="en-IN"/>
        </w:rPr>
        <w:t>8.</w:t>
      </w:r>
      <w:r w:rsidRPr="0071391D">
        <w:rPr>
          <w:lang w:val="en-IN"/>
        </w:rPr>
        <w:t xml:space="preserve"> Conclusion</w:t>
      </w:r>
      <w:bookmarkEnd w:id="22"/>
    </w:p>
    <w:p w14:paraId="621CE886" w14:textId="77777777" w:rsidR="0071391D" w:rsidRDefault="009F67DE" w:rsidP="0071391D">
      <w:pPr>
        <w:rPr>
          <w:lang w:val="en-IN"/>
        </w:rPr>
      </w:pPr>
      <w:r>
        <w:rPr>
          <w:lang w:val="en-IN"/>
        </w:rPr>
        <w:t>From the above, it can be concluded that Ford is a multinational automobile manufacturing firm in the US. The company mainly sells Cars, SUVs, electric vehicles and trucks. The politically stable condition also the growing GDP of the US assisted the company a lot in making it a profitable business</w:t>
      </w:r>
      <w:r w:rsidR="00BF43EA">
        <w:rPr>
          <w:lang w:val="en-IN"/>
        </w:rPr>
        <w:t xml:space="preserve">. Marketing also plays a huge role in the business of the organisation. Through using multiple promotional strategies, the brand on one side improved its brand image on another side the revenue of the organisation has been increased. </w:t>
      </w:r>
    </w:p>
    <w:p w14:paraId="0A114CA1" w14:textId="77777777" w:rsidR="0071391D" w:rsidRDefault="009F67DE" w:rsidP="0071391D">
      <w:pPr>
        <w:pStyle w:val="Heading1"/>
        <w:rPr>
          <w:lang w:val="en-IN"/>
        </w:rPr>
      </w:pPr>
      <w:bookmarkStart w:id="23" w:name="_Toc134194050"/>
      <w:r>
        <w:rPr>
          <w:lang w:val="en-IN"/>
        </w:rPr>
        <w:t xml:space="preserve">9. </w:t>
      </w:r>
      <w:r w:rsidRPr="0071391D">
        <w:rPr>
          <w:lang w:val="en-IN"/>
        </w:rPr>
        <w:t>Recommendations</w:t>
      </w:r>
      <w:bookmarkEnd w:id="23"/>
    </w:p>
    <w:p w14:paraId="54B56ED7" w14:textId="77777777" w:rsidR="00BF43EA" w:rsidRPr="00BF43EA" w:rsidRDefault="009F67DE" w:rsidP="00BF43EA">
      <w:pPr>
        <w:pStyle w:val="ListParagraph"/>
        <w:numPr>
          <w:ilvl w:val="0"/>
          <w:numId w:val="2"/>
        </w:numPr>
        <w:rPr>
          <w:lang w:val="en-IN"/>
        </w:rPr>
      </w:pPr>
      <w:r w:rsidRPr="00BF43EA">
        <w:rPr>
          <w:lang w:val="en-IN"/>
        </w:rPr>
        <w:t xml:space="preserve">From the above analysis, it has been understood that Ford put its focus on hybrid cars instead of electric vehicles. If the company started investing in EVs that will create more benefits for the organisation. </w:t>
      </w:r>
    </w:p>
    <w:p w14:paraId="4F6A0A57" w14:textId="77777777" w:rsidR="00BF43EA" w:rsidRPr="00BF43EA" w:rsidRDefault="009F67DE" w:rsidP="00BF43EA">
      <w:pPr>
        <w:pStyle w:val="ListParagraph"/>
        <w:numPr>
          <w:ilvl w:val="0"/>
          <w:numId w:val="2"/>
        </w:numPr>
        <w:rPr>
          <w:lang w:val="en-IN"/>
        </w:rPr>
      </w:pPr>
      <w:r w:rsidRPr="00BF43EA">
        <w:rPr>
          <w:lang w:val="en-IN"/>
        </w:rPr>
        <w:lastRenderedPageBreak/>
        <w:t xml:space="preserve">It has been also understood that the adaption of innovation is quite slow in Ford and the company needs to improve that. For more innovation, the company have to invest more in research and development. </w:t>
      </w:r>
    </w:p>
    <w:p w14:paraId="321B9C73" w14:textId="77777777" w:rsidR="00146E23" w:rsidRDefault="00146E23" w:rsidP="00BF43EA">
      <w:pPr>
        <w:pStyle w:val="ListParagraph"/>
        <w:numPr>
          <w:ilvl w:val="0"/>
          <w:numId w:val="2"/>
        </w:numPr>
        <w:rPr>
          <w:lang w:val="en-IN"/>
        </w:rPr>
      </w:pPr>
      <w:r>
        <w:rPr>
          <w:lang w:val="en-IN"/>
        </w:rPr>
        <w:t xml:space="preserve">As Ford is in maturity stage as per the product life cycle model more market expansion will help the company. </w:t>
      </w:r>
    </w:p>
    <w:p w14:paraId="684DB061" w14:textId="77777777" w:rsidR="001D4139" w:rsidRDefault="009F67DE" w:rsidP="00BF43EA">
      <w:pPr>
        <w:pStyle w:val="ListParagraph"/>
        <w:numPr>
          <w:ilvl w:val="0"/>
          <w:numId w:val="2"/>
        </w:numPr>
        <w:rPr>
          <w:lang w:val="en-IN"/>
        </w:rPr>
      </w:pPr>
      <w:r w:rsidRPr="00BF43EA">
        <w:rPr>
          <w:lang w:val="en-IN"/>
        </w:rPr>
        <w:t>In future, the company must increase its investment in social media marketing strategy because targeting a wide range of consumers all over the world will become easy for the brand</w:t>
      </w:r>
      <w:r w:rsidR="0071168A">
        <w:t>(</w:t>
      </w:r>
      <w:r w:rsidR="0071168A" w:rsidRPr="008D329E">
        <w:t>Makrides, Vrontis&amp; Christofi, 2020)</w:t>
      </w:r>
      <w:r w:rsidRPr="00BF43EA">
        <w:rPr>
          <w:lang w:val="en-IN"/>
        </w:rPr>
        <w:t xml:space="preserve">. </w:t>
      </w:r>
    </w:p>
    <w:p w14:paraId="077479D2" w14:textId="77777777" w:rsidR="001D4139" w:rsidRPr="001D4139" w:rsidRDefault="001D4139" w:rsidP="001D4139">
      <w:pPr>
        <w:pStyle w:val="Heading1"/>
        <w:rPr>
          <w:lang w:val="en-IN"/>
        </w:rPr>
      </w:pPr>
      <w:r>
        <w:rPr>
          <w:lang w:val="en-IN"/>
        </w:rPr>
        <w:br w:type="page"/>
      </w:r>
      <w:bookmarkStart w:id="24" w:name="_Toc134194051"/>
      <w:r>
        <w:rPr>
          <w:lang w:val="en-IN"/>
        </w:rPr>
        <w:lastRenderedPageBreak/>
        <w:t>References</w:t>
      </w:r>
      <w:bookmarkEnd w:id="24"/>
    </w:p>
    <w:p w14:paraId="1A721514" w14:textId="77777777" w:rsidR="00715550" w:rsidRDefault="00715550" w:rsidP="001D4139">
      <w:r w:rsidRPr="00C57D80">
        <w:t>About Us (</w:t>
      </w:r>
      <w:r>
        <w:t>2023</w:t>
      </w:r>
      <w:r w:rsidRPr="00C57D80">
        <w:t>) Ford Corporate. Available at: https://corporate.ford.com/about.html (Accessed: April 14, 2023).</w:t>
      </w:r>
    </w:p>
    <w:p w14:paraId="259F650D" w14:textId="77777777" w:rsidR="00715550" w:rsidRDefault="00715550" w:rsidP="00715550">
      <w:pPr>
        <w:rPr>
          <w:shd w:val="clear" w:color="auto" w:fill="FFFFFF"/>
        </w:rPr>
      </w:pPr>
      <w:r>
        <w:rPr>
          <w:shd w:val="clear" w:color="auto" w:fill="FFFFFF"/>
        </w:rPr>
        <w:t>Arlym, L., &amp; Hermon, D. (2019, August). Strategy of ecotourism development in Pariaman City. In </w:t>
      </w:r>
      <w:r>
        <w:rPr>
          <w:i/>
          <w:iCs/>
          <w:shd w:val="clear" w:color="auto" w:fill="FFFFFF"/>
        </w:rPr>
        <w:t>IOP Conference Series: Earth and Environmental Science</w:t>
      </w:r>
      <w:r>
        <w:rPr>
          <w:shd w:val="clear" w:color="auto" w:fill="FFFFFF"/>
        </w:rPr>
        <w:t> (Vol. 314, No. 1, p. 012039). IOP Publishing.</w:t>
      </w:r>
    </w:p>
    <w:p w14:paraId="6EF473D2" w14:textId="77777777" w:rsidR="00715550" w:rsidRDefault="00715550" w:rsidP="001D4139">
      <w:r w:rsidRPr="00C57D80">
        <w:t>Barone, M. (2019). How America’s Political Parties Change (and How They Don’t). Encounter Books.</w:t>
      </w:r>
    </w:p>
    <w:p w14:paraId="330C1FCC" w14:textId="77777777" w:rsidR="00715550" w:rsidRDefault="00715550" w:rsidP="00715550">
      <w:pPr>
        <w:rPr>
          <w:shd w:val="clear" w:color="auto" w:fill="FFFFFF"/>
        </w:rPr>
      </w:pPr>
      <w:r>
        <w:rPr>
          <w:shd w:val="clear" w:color="auto" w:fill="FFFFFF"/>
        </w:rPr>
        <w:t>Büyüközkan, G., &amp; Ilıcak, Ö. (2019). Integrated SWOT analysis with multiple preference relations: Selection of strategic factors for social media. </w:t>
      </w:r>
      <w:r>
        <w:rPr>
          <w:i/>
          <w:iCs/>
          <w:shd w:val="clear" w:color="auto" w:fill="FFFFFF"/>
        </w:rPr>
        <w:t>Kybernetes</w:t>
      </w:r>
      <w:r>
        <w:rPr>
          <w:shd w:val="clear" w:color="auto" w:fill="FFFFFF"/>
        </w:rPr>
        <w:t>, </w:t>
      </w:r>
      <w:r>
        <w:rPr>
          <w:i/>
          <w:iCs/>
          <w:shd w:val="clear" w:color="auto" w:fill="FFFFFF"/>
        </w:rPr>
        <w:t>48</w:t>
      </w:r>
      <w:r>
        <w:rPr>
          <w:shd w:val="clear" w:color="auto" w:fill="FFFFFF"/>
        </w:rPr>
        <w:t>(3), 451-470.</w:t>
      </w:r>
    </w:p>
    <w:p w14:paraId="732CAD26" w14:textId="77777777" w:rsidR="00715550" w:rsidRDefault="00715550" w:rsidP="001D4139">
      <w:r w:rsidRPr="00C57D80">
        <w:t>Carlier, M. (</w:t>
      </w:r>
      <w:r>
        <w:t>2023</w:t>
      </w:r>
      <w:r w:rsidRPr="00C57D80">
        <w:t>) Topic: Ford Motor Company, Statista. Available at: https://www.statista.com/topics/1886/ford/ (Accessed: April 14, 2023).</w:t>
      </w:r>
    </w:p>
    <w:p w14:paraId="13FB750E" w14:textId="77777777" w:rsidR="00715550" w:rsidRDefault="00715550" w:rsidP="00715550">
      <w:r>
        <w:t xml:space="preserve">corporate.ford.com (2023) </w:t>
      </w:r>
      <w:r>
        <w:rPr>
          <w:i/>
          <w:iCs/>
        </w:rPr>
        <w:t>Ford's impact in the US</w:t>
      </w:r>
      <w:r>
        <w:t xml:space="preserve">, </w:t>
      </w:r>
      <w:r>
        <w:rPr>
          <w:i/>
          <w:iCs/>
        </w:rPr>
        <w:t>Ford Corporate</w:t>
      </w:r>
      <w:r>
        <w:t xml:space="preserve">. Available at: https://corporate.ford.com/social-impact/economic-impact.html (Accessed: April 14, 2023). </w:t>
      </w:r>
    </w:p>
    <w:p w14:paraId="30C66371" w14:textId="77777777" w:rsidR="00715550" w:rsidRDefault="00715550" w:rsidP="001D4139">
      <w:r w:rsidRPr="00C57D80">
        <w:t>Elder, M. (2021). Optimistic Prospects for US Climate Policy in the Biden Administration. Institute for Global Environment Strategies.</w:t>
      </w:r>
    </w:p>
    <w:p w14:paraId="45E1B939" w14:textId="77777777" w:rsidR="00715550" w:rsidRDefault="00715550" w:rsidP="001D4139">
      <w:r w:rsidRPr="00C57D80">
        <w:t>Gupta, P., Toksha, B., Patel, B., Rushiya, Y., Das, P., &amp;Rahaman, M. (2022). Recent developments and research avenues for polymers in electric vehicles. The Chemical Record, 22(11), e202200186.</w:t>
      </w:r>
    </w:p>
    <w:p w14:paraId="7F8B8B02" w14:textId="77777777" w:rsidR="00715550" w:rsidRDefault="00715550" w:rsidP="001D4139">
      <w:r w:rsidRPr="00C57D80">
        <w:t>Haralayya, B. (2021). Effect of Branding on Consumer Buying Behaviour at Vijay Bharat Motors Pvt Ltd, Bidar. Iconic Research And Engineering Journals, 4(12), 207-222.</w:t>
      </w:r>
    </w:p>
    <w:p w14:paraId="2760BA9F" w14:textId="77777777" w:rsidR="00715550" w:rsidRDefault="00715550" w:rsidP="001D4139">
      <w:r w:rsidRPr="00C57D80">
        <w:t>Hartoyo, H., Manalu, E., Sumarwan, U., &amp;Nurhayati, P. (2023). Driving Success: A Segmentation of Customer Admiration in Automotive Industry. Journal of Open Innovation: Technology, Market, and Complexity, 100031.</w:t>
      </w:r>
    </w:p>
    <w:p w14:paraId="44E43902" w14:textId="77777777" w:rsidR="00715550" w:rsidRDefault="00715550" w:rsidP="00715550">
      <w:pPr>
        <w:rPr>
          <w:shd w:val="clear" w:color="auto" w:fill="FFFFFF"/>
        </w:rPr>
      </w:pPr>
      <w:r>
        <w:rPr>
          <w:shd w:val="clear" w:color="auto" w:fill="FFFFFF"/>
        </w:rPr>
        <w:t>Jiang, X., Chiu, D. K., &amp; Chan, C. T. (2023). Application of the AIDA model in social media promotion and community engagement for small cultural organizations: A case study of the Choi Chang Sau Qin Society. In </w:t>
      </w:r>
      <w:r>
        <w:rPr>
          <w:i/>
          <w:iCs/>
          <w:shd w:val="clear" w:color="auto" w:fill="FFFFFF"/>
        </w:rPr>
        <w:t>Community Engagement in the Online Space</w:t>
      </w:r>
      <w:r>
        <w:rPr>
          <w:shd w:val="clear" w:color="auto" w:fill="FFFFFF"/>
        </w:rPr>
        <w:t> (pp. 48-70). IGI Global.</w:t>
      </w:r>
    </w:p>
    <w:p w14:paraId="026BD400" w14:textId="77777777" w:rsidR="00715550" w:rsidRDefault="00715550" w:rsidP="00715550">
      <w:r>
        <w:rPr>
          <w:shd w:val="clear" w:color="auto" w:fill="FFFFFF"/>
        </w:rPr>
        <w:lastRenderedPageBreak/>
        <w:t>Kakkar, V., &amp; Singh, A. (2023). From Resilience to Resurgence: COVID-19 and the Automobile Industry. In </w:t>
      </w:r>
      <w:r>
        <w:rPr>
          <w:i/>
          <w:iCs/>
          <w:shd w:val="clear" w:color="auto" w:fill="FFFFFF"/>
        </w:rPr>
        <w:t>Lean Thinking in Industry 4.0 and Services for Society</w:t>
      </w:r>
      <w:r>
        <w:rPr>
          <w:shd w:val="clear" w:color="auto" w:fill="FFFFFF"/>
        </w:rPr>
        <w:t> (pp. 75-109). IGI Global.</w:t>
      </w:r>
    </w:p>
    <w:p w14:paraId="7DB0C868" w14:textId="77777777" w:rsidR="00715550" w:rsidRDefault="00715550" w:rsidP="001D4139">
      <w:r w:rsidRPr="008D329E">
        <w:t>Makrides, A., Vrontis, D., &amp;Christofi, M. (2020). The gold rush of digital marketing: assessing prospects of building brand awareness overseas. Business Perspectives and Research, 8(1), 4-20.</w:t>
      </w:r>
    </w:p>
    <w:p w14:paraId="020537C5" w14:textId="77777777" w:rsidR="00715550" w:rsidRDefault="00715550" w:rsidP="001D4139">
      <w:r w:rsidRPr="00C57D80">
        <w:t>Malec, A. M., Smith, P. K., &amp; Smuts, A. E. (2021). Recall and Vehicle Characteristics Associated with Vehicle Repair Rates. Review of Industrial Organization, 59, 37-55.</w:t>
      </w:r>
    </w:p>
    <w:p w14:paraId="1D394008" w14:textId="77777777" w:rsidR="00715550" w:rsidRDefault="00715550" w:rsidP="001D4139">
      <w:r w:rsidRPr="00C57D80">
        <w:t>Mou, X. (2019). Artificial intelligence: investment trends and selected industry uses. International Finance Corporation, 8.</w:t>
      </w:r>
    </w:p>
    <w:p w14:paraId="385A46FB" w14:textId="77777777" w:rsidR="00715550" w:rsidRDefault="00715550" w:rsidP="001D4139">
      <w:r w:rsidRPr="008D329E">
        <w:t>Noam, E. M., &amp; Noam, E. M. (2019). Marketing of media and information. Managing Media and Digital Organizations, 397-452.</w:t>
      </w:r>
    </w:p>
    <w:p w14:paraId="7A61CE04" w14:textId="77777777" w:rsidR="00715550" w:rsidRDefault="00715550" w:rsidP="00715550">
      <w:pPr>
        <w:rPr>
          <w:shd w:val="clear" w:color="auto" w:fill="FFFFFF"/>
        </w:rPr>
      </w:pPr>
      <w:r>
        <w:rPr>
          <w:shd w:val="clear" w:color="auto" w:fill="FFFFFF"/>
        </w:rPr>
        <w:t>Omer, S. K. (2019). SWOT ANALYSIS IMPLEMENTATION’S SIGNIFICANCE ON STRATEGY PLANNING. </w:t>
      </w:r>
      <w:r>
        <w:rPr>
          <w:i/>
          <w:iCs/>
          <w:shd w:val="clear" w:color="auto" w:fill="FFFFFF"/>
        </w:rPr>
        <w:t>Journal of process management and new technologies</w:t>
      </w:r>
      <w:r>
        <w:rPr>
          <w:shd w:val="clear" w:color="auto" w:fill="FFFFFF"/>
        </w:rPr>
        <w:t>, </w:t>
      </w:r>
      <w:r>
        <w:rPr>
          <w:i/>
          <w:iCs/>
          <w:shd w:val="clear" w:color="auto" w:fill="FFFFFF"/>
        </w:rPr>
        <w:t>7</w:t>
      </w:r>
      <w:r>
        <w:rPr>
          <w:shd w:val="clear" w:color="auto" w:fill="FFFFFF"/>
        </w:rPr>
        <w:t>(1).</w:t>
      </w:r>
    </w:p>
    <w:p w14:paraId="1529708F" w14:textId="77777777" w:rsidR="00715550" w:rsidRDefault="00715550" w:rsidP="00715550">
      <w:pPr>
        <w:rPr>
          <w:shd w:val="clear" w:color="auto" w:fill="FFFFFF"/>
        </w:rPr>
      </w:pPr>
      <w:r>
        <w:rPr>
          <w:shd w:val="clear" w:color="auto" w:fill="FFFFFF"/>
        </w:rPr>
        <w:t>Pinto, C. M., Mendonça, J., Babo, L., Silva, F. J., &amp; Fernandes, J. L. (2022). Analyzing the Implementation of Lean Methodologies and Practices in the Portuguese Industry: A Survey. </w:t>
      </w:r>
      <w:r>
        <w:rPr>
          <w:i/>
          <w:iCs/>
          <w:shd w:val="clear" w:color="auto" w:fill="FFFFFF"/>
        </w:rPr>
        <w:t>Sustainability</w:t>
      </w:r>
      <w:r>
        <w:rPr>
          <w:shd w:val="clear" w:color="auto" w:fill="FFFFFF"/>
        </w:rPr>
        <w:t>, </w:t>
      </w:r>
      <w:r>
        <w:rPr>
          <w:i/>
          <w:iCs/>
          <w:shd w:val="clear" w:color="auto" w:fill="FFFFFF"/>
        </w:rPr>
        <w:t>14</w:t>
      </w:r>
      <w:r>
        <w:rPr>
          <w:shd w:val="clear" w:color="auto" w:fill="FFFFFF"/>
        </w:rPr>
        <w:t>(3), 1929.</w:t>
      </w:r>
    </w:p>
    <w:p w14:paraId="71CFD039" w14:textId="77777777" w:rsidR="00715550" w:rsidRPr="00813C1D" w:rsidRDefault="00715550" w:rsidP="00715550">
      <w:r>
        <w:t>Priddle, A. (2019) Here are 5 things Ford is doing to improve your customer experience, MotorTrend. MotorTrend. Available at: https://www.motortrend.com/news/ford-improve-customer-experience/ (Accessed: April 13, 2023).</w:t>
      </w:r>
    </w:p>
    <w:p w14:paraId="4C741657" w14:textId="77777777" w:rsidR="00715550" w:rsidRDefault="00715550" w:rsidP="001D4139">
      <w:r w:rsidRPr="00C57D80">
        <w:t>Priddle, A. (2021) Who owns which automotive brands? here's a breakdown, MotorTrend. MotorTrend. Available at: https://www.motortrend.com/features/who-owns-who-auto-industry-brands/ (Accessed: April 14, 2023).</w:t>
      </w:r>
    </w:p>
    <w:p w14:paraId="1C89D65C" w14:textId="77777777" w:rsidR="00715550" w:rsidRDefault="00715550" w:rsidP="001D4139">
      <w:r w:rsidRPr="00C57D80">
        <w:t>Published by Statista Research Department (2023) United States GDP 1990-2022, Statista. Available at: https://www.statista.com/statistics/188105/annual-gdp-of-the-united-states-since-1990/ (Accessed: April 14, 2023).</w:t>
      </w:r>
    </w:p>
    <w:p w14:paraId="6EF13739" w14:textId="77777777" w:rsidR="00715550" w:rsidRDefault="00715550" w:rsidP="001D4139">
      <w:r w:rsidRPr="00C57D80">
        <w:t>Reck, D. J., Martin, H., &amp;Axhausen, K. W. (2022). Mode choice, substitution patterns and environmental impacts of shared and personal micro-mobility. Transportation Research Part D: Transport and Environment, 102, 103134.</w:t>
      </w:r>
    </w:p>
    <w:p w14:paraId="36E08190" w14:textId="77777777" w:rsidR="00715550" w:rsidRDefault="00715550" w:rsidP="001D4139">
      <w:r w:rsidRPr="00C57D80">
        <w:lastRenderedPageBreak/>
        <w:t>Schlager, T., &amp; Christen, M. (2021). Market Segmentation. In </w:t>
      </w:r>
      <w:r w:rsidRPr="00C57D80">
        <w:rPr>
          <w:i/>
          <w:iCs/>
        </w:rPr>
        <w:t>Handbook of Market Research</w:t>
      </w:r>
      <w:r w:rsidRPr="00C57D80">
        <w:t> (pp. 939-967). Cham: Springer International Publishing.</w:t>
      </w:r>
    </w:p>
    <w:p w14:paraId="5DD754E4" w14:textId="7D2CFB53" w:rsidR="00715550" w:rsidRDefault="00715550" w:rsidP="001D4139">
      <w:r w:rsidRPr="00C57D80">
        <w:t xml:space="preserve">Tyagi, A. K., &amp;Aswathy, S. U. (2021). Autonomous Intelligent Vehicles (AIV): Research statements, open issues, </w:t>
      </w:r>
      <w:r w:rsidR="005C49CC" w:rsidRPr="00C57D80">
        <w:t>challenges,</w:t>
      </w:r>
      <w:r w:rsidRPr="00C57D80">
        <w:t xml:space="preserve"> and road for future. International Journal of Intelligent Networks, 2, 83-102.</w:t>
      </w:r>
    </w:p>
    <w:p w14:paraId="28E09807" w14:textId="77777777" w:rsidR="00715550" w:rsidRDefault="00715550" w:rsidP="001D4139">
      <w:r w:rsidRPr="00C57D80">
        <w:t>Villegas, D. A., &amp; Marin, A. M. (2022). Bilingual brand communities? Strategies for targeting Hispanics on social media. Journal of Product &amp; Brand Management, 31(4), 586-605.</w:t>
      </w:r>
    </w:p>
    <w:p w14:paraId="4B351F48" w14:textId="77777777" w:rsidR="00715550" w:rsidRDefault="00715550" w:rsidP="00715550"/>
    <w:p w14:paraId="4FFDE5B9" w14:textId="77777777" w:rsidR="00715550" w:rsidRDefault="00715550" w:rsidP="001D4139"/>
    <w:p w14:paraId="5A62B881" w14:textId="77777777" w:rsidR="001D4139" w:rsidRPr="001D4139" w:rsidRDefault="001D4139" w:rsidP="001D4139">
      <w:pPr>
        <w:spacing w:line="259" w:lineRule="auto"/>
        <w:jc w:val="left"/>
        <w:rPr>
          <w:lang w:val="en-IN"/>
        </w:rPr>
      </w:pPr>
    </w:p>
    <w:sectPr w:rsidR="001D4139" w:rsidRPr="001D4139" w:rsidSect="001D4139">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D2514A" w14:textId="77777777" w:rsidR="00790AFE" w:rsidRDefault="00790AFE" w:rsidP="001D4139">
      <w:pPr>
        <w:spacing w:after="0" w:line="240" w:lineRule="auto"/>
      </w:pPr>
      <w:r>
        <w:separator/>
      </w:r>
    </w:p>
  </w:endnote>
  <w:endnote w:type="continuationSeparator" w:id="0">
    <w:p w14:paraId="1FE87C3C" w14:textId="77777777" w:rsidR="00790AFE" w:rsidRDefault="00790AFE" w:rsidP="001D41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9073647"/>
      <w:docPartObj>
        <w:docPartGallery w:val="Page Numbers (Bottom of Page)"/>
        <w:docPartUnique/>
      </w:docPartObj>
    </w:sdtPr>
    <w:sdtEndPr>
      <w:rPr>
        <w:noProof/>
      </w:rPr>
    </w:sdtEndPr>
    <w:sdtContent>
      <w:p w14:paraId="5D9FB314" w14:textId="77777777" w:rsidR="001D4139" w:rsidRDefault="002A29F0">
        <w:pPr>
          <w:pStyle w:val="Footer"/>
          <w:jc w:val="right"/>
        </w:pPr>
        <w:r>
          <w:fldChar w:fldCharType="begin"/>
        </w:r>
        <w:r w:rsidR="001D4139">
          <w:instrText xml:space="preserve"> PAGE   \* MERGEFORMAT </w:instrText>
        </w:r>
        <w:r>
          <w:fldChar w:fldCharType="separate"/>
        </w:r>
        <w:r w:rsidR="008D6EF8">
          <w:rPr>
            <w:noProof/>
          </w:rPr>
          <w:t>2</w:t>
        </w:r>
        <w:r>
          <w:rPr>
            <w:noProof/>
          </w:rPr>
          <w:fldChar w:fldCharType="end"/>
        </w:r>
      </w:p>
    </w:sdtContent>
  </w:sdt>
  <w:p w14:paraId="52A5DF21" w14:textId="77777777" w:rsidR="001D4139" w:rsidRDefault="001D41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F4F343" w14:textId="77777777" w:rsidR="00790AFE" w:rsidRDefault="00790AFE" w:rsidP="001D4139">
      <w:pPr>
        <w:spacing w:after="0" w:line="240" w:lineRule="auto"/>
      </w:pPr>
      <w:r>
        <w:separator/>
      </w:r>
    </w:p>
  </w:footnote>
  <w:footnote w:type="continuationSeparator" w:id="0">
    <w:p w14:paraId="1FB9CC97" w14:textId="77777777" w:rsidR="00790AFE" w:rsidRDefault="00790AFE" w:rsidP="001D41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A0317"/>
    <w:multiLevelType w:val="hybridMultilevel"/>
    <w:tmpl w:val="7F66FC72"/>
    <w:lvl w:ilvl="0" w:tplc="981CEAAC">
      <w:start w:val="1"/>
      <w:numFmt w:val="bullet"/>
      <w:lvlText w:val=""/>
      <w:lvlJc w:val="left"/>
      <w:pPr>
        <w:ind w:left="720" w:hanging="360"/>
      </w:pPr>
      <w:rPr>
        <w:rFonts w:ascii="Symbol" w:hAnsi="Symbol" w:hint="default"/>
      </w:rPr>
    </w:lvl>
    <w:lvl w:ilvl="1" w:tplc="79960114" w:tentative="1">
      <w:start w:val="1"/>
      <w:numFmt w:val="bullet"/>
      <w:lvlText w:val="o"/>
      <w:lvlJc w:val="left"/>
      <w:pPr>
        <w:ind w:left="1440" w:hanging="360"/>
      </w:pPr>
      <w:rPr>
        <w:rFonts w:ascii="Courier New" w:hAnsi="Courier New" w:cs="Courier New" w:hint="default"/>
      </w:rPr>
    </w:lvl>
    <w:lvl w:ilvl="2" w:tplc="9AD0C816" w:tentative="1">
      <w:start w:val="1"/>
      <w:numFmt w:val="bullet"/>
      <w:lvlText w:val=""/>
      <w:lvlJc w:val="left"/>
      <w:pPr>
        <w:ind w:left="2160" w:hanging="360"/>
      </w:pPr>
      <w:rPr>
        <w:rFonts w:ascii="Wingdings" w:hAnsi="Wingdings" w:hint="default"/>
      </w:rPr>
    </w:lvl>
    <w:lvl w:ilvl="3" w:tplc="8F32E88C" w:tentative="1">
      <w:start w:val="1"/>
      <w:numFmt w:val="bullet"/>
      <w:lvlText w:val=""/>
      <w:lvlJc w:val="left"/>
      <w:pPr>
        <w:ind w:left="2880" w:hanging="360"/>
      </w:pPr>
      <w:rPr>
        <w:rFonts w:ascii="Symbol" w:hAnsi="Symbol" w:hint="default"/>
      </w:rPr>
    </w:lvl>
    <w:lvl w:ilvl="4" w:tplc="02329360" w:tentative="1">
      <w:start w:val="1"/>
      <w:numFmt w:val="bullet"/>
      <w:lvlText w:val="o"/>
      <w:lvlJc w:val="left"/>
      <w:pPr>
        <w:ind w:left="3600" w:hanging="360"/>
      </w:pPr>
      <w:rPr>
        <w:rFonts w:ascii="Courier New" w:hAnsi="Courier New" w:cs="Courier New" w:hint="default"/>
      </w:rPr>
    </w:lvl>
    <w:lvl w:ilvl="5" w:tplc="6ECCEF76" w:tentative="1">
      <w:start w:val="1"/>
      <w:numFmt w:val="bullet"/>
      <w:lvlText w:val=""/>
      <w:lvlJc w:val="left"/>
      <w:pPr>
        <w:ind w:left="4320" w:hanging="360"/>
      </w:pPr>
      <w:rPr>
        <w:rFonts w:ascii="Wingdings" w:hAnsi="Wingdings" w:hint="default"/>
      </w:rPr>
    </w:lvl>
    <w:lvl w:ilvl="6" w:tplc="4C1C62B2" w:tentative="1">
      <w:start w:val="1"/>
      <w:numFmt w:val="bullet"/>
      <w:lvlText w:val=""/>
      <w:lvlJc w:val="left"/>
      <w:pPr>
        <w:ind w:left="5040" w:hanging="360"/>
      </w:pPr>
      <w:rPr>
        <w:rFonts w:ascii="Symbol" w:hAnsi="Symbol" w:hint="default"/>
      </w:rPr>
    </w:lvl>
    <w:lvl w:ilvl="7" w:tplc="C306388C" w:tentative="1">
      <w:start w:val="1"/>
      <w:numFmt w:val="bullet"/>
      <w:lvlText w:val="o"/>
      <w:lvlJc w:val="left"/>
      <w:pPr>
        <w:ind w:left="5760" w:hanging="360"/>
      </w:pPr>
      <w:rPr>
        <w:rFonts w:ascii="Courier New" w:hAnsi="Courier New" w:cs="Courier New" w:hint="default"/>
      </w:rPr>
    </w:lvl>
    <w:lvl w:ilvl="8" w:tplc="D9CCF31E" w:tentative="1">
      <w:start w:val="1"/>
      <w:numFmt w:val="bullet"/>
      <w:lvlText w:val=""/>
      <w:lvlJc w:val="left"/>
      <w:pPr>
        <w:ind w:left="6480" w:hanging="360"/>
      </w:pPr>
      <w:rPr>
        <w:rFonts w:ascii="Wingdings" w:hAnsi="Wingdings" w:hint="default"/>
      </w:rPr>
    </w:lvl>
  </w:abstractNum>
  <w:abstractNum w:abstractNumId="1" w15:restartNumberingAfterBreak="0">
    <w:nsid w:val="077662FF"/>
    <w:multiLevelType w:val="hybridMultilevel"/>
    <w:tmpl w:val="441C33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B741FB"/>
    <w:multiLevelType w:val="multilevel"/>
    <w:tmpl w:val="0F3CA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CA7BE8"/>
    <w:multiLevelType w:val="hybridMultilevel"/>
    <w:tmpl w:val="B6CC64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4BE6AFF"/>
    <w:multiLevelType w:val="hybridMultilevel"/>
    <w:tmpl w:val="F9A861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5641C4F"/>
    <w:multiLevelType w:val="hybridMultilevel"/>
    <w:tmpl w:val="56DCBF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529690D"/>
    <w:multiLevelType w:val="hybridMultilevel"/>
    <w:tmpl w:val="B484C9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C5A559B"/>
    <w:multiLevelType w:val="hybridMultilevel"/>
    <w:tmpl w:val="D5B65B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65249438">
    <w:abstractNumId w:val="2"/>
  </w:num>
  <w:num w:numId="2" w16cid:durableId="690179909">
    <w:abstractNumId w:val="0"/>
  </w:num>
  <w:num w:numId="3" w16cid:durableId="194079542">
    <w:abstractNumId w:val="6"/>
  </w:num>
  <w:num w:numId="4" w16cid:durableId="1528056984">
    <w:abstractNumId w:val="3"/>
  </w:num>
  <w:num w:numId="5" w16cid:durableId="772824853">
    <w:abstractNumId w:val="4"/>
  </w:num>
  <w:num w:numId="6" w16cid:durableId="743258194">
    <w:abstractNumId w:val="7"/>
  </w:num>
  <w:num w:numId="7" w16cid:durableId="2026638904">
    <w:abstractNumId w:val="5"/>
  </w:num>
  <w:num w:numId="8" w16cid:durableId="9327864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251"/>
    <w:rsid w:val="000C5BB0"/>
    <w:rsid w:val="000E41BE"/>
    <w:rsid w:val="00146E23"/>
    <w:rsid w:val="001A61F7"/>
    <w:rsid w:val="001B407E"/>
    <w:rsid w:val="001D4139"/>
    <w:rsid w:val="001E6644"/>
    <w:rsid w:val="00233DF0"/>
    <w:rsid w:val="00261351"/>
    <w:rsid w:val="002850F3"/>
    <w:rsid w:val="002A29F0"/>
    <w:rsid w:val="003C60BC"/>
    <w:rsid w:val="00446447"/>
    <w:rsid w:val="004C446D"/>
    <w:rsid w:val="005421D4"/>
    <w:rsid w:val="005A5DE2"/>
    <w:rsid w:val="005C49CC"/>
    <w:rsid w:val="006409B4"/>
    <w:rsid w:val="0071168A"/>
    <w:rsid w:val="0071391D"/>
    <w:rsid w:val="00715550"/>
    <w:rsid w:val="00720E99"/>
    <w:rsid w:val="00774DD5"/>
    <w:rsid w:val="007779E5"/>
    <w:rsid w:val="00790AFE"/>
    <w:rsid w:val="00821966"/>
    <w:rsid w:val="008D329E"/>
    <w:rsid w:val="008D6EF8"/>
    <w:rsid w:val="008E4CA5"/>
    <w:rsid w:val="008F5721"/>
    <w:rsid w:val="009B5EBA"/>
    <w:rsid w:val="009F67DE"/>
    <w:rsid w:val="00B45466"/>
    <w:rsid w:val="00BA04E3"/>
    <w:rsid w:val="00BC1251"/>
    <w:rsid w:val="00BF43EA"/>
    <w:rsid w:val="00C101F5"/>
    <w:rsid w:val="00C534C6"/>
    <w:rsid w:val="00C57D80"/>
    <w:rsid w:val="00C6143F"/>
    <w:rsid w:val="00C86BE9"/>
    <w:rsid w:val="00CA5A60"/>
    <w:rsid w:val="00CE7E6C"/>
    <w:rsid w:val="00D110EF"/>
    <w:rsid w:val="00D935BE"/>
    <w:rsid w:val="00DA1B0F"/>
    <w:rsid w:val="00E50B23"/>
    <w:rsid w:val="00E646DB"/>
    <w:rsid w:val="00EF5FAD"/>
    <w:rsid w:val="00FC38F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672BF"/>
  <w15:docId w15:val="{A4E6E3CA-E1C6-4748-B11B-A4C2D9702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407E"/>
    <w:pPr>
      <w:spacing w:line="360" w:lineRule="auto"/>
      <w:jc w:val="both"/>
    </w:pPr>
    <w:rPr>
      <w:rFonts w:ascii="Times New Roman" w:hAnsi="Times New Roman"/>
      <w:kern w:val="0"/>
      <w:sz w:val="24"/>
    </w:rPr>
  </w:style>
  <w:style w:type="paragraph" w:styleId="Heading1">
    <w:name w:val="heading 1"/>
    <w:basedOn w:val="Normal"/>
    <w:next w:val="Normal"/>
    <w:link w:val="Heading1Char"/>
    <w:uiPriority w:val="9"/>
    <w:qFormat/>
    <w:rsid w:val="001B407E"/>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233DF0"/>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EF5FAD"/>
    <w:pPr>
      <w:keepNext/>
      <w:keepLines/>
      <w:spacing w:before="40" w:after="0"/>
      <w:outlineLvl w:val="2"/>
    </w:pPr>
    <w:rPr>
      <w:rFonts w:eastAsiaTheme="majorEastAsia" w:cstheme="majorBidi"/>
      <w:b/>
      <w:szCs w:val="24"/>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407E"/>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233DF0"/>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semiHidden/>
    <w:rsid w:val="00EF5FAD"/>
    <w:rPr>
      <w:rFonts w:ascii="Times New Roman" w:eastAsiaTheme="majorEastAsia" w:hAnsi="Times New Roman" w:cstheme="majorBidi"/>
      <w:b/>
      <w:sz w:val="24"/>
      <w:szCs w:val="24"/>
      <w:lang w:eastAsia="en-IN"/>
    </w:rPr>
  </w:style>
  <w:style w:type="paragraph" w:styleId="Title">
    <w:name w:val="Title"/>
    <w:basedOn w:val="Normal"/>
    <w:next w:val="Normal"/>
    <w:link w:val="TitleChar"/>
    <w:uiPriority w:val="10"/>
    <w:qFormat/>
    <w:rsid w:val="00446447"/>
    <w:pPr>
      <w:spacing w:after="0"/>
      <w:contextualSpacing/>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446447"/>
    <w:rPr>
      <w:rFonts w:ascii="Times New Roman" w:eastAsiaTheme="majorEastAsia" w:hAnsi="Times New Roman" w:cstheme="majorBidi"/>
      <w:b/>
      <w:spacing w:val="-10"/>
      <w:kern w:val="28"/>
      <w:sz w:val="48"/>
      <w:szCs w:val="56"/>
    </w:rPr>
  </w:style>
  <w:style w:type="table" w:styleId="TableGrid">
    <w:name w:val="Table Grid"/>
    <w:basedOn w:val="TableNormal"/>
    <w:uiPriority w:val="59"/>
    <w:rsid w:val="00BA04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F43EA"/>
    <w:pPr>
      <w:ind w:left="720"/>
      <w:contextualSpacing/>
    </w:pPr>
  </w:style>
  <w:style w:type="paragraph" w:styleId="TOCHeading">
    <w:name w:val="TOC Heading"/>
    <w:basedOn w:val="Heading1"/>
    <w:next w:val="Normal"/>
    <w:uiPriority w:val="39"/>
    <w:unhideWhenUsed/>
    <w:qFormat/>
    <w:rsid w:val="001D413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D4139"/>
    <w:pPr>
      <w:spacing w:after="100"/>
    </w:pPr>
  </w:style>
  <w:style w:type="paragraph" w:styleId="TOC2">
    <w:name w:val="toc 2"/>
    <w:basedOn w:val="Normal"/>
    <w:next w:val="Normal"/>
    <w:autoRedefine/>
    <w:uiPriority w:val="39"/>
    <w:unhideWhenUsed/>
    <w:rsid w:val="001D4139"/>
    <w:pPr>
      <w:spacing w:after="100"/>
      <w:ind w:left="240"/>
    </w:pPr>
  </w:style>
  <w:style w:type="character" w:styleId="Hyperlink">
    <w:name w:val="Hyperlink"/>
    <w:basedOn w:val="DefaultParagraphFont"/>
    <w:uiPriority w:val="99"/>
    <w:unhideWhenUsed/>
    <w:rsid w:val="001D4139"/>
    <w:rPr>
      <w:color w:val="0563C1" w:themeColor="hyperlink"/>
      <w:u w:val="single"/>
    </w:rPr>
  </w:style>
  <w:style w:type="paragraph" w:styleId="Header">
    <w:name w:val="header"/>
    <w:basedOn w:val="Normal"/>
    <w:link w:val="HeaderChar"/>
    <w:uiPriority w:val="99"/>
    <w:unhideWhenUsed/>
    <w:rsid w:val="001D41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4139"/>
    <w:rPr>
      <w:rFonts w:ascii="Times New Roman" w:hAnsi="Times New Roman"/>
      <w:kern w:val="0"/>
      <w:sz w:val="24"/>
    </w:rPr>
  </w:style>
  <w:style w:type="paragraph" w:styleId="Footer">
    <w:name w:val="footer"/>
    <w:basedOn w:val="Normal"/>
    <w:link w:val="FooterChar"/>
    <w:uiPriority w:val="99"/>
    <w:unhideWhenUsed/>
    <w:rsid w:val="001D41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4139"/>
    <w:rPr>
      <w:rFonts w:ascii="Times New Roman" w:hAnsi="Times New Roman"/>
      <w:kern w:val="0"/>
      <w:sz w:val="24"/>
    </w:rPr>
  </w:style>
  <w:style w:type="paragraph" w:styleId="BalloonText">
    <w:name w:val="Balloon Text"/>
    <w:basedOn w:val="Normal"/>
    <w:link w:val="BalloonTextChar"/>
    <w:uiPriority w:val="99"/>
    <w:semiHidden/>
    <w:unhideWhenUsed/>
    <w:rsid w:val="007155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5550"/>
    <w:rPr>
      <w:rFonts w:ascii="Tahoma" w:hAnsi="Tahoma" w:cs="Tahoma"/>
      <w:kern w:val="0"/>
      <w:sz w:val="16"/>
      <w:szCs w:val="16"/>
    </w:rPr>
  </w:style>
  <w:style w:type="paragraph" w:styleId="NoSpacing">
    <w:name w:val="No Spacing"/>
    <w:uiPriority w:val="1"/>
    <w:qFormat/>
    <w:rsid w:val="00715550"/>
    <w:pPr>
      <w:spacing w:after="0" w:line="240" w:lineRule="auto"/>
      <w:jc w:val="both"/>
    </w:pPr>
    <w:rPr>
      <w:rFonts w:ascii="Times New Roman" w:hAnsi="Times New Roman"/>
      <w:kern w:val="0"/>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939C2EC-B7F0-40EC-B722-14D4506591FA}" type="doc">
      <dgm:prSet loTypeId="urn:microsoft.com/office/officeart/2005/8/layout/radial6" loCatId="cycle" qsTypeId="urn:microsoft.com/office/officeart/2005/8/quickstyle/3d3" qsCatId="3D" csTypeId="urn:microsoft.com/office/officeart/2005/8/colors/colorful1#1" csCatId="colorful" phldr="1"/>
      <dgm:spPr/>
      <dgm:t>
        <a:bodyPr/>
        <a:lstStyle/>
        <a:p>
          <a:endParaRPr lang="en-GB"/>
        </a:p>
      </dgm:t>
    </dgm:pt>
    <dgm:pt modelId="{F9A556A6-A03D-4410-8EF9-B0C548898693}">
      <dgm:prSet phldrT="[Text]"/>
      <dgm:spPr/>
      <dgm:t>
        <a:bodyPr/>
        <a:lstStyle/>
        <a:p>
          <a:r>
            <a:rPr lang="en-IN"/>
            <a:t>PESTLE</a:t>
          </a:r>
          <a:endParaRPr lang="en-GB"/>
        </a:p>
      </dgm:t>
    </dgm:pt>
    <dgm:pt modelId="{0B9060A9-0E2A-449F-8823-0B79D99CF9F9}" type="parTrans" cxnId="{8219EC37-AF21-4751-AEBE-096DC850A437}">
      <dgm:prSet/>
      <dgm:spPr/>
      <dgm:t>
        <a:bodyPr/>
        <a:lstStyle/>
        <a:p>
          <a:endParaRPr lang="en-GB"/>
        </a:p>
      </dgm:t>
    </dgm:pt>
    <dgm:pt modelId="{0911E15A-4075-4973-850B-7F19EA61D225}" type="sibTrans" cxnId="{8219EC37-AF21-4751-AEBE-096DC850A437}">
      <dgm:prSet/>
      <dgm:spPr/>
      <dgm:t>
        <a:bodyPr/>
        <a:lstStyle/>
        <a:p>
          <a:endParaRPr lang="en-GB"/>
        </a:p>
      </dgm:t>
    </dgm:pt>
    <dgm:pt modelId="{3C8AEF7A-CC18-4360-B1ED-153030AB9BE3}">
      <dgm:prSet phldrT="[Text]"/>
      <dgm:spPr/>
      <dgm:t>
        <a:bodyPr/>
        <a:lstStyle/>
        <a:p>
          <a:r>
            <a:rPr lang="en-GB"/>
            <a:t>Political </a:t>
          </a:r>
        </a:p>
      </dgm:t>
    </dgm:pt>
    <dgm:pt modelId="{29382797-5A0D-4C29-8807-F9B514420164}" type="parTrans" cxnId="{6722F0D2-C384-412A-A39F-B12B19EDDE1C}">
      <dgm:prSet/>
      <dgm:spPr/>
      <dgm:t>
        <a:bodyPr/>
        <a:lstStyle/>
        <a:p>
          <a:endParaRPr lang="en-GB"/>
        </a:p>
      </dgm:t>
    </dgm:pt>
    <dgm:pt modelId="{3B4A46A5-FF68-42C9-AE2D-3BCF91E95514}" type="sibTrans" cxnId="{6722F0D2-C384-412A-A39F-B12B19EDDE1C}">
      <dgm:prSet/>
      <dgm:spPr/>
      <dgm:t>
        <a:bodyPr/>
        <a:lstStyle/>
        <a:p>
          <a:endParaRPr lang="en-GB"/>
        </a:p>
      </dgm:t>
    </dgm:pt>
    <dgm:pt modelId="{CA5C2A92-1599-45AF-B53A-086C64D0DB6C}">
      <dgm:prSet phldrT="[Text]"/>
      <dgm:spPr/>
      <dgm:t>
        <a:bodyPr/>
        <a:lstStyle/>
        <a:p>
          <a:r>
            <a:rPr lang="en-GB"/>
            <a:t>Economical </a:t>
          </a:r>
        </a:p>
      </dgm:t>
    </dgm:pt>
    <dgm:pt modelId="{3ADEAF99-1F4F-4577-8F48-EF2CBB677AEC}" type="parTrans" cxnId="{68982C89-7681-4436-803F-329E31C1CF14}">
      <dgm:prSet/>
      <dgm:spPr/>
      <dgm:t>
        <a:bodyPr/>
        <a:lstStyle/>
        <a:p>
          <a:endParaRPr lang="en-GB"/>
        </a:p>
      </dgm:t>
    </dgm:pt>
    <dgm:pt modelId="{0F8E14A2-74A6-42C6-BC11-FBD7D71BD169}" type="sibTrans" cxnId="{68982C89-7681-4436-803F-329E31C1CF14}">
      <dgm:prSet/>
      <dgm:spPr/>
      <dgm:t>
        <a:bodyPr/>
        <a:lstStyle/>
        <a:p>
          <a:endParaRPr lang="en-GB"/>
        </a:p>
      </dgm:t>
    </dgm:pt>
    <dgm:pt modelId="{AE8D17DA-F209-4D72-B34F-8F63BC5310D8}">
      <dgm:prSet phldrT="[Text]"/>
      <dgm:spPr/>
      <dgm:t>
        <a:bodyPr/>
        <a:lstStyle/>
        <a:p>
          <a:r>
            <a:rPr lang="en-GB"/>
            <a:t>Socio-cultural</a:t>
          </a:r>
        </a:p>
      </dgm:t>
    </dgm:pt>
    <dgm:pt modelId="{51099AA7-3149-48AE-9332-7330ADF27C76}" type="parTrans" cxnId="{E6CAC6C3-967C-4EBE-871E-1723460AEE8D}">
      <dgm:prSet/>
      <dgm:spPr/>
      <dgm:t>
        <a:bodyPr/>
        <a:lstStyle/>
        <a:p>
          <a:endParaRPr lang="en-GB"/>
        </a:p>
      </dgm:t>
    </dgm:pt>
    <dgm:pt modelId="{3362019D-1027-4963-B343-885F77E46997}" type="sibTrans" cxnId="{E6CAC6C3-967C-4EBE-871E-1723460AEE8D}">
      <dgm:prSet/>
      <dgm:spPr/>
      <dgm:t>
        <a:bodyPr/>
        <a:lstStyle/>
        <a:p>
          <a:endParaRPr lang="en-GB"/>
        </a:p>
      </dgm:t>
    </dgm:pt>
    <dgm:pt modelId="{7279C67E-E08D-49EE-B1D4-F264E093CA80}">
      <dgm:prSet phldrT="[Text]"/>
      <dgm:spPr/>
      <dgm:t>
        <a:bodyPr/>
        <a:lstStyle/>
        <a:p>
          <a:r>
            <a:rPr lang="en-GB"/>
            <a:t>Technological </a:t>
          </a:r>
        </a:p>
      </dgm:t>
    </dgm:pt>
    <dgm:pt modelId="{FFD8015C-6B63-40D4-9BBB-3B30A0A69F9F}" type="parTrans" cxnId="{0DEA0125-8B26-4CD2-967D-AE8EF211DA70}">
      <dgm:prSet/>
      <dgm:spPr/>
      <dgm:t>
        <a:bodyPr/>
        <a:lstStyle/>
        <a:p>
          <a:endParaRPr lang="en-GB"/>
        </a:p>
      </dgm:t>
    </dgm:pt>
    <dgm:pt modelId="{84D35688-897F-4B07-90BB-B9039EE6E6A3}" type="sibTrans" cxnId="{0DEA0125-8B26-4CD2-967D-AE8EF211DA70}">
      <dgm:prSet/>
      <dgm:spPr/>
      <dgm:t>
        <a:bodyPr/>
        <a:lstStyle/>
        <a:p>
          <a:endParaRPr lang="en-GB"/>
        </a:p>
      </dgm:t>
    </dgm:pt>
    <dgm:pt modelId="{02ECCF5B-0CE0-471B-A276-31AAC6C73ED1}">
      <dgm:prSet phldrT="[Text]"/>
      <dgm:spPr/>
      <dgm:t>
        <a:bodyPr/>
        <a:lstStyle/>
        <a:p>
          <a:r>
            <a:rPr lang="en-GB"/>
            <a:t>Legal </a:t>
          </a:r>
        </a:p>
      </dgm:t>
    </dgm:pt>
    <dgm:pt modelId="{407875F3-F090-4940-8723-C065159B677A}" type="parTrans" cxnId="{2B9A3C66-C1B2-4DC4-B5E8-F33EAADB2E70}">
      <dgm:prSet/>
      <dgm:spPr/>
      <dgm:t>
        <a:bodyPr/>
        <a:lstStyle/>
        <a:p>
          <a:endParaRPr lang="en-GB"/>
        </a:p>
      </dgm:t>
    </dgm:pt>
    <dgm:pt modelId="{F2289AC8-426A-4263-AB4E-22EAFF3F7237}" type="sibTrans" cxnId="{2B9A3C66-C1B2-4DC4-B5E8-F33EAADB2E70}">
      <dgm:prSet/>
      <dgm:spPr/>
      <dgm:t>
        <a:bodyPr/>
        <a:lstStyle/>
        <a:p>
          <a:endParaRPr lang="en-GB"/>
        </a:p>
      </dgm:t>
    </dgm:pt>
    <dgm:pt modelId="{AA90ED35-9FC0-4DF5-BBE4-15F13295B828}">
      <dgm:prSet phldrT="[Text]"/>
      <dgm:spPr/>
      <dgm:t>
        <a:bodyPr/>
        <a:lstStyle/>
        <a:p>
          <a:r>
            <a:rPr lang="en-GB"/>
            <a:t>Environmental </a:t>
          </a:r>
        </a:p>
      </dgm:t>
    </dgm:pt>
    <dgm:pt modelId="{14ACB512-7A81-41EC-9322-30B351C5117C}" type="parTrans" cxnId="{E2AFAD84-1201-4E0E-91A5-BE23548E1FEB}">
      <dgm:prSet/>
      <dgm:spPr/>
      <dgm:t>
        <a:bodyPr/>
        <a:lstStyle/>
        <a:p>
          <a:endParaRPr lang="en-GB"/>
        </a:p>
      </dgm:t>
    </dgm:pt>
    <dgm:pt modelId="{07260953-B7DE-42C6-8132-4A4F2726B2E4}" type="sibTrans" cxnId="{E2AFAD84-1201-4E0E-91A5-BE23548E1FEB}">
      <dgm:prSet/>
      <dgm:spPr/>
      <dgm:t>
        <a:bodyPr/>
        <a:lstStyle/>
        <a:p>
          <a:endParaRPr lang="en-GB"/>
        </a:p>
      </dgm:t>
    </dgm:pt>
    <dgm:pt modelId="{6017EB8F-A343-4EB5-B3EC-8D051BDC0D50}" type="pres">
      <dgm:prSet presAssocID="{A939C2EC-B7F0-40EC-B722-14D4506591FA}" presName="Name0" presStyleCnt="0">
        <dgm:presLayoutVars>
          <dgm:chMax val="1"/>
          <dgm:dir/>
          <dgm:animLvl val="ctr"/>
          <dgm:resizeHandles val="exact"/>
        </dgm:presLayoutVars>
      </dgm:prSet>
      <dgm:spPr/>
    </dgm:pt>
    <dgm:pt modelId="{C804895F-792A-4416-A8E7-6C6BE3FAEA88}" type="pres">
      <dgm:prSet presAssocID="{F9A556A6-A03D-4410-8EF9-B0C548898693}" presName="centerShape" presStyleLbl="node0" presStyleIdx="0" presStyleCnt="1"/>
      <dgm:spPr/>
    </dgm:pt>
    <dgm:pt modelId="{5000F24D-3C6D-41D7-A32A-0DCD15442CF8}" type="pres">
      <dgm:prSet presAssocID="{3C8AEF7A-CC18-4360-B1ED-153030AB9BE3}" presName="node" presStyleLbl="node1" presStyleIdx="0" presStyleCnt="6">
        <dgm:presLayoutVars>
          <dgm:bulletEnabled val="1"/>
        </dgm:presLayoutVars>
      </dgm:prSet>
      <dgm:spPr/>
    </dgm:pt>
    <dgm:pt modelId="{118CFE06-5BC7-4A7E-A1D8-72605A10A9EE}" type="pres">
      <dgm:prSet presAssocID="{3C8AEF7A-CC18-4360-B1ED-153030AB9BE3}" presName="dummy" presStyleCnt="0"/>
      <dgm:spPr/>
    </dgm:pt>
    <dgm:pt modelId="{1746CC10-58B1-4F59-A452-CB83ADAF46F5}" type="pres">
      <dgm:prSet presAssocID="{3B4A46A5-FF68-42C9-AE2D-3BCF91E95514}" presName="sibTrans" presStyleLbl="sibTrans2D1" presStyleIdx="0" presStyleCnt="6"/>
      <dgm:spPr/>
    </dgm:pt>
    <dgm:pt modelId="{19204A72-260A-4ACB-8438-3B3701313EE3}" type="pres">
      <dgm:prSet presAssocID="{CA5C2A92-1599-45AF-B53A-086C64D0DB6C}" presName="node" presStyleLbl="node1" presStyleIdx="1" presStyleCnt="6">
        <dgm:presLayoutVars>
          <dgm:bulletEnabled val="1"/>
        </dgm:presLayoutVars>
      </dgm:prSet>
      <dgm:spPr/>
    </dgm:pt>
    <dgm:pt modelId="{0285B4A6-A843-44D4-A2B8-977931C37D70}" type="pres">
      <dgm:prSet presAssocID="{CA5C2A92-1599-45AF-B53A-086C64D0DB6C}" presName="dummy" presStyleCnt="0"/>
      <dgm:spPr/>
    </dgm:pt>
    <dgm:pt modelId="{817EEE4F-904B-468F-8F2C-3659EB1262FD}" type="pres">
      <dgm:prSet presAssocID="{0F8E14A2-74A6-42C6-BC11-FBD7D71BD169}" presName="sibTrans" presStyleLbl="sibTrans2D1" presStyleIdx="1" presStyleCnt="6"/>
      <dgm:spPr/>
    </dgm:pt>
    <dgm:pt modelId="{131CB4F9-C14C-4428-93D6-1CEB756F80EA}" type="pres">
      <dgm:prSet presAssocID="{AE8D17DA-F209-4D72-B34F-8F63BC5310D8}" presName="node" presStyleLbl="node1" presStyleIdx="2" presStyleCnt="6">
        <dgm:presLayoutVars>
          <dgm:bulletEnabled val="1"/>
        </dgm:presLayoutVars>
      </dgm:prSet>
      <dgm:spPr/>
    </dgm:pt>
    <dgm:pt modelId="{37CB54CC-6B2A-4E93-8443-266F2E83E023}" type="pres">
      <dgm:prSet presAssocID="{AE8D17DA-F209-4D72-B34F-8F63BC5310D8}" presName="dummy" presStyleCnt="0"/>
      <dgm:spPr/>
    </dgm:pt>
    <dgm:pt modelId="{F328CE32-BA5F-4AD2-AC0B-DD1E665A9AF5}" type="pres">
      <dgm:prSet presAssocID="{3362019D-1027-4963-B343-885F77E46997}" presName="sibTrans" presStyleLbl="sibTrans2D1" presStyleIdx="2" presStyleCnt="6"/>
      <dgm:spPr/>
    </dgm:pt>
    <dgm:pt modelId="{05BB21C4-1464-4CE1-BF0D-58178B5B7148}" type="pres">
      <dgm:prSet presAssocID="{7279C67E-E08D-49EE-B1D4-F264E093CA80}" presName="node" presStyleLbl="node1" presStyleIdx="3" presStyleCnt="6">
        <dgm:presLayoutVars>
          <dgm:bulletEnabled val="1"/>
        </dgm:presLayoutVars>
      </dgm:prSet>
      <dgm:spPr/>
    </dgm:pt>
    <dgm:pt modelId="{9A2954ED-809F-4BDB-835C-9271B4B6369E}" type="pres">
      <dgm:prSet presAssocID="{7279C67E-E08D-49EE-B1D4-F264E093CA80}" presName="dummy" presStyleCnt="0"/>
      <dgm:spPr/>
    </dgm:pt>
    <dgm:pt modelId="{0D5F764C-49CC-4ACB-8E37-2AC87DD4F380}" type="pres">
      <dgm:prSet presAssocID="{84D35688-897F-4B07-90BB-B9039EE6E6A3}" presName="sibTrans" presStyleLbl="sibTrans2D1" presStyleIdx="3" presStyleCnt="6"/>
      <dgm:spPr/>
    </dgm:pt>
    <dgm:pt modelId="{B957110A-ED87-4B20-B478-1FC4DC45DBB2}" type="pres">
      <dgm:prSet presAssocID="{02ECCF5B-0CE0-471B-A276-31AAC6C73ED1}" presName="node" presStyleLbl="node1" presStyleIdx="4" presStyleCnt="6">
        <dgm:presLayoutVars>
          <dgm:bulletEnabled val="1"/>
        </dgm:presLayoutVars>
      </dgm:prSet>
      <dgm:spPr/>
    </dgm:pt>
    <dgm:pt modelId="{49E6A842-3E65-48EC-89F9-F117530AAE2C}" type="pres">
      <dgm:prSet presAssocID="{02ECCF5B-0CE0-471B-A276-31AAC6C73ED1}" presName="dummy" presStyleCnt="0"/>
      <dgm:spPr/>
    </dgm:pt>
    <dgm:pt modelId="{DA9761AD-3C7D-4B6F-BB00-5884CFB43622}" type="pres">
      <dgm:prSet presAssocID="{F2289AC8-426A-4263-AB4E-22EAFF3F7237}" presName="sibTrans" presStyleLbl="sibTrans2D1" presStyleIdx="4" presStyleCnt="6"/>
      <dgm:spPr/>
    </dgm:pt>
    <dgm:pt modelId="{46D62D82-87B4-4172-9FA8-6C1BE14FCEA2}" type="pres">
      <dgm:prSet presAssocID="{AA90ED35-9FC0-4DF5-BBE4-15F13295B828}" presName="node" presStyleLbl="node1" presStyleIdx="5" presStyleCnt="6">
        <dgm:presLayoutVars>
          <dgm:bulletEnabled val="1"/>
        </dgm:presLayoutVars>
      </dgm:prSet>
      <dgm:spPr/>
    </dgm:pt>
    <dgm:pt modelId="{729DC05D-538A-4216-A509-72765B10DE7A}" type="pres">
      <dgm:prSet presAssocID="{AA90ED35-9FC0-4DF5-BBE4-15F13295B828}" presName="dummy" presStyleCnt="0"/>
      <dgm:spPr/>
    </dgm:pt>
    <dgm:pt modelId="{FAE9DEC6-76A1-48EF-AC78-ACC09529ACEE}" type="pres">
      <dgm:prSet presAssocID="{07260953-B7DE-42C6-8132-4A4F2726B2E4}" presName="sibTrans" presStyleLbl="sibTrans2D1" presStyleIdx="5" presStyleCnt="6"/>
      <dgm:spPr/>
    </dgm:pt>
  </dgm:ptLst>
  <dgm:cxnLst>
    <dgm:cxn modelId="{886A461A-1315-41C5-9039-790E3CF32137}" type="presOf" srcId="{F9A556A6-A03D-4410-8EF9-B0C548898693}" destId="{C804895F-792A-4416-A8E7-6C6BE3FAEA88}" srcOrd="0" destOrd="0" presId="urn:microsoft.com/office/officeart/2005/8/layout/radial6"/>
    <dgm:cxn modelId="{911FB21F-C98C-4127-BAFC-7122DECCA1F5}" type="presOf" srcId="{F2289AC8-426A-4263-AB4E-22EAFF3F7237}" destId="{DA9761AD-3C7D-4B6F-BB00-5884CFB43622}" srcOrd="0" destOrd="0" presId="urn:microsoft.com/office/officeart/2005/8/layout/radial6"/>
    <dgm:cxn modelId="{724AEB23-E18B-4210-81A7-9D236FDF8743}" type="presOf" srcId="{84D35688-897F-4B07-90BB-B9039EE6E6A3}" destId="{0D5F764C-49CC-4ACB-8E37-2AC87DD4F380}" srcOrd="0" destOrd="0" presId="urn:microsoft.com/office/officeart/2005/8/layout/radial6"/>
    <dgm:cxn modelId="{0DEA0125-8B26-4CD2-967D-AE8EF211DA70}" srcId="{F9A556A6-A03D-4410-8EF9-B0C548898693}" destId="{7279C67E-E08D-49EE-B1D4-F264E093CA80}" srcOrd="3" destOrd="0" parTransId="{FFD8015C-6B63-40D4-9BBB-3B30A0A69F9F}" sibTransId="{84D35688-897F-4B07-90BB-B9039EE6E6A3}"/>
    <dgm:cxn modelId="{8219EC37-AF21-4751-AEBE-096DC850A437}" srcId="{A939C2EC-B7F0-40EC-B722-14D4506591FA}" destId="{F9A556A6-A03D-4410-8EF9-B0C548898693}" srcOrd="0" destOrd="0" parTransId="{0B9060A9-0E2A-449F-8823-0B79D99CF9F9}" sibTransId="{0911E15A-4075-4973-850B-7F19EA61D225}"/>
    <dgm:cxn modelId="{DE057950-136C-45B6-8ED5-737ED6241918}" type="presOf" srcId="{02ECCF5B-0CE0-471B-A276-31AAC6C73ED1}" destId="{B957110A-ED87-4B20-B478-1FC4DC45DBB2}" srcOrd="0" destOrd="0" presId="urn:microsoft.com/office/officeart/2005/8/layout/radial6"/>
    <dgm:cxn modelId="{317BB059-C1DA-4573-B565-F8525C714B6E}" type="presOf" srcId="{3362019D-1027-4963-B343-885F77E46997}" destId="{F328CE32-BA5F-4AD2-AC0B-DD1E665A9AF5}" srcOrd="0" destOrd="0" presId="urn:microsoft.com/office/officeart/2005/8/layout/radial6"/>
    <dgm:cxn modelId="{2A2E125A-C957-4D0B-9CC4-B0672D3EFED3}" type="presOf" srcId="{07260953-B7DE-42C6-8132-4A4F2726B2E4}" destId="{FAE9DEC6-76A1-48EF-AC78-ACC09529ACEE}" srcOrd="0" destOrd="0" presId="urn:microsoft.com/office/officeart/2005/8/layout/radial6"/>
    <dgm:cxn modelId="{74FBB261-9029-4C5E-961A-5597FA4D544C}" type="presOf" srcId="{3B4A46A5-FF68-42C9-AE2D-3BCF91E95514}" destId="{1746CC10-58B1-4F59-A452-CB83ADAF46F5}" srcOrd="0" destOrd="0" presId="urn:microsoft.com/office/officeart/2005/8/layout/radial6"/>
    <dgm:cxn modelId="{2B9A3C66-C1B2-4DC4-B5E8-F33EAADB2E70}" srcId="{F9A556A6-A03D-4410-8EF9-B0C548898693}" destId="{02ECCF5B-0CE0-471B-A276-31AAC6C73ED1}" srcOrd="4" destOrd="0" parTransId="{407875F3-F090-4940-8723-C065159B677A}" sibTransId="{F2289AC8-426A-4263-AB4E-22EAFF3F7237}"/>
    <dgm:cxn modelId="{C0D6AC66-66F5-47D0-A592-321CE80E799F}" type="presOf" srcId="{7279C67E-E08D-49EE-B1D4-F264E093CA80}" destId="{05BB21C4-1464-4CE1-BF0D-58178B5B7148}" srcOrd="0" destOrd="0" presId="urn:microsoft.com/office/officeart/2005/8/layout/radial6"/>
    <dgm:cxn modelId="{6BAD2083-0841-4B7D-9B95-D246295B15A7}" type="presOf" srcId="{A939C2EC-B7F0-40EC-B722-14D4506591FA}" destId="{6017EB8F-A343-4EB5-B3EC-8D051BDC0D50}" srcOrd="0" destOrd="0" presId="urn:microsoft.com/office/officeart/2005/8/layout/radial6"/>
    <dgm:cxn modelId="{E2AFAD84-1201-4E0E-91A5-BE23548E1FEB}" srcId="{F9A556A6-A03D-4410-8EF9-B0C548898693}" destId="{AA90ED35-9FC0-4DF5-BBE4-15F13295B828}" srcOrd="5" destOrd="0" parTransId="{14ACB512-7A81-41EC-9322-30B351C5117C}" sibTransId="{07260953-B7DE-42C6-8132-4A4F2726B2E4}"/>
    <dgm:cxn modelId="{68982C89-7681-4436-803F-329E31C1CF14}" srcId="{F9A556A6-A03D-4410-8EF9-B0C548898693}" destId="{CA5C2A92-1599-45AF-B53A-086C64D0DB6C}" srcOrd="1" destOrd="0" parTransId="{3ADEAF99-1F4F-4577-8F48-EF2CBB677AEC}" sibTransId="{0F8E14A2-74A6-42C6-BC11-FBD7D71BD169}"/>
    <dgm:cxn modelId="{873CC9B5-2470-45CF-A1FB-8BBF9BB3FD36}" type="presOf" srcId="{CA5C2A92-1599-45AF-B53A-086C64D0DB6C}" destId="{19204A72-260A-4ACB-8438-3B3701313EE3}" srcOrd="0" destOrd="0" presId="urn:microsoft.com/office/officeart/2005/8/layout/radial6"/>
    <dgm:cxn modelId="{E6CAC6C3-967C-4EBE-871E-1723460AEE8D}" srcId="{F9A556A6-A03D-4410-8EF9-B0C548898693}" destId="{AE8D17DA-F209-4D72-B34F-8F63BC5310D8}" srcOrd="2" destOrd="0" parTransId="{51099AA7-3149-48AE-9332-7330ADF27C76}" sibTransId="{3362019D-1027-4963-B343-885F77E46997}"/>
    <dgm:cxn modelId="{6722F0D2-C384-412A-A39F-B12B19EDDE1C}" srcId="{F9A556A6-A03D-4410-8EF9-B0C548898693}" destId="{3C8AEF7A-CC18-4360-B1ED-153030AB9BE3}" srcOrd="0" destOrd="0" parTransId="{29382797-5A0D-4C29-8807-F9B514420164}" sibTransId="{3B4A46A5-FF68-42C9-AE2D-3BCF91E95514}"/>
    <dgm:cxn modelId="{C754CBE0-8AB6-49B2-B422-4F2C99BBA9FA}" type="presOf" srcId="{AA90ED35-9FC0-4DF5-BBE4-15F13295B828}" destId="{46D62D82-87B4-4172-9FA8-6C1BE14FCEA2}" srcOrd="0" destOrd="0" presId="urn:microsoft.com/office/officeart/2005/8/layout/radial6"/>
    <dgm:cxn modelId="{6937FCE3-0191-436A-87AD-736E0AAC0B58}" type="presOf" srcId="{0F8E14A2-74A6-42C6-BC11-FBD7D71BD169}" destId="{817EEE4F-904B-468F-8F2C-3659EB1262FD}" srcOrd="0" destOrd="0" presId="urn:microsoft.com/office/officeart/2005/8/layout/radial6"/>
    <dgm:cxn modelId="{28F15EE4-8B9C-4C62-8CDD-B7E1DC4D3E37}" type="presOf" srcId="{3C8AEF7A-CC18-4360-B1ED-153030AB9BE3}" destId="{5000F24D-3C6D-41D7-A32A-0DCD15442CF8}" srcOrd="0" destOrd="0" presId="urn:microsoft.com/office/officeart/2005/8/layout/radial6"/>
    <dgm:cxn modelId="{D38C39F0-2BE2-49F5-BBCF-E34B0A3268DF}" type="presOf" srcId="{AE8D17DA-F209-4D72-B34F-8F63BC5310D8}" destId="{131CB4F9-C14C-4428-93D6-1CEB756F80EA}" srcOrd="0" destOrd="0" presId="urn:microsoft.com/office/officeart/2005/8/layout/radial6"/>
    <dgm:cxn modelId="{6AD779A0-3392-4CAD-8B41-8B755FFA6C68}" type="presParOf" srcId="{6017EB8F-A343-4EB5-B3EC-8D051BDC0D50}" destId="{C804895F-792A-4416-A8E7-6C6BE3FAEA88}" srcOrd="0" destOrd="0" presId="urn:microsoft.com/office/officeart/2005/8/layout/radial6"/>
    <dgm:cxn modelId="{9DE5BF5A-36C2-4989-97BC-90AB191C1A11}" type="presParOf" srcId="{6017EB8F-A343-4EB5-B3EC-8D051BDC0D50}" destId="{5000F24D-3C6D-41D7-A32A-0DCD15442CF8}" srcOrd="1" destOrd="0" presId="urn:microsoft.com/office/officeart/2005/8/layout/radial6"/>
    <dgm:cxn modelId="{FD0BDC5C-9978-4C49-8215-2644E2580FB4}" type="presParOf" srcId="{6017EB8F-A343-4EB5-B3EC-8D051BDC0D50}" destId="{118CFE06-5BC7-4A7E-A1D8-72605A10A9EE}" srcOrd="2" destOrd="0" presId="urn:microsoft.com/office/officeart/2005/8/layout/radial6"/>
    <dgm:cxn modelId="{3222419D-3DD0-40A4-87EA-925ABDC0A817}" type="presParOf" srcId="{6017EB8F-A343-4EB5-B3EC-8D051BDC0D50}" destId="{1746CC10-58B1-4F59-A452-CB83ADAF46F5}" srcOrd="3" destOrd="0" presId="urn:microsoft.com/office/officeart/2005/8/layout/radial6"/>
    <dgm:cxn modelId="{D5ED0306-0E53-445F-82A3-5FD439CD6487}" type="presParOf" srcId="{6017EB8F-A343-4EB5-B3EC-8D051BDC0D50}" destId="{19204A72-260A-4ACB-8438-3B3701313EE3}" srcOrd="4" destOrd="0" presId="urn:microsoft.com/office/officeart/2005/8/layout/radial6"/>
    <dgm:cxn modelId="{DFBEA81D-3E5E-4F5F-92CC-94B5C37A5BCB}" type="presParOf" srcId="{6017EB8F-A343-4EB5-B3EC-8D051BDC0D50}" destId="{0285B4A6-A843-44D4-A2B8-977931C37D70}" srcOrd="5" destOrd="0" presId="urn:microsoft.com/office/officeart/2005/8/layout/radial6"/>
    <dgm:cxn modelId="{F2DB4FB7-D4D1-421F-A3B8-6D4F3D272855}" type="presParOf" srcId="{6017EB8F-A343-4EB5-B3EC-8D051BDC0D50}" destId="{817EEE4F-904B-468F-8F2C-3659EB1262FD}" srcOrd="6" destOrd="0" presId="urn:microsoft.com/office/officeart/2005/8/layout/radial6"/>
    <dgm:cxn modelId="{02B8DE0D-162D-40B4-BC3C-C9746A6F602B}" type="presParOf" srcId="{6017EB8F-A343-4EB5-B3EC-8D051BDC0D50}" destId="{131CB4F9-C14C-4428-93D6-1CEB756F80EA}" srcOrd="7" destOrd="0" presId="urn:microsoft.com/office/officeart/2005/8/layout/radial6"/>
    <dgm:cxn modelId="{0C98B323-EDBB-4361-9D1D-8744A7E2025F}" type="presParOf" srcId="{6017EB8F-A343-4EB5-B3EC-8D051BDC0D50}" destId="{37CB54CC-6B2A-4E93-8443-266F2E83E023}" srcOrd="8" destOrd="0" presId="urn:microsoft.com/office/officeart/2005/8/layout/radial6"/>
    <dgm:cxn modelId="{1D138977-58F7-43CF-B910-C95E521BE613}" type="presParOf" srcId="{6017EB8F-A343-4EB5-B3EC-8D051BDC0D50}" destId="{F328CE32-BA5F-4AD2-AC0B-DD1E665A9AF5}" srcOrd="9" destOrd="0" presId="urn:microsoft.com/office/officeart/2005/8/layout/radial6"/>
    <dgm:cxn modelId="{1515FB23-49EA-4443-9327-EA50FEDB7B11}" type="presParOf" srcId="{6017EB8F-A343-4EB5-B3EC-8D051BDC0D50}" destId="{05BB21C4-1464-4CE1-BF0D-58178B5B7148}" srcOrd="10" destOrd="0" presId="urn:microsoft.com/office/officeart/2005/8/layout/radial6"/>
    <dgm:cxn modelId="{E80714CC-A2A5-416B-A448-763218915D15}" type="presParOf" srcId="{6017EB8F-A343-4EB5-B3EC-8D051BDC0D50}" destId="{9A2954ED-809F-4BDB-835C-9271B4B6369E}" srcOrd="11" destOrd="0" presId="urn:microsoft.com/office/officeart/2005/8/layout/radial6"/>
    <dgm:cxn modelId="{D2F4FE37-57BE-42AB-9DC8-EA2658CE26E8}" type="presParOf" srcId="{6017EB8F-A343-4EB5-B3EC-8D051BDC0D50}" destId="{0D5F764C-49CC-4ACB-8E37-2AC87DD4F380}" srcOrd="12" destOrd="0" presId="urn:microsoft.com/office/officeart/2005/8/layout/radial6"/>
    <dgm:cxn modelId="{24788B56-CDB2-40D3-800B-7E4E86A5E289}" type="presParOf" srcId="{6017EB8F-A343-4EB5-B3EC-8D051BDC0D50}" destId="{B957110A-ED87-4B20-B478-1FC4DC45DBB2}" srcOrd="13" destOrd="0" presId="urn:microsoft.com/office/officeart/2005/8/layout/radial6"/>
    <dgm:cxn modelId="{9D4D3FD5-EFDB-435D-9637-3C9EA3660BDD}" type="presParOf" srcId="{6017EB8F-A343-4EB5-B3EC-8D051BDC0D50}" destId="{49E6A842-3E65-48EC-89F9-F117530AAE2C}" srcOrd="14" destOrd="0" presId="urn:microsoft.com/office/officeart/2005/8/layout/radial6"/>
    <dgm:cxn modelId="{74B5E191-B479-4343-BB7D-029EB3E7569C}" type="presParOf" srcId="{6017EB8F-A343-4EB5-B3EC-8D051BDC0D50}" destId="{DA9761AD-3C7D-4B6F-BB00-5884CFB43622}" srcOrd="15" destOrd="0" presId="urn:microsoft.com/office/officeart/2005/8/layout/radial6"/>
    <dgm:cxn modelId="{04B3D7FF-8CFF-4835-B799-927801E5A8DD}" type="presParOf" srcId="{6017EB8F-A343-4EB5-B3EC-8D051BDC0D50}" destId="{46D62D82-87B4-4172-9FA8-6C1BE14FCEA2}" srcOrd="16" destOrd="0" presId="urn:microsoft.com/office/officeart/2005/8/layout/radial6"/>
    <dgm:cxn modelId="{8CEF697F-C4EA-49C0-8B0C-409DFBC047DC}" type="presParOf" srcId="{6017EB8F-A343-4EB5-B3EC-8D051BDC0D50}" destId="{729DC05D-538A-4216-A509-72765B10DE7A}" srcOrd="17" destOrd="0" presId="urn:microsoft.com/office/officeart/2005/8/layout/radial6"/>
    <dgm:cxn modelId="{8E7272D5-3455-4B0C-987A-72C3FAD5DABA}" type="presParOf" srcId="{6017EB8F-A343-4EB5-B3EC-8D051BDC0D50}" destId="{FAE9DEC6-76A1-48EF-AC78-ACC09529ACEE}" srcOrd="18" destOrd="0" presId="urn:microsoft.com/office/officeart/2005/8/layout/radial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E9DEC6-76A1-48EF-AC78-ACC09529ACEE}">
      <dsp:nvSpPr>
        <dsp:cNvPr id="0" name=""/>
        <dsp:cNvSpPr/>
      </dsp:nvSpPr>
      <dsp:spPr>
        <a:xfrm>
          <a:off x="1504050" y="361050"/>
          <a:ext cx="2478299" cy="2478299"/>
        </a:xfrm>
        <a:prstGeom prst="blockArc">
          <a:avLst>
            <a:gd name="adj1" fmla="val 12600000"/>
            <a:gd name="adj2" fmla="val 16200000"/>
            <a:gd name="adj3" fmla="val 4511"/>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sp>
    <dsp:sp modelId="{DA9761AD-3C7D-4B6F-BB00-5884CFB43622}">
      <dsp:nvSpPr>
        <dsp:cNvPr id="0" name=""/>
        <dsp:cNvSpPr/>
      </dsp:nvSpPr>
      <dsp:spPr>
        <a:xfrm>
          <a:off x="1504050" y="361050"/>
          <a:ext cx="2478299" cy="2478299"/>
        </a:xfrm>
        <a:prstGeom prst="blockArc">
          <a:avLst>
            <a:gd name="adj1" fmla="val 9000000"/>
            <a:gd name="adj2" fmla="val 12600000"/>
            <a:gd name="adj3" fmla="val 4511"/>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sp>
    <dsp:sp modelId="{0D5F764C-49CC-4ACB-8E37-2AC87DD4F380}">
      <dsp:nvSpPr>
        <dsp:cNvPr id="0" name=""/>
        <dsp:cNvSpPr/>
      </dsp:nvSpPr>
      <dsp:spPr>
        <a:xfrm>
          <a:off x="1504050" y="361050"/>
          <a:ext cx="2478299" cy="2478299"/>
        </a:xfrm>
        <a:prstGeom prst="blockArc">
          <a:avLst>
            <a:gd name="adj1" fmla="val 5400000"/>
            <a:gd name="adj2" fmla="val 9000000"/>
            <a:gd name="adj3" fmla="val 4511"/>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sp>
    <dsp:sp modelId="{F328CE32-BA5F-4AD2-AC0B-DD1E665A9AF5}">
      <dsp:nvSpPr>
        <dsp:cNvPr id="0" name=""/>
        <dsp:cNvSpPr/>
      </dsp:nvSpPr>
      <dsp:spPr>
        <a:xfrm>
          <a:off x="1504050" y="361050"/>
          <a:ext cx="2478299" cy="2478299"/>
        </a:xfrm>
        <a:prstGeom prst="blockArc">
          <a:avLst>
            <a:gd name="adj1" fmla="val 1800000"/>
            <a:gd name="adj2" fmla="val 5400000"/>
            <a:gd name="adj3" fmla="val 4511"/>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sp>
    <dsp:sp modelId="{817EEE4F-904B-468F-8F2C-3659EB1262FD}">
      <dsp:nvSpPr>
        <dsp:cNvPr id="0" name=""/>
        <dsp:cNvSpPr/>
      </dsp:nvSpPr>
      <dsp:spPr>
        <a:xfrm>
          <a:off x="1504050" y="361050"/>
          <a:ext cx="2478299" cy="2478299"/>
        </a:xfrm>
        <a:prstGeom prst="blockArc">
          <a:avLst>
            <a:gd name="adj1" fmla="val 19800000"/>
            <a:gd name="adj2" fmla="val 1800000"/>
            <a:gd name="adj3" fmla="val 4511"/>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sp>
    <dsp:sp modelId="{1746CC10-58B1-4F59-A452-CB83ADAF46F5}">
      <dsp:nvSpPr>
        <dsp:cNvPr id="0" name=""/>
        <dsp:cNvSpPr/>
      </dsp:nvSpPr>
      <dsp:spPr>
        <a:xfrm>
          <a:off x="1504050" y="361050"/>
          <a:ext cx="2478299" cy="2478299"/>
        </a:xfrm>
        <a:prstGeom prst="blockArc">
          <a:avLst>
            <a:gd name="adj1" fmla="val 16200000"/>
            <a:gd name="adj2" fmla="val 19800000"/>
            <a:gd name="adj3" fmla="val 4511"/>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sp>
    <dsp:sp modelId="{C804895F-792A-4416-A8E7-6C6BE3FAEA88}">
      <dsp:nvSpPr>
        <dsp:cNvPr id="0" name=""/>
        <dsp:cNvSpPr/>
      </dsp:nvSpPr>
      <dsp:spPr>
        <a:xfrm>
          <a:off x="2188666" y="1045666"/>
          <a:ext cx="1109067" cy="1109067"/>
        </a:xfrm>
        <a:prstGeom prst="ellips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IN" sz="2000" kern="1200"/>
            <a:t>PESTLE</a:t>
          </a:r>
          <a:endParaRPr lang="en-GB" sz="2000" kern="1200"/>
        </a:p>
      </dsp:txBody>
      <dsp:txXfrm>
        <a:off x="2351085" y="1208085"/>
        <a:ext cx="784229" cy="784229"/>
      </dsp:txXfrm>
    </dsp:sp>
    <dsp:sp modelId="{5000F24D-3C6D-41D7-A32A-0DCD15442CF8}">
      <dsp:nvSpPr>
        <dsp:cNvPr id="0" name=""/>
        <dsp:cNvSpPr/>
      </dsp:nvSpPr>
      <dsp:spPr>
        <a:xfrm>
          <a:off x="2355026" y="825"/>
          <a:ext cx="776347" cy="776347"/>
        </a:xfrm>
        <a:prstGeom prst="ellipse">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Political </a:t>
          </a:r>
        </a:p>
      </dsp:txBody>
      <dsp:txXfrm>
        <a:off x="2468719" y="114518"/>
        <a:ext cx="548961" cy="548961"/>
      </dsp:txXfrm>
    </dsp:sp>
    <dsp:sp modelId="{19204A72-260A-4ACB-8438-3B3701313EE3}">
      <dsp:nvSpPr>
        <dsp:cNvPr id="0" name=""/>
        <dsp:cNvSpPr/>
      </dsp:nvSpPr>
      <dsp:spPr>
        <a:xfrm>
          <a:off x="3403957" y="606425"/>
          <a:ext cx="776347" cy="776347"/>
        </a:xfrm>
        <a:prstGeom prst="ellipse">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Economical </a:t>
          </a:r>
        </a:p>
      </dsp:txBody>
      <dsp:txXfrm>
        <a:off x="3517650" y="720118"/>
        <a:ext cx="548961" cy="548961"/>
      </dsp:txXfrm>
    </dsp:sp>
    <dsp:sp modelId="{131CB4F9-C14C-4428-93D6-1CEB756F80EA}">
      <dsp:nvSpPr>
        <dsp:cNvPr id="0" name=""/>
        <dsp:cNvSpPr/>
      </dsp:nvSpPr>
      <dsp:spPr>
        <a:xfrm>
          <a:off x="3403957" y="1817626"/>
          <a:ext cx="776347" cy="776347"/>
        </a:xfrm>
        <a:prstGeom prst="ellipse">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Socio-cultural</a:t>
          </a:r>
        </a:p>
      </dsp:txBody>
      <dsp:txXfrm>
        <a:off x="3517650" y="1931319"/>
        <a:ext cx="548961" cy="548961"/>
      </dsp:txXfrm>
    </dsp:sp>
    <dsp:sp modelId="{05BB21C4-1464-4CE1-BF0D-58178B5B7148}">
      <dsp:nvSpPr>
        <dsp:cNvPr id="0" name=""/>
        <dsp:cNvSpPr/>
      </dsp:nvSpPr>
      <dsp:spPr>
        <a:xfrm>
          <a:off x="2355026" y="2423227"/>
          <a:ext cx="776347" cy="776347"/>
        </a:xfrm>
        <a:prstGeom prst="ellipse">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Technological </a:t>
          </a:r>
        </a:p>
      </dsp:txBody>
      <dsp:txXfrm>
        <a:off x="2468719" y="2536920"/>
        <a:ext cx="548961" cy="548961"/>
      </dsp:txXfrm>
    </dsp:sp>
    <dsp:sp modelId="{B957110A-ED87-4B20-B478-1FC4DC45DBB2}">
      <dsp:nvSpPr>
        <dsp:cNvPr id="0" name=""/>
        <dsp:cNvSpPr/>
      </dsp:nvSpPr>
      <dsp:spPr>
        <a:xfrm>
          <a:off x="1306095" y="1817626"/>
          <a:ext cx="776347" cy="776347"/>
        </a:xfrm>
        <a:prstGeom prst="ellipse">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Legal </a:t>
          </a:r>
        </a:p>
      </dsp:txBody>
      <dsp:txXfrm>
        <a:off x="1419788" y="1931319"/>
        <a:ext cx="548961" cy="548961"/>
      </dsp:txXfrm>
    </dsp:sp>
    <dsp:sp modelId="{46D62D82-87B4-4172-9FA8-6C1BE14FCEA2}">
      <dsp:nvSpPr>
        <dsp:cNvPr id="0" name=""/>
        <dsp:cNvSpPr/>
      </dsp:nvSpPr>
      <dsp:spPr>
        <a:xfrm>
          <a:off x="1306095" y="606425"/>
          <a:ext cx="776347" cy="776347"/>
        </a:xfrm>
        <a:prstGeom prst="ellipse">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GB" sz="700" kern="1200"/>
            <a:t>Environmental </a:t>
          </a:r>
        </a:p>
      </dsp:txBody>
      <dsp:txXfrm>
        <a:off x="1419788" y="720118"/>
        <a:ext cx="548961" cy="548961"/>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C5030D-3401-4E99-85E6-5AD3D1202B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3008</Words>
  <Characters>17150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Sai Durga Polasi</cp:lastModifiedBy>
  <cp:revision>2</cp:revision>
  <dcterms:created xsi:type="dcterms:W3CDTF">2023-05-05T14:48:00Z</dcterms:created>
  <dcterms:modified xsi:type="dcterms:W3CDTF">2023-05-05T14:48:00Z</dcterms:modified>
</cp:coreProperties>
</file>