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F05575" w14:textId="5F8C53E4" w:rsidR="003A78CC" w:rsidRPr="009973EE" w:rsidRDefault="003A78CC" w:rsidP="009973EE">
      <w:pPr>
        <w:autoSpaceDE w:val="0"/>
        <w:autoSpaceDN w:val="0"/>
        <w:adjustRightInd w:val="0"/>
        <w:jc w:val="both"/>
        <w:rPr>
          <w:rFonts w:ascii="Calibri" w:hAnsi="Calibri"/>
          <w:b/>
          <w:sz w:val="36"/>
          <w:szCs w:val="36"/>
          <w:u w:val="single"/>
          <w:lang w:val="en-US"/>
        </w:rPr>
      </w:pPr>
    </w:p>
    <w:p w14:paraId="6043F2B7" w14:textId="3241DBF2" w:rsidR="009973EE" w:rsidRPr="00D410A6" w:rsidRDefault="009973EE" w:rsidP="009973EE">
      <w:pPr>
        <w:rPr>
          <w:b/>
          <w:sz w:val="24"/>
          <w:szCs w:val="24"/>
        </w:rPr>
      </w:pPr>
      <w:r>
        <w:rPr>
          <w:rFonts w:ascii="Verdana" w:hAnsi="Verdana"/>
          <w:b/>
          <w:caps/>
          <w:sz w:val="18"/>
          <w:szCs w:val="18"/>
        </w:rPr>
        <w:t xml:space="preserve">                   </w:t>
      </w:r>
      <w:r w:rsidR="00E15C0D" w:rsidRPr="00E15C0D">
        <w:rPr>
          <w:rFonts w:ascii="Verdana" w:hAnsi="Verdana"/>
          <w:b/>
          <w:caps/>
          <w:sz w:val="18"/>
          <w:szCs w:val="18"/>
        </w:rPr>
        <w:t>the rationale for the P</w:t>
      </w:r>
      <w:r w:rsidR="00E15C0D">
        <w:rPr>
          <w:rFonts w:ascii="Verdana" w:hAnsi="Verdana"/>
          <w:b/>
          <w:caps/>
          <w:sz w:val="18"/>
          <w:szCs w:val="18"/>
        </w:rPr>
        <w:t>TP to develop an employer brand</w:t>
      </w:r>
    </w:p>
    <w:p w14:paraId="29C335F1" w14:textId="77777777" w:rsidR="009973EE" w:rsidRDefault="009973EE" w:rsidP="009973EE">
      <w:pPr>
        <w:rPr>
          <w:rFonts w:ascii="Verdana" w:hAnsi="Verdana"/>
          <w:b/>
          <w:caps/>
          <w:sz w:val="18"/>
          <w:szCs w:val="18"/>
        </w:rPr>
      </w:pPr>
    </w:p>
    <w:p w14:paraId="40F921C3" w14:textId="77777777" w:rsidR="009973EE" w:rsidRDefault="009973EE" w:rsidP="009973EE">
      <w:pPr>
        <w:rPr>
          <w:rFonts w:ascii="Verdana" w:hAnsi="Verdana"/>
          <w:b/>
          <w:caps/>
          <w:sz w:val="18"/>
          <w:szCs w:val="18"/>
        </w:rPr>
      </w:pPr>
    </w:p>
    <w:p w14:paraId="30910D0F" w14:textId="7ECCCE35" w:rsidR="009973EE" w:rsidRDefault="009973EE" w:rsidP="009973EE">
      <w:pPr>
        <w:rPr>
          <w:rFonts w:ascii="Verdana" w:hAnsi="Verdana"/>
          <w:b/>
          <w:caps/>
          <w:sz w:val="18"/>
          <w:szCs w:val="18"/>
        </w:rPr>
      </w:pPr>
      <w:r>
        <w:rPr>
          <w:noProof/>
          <w:lang w:eastAsia="en-GB"/>
        </w:rPr>
        <w:drawing>
          <wp:anchor distT="0" distB="0" distL="114300" distR="114300" simplePos="0" relativeHeight="251659264" behindDoc="1" locked="0" layoutInCell="1" allowOverlap="1" wp14:anchorId="1D047DE7" wp14:editId="505ED5F7">
            <wp:simplePos x="0" y="0"/>
            <wp:positionH relativeFrom="margin">
              <wp:posOffset>1390650</wp:posOffset>
            </wp:positionH>
            <wp:positionV relativeFrom="paragraph">
              <wp:posOffset>135255</wp:posOffset>
            </wp:positionV>
            <wp:extent cx="2314575" cy="2566035"/>
            <wp:effectExtent l="0" t="0" r="9525" b="5715"/>
            <wp:wrapTight wrapText="bothSides">
              <wp:wrapPolygon edited="0">
                <wp:start x="0" y="0"/>
                <wp:lineTo x="0" y="160"/>
                <wp:lineTo x="6578" y="2566"/>
                <wp:lineTo x="6578" y="3528"/>
                <wp:lineTo x="7467" y="5131"/>
                <wp:lineTo x="4622" y="5131"/>
                <wp:lineTo x="3911" y="6094"/>
                <wp:lineTo x="4800" y="7697"/>
                <wp:lineTo x="2844" y="8499"/>
                <wp:lineTo x="1956" y="9461"/>
                <wp:lineTo x="1956" y="10263"/>
                <wp:lineTo x="533" y="10263"/>
                <wp:lineTo x="533" y="12508"/>
                <wp:lineTo x="1244" y="12829"/>
                <wp:lineTo x="178" y="14432"/>
                <wp:lineTo x="0" y="14913"/>
                <wp:lineTo x="0" y="15555"/>
                <wp:lineTo x="1067" y="17960"/>
                <wp:lineTo x="1067" y="19884"/>
                <wp:lineTo x="3200" y="20526"/>
                <wp:lineTo x="9067" y="20526"/>
                <wp:lineTo x="0" y="21488"/>
                <wp:lineTo x="21511" y="21488"/>
                <wp:lineTo x="12800" y="20526"/>
                <wp:lineTo x="17600" y="20526"/>
                <wp:lineTo x="20267" y="19563"/>
                <wp:lineTo x="20089" y="17960"/>
                <wp:lineTo x="21333" y="15394"/>
                <wp:lineTo x="21511" y="9301"/>
                <wp:lineTo x="21156" y="8499"/>
                <wp:lineTo x="17422" y="7697"/>
                <wp:lineTo x="17956" y="6094"/>
                <wp:lineTo x="17422" y="5131"/>
                <wp:lineTo x="13867" y="2566"/>
                <wp:lineTo x="21511" y="160"/>
                <wp:lineTo x="21511" y="0"/>
                <wp:lineTo x="0" y="0"/>
              </wp:wrapPolygon>
            </wp:wrapTight>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4575" cy="2566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5C0D">
        <w:rPr>
          <w:rFonts w:ascii="Verdana" w:hAnsi="Verdana"/>
          <w:b/>
          <w:caps/>
          <w:sz w:val="18"/>
          <w:szCs w:val="18"/>
        </w:rPr>
        <w:t xml:space="preserve"> </w:t>
      </w:r>
    </w:p>
    <w:p w14:paraId="47AEBC69" w14:textId="77777777" w:rsidR="009973EE" w:rsidRDefault="009973EE" w:rsidP="009973EE">
      <w:pPr>
        <w:rPr>
          <w:rFonts w:ascii="Verdana" w:hAnsi="Verdana"/>
          <w:b/>
          <w:caps/>
          <w:sz w:val="18"/>
          <w:szCs w:val="18"/>
        </w:rPr>
      </w:pPr>
    </w:p>
    <w:p w14:paraId="157ED852" w14:textId="77777777" w:rsidR="009973EE" w:rsidRDefault="009973EE" w:rsidP="009973EE">
      <w:pPr>
        <w:rPr>
          <w:rFonts w:ascii="Verdana" w:hAnsi="Verdana"/>
          <w:b/>
          <w:caps/>
          <w:sz w:val="18"/>
          <w:szCs w:val="18"/>
        </w:rPr>
      </w:pPr>
    </w:p>
    <w:p w14:paraId="3E3D82E7" w14:textId="77777777" w:rsidR="009973EE" w:rsidRDefault="009973EE" w:rsidP="009973EE">
      <w:pPr>
        <w:rPr>
          <w:rFonts w:ascii="Verdana" w:hAnsi="Verdana"/>
          <w:b/>
          <w:caps/>
          <w:sz w:val="18"/>
          <w:szCs w:val="18"/>
        </w:rPr>
      </w:pPr>
    </w:p>
    <w:p w14:paraId="58D3ABD6" w14:textId="77777777" w:rsidR="009973EE" w:rsidRDefault="009973EE" w:rsidP="009973EE">
      <w:pPr>
        <w:rPr>
          <w:rFonts w:ascii="Verdana" w:hAnsi="Verdana"/>
          <w:b/>
          <w:caps/>
          <w:sz w:val="18"/>
          <w:szCs w:val="18"/>
        </w:rPr>
      </w:pPr>
    </w:p>
    <w:p w14:paraId="4B741B5D" w14:textId="77777777" w:rsidR="009973EE" w:rsidRDefault="009973EE" w:rsidP="009973EE">
      <w:pPr>
        <w:rPr>
          <w:rFonts w:ascii="Verdana" w:hAnsi="Verdana"/>
          <w:b/>
          <w:caps/>
          <w:sz w:val="18"/>
          <w:szCs w:val="18"/>
        </w:rPr>
      </w:pPr>
    </w:p>
    <w:p w14:paraId="404AAAD5" w14:textId="77777777" w:rsidR="009973EE" w:rsidRDefault="009973EE" w:rsidP="009973EE">
      <w:pPr>
        <w:rPr>
          <w:rFonts w:ascii="Verdana" w:hAnsi="Verdana"/>
          <w:b/>
          <w:caps/>
          <w:sz w:val="18"/>
          <w:szCs w:val="18"/>
        </w:rPr>
      </w:pPr>
    </w:p>
    <w:p w14:paraId="0B888460" w14:textId="77777777" w:rsidR="009973EE" w:rsidRDefault="009973EE" w:rsidP="009973EE">
      <w:pPr>
        <w:rPr>
          <w:rFonts w:ascii="Verdana" w:hAnsi="Verdana"/>
          <w:b/>
          <w:caps/>
          <w:sz w:val="18"/>
          <w:szCs w:val="18"/>
        </w:rPr>
      </w:pPr>
    </w:p>
    <w:p w14:paraId="0F4B05EF" w14:textId="77777777" w:rsidR="009973EE" w:rsidRDefault="009973EE" w:rsidP="009973EE">
      <w:pPr>
        <w:rPr>
          <w:rFonts w:ascii="Verdana" w:hAnsi="Verdana"/>
          <w:b/>
          <w:caps/>
          <w:sz w:val="18"/>
          <w:szCs w:val="18"/>
        </w:rPr>
      </w:pPr>
    </w:p>
    <w:p w14:paraId="4C2F57FF" w14:textId="77777777" w:rsidR="009973EE" w:rsidRDefault="009973EE" w:rsidP="009973EE">
      <w:pPr>
        <w:rPr>
          <w:rFonts w:ascii="Verdana" w:hAnsi="Verdana"/>
          <w:b/>
          <w:caps/>
          <w:sz w:val="18"/>
          <w:szCs w:val="18"/>
        </w:rPr>
      </w:pPr>
    </w:p>
    <w:p w14:paraId="4F4FB7FD" w14:textId="77777777" w:rsidR="009973EE" w:rsidRDefault="009973EE" w:rsidP="009973EE">
      <w:pPr>
        <w:rPr>
          <w:rFonts w:ascii="Verdana" w:hAnsi="Verdana"/>
          <w:b/>
          <w:caps/>
          <w:sz w:val="18"/>
          <w:szCs w:val="18"/>
        </w:rPr>
      </w:pPr>
    </w:p>
    <w:p w14:paraId="40524365" w14:textId="77777777" w:rsidR="009973EE" w:rsidRDefault="009973EE" w:rsidP="009973EE">
      <w:pPr>
        <w:rPr>
          <w:rFonts w:ascii="Verdana" w:hAnsi="Verdana"/>
          <w:b/>
          <w:caps/>
          <w:sz w:val="18"/>
          <w:szCs w:val="18"/>
        </w:rPr>
      </w:pPr>
    </w:p>
    <w:p w14:paraId="2EF05568" w14:textId="77777777" w:rsidR="009973EE" w:rsidRDefault="009973EE" w:rsidP="009973EE">
      <w:pPr>
        <w:rPr>
          <w:rFonts w:ascii="Verdana" w:hAnsi="Verdana"/>
          <w:b/>
          <w:caps/>
          <w:sz w:val="18"/>
          <w:szCs w:val="18"/>
        </w:rPr>
      </w:pPr>
    </w:p>
    <w:p w14:paraId="550936D8" w14:textId="77777777" w:rsidR="009973EE" w:rsidRDefault="009973EE" w:rsidP="009973EE">
      <w:pPr>
        <w:rPr>
          <w:rFonts w:ascii="Verdana" w:hAnsi="Verdana"/>
          <w:b/>
          <w:caps/>
          <w:sz w:val="18"/>
          <w:szCs w:val="18"/>
        </w:rPr>
      </w:pPr>
    </w:p>
    <w:p w14:paraId="5D89E1EC" w14:textId="77777777" w:rsidR="009973EE" w:rsidRDefault="009973EE" w:rsidP="009973EE">
      <w:pPr>
        <w:rPr>
          <w:rFonts w:ascii="Verdana" w:hAnsi="Verdana"/>
          <w:b/>
          <w:caps/>
          <w:sz w:val="18"/>
          <w:szCs w:val="18"/>
        </w:rPr>
      </w:pPr>
    </w:p>
    <w:p w14:paraId="0DACF254" w14:textId="5C064BF3" w:rsidR="009973EE" w:rsidRDefault="009973EE" w:rsidP="009973EE">
      <w:pPr>
        <w:rPr>
          <w:rFonts w:ascii="Verdana" w:hAnsi="Verdana"/>
          <w:b/>
          <w:caps/>
          <w:sz w:val="18"/>
          <w:szCs w:val="18"/>
        </w:rPr>
      </w:pPr>
      <w:r>
        <w:rPr>
          <w:rFonts w:ascii="Verdana" w:hAnsi="Verdana"/>
          <w:b/>
          <w:caps/>
          <w:sz w:val="18"/>
          <w:szCs w:val="18"/>
        </w:rPr>
        <w:t>MODULE NA</w:t>
      </w:r>
      <w:r w:rsidR="007C4572">
        <w:rPr>
          <w:rFonts w:ascii="Verdana" w:hAnsi="Verdana"/>
          <w:b/>
          <w:caps/>
          <w:sz w:val="18"/>
          <w:szCs w:val="18"/>
        </w:rPr>
        <w:t>ME:</w:t>
      </w:r>
      <w:r w:rsidR="007C4572">
        <w:rPr>
          <w:rFonts w:ascii="Verdana" w:hAnsi="Verdana"/>
          <w:b/>
          <w:caps/>
          <w:sz w:val="18"/>
          <w:szCs w:val="18"/>
        </w:rPr>
        <w:tab/>
        <w:t xml:space="preserve">           </w:t>
      </w:r>
      <w:r w:rsidR="007C4572" w:rsidRPr="007C4572">
        <w:rPr>
          <w:rFonts w:ascii="Verdana" w:hAnsi="Verdana"/>
          <w:b/>
          <w:caps/>
          <w:sz w:val="18"/>
          <w:szCs w:val="18"/>
        </w:rPr>
        <w:t>The Human Resource Professional (M5X00869)</w:t>
      </w:r>
    </w:p>
    <w:p w14:paraId="3ED940F4" w14:textId="77777777" w:rsidR="009973EE" w:rsidRDefault="009973EE" w:rsidP="009973EE">
      <w:pPr>
        <w:rPr>
          <w:rFonts w:ascii="Verdana" w:hAnsi="Verdana"/>
          <w:b/>
          <w:caps/>
          <w:sz w:val="18"/>
          <w:szCs w:val="18"/>
        </w:rPr>
      </w:pPr>
      <w:r>
        <w:rPr>
          <w:rFonts w:ascii="Verdana" w:hAnsi="Verdana"/>
          <w:b/>
          <w:caps/>
          <w:sz w:val="18"/>
          <w:szCs w:val="18"/>
        </w:rPr>
        <w:t>student Name:</w:t>
      </w:r>
      <w:r>
        <w:rPr>
          <w:rFonts w:ascii="Verdana" w:hAnsi="Verdana"/>
          <w:b/>
          <w:caps/>
          <w:sz w:val="18"/>
          <w:szCs w:val="18"/>
        </w:rPr>
        <w:tab/>
        <w:t xml:space="preserve">           HAROON TERIA</w:t>
      </w:r>
    </w:p>
    <w:p w14:paraId="2F9DB293" w14:textId="614356C5" w:rsidR="009973EE" w:rsidRDefault="009973EE" w:rsidP="009973EE">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t xml:space="preserve">           1704624</w:t>
      </w:r>
      <w:r>
        <w:rPr>
          <w:rFonts w:ascii="Verdana" w:hAnsi="Verdana"/>
          <w:b/>
          <w:caps/>
          <w:sz w:val="18"/>
          <w:szCs w:val="18"/>
        </w:rPr>
        <w:tab/>
        <w:t xml:space="preserve">                                                                      </w:t>
      </w:r>
    </w:p>
    <w:p w14:paraId="4FD87463" w14:textId="789C9D0A" w:rsidR="009973EE" w:rsidRDefault="009973EE" w:rsidP="00323619">
      <w:pPr>
        <w:rPr>
          <w:rFonts w:ascii="Arial" w:hAnsi="Arial" w:cs="Arial"/>
          <w:b/>
          <w:lang w:val="en"/>
        </w:rPr>
      </w:pPr>
      <w:r>
        <w:rPr>
          <w:rFonts w:ascii="Verdana" w:hAnsi="Verdana"/>
          <w:b/>
          <w:caps/>
          <w:sz w:val="18"/>
          <w:szCs w:val="18"/>
        </w:rPr>
        <w:t>lecturer</w:t>
      </w:r>
      <w:r w:rsidRPr="00310271">
        <w:rPr>
          <w:rFonts w:ascii="Verdana" w:hAnsi="Verdana"/>
          <w:b/>
          <w:sz w:val="18"/>
          <w:szCs w:val="18"/>
        </w:rPr>
        <w:t>:</w:t>
      </w:r>
      <w:r w:rsidRPr="00310271">
        <w:rPr>
          <w:rFonts w:ascii="Arial" w:hAnsi="Arial" w:cs="Arial"/>
          <w:b/>
        </w:rPr>
        <w:t xml:space="preserve">                            </w:t>
      </w:r>
      <w:r w:rsidR="00323619" w:rsidRPr="00323619">
        <w:rPr>
          <w:rFonts w:ascii="Arial" w:hAnsi="Arial" w:cs="Arial"/>
          <w:b/>
          <w:lang w:val="en"/>
        </w:rPr>
        <w:t>Julie Hayward   </w:t>
      </w:r>
    </w:p>
    <w:p w14:paraId="2B417AD3" w14:textId="77777777" w:rsidR="007C4572" w:rsidRPr="00323619" w:rsidRDefault="007C4572" w:rsidP="00323619">
      <w:pPr>
        <w:rPr>
          <w:rFonts w:ascii="Arial" w:hAnsi="Arial" w:cs="Arial"/>
          <w:b/>
        </w:rPr>
      </w:pPr>
    </w:p>
    <w:p w14:paraId="3DF5E2A4" w14:textId="77777777" w:rsidR="009973EE" w:rsidRPr="004E0711" w:rsidRDefault="009973EE" w:rsidP="009973EE">
      <w:pPr>
        <w:rPr>
          <w:b/>
          <w:sz w:val="24"/>
          <w:szCs w:val="24"/>
        </w:rPr>
      </w:pPr>
    </w:p>
    <w:p w14:paraId="790B3CD2" w14:textId="77777777" w:rsidR="003A78CC" w:rsidRDefault="003A78CC" w:rsidP="003A78CC">
      <w:pPr>
        <w:rPr>
          <w:rStyle w:val="a"/>
          <w:color w:val="000000"/>
          <w:sz w:val="24"/>
          <w:szCs w:val="24"/>
          <w:bdr w:val="none" w:sz="0" w:space="0" w:color="auto" w:frame="1"/>
          <w:shd w:val="clear" w:color="auto" w:fill="FFFFFF"/>
        </w:rPr>
      </w:pPr>
    </w:p>
    <w:p w14:paraId="75CAAC33" w14:textId="7F716DDB" w:rsidR="003A78CC" w:rsidRDefault="00323619" w:rsidP="00323619">
      <w:pPr>
        <w:tabs>
          <w:tab w:val="left" w:pos="6180"/>
        </w:tabs>
        <w:rPr>
          <w:b/>
          <w:bCs/>
          <w:sz w:val="24"/>
          <w:szCs w:val="24"/>
        </w:rPr>
      </w:pPr>
      <w:r>
        <w:rPr>
          <w:b/>
          <w:bCs/>
          <w:sz w:val="24"/>
          <w:szCs w:val="24"/>
        </w:rPr>
        <w:tab/>
      </w:r>
    </w:p>
    <w:p w14:paraId="5F08479D" w14:textId="5BB03FA7" w:rsidR="003A78CC" w:rsidRDefault="003A78CC" w:rsidP="00C92941">
      <w:pPr>
        <w:rPr>
          <w:b/>
          <w:bCs/>
          <w:sz w:val="24"/>
          <w:szCs w:val="24"/>
        </w:rPr>
      </w:pPr>
    </w:p>
    <w:p w14:paraId="1386DFE8" w14:textId="384892E2" w:rsidR="003A78CC" w:rsidRDefault="003A78CC" w:rsidP="00C92941">
      <w:pPr>
        <w:rPr>
          <w:b/>
          <w:bCs/>
          <w:sz w:val="24"/>
          <w:szCs w:val="24"/>
        </w:rPr>
      </w:pPr>
    </w:p>
    <w:p w14:paraId="5337CC81" w14:textId="1EAD59FD" w:rsidR="003A78CC" w:rsidRDefault="003A78CC" w:rsidP="00C92941">
      <w:pPr>
        <w:rPr>
          <w:b/>
          <w:bCs/>
          <w:sz w:val="24"/>
          <w:szCs w:val="24"/>
        </w:rPr>
      </w:pPr>
    </w:p>
    <w:p w14:paraId="7B6212AD" w14:textId="7C7379E5" w:rsidR="003A78CC" w:rsidRDefault="003A78CC" w:rsidP="00C92941">
      <w:pPr>
        <w:rPr>
          <w:b/>
          <w:bCs/>
          <w:sz w:val="24"/>
          <w:szCs w:val="24"/>
        </w:rPr>
      </w:pPr>
    </w:p>
    <w:p w14:paraId="4EE637F2" w14:textId="512BADB0" w:rsidR="003A78CC" w:rsidRDefault="003A78CC" w:rsidP="00C92941">
      <w:pPr>
        <w:rPr>
          <w:b/>
          <w:bCs/>
          <w:sz w:val="24"/>
          <w:szCs w:val="24"/>
        </w:rPr>
      </w:pPr>
    </w:p>
    <w:p w14:paraId="3B1579FB" w14:textId="41F567FA" w:rsidR="003A78CC" w:rsidRDefault="003A78CC" w:rsidP="00C92941">
      <w:pPr>
        <w:rPr>
          <w:b/>
          <w:bCs/>
          <w:sz w:val="24"/>
          <w:szCs w:val="24"/>
        </w:rPr>
      </w:pPr>
    </w:p>
    <w:p w14:paraId="7EA2BAD5" w14:textId="43E6757D" w:rsidR="003A78CC" w:rsidRDefault="003A78CC" w:rsidP="00C92941">
      <w:pPr>
        <w:rPr>
          <w:b/>
          <w:bCs/>
          <w:sz w:val="24"/>
          <w:szCs w:val="24"/>
        </w:rPr>
      </w:pPr>
    </w:p>
    <w:p w14:paraId="63B89B5C" w14:textId="58A208D0" w:rsidR="009973EE" w:rsidRDefault="009973EE" w:rsidP="009973EE">
      <w:pPr>
        <w:pStyle w:val="Title"/>
        <w:rPr>
          <w:rFonts w:eastAsia="Times New Roman"/>
          <w:b/>
          <w:sz w:val="32"/>
          <w:szCs w:val="32"/>
        </w:rPr>
      </w:pPr>
      <w:bookmarkStart w:id="0" w:name="_Toc508631058"/>
      <w:r w:rsidRPr="00212F25">
        <w:rPr>
          <w:rFonts w:eastAsia="Times New Roman"/>
          <w:b/>
          <w:sz w:val="32"/>
          <w:szCs w:val="32"/>
        </w:rPr>
        <w:t>Executive Summary</w:t>
      </w:r>
      <w:bookmarkEnd w:id="0"/>
    </w:p>
    <w:p w14:paraId="5B390261" w14:textId="1ACFB0FC" w:rsidR="009F2DF3" w:rsidRDefault="009F2DF3" w:rsidP="009F2DF3"/>
    <w:p w14:paraId="2CC58598" w14:textId="313B1CDA" w:rsidR="009F2DF3" w:rsidRPr="009F2DF3" w:rsidRDefault="009F2DF3" w:rsidP="009F2DF3">
      <w:r w:rsidRPr="009F2DF3">
        <w:t xml:space="preserve"> </w:t>
      </w:r>
    </w:p>
    <w:p w14:paraId="3C2CFD0D" w14:textId="77777777" w:rsidR="009973EE" w:rsidRPr="004927AF" w:rsidRDefault="009973EE" w:rsidP="009973EE"/>
    <w:p w14:paraId="24F4B364" w14:textId="435EE336" w:rsidR="009973EE" w:rsidRPr="00B15F27" w:rsidRDefault="009F2DF3" w:rsidP="009973EE">
      <w:pPr>
        <w:spacing w:line="480" w:lineRule="auto"/>
        <w:jc w:val="both"/>
        <w:rPr>
          <w:rStyle w:val="a"/>
          <w:sz w:val="24"/>
          <w:szCs w:val="24"/>
        </w:rPr>
      </w:pPr>
      <w:r>
        <w:t xml:space="preserve">This report aims to analyse and evaluate the role of the HR </w:t>
      </w:r>
      <w:r w:rsidRPr="009F2DF3">
        <w:t>in order</w:t>
      </w:r>
      <w:r>
        <w:t xml:space="preserve"> to add value</w:t>
      </w:r>
      <w:r w:rsidR="0044273F">
        <w:t xml:space="preserve"> on</w:t>
      </w:r>
      <w:r>
        <w:t xml:space="preserve"> </w:t>
      </w:r>
      <w:r w:rsidRPr="009F2DF3">
        <w:t>PTP Soda Company</w:t>
      </w:r>
      <w:r w:rsidR="0044273F">
        <w:t>. It</w:t>
      </w:r>
      <w:r w:rsidRPr="009F2DF3">
        <w:t xml:space="preserve"> demonstrate</w:t>
      </w:r>
      <w:r w:rsidR="0044273F">
        <w:t>s</w:t>
      </w:r>
      <w:r w:rsidRPr="009F2DF3">
        <w:t xml:space="preserve"> the skills and behaviours appropriate to a self-managing and self-critical HR professional</w:t>
      </w:r>
      <w:r>
        <w:t>.</w:t>
      </w:r>
      <w:r w:rsidR="00A918E6">
        <w:t xml:space="preserve"> Also </w:t>
      </w:r>
      <w:r w:rsidR="0044273F">
        <w:t>the</w:t>
      </w:r>
      <w:r w:rsidR="00A918E6">
        <w:t xml:space="preserve"> report </w:t>
      </w:r>
      <w:r w:rsidR="0044273F">
        <w:t>includes</w:t>
      </w:r>
      <w:r w:rsidR="00BB6F48">
        <w:t xml:space="preserve"> the</w:t>
      </w:r>
      <w:r w:rsidR="00A918E6">
        <w:t xml:space="preserve"> introduction of the soda </w:t>
      </w:r>
      <w:r w:rsidR="00BB6F48">
        <w:t>company,</w:t>
      </w:r>
      <w:r w:rsidR="00A918E6" w:rsidRPr="00A918E6">
        <w:t xml:space="preserve"> Rationale</w:t>
      </w:r>
      <w:r w:rsidR="00A918E6">
        <w:t>,</w:t>
      </w:r>
      <w:r w:rsidR="00A918E6" w:rsidRPr="00A918E6">
        <w:t xml:space="preserve"> Literature Review</w:t>
      </w:r>
      <w:r w:rsidR="000E5278">
        <w:t>,</w:t>
      </w:r>
      <w:r w:rsidR="000E5278" w:rsidRPr="00A918E6">
        <w:t xml:space="preserve"> </w:t>
      </w:r>
      <w:r w:rsidR="000E5278">
        <w:t>best</w:t>
      </w:r>
      <w:r w:rsidR="007A65F4">
        <w:t xml:space="preserve"> a</w:t>
      </w:r>
      <w:r w:rsidR="00A918E6" w:rsidRPr="00A918E6">
        <w:t>pproach for the Company</w:t>
      </w:r>
      <w:r w:rsidR="00BB6F48">
        <w:t xml:space="preserve"> and </w:t>
      </w:r>
      <w:r w:rsidR="00BB6F48" w:rsidRPr="00BB6F48">
        <w:t>Recommendations</w:t>
      </w:r>
      <w:r w:rsidR="0073678E">
        <w:t xml:space="preserve">. </w:t>
      </w:r>
      <w:r w:rsidR="0044273F" w:rsidRPr="0044273F">
        <w:t>In future, after employing the highly skilled candidates, a review of the process is essential. In other words, it would be good to review the outcomes, productivity and benefits from employing such highly skilled candidates. In case if it proves that the productivity is higher than advertise for new candidates. Otherwise, review the process and roles and suggest improvements.</w:t>
      </w:r>
    </w:p>
    <w:p w14:paraId="7B361CD7" w14:textId="65FD5B8A" w:rsidR="003A78CC" w:rsidRDefault="003A78CC" w:rsidP="00C92941">
      <w:pPr>
        <w:rPr>
          <w:b/>
          <w:bCs/>
          <w:sz w:val="24"/>
          <w:szCs w:val="24"/>
        </w:rPr>
      </w:pPr>
    </w:p>
    <w:p w14:paraId="43ADABA7" w14:textId="789EFC6F" w:rsidR="003A78CC" w:rsidRDefault="003A78CC" w:rsidP="00C92941">
      <w:pPr>
        <w:rPr>
          <w:b/>
          <w:bCs/>
          <w:sz w:val="24"/>
          <w:szCs w:val="24"/>
        </w:rPr>
      </w:pPr>
    </w:p>
    <w:p w14:paraId="06471534" w14:textId="77777777" w:rsidR="003A78CC" w:rsidRDefault="003A78CC" w:rsidP="00C92941">
      <w:pPr>
        <w:rPr>
          <w:b/>
          <w:bCs/>
          <w:sz w:val="24"/>
          <w:szCs w:val="24"/>
        </w:rPr>
      </w:pPr>
    </w:p>
    <w:p w14:paraId="71996910" w14:textId="5A157B37" w:rsidR="003A78CC" w:rsidRDefault="003A78CC" w:rsidP="00C92941">
      <w:pPr>
        <w:rPr>
          <w:b/>
          <w:bCs/>
          <w:sz w:val="24"/>
          <w:szCs w:val="24"/>
        </w:rPr>
      </w:pPr>
    </w:p>
    <w:p w14:paraId="0524E159" w14:textId="15C3B57A" w:rsidR="00BB6F48" w:rsidRDefault="00BB6F48" w:rsidP="00C92941">
      <w:pPr>
        <w:rPr>
          <w:b/>
          <w:bCs/>
          <w:sz w:val="24"/>
          <w:szCs w:val="24"/>
        </w:rPr>
      </w:pPr>
    </w:p>
    <w:p w14:paraId="1015BDC6" w14:textId="2F1B90C7" w:rsidR="00BB6F48" w:rsidRDefault="00BB6F48" w:rsidP="00C92941">
      <w:pPr>
        <w:rPr>
          <w:b/>
          <w:bCs/>
          <w:sz w:val="24"/>
          <w:szCs w:val="24"/>
        </w:rPr>
      </w:pPr>
    </w:p>
    <w:p w14:paraId="4F8DEDE5" w14:textId="7EC202CD" w:rsidR="00BB6F48" w:rsidRDefault="00BB6F48" w:rsidP="00C92941">
      <w:pPr>
        <w:rPr>
          <w:b/>
          <w:bCs/>
          <w:sz w:val="24"/>
          <w:szCs w:val="24"/>
        </w:rPr>
      </w:pPr>
    </w:p>
    <w:p w14:paraId="73F27838" w14:textId="167585F8" w:rsidR="00BB6F48" w:rsidRDefault="00BB6F48" w:rsidP="00C92941">
      <w:pPr>
        <w:rPr>
          <w:b/>
          <w:bCs/>
          <w:sz w:val="24"/>
          <w:szCs w:val="24"/>
        </w:rPr>
      </w:pPr>
    </w:p>
    <w:p w14:paraId="35A128F3" w14:textId="77777777" w:rsidR="00BB6F48" w:rsidRDefault="00BB6F48" w:rsidP="00C92941">
      <w:pPr>
        <w:rPr>
          <w:b/>
          <w:bCs/>
          <w:sz w:val="24"/>
          <w:szCs w:val="24"/>
        </w:rPr>
      </w:pPr>
    </w:p>
    <w:p w14:paraId="00D68BD4" w14:textId="11E7945A" w:rsidR="003A78CC" w:rsidRDefault="003A78CC" w:rsidP="00C92941">
      <w:pPr>
        <w:rPr>
          <w:b/>
          <w:bCs/>
          <w:sz w:val="24"/>
          <w:szCs w:val="24"/>
        </w:rPr>
      </w:pPr>
    </w:p>
    <w:p w14:paraId="7C33010E" w14:textId="1553CBCA" w:rsidR="002E7096" w:rsidRDefault="002E7096" w:rsidP="00C92941">
      <w:pPr>
        <w:rPr>
          <w:b/>
          <w:bCs/>
          <w:sz w:val="24"/>
          <w:szCs w:val="24"/>
        </w:rPr>
      </w:pPr>
    </w:p>
    <w:p w14:paraId="4ABDC80B" w14:textId="3BBF70FB" w:rsidR="002E7096" w:rsidRDefault="002E7096" w:rsidP="00C92941">
      <w:pPr>
        <w:rPr>
          <w:b/>
          <w:bCs/>
          <w:sz w:val="24"/>
          <w:szCs w:val="24"/>
        </w:rPr>
      </w:pPr>
    </w:p>
    <w:p w14:paraId="3A5E2E11" w14:textId="77777777" w:rsidR="002E7096" w:rsidRDefault="002E7096" w:rsidP="00C92941">
      <w:pPr>
        <w:rPr>
          <w:b/>
          <w:bCs/>
          <w:sz w:val="24"/>
          <w:szCs w:val="24"/>
        </w:rPr>
      </w:pPr>
    </w:p>
    <w:p w14:paraId="7C1332EC" w14:textId="77777777" w:rsidR="00BB6F48" w:rsidRDefault="00BB6F48" w:rsidP="00C92941">
      <w:pPr>
        <w:rPr>
          <w:b/>
          <w:bCs/>
          <w:sz w:val="24"/>
          <w:szCs w:val="24"/>
        </w:rPr>
      </w:pPr>
    </w:p>
    <w:p w14:paraId="56BC07DA" w14:textId="77777777" w:rsidR="003A78CC" w:rsidRDefault="003A78CC" w:rsidP="00C92941">
      <w:pPr>
        <w:rPr>
          <w:b/>
          <w:bCs/>
          <w:sz w:val="24"/>
          <w:szCs w:val="24"/>
        </w:rPr>
      </w:pPr>
    </w:p>
    <w:p w14:paraId="7125AAC0" w14:textId="41BEFB50" w:rsidR="00C92941" w:rsidRPr="005457D4" w:rsidRDefault="00C92941" w:rsidP="00C92941">
      <w:pPr>
        <w:rPr>
          <w:b/>
          <w:bCs/>
          <w:sz w:val="24"/>
          <w:szCs w:val="24"/>
        </w:rPr>
      </w:pPr>
      <w:r>
        <w:rPr>
          <w:b/>
          <w:bCs/>
          <w:sz w:val="24"/>
          <w:szCs w:val="24"/>
        </w:rPr>
        <w:lastRenderedPageBreak/>
        <w:t>Introduction</w:t>
      </w:r>
    </w:p>
    <w:p w14:paraId="43CC8735" w14:textId="77777777" w:rsidR="00C92941" w:rsidRPr="00C92941" w:rsidRDefault="00C92941" w:rsidP="00C92941">
      <w:pPr>
        <w:spacing w:line="360" w:lineRule="auto"/>
        <w:jc w:val="both"/>
        <w:rPr>
          <w:sz w:val="2"/>
          <w:szCs w:val="2"/>
        </w:rPr>
      </w:pPr>
    </w:p>
    <w:p w14:paraId="354F01DC" w14:textId="1C38EA28" w:rsidR="00C92941" w:rsidRDefault="00C92941" w:rsidP="00C92941">
      <w:pPr>
        <w:spacing w:line="360" w:lineRule="auto"/>
        <w:jc w:val="both"/>
        <w:rPr>
          <w:sz w:val="24"/>
          <w:szCs w:val="24"/>
        </w:rPr>
      </w:pPr>
      <w:r w:rsidRPr="00C92941">
        <w:rPr>
          <w:sz w:val="24"/>
          <w:szCs w:val="24"/>
        </w:rPr>
        <w:t xml:space="preserve">PTP is a soda company which produces thousands of products per year. </w:t>
      </w:r>
      <w:r>
        <w:rPr>
          <w:sz w:val="24"/>
          <w:szCs w:val="24"/>
        </w:rPr>
        <w:t>The company exports its products worldwide and has a turnover worth millions of pounds. Recently, the company has started to think about new technologies for marketing and production and therefore started to advertise for jobs relevant to such activities. However, it has been observed that there is a lack of interest in the business and that highly skilled candidates are rarely interested in jobs at PTP</w:t>
      </w:r>
      <w:sdt>
        <w:sdtPr>
          <w:rPr>
            <w:sz w:val="24"/>
            <w:szCs w:val="24"/>
          </w:rPr>
          <w:id w:val="457373518"/>
          <w:citation/>
        </w:sdtPr>
        <w:sdtContent>
          <w:r w:rsidR="00F97496">
            <w:rPr>
              <w:sz w:val="24"/>
              <w:szCs w:val="24"/>
            </w:rPr>
            <w:fldChar w:fldCharType="begin"/>
          </w:r>
          <w:r w:rsidR="00F97496">
            <w:rPr>
              <w:sz w:val="24"/>
              <w:szCs w:val="24"/>
            </w:rPr>
            <w:instrText xml:space="preserve"> CITATION Sci19 \l 2057 </w:instrText>
          </w:r>
          <w:r w:rsidR="00F97496">
            <w:rPr>
              <w:sz w:val="24"/>
              <w:szCs w:val="24"/>
            </w:rPr>
            <w:fldChar w:fldCharType="separate"/>
          </w:r>
          <w:r w:rsidR="00907271">
            <w:rPr>
              <w:noProof/>
              <w:sz w:val="24"/>
              <w:szCs w:val="24"/>
            </w:rPr>
            <w:t xml:space="preserve"> </w:t>
          </w:r>
          <w:r w:rsidR="00907271" w:rsidRPr="00907271">
            <w:rPr>
              <w:noProof/>
              <w:sz w:val="24"/>
              <w:szCs w:val="24"/>
            </w:rPr>
            <w:t>(ScienceDirect, 2019)</w:t>
          </w:r>
          <w:r w:rsidR="00F97496">
            <w:rPr>
              <w:sz w:val="24"/>
              <w:szCs w:val="24"/>
            </w:rPr>
            <w:fldChar w:fldCharType="end"/>
          </w:r>
        </w:sdtContent>
      </w:sdt>
      <w:r>
        <w:rPr>
          <w:sz w:val="24"/>
          <w:szCs w:val="24"/>
        </w:rPr>
        <w:t>. Despite the fact that the company is growing, it is not considered the employer of choice for many candidates for several reasons. The current report will investigate the reasons behind such deficiency and the way forward for the company to become the employer of choice for highly skilled people. There will be a discussion of many strategical aspects that will be explored and recommended to the company.</w:t>
      </w:r>
    </w:p>
    <w:p w14:paraId="4E7BBB0D" w14:textId="77777777" w:rsidR="00FD2CA5" w:rsidRDefault="00FD2CA5" w:rsidP="00C92941">
      <w:pPr>
        <w:spacing w:line="360" w:lineRule="auto"/>
        <w:jc w:val="both"/>
        <w:rPr>
          <w:sz w:val="24"/>
          <w:szCs w:val="24"/>
        </w:rPr>
      </w:pPr>
    </w:p>
    <w:p w14:paraId="2D983E85" w14:textId="77777777" w:rsidR="003528E2" w:rsidRPr="00C92941" w:rsidRDefault="003528E2" w:rsidP="00C92941">
      <w:pPr>
        <w:spacing w:line="360" w:lineRule="auto"/>
        <w:jc w:val="both"/>
        <w:rPr>
          <w:sz w:val="24"/>
          <w:szCs w:val="24"/>
        </w:rPr>
      </w:pPr>
    </w:p>
    <w:p w14:paraId="2092EB76" w14:textId="7F95EA6B" w:rsidR="00EA4B2E" w:rsidRPr="005457D4" w:rsidRDefault="00A83CA5">
      <w:pPr>
        <w:rPr>
          <w:b/>
          <w:bCs/>
          <w:sz w:val="24"/>
          <w:szCs w:val="24"/>
        </w:rPr>
      </w:pPr>
      <w:r w:rsidRPr="005457D4">
        <w:rPr>
          <w:b/>
          <w:bCs/>
          <w:sz w:val="24"/>
          <w:szCs w:val="24"/>
        </w:rPr>
        <w:t>Rationale</w:t>
      </w:r>
    </w:p>
    <w:p w14:paraId="7697EF2B" w14:textId="77777777" w:rsidR="00222137" w:rsidRPr="00222137" w:rsidRDefault="00222137" w:rsidP="00222137">
      <w:pPr>
        <w:spacing w:line="360" w:lineRule="auto"/>
        <w:jc w:val="both"/>
        <w:rPr>
          <w:sz w:val="2"/>
          <w:szCs w:val="2"/>
        </w:rPr>
      </w:pPr>
    </w:p>
    <w:p w14:paraId="262E67A6" w14:textId="0644D3B2" w:rsidR="00A83CA5" w:rsidRDefault="00A83CA5" w:rsidP="00F27A8B">
      <w:pPr>
        <w:spacing w:line="360" w:lineRule="auto"/>
        <w:jc w:val="both"/>
        <w:rPr>
          <w:sz w:val="24"/>
          <w:szCs w:val="24"/>
        </w:rPr>
      </w:pPr>
      <w:r w:rsidRPr="005457D4">
        <w:rPr>
          <w:sz w:val="24"/>
          <w:szCs w:val="24"/>
        </w:rPr>
        <w:t xml:space="preserve">The current situation of PTP soda drinks </w:t>
      </w:r>
      <w:r w:rsidR="005457D4" w:rsidRPr="005457D4">
        <w:rPr>
          <w:sz w:val="24"/>
          <w:szCs w:val="24"/>
        </w:rPr>
        <w:t>requires a high</w:t>
      </w:r>
      <w:r w:rsidR="005457D4">
        <w:rPr>
          <w:sz w:val="24"/>
          <w:szCs w:val="24"/>
        </w:rPr>
        <w:t>er</w:t>
      </w:r>
      <w:r w:rsidR="005457D4" w:rsidRPr="005457D4">
        <w:rPr>
          <w:sz w:val="24"/>
          <w:szCs w:val="24"/>
        </w:rPr>
        <w:t xml:space="preserve"> consideration </w:t>
      </w:r>
      <w:r w:rsidR="005457D4">
        <w:rPr>
          <w:sz w:val="24"/>
          <w:szCs w:val="24"/>
        </w:rPr>
        <w:t>due to the fact that</w:t>
      </w:r>
      <w:r w:rsidR="005457D4" w:rsidRPr="005457D4">
        <w:rPr>
          <w:sz w:val="24"/>
          <w:szCs w:val="24"/>
        </w:rPr>
        <w:t xml:space="preserve"> the brand is </w:t>
      </w:r>
      <w:r w:rsidR="005457D4">
        <w:rPr>
          <w:sz w:val="24"/>
          <w:szCs w:val="24"/>
        </w:rPr>
        <w:t xml:space="preserve">becoming </w:t>
      </w:r>
      <w:r w:rsidR="005457D4" w:rsidRPr="005457D4">
        <w:rPr>
          <w:sz w:val="24"/>
          <w:szCs w:val="24"/>
        </w:rPr>
        <w:t>unable to attract the highly skilled workers to its business.</w:t>
      </w:r>
      <w:r w:rsidR="005457D4">
        <w:rPr>
          <w:sz w:val="24"/>
          <w:szCs w:val="24"/>
        </w:rPr>
        <w:t xml:space="preserve"> This has caused a lack of skilled workers in the various fields of engineering and production as well as in the department of research and innovation. This </w:t>
      </w:r>
      <w:r w:rsidR="00655F97">
        <w:rPr>
          <w:sz w:val="24"/>
          <w:szCs w:val="24"/>
        </w:rPr>
        <w:t xml:space="preserve">has led to a significant reduction in the level of competition in the market as well as a substantial drop in the quality levels and innovative products to maintain its sustainability in the market. </w:t>
      </w:r>
      <w:r w:rsidR="00213F21">
        <w:rPr>
          <w:sz w:val="24"/>
          <w:szCs w:val="24"/>
        </w:rPr>
        <w:t xml:space="preserve">Moreover, there is the need for new technologies to be adopted such as business intelligence and advanced technologies to increase the production while reducing the costs. This requires highly skilled people in certain areas to be considered for the business which is very challenging. </w:t>
      </w:r>
      <w:r w:rsidR="00655F97">
        <w:rPr>
          <w:sz w:val="24"/>
          <w:szCs w:val="24"/>
        </w:rPr>
        <w:t xml:space="preserve"> </w:t>
      </w:r>
      <w:r w:rsidR="00213F21">
        <w:rPr>
          <w:sz w:val="24"/>
          <w:szCs w:val="24"/>
        </w:rPr>
        <w:t xml:space="preserve">In order to attract highly skilled people or professionals, there should be reasons for such professionals to leave their current positions. For instance, attractive job offers and negotiating </w:t>
      </w:r>
      <w:r w:rsidR="005818FA">
        <w:rPr>
          <w:sz w:val="24"/>
          <w:szCs w:val="24"/>
        </w:rPr>
        <w:t xml:space="preserve">compensation for leaving their current roles might be options to consider </w:t>
      </w:r>
      <w:sdt>
        <w:sdtPr>
          <w:rPr>
            <w:sz w:val="24"/>
            <w:szCs w:val="24"/>
          </w:rPr>
          <w:id w:val="919595289"/>
          <w:citation/>
        </w:sdtPr>
        <w:sdtEndPr/>
        <w:sdtContent>
          <w:r w:rsidR="005818FA">
            <w:rPr>
              <w:sz w:val="24"/>
              <w:szCs w:val="24"/>
            </w:rPr>
            <w:fldChar w:fldCharType="begin"/>
          </w:r>
          <w:r w:rsidR="005818FA">
            <w:rPr>
              <w:sz w:val="24"/>
              <w:szCs w:val="24"/>
            </w:rPr>
            <w:instrText xml:space="preserve"> CITATION Fer08 \l 2057 </w:instrText>
          </w:r>
          <w:r w:rsidR="005818FA">
            <w:rPr>
              <w:sz w:val="24"/>
              <w:szCs w:val="24"/>
            </w:rPr>
            <w:fldChar w:fldCharType="separate"/>
          </w:r>
          <w:r w:rsidR="00907271" w:rsidRPr="00907271">
            <w:rPr>
              <w:noProof/>
              <w:sz w:val="24"/>
              <w:szCs w:val="24"/>
            </w:rPr>
            <w:t>(Ferguson, 2008)</w:t>
          </w:r>
          <w:r w:rsidR="005818FA">
            <w:rPr>
              <w:sz w:val="24"/>
              <w:szCs w:val="24"/>
            </w:rPr>
            <w:fldChar w:fldCharType="end"/>
          </w:r>
        </w:sdtContent>
      </w:sdt>
      <w:r w:rsidR="005818FA">
        <w:rPr>
          <w:sz w:val="24"/>
          <w:szCs w:val="24"/>
        </w:rPr>
        <w:t xml:space="preserve">. Moreover, the working environment should be very convenient such as salary scales, promotions, family friendly policies, teamwork, sick leave, holidays, maternity and paternity leave as well as </w:t>
      </w:r>
      <w:r w:rsidR="005818FA">
        <w:rPr>
          <w:sz w:val="24"/>
          <w:szCs w:val="24"/>
        </w:rPr>
        <w:lastRenderedPageBreak/>
        <w:t>flexibility at work</w:t>
      </w:r>
      <w:r w:rsidR="00222137">
        <w:rPr>
          <w:sz w:val="24"/>
          <w:szCs w:val="24"/>
        </w:rPr>
        <w:t xml:space="preserve"> in terms of working hours to help individuals with their own circumstances </w:t>
      </w:r>
      <w:sdt>
        <w:sdtPr>
          <w:rPr>
            <w:sz w:val="24"/>
            <w:szCs w:val="24"/>
          </w:rPr>
          <w:id w:val="1243762000"/>
          <w:citation/>
        </w:sdtPr>
        <w:sdtEndPr/>
        <w:sdtContent>
          <w:r w:rsidR="00222137">
            <w:rPr>
              <w:sz w:val="24"/>
              <w:szCs w:val="24"/>
            </w:rPr>
            <w:fldChar w:fldCharType="begin"/>
          </w:r>
          <w:r w:rsidR="00222137">
            <w:rPr>
              <w:sz w:val="24"/>
              <w:szCs w:val="24"/>
            </w:rPr>
            <w:instrText xml:space="preserve"> CITATION Dex02 \l 2057 </w:instrText>
          </w:r>
          <w:r w:rsidR="00222137">
            <w:rPr>
              <w:sz w:val="24"/>
              <w:szCs w:val="24"/>
            </w:rPr>
            <w:fldChar w:fldCharType="separate"/>
          </w:r>
          <w:r w:rsidR="00907271" w:rsidRPr="00907271">
            <w:rPr>
              <w:noProof/>
              <w:sz w:val="24"/>
              <w:szCs w:val="24"/>
            </w:rPr>
            <w:t>(Dex, 2002)</w:t>
          </w:r>
          <w:r w:rsidR="00222137">
            <w:rPr>
              <w:sz w:val="24"/>
              <w:szCs w:val="24"/>
            </w:rPr>
            <w:fldChar w:fldCharType="end"/>
          </w:r>
        </w:sdtContent>
      </w:sdt>
      <w:r w:rsidR="00222137">
        <w:rPr>
          <w:sz w:val="24"/>
          <w:szCs w:val="24"/>
        </w:rPr>
        <w:t xml:space="preserve">. It is a challenge for PTP soda drinks to consider one of two options: (1)  to pay more to attract the highly skilled professionals in an effort to maintain a high share in the market, high level of competition, product development and business survival, (2) to save the money by not recruiting any professionals but with the </w:t>
      </w:r>
      <w:r w:rsidR="00990C74">
        <w:rPr>
          <w:sz w:val="24"/>
          <w:szCs w:val="24"/>
        </w:rPr>
        <w:t xml:space="preserve">risk of making no significant profits, no advancement in production, no innovation and possibly diminish in future if it does not cope with the developing technologies </w:t>
      </w:r>
      <w:sdt>
        <w:sdtPr>
          <w:rPr>
            <w:sz w:val="24"/>
            <w:szCs w:val="24"/>
          </w:rPr>
          <w:id w:val="-306397192"/>
          <w:citation/>
        </w:sdtPr>
        <w:sdtEndPr/>
        <w:sdtContent>
          <w:r w:rsidR="00990C74">
            <w:rPr>
              <w:sz w:val="24"/>
              <w:szCs w:val="24"/>
            </w:rPr>
            <w:fldChar w:fldCharType="begin"/>
          </w:r>
          <w:r w:rsidR="00990C74">
            <w:rPr>
              <w:sz w:val="24"/>
              <w:szCs w:val="24"/>
            </w:rPr>
            <w:instrText xml:space="preserve"> CITATION Hea11 \l 2057 </w:instrText>
          </w:r>
          <w:r w:rsidR="00990C74">
            <w:rPr>
              <w:sz w:val="24"/>
              <w:szCs w:val="24"/>
            </w:rPr>
            <w:fldChar w:fldCharType="separate"/>
          </w:r>
          <w:r w:rsidR="00907271" w:rsidRPr="00907271">
            <w:rPr>
              <w:noProof/>
              <w:sz w:val="24"/>
              <w:szCs w:val="24"/>
            </w:rPr>
            <w:t>(Healy, 2011)</w:t>
          </w:r>
          <w:r w:rsidR="00990C74">
            <w:rPr>
              <w:sz w:val="24"/>
              <w:szCs w:val="24"/>
            </w:rPr>
            <w:fldChar w:fldCharType="end"/>
          </w:r>
        </w:sdtContent>
      </w:sdt>
      <w:r w:rsidR="00990C74">
        <w:rPr>
          <w:sz w:val="24"/>
          <w:szCs w:val="24"/>
        </w:rPr>
        <w:t xml:space="preserve">. </w:t>
      </w:r>
      <w:r w:rsidR="00F27A8B">
        <w:rPr>
          <w:sz w:val="24"/>
          <w:szCs w:val="24"/>
        </w:rPr>
        <w:t xml:space="preserve">Nowadays, technology is dominating mostly all parts of life including social, commercial and communication that is why any business should be adopting new technologies that require highly skilled professionals. For instance, marketing should now rely on technology in order to target as many customers as possible. Moreover, feedback from customers as well as quick response requires technologies that ensure that the customer is satisfied </w:t>
      </w:r>
      <w:sdt>
        <w:sdtPr>
          <w:rPr>
            <w:sz w:val="24"/>
            <w:szCs w:val="24"/>
          </w:rPr>
          <w:id w:val="-1852630104"/>
          <w:citation/>
        </w:sdtPr>
        <w:sdtEndPr/>
        <w:sdtContent>
          <w:r w:rsidR="00F27A8B">
            <w:rPr>
              <w:sz w:val="24"/>
              <w:szCs w:val="24"/>
            </w:rPr>
            <w:fldChar w:fldCharType="begin"/>
          </w:r>
          <w:r w:rsidR="00F27A8B">
            <w:rPr>
              <w:sz w:val="24"/>
              <w:szCs w:val="24"/>
            </w:rPr>
            <w:instrText xml:space="preserve"> CITATION Alg14 \l 2057 </w:instrText>
          </w:r>
          <w:r w:rsidR="00F27A8B">
            <w:rPr>
              <w:sz w:val="24"/>
              <w:szCs w:val="24"/>
            </w:rPr>
            <w:fldChar w:fldCharType="separate"/>
          </w:r>
          <w:r w:rsidR="00907271" w:rsidRPr="00907271">
            <w:rPr>
              <w:noProof/>
              <w:sz w:val="24"/>
              <w:szCs w:val="24"/>
            </w:rPr>
            <w:t>(Alghamdi, 2014)</w:t>
          </w:r>
          <w:r w:rsidR="00F27A8B">
            <w:rPr>
              <w:sz w:val="24"/>
              <w:szCs w:val="24"/>
            </w:rPr>
            <w:fldChar w:fldCharType="end"/>
          </w:r>
        </w:sdtContent>
      </w:sdt>
      <w:r w:rsidR="00F27A8B">
        <w:rPr>
          <w:sz w:val="24"/>
          <w:szCs w:val="24"/>
        </w:rPr>
        <w:t xml:space="preserve">. </w:t>
      </w:r>
      <w:r w:rsidR="00B41F8A">
        <w:rPr>
          <w:sz w:val="24"/>
          <w:szCs w:val="24"/>
        </w:rPr>
        <w:t xml:space="preserve">For all of the above reasons, it is justifiable to consider </w:t>
      </w:r>
      <w:r w:rsidR="00F27A8B">
        <w:rPr>
          <w:sz w:val="24"/>
          <w:szCs w:val="24"/>
        </w:rPr>
        <w:t>new policies to attract highly skilled professionals in an effort to maintain its power in the market and open new markets worldwide in future.</w:t>
      </w:r>
    </w:p>
    <w:p w14:paraId="270BF1A2" w14:textId="77777777" w:rsidR="00330083" w:rsidRPr="00F27A8B" w:rsidRDefault="00330083" w:rsidP="00F27A8B">
      <w:pPr>
        <w:spacing w:line="360" w:lineRule="auto"/>
        <w:jc w:val="both"/>
        <w:rPr>
          <w:sz w:val="24"/>
          <w:szCs w:val="24"/>
        </w:rPr>
      </w:pPr>
    </w:p>
    <w:p w14:paraId="2627CA33" w14:textId="23B21CD3" w:rsidR="00F27A8B" w:rsidRPr="005457D4" w:rsidRDefault="00F27A8B" w:rsidP="00F27A8B">
      <w:pPr>
        <w:rPr>
          <w:b/>
          <w:bCs/>
          <w:sz w:val="24"/>
          <w:szCs w:val="24"/>
        </w:rPr>
      </w:pPr>
      <w:r>
        <w:rPr>
          <w:b/>
          <w:bCs/>
          <w:sz w:val="24"/>
          <w:szCs w:val="24"/>
        </w:rPr>
        <w:t>Literature Review</w:t>
      </w:r>
    </w:p>
    <w:p w14:paraId="139D95C4" w14:textId="77777777" w:rsidR="00992351" w:rsidRPr="00C92941" w:rsidRDefault="00992351" w:rsidP="00605604">
      <w:pPr>
        <w:spacing w:line="360" w:lineRule="auto"/>
        <w:jc w:val="both"/>
        <w:rPr>
          <w:sz w:val="2"/>
          <w:szCs w:val="2"/>
        </w:rPr>
      </w:pPr>
    </w:p>
    <w:p w14:paraId="6C41D5AC" w14:textId="2E50117C" w:rsidR="00222137" w:rsidRDefault="00605604" w:rsidP="00605604">
      <w:pPr>
        <w:spacing w:line="360" w:lineRule="auto"/>
        <w:jc w:val="both"/>
        <w:rPr>
          <w:sz w:val="24"/>
          <w:szCs w:val="24"/>
        </w:rPr>
      </w:pPr>
      <w:r>
        <w:rPr>
          <w:sz w:val="24"/>
          <w:szCs w:val="24"/>
        </w:rPr>
        <w:t>Generally, consumers seek suitable products and choose brands that best meet their needs and preferences. Similarly, employees tend to behave in a similar manner when it comes to finding a suitable employer. In this context, employees can develop closer relationships with employers in the same manner as when consumers do with certain product brands. In other words, when companies advertise for jobs, applicants prefer those companies</w:t>
      </w:r>
      <w:r w:rsidR="005500B5">
        <w:rPr>
          <w:sz w:val="24"/>
          <w:szCs w:val="24"/>
        </w:rPr>
        <w:t xml:space="preserve"> which are considered as ideal</w:t>
      </w:r>
      <w:r>
        <w:rPr>
          <w:sz w:val="24"/>
          <w:szCs w:val="24"/>
        </w:rPr>
        <w:t xml:space="preserve"> employers.  At the same time, the product brands are considered a critical source for business sustainability and competitiveness. This means that employees are considered an integral part of the business efforts to develop strong brands in the market </w:t>
      </w:r>
      <w:sdt>
        <w:sdtPr>
          <w:rPr>
            <w:sz w:val="24"/>
            <w:szCs w:val="24"/>
          </w:rPr>
          <w:id w:val="-1951931387"/>
          <w:citation/>
        </w:sdtPr>
        <w:sdtEndPr/>
        <w:sdtContent>
          <w:r>
            <w:rPr>
              <w:sz w:val="24"/>
              <w:szCs w:val="24"/>
            </w:rPr>
            <w:fldChar w:fldCharType="begin"/>
          </w:r>
          <w:r>
            <w:rPr>
              <w:sz w:val="24"/>
              <w:szCs w:val="24"/>
            </w:rPr>
            <w:instrText xml:space="preserve"> CITATION Bel15 \l 2057 </w:instrText>
          </w:r>
          <w:r>
            <w:rPr>
              <w:sz w:val="24"/>
              <w:szCs w:val="24"/>
            </w:rPr>
            <w:fldChar w:fldCharType="separate"/>
          </w:r>
          <w:r w:rsidR="00907271" w:rsidRPr="00907271">
            <w:rPr>
              <w:noProof/>
              <w:sz w:val="24"/>
              <w:szCs w:val="24"/>
            </w:rPr>
            <w:t>(Bellou, 2015)</w:t>
          </w:r>
          <w:r>
            <w:rPr>
              <w:sz w:val="24"/>
              <w:szCs w:val="24"/>
            </w:rPr>
            <w:fldChar w:fldCharType="end"/>
          </w:r>
        </w:sdtContent>
      </w:sdt>
      <w:r>
        <w:rPr>
          <w:sz w:val="24"/>
          <w:szCs w:val="24"/>
        </w:rPr>
        <w:t>.</w:t>
      </w:r>
      <w:r w:rsidR="00A267CA">
        <w:rPr>
          <w:sz w:val="24"/>
          <w:szCs w:val="24"/>
        </w:rPr>
        <w:t xml:space="preserve"> Wh</w:t>
      </w:r>
      <w:r w:rsidR="00415A49">
        <w:rPr>
          <w:sz w:val="24"/>
          <w:szCs w:val="24"/>
        </w:rPr>
        <w:t>en it comes to this topic</w:t>
      </w:r>
      <w:r w:rsidR="00A267CA">
        <w:rPr>
          <w:sz w:val="24"/>
          <w:szCs w:val="24"/>
        </w:rPr>
        <w:t xml:space="preserve"> it is important define the ‘employer branding’</w:t>
      </w:r>
      <w:r w:rsidR="00326E36">
        <w:rPr>
          <w:sz w:val="24"/>
          <w:szCs w:val="24"/>
        </w:rPr>
        <w:t xml:space="preserve"> and the strategy of a business to attract highly skilled workers.</w:t>
      </w:r>
      <w:r w:rsidR="00A267CA">
        <w:rPr>
          <w:sz w:val="24"/>
          <w:szCs w:val="24"/>
        </w:rPr>
        <w:t xml:space="preserve"> </w:t>
      </w:r>
      <w:r w:rsidR="00326E36">
        <w:rPr>
          <w:sz w:val="24"/>
          <w:szCs w:val="24"/>
        </w:rPr>
        <w:t xml:space="preserve">The employer branding is the representation of a business to the external </w:t>
      </w:r>
      <w:r w:rsidR="001B6CF5">
        <w:rPr>
          <w:sz w:val="24"/>
          <w:szCs w:val="24"/>
        </w:rPr>
        <w:t>employees and the ability of the business to emotionally affect employees to choose the relevant business. This also brings the phenomenon of ‘employer of choice’ which refers to the choice of a preferred employer when compared to others in the market</w:t>
      </w:r>
      <w:r w:rsidR="00BE660B">
        <w:rPr>
          <w:sz w:val="24"/>
          <w:szCs w:val="24"/>
        </w:rPr>
        <w:t xml:space="preserve">. This will reflect on the loyalty of employees to that </w:t>
      </w:r>
      <w:r w:rsidR="00BE660B">
        <w:rPr>
          <w:sz w:val="24"/>
          <w:szCs w:val="24"/>
        </w:rPr>
        <w:lastRenderedPageBreak/>
        <w:t xml:space="preserve">employer and therefore the benefit to both parties in the business. In addition, the employer of choice has several attractive </w:t>
      </w:r>
      <w:r w:rsidR="00F87E60">
        <w:rPr>
          <w:sz w:val="24"/>
          <w:szCs w:val="24"/>
        </w:rPr>
        <w:t>benefits such as being a prestigious employer, a good working place, a good organisational image and a high wellbeing environment for employees. Moreover, the employer of choice provides clear opportunities, long-term career progression, reward packages, training and development opportunities</w:t>
      </w:r>
      <w:r w:rsidR="002E2D45">
        <w:rPr>
          <w:sz w:val="24"/>
          <w:szCs w:val="24"/>
        </w:rPr>
        <w:t xml:space="preserve"> and</w:t>
      </w:r>
      <w:r w:rsidR="00F87E60">
        <w:rPr>
          <w:sz w:val="24"/>
          <w:szCs w:val="24"/>
        </w:rPr>
        <w:t xml:space="preserve"> fulfils promises and obligations towards employees</w:t>
      </w:r>
      <w:r w:rsidR="002E2D45">
        <w:rPr>
          <w:sz w:val="24"/>
          <w:szCs w:val="24"/>
        </w:rPr>
        <w:t xml:space="preserve">. In addition to the above, the employer of choice might provide high salaries, bonus systems and flexible work schedule. Moreover, it provides a strong supportive corporate culture, teamwork, evaluation of the work and fair practices </w:t>
      </w:r>
      <w:sdt>
        <w:sdtPr>
          <w:rPr>
            <w:sz w:val="24"/>
            <w:szCs w:val="24"/>
          </w:rPr>
          <w:id w:val="-1357728595"/>
          <w:citation/>
        </w:sdtPr>
        <w:sdtEndPr/>
        <w:sdtContent>
          <w:r w:rsidR="002E2D45">
            <w:rPr>
              <w:sz w:val="24"/>
              <w:szCs w:val="24"/>
            </w:rPr>
            <w:fldChar w:fldCharType="begin"/>
          </w:r>
          <w:r w:rsidR="002E2D45">
            <w:rPr>
              <w:sz w:val="24"/>
              <w:szCs w:val="24"/>
            </w:rPr>
            <w:instrText xml:space="preserve"> CITATION Abo16 \l 2057 </w:instrText>
          </w:r>
          <w:r w:rsidR="002E2D45">
            <w:rPr>
              <w:sz w:val="24"/>
              <w:szCs w:val="24"/>
            </w:rPr>
            <w:fldChar w:fldCharType="separate"/>
          </w:r>
          <w:r w:rsidR="00907271" w:rsidRPr="00907271">
            <w:rPr>
              <w:noProof/>
              <w:sz w:val="24"/>
              <w:szCs w:val="24"/>
            </w:rPr>
            <w:t>(Aboul-Ela, 2016)</w:t>
          </w:r>
          <w:r w:rsidR="002E2D45">
            <w:rPr>
              <w:sz w:val="24"/>
              <w:szCs w:val="24"/>
            </w:rPr>
            <w:fldChar w:fldCharType="end"/>
          </w:r>
        </w:sdtContent>
      </w:sdt>
      <w:r w:rsidR="002E2D45">
        <w:rPr>
          <w:sz w:val="24"/>
          <w:szCs w:val="24"/>
        </w:rPr>
        <w:t>.</w:t>
      </w:r>
    </w:p>
    <w:p w14:paraId="4C35E95D" w14:textId="6DFD0D20" w:rsidR="0057529F" w:rsidRPr="0057529F" w:rsidRDefault="00992351" w:rsidP="0057529F">
      <w:pPr>
        <w:spacing w:line="360" w:lineRule="auto"/>
        <w:jc w:val="both"/>
        <w:rPr>
          <w:sz w:val="24"/>
          <w:szCs w:val="24"/>
        </w:rPr>
      </w:pPr>
      <w:r>
        <w:rPr>
          <w:sz w:val="24"/>
          <w:szCs w:val="24"/>
        </w:rPr>
        <w:t>On the other hand, other branding techniques started to emerge such as the corporate social responsibility (CSR) of the business</w:t>
      </w:r>
      <w:r w:rsidR="007654D2">
        <w:rPr>
          <w:sz w:val="24"/>
          <w:szCs w:val="24"/>
        </w:rPr>
        <w:t xml:space="preserve"> </w:t>
      </w:r>
      <w:sdt>
        <w:sdtPr>
          <w:rPr>
            <w:sz w:val="24"/>
            <w:szCs w:val="24"/>
          </w:rPr>
          <w:id w:val="1070466199"/>
          <w:citation/>
        </w:sdtPr>
        <w:sdtEndPr/>
        <w:sdtContent>
          <w:r w:rsidR="007654D2">
            <w:rPr>
              <w:sz w:val="24"/>
              <w:szCs w:val="24"/>
            </w:rPr>
            <w:fldChar w:fldCharType="begin"/>
          </w:r>
          <w:r w:rsidR="007654D2">
            <w:rPr>
              <w:sz w:val="24"/>
              <w:szCs w:val="24"/>
            </w:rPr>
            <w:instrText xml:space="preserve"> CITATION Stu18 \l 2057 </w:instrText>
          </w:r>
          <w:r w:rsidR="007654D2">
            <w:rPr>
              <w:sz w:val="24"/>
              <w:szCs w:val="24"/>
            </w:rPr>
            <w:fldChar w:fldCharType="separate"/>
          </w:r>
          <w:r w:rsidR="00907271" w:rsidRPr="00907271">
            <w:rPr>
              <w:noProof/>
              <w:sz w:val="24"/>
              <w:szCs w:val="24"/>
            </w:rPr>
            <w:t>(Stuss, 2018)</w:t>
          </w:r>
          <w:r w:rsidR="007654D2">
            <w:rPr>
              <w:sz w:val="24"/>
              <w:szCs w:val="24"/>
            </w:rPr>
            <w:fldChar w:fldCharType="end"/>
          </w:r>
        </w:sdtContent>
      </w:sdt>
      <w:r>
        <w:rPr>
          <w:sz w:val="24"/>
          <w:szCs w:val="24"/>
        </w:rPr>
        <w:t xml:space="preserve">. </w:t>
      </w:r>
      <w:r w:rsidR="00FA46A9">
        <w:rPr>
          <w:sz w:val="24"/>
          <w:szCs w:val="24"/>
        </w:rPr>
        <w:t xml:space="preserve">The CSR is the responsibility of an organisation or a business towards the society and the environment. This means that decisions within an organisation should be ethical such that they take into consideration the impact on the society and the environment. In other words, the business should integrate the social, environmental and </w:t>
      </w:r>
      <w:r w:rsidR="002A6FA9">
        <w:rPr>
          <w:sz w:val="24"/>
          <w:szCs w:val="24"/>
        </w:rPr>
        <w:t>economic</w:t>
      </w:r>
      <w:r w:rsidR="00FA46A9">
        <w:rPr>
          <w:sz w:val="24"/>
          <w:szCs w:val="24"/>
        </w:rPr>
        <w:t xml:space="preserve"> concerns into the values of the business, culture and decision making </w:t>
      </w:r>
      <w:sdt>
        <w:sdtPr>
          <w:rPr>
            <w:sz w:val="24"/>
            <w:szCs w:val="24"/>
          </w:rPr>
          <w:id w:val="1908498836"/>
          <w:citation/>
        </w:sdtPr>
        <w:sdtEndPr/>
        <w:sdtContent>
          <w:r w:rsidR="00FA46A9">
            <w:rPr>
              <w:sz w:val="24"/>
              <w:szCs w:val="24"/>
            </w:rPr>
            <w:fldChar w:fldCharType="begin"/>
          </w:r>
          <w:r w:rsidR="00FA46A9">
            <w:rPr>
              <w:sz w:val="24"/>
              <w:szCs w:val="24"/>
            </w:rPr>
            <w:instrText xml:space="preserve"> CITATION Hoh07 \l 2057 </w:instrText>
          </w:r>
          <w:r w:rsidR="00FA46A9">
            <w:rPr>
              <w:sz w:val="24"/>
              <w:szCs w:val="24"/>
            </w:rPr>
            <w:fldChar w:fldCharType="separate"/>
          </w:r>
          <w:r w:rsidR="00907271" w:rsidRPr="00907271">
            <w:rPr>
              <w:noProof/>
              <w:sz w:val="24"/>
              <w:szCs w:val="24"/>
            </w:rPr>
            <w:t>(Hohnen, 2007)</w:t>
          </w:r>
          <w:r w:rsidR="00FA46A9">
            <w:rPr>
              <w:sz w:val="24"/>
              <w:szCs w:val="24"/>
            </w:rPr>
            <w:fldChar w:fldCharType="end"/>
          </w:r>
        </w:sdtContent>
      </w:sdt>
      <w:r w:rsidR="00FA46A9">
        <w:rPr>
          <w:sz w:val="24"/>
          <w:szCs w:val="24"/>
        </w:rPr>
        <w:t>. There is a growing number of companies worldwide who started to adopt the idea of CSR in their cultures. This means that the strategies and policies should ensure that CSR is considered in all aspects of the business. Some businesses consider CSR as a challenge, but others consider it as an opportunity and a way for innovation. Thi</w:t>
      </w:r>
      <w:r w:rsidR="002A6FA9">
        <w:rPr>
          <w:sz w:val="24"/>
          <w:szCs w:val="24"/>
        </w:rPr>
        <w:t>s requires the CSR to become a culture rather than an enforcement</w:t>
      </w:r>
      <w:r w:rsidR="00FA46A9">
        <w:rPr>
          <w:sz w:val="24"/>
          <w:szCs w:val="24"/>
        </w:rPr>
        <w:t>. This also requires training and motivation to make the change</w:t>
      </w:r>
      <w:r w:rsidR="00FA46A9" w:rsidRPr="00FA46A9">
        <w:rPr>
          <w:sz w:val="24"/>
          <w:szCs w:val="24"/>
        </w:rPr>
        <w:t xml:space="preserve"> </w:t>
      </w:r>
      <w:sdt>
        <w:sdtPr>
          <w:rPr>
            <w:sz w:val="24"/>
            <w:szCs w:val="24"/>
          </w:rPr>
          <w:id w:val="-1306307553"/>
          <w:citation/>
        </w:sdtPr>
        <w:sdtEndPr/>
        <w:sdtContent>
          <w:r w:rsidR="00FA46A9" w:rsidRPr="00FA46A9">
            <w:rPr>
              <w:sz w:val="24"/>
              <w:szCs w:val="24"/>
            </w:rPr>
            <w:fldChar w:fldCharType="begin"/>
          </w:r>
          <w:r w:rsidR="00FA46A9" w:rsidRPr="00FA46A9">
            <w:rPr>
              <w:sz w:val="24"/>
              <w:szCs w:val="24"/>
            </w:rPr>
            <w:instrText xml:space="preserve"> CITATION Pet10 \l 2057 </w:instrText>
          </w:r>
          <w:r w:rsidR="00FA46A9" w:rsidRPr="00FA46A9">
            <w:rPr>
              <w:sz w:val="24"/>
              <w:szCs w:val="24"/>
            </w:rPr>
            <w:fldChar w:fldCharType="separate"/>
          </w:r>
          <w:r w:rsidR="00907271" w:rsidRPr="00907271">
            <w:rPr>
              <w:noProof/>
              <w:sz w:val="24"/>
              <w:szCs w:val="24"/>
            </w:rPr>
            <w:t>(Petrini &amp; Pozzebon, 2010)</w:t>
          </w:r>
          <w:r w:rsidR="00FA46A9" w:rsidRPr="00FA46A9">
            <w:rPr>
              <w:sz w:val="24"/>
              <w:szCs w:val="24"/>
            </w:rPr>
            <w:fldChar w:fldCharType="end"/>
          </w:r>
        </w:sdtContent>
      </w:sdt>
      <w:r w:rsidR="00FA46A9">
        <w:rPr>
          <w:sz w:val="24"/>
          <w:szCs w:val="24"/>
        </w:rPr>
        <w:t xml:space="preserve">. It has been observed that the principle of CSR business has started to attract talented professionals into businesses. In other words, this has now become an employer branding approach to attract such employees and improve the image of being </w:t>
      </w:r>
      <w:r w:rsidR="0057529F">
        <w:rPr>
          <w:sz w:val="24"/>
          <w:szCs w:val="24"/>
        </w:rPr>
        <w:t xml:space="preserve">the employer of choice. For instance, Coca Cola has re-gained trust from consumers in India after several troubles between 2003 and 2012 by adopting the principles of CSR. The company has established </w:t>
      </w:r>
      <w:r w:rsidR="00D32AEF">
        <w:rPr>
          <w:rFonts w:ascii="Calibri" w:hAnsi="Calibri" w:cs="Calibri"/>
          <w:sz w:val="24"/>
          <w:szCs w:val="24"/>
        </w:rPr>
        <w:t>him</w:t>
      </w:r>
      <w:r w:rsidR="0057529F">
        <w:rPr>
          <w:rFonts w:ascii="Calibri" w:hAnsi="Calibri" w:cs="Calibri"/>
          <w:sz w:val="24"/>
          <w:szCs w:val="24"/>
        </w:rPr>
        <w:t xml:space="preserve"> Coca-Cola India Foundation which works with the community and the NGOs to address any local problems. Moreover, the company launched various water projects to address water scarcity through collecting water in 17 states in India </w:t>
      </w:r>
      <w:sdt>
        <w:sdtPr>
          <w:rPr>
            <w:rFonts w:ascii="Calibri" w:hAnsi="Calibri" w:cs="Calibri"/>
            <w:sz w:val="24"/>
            <w:szCs w:val="24"/>
          </w:rPr>
          <w:id w:val="-1399666749"/>
          <w:citation/>
        </w:sdtPr>
        <w:sdtEndPr/>
        <w:sdtContent>
          <w:r w:rsidR="0057529F">
            <w:rPr>
              <w:rFonts w:ascii="Calibri" w:hAnsi="Calibri" w:cs="Calibri"/>
              <w:sz w:val="24"/>
              <w:szCs w:val="24"/>
            </w:rPr>
            <w:fldChar w:fldCharType="begin"/>
          </w:r>
          <w:r w:rsidR="0057529F">
            <w:rPr>
              <w:rFonts w:ascii="Calibri" w:hAnsi="Calibri" w:cs="Calibri"/>
              <w:sz w:val="24"/>
              <w:szCs w:val="24"/>
            </w:rPr>
            <w:instrText xml:space="preserve"> CITATION Kum19 \l 2057 </w:instrText>
          </w:r>
          <w:r w:rsidR="0057529F">
            <w:rPr>
              <w:rFonts w:ascii="Calibri" w:hAnsi="Calibri" w:cs="Calibri"/>
              <w:sz w:val="24"/>
              <w:szCs w:val="24"/>
            </w:rPr>
            <w:fldChar w:fldCharType="separate"/>
          </w:r>
          <w:r w:rsidR="00907271" w:rsidRPr="00907271">
            <w:rPr>
              <w:rFonts w:ascii="Calibri" w:hAnsi="Calibri" w:cs="Calibri"/>
              <w:noProof/>
              <w:sz w:val="24"/>
              <w:szCs w:val="24"/>
            </w:rPr>
            <w:t>(Kumar, 2019)</w:t>
          </w:r>
          <w:r w:rsidR="0057529F">
            <w:rPr>
              <w:rFonts w:ascii="Calibri" w:hAnsi="Calibri" w:cs="Calibri"/>
              <w:sz w:val="24"/>
              <w:szCs w:val="24"/>
            </w:rPr>
            <w:fldChar w:fldCharType="end"/>
          </w:r>
        </w:sdtContent>
      </w:sdt>
      <w:r w:rsidR="0057529F">
        <w:rPr>
          <w:rFonts w:ascii="Calibri" w:hAnsi="Calibri" w:cs="Calibri"/>
          <w:sz w:val="24"/>
          <w:szCs w:val="24"/>
        </w:rPr>
        <w:t xml:space="preserve">. In 2012, it has been revealed that Coca Cola has achieved a full balance between groundwater used in beverage production and that allocated for nature and the community </w:t>
      </w:r>
      <w:sdt>
        <w:sdtPr>
          <w:rPr>
            <w:rFonts w:ascii="Calibri" w:hAnsi="Calibri" w:cs="Calibri"/>
            <w:sz w:val="24"/>
            <w:szCs w:val="24"/>
          </w:rPr>
          <w:id w:val="757802775"/>
          <w:citation/>
        </w:sdtPr>
        <w:sdtEndPr/>
        <w:sdtContent>
          <w:r w:rsidR="0057529F">
            <w:rPr>
              <w:rFonts w:ascii="Calibri" w:hAnsi="Calibri" w:cs="Calibri"/>
              <w:sz w:val="24"/>
              <w:szCs w:val="24"/>
            </w:rPr>
            <w:fldChar w:fldCharType="begin"/>
          </w:r>
          <w:r w:rsidR="0057529F">
            <w:rPr>
              <w:rFonts w:ascii="Calibri" w:hAnsi="Calibri" w:cs="Calibri"/>
              <w:sz w:val="24"/>
              <w:szCs w:val="24"/>
            </w:rPr>
            <w:instrText xml:space="preserve"> CITATION Soc12 \l 2057 </w:instrText>
          </w:r>
          <w:r w:rsidR="0057529F">
            <w:rPr>
              <w:rFonts w:ascii="Calibri" w:hAnsi="Calibri" w:cs="Calibri"/>
              <w:sz w:val="24"/>
              <w:szCs w:val="24"/>
            </w:rPr>
            <w:fldChar w:fldCharType="separate"/>
          </w:r>
          <w:r w:rsidR="00907271" w:rsidRPr="00907271">
            <w:rPr>
              <w:rFonts w:ascii="Calibri" w:hAnsi="Calibri" w:cs="Calibri"/>
              <w:noProof/>
              <w:sz w:val="24"/>
              <w:szCs w:val="24"/>
            </w:rPr>
            <w:t>(Social_Coca_Cola, 2012)</w:t>
          </w:r>
          <w:r w:rsidR="0057529F">
            <w:rPr>
              <w:rFonts w:ascii="Calibri" w:hAnsi="Calibri" w:cs="Calibri"/>
              <w:sz w:val="24"/>
              <w:szCs w:val="24"/>
            </w:rPr>
            <w:fldChar w:fldCharType="end"/>
          </w:r>
        </w:sdtContent>
      </w:sdt>
      <w:r w:rsidR="0057529F">
        <w:rPr>
          <w:rFonts w:ascii="Calibri" w:hAnsi="Calibri" w:cs="Calibri"/>
          <w:sz w:val="24"/>
          <w:szCs w:val="24"/>
        </w:rPr>
        <w:t>.</w:t>
      </w:r>
    </w:p>
    <w:p w14:paraId="5FFF4F1C" w14:textId="7A4083C4" w:rsidR="00920C8D" w:rsidRDefault="00920C8D" w:rsidP="00FA46A9">
      <w:pPr>
        <w:spacing w:line="360" w:lineRule="auto"/>
        <w:jc w:val="both"/>
        <w:rPr>
          <w:rFonts w:ascii="Calibri" w:hAnsi="Calibri" w:cs="Calibri"/>
          <w:sz w:val="24"/>
          <w:szCs w:val="24"/>
        </w:rPr>
      </w:pPr>
      <w:r w:rsidRPr="00920C8D">
        <w:rPr>
          <w:rFonts w:ascii="Calibri" w:hAnsi="Calibri" w:cs="Calibri"/>
          <w:sz w:val="24"/>
          <w:szCs w:val="24"/>
        </w:rPr>
        <w:lastRenderedPageBreak/>
        <w:t xml:space="preserve">In addition to the above, a family friendly policy and flexible working patterns are necessary in any working place. </w:t>
      </w:r>
      <w:r>
        <w:rPr>
          <w:rFonts w:ascii="Calibri" w:hAnsi="Calibri" w:cs="Calibri"/>
          <w:sz w:val="24"/>
          <w:szCs w:val="24"/>
        </w:rPr>
        <w:t>It has been reported that around 83% of employers offering flexible working hours have noticed an increase in productivity. In general, employees appreciate the ability to work flexibly</w:t>
      </w:r>
      <w:r w:rsidR="00E42353">
        <w:rPr>
          <w:rFonts w:ascii="Calibri" w:hAnsi="Calibri" w:cs="Calibri"/>
          <w:sz w:val="24"/>
          <w:szCs w:val="24"/>
        </w:rPr>
        <w:t xml:space="preserve"> in particular with families and this </w:t>
      </w:r>
      <w:r w:rsidR="00677D47">
        <w:rPr>
          <w:rFonts w:ascii="Calibri" w:hAnsi="Calibri" w:cs="Calibri"/>
          <w:sz w:val="24"/>
          <w:szCs w:val="24"/>
        </w:rPr>
        <w:t xml:space="preserve">is an important factor for some employees to stay with their current employers. In a UK study on employees within HSBC, it has been found that 89% of employees think that flexible working patterns reflect on their high productivity. The flexibility at work also includes maternity leave and pay to help mothers to take care of their family commitments while being employed. Moreover, a sabbatical leave is also another option which include an agreed period of leave from work which can range from months to a year.  These are unpaid, however, it is guaranteed that the employee will come back to their old job once the leave is over. The flexible working patterns include flexible place (working from home or from a different office, etc.), flexible time (compressed week, early start, early leave, etc.) and flexible amount (part time, job share, etc.). These schemes are very helpful </w:t>
      </w:r>
      <w:r w:rsidR="0020311C">
        <w:rPr>
          <w:rFonts w:ascii="Calibri" w:hAnsi="Calibri" w:cs="Calibri"/>
          <w:sz w:val="24"/>
          <w:szCs w:val="24"/>
        </w:rPr>
        <w:t>for</w:t>
      </w:r>
      <w:r w:rsidR="00677D47">
        <w:rPr>
          <w:rFonts w:ascii="Calibri" w:hAnsi="Calibri" w:cs="Calibri"/>
          <w:sz w:val="24"/>
          <w:szCs w:val="24"/>
        </w:rPr>
        <w:t xml:space="preserve"> employers who are keen to keep their employees and get the highest possible productivity from them. This means that it is helpful for both parties and will therefore ensure the sustainability of the business and employment </w:t>
      </w:r>
      <w:sdt>
        <w:sdtPr>
          <w:rPr>
            <w:rFonts w:ascii="Calibri" w:hAnsi="Calibri" w:cs="Calibri"/>
            <w:sz w:val="24"/>
            <w:szCs w:val="24"/>
          </w:rPr>
          <w:id w:val="-1571797458"/>
          <w:citation/>
        </w:sdtPr>
        <w:sdtEndPr/>
        <w:sdtContent>
          <w:r w:rsidR="00677D47">
            <w:rPr>
              <w:rFonts w:ascii="Calibri" w:hAnsi="Calibri" w:cs="Calibri"/>
              <w:sz w:val="24"/>
              <w:szCs w:val="24"/>
            </w:rPr>
            <w:fldChar w:fldCharType="begin"/>
          </w:r>
          <w:r w:rsidR="00677D47">
            <w:rPr>
              <w:rFonts w:ascii="Calibri" w:hAnsi="Calibri" w:cs="Calibri"/>
              <w:sz w:val="24"/>
              <w:szCs w:val="24"/>
            </w:rPr>
            <w:instrText xml:space="preserve"> CITATION Wor18 \l 2057 </w:instrText>
          </w:r>
          <w:r w:rsidR="00677D47">
            <w:rPr>
              <w:rFonts w:ascii="Calibri" w:hAnsi="Calibri" w:cs="Calibri"/>
              <w:sz w:val="24"/>
              <w:szCs w:val="24"/>
            </w:rPr>
            <w:fldChar w:fldCharType="separate"/>
          </w:r>
          <w:r w:rsidR="00907271" w:rsidRPr="00907271">
            <w:rPr>
              <w:rFonts w:ascii="Calibri" w:hAnsi="Calibri" w:cs="Calibri"/>
              <w:noProof/>
              <w:sz w:val="24"/>
              <w:szCs w:val="24"/>
            </w:rPr>
            <w:t>(Work_Strategies, 2018)</w:t>
          </w:r>
          <w:r w:rsidR="00677D47">
            <w:rPr>
              <w:rFonts w:ascii="Calibri" w:hAnsi="Calibri" w:cs="Calibri"/>
              <w:sz w:val="24"/>
              <w:szCs w:val="24"/>
            </w:rPr>
            <w:fldChar w:fldCharType="end"/>
          </w:r>
        </w:sdtContent>
      </w:sdt>
      <w:r w:rsidR="00677D47">
        <w:rPr>
          <w:rFonts w:ascii="Calibri" w:hAnsi="Calibri" w:cs="Calibri"/>
          <w:sz w:val="24"/>
          <w:szCs w:val="24"/>
        </w:rPr>
        <w:t>.</w:t>
      </w:r>
    </w:p>
    <w:p w14:paraId="06E32AA3" w14:textId="6945326C" w:rsidR="0020311C" w:rsidRPr="005457D4" w:rsidRDefault="0020311C" w:rsidP="0020311C">
      <w:pPr>
        <w:rPr>
          <w:b/>
          <w:bCs/>
          <w:sz w:val="24"/>
          <w:szCs w:val="24"/>
        </w:rPr>
      </w:pPr>
      <w:r>
        <w:rPr>
          <w:b/>
          <w:bCs/>
          <w:sz w:val="24"/>
          <w:szCs w:val="24"/>
        </w:rPr>
        <w:t xml:space="preserve">The Best Approach </w:t>
      </w:r>
      <w:r w:rsidR="007B0BF8">
        <w:rPr>
          <w:b/>
          <w:bCs/>
          <w:sz w:val="24"/>
          <w:szCs w:val="24"/>
        </w:rPr>
        <w:t>for</w:t>
      </w:r>
      <w:r>
        <w:rPr>
          <w:b/>
          <w:bCs/>
          <w:sz w:val="24"/>
          <w:szCs w:val="24"/>
        </w:rPr>
        <w:t xml:space="preserve"> the Company</w:t>
      </w:r>
    </w:p>
    <w:p w14:paraId="66216432" w14:textId="77777777" w:rsidR="007B0BF8" w:rsidRPr="002E3456" w:rsidRDefault="007B0BF8" w:rsidP="00FA46A9">
      <w:pPr>
        <w:spacing w:line="360" w:lineRule="auto"/>
        <w:jc w:val="both"/>
        <w:rPr>
          <w:rFonts w:ascii="Calibri" w:hAnsi="Calibri" w:cs="Calibri"/>
          <w:sz w:val="2"/>
          <w:szCs w:val="2"/>
        </w:rPr>
      </w:pPr>
    </w:p>
    <w:p w14:paraId="5537A3D8" w14:textId="03C926FF" w:rsidR="007B0BF8" w:rsidRDefault="007B0BF8" w:rsidP="00B66916">
      <w:pPr>
        <w:spacing w:line="360" w:lineRule="auto"/>
        <w:jc w:val="both"/>
        <w:rPr>
          <w:rFonts w:ascii="Calibri" w:hAnsi="Calibri" w:cs="Calibri"/>
          <w:sz w:val="24"/>
          <w:szCs w:val="24"/>
        </w:rPr>
      </w:pPr>
      <w:r>
        <w:rPr>
          <w:rFonts w:ascii="Calibri" w:hAnsi="Calibri" w:cs="Calibri"/>
          <w:sz w:val="24"/>
          <w:szCs w:val="24"/>
        </w:rPr>
        <w:t xml:space="preserve">As the situation stands, PTP </w:t>
      </w:r>
      <w:r w:rsidR="00185540">
        <w:rPr>
          <w:rFonts w:ascii="Calibri" w:hAnsi="Calibri" w:cs="Calibri"/>
          <w:sz w:val="24"/>
          <w:szCs w:val="24"/>
        </w:rPr>
        <w:t>Company</w:t>
      </w:r>
      <w:r>
        <w:rPr>
          <w:rFonts w:ascii="Calibri" w:hAnsi="Calibri" w:cs="Calibri"/>
          <w:sz w:val="24"/>
          <w:szCs w:val="24"/>
        </w:rPr>
        <w:t xml:space="preserve"> should take active steps in order to become the employer of choice and to attract the highly skilled workers into business. In this regard, high salaries, job security, flexibility and the social side are the most important factors that lead a business to become an employer of choice</w:t>
      </w:r>
      <w:r w:rsidR="00E2732A">
        <w:rPr>
          <w:rFonts w:ascii="Calibri" w:hAnsi="Calibri" w:cs="Calibri"/>
          <w:sz w:val="24"/>
          <w:szCs w:val="24"/>
        </w:rPr>
        <w:t xml:space="preserve"> </w:t>
      </w:r>
      <w:sdt>
        <w:sdtPr>
          <w:rPr>
            <w:rFonts w:ascii="Calibri" w:hAnsi="Calibri" w:cs="Calibri"/>
            <w:sz w:val="24"/>
            <w:szCs w:val="24"/>
          </w:rPr>
          <w:id w:val="1381444340"/>
          <w:citation/>
        </w:sdtPr>
        <w:sdtEndPr/>
        <w:sdtContent>
          <w:r w:rsidR="00E2732A">
            <w:rPr>
              <w:rFonts w:ascii="Calibri" w:hAnsi="Calibri" w:cs="Calibri"/>
              <w:sz w:val="24"/>
              <w:szCs w:val="24"/>
            </w:rPr>
            <w:fldChar w:fldCharType="begin"/>
          </w:r>
          <w:r w:rsidR="00E2732A">
            <w:rPr>
              <w:rFonts w:ascii="Calibri" w:hAnsi="Calibri" w:cs="Calibri"/>
              <w:sz w:val="24"/>
              <w:szCs w:val="24"/>
            </w:rPr>
            <w:instrText xml:space="preserve"> CITATION Wil16 \l 2057 </w:instrText>
          </w:r>
          <w:r w:rsidR="00E2732A">
            <w:rPr>
              <w:rFonts w:ascii="Calibri" w:hAnsi="Calibri" w:cs="Calibri"/>
              <w:sz w:val="24"/>
              <w:szCs w:val="24"/>
            </w:rPr>
            <w:fldChar w:fldCharType="separate"/>
          </w:r>
          <w:r w:rsidR="00907271" w:rsidRPr="00907271">
            <w:rPr>
              <w:rFonts w:ascii="Calibri" w:hAnsi="Calibri" w:cs="Calibri"/>
              <w:noProof/>
              <w:sz w:val="24"/>
              <w:szCs w:val="24"/>
            </w:rPr>
            <w:t>(Wilczynska, 2016)</w:t>
          </w:r>
          <w:r w:rsidR="00E2732A">
            <w:rPr>
              <w:rFonts w:ascii="Calibri" w:hAnsi="Calibri" w:cs="Calibri"/>
              <w:sz w:val="24"/>
              <w:szCs w:val="24"/>
            </w:rPr>
            <w:fldChar w:fldCharType="end"/>
          </w:r>
        </w:sdtContent>
      </w:sdt>
      <w:r>
        <w:rPr>
          <w:rFonts w:ascii="Calibri" w:hAnsi="Calibri" w:cs="Calibri"/>
          <w:sz w:val="24"/>
          <w:szCs w:val="24"/>
        </w:rPr>
        <w:t xml:space="preserve">. The high salaries are very attractive in particular if they contain other allowances such as covering the cost of an accommodation, schools for children, medical insurance and yearly travel tickets. Any employee would prefer to work for someone who appreciate their needs and help to support these. Moreover, any employee will prefer to work for someone who takes care of the family commitments and expenses as well as keeping them in touch with their extended families through travels and yearly visits. </w:t>
      </w:r>
      <w:r w:rsidR="004F0AD3">
        <w:rPr>
          <w:rFonts w:ascii="Calibri" w:hAnsi="Calibri" w:cs="Calibri"/>
          <w:sz w:val="24"/>
          <w:szCs w:val="24"/>
        </w:rPr>
        <w:t xml:space="preserve"> The inclusion of good level of teaching for children as well as health insurance to cover any future health problems also mean that the named job will provide a high level of life standard as well as education. In addition </w:t>
      </w:r>
      <w:r w:rsidR="008F22B7">
        <w:rPr>
          <w:rFonts w:ascii="Calibri" w:hAnsi="Calibri" w:cs="Calibri"/>
          <w:sz w:val="24"/>
          <w:szCs w:val="24"/>
        </w:rPr>
        <w:t xml:space="preserve">to </w:t>
      </w:r>
      <w:r w:rsidR="004F0AD3">
        <w:rPr>
          <w:rFonts w:ascii="Calibri" w:hAnsi="Calibri" w:cs="Calibri"/>
          <w:sz w:val="24"/>
          <w:szCs w:val="24"/>
        </w:rPr>
        <w:t xml:space="preserve">the above, the job security is a very important </w:t>
      </w:r>
      <w:r w:rsidR="008F22B7">
        <w:rPr>
          <w:rFonts w:ascii="Calibri" w:hAnsi="Calibri" w:cs="Calibri"/>
          <w:sz w:val="24"/>
          <w:szCs w:val="24"/>
        </w:rPr>
        <w:t>aspect,</w:t>
      </w:r>
      <w:r w:rsidR="004F0AD3">
        <w:rPr>
          <w:rFonts w:ascii="Calibri" w:hAnsi="Calibri" w:cs="Calibri"/>
          <w:sz w:val="24"/>
          <w:szCs w:val="24"/>
        </w:rPr>
        <w:t xml:space="preserve"> and this means that the job should be named as ‘permanent’ rather than ‘fixed term’, ‘temporary’ or ‘sessional’</w:t>
      </w:r>
      <w:r w:rsidR="00581E8A">
        <w:rPr>
          <w:rFonts w:ascii="Calibri" w:hAnsi="Calibri" w:cs="Calibri"/>
          <w:sz w:val="24"/>
          <w:szCs w:val="24"/>
        </w:rPr>
        <w:t xml:space="preserve"> </w:t>
      </w:r>
      <w:sdt>
        <w:sdtPr>
          <w:rPr>
            <w:rFonts w:ascii="Calibri" w:hAnsi="Calibri" w:cs="Calibri"/>
            <w:sz w:val="24"/>
            <w:szCs w:val="24"/>
          </w:rPr>
          <w:id w:val="-1447698197"/>
          <w:citation/>
        </w:sdtPr>
        <w:sdtEndPr/>
        <w:sdtContent>
          <w:r w:rsidR="00581E8A">
            <w:rPr>
              <w:rFonts w:ascii="Calibri" w:hAnsi="Calibri" w:cs="Calibri"/>
              <w:sz w:val="24"/>
              <w:szCs w:val="24"/>
            </w:rPr>
            <w:fldChar w:fldCharType="begin"/>
          </w:r>
          <w:r w:rsidR="00581E8A">
            <w:rPr>
              <w:rFonts w:ascii="Calibri" w:hAnsi="Calibri" w:cs="Calibri"/>
              <w:sz w:val="24"/>
              <w:szCs w:val="24"/>
            </w:rPr>
            <w:instrText xml:space="preserve"> CITATION Rus19 \l 2057 </w:instrText>
          </w:r>
          <w:r w:rsidR="00581E8A">
            <w:rPr>
              <w:rFonts w:ascii="Calibri" w:hAnsi="Calibri" w:cs="Calibri"/>
              <w:sz w:val="24"/>
              <w:szCs w:val="24"/>
            </w:rPr>
            <w:fldChar w:fldCharType="separate"/>
          </w:r>
          <w:r w:rsidR="00907271" w:rsidRPr="00907271">
            <w:rPr>
              <w:rFonts w:ascii="Calibri" w:hAnsi="Calibri" w:cs="Calibri"/>
              <w:noProof/>
              <w:sz w:val="24"/>
              <w:szCs w:val="24"/>
            </w:rPr>
            <w:t>(Russel_Cooke, 2019)</w:t>
          </w:r>
          <w:r w:rsidR="00581E8A">
            <w:rPr>
              <w:rFonts w:ascii="Calibri" w:hAnsi="Calibri" w:cs="Calibri"/>
              <w:sz w:val="24"/>
              <w:szCs w:val="24"/>
            </w:rPr>
            <w:fldChar w:fldCharType="end"/>
          </w:r>
        </w:sdtContent>
      </w:sdt>
      <w:r w:rsidR="008F22B7">
        <w:rPr>
          <w:rFonts w:ascii="Calibri" w:hAnsi="Calibri" w:cs="Calibri"/>
          <w:sz w:val="24"/>
          <w:szCs w:val="24"/>
        </w:rPr>
        <w:t xml:space="preserve">. </w:t>
      </w:r>
      <w:r w:rsidR="008F22B7">
        <w:rPr>
          <w:rFonts w:ascii="Calibri" w:hAnsi="Calibri" w:cs="Calibri"/>
          <w:sz w:val="24"/>
          <w:szCs w:val="24"/>
        </w:rPr>
        <w:lastRenderedPageBreak/>
        <w:t>Moreover, the ‘probation’ period should be kept to a minimum such that the new employees feel secured in their jobs</w:t>
      </w:r>
      <w:r w:rsidR="00581E8A">
        <w:rPr>
          <w:rFonts w:ascii="Calibri" w:hAnsi="Calibri" w:cs="Calibri"/>
          <w:sz w:val="24"/>
          <w:szCs w:val="24"/>
        </w:rPr>
        <w:t xml:space="preserve"> </w:t>
      </w:r>
      <w:sdt>
        <w:sdtPr>
          <w:rPr>
            <w:rFonts w:ascii="Calibri" w:hAnsi="Calibri" w:cs="Calibri"/>
            <w:sz w:val="24"/>
            <w:szCs w:val="24"/>
          </w:rPr>
          <w:id w:val="-809859111"/>
          <w:citation/>
        </w:sdtPr>
        <w:sdtEndPr/>
        <w:sdtContent>
          <w:r w:rsidR="00581E8A">
            <w:rPr>
              <w:rFonts w:ascii="Calibri" w:hAnsi="Calibri" w:cs="Calibri"/>
              <w:sz w:val="24"/>
              <w:szCs w:val="24"/>
            </w:rPr>
            <w:fldChar w:fldCharType="begin"/>
          </w:r>
          <w:r w:rsidR="00581E8A">
            <w:rPr>
              <w:rFonts w:ascii="Calibri" w:hAnsi="Calibri" w:cs="Calibri"/>
              <w:sz w:val="24"/>
              <w:szCs w:val="24"/>
            </w:rPr>
            <w:instrText xml:space="preserve"> CITATION AIG18 \l 2057 </w:instrText>
          </w:r>
          <w:r w:rsidR="00581E8A">
            <w:rPr>
              <w:rFonts w:ascii="Calibri" w:hAnsi="Calibri" w:cs="Calibri"/>
              <w:sz w:val="24"/>
              <w:szCs w:val="24"/>
            </w:rPr>
            <w:fldChar w:fldCharType="separate"/>
          </w:r>
          <w:r w:rsidR="00907271" w:rsidRPr="00907271">
            <w:rPr>
              <w:rFonts w:ascii="Calibri" w:hAnsi="Calibri" w:cs="Calibri"/>
              <w:noProof/>
              <w:sz w:val="24"/>
              <w:szCs w:val="24"/>
            </w:rPr>
            <w:t>(AIG, 2018)</w:t>
          </w:r>
          <w:r w:rsidR="00581E8A">
            <w:rPr>
              <w:rFonts w:ascii="Calibri" w:hAnsi="Calibri" w:cs="Calibri"/>
              <w:sz w:val="24"/>
              <w:szCs w:val="24"/>
            </w:rPr>
            <w:fldChar w:fldCharType="end"/>
          </w:r>
        </w:sdtContent>
      </w:sdt>
      <w:r w:rsidR="008F22B7">
        <w:rPr>
          <w:rFonts w:ascii="Calibri" w:hAnsi="Calibri" w:cs="Calibri"/>
          <w:sz w:val="24"/>
          <w:szCs w:val="24"/>
        </w:rPr>
        <w:t xml:space="preserve">. </w:t>
      </w:r>
      <w:r w:rsidR="008E3BF1">
        <w:rPr>
          <w:rFonts w:ascii="Calibri" w:hAnsi="Calibri" w:cs="Calibri"/>
          <w:sz w:val="24"/>
          <w:szCs w:val="24"/>
        </w:rPr>
        <w:t>In other words,</w:t>
      </w:r>
      <w:r w:rsidR="002E3456">
        <w:rPr>
          <w:rFonts w:ascii="Calibri" w:hAnsi="Calibri" w:cs="Calibri"/>
          <w:sz w:val="24"/>
          <w:szCs w:val="24"/>
        </w:rPr>
        <w:t xml:space="preserve"> it is more complicated to convince someone to move a new role which is not secured. The new employees should be assured that leaving their old job will guarantee them a permanent position in the new place. This is something very essential that has to be considered. </w:t>
      </w:r>
      <w:r w:rsidR="00232C3C">
        <w:rPr>
          <w:rFonts w:ascii="Calibri" w:hAnsi="Calibri" w:cs="Calibri"/>
          <w:sz w:val="24"/>
          <w:szCs w:val="24"/>
        </w:rPr>
        <w:t>It has also been discussed that the flexibility at work is very important in particular for employees who have families. The flexibility at work will mean that the employees will have the chance to focus on their families as well as their own job. This aspect is very crucial as it helps individuals to become relaxed about their working patterns while bringing up their families</w:t>
      </w:r>
      <w:r w:rsidR="00581E8A">
        <w:rPr>
          <w:rFonts w:ascii="Calibri" w:hAnsi="Calibri" w:cs="Calibri"/>
          <w:sz w:val="24"/>
          <w:szCs w:val="24"/>
        </w:rPr>
        <w:t xml:space="preserve"> </w:t>
      </w:r>
      <w:sdt>
        <w:sdtPr>
          <w:rPr>
            <w:rFonts w:ascii="Calibri" w:hAnsi="Calibri" w:cs="Calibri"/>
            <w:sz w:val="24"/>
            <w:szCs w:val="24"/>
          </w:rPr>
          <w:id w:val="844983347"/>
          <w:citation/>
        </w:sdtPr>
        <w:sdtEndPr/>
        <w:sdtContent>
          <w:r w:rsidR="00581E8A">
            <w:rPr>
              <w:rFonts w:ascii="Calibri" w:hAnsi="Calibri" w:cs="Calibri"/>
              <w:sz w:val="24"/>
              <w:szCs w:val="24"/>
            </w:rPr>
            <w:fldChar w:fldCharType="begin"/>
          </w:r>
          <w:r w:rsidR="00581E8A">
            <w:rPr>
              <w:rFonts w:ascii="Calibri" w:hAnsi="Calibri" w:cs="Calibri"/>
              <w:sz w:val="24"/>
              <w:szCs w:val="24"/>
            </w:rPr>
            <w:instrText xml:space="preserve"> CITATION Fle19 \l 2057 </w:instrText>
          </w:r>
          <w:r w:rsidR="00581E8A">
            <w:rPr>
              <w:rFonts w:ascii="Calibri" w:hAnsi="Calibri" w:cs="Calibri"/>
              <w:sz w:val="24"/>
              <w:szCs w:val="24"/>
            </w:rPr>
            <w:fldChar w:fldCharType="separate"/>
          </w:r>
          <w:r w:rsidR="00907271" w:rsidRPr="00907271">
            <w:rPr>
              <w:rFonts w:ascii="Calibri" w:hAnsi="Calibri" w:cs="Calibri"/>
              <w:noProof/>
              <w:sz w:val="24"/>
              <w:szCs w:val="24"/>
            </w:rPr>
            <w:t>(Flexibility_Work, 2019)</w:t>
          </w:r>
          <w:r w:rsidR="00581E8A">
            <w:rPr>
              <w:rFonts w:ascii="Calibri" w:hAnsi="Calibri" w:cs="Calibri"/>
              <w:sz w:val="24"/>
              <w:szCs w:val="24"/>
            </w:rPr>
            <w:fldChar w:fldCharType="end"/>
          </w:r>
        </w:sdtContent>
      </w:sdt>
      <w:r w:rsidR="00232C3C">
        <w:rPr>
          <w:rFonts w:ascii="Calibri" w:hAnsi="Calibri" w:cs="Calibri"/>
          <w:sz w:val="24"/>
          <w:szCs w:val="24"/>
        </w:rPr>
        <w:t xml:space="preserve">. In other words, if employees feel that they </w:t>
      </w:r>
      <w:r w:rsidR="00070436">
        <w:rPr>
          <w:rFonts w:ascii="Calibri" w:hAnsi="Calibri" w:cs="Calibri"/>
          <w:sz w:val="24"/>
          <w:szCs w:val="24"/>
        </w:rPr>
        <w:t>cannot</w:t>
      </w:r>
      <w:r w:rsidR="00232C3C">
        <w:rPr>
          <w:rFonts w:ascii="Calibri" w:hAnsi="Calibri" w:cs="Calibri"/>
          <w:sz w:val="24"/>
          <w:szCs w:val="24"/>
        </w:rPr>
        <w:t xml:space="preserve"> fulfil the family requirements, they will always be stressed and unhappy and therefore their productivity at work will be minimal. In other words, promoting work flexibility will increase productivity and </w:t>
      </w:r>
      <w:r w:rsidR="00070436">
        <w:rPr>
          <w:rFonts w:ascii="Calibri" w:hAnsi="Calibri" w:cs="Calibri"/>
          <w:sz w:val="24"/>
          <w:szCs w:val="24"/>
        </w:rPr>
        <w:t>make employees happy and therefore improve their loyalty to their employers. In terms of the social responsibility, a wide range of employees consider this part as an essential aspect based on which they can decide on whether or not a certain employer is the employer of choice. For instance, employees will feel guilty to work for a firm which pollutes the environment. In general, pollution is something that might be a by-product of a certain industry that is unavoidable. Some employers would normally take action in an effort to reduce the pollution levels while others will just ignore it and carry on as usual. Employees will take such an aspect into consideration and they will consider the former when compared to the latter. In other words, employees will feel responsible about the pollution or damage that is being caused to the environment</w:t>
      </w:r>
      <w:sdt>
        <w:sdtPr>
          <w:rPr>
            <w:rFonts w:ascii="Calibri" w:hAnsi="Calibri" w:cs="Calibri"/>
            <w:sz w:val="24"/>
            <w:szCs w:val="24"/>
          </w:rPr>
          <w:id w:val="-1757824207"/>
          <w:citation/>
        </w:sdtPr>
        <w:sdtEndPr/>
        <w:sdtContent>
          <w:r w:rsidR="00581E8A">
            <w:rPr>
              <w:rFonts w:ascii="Calibri" w:hAnsi="Calibri" w:cs="Calibri"/>
              <w:sz w:val="24"/>
              <w:szCs w:val="24"/>
            </w:rPr>
            <w:fldChar w:fldCharType="begin"/>
          </w:r>
          <w:r w:rsidR="00581E8A">
            <w:rPr>
              <w:rFonts w:ascii="Calibri" w:hAnsi="Calibri" w:cs="Calibri"/>
              <w:sz w:val="24"/>
              <w:szCs w:val="24"/>
            </w:rPr>
            <w:instrText xml:space="preserve"> CITATION CSR17 \l 2057 </w:instrText>
          </w:r>
          <w:r w:rsidR="00581E8A">
            <w:rPr>
              <w:rFonts w:ascii="Calibri" w:hAnsi="Calibri" w:cs="Calibri"/>
              <w:sz w:val="24"/>
              <w:szCs w:val="24"/>
            </w:rPr>
            <w:fldChar w:fldCharType="separate"/>
          </w:r>
          <w:r w:rsidR="00907271">
            <w:rPr>
              <w:rFonts w:ascii="Calibri" w:hAnsi="Calibri" w:cs="Calibri"/>
              <w:noProof/>
              <w:sz w:val="24"/>
              <w:szCs w:val="24"/>
            </w:rPr>
            <w:t xml:space="preserve"> </w:t>
          </w:r>
          <w:r w:rsidR="00907271" w:rsidRPr="00907271">
            <w:rPr>
              <w:rFonts w:ascii="Calibri" w:hAnsi="Calibri" w:cs="Calibri"/>
              <w:noProof/>
              <w:sz w:val="24"/>
              <w:szCs w:val="24"/>
            </w:rPr>
            <w:t>(CSR_Benefits, 2017)</w:t>
          </w:r>
          <w:r w:rsidR="00581E8A">
            <w:rPr>
              <w:rFonts w:ascii="Calibri" w:hAnsi="Calibri" w:cs="Calibri"/>
              <w:sz w:val="24"/>
              <w:szCs w:val="24"/>
            </w:rPr>
            <w:fldChar w:fldCharType="end"/>
          </w:r>
        </w:sdtContent>
      </w:sdt>
      <w:r w:rsidR="00070436">
        <w:rPr>
          <w:rFonts w:ascii="Calibri" w:hAnsi="Calibri" w:cs="Calibri"/>
          <w:sz w:val="24"/>
          <w:szCs w:val="24"/>
        </w:rPr>
        <w:t xml:space="preserve">. Another example is where employees refuse to work for a firm which manufactures weapons. Despite the fact </w:t>
      </w:r>
      <w:r w:rsidR="00B66916">
        <w:rPr>
          <w:rFonts w:ascii="Calibri" w:hAnsi="Calibri" w:cs="Calibri"/>
          <w:sz w:val="24"/>
          <w:szCs w:val="24"/>
        </w:rPr>
        <w:t>that weapons</w:t>
      </w:r>
      <w:r w:rsidR="00070436">
        <w:rPr>
          <w:rFonts w:ascii="Calibri" w:hAnsi="Calibri" w:cs="Calibri"/>
          <w:sz w:val="24"/>
          <w:szCs w:val="24"/>
        </w:rPr>
        <w:t xml:space="preserve"> might be used to protect human lives against threats, most weapons are being used for wrong causes and this is becoming </w:t>
      </w:r>
      <w:r w:rsidR="00B66916">
        <w:rPr>
          <w:rFonts w:ascii="Calibri" w:hAnsi="Calibri" w:cs="Calibri"/>
          <w:sz w:val="24"/>
          <w:szCs w:val="24"/>
        </w:rPr>
        <w:t xml:space="preserve">worldwide </w:t>
      </w:r>
      <w:r w:rsidR="00070436">
        <w:rPr>
          <w:rFonts w:ascii="Calibri" w:hAnsi="Calibri" w:cs="Calibri"/>
          <w:sz w:val="24"/>
          <w:szCs w:val="24"/>
        </w:rPr>
        <w:t xml:space="preserve">an issue. </w:t>
      </w:r>
      <w:r w:rsidR="00B66916">
        <w:rPr>
          <w:rFonts w:ascii="Calibri" w:hAnsi="Calibri" w:cs="Calibri"/>
          <w:sz w:val="24"/>
          <w:szCs w:val="24"/>
        </w:rPr>
        <w:t xml:space="preserve">A large number of employees do not consider working for a weapons company due to the reputation of weapons as well as the fact that they affect human lives. The corporate social responsibility, therefore, plays a key role in the attraction of new employees and this should be considered by PTP. </w:t>
      </w:r>
    </w:p>
    <w:p w14:paraId="6790EAA1" w14:textId="77777777" w:rsidR="00B66916" w:rsidRPr="00B66916" w:rsidRDefault="00B66916" w:rsidP="00B66916">
      <w:pPr>
        <w:rPr>
          <w:b/>
          <w:bCs/>
          <w:sz w:val="8"/>
          <w:szCs w:val="8"/>
        </w:rPr>
      </w:pPr>
    </w:p>
    <w:p w14:paraId="28F15DC1" w14:textId="1DF5537F" w:rsidR="00B66916" w:rsidRPr="005457D4" w:rsidRDefault="00B66916" w:rsidP="00B66916">
      <w:pPr>
        <w:rPr>
          <w:b/>
          <w:bCs/>
          <w:sz w:val="24"/>
          <w:szCs w:val="24"/>
        </w:rPr>
      </w:pPr>
      <w:r>
        <w:rPr>
          <w:b/>
          <w:bCs/>
          <w:sz w:val="24"/>
          <w:szCs w:val="24"/>
        </w:rPr>
        <w:t>Recommendations and Next Steps</w:t>
      </w:r>
    </w:p>
    <w:p w14:paraId="19069C49" w14:textId="77777777" w:rsidR="006B20E4" w:rsidRPr="006B20E4" w:rsidRDefault="006B20E4" w:rsidP="00FA46A9">
      <w:pPr>
        <w:spacing w:line="360" w:lineRule="auto"/>
        <w:jc w:val="both"/>
        <w:rPr>
          <w:rFonts w:ascii="Calibri" w:hAnsi="Calibri" w:cs="Calibri"/>
          <w:sz w:val="6"/>
          <w:szCs w:val="6"/>
        </w:rPr>
      </w:pPr>
    </w:p>
    <w:p w14:paraId="4A1578C9" w14:textId="2DA663DA" w:rsidR="007B0BF8" w:rsidRDefault="006B20E4" w:rsidP="00FA46A9">
      <w:pPr>
        <w:spacing w:line="360" w:lineRule="auto"/>
        <w:jc w:val="both"/>
        <w:rPr>
          <w:rFonts w:ascii="Calibri" w:hAnsi="Calibri" w:cs="Calibri"/>
          <w:sz w:val="24"/>
          <w:szCs w:val="24"/>
        </w:rPr>
      </w:pPr>
      <w:r>
        <w:rPr>
          <w:rFonts w:ascii="Calibri" w:hAnsi="Calibri" w:cs="Calibri"/>
          <w:sz w:val="24"/>
          <w:szCs w:val="24"/>
        </w:rPr>
        <w:lastRenderedPageBreak/>
        <w:t>In order for PTP to become the employer of choice, it has to take few steps in order to make this a reality. In other words, the recommended actions are as follows:</w:t>
      </w:r>
    </w:p>
    <w:p w14:paraId="63517909" w14:textId="77777777" w:rsidR="006B20E4" w:rsidRPr="006B20E4" w:rsidRDefault="006B20E4" w:rsidP="00FA46A9">
      <w:pPr>
        <w:spacing w:line="360" w:lineRule="auto"/>
        <w:jc w:val="both"/>
        <w:rPr>
          <w:rFonts w:ascii="Calibri" w:hAnsi="Calibri" w:cs="Calibri"/>
          <w:sz w:val="4"/>
          <w:szCs w:val="4"/>
        </w:rPr>
      </w:pPr>
    </w:p>
    <w:p w14:paraId="26EBB850" w14:textId="3C0A8DA3" w:rsidR="006B20E4" w:rsidRDefault="006B20E4" w:rsidP="006B20E4">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 xml:space="preserve">A good salary package (including allowances) has to be agreed for the new technological posts in the company. This will look at employing highly skilled professionals for marketing, engineering and management. </w:t>
      </w:r>
    </w:p>
    <w:p w14:paraId="7BE87603" w14:textId="3EA193D1" w:rsidR="006B20E4" w:rsidRDefault="006B20E4" w:rsidP="006B20E4">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 xml:space="preserve">The details of the company in the advertisement should reflect the CSR and work flexibility policies so that individuals are attracted to the nature of work and the working environment. </w:t>
      </w:r>
    </w:p>
    <w:p w14:paraId="331DB8D2" w14:textId="77777777" w:rsidR="006B20E4" w:rsidRDefault="006B20E4" w:rsidP="006B20E4">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The advertisement for such jobs can be within or outside the UK. This will give the company the chance to attract external candidates from other countries who are interested and competent. In this case, a relocation package might be proposed in order to compensate such candidates for relocating to the UK and leave their own countries.</w:t>
      </w:r>
    </w:p>
    <w:p w14:paraId="28DF5710" w14:textId="5BA01C8E" w:rsidR="0024235A" w:rsidRPr="00C92941" w:rsidRDefault="006B20E4" w:rsidP="00C92941">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 xml:space="preserve">It would also be good to define the salary scale for new employees such that they become aware of the progression in terms of salary and the vision for the coming years.  </w:t>
      </w:r>
      <w:r w:rsidR="0024235A">
        <w:rPr>
          <w:rFonts w:ascii="Calibri" w:hAnsi="Calibri" w:cs="Calibri"/>
          <w:sz w:val="24"/>
          <w:szCs w:val="24"/>
        </w:rPr>
        <w:t>This will give them the chance to plan ahead and possibly help them to put targets related to their own commitments.</w:t>
      </w:r>
    </w:p>
    <w:p w14:paraId="38720F3E" w14:textId="545A7876" w:rsidR="0024235A" w:rsidRPr="00C92941" w:rsidRDefault="0024235A" w:rsidP="00C92941">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It is essential for the company to re-calculate the current budget, review current roles and try to condense several roles in a single role of the future candidates. In other words, despite the fact that employing new highly skilled people might cost higher, however, they might end up carrying out two or three roles together which is desirable and worth the attempt.</w:t>
      </w:r>
    </w:p>
    <w:p w14:paraId="65B3CE31" w14:textId="2D294593" w:rsidR="008C2082" w:rsidRPr="00C92941" w:rsidRDefault="0024235A" w:rsidP="00C92941">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 xml:space="preserve">In future, after employing the highly skilled candidates, a review of the process is essential. In other words, it would be good to </w:t>
      </w:r>
      <w:r w:rsidR="008C2082">
        <w:rPr>
          <w:rFonts w:ascii="Calibri" w:hAnsi="Calibri" w:cs="Calibri"/>
          <w:sz w:val="24"/>
          <w:szCs w:val="24"/>
        </w:rPr>
        <w:t xml:space="preserve">review the outcomes, productivity and benefits from employing such highly skilled candidates. In case if it proves that the productivity is higher </w:t>
      </w:r>
      <w:r w:rsidR="004A76DD">
        <w:rPr>
          <w:rFonts w:ascii="Calibri" w:hAnsi="Calibri" w:cs="Calibri"/>
          <w:sz w:val="24"/>
          <w:szCs w:val="24"/>
        </w:rPr>
        <w:t>than</w:t>
      </w:r>
      <w:r w:rsidR="008C2082">
        <w:rPr>
          <w:rFonts w:ascii="Calibri" w:hAnsi="Calibri" w:cs="Calibri"/>
          <w:sz w:val="24"/>
          <w:szCs w:val="24"/>
        </w:rPr>
        <w:t xml:space="preserve"> advertise for new candidates. Otherwise, review the process and roles and suggest improvements.</w:t>
      </w:r>
    </w:p>
    <w:p w14:paraId="653FBD67" w14:textId="02EA65BC" w:rsidR="00E2732A" w:rsidRPr="00C92941" w:rsidRDefault="008C2082" w:rsidP="00C92941">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t>It is always helpful to discus</w:t>
      </w:r>
      <w:r w:rsidR="00E2732A">
        <w:rPr>
          <w:rFonts w:ascii="Calibri" w:hAnsi="Calibri" w:cs="Calibri"/>
          <w:sz w:val="24"/>
          <w:szCs w:val="24"/>
        </w:rPr>
        <w:t>s</w:t>
      </w:r>
      <w:r>
        <w:rPr>
          <w:rFonts w:ascii="Calibri" w:hAnsi="Calibri" w:cs="Calibri"/>
          <w:sz w:val="24"/>
          <w:szCs w:val="24"/>
        </w:rPr>
        <w:t xml:space="preserve"> the </w:t>
      </w:r>
      <w:r w:rsidR="00E2732A">
        <w:rPr>
          <w:rFonts w:ascii="Calibri" w:hAnsi="Calibri" w:cs="Calibri"/>
          <w:sz w:val="24"/>
          <w:szCs w:val="24"/>
        </w:rPr>
        <w:t xml:space="preserve">details of the </w:t>
      </w:r>
      <w:r>
        <w:rPr>
          <w:rFonts w:ascii="Calibri" w:hAnsi="Calibri" w:cs="Calibri"/>
          <w:sz w:val="24"/>
          <w:szCs w:val="24"/>
        </w:rPr>
        <w:t xml:space="preserve">role with the new candidates and listen to their suggestions. By doing this, they are given the chance to propose solutions and improvements rather than only being told what to do and what to achieve. </w:t>
      </w:r>
    </w:p>
    <w:p w14:paraId="04F92652" w14:textId="73D3C270" w:rsidR="00E2732A" w:rsidRPr="0024235A" w:rsidRDefault="00E2732A" w:rsidP="0024235A">
      <w:pPr>
        <w:pStyle w:val="ListParagraph"/>
        <w:numPr>
          <w:ilvl w:val="0"/>
          <w:numId w:val="1"/>
        </w:numPr>
        <w:spacing w:line="360" w:lineRule="auto"/>
        <w:jc w:val="both"/>
        <w:rPr>
          <w:rFonts w:ascii="Calibri" w:hAnsi="Calibri" w:cs="Calibri"/>
          <w:sz w:val="24"/>
          <w:szCs w:val="24"/>
        </w:rPr>
      </w:pPr>
      <w:r>
        <w:rPr>
          <w:rFonts w:ascii="Calibri" w:hAnsi="Calibri" w:cs="Calibri"/>
          <w:sz w:val="24"/>
          <w:szCs w:val="24"/>
        </w:rPr>
        <w:lastRenderedPageBreak/>
        <w:t xml:space="preserve">It is always necessary to provide induction and training to the new employees and check their performance regularly so that any delays or troubles are addressed and resolved. This will give the new employees the chance to improve and excel in their roles. </w:t>
      </w:r>
    </w:p>
    <w:p w14:paraId="5CA38EB2" w14:textId="4683E5B2" w:rsidR="0024235A" w:rsidRDefault="0024235A" w:rsidP="0024235A">
      <w:pPr>
        <w:spacing w:line="360" w:lineRule="auto"/>
        <w:jc w:val="both"/>
        <w:rPr>
          <w:rFonts w:ascii="Calibri" w:hAnsi="Calibri" w:cs="Calibri"/>
          <w:sz w:val="24"/>
          <w:szCs w:val="24"/>
        </w:rPr>
      </w:pPr>
    </w:p>
    <w:p w14:paraId="4D0FABF7" w14:textId="170D0471" w:rsidR="0024235A" w:rsidRDefault="0024235A" w:rsidP="0024235A">
      <w:pPr>
        <w:spacing w:line="360" w:lineRule="auto"/>
        <w:jc w:val="both"/>
        <w:rPr>
          <w:rFonts w:ascii="Calibri" w:hAnsi="Calibri" w:cs="Calibri"/>
          <w:sz w:val="24"/>
          <w:szCs w:val="24"/>
        </w:rPr>
      </w:pPr>
    </w:p>
    <w:p w14:paraId="697024E9" w14:textId="4690D44E" w:rsidR="00BF4F16" w:rsidRDefault="00BF4F16" w:rsidP="0024235A">
      <w:pPr>
        <w:spacing w:line="360" w:lineRule="auto"/>
        <w:jc w:val="both"/>
        <w:rPr>
          <w:rFonts w:ascii="Calibri" w:hAnsi="Calibri" w:cs="Calibri"/>
          <w:sz w:val="24"/>
          <w:szCs w:val="24"/>
        </w:rPr>
      </w:pPr>
    </w:p>
    <w:p w14:paraId="3D2D9CA3" w14:textId="6877F09A" w:rsidR="00BF4F16" w:rsidRDefault="00BF4F16" w:rsidP="0024235A">
      <w:pPr>
        <w:spacing w:line="360" w:lineRule="auto"/>
        <w:jc w:val="both"/>
        <w:rPr>
          <w:rFonts w:ascii="Calibri" w:hAnsi="Calibri" w:cs="Calibri"/>
          <w:sz w:val="24"/>
          <w:szCs w:val="24"/>
        </w:rPr>
      </w:pPr>
    </w:p>
    <w:p w14:paraId="5C5643D9" w14:textId="52C579CA" w:rsidR="00BF4F16" w:rsidRDefault="00BF4F16" w:rsidP="0024235A">
      <w:pPr>
        <w:spacing w:line="360" w:lineRule="auto"/>
        <w:jc w:val="both"/>
        <w:rPr>
          <w:rFonts w:ascii="Calibri" w:hAnsi="Calibri" w:cs="Calibri"/>
          <w:sz w:val="24"/>
          <w:szCs w:val="24"/>
        </w:rPr>
      </w:pPr>
    </w:p>
    <w:p w14:paraId="7CDE0E39" w14:textId="48014C2B" w:rsidR="00BF4F16" w:rsidRDefault="00BF4F16" w:rsidP="0024235A">
      <w:pPr>
        <w:spacing w:line="360" w:lineRule="auto"/>
        <w:jc w:val="both"/>
        <w:rPr>
          <w:rFonts w:ascii="Calibri" w:hAnsi="Calibri" w:cs="Calibri"/>
          <w:sz w:val="24"/>
          <w:szCs w:val="24"/>
        </w:rPr>
      </w:pPr>
    </w:p>
    <w:p w14:paraId="74D3F458" w14:textId="023F4453" w:rsidR="00BF4F16" w:rsidRDefault="00BF4F16" w:rsidP="0024235A">
      <w:pPr>
        <w:spacing w:line="360" w:lineRule="auto"/>
        <w:jc w:val="both"/>
        <w:rPr>
          <w:rFonts w:ascii="Calibri" w:hAnsi="Calibri" w:cs="Calibri"/>
          <w:sz w:val="24"/>
          <w:szCs w:val="24"/>
        </w:rPr>
      </w:pPr>
    </w:p>
    <w:p w14:paraId="502CCB6A" w14:textId="381807BB" w:rsidR="00BF4F16" w:rsidRDefault="00BF4F16" w:rsidP="0024235A">
      <w:pPr>
        <w:spacing w:line="360" w:lineRule="auto"/>
        <w:jc w:val="both"/>
        <w:rPr>
          <w:rFonts w:ascii="Calibri" w:hAnsi="Calibri" w:cs="Calibri"/>
          <w:sz w:val="24"/>
          <w:szCs w:val="24"/>
        </w:rPr>
      </w:pPr>
    </w:p>
    <w:p w14:paraId="0CED6B86" w14:textId="701E6473" w:rsidR="00BF4F16" w:rsidRDefault="00BF4F16" w:rsidP="0024235A">
      <w:pPr>
        <w:spacing w:line="360" w:lineRule="auto"/>
        <w:jc w:val="both"/>
        <w:rPr>
          <w:rFonts w:ascii="Calibri" w:hAnsi="Calibri" w:cs="Calibri"/>
          <w:sz w:val="24"/>
          <w:szCs w:val="24"/>
        </w:rPr>
      </w:pPr>
    </w:p>
    <w:p w14:paraId="590077B4" w14:textId="0D9FCB20" w:rsidR="00A61AA0" w:rsidRDefault="00A61AA0" w:rsidP="0024235A">
      <w:pPr>
        <w:spacing w:line="360" w:lineRule="auto"/>
        <w:jc w:val="both"/>
        <w:rPr>
          <w:rFonts w:ascii="Calibri" w:hAnsi="Calibri" w:cs="Calibri"/>
          <w:sz w:val="24"/>
          <w:szCs w:val="24"/>
        </w:rPr>
      </w:pPr>
    </w:p>
    <w:p w14:paraId="46404CF0" w14:textId="44F07FED" w:rsidR="00A61AA0" w:rsidRDefault="00A61AA0" w:rsidP="0024235A">
      <w:pPr>
        <w:spacing w:line="360" w:lineRule="auto"/>
        <w:jc w:val="both"/>
        <w:rPr>
          <w:rFonts w:ascii="Calibri" w:hAnsi="Calibri" w:cs="Calibri"/>
          <w:sz w:val="24"/>
          <w:szCs w:val="24"/>
        </w:rPr>
      </w:pPr>
    </w:p>
    <w:p w14:paraId="59689338" w14:textId="75CA7EB0" w:rsidR="00A61AA0" w:rsidRDefault="00A61AA0" w:rsidP="0024235A">
      <w:pPr>
        <w:spacing w:line="360" w:lineRule="auto"/>
        <w:jc w:val="both"/>
        <w:rPr>
          <w:rFonts w:ascii="Calibri" w:hAnsi="Calibri" w:cs="Calibri"/>
          <w:sz w:val="24"/>
          <w:szCs w:val="24"/>
        </w:rPr>
      </w:pPr>
    </w:p>
    <w:p w14:paraId="746B2563" w14:textId="56A7EA0C" w:rsidR="00A61AA0" w:rsidRDefault="00A61AA0" w:rsidP="0024235A">
      <w:pPr>
        <w:spacing w:line="360" w:lineRule="auto"/>
        <w:jc w:val="both"/>
        <w:rPr>
          <w:rFonts w:ascii="Calibri" w:hAnsi="Calibri" w:cs="Calibri"/>
          <w:sz w:val="24"/>
          <w:szCs w:val="24"/>
        </w:rPr>
      </w:pPr>
    </w:p>
    <w:p w14:paraId="02CAB77D" w14:textId="4D8BDF84" w:rsidR="00A61AA0" w:rsidRDefault="00A61AA0" w:rsidP="0024235A">
      <w:pPr>
        <w:spacing w:line="360" w:lineRule="auto"/>
        <w:jc w:val="both"/>
        <w:rPr>
          <w:rFonts w:ascii="Calibri" w:hAnsi="Calibri" w:cs="Calibri"/>
          <w:sz w:val="24"/>
          <w:szCs w:val="24"/>
        </w:rPr>
      </w:pPr>
    </w:p>
    <w:p w14:paraId="0A0AB461" w14:textId="7E1F17AE" w:rsidR="00A61AA0" w:rsidRDefault="00A61AA0" w:rsidP="0024235A">
      <w:pPr>
        <w:spacing w:line="360" w:lineRule="auto"/>
        <w:jc w:val="both"/>
        <w:rPr>
          <w:rFonts w:ascii="Calibri" w:hAnsi="Calibri" w:cs="Calibri"/>
          <w:sz w:val="24"/>
          <w:szCs w:val="24"/>
        </w:rPr>
      </w:pPr>
    </w:p>
    <w:p w14:paraId="09DC6221" w14:textId="65DFF3B1" w:rsidR="00A61AA0" w:rsidRDefault="00A61AA0" w:rsidP="0024235A">
      <w:pPr>
        <w:spacing w:line="360" w:lineRule="auto"/>
        <w:jc w:val="both"/>
        <w:rPr>
          <w:rFonts w:ascii="Calibri" w:hAnsi="Calibri" w:cs="Calibri"/>
          <w:sz w:val="24"/>
          <w:szCs w:val="24"/>
        </w:rPr>
      </w:pPr>
    </w:p>
    <w:p w14:paraId="5B94B599" w14:textId="29193DD5" w:rsidR="00A61AA0" w:rsidRDefault="00A61AA0" w:rsidP="0024235A">
      <w:pPr>
        <w:spacing w:line="360" w:lineRule="auto"/>
        <w:jc w:val="both"/>
        <w:rPr>
          <w:rFonts w:ascii="Calibri" w:hAnsi="Calibri" w:cs="Calibri"/>
          <w:sz w:val="24"/>
          <w:szCs w:val="24"/>
        </w:rPr>
      </w:pPr>
    </w:p>
    <w:p w14:paraId="4865E2D4" w14:textId="77777777" w:rsidR="00A61AA0" w:rsidRDefault="00A61AA0" w:rsidP="0024235A">
      <w:pPr>
        <w:spacing w:line="360" w:lineRule="auto"/>
        <w:jc w:val="both"/>
        <w:rPr>
          <w:rFonts w:ascii="Calibri" w:hAnsi="Calibri" w:cs="Calibri"/>
          <w:sz w:val="24"/>
          <w:szCs w:val="24"/>
        </w:rPr>
      </w:pPr>
      <w:bookmarkStart w:id="1" w:name="_GoBack"/>
      <w:bookmarkEnd w:id="1"/>
    </w:p>
    <w:p w14:paraId="36937F08" w14:textId="6397D112" w:rsidR="00BF4F16" w:rsidRDefault="00BF4F16" w:rsidP="0024235A">
      <w:pPr>
        <w:spacing w:line="360" w:lineRule="auto"/>
        <w:jc w:val="both"/>
        <w:rPr>
          <w:rFonts w:ascii="Calibri" w:hAnsi="Calibri" w:cs="Calibri"/>
          <w:sz w:val="24"/>
          <w:szCs w:val="24"/>
        </w:rPr>
      </w:pPr>
    </w:p>
    <w:p w14:paraId="523C91CE" w14:textId="77777777" w:rsidR="00BF4F16" w:rsidRPr="0024235A" w:rsidRDefault="00BF4F16" w:rsidP="0024235A">
      <w:pPr>
        <w:spacing w:line="360" w:lineRule="auto"/>
        <w:jc w:val="both"/>
        <w:rPr>
          <w:rFonts w:ascii="Calibri" w:hAnsi="Calibri" w:cs="Calibri"/>
          <w:sz w:val="24"/>
          <w:szCs w:val="24"/>
        </w:rPr>
      </w:pPr>
    </w:p>
    <w:p w14:paraId="7087EC84" w14:textId="7F051EB8" w:rsidR="00214D11" w:rsidRPr="005457D4" w:rsidRDefault="00214D11" w:rsidP="00214D11">
      <w:pPr>
        <w:rPr>
          <w:b/>
          <w:bCs/>
          <w:sz w:val="24"/>
          <w:szCs w:val="24"/>
        </w:rPr>
      </w:pPr>
      <w:r>
        <w:rPr>
          <w:b/>
          <w:bCs/>
          <w:sz w:val="24"/>
          <w:szCs w:val="24"/>
        </w:rPr>
        <w:lastRenderedPageBreak/>
        <w:t>References</w:t>
      </w:r>
    </w:p>
    <w:sdt>
      <w:sdtPr>
        <w:rPr>
          <w:rFonts w:asciiTheme="minorHAnsi" w:eastAsiaTheme="minorHAnsi" w:hAnsiTheme="minorHAnsi" w:cstheme="minorBidi"/>
          <w:color w:val="auto"/>
          <w:sz w:val="22"/>
          <w:szCs w:val="22"/>
          <w:lang w:val="en-GB"/>
        </w:rPr>
        <w:id w:val="486205125"/>
        <w:docPartObj>
          <w:docPartGallery w:val="Bibliographies"/>
          <w:docPartUnique/>
        </w:docPartObj>
      </w:sdtPr>
      <w:sdtEndPr/>
      <w:sdtContent>
        <w:p w14:paraId="76EB2FD6" w14:textId="32F72AB2" w:rsidR="00214D11" w:rsidRPr="00214D11" w:rsidRDefault="00214D11" w:rsidP="00214D11">
          <w:pPr>
            <w:pStyle w:val="Heading1"/>
            <w:rPr>
              <w:sz w:val="8"/>
              <w:szCs w:val="8"/>
            </w:rPr>
          </w:pPr>
        </w:p>
        <w:sdt>
          <w:sdtPr>
            <w:id w:val="111145805"/>
            <w:bibliography/>
          </w:sdtPr>
          <w:sdtEndPr/>
          <w:sdtContent>
            <w:p w14:paraId="650C3E38" w14:textId="77777777" w:rsidR="00907271" w:rsidRDefault="00214D11" w:rsidP="00907271">
              <w:pPr>
                <w:pStyle w:val="Bibliography"/>
                <w:rPr>
                  <w:noProof/>
                  <w:sz w:val="24"/>
                  <w:szCs w:val="24"/>
                </w:rPr>
              </w:pPr>
              <w:r>
                <w:fldChar w:fldCharType="begin"/>
              </w:r>
              <w:r>
                <w:instrText xml:space="preserve"> BIBLIOGRAPHY </w:instrText>
              </w:r>
              <w:r>
                <w:fldChar w:fldCharType="separate"/>
              </w:r>
              <w:r w:rsidR="00907271">
                <w:rPr>
                  <w:noProof/>
                </w:rPr>
                <w:t xml:space="preserve">Aboul-Ela, G., 2016. Employer branding: What constitutes “An Employer of choice?. </w:t>
              </w:r>
              <w:r w:rsidR="00907271">
                <w:rPr>
                  <w:i/>
                  <w:iCs/>
                  <w:noProof/>
                </w:rPr>
                <w:t xml:space="preserve">Journal of Business and Retail Management Research, </w:t>
              </w:r>
              <w:r w:rsidR="00907271">
                <w:rPr>
                  <w:noProof/>
                </w:rPr>
                <w:t>11(1).</w:t>
              </w:r>
            </w:p>
            <w:p w14:paraId="21BBE7B3" w14:textId="77777777" w:rsidR="00907271" w:rsidRDefault="00907271" w:rsidP="00907271">
              <w:pPr>
                <w:pStyle w:val="Bibliography"/>
                <w:rPr>
                  <w:noProof/>
                </w:rPr>
              </w:pPr>
              <w:r>
                <w:rPr>
                  <w:noProof/>
                </w:rPr>
                <w:t xml:space="preserve">AIG, 2018. </w:t>
              </w:r>
              <w:r>
                <w:rPr>
                  <w:i/>
                  <w:iCs/>
                  <w:noProof/>
                </w:rPr>
                <w:t xml:space="preserve">Guide to Probationary Periods, </w:t>
              </w:r>
              <w:r>
                <w:rPr>
                  <w:noProof/>
                </w:rPr>
                <w:t>s.l.: https://www.aig.co.uk/content/dam/aig/emea/united-kingdom/documents/Financial-lines/PrivateEdge/epl/guide-to-probationary-periods.pdf.</w:t>
              </w:r>
            </w:p>
            <w:p w14:paraId="40B49372" w14:textId="77777777" w:rsidR="00907271" w:rsidRDefault="00907271" w:rsidP="00907271">
              <w:pPr>
                <w:pStyle w:val="Bibliography"/>
                <w:rPr>
                  <w:noProof/>
                </w:rPr>
              </w:pPr>
              <w:r>
                <w:rPr>
                  <w:noProof/>
                </w:rPr>
                <w:t xml:space="preserve">Alghamdi, S., 2014. </w:t>
              </w:r>
              <w:r>
                <w:rPr>
                  <w:i/>
                  <w:iCs/>
                  <w:noProof/>
                </w:rPr>
                <w:t xml:space="preserve">Technological Factors to Improve Performance of Marketing Strategy. </w:t>
              </w:r>
              <w:r>
                <w:rPr>
                  <w:noProof/>
                </w:rPr>
                <w:t>Bridgpeort - USA, ASEE 2014 Zone I Conference.</w:t>
              </w:r>
            </w:p>
            <w:p w14:paraId="6A8958F3" w14:textId="77777777" w:rsidR="00907271" w:rsidRDefault="00907271" w:rsidP="00907271">
              <w:pPr>
                <w:pStyle w:val="Bibliography"/>
                <w:rPr>
                  <w:noProof/>
                </w:rPr>
              </w:pPr>
              <w:r>
                <w:rPr>
                  <w:noProof/>
                </w:rPr>
                <w:t xml:space="preserve">Bellou, V., 2015. EMPLOYER BRAND OF CHOICE: AN EMPLOYEE PERSPECTIVE. </w:t>
              </w:r>
              <w:r>
                <w:rPr>
                  <w:i/>
                  <w:iCs/>
                  <w:noProof/>
                </w:rPr>
                <w:t xml:space="preserve">Journal of Business Economics and Management, </w:t>
              </w:r>
              <w:r>
                <w:rPr>
                  <w:noProof/>
                </w:rPr>
                <w:t>16(6).</w:t>
              </w:r>
            </w:p>
            <w:p w14:paraId="322648A1" w14:textId="77777777" w:rsidR="00907271" w:rsidRDefault="00907271" w:rsidP="00907271">
              <w:pPr>
                <w:pStyle w:val="Bibliography"/>
                <w:rPr>
                  <w:noProof/>
                </w:rPr>
              </w:pPr>
              <w:r>
                <w:rPr>
                  <w:noProof/>
                </w:rPr>
                <w:t xml:space="preserve">CSR_Benefits, 2017. </w:t>
              </w:r>
              <w:r>
                <w:rPr>
                  <w:i/>
                  <w:iCs/>
                  <w:noProof/>
                </w:rPr>
                <w:t xml:space="preserve">6 WAYS CORPORATE SOCIAL RESPONSIBILITY BENEFITS YOUR EMPLOYEES. </w:t>
              </w:r>
              <w:r>
                <w:rPr>
                  <w:noProof/>
                </w:rPr>
                <w:t xml:space="preserve">[Online] </w:t>
              </w:r>
              <w:r>
                <w:rPr>
                  <w:noProof/>
                </w:rPr>
                <w:br/>
                <w:t xml:space="preserve">Available at: </w:t>
              </w:r>
              <w:r>
                <w:rPr>
                  <w:noProof/>
                  <w:u w:val="single"/>
                </w:rPr>
                <w:t>https://consciouscompanymedia.com/workplace-culture/hr-innovations/6-ways-corporate-social-responsibility-benefits-employees/</w:t>
              </w:r>
              <w:r>
                <w:rPr>
                  <w:noProof/>
                </w:rPr>
                <w:br/>
                <w:t>[Accessed 1 5 2019].</w:t>
              </w:r>
            </w:p>
            <w:p w14:paraId="01BD26FA" w14:textId="77777777" w:rsidR="00907271" w:rsidRDefault="00907271" w:rsidP="00907271">
              <w:pPr>
                <w:pStyle w:val="Bibliography"/>
                <w:rPr>
                  <w:noProof/>
                </w:rPr>
              </w:pPr>
              <w:r>
                <w:rPr>
                  <w:noProof/>
                </w:rPr>
                <w:t xml:space="preserve">Dex, S., 2002. </w:t>
              </w:r>
              <w:r>
                <w:rPr>
                  <w:i/>
                  <w:iCs/>
                  <w:noProof/>
                </w:rPr>
                <w:t xml:space="preserve">The nature and pattern of family-friendly employment policies in Britain, </w:t>
              </w:r>
              <w:r>
                <w:rPr>
                  <w:noProof/>
                </w:rPr>
                <w:t>s.l.: Hobbs the Printers Ltd, Southampton.</w:t>
              </w:r>
            </w:p>
            <w:p w14:paraId="508CFA2B" w14:textId="77777777" w:rsidR="00907271" w:rsidRDefault="00907271" w:rsidP="00907271">
              <w:pPr>
                <w:pStyle w:val="Bibliography"/>
                <w:rPr>
                  <w:noProof/>
                </w:rPr>
              </w:pPr>
              <w:r>
                <w:rPr>
                  <w:noProof/>
                </w:rPr>
                <w:t xml:space="preserve">Ferguson, M., 2008. </w:t>
              </w:r>
              <w:r>
                <w:rPr>
                  <w:i/>
                  <w:iCs/>
                  <w:noProof/>
                </w:rPr>
                <w:t xml:space="preserve">Employers struggle to find skilled workers. </w:t>
              </w:r>
              <w:r>
                <w:rPr>
                  <w:noProof/>
                </w:rPr>
                <w:t xml:space="preserve">[Online] </w:t>
              </w:r>
              <w:r>
                <w:rPr>
                  <w:noProof/>
                </w:rPr>
                <w:br/>
                <w:t xml:space="preserve">Available at: </w:t>
              </w:r>
              <w:r>
                <w:rPr>
                  <w:noProof/>
                  <w:u w:val="single"/>
                </w:rPr>
                <w:t>http://edition.cnn.com/2008/LIVING/worklife/10/29/cb.job.seekers.employers/index.html</w:t>
              </w:r>
              <w:r>
                <w:rPr>
                  <w:noProof/>
                </w:rPr>
                <w:br/>
                <w:t>[Accessed 28 4 2019].</w:t>
              </w:r>
            </w:p>
            <w:p w14:paraId="4B662A0D" w14:textId="77777777" w:rsidR="00907271" w:rsidRDefault="00907271" w:rsidP="00907271">
              <w:pPr>
                <w:pStyle w:val="Bibliography"/>
                <w:rPr>
                  <w:noProof/>
                </w:rPr>
              </w:pPr>
              <w:r>
                <w:rPr>
                  <w:noProof/>
                </w:rPr>
                <w:t xml:space="preserve">Flexibility_Work, 2019. </w:t>
              </w:r>
              <w:r>
                <w:rPr>
                  <w:i/>
                  <w:iCs/>
                  <w:noProof/>
                </w:rPr>
                <w:t xml:space="preserve">Flexible working: the law and best practice. </w:t>
              </w:r>
              <w:r>
                <w:rPr>
                  <w:noProof/>
                </w:rPr>
                <w:t xml:space="preserve">[Online] </w:t>
              </w:r>
              <w:r>
                <w:rPr>
                  <w:noProof/>
                </w:rPr>
                <w:br/>
                <w:t xml:space="preserve">Available at: </w:t>
              </w:r>
              <w:r>
                <w:rPr>
                  <w:noProof/>
                  <w:u w:val="single"/>
                </w:rPr>
                <w:t>https://www.nibusinessinfo.co.uk/content/advantages-flexible-working</w:t>
              </w:r>
              <w:r>
                <w:rPr>
                  <w:noProof/>
                </w:rPr>
                <w:br/>
                <w:t>[Accessed 1 5 2019].</w:t>
              </w:r>
            </w:p>
            <w:p w14:paraId="29680AD1" w14:textId="77777777" w:rsidR="00907271" w:rsidRDefault="00907271" w:rsidP="00907271">
              <w:pPr>
                <w:pStyle w:val="Bibliography"/>
                <w:rPr>
                  <w:noProof/>
                </w:rPr>
              </w:pPr>
              <w:r>
                <w:rPr>
                  <w:noProof/>
                </w:rPr>
                <w:t xml:space="preserve">Healy, J., 2011. </w:t>
              </w:r>
              <w:r>
                <w:rPr>
                  <w:i/>
                  <w:iCs/>
                  <w:noProof/>
                </w:rPr>
                <w:t xml:space="preserve">Adjusting to Skill Shortages: Complexity and Consequences, </w:t>
              </w:r>
              <w:r>
                <w:rPr>
                  <w:noProof/>
                </w:rPr>
                <w:t>http://ftp.iza.org/dp6097.pdf: IZA Discussion Paper No. 6097 - .</w:t>
              </w:r>
            </w:p>
            <w:p w14:paraId="1773C274" w14:textId="77777777" w:rsidR="00907271" w:rsidRDefault="00907271" w:rsidP="00907271">
              <w:pPr>
                <w:pStyle w:val="Bibliography"/>
                <w:rPr>
                  <w:noProof/>
                </w:rPr>
              </w:pPr>
              <w:r>
                <w:rPr>
                  <w:noProof/>
                </w:rPr>
                <w:t xml:space="preserve">Hohnen, P., 2007. </w:t>
              </w:r>
              <w:r>
                <w:rPr>
                  <w:i/>
                  <w:iCs/>
                  <w:noProof/>
                </w:rPr>
                <w:t xml:space="preserve">Corporate Social Responsibility - An Implementation Guide for Business. </w:t>
              </w:r>
              <w:r>
                <w:rPr>
                  <w:noProof/>
                </w:rPr>
                <w:t>Canada: International Institute for Sustainable Development.</w:t>
              </w:r>
            </w:p>
            <w:p w14:paraId="4EF79D67" w14:textId="77777777" w:rsidR="00907271" w:rsidRDefault="00907271" w:rsidP="00907271">
              <w:pPr>
                <w:pStyle w:val="Bibliography"/>
                <w:rPr>
                  <w:noProof/>
                </w:rPr>
              </w:pPr>
              <w:r>
                <w:rPr>
                  <w:noProof/>
                </w:rPr>
                <w:t xml:space="preserve">Kumar, H., 2019. </w:t>
              </w:r>
              <w:r>
                <w:rPr>
                  <w:i/>
                  <w:iCs/>
                  <w:noProof/>
                </w:rPr>
                <w:t xml:space="preserve">India: Pollution Fine Sought Against Coca-Cola. </w:t>
              </w:r>
              <w:r>
                <w:rPr>
                  <w:noProof/>
                </w:rPr>
                <w:t xml:space="preserve">[Online] </w:t>
              </w:r>
              <w:r>
                <w:rPr>
                  <w:noProof/>
                </w:rPr>
                <w:br/>
                <w:t xml:space="preserve">Available at: </w:t>
              </w:r>
              <w:r>
                <w:rPr>
                  <w:noProof/>
                  <w:u w:val="single"/>
                </w:rPr>
                <w:t>https://www.nytimes.com/2010/03/24/world/asia/24briefs-Indiabrf.html</w:t>
              </w:r>
              <w:r>
                <w:rPr>
                  <w:noProof/>
                </w:rPr>
                <w:br/>
                <w:t>[Accessed 19 1 2019].</w:t>
              </w:r>
            </w:p>
            <w:p w14:paraId="0C5E5A47" w14:textId="77777777" w:rsidR="00907271" w:rsidRDefault="00907271" w:rsidP="00907271">
              <w:pPr>
                <w:pStyle w:val="Bibliography"/>
                <w:rPr>
                  <w:noProof/>
                </w:rPr>
              </w:pPr>
              <w:r>
                <w:rPr>
                  <w:noProof/>
                </w:rPr>
                <w:t xml:space="preserve">Petrini, M. &amp; Pozzebon, M., 2010. Integrating Sustainability into Business Practices: Learning from Brazilian Firms. </w:t>
              </w:r>
              <w:r>
                <w:rPr>
                  <w:i/>
                  <w:iCs/>
                  <w:noProof/>
                </w:rPr>
                <w:t xml:space="preserve">BAR, Curitiba, </w:t>
              </w:r>
              <w:r>
                <w:rPr>
                  <w:noProof/>
                </w:rPr>
                <w:t>7(4).</w:t>
              </w:r>
            </w:p>
            <w:p w14:paraId="1ABA11D0" w14:textId="77777777" w:rsidR="00907271" w:rsidRDefault="00907271" w:rsidP="00907271">
              <w:pPr>
                <w:pStyle w:val="Bibliography"/>
                <w:rPr>
                  <w:noProof/>
                </w:rPr>
              </w:pPr>
              <w:r>
                <w:rPr>
                  <w:noProof/>
                </w:rPr>
                <w:t xml:space="preserve">Russel_Cooke, 2019. </w:t>
              </w:r>
              <w:r>
                <w:rPr>
                  <w:i/>
                  <w:iCs/>
                  <w:noProof/>
                </w:rPr>
                <w:t xml:space="preserve">Model Contract of Employment, </w:t>
              </w:r>
              <w:r>
                <w:rPr>
                  <w:noProof/>
                </w:rPr>
                <w:t>s.l.: https://knowhow.ncvo.org.uk/your-team/Modelcontractofemployment.pdf.</w:t>
              </w:r>
            </w:p>
            <w:p w14:paraId="6F4A1EFE" w14:textId="77777777" w:rsidR="00907271" w:rsidRDefault="00907271" w:rsidP="00907271">
              <w:pPr>
                <w:pStyle w:val="Bibliography"/>
                <w:rPr>
                  <w:noProof/>
                </w:rPr>
              </w:pPr>
              <w:r>
                <w:rPr>
                  <w:noProof/>
                </w:rPr>
                <w:t xml:space="preserve">ScienceDirect, 2019. [Online] </w:t>
              </w:r>
              <w:r>
                <w:rPr>
                  <w:noProof/>
                </w:rPr>
                <w:br/>
                <w:t xml:space="preserve">Available at: </w:t>
              </w:r>
              <w:r>
                <w:rPr>
                  <w:noProof/>
                  <w:u w:val="single"/>
                </w:rPr>
                <w:t>https://www.sciencedirect.com/science/article/pii/S0749379716303312</w:t>
              </w:r>
              <w:r>
                <w:rPr>
                  <w:noProof/>
                </w:rPr>
                <w:br/>
                <w:t>[Accessed 7 May 2019].</w:t>
              </w:r>
            </w:p>
            <w:p w14:paraId="0993EC97" w14:textId="77777777" w:rsidR="00907271" w:rsidRDefault="00907271" w:rsidP="00907271">
              <w:pPr>
                <w:pStyle w:val="Bibliography"/>
                <w:rPr>
                  <w:noProof/>
                </w:rPr>
              </w:pPr>
              <w:r>
                <w:rPr>
                  <w:noProof/>
                </w:rPr>
                <w:lastRenderedPageBreak/>
                <w:t xml:space="preserve">Social_Coca_Cola, 2012. </w:t>
              </w:r>
              <w:r>
                <w:rPr>
                  <w:i/>
                  <w:iCs/>
                  <w:noProof/>
                </w:rPr>
                <w:t xml:space="preserve">The Coca Col Company: The Water Stewardship and Replnish Report, </w:t>
              </w:r>
              <w:r>
                <w:rPr>
                  <w:noProof/>
                </w:rPr>
                <w:t>s.l.: https://www.coca-colacompany.com/water-stewardship-replenish-report.</w:t>
              </w:r>
            </w:p>
            <w:p w14:paraId="0AE80924" w14:textId="77777777" w:rsidR="00907271" w:rsidRDefault="00907271" w:rsidP="00907271">
              <w:pPr>
                <w:pStyle w:val="Bibliography"/>
                <w:rPr>
                  <w:noProof/>
                </w:rPr>
              </w:pPr>
              <w:r>
                <w:rPr>
                  <w:noProof/>
                </w:rPr>
                <w:t xml:space="preserve">Stuss, M., 2018. CORPORATE SOCIAL RESPONSIBILITY AS AN EMPLOYER BRANDING TOOL: THE STUDY RESULTS OF SELECTED COMPANIES LISTED ON GPW. </w:t>
              </w:r>
              <w:r>
                <w:rPr>
                  <w:i/>
                  <w:iCs/>
                  <w:noProof/>
                </w:rPr>
                <w:t xml:space="preserve">International Journal of Contemporary Management, </w:t>
              </w:r>
              <w:r>
                <w:rPr>
                  <w:noProof/>
                </w:rPr>
                <w:t>17(1).</w:t>
              </w:r>
            </w:p>
            <w:p w14:paraId="02B36AF8" w14:textId="77777777" w:rsidR="00907271" w:rsidRDefault="00907271" w:rsidP="00907271">
              <w:pPr>
                <w:pStyle w:val="Bibliography"/>
                <w:rPr>
                  <w:noProof/>
                </w:rPr>
              </w:pPr>
              <w:r>
                <w:rPr>
                  <w:noProof/>
                </w:rPr>
                <w:t xml:space="preserve">Wilczynska, A., 2016. Employment Flexibility and Job Security as Determinants of Job Satisfaction: The case of Polish Knowledge Workers. </w:t>
              </w:r>
              <w:r>
                <w:rPr>
                  <w:i/>
                  <w:iCs/>
                  <w:noProof/>
                </w:rPr>
                <w:t>Social Indicators Research.</w:t>
              </w:r>
            </w:p>
            <w:p w14:paraId="381B6B1C" w14:textId="77777777" w:rsidR="00907271" w:rsidRDefault="00907271" w:rsidP="00907271">
              <w:pPr>
                <w:pStyle w:val="Bibliography"/>
                <w:rPr>
                  <w:noProof/>
                </w:rPr>
              </w:pPr>
              <w:r>
                <w:rPr>
                  <w:noProof/>
                </w:rPr>
                <w:t xml:space="preserve">Work_Strategies, 2018. </w:t>
              </w:r>
              <w:r>
                <w:rPr>
                  <w:i/>
                  <w:iCs/>
                  <w:noProof/>
                </w:rPr>
                <w:t xml:space="preserve">Family friendly and flexible workplaces - Best practice guide for employers, </w:t>
              </w:r>
              <w:r>
                <w:rPr>
                  <w:noProof/>
                </w:rPr>
                <w:t>s.l.: Working Families and Lloyd’s .</w:t>
              </w:r>
            </w:p>
            <w:p w14:paraId="37971FDA" w14:textId="21DE4F9F" w:rsidR="00214D11" w:rsidRDefault="00214D11" w:rsidP="00907271">
              <w:r>
                <w:rPr>
                  <w:b/>
                  <w:bCs/>
                  <w:noProof/>
                </w:rPr>
                <w:fldChar w:fldCharType="end"/>
              </w:r>
            </w:p>
          </w:sdtContent>
        </w:sdt>
      </w:sdtContent>
    </w:sdt>
    <w:p w14:paraId="5065E826" w14:textId="77777777" w:rsidR="00214D11" w:rsidRDefault="00214D11" w:rsidP="00FA46A9">
      <w:pPr>
        <w:spacing w:line="360" w:lineRule="auto"/>
        <w:jc w:val="both"/>
        <w:rPr>
          <w:highlight w:val="yellow"/>
        </w:rPr>
      </w:pPr>
    </w:p>
    <w:p w14:paraId="68790ACE" w14:textId="77777777" w:rsidR="00FA46A9" w:rsidRDefault="00FA46A9" w:rsidP="00605604">
      <w:pPr>
        <w:spacing w:line="360" w:lineRule="auto"/>
        <w:jc w:val="both"/>
        <w:rPr>
          <w:sz w:val="24"/>
          <w:szCs w:val="24"/>
        </w:rPr>
      </w:pPr>
    </w:p>
    <w:p w14:paraId="2E355437" w14:textId="2A81AE03" w:rsidR="00BE660B" w:rsidRPr="00BE660B" w:rsidRDefault="00BE660B" w:rsidP="00BE660B">
      <w:pPr>
        <w:tabs>
          <w:tab w:val="left" w:pos="1551"/>
        </w:tabs>
        <w:rPr>
          <w:sz w:val="24"/>
          <w:szCs w:val="24"/>
        </w:rPr>
      </w:pPr>
    </w:p>
    <w:sectPr w:rsidR="00BE660B" w:rsidRPr="00BE660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C60D9" w14:textId="77777777" w:rsidR="003D3DEB" w:rsidRDefault="003D3DEB" w:rsidP="003D3DEB">
      <w:pPr>
        <w:spacing w:after="0" w:line="240" w:lineRule="auto"/>
      </w:pPr>
      <w:r>
        <w:separator/>
      </w:r>
    </w:p>
  </w:endnote>
  <w:endnote w:type="continuationSeparator" w:id="0">
    <w:p w14:paraId="1327746C" w14:textId="77777777" w:rsidR="003D3DEB" w:rsidRDefault="003D3DEB" w:rsidP="003D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2575921"/>
      <w:docPartObj>
        <w:docPartGallery w:val="Page Numbers (Bottom of Page)"/>
        <w:docPartUnique/>
      </w:docPartObj>
    </w:sdtPr>
    <w:sdtEndPr>
      <w:rPr>
        <w:noProof/>
      </w:rPr>
    </w:sdtEndPr>
    <w:sdtContent>
      <w:p w14:paraId="1B3D32DC" w14:textId="116CDEB5" w:rsidR="003D3DEB" w:rsidRDefault="003D3DEB">
        <w:pPr>
          <w:pStyle w:val="Footer"/>
          <w:jc w:val="center"/>
        </w:pPr>
        <w:r>
          <w:fldChar w:fldCharType="begin"/>
        </w:r>
        <w:r>
          <w:instrText xml:space="preserve"> PAGE   \* MERGEFORMAT </w:instrText>
        </w:r>
        <w:r>
          <w:fldChar w:fldCharType="separate"/>
        </w:r>
        <w:r w:rsidR="00A61AA0">
          <w:rPr>
            <w:noProof/>
          </w:rPr>
          <w:t>10</w:t>
        </w:r>
        <w:r>
          <w:rPr>
            <w:noProof/>
          </w:rPr>
          <w:fldChar w:fldCharType="end"/>
        </w:r>
      </w:p>
    </w:sdtContent>
  </w:sdt>
  <w:p w14:paraId="2C71D536" w14:textId="77777777" w:rsidR="003D3DEB" w:rsidRDefault="003D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E07AE" w14:textId="77777777" w:rsidR="003D3DEB" w:rsidRDefault="003D3DEB" w:rsidP="003D3DEB">
      <w:pPr>
        <w:spacing w:after="0" w:line="240" w:lineRule="auto"/>
      </w:pPr>
      <w:r>
        <w:separator/>
      </w:r>
    </w:p>
  </w:footnote>
  <w:footnote w:type="continuationSeparator" w:id="0">
    <w:p w14:paraId="5FAEEE07" w14:textId="77777777" w:rsidR="003D3DEB" w:rsidRDefault="003D3DEB" w:rsidP="003D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4236E8"/>
    <w:multiLevelType w:val="hybridMultilevel"/>
    <w:tmpl w:val="B6FC599A"/>
    <w:lvl w:ilvl="0" w:tplc="29EA52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76B"/>
    <w:rsid w:val="00070436"/>
    <w:rsid w:val="000C3098"/>
    <w:rsid w:val="000C3216"/>
    <w:rsid w:val="000D6026"/>
    <w:rsid w:val="000E5278"/>
    <w:rsid w:val="000E71E3"/>
    <w:rsid w:val="000F12BA"/>
    <w:rsid w:val="00103681"/>
    <w:rsid w:val="001157F8"/>
    <w:rsid w:val="00185540"/>
    <w:rsid w:val="001B6CF5"/>
    <w:rsid w:val="001C2C9B"/>
    <w:rsid w:val="0020311C"/>
    <w:rsid w:val="00213F21"/>
    <w:rsid w:val="00214D11"/>
    <w:rsid w:val="00222137"/>
    <w:rsid w:val="00232C3C"/>
    <w:rsid w:val="0024235A"/>
    <w:rsid w:val="00247DBE"/>
    <w:rsid w:val="002A6FA9"/>
    <w:rsid w:val="002B2CC8"/>
    <w:rsid w:val="002D7406"/>
    <w:rsid w:val="002E2D45"/>
    <w:rsid w:val="002E3456"/>
    <w:rsid w:val="002E7096"/>
    <w:rsid w:val="00323619"/>
    <w:rsid w:val="00326E36"/>
    <w:rsid w:val="00330083"/>
    <w:rsid w:val="003528E2"/>
    <w:rsid w:val="00363F46"/>
    <w:rsid w:val="00365A67"/>
    <w:rsid w:val="003A78CC"/>
    <w:rsid w:val="003D3DEB"/>
    <w:rsid w:val="00415A49"/>
    <w:rsid w:val="0044273F"/>
    <w:rsid w:val="00492802"/>
    <w:rsid w:val="004A76DD"/>
    <w:rsid w:val="004C0FE3"/>
    <w:rsid w:val="004C2BB7"/>
    <w:rsid w:val="004D3203"/>
    <w:rsid w:val="004E7D90"/>
    <w:rsid w:val="004F0AD3"/>
    <w:rsid w:val="004F56D9"/>
    <w:rsid w:val="005457D4"/>
    <w:rsid w:val="005500B5"/>
    <w:rsid w:val="0057529F"/>
    <w:rsid w:val="005818FA"/>
    <w:rsid w:val="00581E8A"/>
    <w:rsid w:val="005B0660"/>
    <w:rsid w:val="005F576B"/>
    <w:rsid w:val="00605604"/>
    <w:rsid w:val="00655F97"/>
    <w:rsid w:val="00677D47"/>
    <w:rsid w:val="00690E0A"/>
    <w:rsid w:val="006A6800"/>
    <w:rsid w:val="006B20E4"/>
    <w:rsid w:val="006D03E0"/>
    <w:rsid w:val="0070686B"/>
    <w:rsid w:val="00712077"/>
    <w:rsid w:val="00735CFA"/>
    <w:rsid w:val="0073678E"/>
    <w:rsid w:val="007654D2"/>
    <w:rsid w:val="0077765A"/>
    <w:rsid w:val="00787F1F"/>
    <w:rsid w:val="00795481"/>
    <w:rsid w:val="00797C35"/>
    <w:rsid w:val="007A65F4"/>
    <w:rsid w:val="007B0BF8"/>
    <w:rsid w:val="007C4572"/>
    <w:rsid w:val="007D3E46"/>
    <w:rsid w:val="0081028B"/>
    <w:rsid w:val="00817A47"/>
    <w:rsid w:val="00825F09"/>
    <w:rsid w:val="008C2082"/>
    <w:rsid w:val="008E3BF1"/>
    <w:rsid w:val="008F22B7"/>
    <w:rsid w:val="00907271"/>
    <w:rsid w:val="00920C8D"/>
    <w:rsid w:val="00990C74"/>
    <w:rsid w:val="00992351"/>
    <w:rsid w:val="009973EE"/>
    <w:rsid w:val="009F2DF3"/>
    <w:rsid w:val="00A267CA"/>
    <w:rsid w:val="00A40D14"/>
    <w:rsid w:val="00A61AA0"/>
    <w:rsid w:val="00A83CA5"/>
    <w:rsid w:val="00A862BC"/>
    <w:rsid w:val="00A918E6"/>
    <w:rsid w:val="00A95678"/>
    <w:rsid w:val="00AD5114"/>
    <w:rsid w:val="00B15F27"/>
    <w:rsid w:val="00B162EA"/>
    <w:rsid w:val="00B41F8A"/>
    <w:rsid w:val="00B55461"/>
    <w:rsid w:val="00B57E7C"/>
    <w:rsid w:val="00B66916"/>
    <w:rsid w:val="00BB6F48"/>
    <w:rsid w:val="00BC30E0"/>
    <w:rsid w:val="00BE660B"/>
    <w:rsid w:val="00BF457B"/>
    <w:rsid w:val="00BF4F16"/>
    <w:rsid w:val="00C92941"/>
    <w:rsid w:val="00D1323D"/>
    <w:rsid w:val="00D2010B"/>
    <w:rsid w:val="00D32AEF"/>
    <w:rsid w:val="00D77FF7"/>
    <w:rsid w:val="00DE7D7D"/>
    <w:rsid w:val="00E15C0D"/>
    <w:rsid w:val="00E2732A"/>
    <w:rsid w:val="00E42353"/>
    <w:rsid w:val="00E46AB1"/>
    <w:rsid w:val="00E54042"/>
    <w:rsid w:val="00F27A8B"/>
    <w:rsid w:val="00F87E60"/>
    <w:rsid w:val="00F97496"/>
    <w:rsid w:val="00FA46A9"/>
    <w:rsid w:val="00FD2CA5"/>
    <w:rsid w:val="00FF1A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9BC13"/>
  <w15:chartTrackingRefBased/>
  <w15:docId w15:val="{94CE990B-33B5-4174-824F-C527385A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4D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3F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B20E4"/>
    <w:pPr>
      <w:ind w:left="720"/>
      <w:contextualSpacing/>
    </w:pPr>
  </w:style>
  <w:style w:type="character" w:customStyle="1" w:styleId="Heading1Char">
    <w:name w:val="Heading 1 Char"/>
    <w:basedOn w:val="DefaultParagraphFont"/>
    <w:link w:val="Heading1"/>
    <w:uiPriority w:val="9"/>
    <w:rsid w:val="00214D1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14D11"/>
  </w:style>
  <w:style w:type="character" w:customStyle="1" w:styleId="a">
    <w:name w:val="a"/>
    <w:basedOn w:val="DefaultParagraphFont"/>
    <w:rsid w:val="003A78CC"/>
  </w:style>
  <w:style w:type="paragraph" w:styleId="Title">
    <w:name w:val="Title"/>
    <w:basedOn w:val="Normal"/>
    <w:next w:val="Normal"/>
    <w:link w:val="TitleChar"/>
    <w:uiPriority w:val="10"/>
    <w:qFormat/>
    <w:rsid w:val="009973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3E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D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DEB"/>
  </w:style>
  <w:style w:type="paragraph" w:styleId="Footer">
    <w:name w:val="footer"/>
    <w:basedOn w:val="Normal"/>
    <w:link w:val="FooterChar"/>
    <w:uiPriority w:val="99"/>
    <w:unhideWhenUsed/>
    <w:rsid w:val="003D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0393">
      <w:bodyDiv w:val="1"/>
      <w:marLeft w:val="0"/>
      <w:marRight w:val="0"/>
      <w:marTop w:val="0"/>
      <w:marBottom w:val="0"/>
      <w:divBdr>
        <w:top w:val="none" w:sz="0" w:space="0" w:color="auto"/>
        <w:left w:val="none" w:sz="0" w:space="0" w:color="auto"/>
        <w:bottom w:val="none" w:sz="0" w:space="0" w:color="auto"/>
        <w:right w:val="none" w:sz="0" w:space="0" w:color="auto"/>
      </w:divBdr>
    </w:div>
    <w:div w:id="168493460">
      <w:bodyDiv w:val="1"/>
      <w:marLeft w:val="0"/>
      <w:marRight w:val="0"/>
      <w:marTop w:val="0"/>
      <w:marBottom w:val="0"/>
      <w:divBdr>
        <w:top w:val="none" w:sz="0" w:space="0" w:color="auto"/>
        <w:left w:val="none" w:sz="0" w:space="0" w:color="auto"/>
        <w:bottom w:val="none" w:sz="0" w:space="0" w:color="auto"/>
        <w:right w:val="none" w:sz="0" w:space="0" w:color="auto"/>
      </w:divBdr>
    </w:div>
    <w:div w:id="169029291">
      <w:bodyDiv w:val="1"/>
      <w:marLeft w:val="0"/>
      <w:marRight w:val="0"/>
      <w:marTop w:val="0"/>
      <w:marBottom w:val="0"/>
      <w:divBdr>
        <w:top w:val="none" w:sz="0" w:space="0" w:color="auto"/>
        <w:left w:val="none" w:sz="0" w:space="0" w:color="auto"/>
        <w:bottom w:val="none" w:sz="0" w:space="0" w:color="auto"/>
        <w:right w:val="none" w:sz="0" w:space="0" w:color="auto"/>
      </w:divBdr>
    </w:div>
    <w:div w:id="208808367">
      <w:bodyDiv w:val="1"/>
      <w:marLeft w:val="0"/>
      <w:marRight w:val="0"/>
      <w:marTop w:val="0"/>
      <w:marBottom w:val="0"/>
      <w:divBdr>
        <w:top w:val="none" w:sz="0" w:space="0" w:color="auto"/>
        <w:left w:val="none" w:sz="0" w:space="0" w:color="auto"/>
        <w:bottom w:val="none" w:sz="0" w:space="0" w:color="auto"/>
        <w:right w:val="none" w:sz="0" w:space="0" w:color="auto"/>
      </w:divBdr>
    </w:div>
    <w:div w:id="228224244">
      <w:bodyDiv w:val="1"/>
      <w:marLeft w:val="0"/>
      <w:marRight w:val="0"/>
      <w:marTop w:val="0"/>
      <w:marBottom w:val="0"/>
      <w:divBdr>
        <w:top w:val="none" w:sz="0" w:space="0" w:color="auto"/>
        <w:left w:val="none" w:sz="0" w:space="0" w:color="auto"/>
        <w:bottom w:val="none" w:sz="0" w:space="0" w:color="auto"/>
        <w:right w:val="none" w:sz="0" w:space="0" w:color="auto"/>
      </w:divBdr>
    </w:div>
    <w:div w:id="286937937">
      <w:bodyDiv w:val="1"/>
      <w:marLeft w:val="0"/>
      <w:marRight w:val="0"/>
      <w:marTop w:val="0"/>
      <w:marBottom w:val="0"/>
      <w:divBdr>
        <w:top w:val="none" w:sz="0" w:space="0" w:color="auto"/>
        <w:left w:val="none" w:sz="0" w:space="0" w:color="auto"/>
        <w:bottom w:val="none" w:sz="0" w:space="0" w:color="auto"/>
        <w:right w:val="none" w:sz="0" w:space="0" w:color="auto"/>
      </w:divBdr>
    </w:div>
    <w:div w:id="299071042">
      <w:bodyDiv w:val="1"/>
      <w:marLeft w:val="0"/>
      <w:marRight w:val="0"/>
      <w:marTop w:val="0"/>
      <w:marBottom w:val="0"/>
      <w:divBdr>
        <w:top w:val="none" w:sz="0" w:space="0" w:color="auto"/>
        <w:left w:val="none" w:sz="0" w:space="0" w:color="auto"/>
        <w:bottom w:val="none" w:sz="0" w:space="0" w:color="auto"/>
        <w:right w:val="none" w:sz="0" w:space="0" w:color="auto"/>
      </w:divBdr>
    </w:div>
    <w:div w:id="351146087">
      <w:bodyDiv w:val="1"/>
      <w:marLeft w:val="0"/>
      <w:marRight w:val="0"/>
      <w:marTop w:val="0"/>
      <w:marBottom w:val="0"/>
      <w:divBdr>
        <w:top w:val="none" w:sz="0" w:space="0" w:color="auto"/>
        <w:left w:val="none" w:sz="0" w:space="0" w:color="auto"/>
        <w:bottom w:val="none" w:sz="0" w:space="0" w:color="auto"/>
        <w:right w:val="none" w:sz="0" w:space="0" w:color="auto"/>
      </w:divBdr>
    </w:div>
    <w:div w:id="359090402">
      <w:bodyDiv w:val="1"/>
      <w:marLeft w:val="0"/>
      <w:marRight w:val="0"/>
      <w:marTop w:val="0"/>
      <w:marBottom w:val="0"/>
      <w:divBdr>
        <w:top w:val="none" w:sz="0" w:space="0" w:color="auto"/>
        <w:left w:val="none" w:sz="0" w:space="0" w:color="auto"/>
        <w:bottom w:val="none" w:sz="0" w:space="0" w:color="auto"/>
        <w:right w:val="none" w:sz="0" w:space="0" w:color="auto"/>
      </w:divBdr>
    </w:div>
    <w:div w:id="366832620">
      <w:bodyDiv w:val="1"/>
      <w:marLeft w:val="0"/>
      <w:marRight w:val="0"/>
      <w:marTop w:val="0"/>
      <w:marBottom w:val="0"/>
      <w:divBdr>
        <w:top w:val="none" w:sz="0" w:space="0" w:color="auto"/>
        <w:left w:val="none" w:sz="0" w:space="0" w:color="auto"/>
        <w:bottom w:val="none" w:sz="0" w:space="0" w:color="auto"/>
        <w:right w:val="none" w:sz="0" w:space="0" w:color="auto"/>
      </w:divBdr>
    </w:div>
    <w:div w:id="394133925">
      <w:bodyDiv w:val="1"/>
      <w:marLeft w:val="0"/>
      <w:marRight w:val="0"/>
      <w:marTop w:val="0"/>
      <w:marBottom w:val="0"/>
      <w:divBdr>
        <w:top w:val="none" w:sz="0" w:space="0" w:color="auto"/>
        <w:left w:val="none" w:sz="0" w:space="0" w:color="auto"/>
        <w:bottom w:val="none" w:sz="0" w:space="0" w:color="auto"/>
        <w:right w:val="none" w:sz="0" w:space="0" w:color="auto"/>
      </w:divBdr>
    </w:div>
    <w:div w:id="465782256">
      <w:bodyDiv w:val="1"/>
      <w:marLeft w:val="0"/>
      <w:marRight w:val="0"/>
      <w:marTop w:val="0"/>
      <w:marBottom w:val="0"/>
      <w:divBdr>
        <w:top w:val="none" w:sz="0" w:space="0" w:color="auto"/>
        <w:left w:val="none" w:sz="0" w:space="0" w:color="auto"/>
        <w:bottom w:val="none" w:sz="0" w:space="0" w:color="auto"/>
        <w:right w:val="none" w:sz="0" w:space="0" w:color="auto"/>
      </w:divBdr>
    </w:div>
    <w:div w:id="535780467">
      <w:bodyDiv w:val="1"/>
      <w:marLeft w:val="0"/>
      <w:marRight w:val="0"/>
      <w:marTop w:val="0"/>
      <w:marBottom w:val="0"/>
      <w:divBdr>
        <w:top w:val="none" w:sz="0" w:space="0" w:color="auto"/>
        <w:left w:val="none" w:sz="0" w:space="0" w:color="auto"/>
        <w:bottom w:val="none" w:sz="0" w:space="0" w:color="auto"/>
        <w:right w:val="none" w:sz="0" w:space="0" w:color="auto"/>
      </w:divBdr>
    </w:div>
    <w:div w:id="536819500">
      <w:bodyDiv w:val="1"/>
      <w:marLeft w:val="0"/>
      <w:marRight w:val="0"/>
      <w:marTop w:val="0"/>
      <w:marBottom w:val="0"/>
      <w:divBdr>
        <w:top w:val="none" w:sz="0" w:space="0" w:color="auto"/>
        <w:left w:val="none" w:sz="0" w:space="0" w:color="auto"/>
        <w:bottom w:val="none" w:sz="0" w:space="0" w:color="auto"/>
        <w:right w:val="none" w:sz="0" w:space="0" w:color="auto"/>
      </w:divBdr>
    </w:div>
    <w:div w:id="576286016">
      <w:bodyDiv w:val="1"/>
      <w:marLeft w:val="0"/>
      <w:marRight w:val="0"/>
      <w:marTop w:val="0"/>
      <w:marBottom w:val="0"/>
      <w:divBdr>
        <w:top w:val="none" w:sz="0" w:space="0" w:color="auto"/>
        <w:left w:val="none" w:sz="0" w:space="0" w:color="auto"/>
        <w:bottom w:val="none" w:sz="0" w:space="0" w:color="auto"/>
        <w:right w:val="none" w:sz="0" w:space="0" w:color="auto"/>
      </w:divBdr>
    </w:div>
    <w:div w:id="595476838">
      <w:bodyDiv w:val="1"/>
      <w:marLeft w:val="0"/>
      <w:marRight w:val="0"/>
      <w:marTop w:val="0"/>
      <w:marBottom w:val="0"/>
      <w:divBdr>
        <w:top w:val="none" w:sz="0" w:space="0" w:color="auto"/>
        <w:left w:val="none" w:sz="0" w:space="0" w:color="auto"/>
        <w:bottom w:val="none" w:sz="0" w:space="0" w:color="auto"/>
        <w:right w:val="none" w:sz="0" w:space="0" w:color="auto"/>
      </w:divBdr>
    </w:div>
    <w:div w:id="669216649">
      <w:bodyDiv w:val="1"/>
      <w:marLeft w:val="0"/>
      <w:marRight w:val="0"/>
      <w:marTop w:val="0"/>
      <w:marBottom w:val="0"/>
      <w:divBdr>
        <w:top w:val="none" w:sz="0" w:space="0" w:color="auto"/>
        <w:left w:val="none" w:sz="0" w:space="0" w:color="auto"/>
        <w:bottom w:val="none" w:sz="0" w:space="0" w:color="auto"/>
        <w:right w:val="none" w:sz="0" w:space="0" w:color="auto"/>
      </w:divBdr>
    </w:div>
    <w:div w:id="714548792">
      <w:bodyDiv w:val="1"/>
      <w:marLeft w:val="0"/>
      <w:marRight w:val="0"/>
      <w:marTop w:val="0"/>
      <w:marBottom w:val="0"/>
      <w:divBdr>
        <w:top w:val="none" w:sz="0" w:space="0" w:color="auto"/>
        <w:left w:val="none" w:sz="0" w:space="0" w:color="auto"/>
        <w:bottom w:val="none" w:sz="0" w:space="0" w:color="auto"/>
        <w:right w:val="none" w:sz="0" w:space="0" w:color="auto"/>
      </w:divBdr>
    </w:div>
    <w:div w:id="784814427">
      <w:bodyDiv w:val="1"/>
      <w:marLeft w:val="0"/>
      <w:marRight w:val="0"/>
      <w:marTop w:val="0"/>
      <w:marBottom w:val="0"/>
      <w:divBdr>
        <w:top w:val="none" w:sz="0" w:space="0" w:color="auto"/>
        <w:left w:val="none" w:sz="0" w:space="0" w:color="auto"/>
        <w:bottom w:val="none" w:sz="0" w:space="0" w:color="auto"/>
        <w:right w:val="none" w:sz="0" w:space="0" w:color="auto"/>
      </w:divBdr>
    </w:div>
    <w:div w:id="909196563">
      <w:bodyDiv w:val="1"/>
      <w:marLeft w:val="0"/>
      <w:marRight w:val="0"/>
      <w:marTop w:val="0"/>
      <w:marBottom w:val="0"/>
      <w:divBdr>
        <w:top w:val="none" w:sz="0" w:space="0" w:color="auto"/>
        <w:left w:val="none" w:sz="0" w:space="0" w:color="auto"/>
        <w:bottom w:val="none" w:sz="0" w:space="0" w:color="auto"/>
        <w:right w:val="none" w:sz="0" w:space="0" w:color="auto"/>
      </w:divBdr>
    </w:div>
    <w:div w:id="914053831">
      <w:bodyDiv w:val="1"/>
      <w:marLeft w:val="0"/>
      <w:marRight w:val="0"/>
      <w:marTop w:val="0"/>
      <w:marBottom w:val="0"/>
      <w:divBdr>
        <w:top w:val="none" w:sz="0" w:space="0" w:color="auto"/>
        <w:left w:val="none" w:sz="0" w:space="0" w:color="auto"/>
        <w:bottom w:val="none" w:sz="0" w:space="0" w:color="auto"/>
        <w:right w:val="none" w:sz="0" w:space="0" w:color="auto"/>
      </w:divBdr>
    </w:div>
    <w:div w:id="1001197988">
      <w:bodyDiv w:val="1"/>
      <w:marLeft w:val="0"/>
      <w:marRight w:val="0"/>
      <w:marTop w:val="0"/>
      <w:marBottom w:val="0"/>
      <w:divBdr>
        <w:top w:val="none" w:sz="0" w:space="0" w:color="auto"/>
        <w:left w:val="none" w:sz="0" w:space="0" w:color="auto"/>
        <w:bottom w:val="none" w:sz="0" w:space="0" w:color="auto"/>
        <w:right w:val="none" w:sz="0" w:space="0" w:color="auto"/>
      </w:divBdr>
    </w:div>
    <w:div w:id="1019162053">
      <w:bodyDiv w:val="1"/>
      <w:marLeft w:val="0"/>
      <w:marRight w:val="0"/>
      <w:marTop w:val="0"/>
      <w:marBottom w:val="0"/>
      <w:divBdr>
        <w:top w:val="none" w:sz="0" w:space="0" w:color="auto"/>
        <w:left w:val="none" w:sz="0" w:space="0" w:color="auto"/>
        <w:bottom w:val="none" w:sz="0" w:space="0" w:color="auto"/>
        <w:right w:val="none" w:sz="0" w:space="0" w:color="auto"/>
      </w:divBdr>
    </w:div>
    <w:div w:id="1039429151">
      <w:bodyDiv w:val="1"/>
      <w:marLeft w:val="0"/>
      <w:marRight w:val="0"/>
      <w:marTop w:val="0"/>
      <w:marBottom w:val="0"/>
      <w:divBdr>
        <w:top w:val="none" w:sz="0" w:space="0" w:color="auto"/>
        <w:left w:val="none" w:sz="0" w:space="0" w:color="auto"/>
        <w:bottom w:val="none" w:sz="0" w:space="0" w:color="auto"/>
        <w:right w:val="none" w:sz="0" w:space="0" w:color="auto"/>
      </w:divBdr>
    </w:div>
    <w:div w:id="1053042143">
      <w:bodyDiv w:val="1"/>
      <w:marLeft w:val="0"/>
      <w:marRight w:val="0"/>
      <w:marTop w:val="0"/>
      <w:marBottom w:val="0"/>
      <w:divBdr>
        <w:top w:val="none" w:sz="0" w:space="0" w:color="auto"/>
        <w:left w:val="none" w:sz="0" w:space="0" w:color="auto"/>
        <w:bottom w:val="none" w:sz="0" w:space="0" w:color="auto"/>
        <w:right w:val="none" w:sz="0" w:space="0" w:color="auto"/>
      </w:divBdr>
    </w:div>
    <w:div w:id="1054891201">
      <w:bodyDiv w:val="1"/>
      <w:marLeft w:val="0"/>
      <w:marRight w:val="0"/>
      <w:marTop w:val="0"/>
      <w:marBottom w:val="0"/>
      <w:divBdr>
        <w:top w:val="none" w:sz="0" w:space="0" w:color="auto"/>
        <w:left w:val="none" w:sz="0" w:space="0" w:color="auto"/>
        <w:bottom w:val="none" w:sz="0" w:space="0" w:color="auto"/>
        <w:right w:val="none" w:sz="0" w:space="0" w:color="auto"/>
      </w:divBdr>
    </w:div>
    <w:div w:id="1082994794">
      <w:bodyDiv w:val="1"/>
      <w:marLeft w:val="0"/>
      <w:marRight w:val="0"/>
      <w:marTop w:val="0"/>
      <w:marBottom w:val="0"/>
      <w:divBdr>
        <w:top w:val="none" w:sz="0" w:space="0" w:color="auto"/>
        <w:left w:val="none" w:sz="0" w:space="0" w:color="auto"/>
        <w:bottom w:val="none" w:sz="0" w:space="0" w:color="auto"/>
        <w:right w:val="none" w:sz="0" w:space="0" w:color="auto"/>
      </w:divBdr>
    </w:div>
    <w:div w:id="1101071642">
      <w:bodyDiv w:val="1"/>
      <w:marLeft w:val="0"/>
      <w:marRight w:val="0"/>
      <w:marTop w:val="0"/>
      <w:marBottom w:val="0"/>
      <w:divBdr>
        <w:top w:val="none" w:sz="0" w:space="0" w:color="auto"/>
        <w:left w:val="none" w:sz="0" w:space="0" w:color="auto"/>
        <w:bottom w:val="none" w:sz="0" w:space="0" w:color="auto"/>
        <w:right w:val="none" w:sz="0" w:space="0" w:color="auto"/>
      </w:divBdr>
    </w:div>
    <w:div w:id="1135636361">
      <w:bodyDiv w:val="1"/>
      <w:marLeft w:val="0"/>
      <w:marRight w:val="0"/>
      <w:marTop w:val="0"/>
      <w:marBottom w:val="0"/>
      <w:divBdr>
        <w:top w:val="none" w:sz="0" w:space="0" w:color="auto"/>
        <w:left w:val="none" w:sz="0" w:space="0" w:color="auto"/>
        <w:bottom w:val="none" w:sz="0" w:space="0" w:color="auto"/>
        <w:right w:val="none" w:sz="0" w:space="0" w:color="auto"/>
      </w:divBdr>
    </w:div>
    <w:div w:id="1185097435">
      <w:bodyDiv w:val="1"/>
      <w:marLeft w:val="0"/>
      <w:marRight w:val="0"/>
      <w:marTop w:val="0"/>
      <w:marBottom w:val="0"/>
      <w:divBdr>
        <w:top w:val="none" w:sz="0" w:space="0" w:color="auto"/>
        <w:left w:val="none" w:sz="0" w:space="0" w:color="auto"/>
        <w:bottom w:val="none" w:sz="0" w:space="0" w:color="auto"/>
        <w:right w:val="none" w:sz="0" w:space="0" w:color="auto"/>
      </w:divBdr>
    </w:div>
    <w:div w:id="1193109429">
      <w:bodyDiv w:val="1"/>
      <w:marLeft w:val="0"/>
      <w:marRight w:val="0"/>
      <w:marTop w:val="0"/>
      <w:marBottom w:val="0"/>
      <w:divBdr>
        <w:top w:val="none" w:sz="0" w:space="0" w:color="auto"/>
        <w:left w:val="none" w:sz="0" w:space="0" w:color="auto"/>
        <w:bottom w:val="none" w:sz="0" w:space="0" w:color="auto"/>
        <w:right w:val="none" w:sz="0" w:space="0" w:color="auto"/>
      </w:divBdr>
    </w:div>
    <w:div w:id="1286617975">
      <w:bodyDiv w:val="1"/>
      <w:marLeft w:val="0"/>
      <w:marRight w:val="0"/>
      <w:marTop w:val="0"/>
      <w:marBottom w:val="0"/>
      <w:divBdr>
        <w:top w:val="none" w:sz="0" w:space="0" w:color="auto"/>
        <w:left w:val="none" w:sz="0" w:space="0" w:color="auto"/>
        <w:bottom w:val="none" w:sz="0" w:space="0" w:color="auto"/>
        <w:right w:val="none" w:sz="0" w:space="0" w:color="auto"/>
      </w:divBdr>
    </w:div>
    <w:div w:id="1314065005">
      <w:bodyDiv w:val="1"/>
      <w:marLeft w:val="0"/>
      <w:marRight w:val="0"/>
      <w:marTop w:val="0"/>
      <w:marBottom w:val="0"/>
      <w:divBdr>
        <w:top w:val="none" w:sz="0" w:space="0" w:color="auto"/>
        <w:left w:val="none" w:sz="0" w:space="0" w:color="auto"/>
        <w:bottom w:val="none" w:sz="0" w:space="0" w:color="auto"/>
        <w:right w:val="none" w:sz="0" w:space="0" w:color="auto"/>
      </w:divBdr>
    </w:div>
    <w:div w:id="1346906398">
      <w:bodyDiv w:val="1"/>
      <w:marLeft w:val="0"/>
      <w:marRight w:val="0"/>
      <w:marTop w:val="0"/>
      <w:marBottom w:val="0"/>
      <w:divBdr>
        <w:top w:val="none" w:sz="0" w:space="0" w:color="auto"/>
        <w:left w:val="none" w:sz="0" w:space="0" w:color="auto"/>
        <w:bottom w:val="none" w:sz="0" w:space="0" w:color="auto"/>
        <w:right w:val="none" w:sz="0" w:space="0" w:color="auto"/>
      </w:divBdr>
    </w:div>
    <w:div w:id="1390180043">
      <w:bodyDiv w:val="1"/>
      <w:marLeft w:val="0"/>
      <w:marRight w:val="0"/>
      <w:marTop w:val="0"/>
      <w:marBottom w:val="0"/>
      <w:divBdr>
        <w:top w:val="none" w:sz="0" w:space="0" w:color="auto"/>
        <w:left w:val="none" w:sz="0" w:space="0" w:color="auto"/>
        <w:bottom w:val="none" w:sz="0" w:space="0" w:color="auto"/>
        <w:right w:val="none" w:sz="0" w:space="0" w:color="auto"/>
      </w:divBdr>
    </w:div>
    <w:div w:id="1416853232">
      <w:bodyDiv w:val="1"/>
      <w:marLeft w:val="0"/>
      <w:marRight w:val="0"/>
      <w:marTop w:val="0"/>
      <w:marBottom w:val="0"/>
      <w:divBdr>
        <w:top w:val="none" w:sz="0" w:space="0" w:color="auto"/>
        <w:left w:val="none" w:sz="0" w:space="0" w:color="auto"/>
        <w:bottom w:val="none" w:sz="0" w:space="0" w:color="auto"/>
        <w:right w:val="none" w:sz="0" w:space="0" w:color="auto"/>
      </w:divBdr>
    </w:div>
    <w:div w:id="1500461518">
      <w:bodyDiv w:val="1"/>
      <w:marLeft w:val="0"/>
      <w:marRight w:val="0"/>
      <w:marTop w:val="0"/>
      <w:marBottom w:val="0"/>
      <w:divBdr>
        <w:top w:val="none" w:sz="0" w:space="0" w:color="auto"/>
        <w:left w:val="none" w:sz="0" w:space="0" w:color="auto"/>
        <w:bottom w:val="none" w:sz="0" w:space="0" w:color="auto"/>
        <w:right w:val="none" w:sz="0" w:space="0" w:color="auto"/>
      </w:divBdr>
    </w:div>
    <w:div w:id="1509176298">
      <w:bodyDiv w:val="1"/>
      <w:marLeft w:val="0"/>
      <w:marRight w:val="0"/>
      <w:marTop w:val="0"/>
      <w:marBottom w:val="0"/>
      <w:divBdr>
        <w:top w:val="none" w:sz="0" w:space="0" w:color="auto"/>
        <w:left w:val="none" w:sz="0" w:space="0" w:color="auto"/>
        <w:bottom w:val="none" w:sz="0" w:space="0" w:color="auto"/>
        <w:right w:val="none" w:sz="0" w:space="0" w:color="auto"/>
      </w:divBdr>
    </w:div>
    <w:div w:id="1537041237">
      <w:bodyDiv w:val="1"/>
      <w:marLeft w:val="0"/>
      <w:marRight w:val="0"/>
      <w:marTop w:val="0"/>
      <w:marBottom w:val="0"/>
      <w:divBdr>
        <w:top w:val="none" w:sz="0" w:space="0" w:color="auto"/>
        <w:left w:val="none" w:sz="0" w:space="0" w:color="auto"/>
        <w:bottom w:val="none" w:sz="0" w:space="0" w:color="auto"/>
        <w:right w:val="none" w:sz="0" w:space="0" w:color="auto"/>
      </w:divBdr>
    </w:div>
    <w:div w:id="1558007326">
      <w:bodyDiv w:val="1"/>
      <w:marLeft w:val="0"/>
      <w:marRight w:val="0"/>
      <w:marTop w:val="0"/>
      <w:marBottom w:val="0"/>
      <w:divBdr>
        <w:top w:val="none" w:sz="0" w:space="0" w:color="auto"/>
        <w:left w:val="none" w:sz="0" w:space="0" w:color="auto"/>
        <w:bottom w:val="none" w:sz="0" w:space="0" w:color="auto"/>
        <w:right w:val="none" w:sz="0" w:space="0" w:color="auto"/>
      </w:divBdr>
    </w:div>
    <w:div w:id="1574464767">
      <w:bodyDiv w:val="1"/>
      <w:marLeft w:val="0"/>
      <w:marRight w:val="0"/>
      <w:marTop w:val="0"/>
      <w:marBottom w:val="0"/>
      <w:divBdr>
        <w:top w:val="none" w:sz="0" w:space="0" w:color="auto"/>
        <w:left w:val="none" w:sz="0" w:space="0" w:color="auto"/>
        <w:bottom w:val="none" w:sz="0" w:space="0" w:color="auto"/>
        <w:right w:val="none" w:sz="0" w:space="0" w:color="auto"/>
      </w:divBdr>
    </w:div>
    <w:div w:id="1603566841">
      <w:bodyDiv w:val="1"/>
      <w:marLeft w:val="0"/>
      <w:marRight w:val="0"/>
      <w:marTop w:val="0"/>
      <w:marBottom w:val="0"/>
      <w:divBdr>
        <w:top w:val="none" w:sz="0" w:space="0" w:color="auto"/>
        <w:left w:val="none" w:sz="0" w:space="0" w:color="auto"/>
        <w:bottom w:val="none" w:sz="0" w:space="0" w:color="auto"/>
        <w:right w:val="none" w:sz="0" w:space="0" w:color="auto"/>
      </w:divBdr>
    </w:div>
    <w:div w:id="1615285082">
      <w:bodyDiv w:val="1"/>
      <w:marLeft w:val="0"/>
      <w:marRight w:val="0"/>
      <w:marTop w:val="0"/>
      <w:marBottom w:val="0"/>
      <w:divBdr>
        <w:top w:val="none" w:sz="0" w:space="0" w:color="auto"/>
        <w:left w:val="none" w:sz="0" w:space="0" w:color="auto"/>
        <w:bottom w:val="none" w:sz="0" w:space="0" w:color="auto"/>
        <w:right w:val="none" w:sz="0" w:space="0" w:color="auto"/>
      </w:divBdr>
    </w:div>
    <w:div w:id="1616448472">
      <w:bodyDiv w:val="1"/>
      <w:marLeft w:val="0"/>
      <w:marRight w:val="0"/>
      <w:marTop w:val="0"/>
      <w:marBottom w:val="0"/>
      <w:divBdr>
        <w:top w:val="none" w:sz="0" w:space="0" w:color="auto"/>
        <w:left w:val="none" w:sz="0" w:space="0" w:color="auto"/>
        <w:bottom w:val="none" w:sz="0" w:space="0" w:color="auto"/>
        <w:right w:val="none" w:sz="0" w:space="0" w:color="auto"/>
      </w:divBdr>
    </w:div>
    <w:div w:id="1685128683">
      <w:bodyDiv w:val="1"/>
      <w:marLeft w:val="0"/>
      <w:marRight w:val="0"/>
      <w:marTop w:val="0"/>
      <w:marBottom w:val="0"/>
      <w:divBdr>
        <w:top w:val="none" w:sz="0" w:space="0" w:color="auto"/>
        <w:left w:val="none" w:sz="0" w:space="0" w:color="auto"/>
        <w:bottom w:val="none" w:sz="0" w:space="0" w:color="auto"/>
        <w:right w:val="none" w:sz="0" w:space="0" w:color="auto"/>
      </w:divBdr>
    </w:div>
    <w:div w:id="1800949575">
      <w:bodyDiv w:val="1"/>
      <w:marLeft w:val="0"/>
      <w:marRight w:val="0"/>
      <w:marTop w:val="0"/>
      <w:marBottom w:val="0"/>
      <w:divBdr>
        <w:top w:val="none" w:sz="0" w:space="0" w:color="auto"/>
        <w:left w:val="none" w:sz="0" w:space="0" w:color="auto"/>
        <w:bottom w:val="none" w:sz="0" w:space="0" w:color="auto"/>
        <w:right w:val="none" w:sz="0" w:space="0" w:color="auto"/>
      </w:divBdr>
    </w:div>
    <w:div w:id="1828941088">
      <w:bodyDiv w:val="1"/>
      <w:marLeft w:val="0"/>
      <w:marRight w:val="0"/>
      <w:marTop w:val="0"/>
      <w:marBottom w:val="0"/>
      <w:divBdr>
        <w:top w:val="none" w:sz="0" w:space="0" w:color="auto"/>
        <w:left w:val="none" w:sz="0" w:space="0" w:color="auto"/>
        <w:bottom w:val="none" w:sz="0" w:space="0" w:color="auto"/>
        <w:right w:val="none" w:sz="0" w:space="0" w:color="auto"/>
      </w:divBdr>
    </w:div>
    <w:div w:id="1855341071">
      <w:bodyDiv w:val="1"/>
      <w:marLeft w:val="0"/>
      <w:marRight w:val="0"/>
      <w:marTop w:val="0"/>
      <w:marBottom w:val="0"/>
      <w:divBdr>
        <w:top w:val="none" w:sz="0" w:space="0" w:color="auto"/>
        <w:left w:val="none" w:sz="0" w:space="0" w:color="auto"/>
        <w:bottom w:val="none" w:sz="0" w:space="0" w:color="auto"/>
        <w:right w:val="none" w:sz="0" w:space="0" w:color="auto"/>
      </w:divBdr>
    </w:div>
    <w:div w:id="1980184966">
      <w:bodyDiv w:val="1"/>
      <w:marLeft w:val="0"/>
      <w:marRight w:val="0"/>
      <w:marTop w:val="0"/>
      <w:marBottom w:val="0"/>
      <w:divBdr>
        <w:top w:val="none" w:sz="0" w:space="0" w:color="auto"/>
        <w:left w:val="none" w:sz="0" w:space="0" w:color="auto"/>
        <w:bottom w:val="none" w:sz="0" w:space="0" w:color="auto"/>
        <w:right w:val="none" w:sz="0" w:space="0" w:color="auto"/>
      </w:divBdr>
    </w:div>
    <w:div w:id="1985160644">
      <w:bodyDiv w:val="1"/>
      <w:marLeft w:val="0"/>
      <w:marRight w:val="0"/>
      <w:marTop w:val="0"/>
      <w:marBottom w:val="0"/>
      <w:divBdr>
        <w:top w:val="none" w:sz="0" w:space="0" w:color="auto"/>
        <w:left w:val="none" w:sz="0" w:space="0" w:color="auto"/>
        <w:bottom w:val="none" w:sz="0" w:space="0" w:color="auto"/>
        <w:right w:val="none" w:sz="0" w:space="0" w:color="auto"/>
      </w:divBdr>
    </w:div>
    <w:div w:id="2044086638">
      <w:bodyDiv w:val="1"/>
      <w:marLeft w:val="0"/>
      <w:marRight w:val="0"/>
      <w:marTop w:val="0"/>
      <w:marBottom w:val="0"/>
      <w:divBdr>
        <w:top w:val="none" w:sz="0" w:space="0" w:color="auto"/>
        <w:left w:val="none" w:sz="0" w:space="0" w:color="auto"/>
        <w:bottom w:val="none" w:sz="0" w:space="0" w:color="auto"/>
        <w:right w:val="none" w:sz="0" w:space="0" w:color="auto"/>
      </w:divBdr>
    </w:div>
    <w:div w:id="2057118392">
      <w:bodyDiv w:val="1"/>
      <w:marLeft w:val="0"/>
      <w:marRight w:val="0"/>
      <w:marTop w:val="0"/>
      <w:marBottom w:val="0"/>
      <w:divBdr>
        <w:top w:val="none" w:sz="0" w:space="0" w:color="auto"/>
        <w:left w:val="none" w:sz="0" w:space="0" w:color="auto"/>
        <w:bottom w:val="none" w:sz="0" w:space="0" w:color="auto"/>
        <w:right w:val="none" w:sz="0" w:space="0" w:color="auto"/>
      </w:divBdr>
    </w:div>
    <w:div w:id="2104495970">
      <w:bodyDiv w:val="1"/>
      <w:marLeft w:val="0"/>
      <w:marRight w:val="0"/>
      <w:marTop w:val="0"/>
      <w:marBottom w:val="0"/>
      <w:divBdr>
        <w:top w:val="none" w:sz="0" w:space="0" w:color="auto"/>
        <w:left w:val="none" w:sz="0" w:space="0" w:color="auto"/>
        <w:bottom w:val="none" w:sz="0" w:space="0" w:color="auto"/>
        <w:right w:val="none" w:sz="0" w:space="0" w:color="auto"/>
      </w:divBdr>
    </w:div>
    <w:div w:id="210692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Fer08</b:Tag>
    <b:SourceType>InternetSite</b:SourceType>
    <b:Guid>{CBF4345F-1BCB-4614-A4FA-CF543E507EB2}</b:Guid>
    <b:Title>Employers struggle to find skilled workers</b:Title>
    <b:Year>2008</b:Year>
    <b:Author>
      <b:Author>
        <b:NameList>
          <b:Person>
            <b:Last>Ferguson</b:Last>
            <b:First>M.</b:First>
          </b:Person>
        </b:NameList>
      </b:Author>
    </b:Author>
    <b:YearAccessed>2019</b:YearAccessed>
    <b:MonthAccessed>4</b:MonthAccessed>
    <b:DayAccessed>28</b:DayAccessed>
    <b:URL>http://edition.cnn.com/2008/LIVING/worklife/10/29/cb.job.seekers.employers/index.html</b:URL>
    <b:RefOrder>2</b:RefOrder>
  </b:Source>
  <b:Source>
    <b:Tag>Dex02</b:Tag>
    <b:SourceType>Report</b:SourceType>
    <b:Guid>{9957DBB9-B57E-42C0-B169-BA4591655F75}</b:Guid>
    <b:Title>The nature and pattern of family-friendly employment policies in Britain</b:Title>
    <b:Year>2002</b:Year>
    <b:Author>
      <b:Author>
        <b:NameList>
          <b:Person>
            <b:Last>Dex</b:Last>
            <b:First>S.</b:First>
          </b:Person>
        </b:NameList>
      </b:Author>
    </b:Author>
    <b:Publisher>Hobbs the Printers Ltd, Southampton</b:Publisher>
    <b:RefOrder>3</b:RefOrder>
  </b:Source>
  <b:Source>
    <b:Tag>Hea11</b:Tag>
    <b:SourceType>Report</b:SourceType>
    <b:Guid>{AB1944BC-F3CF-44C6-8CA8-E60DBB837C8B}</b:Guid>
    <b:Author>
      <b:Author>
        <b:NameList>
          <b:Person>
            <b:Last>Healy</b:Last>
            <b:First>J.</b:First>
          </b:Person>
        </b:NameList>
      </b:Author>
    </b:Author>
    <b:Title>Adjusting to Skill Shortages: Complexity and Consequences</b:Title>
    <b:Year>2011</b:Year>
    <b:Publisher>IZA Discussion Paper No. 6097 - </b:Publisher>
    <b:City>http://ftp.iza.org/dp6097.pdf</b:City>
    <b:RefOrder>4</b:RefOrder>
  </b:Source>
  <b:Source>
    <b:Tag>Alg14</b:Tag>
    <b:SourceType>ConferenceProceedings</b:SourceType>
    <b:Guid>{E8F685FB-226D-431E-82E4-7886D4ED8A5B}</b:Guid>
    <b:Title>Technological Factors to Improve Performance of Marketing Strategy </b:Title>
    <b:Year>2014</b:Year>
    <b:Publisher>ASEE 2014 Zone I Conference</b:Publisher>
    <b:City>Bridgpeort - USA</b:City>
    <b:Author>
      <b:Author>
        <b:NameList>
          <b:Person>
            <b:Last>Alghamdi</b:Last>
            <b:First>S.</b:First>
          </b:Person>
        </b:NameList>
      </b:Author>
    </b:Author>
    <b:RefOrder>5</b:RefOrder>
  </b:Source>
  <b:Source>
    <b:Tag>Bel15</b:Tag>
    <b:SourceType>JournalArticle</b:SourceType>
    <b:Guid>{F011BCA1-7947-43B9-B36B-C71DD6CE9860}</b:Guid>
    <b:Title>EMPLOYER BRAND OF CHOICE: AN EMPLOYEE PERSPECTIVE</b:Title>
    <b:Year>2015</b:Year>
    <b:Author>
      <b:Author>
        <b:NameList>
          <b:Person>
            <b:Last>Bellou</b:Last>
            <b:First>V.</b:First>
          </b:Person>
        </b:NameList>
      </b:Author>
    </b:Author>
    <b:JournalName>Journal of Business Economics and Management</b:JournalName>
    <b:Volume>16</b:Volume>
    <b:Issue>6</b:Issue>
    <b:RefOrder>6</b:RefOrder>
  </b:Source>
  <b:Source>
    <b:Tag>Abo16</b:Tag>
    <b:SourceType>JournalArticle</b:SourceType>
    <b:Guid>{7EECE808-B5CF-496A-B1D6-804EA93100F7}</b:Guid>
    <b:Author>
      <b:Author>
        <b:NameList>
          <b:Person>
            <b:Last>Aboul-Ela</b:Last>
            <b:First>G.</b:First>
          </b:Person>
        </b:NameList>
      </b:Author>
    </b:Author>
    <b:Title>Employer branding: What constitutes “An Employer of choice?</b:Title>
    <b:JournalName>Journal of Business and Retail Management Research</b:JournalName>
    <b:Year>2016</b:Year>
    <b:Volume>11</b:Volume>
    <b:Issue>1</b:Issue>
    <b:RefOrder>7</b:RefOrder>
  </b:Source>
  <b:Source>
    <b:Tag>Hoh07</b:Tag>
    <b:SourceType>Book</b:SourceType>
    <b:Guid>{786BC380-7A0D-4750-A553-C70398E2F008}</b:Guid>
    <b:Title>Corporate Social Responsibility - An Implementation Guide for Business</b:Title>
    <b:Year>2007</b:Year>
    <b:Author>
      <b:Author>
        <b:NameList>
          <b:Person>
            <b:Last>Hohnen</b:Last>
            <b:First>P.</b:First>
          </b:Person>
        </b:NameList>
      </b:Author>
    </b:Author>
    <b:Publisher> International Institute for Sustainable Development</b:Publisher>
    <b:City>Canada</b:City>
    <b:RefOrder>9</b:RefOrder>
  </b:Source>
  <b:Source>
    <b:Tag>Pet10</b:Tag>
    <b:SourceType>JournalArticle</b:SourceType>
    <b:Guid>{9E102554-00A7-4BCE-A34A-73721991F25B}</b:Guid>
    <b:Title>Integrating Sustainability into Business Practices: Learning from Brazilian Firms </b:Title>
    <b:Year>2010</b:Year>
    <b:Author>
      <b:Author>
        <b:NameList>
          <b:Person>
            <b:Last>Petrini</b:Last>
            <b:First>M.</b:First>
          </b:Person>
          <b:Person>
            <b:Last>Pozzebon</b:Last>
            <b:First>M.</b:First>
          </b:Person>
        </b:NameList>
      </b:Author>
    </b:Author>
    <b:JournalName>BAR, Curitiba</b:JournalName>
    <b:Volume>7</b:Volume>
    <b:Issue>4</b:Issue>
    <b:RefOrder>10</b:RefOrder>
  </b:Source>
  <b:Source>
    <b:Tag>Kum19</b:Tag>
    <b:SourceType>InternetSite</b:SourceType>
    <b:Guid>{80511719-7409-4178-B9DF-029DDC07F17A}</b:Guid>
    <b:Title>India: Pollution Fine Sought Against Coca-Cola</b:Title>
    <b:Year>2019</b:Year>
    <b:Author>
      <b:Author>
        <b:NameList>
          <b:Person>
            <b:Last>Kumar</b:Last>
            <b:First>H.</b:First>
          </b:Person>
        </b:NameList>
      </b:Author>
    </b:Author>
    <b:YearAccessed>2019</b:YearAccessed>
    <b:MonthAccessed>1</b:MonthAccessed>
    <b:DayAccessed>19</b:DayAccessed>
    <b:URL>https://www.nytimes.com/2010/03/24/world/asia/24briefs-Indiabrf.html</b:URL>
    <b:RefOrder>11</b:RefOrder>
  </b:Source>
  <b:Source>
    <b:Tag>Soc12</b:Tag>
    <b:SourceType>Report</b:SourceType>
    <b:Guid>{F668FBF9-48D9-49D0-A255-29DE58A91A20}</b:Guid>
    <b:Author>
      <b:Author>
        <b:NameList>
          <b:Person>
            <b:Last>Social_Coca_Cola</b:Last>
          </b:Person>
        </b:NameList>
      </b:Author>
    </b:Author>
    <b:Title>The Coca Col Company: The Water Stewardship and Replnish Report</b:Title>
    <b:Year>2012</b:Year>
    <b:Publisher>https://www.coca-colacompany.com/water-stewardship-replenish-report</b:Publisher>
    <b:RefOrder>12</b:RefOrder>
  </b:Source>
  <b:Source>
    <b:Tag>Stu18</b:Tag>
    <b:SourceType>JournalArticle</b:SourceType>
    <b:Guid>{650BF7CB-05AA-49E9-B14C-E6E32DB8E6EB}</b:Guid>
    <b:Author>
      <b:Author>
        <b:NameList>
          <b:Person>
            <b:Last>Stuss</b:Last>
            <b:First>M.</b:First>
          </b:Person>
        </b:NameList>
      </b:Author>
    </b:Author>
    <b:Title>CORPORATE SOCIAL RESPONSIBILITY AS AN EMPLOYER BRANDING TOOL: THE STUDY RESULTS OF SELECTED COMPANIES LISTED ON GPW</b:Title>
    <b:JournalName>International Journal of Contemporary Management</b:JournalName>
    <b:Year>2018</b:Year>
    <b:Volume>17</b:Volume>
    <b:Issue>1</b:Issue>
    <b:RefOrder>8</b:RefOrder>
  </b:Source>
  <b:Source>
    <b:Tag>Wor18</b:Tag>
    <b:SourceType>Report</b:SourceType>
    <b:Guid>{E3D668E4-707F-4919-9437-1B40343F88D8}</b:Guid>
    <b:Title>Family friendly  and flexible  workplaces  - Best practice guide  for employers</b:Title>
    <b:Year>2018</b:Year>
    <b:Author>
      <b:Author>
        <b:NameList>
          <b:Person>
            <b:Last>Work_Strategies</b:Last>
          </b:Person>
        </b:NameList>
      </b:Author>
    </b:Author>
    <b:Publisher>Working Families and Lloyd’s   </b:Publisher>
    <b:RefOrder>13</b:RefOrder>
  </b:Source>
  <b:Source>
    <b:Tag>Wil16</b:Tag>
    <b:SourceType>JournalArticle</b:SourceType>
    <b:Guid>{EFF555D6-94D5-4A59-B93B-0F8FD7D312EB}</b:Guid>
    <b:Title>Employment Flexibility and Job Security as Determinants of Job Satisfaction: The case of Polish Knowledge Workers</b:Title>
    <b:Year>2016</b:Year>
    <b:Author>
      <b:Author>
        <b:NameList>
          <b:Person>
            <b:Last>Wilczynska</b:Last>
            <b:First>A.</b:First>
          </b:Person>
        </b:NameList>
      </b:Author>
    </b:Author>
    <b:JournalName>Social Indicators Research</b:JournalName>
    <b:RefOrder>14</b:RefOrder>
  </b:Source>
  <b:Source>
    <b:Tag>Rus19</b:Tag>
    <b:SourceType>Report</b:SourceType>
    <b:Guid>{F7F0FA44-7B90-4B4C-86C7-C6931E1EC013}</b:Guid>
    <b:Author>
      <b:Author>
        <b:NameList>
          <b:Person>
            <b:Last>Russel_Cooke</b:Last>
          </b:Person>
        </b:NameList>
      </b:Author>
    </b:Author>
    <b:Title>Model Contract of Employment</b:Title>
    <b:JournalName>Russel Cooke</b:JournalName>
    <b:Year>2019</b:Year>
    <b:Publisher>https://knowhow.ncvo.org.uk/your-team/Modelcontractofemployment.pdf</b:Publisher>
    <b:RefOrder>15</b:RefOrder>
  </b:Source>
  <b:Source>
    <b:Tag>AIG18</b:Tag>
    <b:SourceType>Report</b:SourceType>
    <b:Guid>{1175139F-749A-48A0-9800-BA1F8E9A80DF}</b:Guid>
    <b:Author>
      <b:Author>
        <b:NameList>
          <b:Person>
            <b:Last>AIG</b:Last>
          </b:Person>
        </b:NameList>
      </b:Author>
    </b:Author>
    <b:Title>Guide to Probationary Periods</b:Title>
    <b:Year>2018</b:Year>
    <b:Publisher>https://www.aig.co.uk/content/dam/aig/emea/united-kingdom/documents/Financial-lines/PrivateEdge/epl/guide-to-probationary-periods.pdf</b:Publisher>
    <b:RefOrder>16</b:RefOrder>
  </b:Source>
  <b:Source>
    <b:Tag>Fle19</b:Tag>
    <b:SourceType>InternetSite</b:SourceType>
    <b:Guid>{FDCC4482-DBCC-4277-A68C-24F57971FC39}</b:Guid>
    <b:Author>
      <b:Author>
        <b:NameList>
          <b:Person>
            <b:Last>Flexibility_Work</b:Last>
          </b:Person>
        </b:NameList>
      </b:Author>
    </b:Author>
    <b:Title>Flexible working: the law and best practice</b:Title>
    <b:Year>2019</b:Year>
    <b:YearAccessed>2019</b:YearAccessed>
    <b:MonthAccessed>5</b:MonthAccessed>
    <b:DayAccessed>1</b:DayAccessed>
    <b:URL>https://www.nibusinessinfo.co.uk/content/advantages-flexible-working</b:URL>
    <b:RefOrder>17</b:RefOrder>
  </b:Source>
  <b:Source>
    <b:Tag>CSR17</b:Tag>
    <b:SourceType>InternetSite</b:SourceType>
    <b:Guid>{49CBE99D-BC3D-49D0-8490-F05BD33718C9}</b:Guid>
    <b:Author>
      <b:Author>
        <b:NameList>
          <b:Person>
            <b:Last>CSR_Benefits</b:Last>
          </b:Person>
        </b:NameList>
      </b:Author>
    </b:Author>
    <b:Title>6 WAYS CORPORATE SOCIAL RESPONSIBILITY BENEFITS YOUR EMPLOYEES</b:Title>
    <b:Year>2017</b:Year>
    <b:YearAccessed>2019</b:YearAccessed>
    <b:MonthAccessed>5</b:MonthAccessed>
    <b:DayAccessed>1</b:DayAccessed>
    <b:URL>https://consciouscompanymedia.com/workplace-culture/hr-innovations/6-ways-corporate-social-responsibility-benefits-employees/</b:URL>
    <b:RefOrder>18</b:RefOrder>
  </b:Source>
  <b:Source>
    <b:Tag>Sci19</b:Tag>
    <b:SourceType>InternetSite</b:SourceType>
    <b:Guid>{2ED68DD8-E9C8-4D9E-B8CE-5FE0F9F935D2}</b:Guid>
    <b:Year>2019</b:Year>
    <b:Author>
      <b:Author>
        <b:Corporate>ScienceDirect</b:Corporate>
      </b:Author>
    </b:Author>
    <b:YearAccessed>2019</b:YearAccessed>
    <b:MonthAccessed>May</b:MonthAccessed>
    <b:DayAccessed>7</b:DayAccessed>
    <b:URL>https://www.sciencedirect.com/science/article/pii/S0749379716303312</b:URL>
    <b:RefOrder>1</b:RefOrder>
  </b:Source>
</b:Sources>
</file>

<file path=customXml/itemProps1.xml><?xml version="1.0" encoding="utf-8"?>
<ds:datastoreItem xmlns:ds="http://schemas.openxmlformats.org/officeDocument/2006/customXml" ds:itemID="{9E5FB044-D62B-4288-8D03-F2950C0CC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11</Pages>
  <Words>2958</Words>
  <Characters>16863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Haroon Teria (1704624)</cp:lastModifiedBy>
  <cp:revision>167</cp:revision>
  <dcterms:created xsi:type="dcterms:W3CDTF">2019-05-07T09:41:00Z</dcterms:created>
  <dcterms:modified xsi:type="dcterms:W3CDTF">2019-05-07T12:13:00Z</dcterms:modified>
</cp:coreProperties>
</file>