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ABF10" w14:textId="77777777" w:rsidR="0060435C" w:rsidRPr="0060435C" w:rsidRDefault="0060435C">
      <w:pPr>
        <w:spacing w:line="480" w:lineRule="auto"/>
        <w:jc w:val="center"/>
        <w:rPr>
          <w:rFonts w:ascii="Arial" w:hAnsi="Arial" w:cs="Arial"/>
          <w:b/>
          <w:bCs/>
          <w:sz w:val="32"/>
          <w:szCs w:val="32"/>
        </w:rPr>
      </w:pPr>
    </w:p>
    <w:p w14:paraId="019A1072" w14:textId="7E7A00AE" w:rsidR="0060435C" w:rsidRPr="0060435C" w:rsidRDefault="0060435C" w:rsidP="0060435C">
      <w:pPr>
        <w:spacing w:line="480" w:lineRule="auto"/>
        <w:jc w:val="center"/>
        <w:rPr>
          <w:rFonts w:ascii="Arial" w:hAnsi="Arial" w:cs="Arial"/>
          <w:b/>
          <w:bCs/>
          <w:sz w:val="32"/>
          <w:szCs w:val="32"/>
        </w:rPr>
      </w:pPr>
      <w:r w:rsidRPr="0060435C">
        <w:rPr>
          <w:rFonts w:ascii="Arial" w:hAnsi="Arial" w:cs="Arial"/>
          <w:b/>
          <w:bCs/>
          <w:noProof/>
          <w:sz w:val="32"/>
          <w:szCs w:val="32"/>
        </w:rPr>
        <w:drawing>
          <wp:inline distT="0" distB="0" distL="0" distR="0" wp14:anchorId="34291072" wp14:editId="0C4CEF03">
            <wp:extent cx="2658110" cy="1476728"/>
            <wp:effectExtent l="0" t="0" r="8890" b="9525"/>
            <wp:docPr id="378740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6016" cy="1481120"/>
                    </a:xfrm>
                    <a:prstGeom prst="rect">
                      <a:avLst/>
                    </a:prstGeom>
                    <a:noFill/>
                  </pic:spPr>
                </pic:pic>
              </a:graphicData>
            </a:graphic>
          </wp:inline>
        </w:drawing>
      </w:r>
    </w:p>
    <w:p w14:paraId="20B3988D" w14:textId="4E6B3340" w:rsidR="0060435C" w:rsidRPr="0060435C" w:rsidRDefault="0060435C" w:rsidP="0060435C">
      <w:pPr>
        <w:spacing w:line="480" w:lineRule="auto"/>
        <w:jc w:val="center"/>
        <w:rPr>
          <w:rFonts w:ascii="Arial" w:hAnsi="Arial" w:cs="Arial"/>
          <w:b/>
          <w:bCs/>
          <w:sz w:val="32"/>
          <w:szCs w:val="32"/>
        </w:rPr>
      </w:pPr>
      <w:proofErr w:type="spellStart"/>
      <w:r w:rsidRPr="0060435C">
        <w:rPr>
          <w:rFonts w:ascii="Arial" w:hAnsi="Arial" w:cs="Arial"/>
          <w:b/>
          <w:bCs/>
          <w:sz w:val="32"/>
          <w:szCs w:val="32"/>
        </w:rPr>
        <w:t>Programme</w:t>
      </w:r>
      <w:proofErr w:type="spellEnd"/>
      <w:r w:rsidRPr="0060435C">
        <w:rPr>
          <w:rFonts w:ascii="Arial" w:hAnsi="Arial" w:cs="Arial"/>
          <w:b/>
          <w:bCs/>
          <w:sz w:val="32"/>
          <w:szCs w:val="32"/>
        </w:rPr>
        <w:t>: MSc Public Health and Social Care in Practice</w:t>
      </w:r>
    </w:p>
    <w:p w14:paraId="02F0298D" w14:textId="24F026DA" w:rsidR="0060435C" w:rsidRPr="0060435C" w:rsidRDefault="0060435C" w:rsidP="0060435C">
      <w:pPr>
        <w:spacing w:line="480" w:lineRule="auto"/>
        <w:jc w:val="center"/>
        <w:rPr>
          <w:rFonts w:ascii="Arial" w:hAnsi="Arial" w:cs="Arial"/>
          <w:b/>
          <w:bCs/>
          <w:sz w:val="32"/>
          <w:szCs w:val="32"/>
        </w:rPr>
      </w:pPr>
      <w:r w:rsidRPr="0060435C">
        <w:rPr>
          <w:rFonts w:ascii="Arial" w:hAnsi="Arial" w:cs="Arial"/>
          <w:b/>
          <w:bCs/>
          <w:sz w:val="32"/>
          <w:szCs w:val="32"/>
        </w:rPr>
        <w:t>Module: Practice-Based Research</w:t>
      </w:r>
    </w:p>
    <w:p w14:paraId="735BA9DC" w14:textId="77777777" w:rsidR="0060435C" w:rsidRPr="0060435C" w:rsidRDefault="0060435C" w:rsidP="0060435C">
      <w:pPr>
        <w:spacing w:line="480" w:lineRule="auto"/>
        <w:jc w:val="center"/>
        <w:rPr>
          <w:rFonts w:ascii="Arial" w:hAnsi="Arial" w:cs="Arial"/>
          <w:b/>
          <w:bCs/>
          <w:sz w:val="32"/>
          <w:szCs w:val="32"/>
        </w:rPr>
      </w:pPr>
      <w:r w:rsidRPr="0060435C">
        <w:rPr>
          <w:rFonts w:ascii="Arial" w:hAnsi="Arial" w:cs="Arial"/>
          <w:b/>
          <w:bCs/>
          <w:sz w:val="32"/>
          <w:szCs w:val="32"/>
        </w:rPr>
        <w:t xml:space="preserve">LCHS7008 </w:t>
      </w:r>
    </w:p>
    <w:p w14:paraId="34200AFF" w14:textId="77777777" w:rsidR="0060435C" w:rsidRPr="0060435C" w:rsidRDefault="0060435C" w:rsidP="0060435C">
      <w:pPr>
        <w:spacing w:line="480" w:lineRule="auto"/>
        <w:rPr>
          <w:rFonts w:ascii="Arial" w:hAnsi="Arial" w:cs="Arial"/>
          <w:b/>
          <w:bCs/>
          <w:sz w:val="32"/>
          <w:szCs w:val="32"/>
        </w:rPr>
      </w:pPr>
    </w:p>
    <w:p w14:paraId="237A3C4B" w14:textId="1C81A191" w:rsidR="00335B0D" w:rsidRPr="0060435C" w:rsidRDefault="00000000">
      <w:pPr>
        <w:spacing w:line="480" w:lineRule="auto"/>
        <w:jc w:val="center"/>
        <w:rPr>
          <w:rFonts w:ascii="Arial" w:hAnsi="Arial" w:cs="Arial"/>
          <w:b/>
          <w:bCs/>
          <w:sz w:val="32"/>
          <w:szCs w:val="32"/>
        </w:rPr>
      </w:pPr>
      <w:r w:rsidRPr="0060435C">
        <w:rPr>
          <w:rFonts w:ascii="Arial" w:hAnsi="Arial" w:cs="Arial"/>
          <w:b/>
          <w:bCs/>
          <w:sz w:val="32"/>
          <w:szCs w:val="32"/>
        </w:rPr>
        <w:t xml:space="preserve">Assessment of Risk Factors and Incidence of Pneumonia in Children Under Five Years in the United Kingdom: Systematic Review </w:t>
      </w:r>
    </w:p>
    <w:p w14:paraId="2367D7D9" w14:textId="77777777" w:rsidR="00335B0D" w:rsidRPr="0060435C" w:rsidRDefault="00335B0D">
      <w:pPr>
        <w:spacing w:line="480" w:lineRule="auto"/>
        <w:jc w:val="center"/>
        <w:rPr>
          <w:rFonts w:ascii="Arial" w:hAnsi="Arial" w:cs="Arial"/>
          <w:b/>
          <w:bCs/>
          <w:sz w:val="32"/>
          <w:szCs w:val="32"/>
        </w:rPr>
      </w:pPr>
    </w:p>
    <w:p w14:paraId="14EE47B3" w14:textId="77777777" w:rsidR="00335B0D" w:rsidRPr="0060435C" w:rsidRDefault="00335B0D" w:rsidP="0060435C">
      <w:pPr>
        <w:spacing w:line="480" w:lineRule="auto"/>
        <w:rPr>
          <w:rFonts w:ascii="Arial" w:hAnsi="Arial" w:cs="Arial"/>
          <w:b/>
          <w:bCs/>
          <w:sz w:val="32"/>
          <w:szCs w:val="32"/>
        </w:rPr>
      </w:pPr>
    </w:p>
    <w:p w14:paraId="369BE924" w14:textId="1E904D9E" w:rsidR="00335B0D" w:rsidRPr="0060435C" w:rsidRDefault="00000000" w:rsidP="0060435C">
      <w:pPr>
        <w:spacing w:line="480" w:lineRule="auto"/>
        <w:jc w:val="center"/>
        <w:rPr>
          <w:rFonts w:ascii="Arial" w:hAnsi="Arial" w:cs="Arial"/>
          <w:b/>
          <w:bCs/>
          <w:sz w:val="32"/>
          <w:szCs w:val="32"/>
        </w:rPr>
      </w:pPr>
      <w:r w:rsidRPr="0060435C">
        <w:rPr>
          <w:rFonts w:ascii="Arial" w:hAnsi="Arial" w:cs="Arial"/>
          <w:b/>
          <w:bCs/>
          <w:sz w:val="32"/>
          <w:szCs w:val="32"/>
        </w:rPr>
        <w:t>Student Name: Aesha Patel</w:t>
      </w:r>
    </w:p>
    <w:p w14:paraId="164BD0BD" w14:textId="77777777" w:rsidR="00335B0D" w:rsidRPr="0060435C" w:rsidRDefault="00000000" w:rsidP="0060435C">
      <w:pPr>
        <w:spacing w:line="480" w:lineRule="auto"/>
        <w:jc w:val="center"/>
        <w:rPr>
          <w:rFonts w:ascii="Arial" w:hAnsi="Arial" w:cs="Arial"/>
          <w:b/>
          <w:bCs/>
          <w:sz w:val="32"/>
          <w:szCs w:val="32"/>
        </w:rPr>
      </w:pPr>
      <w:r w:rsidRPr="0060435C">
        <w:rPr>
          <w:rFonts w:ascii="Arial" w:hAnsi="Arial" w:cs="Arial"/>
          <w:b/>
          <w:bCs/>
          <w:sz w:val="32"/>
          <w:szCs w:val="32"/>
        </w:rPr>
        <w:t>Student ID: 2432639</w:t>
      </w:r>
    </w:p>
    <w:p w14:paraId="7593A126" w14:textId="77777777" w:rsidR="00335B0D" w:rsidRPr="0060435C" w:rsidRDefault="00335B0D">
      <w:pPr>
        <w:spacing w:line="480" w:lineRule="auto"/>
        <w:jc w:val="center"/>
        <w:rPr>
          <w:rFonts w:ascii="Arial" w:hAnsi="Arial" w:cs="Arial"/>
        </w:rPr>
      </w:pPr>
    </w:p>
    <w:p w14:paraId="3B9A1B60" w14:textId="77777777" w:rsidR="00335B0D" w:rsidRPr="0060435C" w:rsidRDefault="00335B0D">
      <w:pPr>
        <w:spacing w:line="480" w:lineRule="auto"/>
        <w:jc w:val="center"/>
        <w:rPr>
          <w:rFonts w:ascii="Arial" w:hAnsi="Arial" w:cs="Arial"/>
        </w:rPr>
      </w:pPr>
    </w:p>
    <w:p w14:paraId="37086FF6" w14:textId="77777777" w:rsidR="00335B0D" w:rsidRPr="0060435C" w:rsidRDefault="00335B0D" w:rsidP="0060435C">
      <w:pPr>
        <w:spacing w:line="480" w:lineRule="auto"/>
        <w:rPr>
          <w:rFonts w:ascii="Arial" w:hAnsi="Arial" w:cs="Arial"/>
        </w:rPr>
      </w:pPr>
    </w:p>
    <w:p w14:paraId="735A8292" w14:textId="77777777" w:rsidR="00335B0D" w:rsidRPr="0060435C" w:rsidRDefault="00000000">
      <w:pPr>
        <w:spacing w:line="480" w:lineRule="auto"/>
        <w:jc w:val="center"/>
        <w:rPr>
          <w:rFonts w:ascii="Arial" w:hAnsi="Arial" w:cs="Arial"/>
          <w:b/>
          <w:bCs/>
          <w:sz w:val="28"/>
          <w:szCs w:val="28"/>
        </w:rPr>
      </w:pPr>
      <w:r w:rsidRPr="0060435C">
        <w:rPr>
          <w:rFonts w:ascii="Arial" w:hAnsi="Arial" w:cs="Arial"/>
          <w:b/>
          <w:bCs/>
          <w:sz w:val="28"/>
          <w:szCs w:val="28"/>
        </w:rPr>
        <w:lastRenderedPageBreak/>
        <w:t>Table of Contents</w:t>
      </w:r>
    </w:p>
    <w:sdt>
      <w:sdtPr>
        <w:rPr>
          <w:rFonts w:ascii="Arial" w:hAnsi="Arial" w:cs="Arial"/>
        </w:rPr>
        <w:id w:val="-731458925"/>
        <w:docPartObj>
          <w:docPartGallery w:val="Table of Contents"/>
          <w:docPartUnique/>
        </w:docPartObj>
      </w:sdtPr>
      <w:sdtEndPr>
        <w:rPr>
          <w:sz w:val="22"/>
          <w:szCs w:val="22"/>
        </w:rPr>
      </w:sdtEndPr>
      <w:sdtContent>
        <w:p w14:paraId="05FE2D9A" w14:textId="77777777" w:rsidR="00335B0D" w:rsidRPr="0060435C" w:rsidRDefault="00000000">
          <w:pPr>
            <w:widowControl w:val="0"/>
            <w:tabs>
              <w:tab w:val="right" w:pos="12000"/>
            </w:tabs>
            <w:spacing w:before="60" w:line="360" w:lineRule="auto"/>
            <w:rPr>
              <w:rFonts w:ascii="Arial" w:hAnsi="Arial" w:cs="Arial"/>
              <w:b/>
              <w:bCs/>
              <w:color w:val="000000"/>
              <w:sz w:val="22"/>
              <w:szCs w:val="22"/>
            </w:rPr>
          </w:pPr>
          <w:r w:rsidRPr="0060435C">
            <w:rPr>
              <w:rFonts w:ascii="Arial" w:hAnsi="Arial" w:cs="Arial"/>
              <w:sz w:val="22"/>
              <w:szCs w:val="22"/>
            </w:rPr>
            <w:fldChar w:fldCharType="begin"/>
          </w:r>
          <w:r w:rsidRPr="0060435C">
            <w:rPr>
              <w:rFonts w:ascii="Arial" w:hAnsi="Arial" w:cs="Arial"/>
              <w:sz w:val="22"/>
              <w:szCs w:val="22"/>
            </w:rPr>
            <w:instrText xml:space="preserve"> TOC \h \u \z \t "Heading 1,1,Heading 2,2,Heading 3,3,"</w:instrText>
          </w:r>
          <w:r w:rsidRPr="0060435C">
            <w:rPr>
              <w:rFonts w:ascii="Arial" w:hAnsi="Arial" w:cs="Arial"/>
              <w:sz w:val="22"/>
              <w:szCs w:val="22"/>
            </w:rPr>
            <w:fldChar w:fldCharType="separate"/>
          </w:r>
          <w:hyperlink w:anchor="_heading=h.5zhbwea61erc">
            <w:r w:rsidR="00335B0D" w:rsidRPr="0060435C">
              <w:rPr>
                <w:rFonts w:ascii="Arial" w:hAnsi="Arial" w:cs="Arial"/>
                <w:color w:val="000000"/>
                <w:sz w:val="22"/>
                <w:szCs w:val="22"/>
              </w:rPr>
              <w:t>1. Introduction</w:t>
            </w:r>
            <w:r w:rsidR="00335B0D" w:rsidRPr="0060435C">
              <w:rPr>
                <w:rFonts w:ascii="Arial" w:hAnsi="Arial" w:cs="Arial"/>
                <w:color w:val="000000"/>
                <w:sz w:val="22"/>
                <w:szCs w:val="22"/>
              </w:rPr>
              <w:tab/>
              <w:t>3</w:t>
            </w:r>
          </w:hyperlink>
        </w:p>
        <w:p w14:paraId="03282479"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m9h1n6eg0dn3">
            <w:r w:rsidRPr="0060435C">
              <w:rPr>
                <w:rFonts w:ascii="Arial" w:hAnsi="Arial" w:cs="Arial"/>
                <w:color w:val="000000"/>
                <w:sz w:val="22"/>
                <w:szCs w:val="22"/>
              </w:rPr>
              <w:t>1.1. Prevalence of the problem</w:t>
            </w:r>
            <w:r w:rsidRPr="0060435C">
              <w:rPr>
                <w:rFonts w:ascii="Arial" w:hAnsi="Arial" w:cs="Arial"/>
                <w:color w:val="000000"/>
                <w:sz w:val="22"/>
                <w:szCs w:val="22"/>
              </w:rPr>
              <w:tab/>
              <w:t>3</w:t>
            </w:r>
          </w:hyperlink>
        </w:p>
        <w:p w14:paraId="360BD9EC"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lu7pv1o4ao1w">
            <w:r w:rsidRPr="0060435C">
              <w:rPr>
                <w:rFonts w:ascii="Arial" w:hAnsi="Arial" w:cs="Arial"/>
                <w:color w:val="000000"/>
                <w:sz w:val="22"/>
                <w:szCs w:val="22"/>
              </w:rPr>
              <w:t>1.2. Background</w:t>
            </w:r>
            <w:r w:rsidRPr="0060435C">
              <w:rPr>
                <w:rFonts w:ascii="Arial" w:hAnsi="Arial" w:cs="Arial"/>
                <w:color w:val="000000"/>
                <w:sz w:val="22"/>
                <w:szCs w:val="22"/>
              </w:rPr>
              <w:tab/>
              <w:t>4</w:t>
            </w:r>
          </w:hyperlink>
        </w:p>
        <w:p w14:paraId="7FB413C4" w14:textId="77777777" w:rsidR="00335B0D" w:rsidRPr="0060435C" w:rsidRDefault="00335B0D">
          <w:pPr>
            <w:widowControl w:val="0"/>
            <w:tabs>
              <w:tab w:val="right" w:pos="12000"/>
            </w:tabs>
            <w:spacing w:before="60" w:line="360" w:lineRule="auto"/>
            <w:rPr>
              <w:rFonts w:ascii="Arial" w:hAnsi="Arial" w:cs="Arial"/>
              <w:b/>
              <w:bCs/>
              <w:color w:val="000000"/>
              <w:sz w:val="22"/>
              <w:szCs w:val="22"/>
            </w:rPr>
          </w:pPr>
          <w:hyperlink w:anchor="_heading=h.gtgit31e5f44">
            <w:r w:rsidRPr="0060435C">
              <w:rPr>
                <w:rFonts w:ascii="Arial" w:hAnsi="Arial" w:cs="Arial"/>
                <w:color w:val="000000"/>
                <w:sz w:val="22"/>
                <w:szCs w:val="22"/>
              </w:rPr>
              <w:t>2. Rationale &amp; Research Question/Aims</w:t>
            </w:r>
            <w:r w:rsidRPr="0060435C">
              <w:rPr>
                <w:rFonts w:ascii="Arial" w:hAnsi="Arial" w:cs="Arial"/>
                <w:color w:val="000000"/>
                <w:sz w:val="22"/>
                <w:szCs w:val="22"/>
              </w:rPr>
              <w:tab/>
              <w:t>6</w:t>
            </w:r>
          </w:hyperlink>
        </w:p>
        <w:p w14:paraId="3A673FAA"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jlwov1bus9ql">
            <w:r w:rsidRPr="0060435C">
              <w:rPr>
                <w:rFonts w:ascii="Arial" w:hAnsi="Arial" w:cs="Arial"/>
                <w:color w:val="000000"/>
                <w:sz w:val="22"/>
                <w:szCs w:val="22"/>
              </w:rPr>
              <w:t>2.1. Research Q</w:t>
            </w:r>
            <w:r w:rsidRPr="0060435C">
              <w:rPr>
                <w:rFonts w:ascii="Arial" w:hAnsi="Arial" w:cs="Arial"/>
                <w:color w:val="000000"/>
                <w:sz w:val="22"/>
                <w:szCs w:val="22"/>
              </w:rPr>
              <w:t>u</w:t>
            </w:r>
            <w:r w:rsidRPr="0060435C">
              <w:rPr>
                <w:rFonts w:ascii="Arial" w:hAnsi="Arial" w:cs="Arial"/>
                <w:color w:val="000000"/>
                <w:sz w:val="22"/>
                <w:szCs w:val="22"/>
              </w:rPr>
              <w:t>estion</w:t>
            </w:r>
            <w:r w:rsidRPr="0060435C">
              <w:rPr>
                <w:rFonts w:ascii="Arial" w:hAnsi="Arial" w:cs="Arial"/>
                <w:color w:val="000000"/>
                <w:sz w:val="22"/>
                <w:szCs w:val="22"/>
              </w:rPr>
              <w:tab/>
              <w:t>6</w:t>
            </w:r>
          </w:hyperlink>
        </w:p>
        <w:p w14:paraId="2602212B"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5eq103ka9hbg">
            <w:r w:rsidRPr="0060435C">
              <w:rPr>
                <w:rFonts w:ascii="Arial" w:hAnsi="Arial" w:cs="Arial"/>
                <w:color w:val="000000"/>
                <w:sz w:val="22"/>
                <w:szCs w:val="22"/>
              </w:rPr>
              <w:t>2.2. Research Aim</w:t>
            </w:r>
            <w:r w:rsidRPr="0060435C">
              <w:rPr>
                <w:rFonts w:ascii="Arial" w:hAnsi="Arial" w:cs="Arial"/>
                <w:color w:val="000000"/>
                <w:sz w:val="22"/>
                <w:szCs w:val="22"/>
              </w:rPr>
              <w:tab/>
              <w:t>6</w:t>
            </w:r>
          </w:hyperlink>
        </w:p>
        <w:p w14:paraId="3ABF423E"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ejdd8deqdb7y">
            <w:r w:rsidRPr="0060435C">
              <w:rPr>
                <w:rFonts w:ascii="Arial" w:hAnsi="Arial" w:cs="Arial"/>
                <w:color w:val="000000"/>
                <w:sz w:val="22"/>
                <w:szCs w:val="22"/>
              </w:rPr>
              <w:t>2.3. Research Objectives</w:t>
            </w:r>
            <w:r w:rsidRPr="0060435C">
              <w:rPr>
                <w:rFonts w:ascii="Arial" w:hAnsi="Arial" w:cs="Arial"/>
                <w:color w:val="000000"/>
                <w:sz w:val="22"/>
                <w:szCs w:val="22"/>
              </w:rPr>
              <w:tab/>
              <w:t>6</w:t>
            </w:r>
          </w:hyperlink>
        </w:p>
        <w:p w14:paraId="565D1346"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lozp9wc99g3h">
            <w:r w:rsidRPr="0060435C">
              <w:rPr>
                <w:rFonts w:ascii="Arial" w:hAnsi="Arial" w:cs="Arial"/>
                <w:color w:val="000000"/>
                <w:sz w:val="22"/>
                <w:szCs w:val="22"/>
              </w:rPr>
              <w:t>2.4. Rationale</w:t>
            </w:r>
            <w:r w:rsidRPr="0060435C">
              <w:rPr>
                <w:rFonts w:ascii="Arial" w:hAnsi="Arial" w:cs="Arial"/>
                <w:color w:val="000000"/>
                <w:sz w:val="22"/>
                <w:szCs w:val="22"/>
              </w:rPr>
              <w:tab/>
              <w:t>7</w:t>
            </w:r>
          </w:hyperlink>
        </w:p>
        <w:p w14:paraId="4BB93A99" w14:textId="77777777" w:rsidR="00335B0D" w:rsidRPr="0060435C" w:rsidRDefault="00335B0D">
          <w:pPr>
            <w:widowControl w:val="0"/>
            <w:tabs>
              <w:tab w:val="right" w:pos="12000"/>
            </w:tabs>
            <w:spacing w:before="60" w:line="360" w:lineRule="auto"/>
            <w:rPr>
              <w:rFonts w:ascii="Arial" w:hAnsi="Arial" w:cs="Arial"/>
              <w:b/>
              <w:bCs/>
              <w:color w:val="000000"/>
              <w:sz w:val="22"/>
              <w:szCs w:val="22"/>
            </w:rPr>
          </w:pPr>
          <w:hyperlink w:anchor="_heading=h.1l8e7my905ur">
            <w:r w:rsidRPr="0060435C">
              <w:rPr>
                <w:rFonts w:ascii="Arial" w:hAnsi="Arial" w:cs="Arial"/>
                <w:color w:val="000000"/>
                <w:sz w:val="22"/>
                <w:szCs w:val="22"/>
              </w:rPr>
              <w:t>3. Research methodology</w:t>
            </w:r>
            <w:r w:rsidRPr="0060435C">
              <w:rPr>
                <w:rFonts w:ascii="Arial" w:hAnsi="Arial" w:cs="Arial"/>
                <w:color w:val="000000"/>
                <w:sz w:val="22"/>
                <w:szCs w:val="22"/>
              </w:rPr>
              <w:tab/>
              <w:t>7</w:t>
            </w:r>
          </w:hyperlink>
        </w:p>
        <w:p w14:paraId="1C09D514"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fa515cu00ygh">
            <w:r w:rsidRPr="0060435C">
              <w:rPr>
                <w:rFonts w:ascii="Arial" w:hAnsi="Arial" w:cs="Arial"/>
                <w:color w:val="000000"/>
                <w:sz w:val="22"/>
                <w:szCs w:val="22"/>
              </w:rPr>
              <w:t>3.1. Research Philosophy</w:t>
            </w:r>
            <w:r w:rsidRPr="0060435C">
              <w:rPr>
                <w:rFonts w:ascii="Arial" w:hAnsi="Arial" w:cs="Arial"/>
                <w:color w:val="000000"/>
                <w:sz w:val="22"/>
                <w:szCs w:val="22"/>
              </w:rPr>
              <w:tab/>
              <w:t>7</w:t>
            </w:r>
          </w:hyperlink>
        </w:p>
        <w:p w14:paraId="40401D68"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dx03uk8ozun5">
            <w:r w:rsidRPr="0060435C">
              <w:rPr>
                <w:rFonts w:ascii="Arial" w:hAnsi="Arial" w:cs="Arial"/>
                <w:color w:val="000000"/>
                <w:sz w:val="22"/>
                <w:szCs w:val="22"/>
              </w:rPr>
              <w:t>3.2. Research Approach</w:t>
            </w:r>
            <w:r w:rsidRPr="0060435C">
              <w:rPr>
                <w:rFonts w:ascii="Arial" w:hAnsi="Arial" w:cs="Arial"/>
                <w:color w:val="000000"/>
                <w:sz w:val="22"/>
                <w:szCs w:val="22"/>
              </w:rPr>
              <w:tab/>
              <w:t>8</w:t>
            </w:r>
          </w:hyperlink>
        </w:p>
        <w:p w14:paraId="76B50102"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nmgp0n9t98xi">
            <w:r w:rsidRPr="0060435C">
              <w:rPr>
                <w:rFonts w:ascii="Arial" w:hAnsi="Arial" w:cs="Arial"/>
                <w:color w:val="000000"/>
                <w:sz w:val="22"/>
                <w:szCs w:val="22"/>
              </w:rPr>
              <w:t>3.3. Research Design</w:t>
            </w:r>
            <w:r w:rsidRPr="0060435C">
              <w:rPr>
                <w:rFonts w:ascii="Arial" w:hAnsi="Arial" w:cs="Arial"/>
                <w:color w:val="000000"/>
                <w:sz w:val="22"/>
                <w:szCs w:val="22"/>
              </w:rPr>
              <w:tab/>
              <w:t>8</w:t>
            </w:r>
          </w:hyperlink>
        </w:p>
        <w:p w14:paraId="18F4AEF4"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za823nqevk7b">
            <w:r w:rsidRPr="0060435C">
              <w:rPr>
                <w:rFonts w:ascii="Arial" w:hAnsi="Arial" w:cs="Arial"/>
                <w:color w:val="000000"/>
                <w:sz w:val="22"/>
                <w:szCs w:val="22"/>
              </w:rPr>
              <w:t>3.4. Recruitment, Sampling and Search Strategy</w:t>
            </w:r>
            <w:r w:rsidRPr="0060435C">
              <w:rPr>
                <w:rFonts w:ascii="Arial" w:hAnsi="Arial" w:cs="Arial"/>
                <w:color w:val="000000"/>
                <w:sz w:val="22"/>
                <w:szCs w:val="22"/>
              </w:rPr>
              <w:tab/>
              <w:t>8</w:t>
            </w:r>
          </w:hyperlink>
        </w:p>
        <w:p w14:paraId="7DE8789D"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jkqbe3okpoxe">
            <w:r w:rsidRPr="0060435C">
              <w:rPr>
                <w:rFonts w:ascii="Arial" w:hAnsi="Arial" w:cs="Arial"/>
                <w:color w:val="000000"/>
                <w:sz w:val="22"/>
                <w:szCs w:val="22"/>
              </w:rPr>
              <w:t>3.5. Materials/Data Collection Method(s)/procedure</w:t>
            </w:r>
            <w:r w:rsidRPr="0060435C">
              <w:rPr>
                <w:rFonts w:ascii="Arial" w:hAnsi="Arial" w:cs="Arial"/>
                <w:color w:val="000000"/>
                <w:sz w:val="22"/>
                <w:szCs w:val="22"/>
              </w:rPr>
              <w:tab/>
              <w:t>9</w:t>
            </w:r>
          </w:hyperlink>
        </w:p>
        <w:p w14:paraId="5A682528" w14:textId="77777777" w:rsidR="00335B0D" w:rsidRPr="0060435C" w:rsidRDefault="00335B0D">
          <w:pPr>
            <w:widowControl w:val="0"/>
            <w:tabs>
              <w:tab w:val="right" w:pos="12000"/>
            </w:tabs>
            <w:spacing w:before="60" w:line="360" w:lineRule="auto"/>
            <w:ind w:left="360"/>
            <w:rPr>
              <w:rFonts w:ascii="Arial" w:hAnsi="Arial" w:cs="Arial"/>
              <w:color w:val="000000"/>
              <w:sz w:val="22"/>
              <w:szCs w:val="22"/>
            </w:rPr>
          </w:pPr>
          <w:hyperlink w:anchor="_heading=h.qa4d76l7mqyo">
            <w:r w:rsidRPr="0060435C">
              <w:rPr>
                <w:rFonts w:ascii="Arial" w:hAnsi="Arial" w:cs="Arial"/>
                <w:color w:val="000000"/>
                <w:sz w:val="22"/>
                <w:szCs w:val="22"/>
              </w:rPr>
              <w:t>3.6. Proposed data analysis technique</w:t>
            </w:r>
            <w:r w:rsidRPr="0060435C">
              <w:rPr>
                <w:rFonts w:ascii="Arial" w:hAnsi="Arial" w:cs="Arial"/>
                <w:color w:val="000000"/>
                <w:sz w:val="22"/>
                <w:szCs w:val="22"/>
              </w:rPr>
              <w:tab/>
              <w:t>9</w:t>
            </w:r>
          </w:hyperlink>
        </w:p>
        <w:p w14:paraId="68664EC3" w14:textId="77777777" w:rsidR="00335B0D" w:rsidRPr="0060435C" w:rsidRDefault="00335B0D">
          <w:pPr>
            <w:widowControl w:val="0"/>
            <w:tabs>
              <w:tab w:val="right" w:pos="12000"/>
            </w:tabs>
            <w:spacing w:before="60" w:line="360" w:lineRule="auto"/>
            <w:rPr>
              <w:rFonts w:ascii="Arial" w:hAnsi="Arial" w:cs="Arial"/>
              <w:b/>
              <w:bCs/>
              <w:color w:val="000000"/>
              <w:sz w:val="22"/>
              <w:szCs w:val="22"/>
            </w:rPr>
          </w:pPr>
          <w:hyperlink w:anchor="_heading=h.1rhd685gyorn">
            <w:r w:rsidRPr="0060435C">
              <w:rPr>
                <w:rFonts w:ascii="Arial" w:hAnsi="Arial" w:cs="Arial"/>
                <w:color w:val="000000"/>
                <w:sz w:val="22"/>
                <w:szCs w:val="22"/>
              </w:rPr>
              <w:t>4. Ethical considerations</w:t>
            </w:r>
            <w:r w:rsidRPr="0060435C">
              <w:rPr>
                <w:rFonts w:ascii="Arial" w:hAnsi="Arial" w:cs="Arial"/>
                <w:color w:val="000000"/>
                <w:sz w:val="22"/>
                <w:szCs w:val="22"/>
              </w:rPr>
              <w:tab/>
              <w:t>10</w:t>
            </w:r>
          </w:hyperlink>
        </w:p>
        <w:p w14:paraId="37E889DF" w14:textId="77777777" w:rsidR="00335B0D" w:rsidRPr="0060435C" w:rsidRDefault="00335B0D">
          <w:pPr>
            <w:widowControl w:val="0"/>
            <w:tabs>
              <w:tab w:val="right" w:pos="12000"/>
            </w:tabs>
            <w:spacing w:before="60" w:line="360" w:lineRule="auto"/>
            <w:rPr>
              <w:rFonts w:ascii="Arial" w:hAnsi="Arial" w:cs="Arial"/>
              <w:b/>
              <w:bCs/>
              <w:color w:val="000000"/>
              <w:sz w:val="22"/>
              <w:szCs w:val="22"/>
            </w:rPr>
          </w:pPr>
          <w:hyperlink w:anchor="_heading=h.ntqlw8jie9hx">
            <w:r w:rsidRPr="0060435C">
              <w:rPr>
                <w:rFonts w:ascii="Arial" w:hAnsi="Arial" w:cs="Arial"/>
                <w:color w:val="000000"/>
                <w:sz w:val="22"/>
                <w:szCs w:val="22"/>
              </w:rPr>
              <w:t>5. Implication of research</w:t>
            </w:r>
            <w:r w:rsidRPr="0060435C">
              <w:rPr>
                <w:rFonts w:ascii="Arial" w:hAnsi="Arial" w:cs="Arial"/>
                <w:color w:val="000000"/>
                <w:sz w:val="22"/>
                <w:szCs w:val="22"/>
              </w:rPr>
              <w:tab/>
              <w:t>11</w:t>
            </w:r>
          </w:hyperlink>
        </w:p>
        <w:p w14:paraId="6EFE1397" w14:textId="77777777" w:rsidR="00335B0D" w:rsidRPr="0060435C" w:rsidRDefault="00335B0D">
          <w:pPr>
            <w:widowControl w:val="0"/>
            <w:tabs>
              <w:tab w:val="right" w:pos="12000"/>
            </w:tabs>
            <w:spacing w:before="60" w:line="360" w:lineRule="auto"/>
            <w:rPr>
              <w:rFonts w:ascii="Arial" w:hAnsi="Arial" w:cs="Arial"/>
              <w:b/>
              <w:bCs/>
              <w:color w:val="000000"/>
              <w:sz w:val="22"/>
              <w:szCs w:val="22"/>
            </w:rPr>
          </w:pPr>
          <w:hyperlink w:anchor="_heading=h.pnjs07bay98n">
            <w:r w:rsidRPr="0060435C">
              <w:rPr>
                <w:rFonts w:ascii="Arial" w:hAnsi="Arial" w:cs="Arial"/>
                <w:color w:val="000000"/>
                <w:sz w:val="22"/>
                <w:szCs w:val="22"/>
              </w:rPr>
              <w:t>6. Plan of Work and Time Schedule (Gantt Chart)</w:t>
            </w:r>
            <w:r w:rsidRPr="0060435C">
              <w:rPr>
                <w:rFonts w:ascii="Arial" w:hAnsi="Arial" w:cs="Arial"/>
                <w:color w:val="000000"/>
                <w:sz w:val="22"/>
                <w:szCs w:val="22"/>
              </w:rPr>
              <w:tab/>
              <w:t>12</w:t>
            </w:r>
          </w:hyperlink>
        </w:p>
        <w:p w14:paraId="2442710F" w14:textId="77777777" w:rsidR="00335B0D" w:rsidRPr="0060435C" w:rsidRDefault="00335B0D">
          <w:pPr>
            <w:widowControl w:val="0"/>
            <w:tabs>
              <w:tab w:val="right" w:pos="12000"/>
            </w:tabs>
            <w:spacing w:before="60" w:line="360" w:lineRule="auto"/>
            <w:rPr>
              <w:rFonts w:ascii="Arial" w:eastAsia="Arial" w:hAnsi="Arial" w:cs="Arial"/>
              <w:b/>
              <w:bCs/>
              <w:color w:val="000000"/>
              <w:sz w:val="20"/>
              <w:szCs w:val="20"/>
            </w:rPr>
          </w:pPr>
          <w:hyperlink w:anchor="_heading=h.lp9i03xah0wu">
            <w:r w:rsidRPr="0060435C">
              <w:rPr>
                <w:rFonts w:ascii="Arial" w:hAnsi="Arial" w:cs="Arial"/>
                <w:color w:val="000000"/>
                <w:sz w:val="22"/>
                <w:szCs w:val="22"/>
              </w:rPr>
              <w:t>References</w:t>
            </w:r>
          </w:hyperlink>
          <w:hyperlink w:anchor="_heading=h.lp9i03xah0wu">
            <w:r w:rsidRPr="0060435C">
              <w:rPr>
                <w:rFonts w:ascii="Arial" w:hAnsi="Arial" w:cs="Arial"/>
                <w:color w:val="000000"/>
                <w:sz w:val="22"/>
                <w:szCs w:val="22"/>
              </w:rPr>
              <w:tab/>
              <w:t>13</w:t>
            </w:r>
          </w:hyperlink>
          <w:r w:rsidR="00000000" w:rsidRPr="0060435C">
            <w:rPr>
              <w:rFonts w:ascii="Arial" w:hAnsi="Arial" w:cs="Arial"/>
              <w:sz w:val="22"/>
              <w:szCs w:val="22"/>
            </w:rPr>
            <w:fldChar w:fldCharType="end"/>
          </w:r>
        </w:p>
      </w:sdtContent>
    </w:sdt>
    <w:p w14:paraId="23F800D3" w14:textId="77777777" w:rsidR="00335B0D" w:rsidRPr="0060435C" w:rsidRDefault="00000000">
      <w:pPr>
        <w:spacing w:line="480" w:lineRule="auto"/>
        <w:jc w:val="center"/>
        <w:rPr>
          <w:rFonts w:ascii="Arial" w:hAnsi="Arial" w:cs="Arial"/>
          <w:b/>
          <w:bCs/>
        </w:rPr>
      </w:pPr>
      <w:r w:rsidRPr="0060435C">
        <w:rPr>
          <w:rFonts w:ascii="Arial" w:hAnsi="Arial" w:cs="Arial"/>
        </w:rPr>
        <w:br w:type="page"/>
      </w:r>
    </w:p>
    <w:p w14:paraId="7C447737" w14:textId="77777777" w:rsidR="00335B0D" w:rsidRPr="0060435C" w:rsidRDefault="00000000">
      <w:pPr>
        <w:pStyle w:val="Heading1"/>
        <w:numPr>
          <w:ilvl w:val="0"/>
          <w:numId w:val="3"/>
        </w:numPr>
        <w:spacing w:line="480" w:lineRule="auto"/>
        <w:rPr>
          <w:rFonts w:ascii="Arial" w:hAnsi="Arial" w:cs="Arial"/>
          <w:b/>
          <w:bCs/>
          <w:sz w:val="24"/>
          <w:szCs w:val="24"/>
        </w:rPr>
      </w:pPr>
      <w:bookmarkStart w:id="0" w:name="_heading=h.5zhbwea61erc" w:colFirst="0" w:colLast="0"/>
      <w:bookmarkEnd w:id="0"/>
      <w:r w:rsidRPr="0060435C">
        <w:rPr>
          <w:rFonts w:ascii="Arial" w:hAnsi="Arial" w:cs="Arial"/>
          <w:b/>
          <w:bCs/>
          <w:sz w:val="24"/>
          <w:szCs w:val="24"/>
        </w:rPr>
        <w:lastRenderedPageBreak/>
        <w:t>Introduction</w:t>
      </w:r>
    </w:p>
    <w:p w14:paraId="699E6DA4" w14:textId="77777777" w:rsidR="00335B0D" w:rsidRPr="0060435C" w:rsidRDefault="00000000">
      <w:pPr>
        <w:spacing w:after="240" w:line="360" w:lineRule="auto"/>
        <w:jc w:val="both"/>
        <w:rPr>
          <w:rFonts w:ascii="Arial" w:hAnsi="Arial" w:cs="Arial"/>
          <w:sz w:val="22"/>
          <w:szCs w:val="22"/>
        </w:rPr>
      </w:pPr>
      <w:r w:rsidRPr="0060435C">
        <w:rPr>
          <w:rFonts w:ascii="Arial" w:hAnsi="Arial" w:cs="Arial"/>
          <w:sz w:val="22"/>
          <w:szCs w:val="22"/>
        </w:rPr>
        <w:t>Adults' Pneumonia is one of the principal causes of morbidity and preventable death of children aged under five years all over the world. Contrary to expected results, pneumonia remains a significant contributor to the population of hospitalized children and healthcare expenditures in the United Kingdom, despite relatively low rates of mortality caused by well-established vaccination schemes, ready access to healthcare, and well-developed healthcare systems of the health (Gadsby and Musher, 2022). The persistence of pneumonia in high-income environments underscores the need to understand the interactions among clinical, environmental, and socio-economic factors in the occurrence and intensity of pneumonia (Feldman and Anderson, 2019).</w:t>
      </w:r>
    </w:p>
    <w:p w14:paraId="7DE125BC" w14:textId="77777777"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Children below the age of five are especially susceptible because their immune systems have not developed fully, and their contact with environmental pathogens is increased because of their age. In recent years, the need to synthesize evidence on the risk factors of pneumonia in the UK has resurfaced due to changes in vaccine coverage, respiratory pathogen emergence, climate change, and health inequalities (Jullien, Pradhan and Bassat, 2020). Systematic qualitative review thus gives a chance of synthesizing available results, finding patterns between studies as well as informing early-intervention strategies among clinicians, policymakers, and practitioners of public health.</w:t>
      </w:r>
    </w:p>
    <w:p w14:paraId="4171927C" w14:textId="77777777" w:rsidR="00335B0D" w:rsidRPr="0060435C" w:rsidRDefault="00000000" w:rsidP="0060435C">
      <w:pPr>
        <w:pStyle w:val="Heading2"/>
        <w:numPr>
          <w:ilvl w:val="1"/>
          <w:numId w:val="3"/>
        </w:numPr>
        <w:rPr>
          <w:rFonts w:ascii="Arial" w:hAnsi="Arial" w:cs="Arial"/>
        </w:rPr>
      </w:pPr>
      <w:bookmarkStart w:id="1" w:name="_heading=h.m9h1n6eg0dn3" w:colFirst="0" w:colLast="0"/>
      <w:bookmarkEnd w:id="1"/>
      <w:r w:rsidRPr="0060435C">
        <w:rPr>
          <w:rFonts w:ascii="Arial" w:hAnsi="Arial" w:cs="Arial"/>
        </w:rPr>
        <w:t>Prevalence of the problem</w:t>
      </w:r>
    </w:p>
    <w:p w14:paraId="3D0D7C2F" w14:textId="77777777" w:rsidR="00335B0D" w:rsidRPr="0060435C" w:rsidRDefault="00000000">
      <w:pPr>
        <w:spacing w:after="240" w:line="360" w:lineRule="auto"/>
        <w:jc w:val="both"/>
        <w:rPr>
          <w:rFonts w:ascii="Arial" w:hAnsi="Arial" w:cs="Arial"/>
          <w:sz w:val="22"/>
          <w:szCs w:val="22"/>
        </w:rPr>
      </w:pPr>
      <w:r w:rsidRPr="0060435C">
        <w:rPr>
          <w:rFonts w:ascii="Arial" w:hAnsi="Arial" w:cs="Arial"/>
          <w:sz w:val="22"/>
          <w:szCs w:val="22"/>
        </w:rPr>
        <w:t>Recent UK epidemiological evidence indicates that pneumonia is among the commonest causes of morbidity and hospitalization among children below the age of five. It remains among the most common causes of pediatric morbidity and avoidable hospitalization, which has imposed a significant burden on primary care, emergency departments, and pediatric units (</w:t>
      </w:r>
      <w:r w:rsidRPr="0060435C">
        <w:rPr>
          <w:rFonts w:ascii="Arial" w:hAnsi="Arial" w:cs="Arial"/>
          <w:color w:val="222222"/>
          <w:sz w:val="22"/>
          <w:szCs w:val="22"/>
        </w:rPr>
        <w:t>Luo et al., 2025)</w:t>
      </w:r>
      <w:r w:rsidRPr="0060435C">
        <w:rPr>
          <w:rFonts w:ascii="Arial" w:hAnsi="Arial" w:cs="Arial"/>
          <w:sz w:val="22"/>
          <w:szCs w:val="22"/>
        </w:rPr>
        <w:t xml:space="preserve">. In the UK, more than 80,000 under five-year-old children become ill with pneumonia annually and about 28,000-30,000 of them are hospitalized (NHS Digital, 2023). According to the Hospital Episode Statistics, children between the ages of 1-4 years represent one of the largest groups of </w:t>
      </w:r>
      <w:proofErr w:type="spellStart"/>
      <w:r w:rsidRPr="0060435C">
        <w:rPr>
          <w:rFonts w:ascii="Arial" w:hAnsi="Arial" w:cs="Arial"/>
          <w:sz w:val="22"/>
          <w:szCs w:val="22"/>
        </w:rPr>
        <w:t>paediatric</w:t>
      </w:r>
      <w:proofErr w:type="spellEnd"/>
      <w:r w:rsidRPr="0060435C">
        <w:rPr>
          <w:rFonts w:ascii="Arial" w:hAnsi="Arial" w:cs="Arial"/>
          <w:sz w:val="22"/>
          <w:szCs w:val="22"/>
        </w:rPr>
        <w:t xml:space="preserve"> admissions with lower respiratory diseases and pneumonia is reported to have almost 18 -20 percent of all respiratory admissions made by the children between 1-4 years.</w:t>
      </w:r>
    </w:p>
    <w:p w14:paraId="4961E872" w14:textId="638FCC8D" w:rsidR="00335B0D" w:rsidRPr="0060435C" w:rsidRDefault="00000000">
      <w:pPr>
        <w:spacing w:after="240" w:line="360" w:lineRule="auto"/>
        <w:jc w:val="both"/>
        <w:rPr>
          <w:rFonts w:ascii="Arial" w:hAnsi="Arial" w:cs="Arial"/>
          <w:sz w:val="22"/>
          <w:szCs w:val="22"/>
        </w:rPr>
      </w:pPr>
      <w:r w:rsidRPr="0060435C">
        <w:rPr>
          <w:rFonts w:ascii="Arial" w:hAnsi="Arial" w:cs="Arial"/>
          <w:sz w:val="22"/>
          <w:szCs w:val="22"/>
        </w:rPr>
        <w:t xml:space="preserve">Death rates due to pneumonia are few in the UK because of well-established vaccination and early-treatment pathways, but the causes of death include 23-3 percent of yearly </w:t>
      </w:r>
      <w:proofErr w:type="spellStart"/>
      <w:r w:rsidRPr="0060435C">
        <w:rPr>
          <w:rFonts w:ascii="Arial" w:hAnsi="Arial" w:cs="Arial"/>
          <w:sz w:val="22"/>
          <w:szCs w:val="22"/>
        </w:rPr>
        <w:t>paediatric</w:t>
      </w:r>
      <w:proofErr w:type="spellEnd"/>
      <w:r w:rsidRPr="0060435C">
        <w:rPr>
          <w:rFonts w:ascii="Arial" w:hAnsi="Arial" w:cs="Arial"/>
          <w:sz w:val="22"/>
          <w:szCs w:val="22"/>
        </w:rPr>
        <w:t xml:space="preserve"> respiratory deaths, with comorbid children or untimely presentation. Immunity gaps and the change in the season of respiratory infections, such as pneumonia, </w:t>
      </w:r>
      <w:proofErr w:type="gramStart"/>
      <w:r w:rsidRPr="0060435C">
        <w:rPr>
          <w:rFonts w:ascii="Arial" w:hAnsi="Arial" w:cs="Arial"/>
          <w:sz w:val="22"/>
          <w:szCs w:val="22"/>
        </w:rPr>
        <w:t>has</w:t>
      </w:r>
      <w:proofErr w:type="gramEnd"/>
      <w:r w:rsidRPr="0060435C">
        <w:rPr>
          <w:rFonts w:ascii="Arial" w:hAnsi="Arial" w:cs="Arial"/>
          <w:sz w:val="22"/>
          <w:szCs w:val="22"/>
        </w:rPr>
        <w:t xml:space="preserve"> also increased 34% after </w:t>
      </w:r>
      <w:r w:rsidRPr="0060435C">
        <w:rPr>
          <w:rFonts w:ascii="Arial" w:hAnsi="Arial" w:cs="Arial"/>
          <w:sz w:val="22"/>
          <w:szCs w:val="22"/>
        </w:rPr>
        <w:lastRenderedPageBreak/>
        <w:t xml:space="preserve">the COVID-19 period. The poorer regions have a disproportional high rate of infection rates in </w:t>
      </w:r>
      <w:proofErr w:type="gramStart"/>
      <w:r w:rsidRPr="0060435C">
        <w:rPr>
          <w:rFonts w:ascii="Arial" w:hAnsi="Arial" w:cs="Arial"/>
          <w:sz w:val="22"/>
          <w:szCs w:val="22"/>
        </w:rPr>
        <w:t>children</w:t>
      </w:r>
      <w:proofErr w:type="gramEnd"/>
      <w:r w:rsidRPr="0060435C">
        <w:rPr>
          <w:rFonts w:ascii="Arial" w:hAnsi="Arial" w:cs="Arial"/>
          <w:sz w:val="22"/>
          <w:szCs w:val="22"/>
        </w:rPr>
        <w:t xml:space="preserve"> and it has been shown that children in poor regions have a risk of </w:t>
      </w:r>
      <w:proofErr w:type="spellStart"/>
      <w:r w:rsidRPr="0060435C">
        <w:rPr>
          <w:rFonts w:ascii="Arial" w:hAnsi="Arial" w:cs="Arial"/>
          <w:sz w:val="22"/>
          <w:szCs w:val="22"/>
        </w:rPr>
        <w:t>hospitalisation</w:t>
      </w:r>
      <w:proofErr w:type="spellEnd"/>
      <w:r w:rsidRPr="0060435C">
        <w:rPr>
          <w:rFonts w:ascii="Arial" w:hAnsi="Arial" w:cs="Arial"/>
          <w:sz w:val="22"/>
          <w:szCs w:val="22"/>
        </w:rPr>
        <w:t xml:space="preserve"> that is as much as 2.5 times higher than that of children in the richer regions. All these inequalities indicate that biological vulnerability and social determinants intersect, which makes the disease burden more complex (</w:t>
      </w:r>
      <w:r w:rsidRPr="0060435C">
        <w:rPr>
          <w:rFonts w:ascii="Arial" w:hAnsi="Arial" w:cs="Arial"/>
          <w:color w:val="222222"/>
          <w:sz w:val="22"/>
          <w:szCs w:val="22"/>
        </w:rPr>
        <w:t>Hughes et al., 2025)</w:t>
      </w:r>
      <w:r w:rsidRPr="0060435C">
        <w:rPr>
          <w:rFonts w:ascii="Arial" w:hAnsi="Arial" w:cs="Arial"/>
          <w:sz w:val="22"/>
          <w:szCs w:val="22"/>
        </w:rPr>
        <w:t xml:space="preserve">. </w:t>
      </w:r>
    </w:p>
    <w:p w14:paraId="4C1F414B" w14:textId="77777777" w:rsidR="00335B0D" w:rsidRPr="0060435C" w:rsidRDefault="00000000">
      <w:pPr>
        <w:pStyle w:val="Heading2"/>
        <w:numPr>
          <w:ilvl w:val="1"/>
          <w:numId w:val="3"/>
        </w:numPr>
        <w:rPr>
          <w:rFonts w:ascii="Arial" w:hAnsi="Arial" w:cs="Arial"/>
          <w:b w:val="0"/>
          <w:bCs w:val="0"/>
          <w:sz w:val="22"/>
          <w:szCs w:val="22"/>
        </w:rPr>
      </w:pPr>
      <w:bookmarkStart w:id="2" w:name="_heading=h.lu7pv1o4ao1w" w:colFirst="0" w:colLast="0"/>
      <w:bookmarkEnd w:id="2"/>
      <w:r w:rsidRPr="0060435C">
        <w:rPr>
          <w:rFonts w:ascii="Arial" w:hAnsi="Arial" w:cs="Arial"/>
          <w:sz w:val="22"/>
          <w:szCs w:val="22"/>
        </w:rPr>
        <w:t xml:space="preserve">Background </w:t>
      </w:r>
    </w:p>
    <w:p w14:paraId="6618B8F4"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Though the world has made huge steps in the medical care of children, immunization and clinical treatment, pneumonia is still considered one of the most serious causes of disease in children below the age of five. Although the number of children dying of pneumonia around the world has decreased in the last 20 years, the percentage of this disease remains high in terms of hospitalization and morbidity in the developed world, the United Kingdom being no exception (</w:t>
      </w:r>
      <w:proofErr w:type="spellStart"/>
      <w:r w:rsidRPr="0060435C">
        <w:rPr>
          <w:rFonts w:ascii="Arial" w:hAnsi="Arial" w:cs="Arial"/>
          <w:sz w:val="22"/>
          <w:szCs w:val="22"/>
        </w:rPr>
        <w:t>Akmalovna</w:t>
      </w:r>
      <w:proofErr w:type="spellEnd"/>
      <w:r w:rsidRPr="0060435C">
        <w:rPr>
          <w:rFonts w:ascii="Arial" w:hAnsi="Arial" w:cs="Arial"/>
          <w:sz w:val="22"/>
          <w:szCs w:val="22"/>
        </w:rPr>
        <w:t xml:space="preserve">, 2020). The UK possesses well-developed healthcare facilities and effective immunization </w:t>
      </w:r>
      <w:proofErr w:type="gramStart"/>
      <w:r w:rsidRPr="0060435C">
        <w:rPr>
          <w:rFonts w:ascii="Arial" w:hAnsi="Arial" w:cs="Arial"/>
          <w:sz w:val="22"/>
          <w:szCs w:val="22"/>
        </w:rPr>
        <w:t>programs</w:t>
      </w:r>
      <w:proofErr w:type="gramEnd"/>
      <w:r w:rsidRPr="0060435C">
        <w:rPr>
          <w:rFonts w:ascii="Arial" w:hAnsi="Arial" w:cs="Arial"/>
          <w:sz w:val="22"/>
          <w:szCs w:val="22"/>
        </w:rPr>
        <w:t xml:space="preserve"> but childhood pneumonia remains an avoidable disease that overburdens the general practice, emergency department and pediatric services (Free et al., 2021). This brings to light the multi-factorial interaction between clinical, environmental, and social conditions that keep on affecting the patterns of diseases despite the availability of resources. </w:t>
      </w:r>
    </w:p>
    <w:p w14:paraId="5D7C5942"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 xml:space="preserve">Recent research indicates that the case of pneumonia in children aged below five years is highly dependent on seasonal variations of viruses, </w:t>
      </w:r>
      <w:proofErr w:type="spellStart"/>
      <w:r w:rsidRPr="0060435C">
        <w:rPr>
          <w:rFonts w:ascii="Arial" w:hAnsi="Arial" w:cs="Arial"/>
          <w:sz w:val="22"/>
          <w:szCs w:val="22"/>
        </w:rPr>
        <w:t>immunisation</w:t>
      </w:r>
      <w:proofErr w:type="spellEnd"/>
      <w:r w:rsidRPr="0060435C">
        <w:rPr>
          <w:rFonts w:ascii="Arial" w:hAnsi="Arial" w:cs="Arial"/>
          <w:sz w:val="22"/>
          <w:szCs w:val="22"/>
        </w:rPr>
        <w:t xml:space="preserve">, and environmental exposures. The </w:t>
      </w:r>
      <w:proofErr w:type="spellStart"/>
      <w:r w:rsidRPr="0060435C">
        <w:rPr>
          <w:rFonts w:ascii="Arial" w:hAnsi="Arial" w:cs="Arial"/>
          <w:sz w:val="22"/>
          <w:szCs w:val="22"/>
        </w:rPr>
        <w:t>synthesised</w:t>
      </w:r>
      <w:proofErr w:type="spellEnd"/>
      <w:r w:rsidRPr="0060435C">
        <w:rPr>
          <w:rFonts w:ascii="Arial" w:hAnsi="Arial" w:cs="Arial"/>
          <w:sz w:val="22"/>
          <w:szCs w:val="22"/>
        </w:rPr>
        <w:t xml:space="preserve"> evidence of Solomon et al. (2022) suggests that the existence of structural risks including overcrowding, air quality, and access to early clinical intervention have high vulnerability rates among young children. These determinants are defined in combination with biological risks, including low birth weight and incomplete vaccination to increase the severity of the infection and the probability of </w:t>
      </w:r>
      <w:proofErr w:type="spellStart"/>
      <w:r w:rsidRPr="0060435C">
        <w:rPr>
          <w:rFonts w:ascii="Arial" w:hAnsi="Arial" w:cs="Arial"/>
          <w:sz w:val="22"/>
          <w:szCs w:val="22"/>
        </w:rPr>
        <w:t>hospitalisation</w:t>
      </w:r>
      <w:proofErr w:type="spellEnd"/>
      <w:r w:rsidRPr="0060435C">
        <w:rPr>
          <w:rFonts w:ascii="Arial" w:hAnsi="Arial" w:cs="Arial"/>
          <w:sz w:val="22"/>
          <w:szCs w:val="22"/>
        </w:rPr>
        <w:t>.</w:t>
      </w:r>
    </w:p>
    <w:p w14:paraId="70C2EF1E" w14:textId="77777777"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 xml:space="preserve">However, although a lot of literature is available on childhood pneumonia, available research studies have disjointed results in different fields such as the public health field, pediatrics, epidemiology as well as social sciences. The </w:t>
      </w:r>
      <w:proofErr w:type="gramStart"/>
      <w:r w:rsidRPr="0060435C">
        <w:rPr>
          <w:rFonts w:ascii="Arial" w:hAnsi="Arial" w:cs="Arial"/>
          <w:sz w:val="22"/>
          <w:szCs w:val="22"/>
        </w:rPr>
        <w:t>various differences</w:t>
      </w:r>
      <w:proofErr w:type="gramEnd"/>
      <w:r w:rsidRPr="0060435C">
        <w:rPr>
          <w:rFonts w:ascii="Arial" w:hAnsi="Arial" w:cs="Arial"/>
          <w:sz w:val="22"/>
          <w:szCs w:val="22"/>
        </w:rPr>
        <w:t xml:space="preserve"> in language, approach, and research subjects make it difficult to implement those findings in a consistent and evidence-based fashion to practitioners (</w:t>
      </w:r>
      <w:proofErr w:type="spellStart"/>
      <w:r w:rsidRPr="0060435C">
        <w:rPr>
          <w:rFonts w:ascii="Arial" w:hAnsi="Arial" w:cs="Arial"/>
          <w:sz w:val="22"/>
          <w:szCs w:val="22"/>
        </w:rPr>
        <w:t>Marangu</w:t>
      </w:r>
      <w:proofErr w:type="spellEnd"/>
      <w:r w:rsidRPr="0060435C">
        <w:rPr>
          <w:rFonts w:ascii="Arial" w:hAnsi="Arial" w:cs="Arial"/>
          <w:sz w:val="22"/>
          <w:szCs w:val="22"/>
        </w:rPr>
        <w:t xml:space="preserve"> and Zar, 2019). This heterogeneous evidence thus necessitates a systematic qualitative review to integrate the various </w:t>
      </w:r>
      <w:proofErr w:type="gramStart"/>
      <w:r w:rsidRPr="0060435C">
        <w:rPr>
          <w:rFonts w:ascii="Arial" w:hAnsi="Arial" w:cs="Arial"/>
          <w:sz w:val="22"/>
          <w:szCs w:val="22"/>
        </w:rPr>
        <w:t>evidences</w:t>
      </w:r>
      <w:proofErr w:type="gramEnd"/>
      <w:r w:rsidRPr="0060435C">
        <w:rPr>
          <w:rFonts w:ascii="Arial" w:hAnsi="Arial" w:cs="Arial"/>
          <w:sz w:val="22"/>
          <w:szCs w:val="22"/>
        </w:rPr>
        <w:t xml:space="preserve"> and find important recurrent themes as well as place the factors that contribute to the risk of pneumonia amongst children under five in the United Kingdom into perspective (Cortes-Ramirez et al., 2021). This kind of synthesis will facilitate the formulation of specific interventions, policy, and the formation of </w:t>
      </w:r>
      <w:r w:rsidRPr="0060435C">
        <w:rPr>
          <w:rFonts w:ascii="Arial" w:hAnsi="Arial" w:cs="Arial"/>
          <w:sz w:val="22"/>
          <w:szCs w:val="22"/>
        </w:rPr>
        <w:lastRenderedPageBreak/>
        <w:t>preventive approaches that respond to clinical vulnerability as well as social disparities more generally.</w:t>
      </w:r>
    </w:p>
    <w:p w14:paraId="015C3E53" w14:textId="77777777" w:rsidR="00335B0D" w:rsidRPr="0060435C" w:rsidRDefault="00000000" w:rsidP="0060435C">
      <w:pPr>
        <w:pStyle w:val="Heading1"/>
        <w:numPr>
          <w:ilvl w:val="0"/>
          <w:numId w:val="3"/>
        </w:numPr>
        <w:spacing w:line="480" w:lineRule="auto"/>
        <w:ind w:left="426"/>
        <w:rPr>
          <w:rFonts w:ascii="Arial" w:hAnsi="Arial" w:cs="Arial"/>
          <w:b/>
          <w:bCs/>
          <w:sz w:val="24"/>
          <w:szCs w:val="24"/>
        </w:rPr>
      </w:pPr>
      <w:bookmarkStart w:id="3" w:name="_heading=h.gtgit31e5f44" w:colFirst="0" w:colLast="0"/>
      <w:bookmarkEnd w:id="3"/>
      <w:r w:rsidRPr="0060435C">
        <w:rPr>
          <w:rFonts w:ascii="Arial" w:hAnsi="Arial" w:cs="Arial"/>
          <w:b/>
          <w:bCs/>
          <w:sz w:val="24"/>
          <w:szCs w:val="24"/>
        </w:rPr>
        <w:t>Rationale &amp; Research Question/Aims</w:t>
      </w:r>
    </w:p>
    <w:p w14:paraId="4ACFA355" w14:textId="77777777" w:rsidR="00335B0D" w:rsidRPr="0060435C" w:rsidRDefault="00000000">
      <w:pPr>
        <w:pStyle w:val="Heading2"/>
        <w:numPr>
          <w:ilvl w:val="1"/>
          <w:numId w:val="3"/>
        </w:numPr>
        <w:rPr>
          <w:rFonts w:ascii="Arial" w:hAnsi="Arial" w:cs="Arial"/>
          <w:sz w:val="22"/>
          <w:szCs w:val="22"/>
        </w:rPr>
      </w:pPr>
      <w:bookmarkStart w:id="4" w:name="_heading=h.jlwov1bus9ql" w:colFirst="0" w:colLast="0"/>
      <w:bookmarkEnd w:id="4"/>
      <w:r w:rsidRPr="0060435C">
        <w:rPr>
          <w:rFonts w:ascii="Arial" w:hAnsi="Arial" w:cs="Arial"/>
          <w:sz w:val="22"/>
          <w:szCs w:val="22"/>
        </w:rPr>
        <w:t>Research Question</w:t>
      </w:r>
    </w:p>
    <w:p w14:paraId="1AB9E207"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The primary research question for this proposed study includes:</w:t>
      </w:r>
    </w:p>
    <w:p w14:paraId="6820E5EE" w14:textId="77777777" w:rsidR="00335B0D" w:rsidRPr="0060435C" w:rsidRDefault="00000000">
      <w:pPr>
        <w:numPr>
          <w:ilvl w:val="0"/>
          <w:numId w:val="2"/>
        </w:numPr>
        <w:spacing w:after="200" w:line="360" w:lineRule="auto"/>
        <w:jc w:val="both"/>
        <w:rPr>
          <w:rFonts w:ascii="Arial" w:hAnsi="Arial" w:cs="Arial"/>
          <w:sz w:val="22"/>
          <w:szCs w:val="22"/>
        </w:rPr>
      </w:pPr>
      <w:r w:rsidRPr="0060435C">
        <w:rPr>
          <w:rFonts w:ascii="Arial" w:hAnsi="Arial" w:cs="Arial"/>
          <w:sz w:val="22"/>
          <w:szCs w:val="22"/>
        </w:rPr>
        <w:t>What are the primary risk factors contributing to pneumonia, and what is the incidence of pneumonia in children under five years in the United Kingdom?</w:t>
      </w:r>
    </w:p>
    <w:p w14:paraId="5121CEED" w14:textId="77777777" w:rsidR="00335B0D" w:rsidRPr="0060435C" w:rsidRDefault="00000000">
      <w:pPr>
        <w:pStyle w:val="Heading2"/>
        <w:numPr>
          <w:ilvl w:val="1"/>
          <w:numId w:val="3"/>
        </w:numPr>
        <w:rPr>
          <w:rFonts w:ascii="Arial" w:hAnsi="Arial" w:cs="Arial"/>
          <w:sz w:val="22"/>
          <w:szCs w:val="22"/>
        </w:rPr>
      </w:pPr>
      <w:bookmarkStart w:id="5" w:name="_heading=h.5eq103ka9hbg" w:colFirst="0" w:colLast="0"/>
      <w:bookmarkEnd w:id="5"/>
      <w:r w:rsidRPr="0060435C">
        <w:rPr>
          <w:rFonts w:ascii="Arial" w:hAnsi="Arial" w:cs="Arial"/>
          <w:sz w:val="22"/>
          <w:szCs w:val="22"/>
        </w:rPr>
        <w:t>Research Aim</w:t>
      </w:r>
    </w:p>
    <w:p w14:paraId="190C306B"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This study aims to systematically assess the incidence and major risk factors of pneumonia among children under five years in the United Kingdom and develop evidence-based recommendations to enhance its prevention, early detection, and clinical management.</w:t>
      </w:r>
    </w:p>
    <w:p w14:paraId="03AA35F1" w14:textId="77777777" w:rsidR="00335B0D" w:rsidRPr="0060435C" w:rsidRDefault="00000000">
      <w:pPr>
        <w:pStyle w:val="Heading2"/>
        <w:numPr>
          <w:ilvl w:val="1"/>
          <w:numId w:val="3"/>
        </w:numPr>
        <w:rPr>
          <w:rFonts w:ascii="Arial" w:hAnsi="Arial" w:cs="Arial"/>
          <w:sz w:val="22"/>
          <w:szCs w:val="22"/>
        </w:rPr>
      </w:pPr>
      <w:bookmarkStart w:id="6" w:name="_heading=h.ejdd8deqdb7y" w:colFirst="0" w:colLast="0"/>
      <w:bookmarkEnd w:id="6"/>
      <w:r w:rsidRPr="0060435C">
        <w:rPr>
          <w:rFonts w:ascii="Arial" w:hAnsi="Arial" w:cs="Arial"/>
          <w:sz w:val="22"/>
          <w:szCs w:val="22"/>
        </w:rPr>
        <w:t>Research Objectives</w:t>
      </w:r>
    </w:p>
    <w:p w14:paraId="33E41374"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The objectives of this study include:</w:t>
      </w:r>
    </w:p>
    <w:p w14:paraId="4FCB05C2" w14:textId="77777777" w:rsidR="00335B0D" w:rsidRPr="0060435C" w:rsidRDefault="00000000">
      <w:pPr>
        <w:numPr>
          <w:ilvl w:val="0"/>
          <w:numId w:val="1"/>
        </w:numPr>
        <w:spacing w:line="360" w:lineRule="auto"/>
        <w:jc w:val="both"/>
        <w:rPr>
          <w:rFonts w:ascii="Arial" w:hAnsi="Arial" w:cs="Arial"/>
          <w:sz w:val="22"/>
          <w:szCs w:val="22"/>
        </w:rPr>
      </w:pPr>
      <w:r w:rsidRPr="0060435C">
        <w:rPr>
          <w:rFonts w:ascii="Arial" w:hAnsi="Arial" w:cs="Arial"/>
          <w:sz w:val="22"/>
          <w:szCs w:val="22"/>
        </w:rPr>
        <w:t xml:space="preserve">To analyze studies reporting the incidence of pneumonia in children under five in the UK. To examine and summarize the key risk factors associated with pneumonia in children under five in the UK.  </w:t>
      </w:r>
    </w:p>
    <w:p w14:paraId="3AA8BB4B" w14:textId="77777777" w:rsidR="00335B0D" w:rsidRPr="0060435C" w:rsidRDefault="00000000">
      <w:pPr>
        <w:numPr>
          <w:ilvl w:val="0"/>
          <w:numId w:val="3"/>
        </w:numPr>
        <w:spacing w:after="200" w:line="360" w:lineRule="auto"/>
        <w:jc w:val="both"/>
        <w:rPr>
          <w:rFonts w:ascii="Arial" w:hAnsi="Arial" w:cs="Arial"/>
          <w:sz w:val="22"/>
          <w:szCs w:val="22"/>
        </w:rPr>
      </w:pPr>
      <w:r w:rsidRPr="0060435C">
        <w:rPr>
          <w:rFonts w:ascii="Arial" w:hAnsi="Arial" w:cs="Arial"/>
          <w:sz w:val="22"/>
          <w:szCs w:val="22"/>
        </w:rPr>
        <w:t xml:space="preserve">To synthesize current evidence to inform prevention strategies and public health interventions for pneumonia in children under five in the UK.  </w:t>
      </w:r>
    </w:p>
    <w:p w14:paraId="76260196" w14:textId="77777777" w:rsidR="00335B0D" w:rsidRPr="0060435C" w:rsidRDefault="00000000">
      <w:pPr>
        <w:numPr>
          <w:ilvl w:val="0"/>
          <w:numId w:val="3"/>
        </w:numPr>
        <w:spacing w:after="200" w:line="360" w:lineRule="auto"/>
        <w:jc w:val="both"/>
        <w:rPr>
          <w:rFonts w:ascii="Arial" w:hAnsi="Arial" w:cs="Arial"/>
          <w:sz w:val="22"/>
          <w:szCs w:val="22"/>
        </w:rPr>
      </w:pPr>
      <w:r w:rsidRPr="0060435C">
        <w:rPr>
          <w:rFonts w:ascii="Arial" w:hAnsi="Arial" w:cs="Arial"/>
          <w:sz w:val="22"/>
          <w:szCs w:val="22"/>
        </w:rPr>
        <w:t>To provide professional and public health recommendations aimed at strengthening preventive measures, early detection, and evidence-based clinical practices for reducing pneumonia incidence in young children</w:t>
      </w:r>
    </w:p>
    <w:p w14:paraId="2B17D36D" w14:textId="77777777" w:rsidR="00335B0D" w:rsidRPr="0060435C" w:rsidRDefault="00000000">
      <w:pPr>
        <w:pStyle w:val="Heading2"/>
        <w:rPr>
          <w:rFonts w:ascii="Arial" w:hAnsi="Arial" w:cs="Arial"/>
          <w:sz w:val="22"/>
          <w:szCs w:val="22"/>
        </w:rPr>
      </w:pPr>
      <w:bookmarkStart w:id="7" w:name="_heading=h.lozp9wc99g3h" w:colFirst="0" w:colLast="0"/>
      <w:bookmarkEnd w:id="7"/>
      <w:r w:rsidRPr="0060435C">
        <w:rPr>
          <w:rFonts w:ascii="Arial" w:hAnsi="Arial" w:cs="Arial"/>
          <w:sz w:val="22"/>
          <w:szCs w:val="22"/>
        </w:rPr>
        <w:t xml:space="preserve">2.4. Rationale </w:t>
      </w:r>
    </w:p>
    <w:p w14:paraId="4C16C0DB" w14:textId="77777777"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 xml:space="preserve">Despite the improved child health care in the United Kingdom, pneumonia is still a significant public health issue among children under the age of five years, and it is a significant cause of morbidity and preventable hospitalization. It is also imperative to have a systematic review to give a current view on its prevalence and predictors, especially </w:t>
      </w:r>
      <w:proofErr w:type="gramStart"/>
      <w:r w:rsidRPr="0060435C">
        <w:rPr>
          <w:rFonts w:ascii="Arial" w:hAnsi="Arial" w:cs="Arial"/>
          <w:sz w:val="22"/>
          <w:szCs w:val="22"/>
        </w:rPr>
        <w:t>in view of the fact that</w:t>
      </w:r>
      <w:proofErr w:type="gramEnd"/>
      <w:r w:rsidRPr="0060435C">
        <w:rPr>
          <w:rFonts w:ascii="Arial" w:hAnsi="Arial" w:cs="Arial"/>
          <w:sz w:val="22"/>
          <w:szCs w:val="22"/>
        </w:rPr>
        <w:t xml:space="preserve"> environmental, biological and social risk factors still dominate susceptibility and severity of the disease. The risk </w:t>
      </w:r>
      <w:r w:rsidRPr="0060435C">
        <w:rPr>
          <w:rFonts w:ascii="Arial" w:hAnsi="Arial" w:cs="Arial"/>
          <w:sz w:val="22"/>
          <w:szCs w:val="22"/>
        </w:rPr>
        <w:lastRenderedPageBreak/>
        <w:t>identification of modifiable risks can inform the early-intervention strategies to mitigate complications and long-term respiratory problems, as well, assist policymakers to enhance preventive programs, vaccination, and community-based child-health services (Johnston et al., 2019). Besides, the analysis of socioeconomic inequities is essential towards the resolution of chronic health disparities among vulnerable families. This review also aligns with national priorities and the WHO goals of reducing child mortality and enhancing respiratory health outcomes with the help of targeted, preventive measures in the sphere of population health.</w:t>
      </w:r>
    </w:p>
    <w:p w14:paraId="1FF17D9C" w14:textId="77777777" w:rsidR="00335B0D" w:rsidRPr="0060435C" w:rsidRDefault="00000000">
      <w:pPr>
        <w:pStyle w:val="Heading1"/>
        <w:spacing w:line="480" w:lineRule="auto"/>
        <w:rPr>
          <w:rFonts w:ascii="Arial" w:hAnsi="Arial" w:cs="Arial"/>
          <w:b/>
          <w:bCs/>
          <w:sz w:val="24"/>
          <w:szCs w:val="24"/>
        </w:rPr>
      </w:pPr>
      <w:bookmarkStart w:id="8" w:name="_heading=h.1l8e7my905ur" w:colFirst="0" w:colLast="0"/>
      <w:bookmarkEnd w:id="8"/>
      <w:r w:rsidRPr="0060435C">
        <w:rPr>
          <w:rFonts w:ascii="Arial" w:hAnsi="Arial" w:cs="Arial"/>
          <w:b/>
          <w:bCs/>
          <w:sz w:val="24"/>
          <w:szCs w:val="24"/>
        </w:rPr>
        <w:t>3. Research methodology</w:t>
      </w:r>
    </w:p>
    <w:p w14:paraId="0E6C7A4E" w14:textId="77777777" w:rsidR="00335B0D" w:rsidRPr="0060435C" w:rsidRDefault="00000000">
      <w:pPr>
        <w:pStyle w:val="Heading2"/>
        <w:spacing w:before="0" w:line="480" w:lineRule="auto"/>
        <w:rPr>
          <w:rFonts w:ascii="Arial" w:hAnsi="Arial" w:cs="Arial"/>
          <w:sz w:val="22"/>
          <w:szCs w:val="22"/>
        </w:rPr>
      </w:pPr>
      <w:bookmarkStart w:id="9" w:name="_heading=h.fa515cu00ygh" w:colFirst="0" w:colLast="0"/>
      <w:bookmarkEnd w:id="9"/>
      <w:r w:rsidRPr="0060435C">
        <w:rPr>
          <w:rFonts w:ascii="Arial" w:hAnsi="Arial" w:cs="Arial"/>
          <w:sz w:val="22"/>
          <w:szCs w:val="22"/>
        </w:rPr>
        <w:t xml:space="preserve">3.1. Research Philosophy </w:t>
      </w:r>
    </w:p>
    <w:p w14:paraId="729CB163" w14:textId="77777777" w:rsidR="00335B0D" w:rsidRPr="0060435C" w:rsidRDefault="00000000">
      <w:pPr>
        <w:spacing w:line="360" w:lineRule="auto"/>
        <w:ind w:left="360"/>
        <w:jc w:val="both"/>
        <w:rPr>
          <w:rFonts w:ascii="Arial" w:hAnsi="Arial" w:cs="Arial"/>
          <w:sz w:val="22"/>
          <w:szCs w:val="22"/>
        </w:rPr>
      </w:pPr>
      <w:r w:rsidRPr="0060435C">
        <w:rPr>
          <w:rFonts w:ascii="Arial" w:hAnsi="Arial" w:cs="Arial"/>
          <w:sz w:val="22"/>
          <w:szCs w:val="22"/>
        </w:rPr>
        <w:t>Interpretivism is a paradigm of research that holds the position that the reality is subjective and socially constructed as well as the purpose of the research is to comprehend the meaning that people attach to their experiences. It focuses on considering things in the eyes of the participants, and it applies qualitative approaches such as interviews and observations that seek to examine their individual emotions, thoughts and culture (</w:t>
      </w:r>
      <w:proofErr w:type="spellStart"/>
      <w:r w:rsidRPr="0060435C">
        <w:rPr>
          <w:rFonts w:ascii="Arial" w:hAnsi="Arial" w:cs="Arial"/>
          <w:sz w:val="22"/>
          <w:szCs w:val="22"/>
        </w:rPr>
        <w:t>Gelsthorpe</w:t>
      </w:r>
      <w:proofErr w:type="spellEnd"/>
      <w:r w:rsidRPr="0060435C">
        <w:rPr>
          <w:rFonts w:ascii="Arial" w:hAnsi="Arial" w:cs="Arial"/>
          <w:sz w:val="22"/>
          <w:szCs w:val="22"/>
        </w:rPr>
        <w:t>, 2019). Contrary to positivism, Interpretivism does not believe in there being one objective truth and the social world is viewed as dynamic and founded on individual interpretations.  For this study identification of risk factors Interpretivism under qualitative approach could be useful to understanding subjective findings.</w:t>
      </w:r>
    </w:p>
    <w:p w14:paraId="004E25DE" w14:textId="77777777" w:rsidR="00335B0D" w:rsidRPr="0060435C" w:rsidRDefault="00000000">
      <w:pPr>
        <w:pStyle w:val="Heading2"/>
        <w:spacing w:before="0" w:line="480" w:lineRule="auto"/>
        <w:rPr>
          <w:rFonts w:ascii="Arial" w:hAnsi="Arial" w:cs="Arial"/>
          <w:b w:val="0"/>
          <w:bCs w:val="0"/>
          <w:sz w:val="22"/>
          <w:szCs w:val="22"/>
        </w:rPr>
      </w:pPr>
      <w:bookmarkStart w:id="10" w:name="_heading=h.dx03uk8ozun5" w:colFirst="0" w:colLast="0"/>
      <w:bookmarkEnd w:id="10"/>
      <w:r w:rsidRPr="0060435C">
        <w:rPr>
          <w:rFonts w:ascii="Arial" w:hAnsi="Arial" w:cs="Arial"/>
          <w:sz w:val="22"/>
          <w:szCs w:val="22"/>
        </w:rPr>
        <w:t>3.2. Research Approach</w:t>
      </w:r>
      <w:r w:rsidRPr="0060435C">
        <w:rPr>
          <w:rFonts w:ascii="Arial" w:hAnsi="Arial" w:cs="Arial"/>
          <w:b w:val="0"/>
          <w:bCs w:val="0"/>
          <w:sz w:val="22"/>
          <w:szCs w:val="22"/>
        </w:rPr>
        <w:t xml:space="preserve"> </w:t>
      </w:r>
    </w:p>
    <w:p w14:paraId="510F75B6" w14:textId="77777777" w:rsidR="00335B0D" w:rsidRPr="0060435C" w:rsidRDefault="00000000">
      <w:pPr>
        <w:spacing w:after="240" w:line="360" w:lineRule="auto"/>
        <w:jc w:val="both"/>
        <w:rPr>
          <w:rFonts w:ascii="Arial" w:hAnsi="Arial" w:cs="Arial"/>
          <w:sz w:val="22"/>
          <w:szCs w:val="22"/>
        </w:rPr>
      </w:pPr>
      <w:r w:rsidRPr="0060435C">
        <w:rPr>
          <w:rFonts w:ascii="Arial" w:hAnsi="Arial" w:cs="Arial"/>
          <w:sz w:val="22"/>
          <w:szCs w:val="22"/>
        </w:rPr>
        <w:t>The inductive research approach method will be implemented in which specific observations will be made to create broader theories. The researcher will collect data, analyze it for patterns and themes and form a general conclusion to explain their findings (</w:t>
      </w:r>
      <w:proofErr w:type="spellStart"/>
      <w:r w:rsidRPr="0060435C">
        <w:rPr>
          <w:rFonts w:ascii="Arial" w:hAnsi="Arial" w:cs="Arial"/>
          <w:sz w:val="22"/>
          <w:szCs w:val="22"/>
        </w:rPr>
        <w:t>Azungah</w:t>
      </w:r>
      <w:proofErr w:type="spellEnd"/>
      <w:r w:rsidRPr="0060435C">
        <w:rPr>
          <w:rFonts w:ascii="Arial" w:hAnsi="Arial" w:cs="Arial"/>
          <w:sz w:val="22"/>
          <w:szCs w:val="22"/>
        </w:rPr>
        <w:t xml:space="preserve">, 2018). Inductive research approach will help in identifying and conducting </w:t>
      </w:r>
      <w:proofErr w:type="gramStart"/>
      <w:r w:rsidRPr="0060435C">
        <w:rPr>
          <w:rFonts w:ascii="Arial" w:hAnsi="Arial" w:cs="Arial"/>
          <w:sz w:val="22"/>
          <w:szCs w:val="22"/>
        </w:rPr>
        <w:t>review</w:t>
      </w:r>
      <w:proofErr w:type="gramEnd"/>
      <w:r w:rsidRPr="0060435C">
        <w:rPr>
          <w:rFonts w:ascii="Arial" w:hAnsi="Arial" w:cs="Arial"/>
          <w:sz w:val="22"/>
          <w:szCs w:val="22"/>
        </w:rPr>
        <w:t xml:space="preserve"> and gathering theories for risk factors assessment in case conditions of pneumonia. </w:t>
      </w:r>
    </w:p>
    <w:p w14:paraId="5923AC92" w14:textId="77777777" w:rsidR="00335B0D" w:rsidRPr="0060435C" w:rsidRDefault="00000000">
      <w:pPr>
        <w:pStyle w:val="Heading2"/>
        <w:spacing w:before="0" w:line="480" w:lineRule="auto"/>
        <w:rPr>
          <w:rFonts w:ascii="Arial" w:hAnsi="Arial" w:cs="Arial"/>
          <w:b w:val="0"/>
          <w:bCs w:val="0"/>
          <w:sz w:val="22"/>
          <w:szCs w:val="22"/>
        </w:rPr>
      </w:pPr>
      <w:bookmarkStart w:id="11" w:name="_heading=h.nmgp0n9t98xi" w:colFirst="0" w:colLast="0"/>
      <w:bookmarkEnd w:id="11"/>
      <w:r w:rsidRPr="0060435C">
        <w:rPr>
          <w:rFonts w:ascii="Arial" w:hAnsi="Arial" w:cs="Arial"/>
          <w:sz w:val="22"/>
          <w:szCs w:val="22"/>
        </w:rPr>
        <w:t>3.3. Research Design</w:t>
      </w:r>
    </w:p>
    <w:p w14:paraId="48A04304" w14:textId="77777777"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 xml:space="preserve">The research paper is a systematic review design, based on the framework offered in PRISMA 2020 standards to guarantee the transparency and rigor of the methodology. The review will concentrate on the synthesis of qualitative results of peer-reviewed primary research carried out in the United Kingdom, and only mono method research will be considered, </w:t>
      </w:r>
      <w:proofErr w:type="gramStart"/>
      <w:r w:rsidRPr="0060435C">
        <w:rPr>
          <w:rFonts w:ascii="Arial" w:hAnsi="Arial" w:cs="Arial"/>
          <w:sz w:val="22"/>
          <w:szCs w:val="22"/>
        </w:rPr>
        <w:t>provided that</w:t>
      </w:r>
      <w:proofErr w:type="gramEnd"/>
      <w:r w:rsidRPr="0060435C">
        <w:rPr>
          <w:rFonts w:ascii="Arial" w:hAnsi="Arial" w:cs="Arial"/>
          <w:sz w:val="22"/>
          <w:szCs w:val="22"/>
        </w:rPr>
        <w:t xml:space="preserve"> it will provide qualified data on the subject applicable to the research objectives (Page, Tetzlaff and </w:t>
      </w:r>
      <w:r w:rsidRPr="0060435C">
        <w:rPr>
          <w:rFonts w:ascii="Arial" w:hAnsi="Arial" w:cs="Arial"/>
          <w:sz w:val="22"/>
          <w:szCs w:val="22"/>
        </w:rPr>
        <w:lastRenderedPageBreak/>
        <w:t>Moher, 2021). The systematic approach will guarantee that the study covers the body of existing evidence in a comprehensive manner, minimizes the likelihood of selection bias, and improves the replicability of the review process. This design is especially appropriate to the study of the contribution of various clinical, environmental and social factors to pneumonia risk in young children, so that additional interpretation is made of contextual factors that cannot be established by using quantitative synthesis.</w:t>
      </w:r>
    </w:p>
    <w:p w14:paraId="4737D276" w14:textId="77777777" w:rsidR="00335B0D" w:rsidRPr="0060435C" w:rsidRDefault="00000000">
      <w:pPr>
        <w:pStyle w:val="Heading2"/>
        <w:spacing w:line="480" w:lineRule="auto"/>
        <w:rPr>
          <w:rFonts w:ascii="Arial" w:hAnsi="Arial" w:cs="Arial"/>
          <w:b w:val="0"/>
          <w:bCs w:val="0"/>
          <w:sz w:val="22"/>
          <w:szCs w:val="22"/>
        </w:rPr>
      </w:pPr>
      <w:bookmarkStart w:id="12" w:name="_heading=h.za823nqevk7b" w:colFirst="0" w:colLast="0"/>
      <w:bookmarkEnd w:id="12"/>
      <w:r w:rsidRPr="0060435C">
        <w:rPr>
          <w:rFonts w:ascii="Arial" w:hAnsi="Arial" w:cs="Arial"/>
          <w:sz w:val="22"/>
          <w:szCs w:val="22"/>
        </w:rPr>
        <w:t xml:space="preserve">3.4. Recruitment, Sampling and Search Strategy </w:t>
      </w:r>
    </w:p>
    <w:p w14:paraId="4391C2D2" w14:textId="77777777"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 xml:space="preserve">Since this is a secondary research study, there will be no primary participants recruited. Rather, the sample is made up of studies that have been published before and have met the specified inclusion criteria. The studies should be eligible as they should have been carried out in the UK, have a target population of children below the age of five or have extractable data about this group of children, and should utilize a qualitative design, with </w:t>
      </w:r>
      <w:proofErr w:type="gramStart"/>
      <w:r w:rsidRPr="0060435C">
        <w:rPr>
          <w:rFonts w:ascii="Arial" w:hAnsi="Arial" w:cs="Arial"/>
          <w:sz w:val="22"/>
          <w:szCs w:val="22"/>
        </w:rPr>
        <w:t>the evidence</w:t>
      </w:r>
      <w:proofErr w:type="gramEnd"/>
      <w:r w:rsidRPr="0060435C">
        <w:rPr>
          <w:rFonts w:ascii="Arial" w:hAnsi="Arial" w:cs="Arial"/>
          <w:sz w:val="22"/>
          <w:szCs w:val="22"/>
        </w:rPr>
        <w:t xml:space="preserve"> about the qualitative data being provided. The articles should be peer-reviewed, published in the past 2005-2025, and in English to study the prevalence of pneumonia, respiratory infections or risk factors, and the associated risk factors and be written in the English language. Non-UK-based studies, studies that use purely quantitative designs, and those with a narrow scope of interest (e.g. adults or older children, and no under-five specific data are available) will be filtered out, as will non-</w:t>
      </w:r>
      <w:proofErr w:type="gramStart"/>
      <w:r w:rsidRPr="0060435C">
        <w:rPr>
          <w:rFonts w:ascii="Arial" w:hAnsi="Arial" w:cs="Arial"/>
          <w:sz w:val="22"/>
          <w:szCs w:val="22"/>
        </w:rPr>
        <w:t>peer</w:t>
      </w:r>
      <w:proofErr w:type="gramEnd"/>
      <w:r w:rsidRPr="0060435C">
        <w:rPr>
          <w:rFonts w:ascii="Arial" w:hAnsi="Arial" w:cs="Arial"/>
          <w:sz w:val="22"/>
          <w:szCs w:val="22"/>
        </w:rPr>
        <w:t xml:space="preserve">-reviewed articles. The purposive method of sampling will be necessary </w:t>
      </w:r>
      <w:proofErr w:type="gramStart"/>
      <w:r w:rsidRPr="0060435C">
        <w:rPr>
          <w:rFonts w:ascii="Arial" w:hAnsi="Arial" w:cs="Arial"/>
          <w:sz w:val="22"/>
          <w:szCs w:val="22"/>
        </w:rPr>
        <w:t>in order to</w:t>
      </w:r>
      <w:proofErr w:type="gramEnd"/>
      <w:r w:rsidRPr="0060435C">
        <w:rPr>
          <w:rFonts w:ascii="Arial" w:hAnsi="Arial" w:cs="Arial"/>
          <w:sz w:val="22"/>
          <w:szCs w:val="22"/>
        </w:rPr>
        <w:t xml:space="preserve"> guarantee that all evidence that is included is contextually relevant, methodologically sound and representative of the current child-health contexts in the UK. As this is a secondary research study, no participants will be recruited.</w:t>
      </w:r>
    </w:p>
    <w:p w14:paraId="49EBD6D8" w14:textId="77777777" w:rsidR="00335B0D" w:rsidRPr="0060435C" w:rsidRDefault="00000000">
      <w:pPr>
        <w:pStyle w:val="Heading2"/>
        <w:spacing w:line="480" w:lineRule="auto"/>
        <w:rPr>
          <w:rFonts w:ascii="Arial" w:hAnsi="Arial" w:cs="Arial"/>
          <w:b w:val="0"/>
          <w:bCs w:val="0"/>
          <w:sz w:val="22"/>
          <w:szCs w:val="22"/>
        </w:rPr>
      </w:pPr>
      <w:bookmarkStart w:id="13" w:name="_heading=h.jkqbe3okpoxe" w:colFirst="0" w:colLast="0"/>
      <w:bookmarkEnd w:id="13"/>
      <w:r w:rsidRPr="0060435C">
        <w:rPr>
          <w:rFonts w:ascii="Arial" w:hAnsi="Arial" w:cs="Arial"/>
          <w:sz w:val="22"/>
          <w:szCs w:val="22"/>
        </w:rPr>
        <w:t xml:space="preserve">3.5. Materials/Data Collection Method(s)/procedure </w:t>
      </w:r>
    </w:p>
    <w:p w14:paraId="779DED2A" w14:textId="77777777"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 xml:space="preserve">In this study, data will be collected through a systematic, methodical search of large scholarly databases, such as PubMed, CINAHL, Scopus, Web of Science, and Cochrane Library, to obtain all the available qualitative research in childhood pneumonia in the UK. The search terms will be created with the help of the Boolean operators and the keywords, as follows: pneumonia and children and risk factors and United Kingdom and qualitative. A structured extraction form, to be filled in with the use of Excel, will help in the data extraction process and capture important information like the risk factors identified, contextual explanations, methods used, experiences of the participants, preventive measures, and aspects of the study. The extraction of the data will be grounded on the responses to the main interpretative questions that will include what clinical, </w:t>
      </w:r>
      <w:r w:rsidRPr="0060435C">
        <w:rPr>
          <w:rFonts w:ascii="Arial" w:hAnsi="Arial" w:cs="Arial"/>
          <w:sz w:val="22"/>
          <w:szCs w:val="22"/>
        </w:rPr>
        <w:lastRenderedPageBreak/>
        <w:t xml:space="preserve">environmental, or socio-economic risks were raised, what experiences related to childhood pneumonia were reported by the stakeholders, and what implications were raised by the authors. </w:t>
      </w:r>
    </w:p>
    <w:p w14:paraId="00A05627" w14:textId="77777777" w:rsidR="00335B0D" w:rsidRPr="0060435C" w:rsidRDefault="00000000">
      <w:pPr>
        <w:pStyle w:val="Heading2"/>
        <w:spacing w:line="480" w:lineRule="auto"/>
        <w:rPr>
          <w:rFonts w:ascii="Arial" w:hAnsi="Arial" w:cs="Arial"/>
          <w:b w:val="0"/>
          <w:bCs w:val="0"/>
          <w:sz w:val="22"/>
          <w:szCs w:val="22"/>
        </w:rPr>
      </w:pPr>
      <w:bookmarkStart w:id="14" w:name="_heading=h.qa4d76l7mqyo" w:colFirst="0" w:colLast="0"/>
      <w:bookmarkEnd w:id="14"/>
      <w:r w:rsidRPr="0060435C">
        <w:rPr>
          <w:rFonts w:ascii="Arial" w:hAnsi="Arial" w:cs="Arial"/>
          <w:sz w:val="22"/>
          <w:szCs w:val="22"/>
        </w:rPr>
        <w:t>3.6. Proposed data analysis technique</w:t>
      </w:r>
    </w:p>
    <w:p w14:paraId="2215CD3E" w14:textId="77777777"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 xml:space="preserve">The qualitative data obtained concerning the studies included will be </w:t>
      </w:r>
      <w:proofErr w:type="spellStart"/>
      <w:r w:rsidRPr="0060435C">
        <w:rPr>
          <w:rFonts w:ascii="Arial" w:hAnsi="Arial" w:cs="Arial"/>
          <w:sz w:val="22"/>
          <w:szCs w:val="22"/>
        </w:rPr>
        <w:t>analysed</w:t>
      </w:r>
      <w:proofErr w:type="spellEnd"/>
      <w:r w:rsidRPr="0060435C">
        <w:rPr>
          <w:rFonts w:ascii="Arial" w:hAnsi="Arial" w:cs="Arial"/>
          <w:sz w:val="22"/>
          <w:szCs w:val="22"/>
        </w:rPr>
        <w:t xml:space="preserve"> based on the six-phase framework of thematic analysis by Braun and Clarke (2017), which is a systematic and adaptable method to </w:t>
      </w:r>
      <w:proofErr w:type="spellStart"/>
      <w:r w:rsidRPr="0060435C">
        <w:rPr>
          <w:rFonts w:ascii="Arial" w:hAnsi="Arial" w:cs="Arial"/>
          <w:sz w:val="22"/>
          <w:szCs w:val="22"/>
        </w:rPr>
        <w:t>recognise</w:t>
      </w:r>
      <w:proofErr w:type="spellEnd"/>
      <w:r w:rsidRPr="0060435C">
        <w:rPr>
          <w:rFonts w:ascii="Arial" w:hAnsi="Arial" w:cs="Arial"/>
          <w:sz w:val="22"/>
          <w:szCs w:val="22"/>
        </w:rPr>
        <w:t xml:space="preserve"> and interpret the patterns in the qualitative evidence into interpretation. </w:t>
      </w:r>
      <w:proofErr w:type="spellStart"/>
      <w:r w:rsidRPr="0060435C">
        <w:rPr>
          <w:rFonts w:ascii="Arial" w:hAnsi="Arial" w:cs="Arial"/>
          <w:sz w:val="22"/>
          <w:szCs w:val="22"/>
        </w:rPr>
        <w:t>Familiarisation</w:t>
      </w:r>
      <w:proofErr w:type="spellEnd"/>
      <w:r w:rsidRPr="0060435C">
        <w:rPr>
          <w:rFonts w:ascii="Arial" w:hAnsi="Arial" w:cs="Arial"/>
          <w:sz w:val="22"/>
          <w:szCs w:val="22"/>
        </w:rPr>
        <w:t xml:space="preserve"> will be the starting point of the analysis process, as the reviewer will be reading the extracted findings several times to develop a deep insight into the content. This will be enhanced by the systematic creation of preliminary codes, recording of significant units of text concerning the incidence of pneumonia, risk factors, and contextual factors. The process of coding will be inductive to make sure that the themes are not predetermined by the </w:t>
      </w:r>
      <w:proofErr w:type="gramStart"/>
      <w:r w:rsidRPr="0060435C">
        <w:rPr>
          <w:rFonts w:ascii="Arial" w:hAnsi="Arial" w:cs="Arial"/>
          <w:sz w:val="22"/>
          <w:szCs w:val="22"/>
        </w:rPr>
        <w:t>researcher, but</w:t>
      </w:r>
      <w:proofErr w:type="gramEnd"/>
      <w:r w:rsidRPr="0060435C">
        <w:rPr>
          <w:rFonts w:ascii="Arial" w:hAnsi="Arial" w:cs="Arial"/>
          <w:sz w:val="22"/>
          <w:szCs w:val="22"/>
        </w:rPr>
        <w:t xml:space="preserve"> originate from the evidence. The second step will entail clustering similar codes into possible themes, which will enable one to </w:t>
      </w:r>
      <w:proofErr w:type="spellStart"/>
      <w:r w:rsidRPr="0060435C">
        <w:rPr>
          <w:rFonts w:ascii="Arial" w:hAnsi="Arial" w:cs="Arial"/>
          <w:sz w:val="22"/>
          <w:szCs w:val="22"/>
        </w:rPr>
        <w:t>recognise</w:t>
      </w:r>
      <w:proofErr w:type="spellEnd"/>
      <w:r w:rsidRPr="0060435C">
        <w:rPr>
          <w:rFonts w:ascii="Arial" w:hAnsi="Arial" w:cs="Arial"/>
          <w:sz w:val="22"/>
          <w:szCs w:val="22"/>
        </w:rPr>
        <w:t xml:space="preserve"> the patterns across studies.</w:t>
      </w:r>
    </w:p>
    <w:p w14:paraId="396F8A68" w14:textId="77777777" w:rsidR="00335B0D" w:rsidRPr="0060435C" w:rsidRDefault="00335B0D">
      <w:pPr>
        <w:spacing w:line="360" w:lineRule="auto"/>
        <w:jc w:val="both"/>
        <w:rPr>
          <w:rFonts w:ascii="Arial" w:hAnsi="Arial" w:cs="Arial"/>
          <w:sz w:val="22"/>
          <w:szCs w:val="22"/>
        </w:rPr>
      </w:pPr>
    </w:p>
    <w:p w14:paraId="071D96AF" w14:textId="4A151376"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 xml:space="preserve">After the development of preliminary themes, they will be inspected to guarantee their coherence, inner consistency, and transparent attention to the research question. Themes will be narrowed down, combined or divided where needed and then defined clearly and understandably, which gives them an analytical sense. The last step will be the synthesis of the obtained themes into a consistent story explaining the role of clinical, environmental, and socio-economic determinants in pneumonia risk among UK children below five years of age with the help of </w:t>
      </w:r>
      <w:r w:rsidR="0060435C" w:rsidRPr="0060435C">
        <w:rPr>
          <w:rFonts w:ascii="Arial" w:hAnsi="Arial" w:cs="Arial"/>
          <w:sz w:val="22"/>
          <w:szCs w:val="22"/>
        </w:rPr>
        <w:t>illustrative</w:t>
      </w:r>
      <w:r w:rsidRPr="0060435C">
        <w:rPr>
          <w:rFonts w:ascii="Arial" w:hAnsi="Arial" w:cs="Arial"/>
          <w:sz w:val="22"/>
          <w:szCs w:val="22"/>
        </w:rPr>
        <w:t xml:space="preserve"> examples of the included studies. Transparency will be ensured during the process by recording the coding decisions and development of the themes, and the final synthesis will strive to give a well-balanced and rigorous interpretation of the qualitative evidence.</w:t>
      </w:r>
    </w:p>
    <w:p w14:paraId="152A59BF" w14:textId="77777777" w:rsidR="00335B0D" w:rsidRPr="0060435C" w:rsidRDefault="00000000">
      <w:pPr>
        <w:pStyle w:val="Heading1"/>
        <w:spacing w:line="480" w:lineRule="auto"/>
        <w:rPr>
          <w:rFonts w:ascii="Arial" w:hAnsi="Arial" w:cs="Arial"/>
          <w:b/>
          <w:bCs/>
          <w:sz w:val="24"/>
          <w:szCs w:val="24"/>
        </w:rPr>
      </w:pPr>
      <w:bookmarkStart w:id="15" w:name="_heading=h.1rhd685gyorn" w:colFirst="0" w:colLast="0"/>
      <w:bookmarkEnd w:id="15"/>
      <w:r w:rsidRPr="0060435C">
        <w:rPr>
          <w:rFonts w:ascii="Arial" w:hAnsi="Arial" w:cs="Arial"/>
          <w:b/>
          <w:bCs/>
          <w:sz w:val="24"/>
          <w:szCs w:val="24"/>
        </w:rPr>
        <w:t>4. Ethical considerations</w:t>
      </w:r>
    </w:p>
    <w:p w14:paraId="14C1A146"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The following ethical considerations are taken:</w:t>
      </w:r>
    </w:p>
    <w:p w14:paraId="6354A656"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Secondary Data: Since the research will be based on the published research only, there will be no direct interaction with human participants (</w:t>
      </w:r>
      <w:proofErr w:type="spellStart"/>
      <w:r w:rsidRPr="0060435C">
        <w:rPr>
          <w:rFonts w:ascii="Arial" w:hAnsi="Arial" w:cs="Arial"/>
          <w:sz w:val="22"/>
          <w:szCs w:val="22"/>
        </w:rPr>
        <w:t>Glattke</w:t>
      </w:r>
      <w:proofErr w:type="spellEnd"/>
      <w:r w:rsidRPr="0060435C">
        <w:rPr>
          <w:rFonts w:ascii="Arial" w:hAnsi="Arial" w:cs="Arial"/>
          <w:sz w:val="22"/>
          <w:szCs w:val="22"/>
        </w:rPr>
        <w:t xml:space="preserve">, 2020). However, the question of ethical responsibility still lies </w:t>
      </w:r>
      <w:proofErr w:type="gramStart"/>
      <w:r w:rsidRPr="0060435C">
        <w:rPr>
          <w:rFonts w:ascii="Arial" w:hAnsi="Arial" w:cs="Arial"/>
          <w:sz w:val="22"/>
          <w:szCs w:val="22"/>
        </w:rPr>
        <w:t>to make</w:t>
      </w:r>
      <w:proofErr w:type="gramEnd"/>
      <w:r w:rsidRPr="0060435C">
        <w:rPr>
          <w:rFonts w:ascii="Arial" w:hAnsi="Arial" w:cs="Arial"/>
          <w:sz w:val="22"/>
          <w:szCs w:val="22"/>
        </w:rPr>
        <w:t xml:space="preserve"> sure that any study involved in the study was done with relevant ethical </w:t>
      </w:r>
      <w:proofErr w:type="gramStart"/>
      <w:r w:rsidRPr="0060435C">
        <w:rPr>
          <w:rFonts w:ascii="Arial" w:hAnsi="Arial" w:cs="Arial"/>
          <w:sz w:val="22"/>
          <w:szCs w:val="22"/>
        </w:rPr>
        <w:t>consent</w:t>
      </w:r>
      <w:proofErr w:type="gramEnd"/>
      <w:r w:rsidRPr="0060435C">
        <w:rPr>
          <w:rFonts w:ascii="Arial" w:hAnsi="Arial" w:cs="Arial"/>
          <w:sz w:val="22"/>
          <w:szCs w:val="22"/>
        </w:rPr>
        <w:t xml:space="preserve"> especially when working with children, which is a vulnerable group.</w:t>
      </w:r>
    </w:p>
    <w:p w14:paraId="417E1C04"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lastRenderedPageBreak/>
        <w:t>Integrity and Transparency: The review should be able to reflect the results of primary studies without any misinterpretation or selective reporting. Academic honesty and bias elimination should be ensured through transparency in search strategies and screening choices as well as data extraction (</w:t>
      </w:r>
      <w:proofErr w:type="spellStart"/>
      <w:r w:rsidRPr="0060435C">
        <w:rPr>
          <w:rFonts w:ascii="Arial" w:hAnsi="Arial" w:cs="Arial"/>
          <w:sz w:val="22"/>
          <w:szCs w:val="22"/>
        </w:rPr>
        <w:t>Glattke</w:t>
      </w:r>
      <w:proofErr w:type="spellEnd"/>
      <w:r w:rsidRPr="0060435C">
        <w:rPr>
          <w:rFonts w:ascii="Arial" w:hAnsi="Arial" w:cs="Arial"/>
          <w:sz w:val="22"/>
          <w:szCs w:val="22"/>
        </w:rPr>
        <w:t>, 2020).</w:t>
      </w:r>
    </w:p>
    <w:p w14:paraId="1E059913"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Honor to Original Authors: Due credence by appropriate referencing and citing of the source serves to rank the intellectual property right. This will involve the prevention of plagiarism and recognition of original ideas, quotes by participants and interpretations (</w:t>
      </w:r>
      <w:proofErr w:type="spellStart"/>
      <w:r w:rsidRPr="0060435C">
        <w:rPr>
          <w:rFonts w:ascii="Arial" w:hAnsi="Arial" w:cs="Arial"/>
          <w:sz w:val="22"/>
          <w:szCs w:val="22"/>
        </w:rPr>
        <w:t>Akerfeldt</w:t>
      </w:r>
      <w:proofErr w:type="spellEnd"/>
      <w:r w:rsidRPr="0060435C">
        <w:rPr>
          <w:rFonts w:ascii="Arial" w:hAnsi="Arial" w:cs="Arial"/>
          <w:sz w:val="22"/>
          <w:szCs w:val="22"/>
        </w:rPr>
        <w:t xml:space="preserve"> and Boistrup, 2021).</w:t>
      </w:r>
    </w:p>
    <w:p w14:paraId="57CE3CA7"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 xml:space="preserve">Data Handling and Confidentiality: The data are publicly available, although when handling qualitative </w:t>
      </w:r>
      <w:proofErr w:type="gramStart"/>
      <w:r w:rsidRPr="0060435C">
        <w:rPr>
          <w:rFonts w:ascii="Arial" w:hAnsi="Arial" w:cs="Arial"/>
          <w:sz w:val="22"/>
          <w:szCs w:val="22"/>
        </w:rPr>
        <w:t>accounts</w:t>
      </w:r>
      <w:proofErr w:type="gramEnd"/>
      <w:r w:rsidRPr="0060435C">
        <w:rPr>
          <w:rFonts w:ascii="Arial" w:hAnsi="Arial" w:cs="Arial"/>
          <w:sz w:val="22"/>
          <w:szCs w:val="22"/>
        </w:rPr>
        <w:t xml:space="preserve"> one </w:t>
      </w:r>
      <w:proofErr w:type="gramStart"/>
      <w:r w:rsidRPr="0060435C">
        <w:rPr>
          <w:rFonts w:ascii="Arial" w:hAnsi="Arial" w:cs="Arial"/>
          <w:sz w:val="22"/>
          <w:szCs w:val="22"/>
        </w:rPr>
        <w:t>has to</w:t>
      </w:r>
      <w:proofErr w:type="gramEnd"/>
      <w:r w:rsidRPr="0060435C">
        <w:rPr>
          <w:rFonts w:ascii="Arial" w:hAnsi="Arial" w:cs="Arial"/>
          <w:sz w:val="22"/>
          <w:szCs w:val="22"/>
        </w:rPr>
        <w:t xml:space="preserve"> observe ethical practices not to duplicate the sensitive information of a participant on a way that would jeopardize his or her anonymity (</w:t>
      </w:r>
      <w:proofErr w:type="spellStart"/>
      <w:r w:rsidRPr="0060435C">
        <w:rPr>
          <w:rFonts w:ascii="Arial" w:hAnsi="Arial" w:cs="Arial"/>
          <w:sz w:val="22"/>
          <w:szCs w:val="22"/>
        </w:rPr>
        <w:t>Glattke</w:t>
      </w:r>
      <w:proofErr w:type="spellEnd"/>
      <w:r w:rsidRPr="0060435C">
        <w:rPr>
          <w:rFonts w:ascii="Arial" w:hAnsi="Arial" w:cs="Arial"/>
          <w:sz w:val="22"/>
          <w:szCs w:val="22"/>
        </w:rPr>
        <w:t>, 2020).</w:t>
      </w:r>
    </w:p>
    <w:p w14:paraId="1DF9A8D7"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 xml:space="preserve">Reduction of Researcher Bias: When interpreting qualitative themes, the researcher </w:t>
      </w:r>
      <w:proofErr w:type="gramStart"/>
      <w:r w:rsidRPr="0060435C">
        <w:rPr>
          <w:rFonts w:ascii="Arial" w:hAnsi="Arial" w:cs="Arial"/>
          <w:sz w:val="22"/>
          <w:szCs w:val="22"/>
        </w:rPr>
        <w:t>has to</w:t>
      </w:r>
      <w:proofErr w:type="gramEnd"/>
      <w:r w:rsidRPr="0060435C">
        <w:rPr>
          <w:rFonts w:ascii="Arial" w:hAnsi="Arial" w:cs="Arial"/>
          <w:sz w:val="22"/>
          <w:szCs w:val="22"/>
        </w:rPr>
        <w:t xml:space="preserve"> be conscious of the possibility of bias. Reflexivity is necessary to guarantee that personal opinions, presuppositions, or anticipations do not affect coding, development of themes and synthesis (</w:t>
      </w:r>
      <w:proofErr w:type="spellStart"/>
      <w:r w:rsidRPr="0060435C">
        <w:rPr>
          <w:rFonts w:ascii="Arial" w:hAnsi="Arial" w:cs="Arial"/>
          <w:sz w:val="22"/>
          <w:szCs w:val="22"/>
        </w:rPr>
        <w:t>Ketefian</w:t>
      </w:r>
      <w:proofErr w:type="spellEnd"/>
      <w:r w:rsidRPr="0060435C">
        <w:rPr>
          <w:rFonts w:ascii="Arial" w:hAnsi="Arial" w:cs="Arial"/>
          <w:sz w:val="22"/>
          <w:szCs w:val="22"/>
        </w:rPr>
        <w:t>, 2020).</w:t>
      </w:r>
    </w:p>
    <w:p w14:paraId="0DCEEF3D" w14:textId="77777777" w:rsidR="00335B0D" w:rsidRPr="0060435C" w:rsidRDefault="00000000">
      <w:pPr>
        <w:spacing w:after="200" w:line="360" w:lineRule="auto"/>
        <w:jc w:val="both"/>
        <w:rPr>
          <w:rFonts w:ascii="Arial" w:hAnsi="Arial" w:cs="Arial"/>
          <w:sz w:val="22"/>
          <w:szCs w:val="22"/>
        </w:rPr>
      </w:pPr>
      <w:r w:rsidRPr="0060435C">
        <w:rPr>
          <w:rFonts w:ascii="Arial" w:hAnsi="Arial" w:cs="Arial"/>
          <w:sz w:val="22"/>
          <w:szCs w:val="22"/>
        </w:rPr>
        <w:t>Equal Representation of the Vulnerable Populations: The review must not be stigmatizing children or communities that are at more risk of pneumonia. Rather, the results must be presented with a sense of sensitivity, with structural and systemic factors being put in the limelight instead of personalization (Nachmias, Nachmias and Dewaard, 2022).</w:t>
      </w:r>
    </w:p>
    <w:p w14:paraId="56BCB44D" w14:textId="77777777" w:rsidR="00335B0D" w:rsidRPr="0060435C" w:rsidRDefault="00000000">
      <w:pPr>
        <w:pStyle w:val="Heading1"/>
        <w:numPr>
          <w:ilvl w:val="0"/>
          <w:numId w:val="3"/>
        </w:numPr>
        <w:spacing w:line="480" w:lineRule="auto"/>
        <w:rPr>
          <w:rFonts w:ascii="Arial" w:hAnsi="Arial" w:cs="Arial"/>
          <w:b/>
          <w:bCs/>
          <w:sz w:val="24"/>
          <w:szCs w:val="24"/>
        </w:rPr>
      </w:pPr>
      <w:bookmarkStart w:id="16" w:name="_heading=h.ntqlw8jie9hx" w:colFirst="0" w:colLast="0"/>
      <w:bookmarkEnd w:id="16"/>
      <w:r w:rsidRPr="0060435C">
        <w:rPr>
          <w:rFonts w:ascii="Arial" w:hAnsi="Arial" w:cs="Arial"/>
          <w:b/>
          <w:bCs/>
          <w:sz w:val="24"/>
          <w:szCs w:val="24"/>
        </w:rPr>
        <w:t>Implication of research</w:t>
      </w:r>
    </w:p>
    <w:p w14:paraId="205DD035" w14:textId="77777777" w:rsidR="00335B0D" w:rsidRPr="0060435C" w:rsidRDefault="00000000">
      <w:pPr>
        <w:spacing w:line="360" w:lineRule="auto"/>
        <w:jc w:val="both"/>
        <w:rPr>
          <w:rFonts w:ascii="Arial" w:hAnsi="Arial" w:cs="Arial"/>
          <w:sz w:val="22"/>
          <w:szCs w:val="22"/>
        </w:rPr>
      </w:pPr>
      <w:r w:rsidRPr="0060435C">
        <w:rPr>
          <w:rFonts w:ascii="Arial" w:hAnsi="Arial" w:cs="Arial"/>
          <w:sz w:val="22"/>
          <w:szCs w:val="22"/>
        </w:rPr>
        <w:t xml:space="preserve">The results of this systematic qualitative review will provide valuable information on the way of improving child health outcomes in the United Kingdom. The review will assist the healthcare professionals to identify the high-risk groups more efficiently and provide timely intervention that can help in reducing complications, </w:t>
      </w:r>
      <w:proofErr w:type="spellStart"/>
      <w:r w:rsidRPr="0060435C">
        <w:rPr>
          <w:rFonts w:ascii="Arial" w:hAnsi="Arial" w:cs="Arial"/>
          <w:sz w:val="22"/>
          <w:szCs w:val="22"/>
        </w:rPr>
        <w:t>hospitalisation</w:t>
      </w:r>
      <w:proofErr w:type="spellEnd"/>
      <w:r w:rsidRPr="0060435C">
        <w:rPr>
          <w:rFonts w:ascii="Arial" w:hAnsi="Arial" w:cs="Arial"/>
          <w:sz w:val="22"/>
          <w:szCs w:val="22"/>
        </w:rPr>
        <w:t xml:space="preserve"> rates, and long-term respiratory problems, by </w:t>
      </w:r>
      <w:proofErr w:type="spellStart"/>
      <w:r w:rsidRPr="0060435C">
        <w:rPr>
          <w:rFonts w:ascii="Arial" w:hAnsi="Arial" w:cs="Arial"/>
          <w:sz w:val="22"/>
          <w:szCs w:val="22"/>
        </w:rPr>
        <w:t>synthesising</w:t>
      </w:r>
      <w:proofErr w:type="spellEnd"/>
      <w:r w:rsidRPr="0060435C">
        <w:rPr>
          <w:rFonts w:ascii="Arial" w:hAnsi="Arial" w:cs="Arial"/>
          <w:sz w:val="22"/>
          <w:szCs w:val="22"/>
        </w:rPr>
        <w:t xml:space="preserve"> evidence on the clinical, environmental, and socio-economic determinants of pneumonia among children under five. The findings will also give solid evidence to inform the policymakers </w:t>
      </w:r>
      <w:proofErr w:type="gramStart"/>
      <w:r w:rsidRPr="0060435C">
        <w:rPr>
          <w:rFonts w:ascii="Arial" w:hAnsi="Arial" w:cs="Arial"/>
          <w:sz w:val="22"/>
          <w:szCs w:val="22"/>
        </w:rPr>
        <w:t>in the area of</w:t>
      </w:r>
      <w:proofErr w:type="gramEnd"/>
      <w:r w:rsidRPr="0060435C">
        <w:rPr>
          <w:rFonts w:ascii="Arial" w:hAnsi="Arial" w:cs="Arial"/>
          <w:sz w:val="22"/>
          <w:szCs w:val="22"/>
        </w:rPr>
        <w:t xml:space="preserve"> health on how to enhance </w:t>
      </w:r>
      <w:proofErr w:type="gramStart"/>
      <w:r w:rsidRPr="0060435C">
        <w:rPr>
          <w:rFonts w:ascii="Arial" w:hAnsi="Arial" w:cs="Arial"/>
          <w:sz w:val="22"/>
          <w:szCs w:val="22"/>
        </w:rPr>
        <w:t>the preventative</w:t>
      </w:r>
      <w:proofErr w:type="gramEnd"/>
      <w:r w:rsidRPr="0060435C">
        <w:rPr>
          <w:rFonts w:ascii="Arial" w:hAnsi="Arial" w:cs="Arial"/>
          <w:sz w:val="22"/>
          <w:szCs w:val="22"/>
        </w:rPr>
        <w:t xml:space="preserve"> action such as inoculation programs, parental education programs, early warning programs, and health promotion at the community level (Malik et al., 2020). Moreover, the contribution of structural and social inequalities to the risk of developing a disease will be also highlighted in the review, which will allow </w:t>
      </w:r>
      <w:proofErr w:type="gramStart"/>
      <w:r w:rsidRPr="0060435C">
        <w:rPr>
          <w:rFonts w:ascii="Arial" w:hAnsi="Arial" w:cs="Arial"/>
          <w:sz w:val="22"/>
          <w:szCs w:val="22"/>
        </w:rPr>
        <w:t>policy-</w:t>
      </w:r>
      <w:r w:rsidRPr="0060435C">
        <w:rPr>
          <w:rFonts w:ascii="Arial" w:hAnsi="Arial" w:cs="Arial"/>
          <w:sz w:val="22"/>
          <w:szCs w:val="22"/>
        </w:rPr>
        <w:lastRenderedPageBreak/>
        <w:t>makers</w:t>
      </w:r>
      <w:proofErr w:type="gramEnd"/>
      <w:r w:rsidRPr="0060435C">
        <w:rPr>
          <w:rFonts w:ascii="Arial" w:hAnsi="Arial" w:cs="Arial"/>
          <w:sz w:val="22"/>
          <w:szCs w:val="22"/>
        </w:rPr>
        <w:t xml:space="preserve"> and social-care agencies to develop specific assistance to vulnerable families, specifically those impacted by poverty, overcrowding, or a lack of access to healthcare. To researchers, the synthesis will expose gaps in existing knowledge and limitations in methodologies of the existing studies in the UK, as a way of informing the future research priorities and stimulating the creation of more comprehensive, interdisciplinary approaches to respiratory health (</w:t>
      </w:r>
      <w:proofErr w:type="spellStart"/>
      <w:r w:rsidRPr="0060435C">
        <w:rPr>
          <w:rFonts w:ascii="Arial" w:hAnsi="Arial" w:cs="Arial"/>
          <w:sz w:val="22"/>
          <w:szCs w:val="22"/>
        </w:rPr>
        <w:t>Merera</w:t>
      </w:r>
      <w:proofErr w:type="spellEnd"/>
      <w:r w:rsidRPr="0060435C">
        <w:rPr>
          <w:rFonts w:ascii="Arial" w:hAnsi="Arial" w:cs="Arial"/>
          <w:sz w:val="22"/>
          <w:szCs w:val="22"/>
        </w:rPr>
        <w:t>, 2021). In general, the study will make the pathways of pneumonia risks better understood and help in the development of the coordinated measures within the clinical, public health, and social systems to decrease the pneumonia burden in early childhood.</w:t>
      </w:r>
    </w:p>
    <w:p w14:paraId="4A0939C0" w14:textId="77777777" w:rsidR="00335B0D" w:rsidRPr="0060435C" w:rsidRDefault="00000000">
      <w:pPr>
        <w:pStyle w:val="Heading1"/>
        <w:numPr>
          <w:ilvl w:val="0"/>
          <w:numId w:val="3"/>
        </w:numPr>
        <w:spacing w:line="480" w:lineRule="auto"/>
        <w:rPr>
          <w:rFonts w:ascii="Arial" w:hAnsi="Arial" w:cs="Arial"/>
          <w:b/>
          <w:bCs/>
          <w:sz w:val="24"/>
          <w:szCs w:val="24"/>
        </w:rPr>
      </w:pPr>
      <w:bookmarkStart w:id="17" w:name="_heading=h.pnjs07bay98n" w:colFirst="0" w:colLast="0"/>
      <w:bookmarkEnd w:id="17"/>
      <w:r w:rsidRPr="0060435C">
        <w:rPr>
          <w:rFonts w:ascii="Arial" w:hAnsi="Arial" w:cs="Arial"/>
          <w:b/>
          <w:bCs/>
          <w:sz w:val="24"/>
          <w:szCs w:val="24"/>
        </w:rPr>
        <w:t>Plan of Work and Time Schedule (Gantt Chart)</w:t>
      </w:r>
    </w:p>
    <w:p w14:paraId="5EF952F0" w14:textId="77777777" w:rsidR="00335B0D" w:rsidRPr="0060435C" w:rsidRDefault="00000000">
      <w:pPr>
        <w:rPr>
          <w:rFonts w:ascii="Arial" w:hAnsi="Arial" w:cs="Arial"/>
          <w:sz w:val="22"/>
          <w:szCs w:val="22"/>
        </w:rPr>
      </w:pPr>
      <w:r w:rsidRPr="0060435C">
        <w:rPr>
          <w:rFonts w:ascii="Arial" w:hAnsi="Arial" w:cs="Arial"/>
          <w:sz w:val="22"/>
          <w:szCs w:val="22"/>
        </w:rPr>
        <w:t xml:space="preserve">The plan of work and schedule with a Gantt chart </w:t>
      </w:r>
      <w:proofErr w:type="gramStart"/>
      <w:r w:rsidRPr="0060435C">
        <w:rPr>
          <w:rFonts w:ascii="Arial" w:hAnsi="Arial" w:cs="Arial"/>
          <w:sz w:val="22"/>
          <w:szCs w:val="22"/>
        </w:rPr>
        <w:t>is</w:t>
      </w:r>
      <w:proofErr w:type="gramEnd"/>
      <w:r w:rsidRPr="0060435C">
        <w:rPr>
          <w:rFonts w:ascii="Arial" w:hAnsi="Arial" w:cs="Arial"/>
          <w:sz w:val="22"/>
          <w:szCs w:val="22"/>
        </w:rPr>
        <w:t xml:space="preserve"> developed below:</w:t>
      </w:r>
    </w:p>
    <w:p w14:paraId="1DEFB960" w14:textId="77777777" w:rsidR="00335B0D" w:rsidRPr="0060435C" w:rsidRDefault="00335B0D">
      <w:pPr>
        <w:rPr>
          <w:rFonts w:ascii="Arial" w:hAnsi="Arial" w:cs="Arial"/>
          <w:sz w:val="22"/>
          <w:szCs w:val="22"/>
        </w:rPr>
      </w:pPr>
    </w:p>
    <w:p w14:paraId="10A758D7" w14:textId="77777777" w:rsidR="00335B0D" w:rsidRPr="0060435C" w:rsidRDefault="00000000">
      <w:pPr>
        <w:rPr>
          <w:rFonts w:ascii="Arial" w:hAnsi="Arial" w:cs="Arial"/>
        </w:rPr>
      </w:pPr>
      <w:r w:rsidRPr="0060435C">
        <w:rPr>
          <w:rFonts w:ascii="Arial" w:hAnsi="Arial" w:cs="Arial"/>
          <w:b/>
          <w:bCs/>
          <w:noProof/>
          <w:sz w:val="28"/>
          <w:szCs w:val="28"/>
        </w:rPr>
        <w:drawing>
          <wp:inline distT="114300" distB="114300" distL="114300" distR="114300" wp14:anchorId="3C64D5AA" wp14:editId="359655F3">
            <wp:extent cx="5943600" cy="1473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473200"/>
                    </a:xfrm>
                    <a:prstGeom prst="rect">
                      <a:avLst/>
                    </a:prstGeom>
                    <a:ln/>
                  </pic:spPr>
                </pic:pic>
              </a:graphicData>
            </a:graphic>
          </wp:inline>
        </w:drawing>
      </w:r>
    </w:p>
    <w:p w14:paraId="7F07F616" w14:textId="77777777" w:rsidR="00335B0D" w:rsidRPr="0060435C" w:rsidRDefault="00335B0D">
      <w:pPr>
        <w:pStyle w:val="Heading1"/>
        <w:jc w:val="center"/>
        <w:rPr>
          <w:rFonts w:ascii="Arial" w:hAnsi="Arial" w:cs="Arial"/>
          <w:b/>
          <w:bCs/>
          <w:sz w:val="28"/>
          <w:szCs w:val="28"/>
        </w:rPr>
      </w:pPr>
    </w:p>
    <w:p w14:paraId="6F789CDB" w14:textId="77777777" w:rsidR="00335B0D" w:rsidRPr="0060435C" w:rsidRDefault="00000000">
      <w:pPr>
        <w:rPr>
          <w:rFonts w:ascii="Arial" w:hAnsi="Arial" w:cs="Arial"/>
          <w:b/>
          <w:bCs/>
          <w:sz w:val="28"/>
          <w:szCs w:val="28"/>
        </w:rPr>
      </w:pPr>
      <w:r w:rsidRPr="0060435C">
        <w:rPr>
          <w:rFonts w:ascii="Arial" w:hAnsi="Arial" w:cs="Arial"/>
        </w:rPr>
        <w:br w:type="page"/>
      </w:r>
    </w:p>
    <w:p w14:paraId="012668EF" w14:textId="77777777" w:rsidR="00335B0D" w:rsidRPr="0060435C" w:rsidRDefault="00000000" w:rsidP="0060435C">
      <w:pPr>
        <w:pStyle w:val="Heading1"/>
        <w:rPr>
          <w:rFonts w:ascii="Arial" w:hAnsi="Arial" w:cs="Arial"/>
          <w:b/>
          <w:bCs/>
          <w:sz w:val="28"/>
          <w:szCs w:val="28"/>
        </w:rPr>
      </w:pPr>
      <w:bookmarkStart w:id="18" w:name="_heading=h.lp9i03xah0wu" w:colFirst="0" w:colLast="0"/>
      <w:bookmarkEnd w:id="18"/>
      <w:r w:rsidRPr="0060435C">
        <w:rPr>
          <w:rFonts w:ascii="Arial" w:hAnsi="Arial" w:cs="Arial"/>
          <w:b/>
          <w:bCs/>
          <w:sz w:val="28"/>
          <w:szCs w:val="28"/>
        </w:rPr>
        <w:lastRenderedPageBreak/>
        <w:t>References</w:t>
      </w:r>
    </w:p>
    <w:p w14:paraId="3994578A" w14:textId="77777777" w:rsidR="00335B0D" w:rsidRPr="0060435C" w:rsidRDefault="00335B0D">
      <w:pPr>
        <w:rPr>
          <w:rFonts w:ascii="Arial" w:hAnsi="Arial" w:cs="Arial"/>
        </w:rPr>
      </w:pPr>
    </w:p>
    <w:p w14:paraId="0AEF2440"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proofErr w:type="spellStart"/>
      <w:r w:rsidRPr="0060435C">
        <w:rPr>
          <w:rFonts w:ascii="Arial" w:hAnsi="Arial" w:cs="Arial"/>
          <w:color w:val="000000"/>
        </w:rPr>
        <w:t>Azungah</w:t>
      </w:r>
      <w:proofErr w:type="spellEnd"/>
      <w:r w:rsidRPr="0060435C">
        <w:rPr>
          <w:rFonts w:ascii="Arial" w:hAnsi="Arial" w:cs="Arial"/>
          <w:color w:val="000000"/>
        </w:rPr>
        <w:t xml:space="preserve">, T. (2018). Qualitative research: Deductive and Inductive Approaches to Data Analysis. </w:t>
      </w:r>
      <w:r w:rsidRPr="0060435C">
        <w:rPr>
          <w:rFonts w:ascii="Arial" w:hAnsi="Arial" w:cs="Arial"/>
          <w:i/>
          <w:iCs/>
          <w:color w:val="000000"/>
        </w:rPr>
        <w:t>Qualitative Research Journal</w:t>
      </w:r>
      <w:r w:rsidRPr="0060435C">
        <w:rPr>
          <w:rFonts w:ascii="Arial" w:hAnsi="Arial" w:cs="Arial"/>
          <w:color w:val="000000"/>
        </w:rPr>
        <w:t xml:space="preserve">, [online] 18(4), pp.383–400. </w:t>
      </w:r>
      <w:proofErr w:type="spellStart"/>
      <w:r w:rsidRPr="0060435C">
        <w:rPr>
          <w:rFonts w:ascii="Arial" w:hAnsi="Arial" w:cs="Arial"/>
          <w:color w:val="000000"/>
        </w:rPr>
        <w:t>doi:</w:t>
      </w:r>
      <w:hyperlink r:id="rId10">
        <w:r w:rsidR="00335B0D" w:rsidRPr="0060435C">
          <w:rPr>
            <w:rFonts w:ascii="Arial" w:hAnsi="Arial" w:cs="Arial"/>
            <w:color w:val="1155CC"/>
            <w:u w:val="single"/>
          </w:rPr>
          <w:t>https</w:t>
        </w:r>
        <w:proofErr w:type="spellEnd"/>
        <w:r w:rsidR="00335B0D" w:rsidRPr="0060435C">
          <w:rPr>
            <w:rFonts w:ascii="Arial" w:hAnsi="Arial" w:cs="Arial"/>
            <w:color w:val="1155CC"/>
            <w:u w:val="single"/>
          </w:rPr>
          <w:t>://doi.org/10.1108/QRJ-D-18-00035</w:t>
        </w:r>
      </w:hyperlink>
      <w:r w:rsidRPr="0060435C">
        <w:rPr>
          <w:rFonts w:ascii="Arial" w:hAnsi="Arial" w:cs="Arial"/>
          <w:color w:val="000000"/>
        </w:rPr>
        <w:t>.</w:t>
      </w:r>
    </w:p>
    <w:p w14:paraId="134E6566" w14:textId="77777777" w:rsidR="00335B0D" w:rsidRPr="0060435C" w:rsidRDefault="00000000" w:rsidP="0060435C">
      <w:pPr>
        <w:spacing w:before="240" w:line="360" w:lineRule="auto"/>
        <w:jc w:val="both"/>
        <w:rPr>
          <w:rFonts w:ascii="Arial" w:hAnsi="Arial" w:cs="Arial"/>
        </w:rPr>
      </w:pPr>
      <w:r w:rsidRPr="0060435C">
        <w:rPr>
          <w:rFonts w:ascii="Arial" w:hAnsi="Arial" w:cs="Arial"/>
        </w:rPr>
        <w:t xml:space="preserve">Akerfeldt, A. and Boistrup, L. (2021). </w:t>
      </w:r>
      <w:r w:rsidRPr="0060435C">
        <w:rPr>
          <w:rFonts w:ascii="Arial" w:hAnsi="Arial" w:cs="Arial"/>
          <w:i/>
          <w:iCs/>
        </w:rPr>
        <w:t>Designs for Research, Teaching and Learning</w:t>
      </w:r>
      <w:r w:rsidRPr="0060435C">
        <w:rPr>
          <w:rFonts w:ascii="Arial" w:hAnsi="Arial" w:cs="Arial"/>
        </w:rPr>
        <w:t>. [online] Available at:</w:t>
      </w:r>
      <w:hyperlink r:id="rId11" w:anchor="page=71">
        <w:r w:rsidR="00335B0D" w:rsidRPr="0060435C">
          <w:rPr>
            <w:rFonts w:ascii="Arial" w:hAnsi="Arial" w:cs="Arial"/>
          </w:rPr>
          <w:t xml:space="preserve"> </w:t>
        </w:r>
      </w:hyperlink>
      <w:hyperlink r:id="rId12" w:anchor="page=71">
        <w:r w:rsidR="00335B0D" w:rsidRPr="0060435C">
          <w:rPr>
            <w:rFonts w:ascii="Arial" w:hAnsi="Arial" w:cs="Arial"/>
            <w:color w:val="1155CC"/>
          </w:rPr>
          <w:t>https://library.oapen.org/bitstream/handle/20.500.12657/51655/9781000528855.pdf?sequence=1#page=71</w:t>
        </w:r>
      </w:hyperlink>
      <w:r w:rsidRPr="0060435C">
        <w:rPr>
          <w:rFonts w:ascii="Arial" w:hAnsi="Arial" w:cs="Arial"/>
        </w:rPr>
        <w:t>.</w:t>
      </w:r>
    </w:p>
    <w:p w14:paraId="4194ABBB" w14:textId="77777777" w:rsidR="00335B0D" w:rsidRPr="0060435C" w:rsidRDefault="00000000" w:rsidP="0060435C">
      <w:pPr>
        <w:spacing w:before="240" w:line="360" w:lineRule="auto"/>
        <w:jc w:val="both"/>
        <w:rPr>
          <w:rFonts w:ascii="Arial" w:hAnsi="Arial" w:cs="Arial"/>
        </w:rPr>
      </w:pPr>
      <w:proofErr w:type="spellStart"/>
      <w:r w:rsidRPr="0060435C">
        <w:rPr>
          <w:rFonts w:ascii="Arial" w:hAnsi="Arial" w:cs="Arial"/>
        </w:rPr>
        <w:t>Akmalovna</w:t>
      </w:r>
      <w:proofErr w:type="spellEnd"/>
      <w:r w:rsidRPr="0060435C">
        <w:rPr>
          <w:rFonts w:ascii="Arial" w:hAnsi="Arial" w:cs="Arial"/>
        </w:rPr>
        <w:t xml:space="preserve">, Y.G. (2020). Integrated Radiation Diagnostics of Pulmonary Complications of Pneumonia in Children. </w:t>
      </w:r>
      <w:r w:rsidRPr="0060435C">
        <w:rPr>
          <w:rFonts w:ascii="Arial" w:hAnsi="Arial" w:cs="Arial"/>
          <w:i/>
          <w:iCs/>
        </w:rPr>
        <w:t>International Journal of Psychosocial Rehabilitation</w:t>
      </w:r>
      <w:r w:rsidRPr="0060435C">
        <w:rPr>
          <w:rFonts w:ascii="Arial" w:hAnsi="Arial" w:cs="Arial"/>
        </w:rPr>
        <w:t xml:space="preserve">, 24(5), pp.5669–5674. </w:t>
      </w:r>
      <w:proofErr w:type="spellStart"/>
      <w:r w:rsidRPr="0060435C">
        <w:rPr>
          <w:rFonts w:ascii="Arial" w:hAnsi="Arial" w:cs="Arial"/>
        </w:rPr>
        <w:t>doi:</w:t>
      </w:r>
      <w:hyperlink r:id="rId13">
        <w:r w:rsidR="00335B0D" w:rsidRPr="0060435C">
          <w:rPr>
            <w:rFonts w:ascii="Arial" w:hAnsi="Arial" w:cs="Arial"/>
            <w:color w:val="1155CC"/>
          </w:rPr>
          <w:t>https</w:t>
        </w:r>
        <w:proofErr w:type="spellEnd"/>
        <w:r w:rsidR="00335B0D" w:rsidRPr="0060435C">
          <w:rPr>
            <w:rFonts w:ascii="Arial" w:hAnsi="Arial" w:cs="Arial"/>
            <w:color w:val="1155CC"/>
          </w:rPr>
          <w:t>://doi.org/10.37200/</w:t>
        </w:r>
        <w:proofErr w:type="spellStart"/>
        <w:r w:rsidR="00335B0D" w:rsidRPr="0060435C">
          <w:rPr>
            <w:rFonts w:ascii="Arial" w:hAnsi="Arial" w:cs="Arial"/>
            <w:color w:val="1155CC"/>
          </w:rPr>
          <w:t>ijpr</w:t>
        </w:r>
        <w:proofErr w:type="spellEnd"/>
        <w:r w:rsidR="00335B0D" w:rsidRPr="0060435C">
          <w:rPr>
            <w:rFonts w:ascii="Arial" w:hAnsi="Arial" w:cs="Arial"/>
            <w:color w:val="1155CC"/>
          </w:rPr>
          <w:t>/v24i5/pr2020273</w:t>
        </w:r>
      </w:hyperlink>
      <w:r w:rsidRPr="0060435C">
        <w:rPr>
          <w:rFonts w:ascii="Arial" w:hAnsi="Arial" w:cs="Arial"/>
        </w:rPr>
        <w:t>.</w:t>
      </w:r>
    </w:p>
    <w:p w14:paraId="7F8D0F2E" w14:textId="77777777" w:rsidR="00335B0D" w:rsidRPr="0060435C" w:rsidRDefault="00000000" w:rsidP="0060435C">
      <w:pPr>
        <w:spacing w:before="240" w:line="360" w:lineRule="auto"/>
        <w:jc w:val="both"/>
        <w:rPr>
          <w:rFonts w:ascii="Arial" w:hAnsi="Arial" w:cs="Arial"/>
        </w:rPr>
      </w:pPr>
      <w:r w:rsidRPr="0060435C">
        <w:rPr>
          <w:rFonts w:ascii="Arial" w:hAnsi="Arial" w:cs="Arial"/>
        </w:rPr>
        <w:t xml:space="preserve">Cortes-Ramirez, J., Wilches-Vega, J.D., Paris-Pineda, O.M., Rod, J.E., </w:t>
      </w:r>
      <w:proofErr w:type="spellStart"/>
      <w:r w:rsidRPr="0060435C">
        <w:rPr>
          <w:rFonts w:ascii="Arial" w:hAnsi="Arial" w:cs="Arial"/>
        </w:rPr>
        <w:t>Ayurzana</w:t>
      </w:r>
      <w:proofErr w:type="spellEnd"/>
      <w:r w:rsidRPr="0060435C">
        <w:rPr>
          <w:rFonts w:ascii="Arial" w:hAnsi="Arial" w:cs="Arial"/>
        </w:rPr>
        <w:t xml:space="preserve">, L. and Sly, P.D. (2021). Environmental risk factors associated with respiratory diseases in children with socioeconomic </w:t>
      </w:r>
      <w:proofErr w:type="gramStart"/>
      <w:r w:rsidRPr="0060435C">
        <w:rPr>
          <w:rFonts w:ascii="Arial" w:hAnsi="Arial" w:cs="Arial"/>
        </w:rPr>
        <w:t>disadvantage</w:t>
      </w:r>
      <w:proofErr w:type="gramEnd"/>
      <w:r w:rsidRPr="0060435C">
        <w:rPr>
          <w:rFonts w:ascii="Arial" w:hAnsi="Arial" w:cs="Arial"/>
        </w:rPr>
        <w:t xml:space="preserve">. </w:t>
      </w:r>
      <w:proofErr w:type="spellStart"/>
      <w:r w:rsidRPr="0060435C">
        <w:rPr>
          <w:rFonts w:ascii="Arial" w:hAnsi="Arial" w:cs="Arial"/>
          <w:i/>
          <w:iCs/>
        </w:rPr>
        <w:t>Heliyon</w:t>
      </w:r>
      <w:proofErr w:type="spellEnd"/>
      <w:r w:rsidRPr="0060435C">
        <w:rPr>
          <w:rFonts w:ascii="Arial" w:hAnsi="Arial" w:cs="Arial"/>
        </w:rPr>
        <w:t xml:space="preserve">, 7(4), p.e06820. </w:t>
      </w:r>
      <w:proofErr w:type="spellStart"/>
      <w:r w:rsidRPr="0060435C">
        <w:rPr>
          <w:rFonts w:ascii="Arial" w:hAnsi="Arial" w:cs="Arial"/>
        </w:rPr>
        <w:t>doi:</w:t>
      </w:r>
      <w:hyperlink r:id="rId14">
        <w:r w:rsidR="00335B0D" w:rsidRPr="0060435C">
          <w:rPr>
            <w:rFonts w:ascii="Arial" w:hAnsi="Arial" w:cs="Arial"/>
            <w:color w:val="1155CC"/>
          </w:rPr>
          <w:t>https</w:t>
        </w:r>
        <w:proofErr w:type="spellEnd"/>
        <w:r w:rsidR="00335B0D" w:rsidRPr="0060435C">
          <w:rPr>
            <w:rFonts w:ascii="Arial" w:hAnsi="Arial" w:cs="Arial"/>
            <w:color w:val="1155CC"/>
          </w:rPr>
          <w:t>://doi.org/10.1016/j.heliyon.2021.e06820</w:t>
        </w:r>
      </w:hyperlink>
      <w:r w:rsidRPr="0060435C">
        <w:rPr>
          <w:rFonts w:ascii="Arial" w:hAnsi="Arial" w:cs="Arial"/>
        </w:rPr>
        <w:t>.</w:t>
      </w:r>
    </w:p>
    <w:p w14:paraId="618C4747"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t xml:space="preserve">Clarke, V. and Braun, V. (2017). Thematic Analysis. </w:t>
      </w:r>
      <w:r w:rsidRPr="0060435C">
        <w:rPr>
          <w:rFonts w:ascii="Arial" w:hAnsi="Arial" w:cs="Arial"/>
          <w:i/>
          <w:iCs/>
          <w:color w:val="000000"/>
        </w:rPr>
        <w:t>The Journal of Positive Psychology</w:t>
      </w:r>
      <w:r w:rsidRPr="0060435C">
        <w:rPr>
          <w:rFonts w:ascii="Arial" w:hAnsi="Arial" w:cs="Arial"/>
          <w:color w:val="000000"/>
        </w:rPr>
        <w:t xml:space="preserve">, 12(3), pp.297–298. </w:t>
      </w:r>
      <w:proofErr w:type="spellStart"/>
      <w:r w:rsidRPr="0060435C">
        <w:rPr>
          <w:rFonts w:ascii="Arial" w:hAnsi="Arial" w:cs="Arial"/>
          <w:color w:val="000000"/>
        </w:rPr>
        <w:t>doi:</w:t>
      </w:r>
      <w:hyperlink r:id="rId15">
        <w:r w:rsidR="00335B0D" w:rsidRPr="0060435C">
          <w:rPr>
            <w:rFonts w:ascii="Arial" w:hAnsi="Arial" w:cs="Arial"/>
            <w:color w:val="1155CC"/>
            <w:u w:val="single"/>
          </w:rPr>
          <w:t>https</w:t>
        </w:r>
        <w:proofErr w:type="spellEnd"/>
        <w:r w:rsidR="00335B0D" w:rsidRPr="0060435C">
          <w:rPr>
            <w:rFonts w:ascii="Arial" w:hAnsi="Arial" w:cs="Arial"/>
            <w:color w:val="1155CC"/>
            <w:u w:val="single"/>
          </w:rPr>
          <w:t>://doi.org/10.1080/17439760.2016.1262613</w:t>
        </w:r>
      </w:hyperlink>
      <w:r w:rsidRPr="0060435C">
        <w:rPr>
          <w:rFonts w:ascii="Arial" w:hAnsi="Arial" w:cs="Arial"/>
          <w:color w:val="000000"/>
        </w:rPr>
        <w:t>.</w:t>
      </w:r>
    </w:p>
    <w:p w14:paraId="5D975A77"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rPr>
      </w:pPr>
      <w:r w:rsidRPr="0060435C">
        <w:rPr>
          <w:rFonts w:ascii="Arial" w:hAnsi="Arial" w:cs="Arial"/>
        </w:rPr>
        <w:t xml:space="preserve">Feldman, C. and Anderson, R. (2019). Meningococcal pneumonia: a review. </w:t>
      </w:r>
      <w:r w:rsidRPr="0060435C">
        <w:rPr>
          <w:rFonts w:ascii="Arial" w:hAnsi="Arial" w:cs="Arial"/>
          <w:i/>
          <w:iCs/>
        </w:rPr>
        <w:t>Pneumonia</w:t>
      </w:r>
      <w:r w:rsidRPr="0060435C">
        <w:rPr>
          <w:rFonts w:ascii="Arial" w:hAnsi="Arial" w:cs="Arial"/>
        </w:rPr>
        <w:t xml:space="preserve">, 11(1). </w:t>
      </w:r>
      <w:proofErr w:type="spellStart"/>
      <w:r w:rsidRPr="0060435C">
        <w:rPr>
          <w:rFonts w:ascii="Arial" w:hAnsi="Arial" w:cs="Arial"/>
        </w:rPr>
        <w:t>doi:</w:t>
      </w:r>
      <w:hyperlink r:id="rId16">
        <w:r w:rsidR="00335B0D" w:rsidRPr="0060435C">
          <w:rPr>
            <w:rFonts w:ascii="Arial" w:hAnsi="Arial" w:cs="Arial"/>
            <w:color w:val="1155CC"/>
          </w:rPr>
          <w:t>https</w:t>
        </w:r>
        <w:proofErr w:type="spellEnd"/>
        <w:r w:rsidR="00335B0D" w:rsidRPr="0060435C">
          <w:rPr>
            <w:rFonts w:ascii="Arial" w:hAnsi="Arial" w:cs="Arial"/>
            <w:color w:val="1155CC"/>
          </w:rPr>
          <w:t>://doi.org/10.1186/s41479-019-0062-0</w:t>
        </w:r>
      </w:hyperlink>
    </w:p>
    <w:p w14:paraId="127661BF"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t xml:space="preserve">Free, R.C., Richardson, M., Pillay, C., Hawkes, K., </w:t>
      </w:r>
      <w:proofErr w:type="spellStart"/>
      <w:r w:rsidRPr="0060435C">
        <w:rPr>
          <w:rFonts w:ascii="Arial" w:hAnsi="Arial" w:cs="Arial"/>
          <w:color w:val="000000"/>
        </w:rPr>
        <w:t>Skeemer</w:t>
      </w:r>
      <w:proofErr w:type="spellEnd"/>
      <w:r w:rsidRPr="0060435C">
        <w:rPr>
          <w:rFonts w:ascii="Arial" w:hAnsi="Arial" w:cs="Arial"/>
          <w:color w:val="000000"/>
        </w:rPr>
        <w:t xml:space="preserve">, J., Broughton, R., Haldar, P. and Woltmann, G. (2021). Specialist pneumonia intervention nurse service improves pneumonia care and outcome. </w:t>
      </w:r>
      <w:r w:rsidRPr="0060435C">
        <w:rPr>
          <w:rFonts w:ascii="Arial" w:hAnsi="Arial" w:cs="Arial"/>
          <w:i/>
          <w:iCs/>
          <w:color w:val="000000"/>
        </w:rPr>
        <w:t>BMJ Open Respiratory Research</w:t>
      </w:r>
      <w:r w:rsidRPr="0060435C">
        <w:rPr>
          <w:rFonts w:ascii="Arial" w:hAnsi="Arial" w:cs="Arial"/>
          <w:color w:val="000000"/>
        </w:rPr>
        <w:t xml:space="preserve">, [online] 8(1), p.e000863. </w:t>
      </w:r>
      <w:proofErr w:type="spellStart"/>
      <w:proofErr w:type="gramStart"/>
      <w:r w:rsidRPr="0060435C">
        <w:rPr>
          <w:rFonts w:ascii="Arial" w:hAnsi="Arial" w:cs="Arial"/>
          <w:color w:val="000000"/>
        </w:rPr>
        <w:t>doi:https</w:t>
      </w:r>
      <w:proofErr w:type="spellEnd"/>
      <w:r w:rsidRPr="0060435C">
        <w:rPr>
          <w:rFonts w:ascii="Arial" w:hAnsi="Arial" w:cs="Arial"/>
          <w:color w:val="000000"/>
        </w:rPr>
        <w:t>://doi.org/10.1136/bmjresp-2020-000863</w:t>
      </w:r>
      <w:proofErr w:type="gramEnd"/>
      <w:r w:rsidRPr="0060435C">
        <w:rPr>
          <w:rFonts w:ascii="Arial" w:hAnsi="Arial" w:cs="Arial"/>
          <w:color w:val="000000"/>
        </w:rPr>
        <w:t>.</w:t>
      </w:r>
    </w:p>
    <w:p w14:paraId="6290A00C"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t xml:space="preserve">Johnston, A., Kelly, S.E., Hsieh, S.-C., Skidmore, B. and Wells, G.A. (2019). Systematic reviews of clinical practice guidelines: a methodological guide. </w:t>
      </w:r>
      <w:r w:rsidRPr="0060435C">
        <w:rPr>
          <w:rFonts w:ascii="Arial" w:hAnsi="Arial" w:cs="Arial"/>
          <w:i/>
          <w:iCs/>
          <w:color w:val="000000"/>
        </w:rPr>
        <w:t>Journal of Clinical Epidemiology</w:t>
      </w:r>
      <w:r w:rsidRPr="0060435C">
        <w:rPr>
          <w:rFonts w:ascii="Arial" w:hAnsi="Arial" w:cs="Arial"/>
          <w:color w:val="000000"/>
        </w:rPr>
        <w:t xml:space="preserve">, 108(108), pp.64–76. </w:t>
      </w:r>
      <w:proofErr w:type="spellStart"/>
      <w:r w:rsidRPr="0060435C">
        <w:rPr>
          <w:rFonts w:ascii="Arial" w:hAnsi="Arial" w:cs="Arial"/>
          <w:color w:val="000000"/>
        </w:rPr>
        <w:t>doi:</w:t>
      </w:r>
      <w:hyperlink r:id="rId17">
        <w:r w:rsidR="00335B0D" w:rsidRPr="0060435C">
          <w:rPr>
            <w:rFonts w:ascii="Arial" w:hAnsi="Arial" w:cs="Arial"/>
            <w:color w:val="1155CC"/>
            <w:u w:val="single"/>
          </w:rPr>
          <w:t>https</w:t>
        </w:r>
        <w:proofErr w:type="spellEnd"/>
        <w:r w:rsidR="00335B0D" w:rsidRPr="0060435C">
          <w:rPr>
            <w:rFonts w:ascii="Arial" w:hAnsi="Arial" w:cs="Arial"/>
            <w:color w:val="1155CC"/>
            <w:u w:val="single"/>
          </w:rPr>
          <w:t>://doi.org/10.1016/j.jclinepi.2018.11.030</w:t>
        </w:r>
      </w:hyperlink>
      <w:r w:rsidRPr="0060435C">
        <w:rPr>
          <w:rFonts w:ascii="Arial" w:hAnsi="Arial" w:cs="Arial"/>
          <w:color w:val="000000"/>
        </w:rPr>
        <w:t>.</w:t>
      </w:r>
    </w:p>
    <w:p w14:paraId="6158C705"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rPr>
      </w:pPr>
      <w:r w:rsidRPr="0060435C">
        <w:rPr>
          <w:rFonts w:ascii="Arial" w:hAnsi="Arial" w:cs="Arial"/>
          <w:lang w:val="sv-SE"/>
        </w:rPr>
        <w:lastRenderedPageBreak/>
        <w:t xml:space="preserve">Jullien, S., Pradhan, D. and Bassat, Q. (2020). </w:t>
      </w:r>
      <w:r w:rsidRPr="0060435C">
        <w:rPr>
          <w:rFonts w:ascii="Arial" w:hAnsi="Arial" w:cs="Arial"/>
        </w:rPr>
        <w:t xml:space="preserve">Pneumonia in Bhutanese children: what we know, and what we need to know. </w:t>
      </w:r>
      <w:r w:rsidRPr="0060435C">
        <w:rPr>
          <w:rFonts w:ascii="Arial" w:hAnsi="Arial" w:cs="Arial"/>
          <w:i/>
          <w:iCs/>
        </w:rPr>
        <w:t>Pneumonia</w:t>
      </w:r>
      <w:r w:rsidRPr="0060435C">
        <w:rPr>
          <w:rFonts w:ascii="Arial" w:hAnsi="Arial" w:cs="Arial"/>
        </w:rPr>
        <w:t xml:space="preserve">, 12(1). </w:t>
      </w:r>
      <w:proofErr w:type="spellStart"/>
      <w:r w:rsidRPr="0060435C">
        <w:rPr>
          <w:rFonts w:ascii="Arial" w:hAnsi="Arial" w:cs="Arial"/>
        </w:rPr>
        <w:t>doi:</w:t>
      </w:r>
      <w:hyperlink r:id="rId18">
        <w:r w:rsidR="00335B0D" w:rsidRPr="0060435C">
          <w:rPr>
            <w:rFonts w:ascii="Arial" w:hAnsi="Arial" w:cs="Arial"/>
            <w:color w:val="1155CC"/>
          </w:rPr>
          <w:t>https</w:t>
        </w:r>
        <w:proofErr w:type="spellEnd"/>
        <w:r w:rsidR="00335B0D" w:rsidRPr="0060435C">
          <w:rPr>
            <w:rFonts w:ascii="Arial" w:hAnsi="Arial" w:cs="Arial"/>
            <w:color w:val="1155CC"/>
          </w:rPr>
          <w:t>://doi.org/10.1186/s41479-019-0065-x</w:t>
        </w:r>
      </w:hyperlink>
    </w:p>
    <w:p w14:paraId="25D802C7"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t xml:space="preserve">Gadsby, N.J. and Musher, D.M. (2022). The Microbial Etiology of Community-Acquired Pneumonia in Adults: from Classical Bacteriology to Host Transcriptional Signatures. </w:t>
      </w:r>
      <w:r w:rsidRPr="0060435C">
        <w:rPr>
          <w:rFonts w:ascii="Arial" w:hAnsi="Arial" w:cs="Arial"/>
          <w:i/>
          <w:iCs/>
          <w:color w:val="000000"/>
        </w:rPr>
        <w:t>Clinical Microbiology Reviews</w:t>
      </w:r>
      <w:r w:rsidRPr="0060435C">
        <w:rPr>
          <w:rFonts w:ascii="Arial" w:hAnsi="Arial" w:cs="Arial"/>
          <w:color w:val="000000"/>
        </w:rPr>
        <w:t xml:space="preserve">, 35(4). </w:t>
      </w:r>
      <w:proofErr w:type="spellStart"/>
      <w:proofErr w:type="gramStart"/>
      <w:r w:rsidRPr="0060435C">
        <w:rPr>
          <w:rFonts w:ascii="Arial" w:hAnsi="Arial" w:cs="Arial"/>
          <w:color w:val="000000"/>
        </w:rPr>
        <w:t>doi:https</w:t>
      </w:r>
      <w:proofErr w:type="spellEnd"/>
      <w:r w:rsidRPr="0060435C">
        <w:rPr>
          <w:rFonts w:ascii="Arial" w:hAnsi="Arial" w:cs="Arial"/>
          <w:color w:val="000000"/>
        </w:rPr>
        <w:t>://doi.org/10.1128/cmr.00015-22</w:t>
      </w:r>
      <w:proofErr w:type="gramEnd"/>
      <w:r w:rsidRPr="0060435C">
        <w:rPr>
          <w:rFonts w:ascii="Arial" w:hAnsi="Arial" w:cs="Arial"/>
          <w:color w:val="000000"/>
        </w:rPr>
        <w:t>.</w:t>
      </w:r>
    </w:p>
    <w:p w14:paraId="6AEF5EB6"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proofErr w:type="spellStart"/>
      <w:r w:rsidRPr="0060435C">
        <w:rPr>
          <w:rFonts w:ascii="Arial" w:hAnsi="Arial" w:cs="Arial"/>
          <w:color w:val="000000"/>
        </w:rPr>
        <w:t>Gelsthorpe</w:t>
      </w:r>
      <w:proofErr w:type="spellEnd"/>
      <w:r w:rsidRPr="0060435C">
        <w:rPr>
          <w:rFonts w:ascii="Arial" w:hAnsi="Arial" w:cs="Arial"/>
          <w:color w:val="000000"/>
        </w:rPr>
        <w:t xml:space="preserve">, L. (2019). Book Review: Criminological Research: Understanding Qualitative Research Methods. </w:t>
      </w:r>
      <w:r w:rsidRPr="0060435C">
        <w:rPr>
          <w:rFonts w:ascii="Arial" w:hAnsi="Arial" w:cs="Arial"/>
          <w:i/>
          <w:iCs/>
          <w:color w:val="000000"/>
        </w:rPr>
        <w:t>Qualitative Research</w:t>
      </w:r>
      <w:r w:rsidRPr="0060435C">
        <w:rPr>
          <w:rFonts w:ascii="Arial" w:hAnsi="Arial" w:cs="Arial"/>
          <w:color w:val="000000"/>
        </w:rPr>
        <w:t>, 6(2), pp.275–277.</w:t>
      </w:r>
    </w:p>
    <w:p w14:paraId="7C1164D3"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t xml:space="preserve">Glattke, T.J. (2020). International Research Collaborations: Ethical and Regulatory Considerations. </w:t>
      </w:r>
      <w:r w:rsidRPr="0060435C">
        <w:rPr>
          <w:rFonts w:ascii="Arial" w:hAnsi="Arial" w:cs="Arial"/>
          <w:i/>
          <w:iCs/>
          <w:color w:val="000000"/>
        </w:rPr>
        <w:t>The ASHA Leader</w:t>
      </w:r>
      <w:r w:rsidRPr="0060435C">
        <w:rPr>
          <w:rFonts w:ascii="Arial" w:hAnsi="Arial" w:cs="Arial"/>
          <w:color w:val="000000"/>
        </w:rPr>
        <w:t>, 12(17), pp.19–21.</w:t>
      </w:r>
    </w:p>
    <w:p w14:paraId="742AA622"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222222"/>
          <w:highlight w:val="white"/>
        </w:rPr>
        <w:t xml:space="preserve">Hughes-Davies, H., </w:t>
      </w:r>
      <w:proofErr w:type="spellStart"/>
      <w:r w:rsidRPr="0060435C">
        <w:rPr>
          <w:rFonts w:ascii="Arial" w:hAnsi="Arial" w:cs="Arial"/>
          <w:color w:val="222222"/>
          <w:highlight w:val="white"/>
        </w:rPr>
        <w:t>Ukwatte</w:t>
      </w:r>
      <w:proofErr w:type="spellEnd"/>
      <w:r w:rsidRPr="0060435C">
        <w:rPr>
          <w:rFonts w:ascii="Arial" w:hAnsi="Arial" w:cs="Arial"/>
          <w:color w:val="222222"/>
          <w:highlight w:val="white"/>
        </w:rPr>
        <w:t>, U., Fanshawe, T.R., Roberts, N., Turner, P.J., Hayward, G.N. and Bird, C., 2025. Diagnostic accuracy of point-of-care lung ultrasound for community-acquired pneumonia in children in ambulatory settings: A systematic review and meta-analysis. </w:t>
      </w:r>
      <w:r w:rsidRPr="0060435C">
        <w:rPr>
          <w:rFonts w:ascii="Arial" w:hAnsi="Arial" w:cs="Arial"/>
          <w:i/>
          <w:iCs/>
          <w:color w:val="222222"/>
          <w:highlight w:val="white"/>
        </w:rPr>
        <w:t>Ultrasound</w:t>
      </w:r>
      <w:r w:rsidRPr="0060435C">
        <w:rPr>
          <w:rFonts w:ascii="Arial" w:hAnsi="Arial" w:cs="Arial"/>
          <w:color w:val="222222"/>
          <w:highlight w:val="white"/>
        </w:rPr>
        <w:t>, </w:t>
      </w:r>
      <w:r w:rsidRPr="0060435C">
        <w:rPr>
          <w:rFonts w:ascii="Arial" w:hAnsi="Arial" w:cs="Arial"/>
          <w:i/>
          <w:iCs/>
          <w:color w:val="222222"/>
          <w:highlight w:val="white"/>
        </w:rPr>
        <w:t>33</w:t>
      </w:r>
      <w:r w:rsidRPr="0060435C">
        <w:rPr>
          <w:rFonts w:ascii="Arial" w:hAnsi="Arial" w:cs="Arial"/>
          <w:color w:val="222222"/>
          <w:highlight w:val="white"/>
        </w:rPr>
        <w:t>(3), pp.197-205.</w:t>
      </w:r>
    </w:p>
    <w:p w14:paraId="23345EB0"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proofErr w:type="spellStart"/>
      <w:r w:rsidRPr="0060435C">
        <w:rPr>
          <w:rFonts w:ascii="Arial" w:hAnsi="Arial" w:cs="Arial"/>
          <w:color w:val="000000"/>
        </w:rPr>
        <w:t>Ketefian</w:t>
      </w:r>
      <w:proofErr w:type="spellEnd"/>
      <w:r w:rsidRPr="0060435C">
        <w:rPr>
          <w:rFonts w:ascii="Arial" w:hAnsi="Arial" w:cs="Arial"/>
          <w:color w:val="000000"/>
        </w:rPr>
        <w:t xml:space="preserve">, S. (2020). Legal and ethical issues: Ethical considerations in international nursing. </w:t>
      </w:r>
      <w:r w:rsidRPr="0060435C">
        <w:rPr>
          <w:rFonts w:ascii="Arial" w:hAnsi="Arial" w:cs="Arial"/>
          <w:i/>
          <w:iCs/>
          <w:color w:val="000000"/>
        </w:rPr>
        <w:t>Journal of Professional Nursing</w:t>
      </w:r>
      <w:r w:rsidRPr="0060435C">
        <w:rPr>
          <w:rFonts w:ascii="Arial" w:hAnsi="Arial" w:cs="Arial"/>
          <w:color w:val="000000"/>
        </w:rPr>
        <w:t xml:space="preserve">, 16(5), p.257. </w:t>
      </w:r>
      <w:proofErr w:type="spellStart"/>
      <w:proofErr w:type="gramStart"/>
      <w:r w:rsidRPr="0060435C">
        <w:rPr>
          <w:rFonts w:ascii="Arial" w:hAnsi="Arial" w:cs="Arial"/>
          <w:color w:val="000000"/>
        </w:rPr>
        <w:t>doi:https</w:t>
      </w:r>
      <w:proofErr w:type="spellEnd"/>
      <w:r w:rsidRPr="0060435C">
        <w:rPr>
          <w:rFonts w:ascii="Arial" w:hAnsi="Arial" w:cs="Arial"/>
          <w:color w:val="000000"/>
        </w:rPr>
        <w:t>://doi.org/10.1053/jpnu.2000.9454</w:t>
      </w:r>
      <w:proofErr w:type="gramEnd"/>
      <w:r w:rsidRPr="0060435C">
        <w:rPr>
          <w:rFonts w:ascii="Arial" w:hAnsi="Arial" w:cs="Arial"/>
          <w:color w:val="000000"/>
        </w:rPr>
        <w:t>.</w:t>
      </w:r>
    </w:p>
    <w:p w14:paraId="38C63997"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t xml:space="preserve">Lansbury, L., Lawrence, H., McKeever, T.M., French, N., Aston, S., Hill, A.T., Pick, H., Baskaran, V., Edwards-Pritchard, R.C., Bendall, L., Ashton, D., Butler, J., Daniel, P., Bewick, T., Rodrigo, C., Litt, D., </w:t>
      </w:r>
      <w:proofErr w:type="spellStart"/>
      <w:r w:rsidRPr="0060435C">
        <w:rPr>
          <w:rFonts w:ascii="Arial" w:hAnsi="Arial" w:cs="Arial"/>
          <w:color w:val="000000"/>
        </w:rPr>
        <w:t>Eletu</w:t>
      </w:r>
      <w:proofErr w:type="spellEnd"/>
      <w:r w:rsidRPr="0060435C">
        <w:rPr>
          <w:rFonts w:ascii="Arial" w:hAnsi="Arial" w:cs="Arial"/>
          <w:color w:val="000000"/>
        </w:rPr>
        <w:t xml:space="preserve">, S., Sheppard, C.L., Fry, N.K. and Ladhani, S. (2024). Pneumococcal serotypes and risk factors in adult community-acquired pneumonia 2018–20; a </w:t>
      </w:r>
      <w:proofErr w:type="spellStart"/>
      <w:r w:rsidRPr="0060435C">
        <w:rPr>
          <w:rFonts w:ascii="Arial" w:hAnsi="Arial" w:cs="Arial"/>
          <w:color w:val="000000"/>
        </w:rPr>
        <w:t>multicentre</w:t>
      </w:r>
      <w:proofErr w:type="spellEnd"/>
      <w:r w:rsidRPr="0060435C">
        <w:rPr>
          <w:rFonts w:ascii="Arial" w:hAnsi="Arial" w:cs="Arial"/>
          <w:color w:val="000000"/>
        </w:rPr>
        <w:t xml:space="preserve"> UK cohort study. </w:t>
      </w:r>
      <w:r w:rsidRPr="0060435C">
        <w:rPr>
          <w:rFonts w:ascii="Arial" w:hAnsi="Arial" w:cs="Arial"/>
          <w:i/>
          <w:iCs/>
          <w:color w:val="000000"/>
        </w:rPr>
        <w:t>The Lancet Regional Health - Europe</w:t>
      </w:r>
      <w:r w:rsidRPr="0060435C">
        <w:rPr>
          <w:rFonts w:ascii="Arial" w:hAnsi="Arial" w:cs="Arial"/>
          <w:color w:val="000000"/>
        </w:rPr>
        <w:t xml:space="preserve">, [online] 37, p.100812. </w:t>
      </w:r>
      <w:proofErr w:type="spellStart"/>
      <w:proofErr w:type="gramStart"/>
      <w:r w:rsidRPr="0060435C">
        <w:rPr>
          <w:rFonts w:ascii="Arial" w:hAnsi="Arial" w:cs="Arial"/>
          <w:color w:val="000000"/>
        </w:rPr>
        <w:t>doi:https</w:t>
      </w:r>
      <w:proofErr w:type="spellEnd"/>
      <w:r w:rsidRPr="0060435C">
        <w:rPr>
          <w:rFonts w:ascii="Arial" w:hAnsi="Arial" w:cs="Arial"/>
          <w:color w:val="000000"/>
        </w:rPr>
        <w:t>://doi.org/10.1016/j.lanepe.2023.100812</w:t>
      </w:r>
      <w:proofErr w:type="gramEnd"/>
      <w:r w:rsidRPr="0060435C">
        <w:rPr>
          <w:rFonts w:ascii="Arial" w:hAnsi="Arial" w:cs="Arial"/>
          <w:color w:val="000000"/>
        </w:rPr>
        <w:t>.</w:t>
      </w:r>
    </w:p>
    <w:p w14:paraId="279C1ADE"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222222"/>
          <w:highlight w:val="white"/>
        </w:rPr>
        <w:t>Luo, Y., Bai, H., Jiao, F., Guo, Y., Yang, X. and Wang, Y., 2025. Establishment and validation of a predictive model for Lobar pneumonia caused by Mycoplasma pneumoniae infection in children. </w:t>
      </w:r>
      <w:r w:rsidRPr="0060435C">
        <w:rPr>
          <w:rFonts w:ascii="Arial" w:hAnsi="Arial" w:cs="Arial"/>
          <w:i/>
          <w:iCs/>
          <w:color w:val="222222"/>
          <w:highlight w:val="white"/>
        </w:rPr>
        <w:t>Scientific Reports</w:t>
      </w:r>
      <w:r w:rsidRPr="0060435C">
        <w:rPr>
          <w:rFonts w:ascii="Arial" w:hAnsi="Arial" w:cs="Arial"/>
          <w:color w:val="222222"/>
          <w:highlight w:val="white"/>
        </w:rPr>
        <w:t>, </w:t>
      </w:r>
      <w:r w:rsidRPr="0060435C">
        <w:rPr>
          <w:rFonts w:ascii="Arial" w:hAnsi="Arial" w:cs="Arial"/>
          <w:i/>
          <w:iCs/>
          <w:color w:val="222222"/>
          <w:highlight w:val="white"/>
        </w:rPr>
        <w:t>15</w:t>
      </w:r>
      <w:r w:rsidRPr="0060435C">
        <w:rPr>
          <w:rFonts w:ascii="Arial" w:hAnsi="Arial" w:cs="Arial"/>
          <w:color w:val="222222"/>
          <w:highlight w:val="white"/>
        </w:rPr>
        <w:t>(1), p.22811.</w:t>
      </w:r>
    </w:p>
    <w:p w14:paraId="2ABF754A"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lastRenderedPageBreak/>
        <w:t xml:space="preserve">Malik, S., Pedersen, M., </w:t>
      </w:r>
      <w:proofErr w:type="spellStart"/>
      <w:r w:rsidRPr="0060435C">
        <w:rPr>
          <w:rFonts w:ascii="Arial" w:hAnsi="Arial" w:cs="Arial"/>
          <w:color w:val="000000"/>
        </w:rPr>
        <w:t>Mangersnes</w:t>
      </w:r>
      <w:proofErr w:type="spellEnd"/>
      <w:r w:rsidRPr="0060435C">
        <w:rPr>
          <w:rFonts w:ascii="Arial" w:hAnsi="Arial" w:cs="Arial"/>
          <w:color w:val="000000"/>
        </w:rPr>
        <w:t>, J., Roy, B. van, Skovlund, E. and Vegard Bruun Wyller (2020). Cognitive–</w:t>
      </w:r>
      <w:proofErr w:type="spellStart"/>
      <w:r w:rsidRPr="0060435C">
        <w:rPr>
          <w:rFonts w:ascii="Arial" w:hAnsi="Arial" w:cs="Arial"/>
          <w:color w:val="000000"/>
        </w:rPr>
        <w:t>behavioural</w:t>
      </w:r>
      <w:proofErr w:type="spellEnd"/>
      <w:r w:rsidRPr="0060435C">
        <w:rPr>
          <w:rFonts w:ascii="Arial" w:hAnsi="Arial" w:cs="Arial"/>
          <w:color w:val="000000"/>
        </w:rPr>
        <w:t xml:space="preserve"> therapy combined with music therapy for chronic fatigue following Epstein-Barr virus infection in adolescents: a feasibility study. </w:t>
      </w:r>
      <w:r w:rsidRPr="0060435C">
        <w:rPr>
          <w:rFonts w:ascii="Arial" w:hAnsi="Arial" w:cs="Arial"/>
          <w:i/>
          <w:iCs/>
          <w:color w:val="000000"/>
        </w:rPr>
        <w:t xml:space="preserve">BMJ </w:t>
      </w:r>
      <w:proofErr w:type="spellStart"/>
      <w:r w:rsidRPr="0060435C">
        <w:rPr>
          <w:rFonts w:ascii="Arial" w:hAnsi="Arial" w:cs="Arial"/>
          <w:i/>
          <w:iCs/>
          <w:color w:val="000000"/>
        </w:rPr>
        <w:t>Paediatrics</w:t>
      </w:r>
      <w:proofErr w:type="spellEnd"/>
      <w:r w:rsidRPr="0060435C">
        <w:rPr>
          <w:rFonts w:ascii="Arial" w:hAnsi="Arial" w:cs="Arial"/>
          <w:i/>
          <w:iCs/>
          <w:color w:val="000000"/>
        </w:rPr>
        <w:t xml:space="preserve"> Open</w:t>
      </w:r>
      <w:r w:rsidRPr="0060435C">
        <w:rPr>
          <w:rFonts w:ascii="Arial" w:hAnsi="Arial" w:cs="Arial"/>
          <w:color w:val="000000"/>
        </w:rPr>
        <w:t xml:space="preserve">, 4(1), </w:t>
      </w:r>
      <w:proofErr w:type="gramStart"/>
      <w:r w:rsidRPr="0060435C">
        <w:rPr>
          <w:rFonts w:ascii="Arial" w:hAnsi="Arial" w:cs="Arial"/>
          <w:color w:val="000000"/>
        </w:rPr>
        <w:t>pp.e</w:t>
      </w:r>
      <w:proofErr w:type="gramEnd"/>
      <w:r w:rsidRPr="0060435C">
        <w:rPr>
          <w:rFonts w:ascii="Arial" w:hAnsi="Arial" w:cs="Arial"/>
          <w:color w:val="000000"/>
        </w:rPr>
        <w:t xml:space="preserve">000620–e000620. </w:t>
      </w:r>
      <w:proofErr w:type="spellStart"/>
      <w:proofErr w:type="gramStart"/>
      <w:r w:rsidRPr="0060435C">
        <w:rPr>
          <w:rFonts w:ascii="Arial" w:hAnsi="Arial" w:cs="Arial"/>
          <w:color w:val="000000"/>
        </w:rPr>
        <w:t>doi:https</w:t>
      </w:r>
      <w:proofErr w:type="spellEnd"/>
      <w:r w:rsidRPr="0060435C">
        <w:rPr>
          <w:rFonts w:ascii="Arial" w:hAnsi="Arial" w:cs="Arial"/>
          <w:color w:val="000000"/>
        </w:rPr>
        <w:t>://doi.org/10.1136/bmjpo-2019-000620</w:t>
      </w:r>
      <w:proofErr w:type="gramEnd"/>
      <w:r w:rsidRPr="0060435C">
        <w:rPr>
          <w:rFonts w:ascii="Arial" w:hAnsi="Arial" w:cs="Arial"/>
          <w:color w:val="000000"/>
        </w:rPr>
        <w:t>.</w:t>
      </w:r>
    </w:p>
    <w:p w14:paraId="345421B5"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proofErr w:type="spellStart"/>
      <w:r w:rsidRPr="0060435C">
        <w:rPr>
          <w:rFonts w:ascii="Arial" w:hAnsi="Arial" w:cs="Arial"/>
          <w:color w:val="000000"/>
        </w:rPr>
        <w:t>Merera</w:t>
      </w:r>
      <w:proofErr w:type="spellEnd"/>
      <w:r w:rsidRPr="0060435C">
        <w:rPr>
          <w:rFonts w:ascii="Arial" w:hAnsi="Arial" w:cs="Arial"/>
          <w:color w:val="000000"/>
        </w:rPr>
        <w:t xml:space="preserve">, A.M. (2021). Determinants of acute respiratory infection among under-five children in rural Ethiopia. </w:t>
      </w:r>
      <w:r w:rsidRPr="0060435C">
        <w:rPr>
          <w:rFonts w:ascii="Arial" w:hAnsi="Arial" w:cs="Arial"/>
          <w:i/>
          <w:iCs/>
          <w:color w:val="000000"/>
        </w:rPr>
        <w:t>BMC Infectious Diseases</w:t>
      </w:r>
      <w:r w:rsidRPr="0060435C">
        <w:rPr>
          <w:rFonts w:ascii="Arial" w:hAnsi="Arial" w:cs="Arial"/>
          <w:color w:val="000000"/>
        </w:rPr>
        <w:t xml:space="preserve">, 21(1). </w:t>
      </w:r>
      <w:proofErr w:type="spellStart"/>
      <w:r w:rsidRPr="0060435C">
        <w:rPr>
          <w:rFonts w:ascii="Arial" w:hAnsi="Arial" w:cs="Arial"/>
          <w:color w:val="000000"/>
        </w:rPr>
        <w:t>doi:</w:t>
      </w:r>
      <w:hyperlink r:id="rId19">
        <w:r w:rsidR="00335B0D" w:rsidRPr="0060435C">
          <w:rPr>
            <w:rFonts w:ascii="Arial" w:hAnsi="Arial" w:cs="Arial"/>
            <w:color w:val="1155CC"/>
            <w:u w:val="single"/>
          </w:rPr>
          <w:t>https</w:t>
        </w:r>
        <w:proofErr w:type="spellEnd"/>
        <w:r w:rsidR="00335B0D" w:rsidRPr="0060435C">
          <w:rPr>
            <w:rFonts w:ascii="Arial" w:hAnsi="Arial" w:cs="Arial"/>
            <w:color w:val="1155CC"/>
            <w:u w:val="single"/>
          </w:rPr>
          <w:t>://doi.org/10.1186/s12879-021-06864-4</w:t>
        </w:r>
      </w:hyperlink>
      <w:r w:rsidRPr="0060435C">
        <w:rPr>
          <w:rFonts w:ascii="Arial" w:hAnsi="Arial" w:cs="Arial"/>
          <w:color w:val="000000"/>
        </w:rPr>
        <w:t>.</w:t>
      </w:r>
    </w:p>
    <w:p w14:paraId="1A9DFC71" w14:textId="77777777" w:rsidR="00335B0D" w:rsidRPr="0060435C" w:rsidRDefault="00000000" w:rsidP="0060435C">
      <w:pPr>
        <w:spacing w:before="240" w:line="360" w:lineRule="auto"/>
        <w:jc w:val="both"/>
        <w:rPr>
          <w:rFonts w:ascii="Arial" w:hAnsi="Arial" w:cs="Arial"/>
        </w:rPr>
      </w:pPr>
      <w:proofErr w:type="spellStart"/>
      <w:r w:rsidRPr="0060435C">
        <w:rPr>
          <w:rFonts w:ascii="Arial" w:hAnsi="Arial" w:cs="Arial"/>
        </w:rPr>
        <w:t>Marangu</w:t>
      </w:r>
      <w:proofErr w:type="spellEnd"/>
      <w:r w:rsidRPr="0060435C">
        <w:rPr>
          <w:rFonts w:ascii="Arial" w:hAnsi="Arial" w:cs="Arial"/>
        </w:rPr>
        <w:t xml:space="preserve">, D. and Zar, H.J. (2019). Childhood pneumonia in low-and-middle-income countries: An update. </w:t>
      </w:r>
      <w:proofErr w:type="spellStart"/>
      <w:r w:rsidRPr="0060435C">
        <w:rPr>
          <w:rFonts w:ascii="Arial" w:hAnsi="Arial" w:cs="Arial"/>
          <w:i/>
          <w:iCs/>
        </w:rPr>
        <w:t>Paediatric</w:t>
      </w:r>
      <w:proofErr w:type="spellEnd"/>
      <w:r w:rsidRPr="0060435C">
        <w:rPr>
          <w:rFonts w:ascii="Arial" w:hAnsi="Arial" w:cs="Arial"/>
          <w:i/>
          <w:iCs/>
        </w:rPr>
        <w:t xml:space="preserve"> Respiratory Reviews</w:t>
      </w:r>
      <w:r w:rsidRPr="0060435C">
        <w:rPr>
          <w:rFonts w:ascii="Arial" w:hAnsi="Arial" w:cs="Arial"/>
        </w:rPr>
        <w:t xml:space="preserve">, [online] 32, pp.3–9. </w:t>
      </w:r>
      <w:proofErr w:type="spellStart"/>
      <w:r w:rsidRPr="0060435C">
        <w:rPr>
          <w:rFonts w:ascii="Arial" w:hAnsi="Arial" w:cs="Arial"/>
        </w:rPr>
        <w:t>doi:</w:t>
      </w:r>
      <w:hyperlink r:id="rId20">
        <w:r w:rsidR="00335B0D" w:rsidRPr="0060435C">
          <w:rPr>
            <w:rFonts w:ascii="Arial" w:hAnsi="Arial" w:cs="Arial"/>
            <w:color w:val="1155CC"/>
          </w:rPr>
          <w:t>https</w:t>
        </w:r>
        <w:proofErr w:type="spellEnd"/>
        <w:r w:rsidR="00335B0D" w:rsidRPr="0060435C">
          <w:rPr>
            <w:rFonts w:ascii="Arial" w:hAnsi="Arial" w:cs="Arial"/>
            <w:color w:val="1155CC"/>
          </w:rPr>
          <w:t>://doi.org/10.1016/j.prrv.2019.06.001</w:t>
        </w:r>
      </w:hyperlink>
      <w:r w:rsidRPr="0060435C">
        <w:rPr>
          <w:rFonts w:ascii="Arial" w:hAnsi="Arial" w:cs="Arial"/>
        </w:rPr>
        <w:t>.</w:t>
      </w:r>
    </w:p>
    <w:p w14:paraId="39EA2CCE" w14:textId="77777777" w:rsidR="00335B0D" w:rsidRPr="0060435C" w:rsidRDefault="00000000" w:rsidP="0060435C">
      <w:pPr>
        <w:spacing w:before="240" w:line="360" w:lineRule="auto"/>
        <w:jc w:val="both"/>
        <w:rPr>
          <w:rFonts w:ascii="Arial" w:hAnsi="Arial" w:cs="Arial"/>
        </w:rPr>
      </w:pPr>
      <w:r w:rsidRPr="004C41E4">
        <w:rPr>
          <w:rFonts w:ascii="Arial" w:hAnsi="Arial" w:cs="Arial"/>
          <w:lang w:val="de-AT"/>
        </w:rPr>
        <w:t xml:space="preserve">Nachmias, C., Nachmias, D. and Dewaard, J. (2022). </w:t>
      </w:r>
      <w:r w:rsidRPr="0060435C">
        <w:rPr>
          <w:rFonts w:ascii="Arial" w:hAnsi="Arial" w:cs="Arial"/>
          <w:i/>
          <w:iCs/>
        </w:rPr>
        <w:t>Research methods in the social sciences</w:t>
      </w:r>
      <w:r w:rsidRPr="0060435C">
        <w:rPr>
          <w:rFonts w:ascii="Arial" w:hAnsi="Arial" w:cs="Arial"/>
        </w:rPr>
        <w:t>. New York, Ny: Worth Publishers, A Macmillan Education Company.</w:t>
      </w:r>
    </w:p>
    <w:p w14:paraId="24723C63"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t xml:space="preserve">Page, M., Tetzlaff, J. and Moher, D. (2021). The PRISMA 2020 statement: an updated guideline for reporting systematic reviews. </w:t>
      </w:r>
      <w:r w:rsidRPr="0060435C">
        <w:rPr>
          <w:rFonts w:ascii="Arial" w:hAnsi="Arial" w:cs="Arial"/>
          <w:i/>
          <w:iCs/>
          <w:color w:val="000000"/>
        </w:rPr>
        <w:t>Value in Health</w:t>
      </w:r>
      <w:r w:rsidRPr="0060435C">
        <w:rPr>
          <w:rFonts w:ascii="Arial" w:hAnsi="Arial" w:cs="Arial"/>
          <w:color w:val="000000"/>
        </w:rPr>
        <w:t xml:space="preserve">, 23(10), </w:t>
      </w:r>
      <w:proofErr w:type="gramStart"/>
      <w:r w:rsidRPr="0060435C">
        <w:rPr>
          <w:rFonts w:ascii="Arial" w:hAnsi="Arial" w:cs="Arial"/>
          <w:color w:val="000000"/>
        </w:rPr>
        <w:t>pp.S</w:t>
      </w:r>
      <w:proofErr w:type="gramEnd"/>
      <w:r w:rsidRPr="0060435C">
        <w:rPr>
          <w:rFonts w:ascii="Arial" w:hAnsi="Arial" w:cs="Arial"/>
          <w:color w:val="000000"/>
        </w:rPr>
        <w:t xml:space="preserve">312–S313. </w:t>
      </w:r>
      <w:proofErr w:type="spellStart"/>
      <w:r w:rsidRPr="0060435C">
        <w:rPr>
          <w:rFonts w:ascii="Arial" w:hAnsi="Arial" w:cs="Arial"/>
          <w:color w:val="000000"/>
        </w:rPr>
        <w:t>doi:</w:t>
      </w:r>
      <w:hyperlink r:id="rId21">
        <w:r w:rsidR="00335B0D" w:rsidRPr="0060435C">
          <w:rPr>
            <w:rFonts w:ascii="Arial" w:hAnsi="Arial" w:cs="Arial"/>
            <w:color w:val="1155CC"/>
            <w:u w:val="single"/>
          </w:rPr>
          <w:t>https</w:t>
        </w:r>
        <w:proofErr w:type="spellEnd"/>
        <w:r w:rsidR="00335B0D" w:rsidRPr="0060435C">
          <w:rPr>
            <w:rFonts w:ascii="Arial" w:hAnsi="Arial" w:cs="Arial"/>
            <w:color w:val="1155CC"/>
            <w:u w:val="single"/>
          </w:rPr>
          <w:t>://doi.org/10.1016/j.jval.2020.04.1154</w:t>
        </w:r>
      </w:hyperlink>
      <w:r w:rsidRPr="0060435C">
        <w:rPr>
          <w:rFonts w:ascii="Arial" w:hAnsi="Arial" w:cs="Arial"/>
          <w:color w:val="000000"/>
        </w:rPr>
        <w:t>.</w:t>
      </w:r>
    </w:p>
    <w:p w14:paraId="4529426D" w14:textId="77777777" w:rsidR="00335B0D" w:rsidRPr="0060435C" w:rsidRDefault="00000000" w:rsidP="0060435C">
      <w:pPr>
        <w:pBdr>
          <w:top w:val="nil"/>
          <w:left w:val="nil"/>
          <w:bottom w:val="nil"/>
          <w:right w:val="nil"/>
          <w:between w:val="nil"/>
        </w:pBdr>
        <w:spacing w:before="240" w:line="360" w:lineRule="auto"/>
        <w:jc w:val="both"/>
        <w:rPr>
          <w:rFonts w:ascii="Arial" w:hAnsi="Arial" w:cs="Arial"/>
          <w:color w:val="000000"/>
        </w:rPr>
      </w:pPr>
      <w:r w:rsidRPr="0060435C">
        <w:rPr>
          <w:rFonts w:ascii="Arial" w:hAnsi="Arial" w:cs="Arial"/>
          <w:color w:val="000000"/>
        </w:rPr>
        <w:t xml:space="preserve">Solomon, Y., </w:t>
      </w:r>
      <w:proofErr w:type="spellStart"/>
      <w:r w:rsidRPr="0060435C">
        <w:rPr>
          <w:rFonts w:ascii="Arial" w:hAnsi="Arial" w:cs="Arial"/>
          <w:color w:val="000000"/>
        </w:rPr>
        <w:t>Kofole</w:t>
      </w:r>
      <w:proofErr w:type="spellEnd"/>
      <w:r w:rsidRPr="0060435C">
        <w:rPr>
          <w:rFonts w:ascii="Arial" w:hAnsi="Arial" w:cs="Arial"/>
          <w:color w:val="000000"/>
        </w:rPr>
        <w:t xml:space="preserve">, Z., Fantaye, T. and Ejigu, S. (2022). Prevalence of pneumonia and its determinant factors among under-five children in Gamo Zone, southern Ethiopia, 2021. </w:t>
      </w:r>
      <w:r w:rsidRPr="0060435C">
        <w:rPr>
          <w:rFonts w:ascii="Arial" w:hAnsi="Arial" w:cs="Arial"/>
          <w:i/>
          <w:iCs/>
          <w:color w:val="000000"/>
        </w:rPr>
        <w:t>Frontiers in Pediatrics</w:t>
      </w:r>
      <w:r w:rsidRPr="0060435C">
        <w:rPr>
          <w:rFonts w:ascii="Arial" w:hAnsi="Arial" w:cs="Arial"/>
          <w:color w:val="000000"/>
        </w:rPr>
        <w:t xml:space="preserve">, 10. </w:t>
      </w:r>
      <w:proofErr w:type="spellStart"/>
      <w:proofErr w:type="gramStart"/>
      <w:r w:rsidRPr="0060435C">
        <w:rPr>
          <w:rFonts w:ascii="Arial" w:hAnsi="Arial" w:cs="Arial"/>
          <w:color w:val="000000"/>
        </w:rPr>
        <w:t>doi:https</w:t>
      </w:r>
      <w:proofErr w:type="spellEnd"/>
      <w:r w:rsidRPr="0060435C">
        <w:rPr>
          <w:rFonts w:ascii="Arial" w:hAnsi="Arial" w:cs="Arial"/>
          <w:color w:val="000000"/>
        </w:rPr>
        <w:t>://doi.org/10.3389/fped.2022.1017386</w:t>
      </w:r>
      <w:proofErr w:type="gramEnd"/>
      <w:r w:rsidRPr="0060435C">
        <w:rPr>
          <w:rFonts w:ascii="Arial" w:hAnsi="Arial" w:cs="Arial"/>
          <w:color w:val="000000"/>
        </w:rPr>
        <w:t>.</w:t>
      </w:r>
    </w:p>
    <w:p w14:paraId="472A49FA" w14:textId="77777777" w:rsidR="00335B0D" w:rsidRPr="0060435C" w:rsidRDefault="00335B0D" w:rsidP="0060435C">
      <w:pPr>
        <w:spacing w:before="240"/>
        <w:rPr>
          <w:rFonts w:ascii="Arial" w:hAnsi="Arial" w:cs="Arial"/>
        </w:rPr>
      </w:pPr>
    </w:p>
    <w:sectPr w:rsidR="00335B0D" w:rsidRPr="0060435C">
      <w:footerReference w:type="default" r:id="rId2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BAAC5" w14:textId="77777777" w:rsidR="0068236F" w:rsidRDefault="0068236F">
      <w:pPr>
        <w:spacing w:line="240" w:lineRule="auto"/>
      </w:pPr>
      <w:r>
        <w:separator/>
      </w:r>
    </w:p>
  </w:endnote>
  <w:endnote w:type="continuationSeparator" w:id="0">
    <w:p w14:paraId="042C37EA" w14:textId="77777777" w:rsidR="0068236F" w:rsidRDefault="006823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A5A44655-D0F7-4366-AA75-6632680F5ECA}"/>
  </w:font>
  <w:font w:name="Calibri">
    <w:panose1 w:val="020F0502020204030204"/>
    <w:charset w:val="00"/>
    <w:family w:val="swiss"/>
    <w:pitch w:val="variable"/>
    <w:sig w:usb0="E4002EFF" w:usb1="C200247B" w:usb2="00000009" w:usb3="00000000" w:csb0="000001FF" w:csb1="00000000"/>
    <w:embedRegular r:id="rId2" w:fontKey="{5155FCBE-1EF6-43AF-A85D-63FCA5E20EB7}"/>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3" w:fontKey="{6103A0CC-5FF1-4871-B414-84C6548639C5}"/>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4300A727-C579-4899-BB44-C262C1DA17D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A837B" w14:textId="77777777" w:rsidR="00335B0D"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60435C">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F252A" w14:textId="77777777" w:rsidR="0068236F" w:rsidRDefault="0068236F">
      <w:pPr>
        <w:spacing w:line="240" w:lineRule="auto"/>
      </w:pPr>
      <w:r>
        <w:separator/>
      </w:r>
    </w:p>
  </w:footnote>
  <w:footnote w:type="continuationSeparator" w:id="0">
    <w:p w14:paraId="1CAD7DA1" w14:textId="77777777" w:rsidR="0068236F" w:rsidRDefault="006823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14A50"/>
    <w:multiLevelType w:val="multilevel"/>
    <w:tmpl w:val="275A02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1D81ACD"/>
    <w:multiLevelType w:val="hybridMultilevel"/>
    <w:tmpl w:val="AB64A5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6D27BA5"/>
    <w:multiLevelType w:val="multilevel"/>
    <w:tmpl w:val="937A3B86"/>
    <w:lvl w:ilvl="0">
      <w:start w:val="1"/>
      <w:numFmt w:val="decimal"/>
      <w:lvlText w:val="%1."/>
      <w:lvlJc w:val="left"/>
      <w:pPr>
        <w:ind w:left="720" w:hanging="360"/>
      </w:pPr>
    </w:lvl>
    <w:lvl w:ilvl="1">
      <w:start w:val="1"/>
      <w:numFmt w:val="decimal"/>
      <w:lvlText w:val="%1.%2."/>
      <w:lvlJc w:val="left"/>
      <w:pPr>
        <w:ind w:left="360" w:hanging="360"/>
      </w:pPr>
      <w:rPr>
        <w:b/>
        <w:bCs/>
      </w:r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 w15:restartNumberingAfterBreak="0">
    <w:nsid w:val="79F91F57"/>
    <w:multiLevelType w:val="multilevel"/>
    <w:tmpl w:val="EACAF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29575379">
    <w:abstractNumId w:val="0"/>
  </w:num>
  <w:num w:numId="2" w16cid:durableId="885945818">
    <w:abstractNumId w:val="3"/>
  </w:num>
  <w:num w:numId="3" w16cid:durableId="1976176956">
    <w:abstractNumId w:val="2"/>
  </w:num>
  <w:num w:numId="4" w16cid:durableId="534581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B0D"/>
    <w:rsid w:val="00185E0B"/>
    <w:rsid w:val="00335B0D"/>
    <w:rsid w:val="0048437A"/>
    <w:rsid w:val="004C41E4"/>
    <w:rsid w:val="0060435C"/>
    <w:rsid w:val="0068236F"/>
    <w:rsid w:val="00EE1477"/>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36B19"/>
  <w15:docId w15:val="{79E70F29-1D07-488C-92D2-8A3797428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zh-CN" w:bidi="gu-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NormalWeb">
    <w:name w:val="Normal (Web)"/>
    <w:basedOn w:val="Normal"/>
    <w:uiPriority w:val="99"/>
    <w:semiHidden/>
    <w:unhideWhenUsed/>
    <w:rsid w:val="00BB0291"/>
    <w:pPr>
      <w:spacing w:before="100" w:beforeAutospacing="1" w:after="100" w:afterAutospacing="1" w:line="240" w:lineRule="auto"/>
    </w:pPr>
    <w:rPr>
      <w:lang w:val="en-CA"/>
    </w:rPr>
  </w:style>
  <w:style w:type="character" w:styleId="CommentReference">
    <w:name w:val="annotation reference"/>
    <w:basedOn w:val="DefaultParagraphFont"/>
    <w:uiPriority w:val="99"/>
    <w:semiHidden/>
    <w:unhideWhenUsed/>
    <w:rsid w:val="005F2916"/>
    <w:rPr>
      <w:sz w:val="16"/>
      <w:szCs w:val="16"/>
    </w:rPr>
  </w:style>
  <w:style w:type="paragraph" w:styleId="CommentText">
    <w:name w:val="annotation text"/>
    <w:basedOn w:val="Normal"/>
    <w:link w:val="CommentTextChar"/>
    <w:uiPriority w:val="99"/>
    <w:unhideWhenUsed/>
    <w:rsid w:val="005F2916"/>
    <w:pPr>
      <w:spacing w:line="240" w:lineRule="auto"/>
    </w:pPr>
    <w:rPr>
      <w:sz w:val="20"/>
      <w:szCs w:val="20"/>
    </w:rPr>
  </w:style>
  <w:style w:type="character" w:customStyle="1" w:styleId="CommentTextChar">
    <w:name w:val="Comment Text Char"/>
    <w:basedOn w:val="DefaultParagraphFont"/>
    <w:link w:val="CommentText"/>
    <w:uiPriority w:val="99"/>
    <w:rsid w:val="005F2916"/>
    <w:rPr>
      <w:sz w:val="20"/>
      <w:szCs w:val="20"/>
    </w:rPr>
  </w:style>
  <w:style w:type="paragraph" w:styleId="CommentSubject">
    <w:name w:val="annotation subject"/>
    <w:basedOn w:val="CommentText"/>
    <w:next w:val="CommentText"/>
    <w:link w:val="CommentSubjectChar"/>
    <w:uiPriority w:val="99"/>
    <w:semiHidden/>
    <w:unhideWhenUsed/>
    <w:rsid w:val="005F2916"/>
    <w:rPr>
      <w:b/>
      <w:bCs/>
    </w:rPr>
  </w:style>
  <w:style w:type="character" w:customStyle="1" w:styleId="CommentSubjectChar">
    <w:name w:val="Comment Subject Char"/>
    <w:basedOn w:val="CommentTextChar"/>
    <w:link w:val="CommentSubject"/>
    <w:uiPriority w:val="99"/>
    <w:semiHidden/>
    <w:rsid w:val="005F2916"/>
    <w:rPr>
      <w:b/>
      <w:bCs/>
      <w:sz w:val="20"/>
      <w:szCs w:val="20"/>
    </w:rPr>
  </w:style>
  <w:style w:type="paragraph" w:styleId="Header">
    <w:name w:val="header"/>
    <w:basedOn w:val="Normal"/>
    <w:link w:val="HeaderChar"/>
    <w:uiPriority w:val="99"/>
    <w:unhideWhenUsed/>
    <w:rsid w:val="005F2916"/>
    <w:pPr>
      <w:tabs>
        <w:tab w:val="center" w:pos="4513"/>
        <w:tab w:val="right" w:pos="9026"/>
      </w:tabs>
      <w:spacing w:line="240" w:lineRule="auto"/>
    </w:pPr>
  </w:style>
  <w:style w:type="character" w:customStyle="1" w:styleId="HeaderChar">
    <w:name w:val="Header Char"/>
    <w:basedOn w:val="DefaultParagraphFont"/>
    <w:link w:val="Header"/>
    <w:uiPriority w:val="99"/>
    <w:rsid w:val="005F2916"/>
  </w:style>
  <w:style w:type="paragraph" w:styleId="Footer">
    <w:name w:val="footer"/>
    <w:basedOn w:val="Normal"/>
    <w:link w:val="FooterChar"/>
    <w:uiPriority w:val="99"/>
    <w:unhideWhenUsed/>
    <w:rsid w:val="005F2916"/>
    <w:pPr>
      <w:tabs>
        <w:tab w:val="center" w:pos="4513"/>
        <w:tab w:val="right" w:pos="9026"/>
      </w:tabs>
      <w:spacing w:line="240" w:lineRule="auto"/>
    </w:pPr>
  </w:style>
  <w:style w:type="character" w:customStyle="1" w:styleId="FooterChar">
    <w:name w:val="Footer Char"/>
    <w:basedOn w:val="DefaultParagraphFont"/>
    <w:link w:val="Footer"/>
    <w:uiPriority w:val="99"/>
    <w:rsid w:val="005F2916"/>
  </w:style>
  <w:style w:type="paragraph" w:styleId="BalloonText">
    <w:name w:val="Balloon Text"/>
    <w:basedOn w:val="Normal"/>
    <w:link w:val="BalloonTextChar"/>
    <w:uiPriority w:val="99"/>
    <w:semiHidden/>
    <w:unhideWhenUsed/>
    <w:rsid w:val="00035DD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5DD0"/>
    <w:rPr>
      <w:rFonts w:ascii="Segoe UI" w:hAnsi="Segoe UI" w:cs="Segoe UI"/>
      <w:sz w:val="18"/>
      <w:szCs w:val="18"/>
    </w:rPr>
  </w:style>
  <w:style w:type="paragraph" w:styleId="TOC1">
    <w:name w:val="toc 1"/>
    <w:basedOn w:val="Normal"/>
    <w:next w:val="Normal"/>
    <w:autoRedefine/>
    <w:uiPriority w:val="39"/>
    <w:unhideWhenUsed/>
    <w:rsid w:val="00EE606B"/>
    <w:pPr>
      <w:spacing w:after="100"/>
    </w:pPr>
  </w:style>
  <w:style w:type="paragraph" w:styleId="TOC2">
    <w:name w:val="toc 2"/>
    <w:basedOn w:val="Normal"/>
    <w:next w:val="Normal"/>
    <w:autoRedefine/>
    <w:uiPriority w:val="39"/>
    <w:unhideWhenUsed/>
    <w:rsid w:val="00EE606B"/>
    <w:pPr>
      <w:spacing w:after="100"/>
      <w:ind w:left="240"/>
    </w:pPr>
  </w:style>
  <w:style w:type="character" w:styleId="Hyperlink">
    <w:name w:val="Hyperlink"/>
    <w:basedOn w:val="DefaultParagraphFont"/>
    <w:uiPriority w:val="99"/>
    <w:unhideWhenUsed/>
    <w:rsid w:val="00EE606B"/>
    <w:rPr>
      <w:color w:val="0000FF" w:themeColor="hyperlink"/>
      <w:u w:val="single"/>
    </w:rPr>
  </w:style>
  <w:style w:type="paragraph" w:styleId="TOCHeading">
    <w:name w:val="TOC Heading"/>
    <w:basedOn w:val="Heading1"/>
    <w:next w:val="Normal"/>
    <w:uiPriority w:val="39"/>
    <w:unhideWhenUsed/>
    <w:qFormat/>
    <w:rsid w:val="00EE606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character" w:styleId="Strong">
    <w:name w:val="Strong"/>
    <w:basedOn w:val="DefaultParagraphFont"/>
    <w:uiPriority w:val="22"/>
    <w:qFormat/>
    <w:rsid w:val="00F13258"/>
    <w:rPr>
      <w:b/>
      <w:bCs/>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6043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7200/ijpr/v24i5/pr2020273" TargetMode="External"/><Relationship Id="rId18" Type="http://schemas.openxmlformats.org/officeDocument/2006/relationships/hyperlink" Target="https://doi.org/10.1186/s41479-019-0065-x" TargetMode="External"/><Relationship Id="rId3" Type="http://schemas.openxmlformats.org/officeDocument/2006/relationships/styles" Target="styles.xml"/><Relationship Id="rId21" Type="http://schemas.openxmlformats.org/officeDocument/2006/relationships/hyperlink" Target="https://doi.org/10.1016/j.jval.2020.04.1154" TargetMode="External"/><Relationship Id="rId7" Type="http://schemas.openxmlformats.org/officeDocument/2006/relationships/endnotes" Target="endnotes.xml"/><Relationship Id="rId12" Type="http://schemas.openxmlformats.org/officeDocument/2006/relationships/hyperlink" Target="https://library.oapen.org/bitstream/handle/20.500.12657/51655/9781000528855.pdf?sequence=1" TargetMode="External"/><Relationship Id="rId17" Type="http://schemas.openxmlformats.org/officeDocument/2006/relationships/hyperlink" Target="https://doi.org/10.1016/j.jclinepi.2018.11.030" TargetMode="External"/><Relationship Id="rId2" Type="http://schemas.openxmlformats.org/officeDocument/2006/relationships/numbering" Target="numbering.xml"/><Relationship Id="rId16" Type="http://schemas.openxmlformats.org/officeDocument/2006/relationships/hyperlink" Target="https://doi.org/10.1186/s41479-019-0062-0" TargetMode="External"/><Relationship Id="rId20" Type="http://schemas.openxmlformats.org/officeDocument/2006/relationships/hyperlink" Target="https://doi.org/10.1016/j.prrv.2019.06.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oapen.org/bitstream/handle/20.500.12657/51655/9781000528855.pdf?sequence=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17439760.2016.1262613" TargetMode="External"/><Relationship Id="rId23" Type="http://schemas.openxmlformats.org/officeDocument/2006/relationships/fontTable" Target="fontTable.xml"/><Relationship Id="rId10" Type="http://schemas.openxmlformats.org/officeDocument/2006/relationships/hyperlink" Target="https://doi.org/10.1108/QRJ-D-18-00035" TargetMode="External"/><Relationship Id="rId19" Type="http://schemas.openxmlformats.org/officeDocument/2006/relationships/hyperlink" Target="https://doi.org/10.1186/s12879-021-06864-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heliyon.2021.e06820"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jFR99OFE2m8xwJgitvIwE5m4Iw==">CgMxLjAyDmguNXpoYndlYTYxZXJjMg5oLm05aDFuNmVnMGRuMzIOaC5sdTdwdjFvNGFvMXcyDmguZ3RnaXQzMWU1ZjQ0Mg5oLmpsd292MWJ1czlxbDIOaC41ZXExMDNrYTloYmcyDmguZWpkZDhkZXFkYjd5Mg5oLmxvenA5d2M5OWczaDIOaC4xbDhlN215OTA1dXIyDmguZmE1MTVjdTAweWdoMg5oLmR4MDN1azhvenVuNTIOaC5ubWdwMG45dDk4eGkyDmguemE4MjNucWV2azdiMg5oLmprcWJlM29rcG94ZTIOaC5xYTRkNzZsN21xeW8yDmguMXJoZDY4NWd5b3JuMg5oLm50cWx3OGppZTloeDIOaC5wbmpzMDdiYXk5OG4yDmgubHA5aTAzeGFoMHd1OAByITE0OGJ6ZEpaVU9QYzNqVEtSaVZwZWE2NUVRUzBmdzRGa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3644</Words>
  <Characters>22454</Characters>
  <Application>Microsoft Office Word</Application>
  <DocSecurity>0</DocSecurity>
  <Lines>356</Lines>
  <Paragraphs>112</Paragraphs>
  <ScaleCrop>false</ScaleCrop>
  <Company/>
  <LinksUpToDate>false</LinksUpToDate>
  <CharactersWithSpaces>25986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2025-12-03T12:08:00Z</dcterms:created>
  <dcterms:modified xsi:type="dcterms:W3CDTF">2025-12-16T11:02:00Z</dcterms:modified>
</cp:coreProperties>
</file>