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F0775"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19ADE627"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3F63270E"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59DE2976"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3AE98ADB"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2C80B81F"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61243874"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4596A703" w14:textId="77777777" w:rsid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p>
    <w:p w14:paraId="3F91F502" w14:textId="3348860D" w:rsidR="00625E04" w:rsidRDefault="00465EBD" w:rsidP="0051367C">
      <w:pPr>
        <w:spacing w:after="0" w:line="360" w:lineRule="auto"/>
        <w:jc w:val="center"/>
        <w:rPr>
          <w:rFonts w:ascii="Times New Roman" w:eastAsia="Times New Roman" w:hAnsi="Times New Roman" w:cs="Times New Roman"/>
          <w:b/>
          <w:bCs/>
          <w:color w:val="000000"/>
          <w:sz w:val="32"/>
          <w:szCs w:val="32"/>
          <w:lang w:eastAsia="en-IN"/>
        </w:rPr>
      </w:pPr>
      <w:r>
        <w:rPr>
          <w:rFonts w:ascii="Times New Roman" w:eastAsia="Times New Roman" w:hAnsi="Times New Roman" w:cs="Times New Roman"/>
          <w:b/>
          <w:bCs/>
          <w:color w:val="000000"/>
          <w:sz w:val="32"/>
          <w:szCs w:val="32"/>
          <w:lang w:eastAsia="en-IN"/>
        </w:rPr>
        <w:t>UNIVERSITY OF WALES TRINITY SAINT DAVID LONDON</w:t>
      </w:r>
    </w:p>
    <w:p w14:paraId="5D711C2D" w14:textId="25845BD5" w:rsidR="00625E04" w:rsidRDefault="00465EBD" w:rsidP="0051367C">
      <w:pPr>
        <w:spacing w:after="0" w:line="360" w:lineRule="auto"/>
        <w:jc w:val="center"/>
        <w:rPr>
          <w:rFonts w:ascii="Times New Roman" w:eastAsia="Times New Roman" w:hAnsi="Times New Roman" w:cs="Times New Roman"/>
          <w:b/>
          <w:bCs/>
          <w:color w:val="000000"/>
          <w:sz w:val="32"/>
          <w:szCs w:val="32"/>
          <w:lang w:eastAsia="en-IN"/>
        </w:rPr>
      </w:pPr>
      <w:r>
        <w:rPr>
          <w:rFonts w:ascii="Times New Roman" w:eastAsia="Times New Roman" w:hAnsi="Times New Roman" w:cs="Times New Roman"/>
          <w:b/>
          <w:bCs/>
          <w:color w:val="000000"/>
          <w:sz w:val="32"/>
          <w:szCs w:val="32"/>
          <w:lang w:eastAsia="en-IN"/>
        </w:rPr>
        <w:t>LECTURER:TOYIN ADISA</w:t>
      </w:r>
      <w:r>
        <w:rPr>
          <w:rFonts w:ascii="Times New Roman" w:eastAsia="Times New Roman" w:hAnsi="Times New Roman" w:cs="Times New Roman"/>
          <w:b/>
          <w:bCs/>
          <w:color w:val="000000"/>
          <w:sz w:val="32"/>
          <w:szCs w:val="32"/>
          <w:lang w:eastAsia="en-IN"/>
        </w:rPr>
        <w:br/>
        <w:t>STUDENT:MONICA CERNAT 1913391</w:t>
      </w:r>
    </w:p>
    <w:p w14:paraId="5752CB01" w14:textId="022E3888" w:rsidR="0000479A" w:rsidRPr="00625E04" w:rsidRDefault="00625E04" w:rsidP="0051367C">
      <w:pPr>
        <w:spacing w:after="0" w:line="360" w:lineRule="auto"/>
        <w:jc w:val="center"/>
        <w:rPr>
          <w:rFonts w:ascii="Times New Roman" w:eastAsia="Times New Roman" w:hAnsi="Times New Roman" w:cs="Times New Roman"/>
          <w:b/>
          <w:bCs/>
          <w:color w:val="000000"/>
          <w:sz w:val="32"/>
          <w:szCs w:val="32"/>
          <w:lang w:eastAsia="en-IN"/>
        </w:rPr>
      </w:pPr>
      <w:r w:rsidRPr="00625E04">
        <w:rPr>
          <w:rFonts w:ascii="Times New Roman" w:eastAsia="Times New Roman" w:hAnsi="Times New Roman" w:cs="Times New Roman"/>
          <w:b/>
          <w:bCs/>
          <w:color w:val="000000"/>
          <w:sz w:val="32"/>
          <w:szCs w:val="32"/>
          <w:lang w:eastAsia="en-IN"/>
        </w:rPr>
        <w:t>ACADEMIC EMPLOYABILITY SKILLS</w:t>
      </w:r>
      <w:r w:rsidR="00465EBD">
        <w:rPr>
          <w:rFonts w:ascii="Times New Roman" w:eastAsia="Times New Roman" w:hAnsi="Times New Roman" w:cs="Times New Roman"/>
          <w:b/>
          <w:bCs/>
          <w:color w:val="000000"/>
          <w:sz w:val="32"/>
          <w:szCs w:val="32"/>
          <w:lang w:eastAsia="en-IN"/>
        </w:rPr>
        <w:t>(BMSW4001)</w:t>
      </w:r>
    </w:p>
    <w:p w14:paraId="1E42CB58" w14:textId="77777777" w:rsidR="007514AA" w:rsidRPr="0000479A" w:rsidRDefault="007514AA" w:rsidP="0051367C">
      <w:pPr>
        <w:spacing w:after="0" w:line="360" w:lineRule="auto"/>
        <w:jc w:val="center"/>
        <w:rPr>
          <w:rFonts w:ascii="Times New Roman" w:eastAsia="Times New Roman" w:hAnsi="Times New Roman" w:cs="Times New Roman"/>
          <w:sz w:val="24"/>
          <w:szCs w:val="24"/>
          <w:lang w:eastAsia="en-IN"/>
        </w:rPr>
      </w:pPr>
    </w:p>
    <w:p w14:paraId="037FAA9E" w14:textId="77777777" w:rsidR="00625E04" w:rsidRDefault="00625E04">
      <w:pP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br w:type="page"/>
      </w:r>
    </w:p>
    <w:p w14:paraId="53C112FD" w14:textId="77777777" w:rsidR="00625E04" w:rsidRDefault="00625E04" w:rsidP="00625E04">
      <w:pPr>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t xml:space="preserve">Table of Content </w:t>
      </w:r>
    </w:p>
    <w:sdt>
      <w:sdtPr>
        <w:rPr>
          <w:rFonts w:asciiTheme="minorHAnsi" w:eastAsiaTheme="minorHAnsi" w:hAnsiTheme="minorHAnsi" w:cstheme="minorBidi"/>
          <w:b w:val="0"/>
          <w:bCs w:val="0"/>
          <w:color w:val="auto"/>
          <w:sz w:val="22"/>
          <w:szCs w:val="22"/>
          <w:lang w:val="en-IN"/>
        </w:rPr>
        <w:id w:val="2802440"/>
        <w:docPartObj>
          <w:docPartGallery w:val="Table of Contents"/>
          <w:docPartUnique/>
        </w:docPartObj>
      </w:sdtPr>
      <w:sdtEndPr/>
      <w:sdtContent>
        <w:p w14:paraId="31025877" w14:textId="77777777" w:rsidR="00625E04" w:rsidRPr="00F61CB1" w:rsidRDefault="00625E04" w:rsidP="00F61CB1">
          <w:pPr>
            <w:pStyle w:val="TOCHeading"/>
            <w:spacing w:line="360" w:lineRule="auto"/>
            <w:jc w:val="both"/>
            <w:rPr>
              <w:rFonts w:ascii="Times New Roman" w:hAnsi="Times New Roman" w:cs="Times New Roman"/>
              <w:b w:val="0"/>
              <w:sz w:val="24"/>
              <w:szCs w:val="24"/>
            </w:rPr>
          </w:pPr>
        </w:p>
        <w:p w14:paraId="42089DEE" w14:textId="77777777" w:rsidR="00F61CB1" w:rsidRPr="00F61CB1" w:rsidRDefault="00625E04"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F61CB1">
            <w:rPr>
              <w:rFonts w:ascii="Times New Roman" w:hAnsi="Times New Roman" w:cs="Times New Roman"/>
              <w:sz w:val="24"/>
              <w:szCs w:val="24"/>
            </w:rPr>
            <w:fldChar w:fldCharType="begin"/>
          </w:r>
          <w:r w:rsidRPr="00F61CB1">
            <w:rPr>
              <w:rFonts w:ascii="Times New Roman" w:hAnsi="Times New Roman" w:cs="Times New Roman"/>
              <w:sz w:val="24"/>
              <w:szCs w:val="24"/>
            </w:rPr>
            <w:instrText xml:space="preserve"> TOC \o "1-3" \h \z \u </w:instrText>
          </w:r>
          <w:r w:rsidRPr="00F61CB1">
            <w:rPr>
              <w:rFonts w:ascii="Times New Roman" w:hAnsi="Times New Roman" w:cs="Times New Roman"/>
              <w:sz w:val="24"/>
              <w:szCs w:val="24"/>
            </w:rPr>
            <w:fldChar w:fldCharType="separate"/>
          </w:r>
          <w:hyperlink w:anchor="_Toc58879084" w:history="1">
            <w:r w:rsidR="00F61CB1" w:rsidRPr="00F61CB1">
              <w:rPr>
                <w:rStyle w:val="Hyperlink"/>
                <w:rFonts w:ascii="Times New Roman" w:eastAsia="Times New Roman" w:hAnsi="Times New Roman" w:cs="Times New Roman"/>
                <w:noProof/>
                <w:sz w:val="24"/>
                <w:szCs w:val="24"/>
                <w:lang w:eastAsia="en-IN"/>
              </w:rPr>
              <w:t>Task I</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_Toc58879084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3</w:t>
            </w:r>
            <w:r w:rsidR="00F61CB1" w:rsidRPr="00F61CB1">
              <w:rPr>
                <w:rFonts w:ascii="Times New Roman" w:hAnsi="Times New Roman" w:cs="Times New Roman"/>
                <w:noProof/>
                <w:webHidden/>
                <w:sz w:val="24"/>
                <w:szCs w:val="24"/>
              </w:rPr>
              <w:fldChar w:fldCharType="end"/>
            </w:r>
          </w:hyperlink>
        </w:p>
        <w:p w14:paraId="5F9F7EFD"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85" w:history="1">
            <w:r w:rsidR="00F61CB1" w:rsidRPr="00F61CB1">
              <w:rPr>
                <w:rStyle w:val="Hyperlink"/>
                <w:rFonts w:ascii="Times New Roman" w:eastAsia="Times New Roman" w:hAnsi="Times New Roman" w:cs="Times New Roman"/>
                <w:noProof/>
                <w:sz w:val="24"/>
                <w:szCs w:val="24"/>
                <w:lang w:eastAsia="en-IN"/>
              </w:rPr>
              <w:t>Introduction</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_Toc58879085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3</w:t>
            </w:r>
            <w:r w:rsidR="00F61CB1" w:rsidRPr="00F61CB1">
              <w:rPr>
                <w:rFonts w:ascii="Times New Roman" w:hAnsi="Times New Roman" w:cs="Times New Roman"/>
                <w:noProof/>
                <w:webHidden/>
                <w:sz w:val="24"/>
                <w:szCs w:val="24"/>
              </w:rPr>
              <w:fldChar w:fldCharType="end"/>
            </w:r>
          </w:hyperlink>
        </w:p>
        <w:p w14:paraId="04D78D5A"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86" w:history="1">
            <w:r w:rsidR="00F61CB1" w:rsidRPr="00F61CB1">
              <w:rPr>
                <w:rStyle w:val="Hyperlink"/>
                <w:rFonts w:ascii="Times New Roman" w:eastAsia="Times New Roman" w:hAnsi="Times New Roman" w:cs="Times New Roman"/>
                <w:noProof/>
                <w:sz w:val="24"/>
                <w:szCs w:val="24"/>
                <w:lang w:eastAsia="en-IN"/>
              </w:rPr>
              <w:t>SWOT analysis</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_Toc58879086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3</w:t>
            </w:r>
            <w:r w:rsidR="00F61CB1" w:rsidRPr="00F61CB1">
              <w:rPr>
                <w:rFonts w:ascii="Times New Roman" w:hAnsi="Times New Roman" w:cs="Times New Roman"/>
                <w:noProof/>
                <w:webHidden/>
                <w:sz w:val="24"/>
                <w:szCs w:val="24"/>
              </w:rPr>
              <w:fldChar w:fldCharType="end"/>
            </w:r>
          </w:hyperlink>
        </w:p>
        <w:p w14:paraId="5C565636"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87" w:history="1">
            <w:r w:rsidR="00F61CB1" w:rsidRPr="00F61CB1">
              <w:rPr>
                <w:rStyle w:val="Hyperlink"/>
                <w:rFonts w:ascii="Times New Roman" w:eastAsia="Times New Roman" w:hAnsi="Times New Roman" w:cs="Times New Roman"/>
                <w:noProof/>
                <w:sz w:val="24"/>
                <w:szCs w:val="24"/>
                <w:lang w:eastAsia="en-IN"/>
              </w:rPr>
              <w:t>Time management tools</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_Toc58879087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4</w:t>
            </w:r>
            <w:r w:rsidR="00F61CB1" w:rsidRPr="00F61CB1">
              <w:rPr>
                <w:rFonts w:ascii="Times New Roman" w:hAnsi="Times New Roman" w:cs="Times New Roman"/>
                <w:noProof/>
                <w:webHidden/>
                <w:sz w:val="24"/>
                <w:szCs w:val="24"/>
              </w:rPr>
              <w:fldChar w:fldCharType="end"/>
            </w:r>
          </w:hyperlink>
        </w:p>
        <w:p w14:paraId="77364F5F"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88" w:history="1">
            <w:r w:rsidR="00F61CB1" w:rsidRPr="00F61CB1">
              <w:rPr>
                <w:rStyle w:val="Hyperlink"/>
                <w:rFonts w:ascii="Times New Roman" w:eastAsia="Times New Roman" w:hAnsi="Times New Roman" w:cs="Times New Roman"/>
                <w:noProof/>
                <w:sz w:val="24"/>
                <w:szCs w:val="24"/>
                <w:lang w:eastAsia="en-IN"/>
              </w:rPr>
              <w:t>Personal Development Plans</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_Toc58879088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7</w:t>
            </w:r>
            <w:r w:rsidR="00F61CB1" w:rsidRPr="00F61CB1">
              <w:rPr>
                <w:rFonts w:ascii="Times New Roman" w:hAnsi="Times New Roman" w:cs="Times New Roman"/>
                <w:noProof/>
                <w:webHidden/>
                <w:sz w:val="24"/>
                <w:szCs w:val="24"/>
              </w:rPr>
              <w:fldChar w:fldCharType="end"/>
            </w:r>
          </w:hyperlink>
        </w:p>
        <w:p w14:paraId="798FF614"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89" w:history="1">
            <w:r w:rsidR="00F61CB1" w:rsidRPr="00F61CB1">
              <w:rPr>
                <w:rStyle w:val="Hyperlink"/>
                <w:rFonts w:ascii="Times New Roman" w:eastAsia="Times New Roman" w:hAnsi="Times New Roman" w:cs="Times New Roman"/>
                <w:noProof/>
                <w:sz w:val="24"/>
                <w:szCs w:val="24"/>
                <w:lang w:eastAsia="en-IN"/>
              </w:rPr>
              <w:t>Understanding of environment by analysing SWOT, Time management and PDP of different organisation</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_Toc58879089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8</w:t>
            </w:r>
            <w:r w:rsidR="00F61CB1" w:rsidRPr="00F61CB1">
              <w:rPr>
                <w:rFonts w:ascii="Times New Roman" w:hAnsi="Times New Roman" w:cs="Times New Roman"/>
                <w:noProof/>
                <w:webHidden/>
                <w:sz w:val="24"/>
                <w:szCs w:val="24"/>
              </w:rPr>
              <w:fldChar w:fldCharType="end"/>
            </w:r>
          </w:hyperlink>
        </w:p>
        <w:p w14:paraId="22E06629"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90" w:history="1">
            <w:r w:rsidR="00F61CB1" w:rsidRPr="00F61CB1">
              <w:rPr>
                <w:rStyle w:val="Hyperlink"/>
                <w:rFonts w:ascii="Times New Roman" w:eastAsia="Times New Roman" w:hAnsi="Times New Roman" w:cs="Times New Roman"/>
                <w:noProof/>
                <w:sz w:val="24"/>
                <w:szCs w:val="24"/>
                <w:lang w:eastAsia="en-IN"/>
              </w:rPr>
              <w:t>Analyses of the module</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_Toc58879090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9</w:t>
            </w:r>
            <w:r w:rsidR="00F61CB1" w:rsidRPr="00F61CB1">
              <w:rPr>
                <w:rFonts w:ascii="Times New Roman" w:hAnsi="Times New Roman" w:cs="Times New Roman"/>
                <w:noProof/>
                <w:webHidden/>
                <w:sz w:val="24"/>
                <w:szCs w:val="24"/>
              </w:rPr>
              <w:fldChar w:fldCharType="end"/>
            </w:r>
          </w:hyperlink>
        </w:p>
        <w:p w14:paraId="15BC0757"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91" w:history="1">
            <w:r w:rsidR="00F61CB1" w:rsidRPr="00F61CB1">
              <w:rPr>
                <w:rStyle w:val="Hyperlink"/>
                <w:rFonts w:ascii="Times New Roman" w:eastAsia="Times New Roman" w:hAnsi="Times New Roman" w:cs="Times New Roman"/>
                <w:noProof/>
                <w:sz w:val="24"/>
                <w:szCs w:val="24"/>
                <w:lang w:eastAsia="en-IN"/>
              </w:rPr>
              <w:t>Conclusion</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_Toc58879091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10</w:t>
            </w:r>
            <w:r w:rsidR="00F61CB1" w:rsidRPr="00F61CB1">
              <w:rPr>
                <w:rFonts w:ascii="Times New Roman" w:hAnsi="Times New Roman" w:cs="Times New Roman"/>
                <w:noProof/>
                <w:webHidden/>
                <w:sz w:val="24"/>
                <w:szCs w:val="24"/>
              </w:rPr>
              <w:fldChar w:fldCharType="end"/>
            </w:r>
          </w:hyperlink>
        </w:p>
        <w:p w14:paraId="69726347" w14:textId="77777777" w:rsidR="00F61CB1" w:rsidRPr="00F61CB1" w:rsidRDefault="007A2F4C" w:rsidP="00F61CB1">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8879092" w:history="1">
            <w:r w:rsidR="00F61CB1" w:rsidRPr="00F61CB1">
              <w:rPr>
                <w:rStyle w:val="Hyperlink"/>
                <w:rFonts w:ascii="Times New Roman" w:eastAsia="Times New Roman" w:hAnsi="Times New Roman" w:cs="Times New Roman"/>
                <w:noProof/>
                <w:sz w:val="24"/>
                <w:szCs w:val="24"/>
                <w:lang w:eastAsia="en-IN"/>
              </w:rPr>
              <w:t>Reference list</w:t>
            </w:r>
            <w:r w:rsidR="00F61CB1" w:rsidRPr="00F61CB1">
              <w:rPr>
                <w:rFonts w:ascii="Times New Roman" w:hAnsi="Times New Roman" w:cs="Times New Roman"/>
                <w:noProof/>
                <w:webHidden/>
                <w:sz w:val="24"/>
                <w:szCs w:val="24"/>
              </w:rPr>
              <w:tab/>
            </w:r>
            <w:r w:rsidR="00F61CB1" w:rsidRPr="00F61CB1">
              <w:rPr>
                <w:rFonts w:ascii="Times New Roman" w:hAnsi="Times New Roman" w:cs="Times New Roman"/>
                <w:noProof/>
                <w:webHidden/>
                <w:sz w:val="24"/>
                <w:szCs w:val="24"/>
              </w:rPr>
              <w:fldChar w:fldCharType="begin"/>
            </w:r>
            <w:r w:rsidR="00F61CB1" w:rsidRPr="00F61CB1">
              <w:rPr>
                <w:rFonts w:ascii="Times New Roman" w:hAnsi="Times New Roman" w:cs="Times New Roman"/>
                <w:noProof/>
                <w:webHidden/>
                <w:sz w:val="24"/>
                <w:szCs w:val="24"/>
              </w:rPr>
              <w:instrText xml:space="preserve"> PAGEREF _Toc58879092 \h </w:instrText>
            </w:r>
            <w:r w:rsidR="00F61CB1" w:rsidRPr="00F61CB1">
              <w:rPr>
                <w:rFonts w:ascii="Times New Roman" w:hAnsi="Times New Roman" w:cs="Times New Roman"/>
                <w:noProof/>
                <w:webHidden/>
                <w:sz w:val="24"/>
                <w:szCs w:val="24"/>
              </w:rPr>
            </w:r>
            <w:r w:rsidR="00F61CB1" w:rsidRPr="00F61CB1">
              <w:rPr>
                <w:rFonts w:ascii="Times New Roman" w:hAnsi="Times New Roman" w:cs="Times New Roman"/>
                <w:noProof/>
                <w:webHidden/>
                <w:sz w:val="24"/>
                <w:szCs w:val="24"/>
              </w:rPr>
              <w:fldChar w:fldCharType="separate"/>
            </w:r>
            <w:r w:rsidR="00F61CB1" w:rsidRPr="00F61CB1">
              <w:rPr>
                <w:rFonts w:ascii="Times New Roman" w:hAnsi="Times New Roman" w:cs="Times New Roman"/>
                <w:noProof/>
                <w:webHidden/>
                <w:sz w:val="24"/>
                <w:szCs w:val="24"/>
              </w:rPr>
              <w:t>11</w:t>
            </w:r>
            <w:r w:rsidR="00F61CB1" w:rsidRPr="00F61CB1">
              <w:rPr>
                <w:rFonts w:ascii="Times New Roman" w:hAnsi="Times New Roman" w:cs="Times New Roman"/>
                <w:noProof/>
                <w:webHidden/>
                <w:sz w:val="24"/>
                <w:szCs w:val="24"/>
              </w:rPr>
              <w:fldChar w:fldCharType="end"/>
            </w:r>
          </w:hyperlink>
        </w:p>
        <w:p w14:paraId="6457905B" w14:textId="77777777" w:rsidR="00625E04" w:rsidRDefault="00625E04" w:rsidP="00F61CB1">
          <w:pPr>
            <w:spacing w:line="360" w:lineRule="auto"/>
            <w:jc w:val="both"/>
          </w:pPr>
          <w:r w:rsidRPr="00F61CB1">
            <w:rPr>
              <w:rFonts w:ascii="Times New Roman" w:hAnsi="Times New Roman" w:cs="Times New Roman"/>
              <w:sz w:val="24"/>
              <w:szCs w:val="24"/>
            </w:rPr>
            <w:fldChar w:fldCharType="end"/>
          </w:r>
        </w:p>
      </w:sdtContent>
    </w:sdt>
    <w:p w14:paraId="0E49CCAD" w14:textId="77777777" w:rsidR="00625E04" w:rsidRDefault="00625E04" w:rsidP="00625E04">
      <w:pPr>
        <w:jc w:val="center"/>
        <w:rPr>
          <w:rFonts w:ascii="Times New Roman" w:eastAsia="Times New Roman" w:hAnsi="Times New Roman" w:cs="Times New Roman"/>
          <w:b/>
          <w:bCs/>
          <w:color w:val="000000"/>
          <w:sz w:val="24"/>
          <w:szCs w:val="24"/>
          <w:lang w:eastAsia="en-IN"/>
        </w:rPr>
      </w:pPr>
    </w:p>
    <w:p w14:paraId="403DC59D" w14:textId="77777777" w:rsidR="00625E04" w:rsidRDefault="00625E04" w:rsidP="00625E04">
      <w:pPr>
        <w:jc w:val="center"/>
        <w:rPr>
          <w:rFonts w:ascii="Times New Roman" w:eastAsia="Times New Roman" w:hAnsi="Times New Roman" w:cs="Times New Roman"/>
          <w:b/>
          <w:bCs/>
          <w:color w:val="000000"/>
          <w:sz w:val="24"/>
          <w:szCs w:val="24"/>
          <w:lang w:eastAsia="en-IN"/>
        </w:rPr>
      </w:pPr>
      <w:r>
        <w:rPr>
          <w:rFonts w:ascii="Times New Roman" w:eastAsia="Times New Roman" w:hAnsi="Times New Roman" w:cs="Times New Roman"/>
          <w:b/>
          <w:bCs/>
          <w:color w:val="000000"/>
          <w:sz w:val="24"/>
          <w:szCs w:val="24"/>
          <w:lang w:eastAsia="en-IN"/>
        </w:rPr>
        <w:br w:type="page"/>
      </w:r>
    </w:p>
    <w:p w14:paraId="1CD2FDCA" w14:textId="77777777" w:rsidR="00625E04" w:rsidRPr="00F61CB1" w:rsidRDefault="00625E04" w:rsidP="00F61CB1">
      <w:pPr>
        <w:pStyle w:val="Heading1"/>
        <w:spacing w:line="360" w:lineRule="auto"/>
        <w:jc w:val="both"/>
        <w:rPr>
          <w:rFonts w:ascii="Times New Roman" w:eastAsia="Times New Roman" w:hAnsi="Times New Roman" w:cs="Times New Roman"/>
          <w:color w:val="auto"/>
          <w:lang w:eastAsia="en-IN"/>
        </w:rPr>
      </w:pPr>
      <w:bookmarkStart w:id="0" w:name="_Toc58879084"/>
      <w:r w:rsidRPr="00F61CB1">
        <w:rPr>
          <w:rFonts w:ascii="Times New Roman" w:eastAsia="Times New Roman" w:hAnsi="Times New Roman" w:cs="Times New Roman"/>
          <w:color w:val="auto"/>
          <w:lang w:eastAsia="en-IN"/>
        </w:rPr>
        <w:t>Task I</w:t>
      </w:r>
      <w:bookmarkEnd w:id="0"/>
    </w:p>
    <w:p w14:paraId="655EFB7B" w14:textId="77777777" w:rsidR="0000479A"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1" w:name="_Toc58879085"/>
      <w:r w:rsidRPr="00F61CB1">
        <w:rPr>
          <w:rFonts w:ascii="Times New Roman" w:eastAsia="Times New Roman" w:hAnsi="Times New Roman" w:cs="Times New Roman"/>
          <w:color w:val="auto"/>
          <w:lang w:eastAsia="en-IN"/>
        </w:rPr>
        <w:t>Introduction</w:t>
      </w:r>
      <w:bookmarkEnd w:id="1"/>
    </w:p>
    <w:p w14:paraId="07E29A5E"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B48C538"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Every academic structure tends to make its students employable in the competitive world. Employability skills are important to make an individual capable enough for getting a job. It relates to knowledge, attitudes and skill by which a candidate approaches a company for a job. The employability skill not only focuses on getting a job but also makes a candidate worthy to provide its best for a better future. This skills-oriented with employability help to relate with co-workers, maintain organisational communication, assess organisational issues, make choices in the professional sector, managing customers and grow the career. An employee should value the organisation and its rules for participating in healthy work culture. These skills develop the attitude of a person towards his or her life and professional line. The report</w:t>
      </w:r>
      <w:r w:rsidR="0097621C" w:rsidRPr="00F61CB1">
        <w:rPr>
          <w:rFonts w:ascii="Times New Roman" w:eastAsia="Times New Roman" w:hAnsi="Times New Roman" w:cs="Times New Roman"/>
          <w:sz w:val="24"/>
          <w:szCs w:val="24"/>
          <w:lang w:eastAsia="en-IN"/>
        </w:rPr>
        <w:t> puts</w:t>
      </w:r>
      <w:r w:rsidRPr="00F61CB1">
        <w:rPr>
          <w:rFonts w:ascii="Times New Roman" w:eastAsia="Times New Roman" w:hAnsi="Times New Roman" w:cs="Times New Roman"/>
          <w:sz w:val="24"/>
          <w:szCs w:val="24"/>
          <w:lang w:eastAsia="en-IN"/>
        </w:rPr>
        <w:t xml:space="preserve"> light on several aspects of academic and employability skills which include the process of SWOT analysis, personal development plan and different tools for managing time.</w:t>
      </w:r>
    </w:p>
    <w:p w14:paraId="51C2AA3E"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3409EF81" w14:textId="77777777" w:rsidR="0000479A"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2" w:name="_Toc58879086"/>
      <w:r w:rsidRPr="00F61CB1">
        <w:rPr>
          <w:rFonts w:ascii="Times New Roman" w:eastAsia="Times New Roman" w:hAnsi="Times New Roman" w:cs="Times New Roman"/>
          <w:color w:val="auto"/>
          <w:lang w:eastAsia="en-IN"/>
        </w:rPr>
        <w:t>SWOT analysis</w:t>
      </w:r>
      <w:bookmarkEnd w:id="2"/>
    </w:p>
    <w:p w14:paraId="7C35FFAD"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3E9E8B8E" w14:textId="77777777" w:rsidR="0000479A" w:rsidRPr="00F61CB1" w:rsidRDefault="00196915" w:rsidP="00F61CB1">
      <w:pPr>
        <w:spacing w:after="0"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The word SWOT stands for Strengths, Weaknesses, Opportunities and Threats. This is a tool to develop a company's strategic planning by evaluating its competitive position. The evaluation includes all four aspects mentioned above. It not only analyses the internal aspect but also takes counts on external factors. SWOT analysis builds on fact-based, realistic data about a company to look at its strength and weakness. The strength and weakness assessment opens the door for evaluating its opportunities and threats for survival in the industry</w:t>
      </w:r>
      <w:r w:rsidR="009F13BA" w:rsidRPr="00F61CB1">
        <w:rPr>
          <w:rFonts w:ascii="Times New Roman" w:eastAsia="Times New Roman" w:hAnsi="Times New Roman" w:cs="Times New Roman"/>
          <w:sz w:val="24"/>
          <w:szCs w:val="24"/>
          <w:lang w:eastAsia="en-IN"/>
        </w:rPr>
        <w:t xml:space="preserve"> </w:t>
      </w:r>
      <w:r w:rsidR="009F13BA" w:rsidRPr="00F61CB1">
        <w:rPr>
          <w:rFonts w:ascii="Times New Roman" w:hAnsi="Times New Roman" w:cs="Times New Roman"/>
          <w:sz w:val="24"/>
          <w:szCs w:val="24"/>
          <w:shd w:val="clear" w:color="auto" w:fill="FFFFFF"/>
        </w:rPr>
        <w:t>(Pazouki et al., 2017)</w:t>
      </w:r>
      <w:r w:rsidRPr="00F61CB1">
        <w:rPr>
          <w:rFonts w:ascii="Times New Roman" w:eastAsia="Times New Roman" w:hAnsi="Times New Roman" w:cs="Times New Roman"/>
          <w:sz w:val="24"/>
          <w:szCs w:val="24"/>
          <w:lang w:eastAsia="en-IN"/>
        </w:rPr>
        <w:t>. Understanding of every real-life factor is highly recommended for evaluating the proper aspects of strengths and weaknesses. One should consider the performance of a company, its competitors in the respective market, its business potential, manufactured products, its demand in the market and the future scope of the industry to evaluate the SWOT properly</w:t>
      </w:r>
      <w:r w:rsidR="009F13BA" w:rsidRPr="00F61CB1">
        <w:rPr>
          <w:rFonts w:ascii="Times New Roman" w:eastAsia="Times New Roman" w:hAnsi="Times New Roman" w:cs="Times New Roman"/>
          <w:sz w:val="24"/>
          <w:szCs w:val="24"/>
          <w:lang w:eastAsia="en-IN"/>
        </w:rPr>
        <w:t xml:space="preserve"> </w:t>
      </w:r>
      <w:r w:rsidR="009F13BA" w:rsidRPr="00F61CB1">
        <w:rPr>
          <w:rFonts w:ascii="Times New Roman" w:hAnsi="Times New Roman" w:cs="Times New Roman"/>
          <w:sz w:val="24"/>
          <w:szCs w:val="24"/>
          <w:shd w:val="clear" w:color="auto" w:fill="FFFFFF"/>
        </w:rPr>
        <w:t>(Pazouki et al., 2017)</w:t>
      </w:r>
      <w:r w:rsidRPr="00F61CB1">
        <w:rPr>
          <w:rFonts w:ascii="Times New Roman" w:eastAsia="Times New Roman" w:hAnsi="Times New Roman" w:cs="Times New Roman"/>
          <w:sz w:val="24"/>
          <w:szCs w:val="24"/>
          <w:lang w:eastAsia="en-IN"/>
        </w:rPr>
        <w:t xml:space="preserve">. </w:t>
      </w:r>
    </w:p>
    <w:p w14:paraId="635C9C3A" w14:textId="77777777" w:rsidR="0000479A" w:rsidRPr="00F61CB1" w:rsidRDefault="00196915" w:rsidP="00F61CB1">
      <w:pPr>
        <w:spacing w:after="0"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SWOT consists of four quadrants and the first one is strength. Strengths are those factors which make a company different from its competitors. The strong brand name, balance sheet, market share, customer base, supply-demand chain, unique products are all the factors of a company’s strength. Evaluating the strengths helps to take the further step towards growing irrespective of the sector</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(Weng and Liu, 2018)</w:t>
      </w:r>
      <w:r w:rsidRPr="00F61CB1">
        <w:rPr>
          <w:rFonts w:ascii="Times New Roman" w:eastAsia="Times New Roman" w:hAnsi="Times New Roman" w:cs="Times New Roman"/>
          <w:sz w:val="24"/>
          <w:szCs w:val="24"/>
          <w:lang w:eastAsia="en-IN"/>
        </w:rPr>
        <w:t>. </w:t>
      </w:r>
    </w:p>
    <w:p w14:paraId="72E24E82" w14:textId="77777777" w:rsidR="0000479A" w:rsidRPr="00F61CB1" w:rsidRDefault="00196915" w:rsidP="00F61CB1">
      <w:pPr>
        <w:spacing w:after="0"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 xml:space="preserve">The second quadrant is the assessment of weaknesses. Assessing weakness is as important as evaluating strengths. Weaknesses are those internal factors which act as backdrops for achieving the present goals. Weakness </w:t>
      </w:r>
      <w:r w:rsidR="007514AA" w:rsidRPr="00F61CB1">
        <w:rPr>
          <w:rFonts w:ascii="Times New Roman" w:eastAsia="Times New Roman" w:hAnsi="Times New Roman" w:cs="Times New Roman"/>
          <w:sz w:val="24"/>
          <w:szCs w:val="24"/>
          <w:lang w:eastAsia="en-IN"/>
        </w:rPr>
        <w:t xml:space="preserve">is </w:t>
      </w:r>
      <w:r w:rsidRPr="00F61CB1">
        <w:rPr>
          <w:rFonts w:ascii="Times New Roman" w:eastAsia="Times New Roman" w:hAnsi="Times New Roman" w:cs="Times New Roman"/>
          <w:sz w:val="24"/>
          <w:szCs w:val="24"/>
          <w:lang w:eastAsia="en-IN"/>
        </w:rPr>
        <w:t xml:space="preserve">also </w:t>
      </w:r>
      <w:r w:rsidR="007514AA" w:rsidRPr="00F61CB1">
        <w:rPr>
          <w:rFonts w:ascii="Times New Roman" w:eastAsia="Times New Roman" w:hAnsi="Times New Roman" w:cs="Times New Roman"/>
          <w:sz w:val="24"/>
          <w:szCs w:val="24"/>
          <w:lang w:eastAsia="en-IN"/>
        </w:rPr>
        <w:t>back held</w:t>
      </w:r>
      <w:r w:rsidRPr="00F61CB1">
        <w:rPr>
          <w:rFonts w:ascii="Times New Roman" w:eastAsia="Times New Roman" w:hAnsi="Times New Roman" w:cs="Times New Roman"/>
          <w:sz w:val="24"/>
          <w:szCs w:val="24"/>
          <w:lang w:eastAsia="en-IN"/>
        </w:rPr>
        <w:t xml:space="preserve"> a company to perform at its best. The major terms of weakness is a comparatively weak brand name, high turnover, high debt in the market, lack in the strategic plan, inefficient human resource management and weak organisational communication</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(Weng and Liu, 2018)</w:t>
      </w:r>
      <w:r w:rsidRPr="00F61CB1">
        <w:rPr>
          <w:rFonts w:ascii="Times New Roman" w:eastAsia="Times New Roman" w:hAnsi="Times New Roman" w:cs="Times New Roman"/>
          <w:sz w:val="24"/>
          <w:szCs w:val="24"/>
          <w:lang w:eastAsia="en-IN"/>
        </w:rPr>
        <w:t>.</w:t>
      </w:r>
    </w:p>
    <w:p w14:paraId="6EEAD194"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third quadrant is finding opportunities. This is the assessment of external factors which can be used as favourable points for an organisation. Opportunities lie in finding ways to overcome the weaknesses and put a step forward than the competitors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(Pazouki et al., 2017)</w:t>
      </w:r>
      <w:r w:rsidRPr="00F61CB1">
        <w:rPr>
          <w:rFonts w:ascii="Times New Roman" w:eastAsia="Times New Roman" w:hAnsi="Times New Roman" w:cs="Times New Roman"/>
          <w:sz w:val="24"/>
          <w:szCs w:val="24"/>
          <w:lang w:eastAsia="en-IN"/>
        </w:rPr>
        <w:t>. Working on weaknesses is one of the best ways to find opportunities for surviving and growing in the respective sectors.</w:t>
      </w:r>
    </w:p>
    <w:p w14:paraId="4176FA73"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last but one of the most important segments is threat evaluation. The term threat refers to any external factors which have the potential to harm an organisation or company or an individual. The growth is highly dependent on the threats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(Pazouki et al., 2017)</w:t>
      </w:r>
      <w:r w:rsidRPr="00F61CB1">
        <w:rPr>
          <w:rFonts w:ascii="Times New Roman" w:eastAsia="Times New Roman" w:hAnsi="Times New Roman" w:cs="Times New Roman"/>
          <w:sz w:val="24"/>
          <w:szCs w:val="24"/>
          <w:lang w:eastAsia="en-IN"/>
        </w:rPr>
        <w:t>. Every organisation or company or an individual needs to analyse its threats before moving in any direction.</w:t>
      </w:r>
    </w:p>
    <w:p w14:paraId="0C72E5F9"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SWOT analysis is not only applicable to a company or organisation but also applicable to any individual who is working on something. Before taking a further step it is highly important to analyse the four factors of SWOT.</w:t>
      </w:r>
    </w:p>
    <w:p w14:paraId="2EED2CEB"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5BE0F455" w14:textId="77777777" w:rsidR="0000479A"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3" w:name="_Toc58879087"/>
      <w:r w:rsidRPr="00F61CB1">
        <w:rPr>
          <w:rFonts w:ascii="Times New Roman" w:eastAsia="Times New Roman" w:hAnsi="Times New Roman" w:cs="Times New Roman"/>
          <w:color w:val="auto"/>
          <w:lang w:eastAsia="en-IN"/>
        </w:rPr>
        <w:t>Time management tools</w:t>
      </w:r>
      <w:bookmarkEnd w:id="3"/>
    </w:p>
    <w:p w14:paraId="600A4D39"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06417693"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While working in an organisation or company an employee should manage his or her time to get the work on time. Managing time is the most difficult, as well as important factor included, is developing employability skills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rPr>
        <w:t>(</w:t>
      </w:r>
      <w:r w:rsidR="00F61CB1" w:rsidRPr="00F61CB1">
        <w:rPr>
          <w:rFonts w:ascii="Times New Roman" w:hAnsi="Times New Roman" w:cs="Times New Roman"/>
          <w:sz w:val="24"/>
          <w:szCs w:val="24"/>
          <w:shd w:val="clear" w:color="auto" w:fill="FFFFFF"/>
        </w:rPr>
        <w:t>Berisha Qehaja et al., 2017)</w:t>
      </w:r>
      <w:r w:rsidRPr="00F61CB1">
        <w:rPr>
          <w:rFonts w:ascii="Times New Roman" w:eastAsia="Times New Roman" w:hAnsi="Times New Roman" w:cs="Times New Roman"/>
          <w:sz w:val="24"/>
          <w:szCs w:val="24"/>
          <w:lang w:eastAsia="en-IN"/>
        </w:rPr>
        <w:t>. The module has different factors for managing time while working. These factors are the organisation, prioritisation, goal setting, communication, planning, delegation, stress management and flexibility.</w:t>
      </w:r>
    </w:p>
    <w:p w14:paraId="186EAA57"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68898346"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Organisation:</w:t>
      </w:r>
    </w:p>
    <w:p w14:paraId="7E7E130E"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45ADFF3D"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organisation of work is one of the key features of a responsible employee. Employees should make them organised in any kind of work situation. This helps to identify workplace issues and probable solutions to them. Organising works means making a map or guideline of every work with its respective time slots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rPr>
        <w:t>(</w:t>
      </w:r>
      <w:r w:rsidR="00F61CB1" w:rsidRPr="00F61CB1">
        <w:rPr>
          <w:rFonts w:ascii="Times New Roman" w:hAnsi="Times New Roman" w:cs="Times New Roman"/>
          <w:sz w:val="24"/>
          <w:szCs w:val="24"/>
          <w:shd w:val="clear" w:color="auto" w:fill="FFFFFF"/>
        </w:rPr>
        <w:t>Berisha Qehaja et al., 2017)</w:t>
      </w:r>
      <w:r w:rsidRPr="00F61CB1">
        <w:rPr>
          <w:rFonts w:ascii="Times New Roman" w:eastAsia="Times New Roman" w:hAnsi="Times New Roman" w:cs="Times New Roman"/>
          <w:sz w:val="24"/>
          <w:szCs w:val="24"/>
          <w:lang w:eastAsia="en-IN"/>
        </w:rPr>
        <w:t>. A proper work organisation breaks down largely required achievements in small parts which makes the process easier to achieve the goals.</w:t>
      </w:r>
    </w:p>
    <w:p w14:paraId="3F25AA71"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23087E61"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Prioritisation: </w:t>
      </w:r>
    </w:p>
    <w:p w14:paraId="17E5141A"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4A40DA26"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The key to successfully managing time is Prioritisation. When a student who is going to be an employee or an entrepreneur needs to acquire the skill of differentiating or segmenting works based on its importance. The first step of prioritisation is assessing every task</w:t>
      </w:r>
      <w:r w:rsidR="007514AA" w:rsidRPr="00F61CB1">
        <w:rPr>
          <w:rFonts w:ascii="Times New Roman" w:eastAsia="Times New Roman" w:hAnsi="Times New Roman" w:cs="Times New Roman"/>
          <w:sz w:val="24"/>
          <w:szCs w:val="24"/>
          <w:lang w:eastAsia="en-IN"/>
        </w:rPr>
        <w:t xml:space="preserve"> by evaluating its results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(Fearon et al., 2020)</w:t>
      </w:r>
      <w:r w:rsidR="007514AA" w:rsidRPr="00F61CB1">
        <w:rPr>
          <w:rFonts w:ascii="Times New Roman" w:eastAsia="Times New Roman" w:hAnsi="Times New Roman" w:cs="Times New Roman"/>
          <w:sz w:val="24"/>
          <w:szCs w:val="24"/>
          <w:lang w:eastAsia="en-IN"/>
        </w:rPr>
        <w:t>. The next step is</w:t>
      </w:r>
      <w:r w:rsidRPr="00F61CB1">
        <w:rPr>
          <w:rFonts w:ascii="Times New Roman" w:eastAsia="Times New Roman" w:hAnsi="Times New Roman" w:cs="Times New Roman"/>
          <w:sz w:val="24"/>
          <w:szCs w:val="24"/>
          <w:lang w:eastAsia="en-IN"/>
        </w:rPr>
        <w:t xml:space="preserve"> making a table for every task from most important to less important. The last thing is to perform every work accordingly to achieve a higher goal. </w:t>
      </w:r>
    </w:p>
    <w:p w14:paraId="34FDC031"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05C2F038"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Goal Setting:</w:t>
      </w:r>
    </w:p>
    <w:p w14:paraId="228654B6"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66C7EB8"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Goal setting is an amalgamation of processes from defining a task to finding its objectives. Every individual from a student to employee needs to make certain plans for achieving goals and facing its consequences. Without goals, one can find it difficult to complete a job in an organised manner. Goal setting can vary from short term to long term depending on its consequences or results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(Fearon et al., 2020)</w:t>
      </w:r>
      <w:r w:rsidRPr="00F61CB1">
        <w:rPr>
          <w:rFonts w:ascii="Times New Roman" w:eastAsia="Times New Roman" w:hAnsi="Times New Roman" w:cs="Times New Roman"/>
          <w:sz w:val="24"/>
          <w:szCs w:val="24"/>
          <w:lang w:eastAsia="en-IN"/>
        </w:rPr>
        <w:t xml:space="preserve">. Long term goal is achieving a certain position in a company after a couple of years or opening a new business after completing a certain skill development programme. Short term goal is achieving an everyday target or monthly target for maintaining a good organisational image. </w:t>
      </w:r>
    </w:p>
    <w:p w14:paraId="5B461FF3"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2C449594"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Communication:</w:t>
      </w:r>
    </w:p>
    <w:p w14:paraId="5E2B229C"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37DB9E54"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Communication skill is one of the major aspects of getting success in respective sectors. Developing communication skills help in every step of life. Effective communication makes an individual transparent in front of his/her colleagues, co-workers or other persons who are going to work with him/her. It builds trust between two persons and resolves misunderstandings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(Weng and Liu, 2018)</w:t>
      </w:r>
      <w:r w:rsidRPr="00F61CB1">
        <w:rPr>
          <w:rFonts w:ascii="Times New Roman" w:eastAsia="Times New Roman" w:hAnsi="Times New Roman" w:cs="Times New Roman"/>
          <w:sz w:val="24"/>
          <w:szCs w:val="24"/>
          <w:lang w:eastAsia="en-IN"/>
        </w:rPr>
        <w:t xml:space="preserve">. Organisational communication helps a company to grow and prevent any conflict between co-workers, higher authority and lower authority. It also makes the process easier to prioritise organisational tasks for achieving goals. </w:t>
      </w:r>
    </w:p>
    <w:p w14:paraId="7F55C651"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8A60E69"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Planning:</w:t>
      </w:r>
    </w:p>
    <w:p w14:paraId="358384B9"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18777FD"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core of time management is planning. An efficient plan helps an individual to prioritise his/her works. A work schedule which reflects the planning helps to fulfil the needed criteria of a task. A student should plan his/her study and further steps after completing the study. This makes the working process easier</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rPr>
        <w:t>(</w:t>
      </w:r>
      <w:r w:rsidR="00F61CB1" w:rsidRPr="00F61CB1">
        <w:rPr>
          <w:rFonts w:ascii="Times New Roman" w:hAnsi="Times New Roman" w:cs="Times New Roman"/>
          <w:sz w:val="24"/>
          <w:szCs w:val="24"/>
          <w:shd w:val="clear" w:color="auto" w:fill="FFFFFF"/>
        </w:rPr>
        <w:t>Berisha Qehaja et al., 2017)</w:t>
      </w:r>
      <w:r w:rsidRPr="00F61CB1">
        <w:rPr>
          <w:rFonts w:ascii="Times New Roman" w:eastAsia="Times New Roman" w:hAnsi="Times New Roman" w:cs="Times New Roman"/>
          <w:sz w:val="24"/>
          <w:szCs w:val="24"/>
          <w:lang w:eastAsia="en-IN"/>
        </w:rPr>
        <w:t xml:space="preserve">. </w:t>
      </w:r>
    </w:p>
    <w:p w14:paraId="1512E307"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09C4D47"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Delegation:</w:t>
      </w:r>
    </w:p>
    <w:p w14:paraId="574D4614"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4A864A54"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Delegation is one of the key factors of time management. It tells about the decentralisation of works based on its priorities. While working in a company or doing a project one can distribute the works between his/her co-workers. It helps to manage time and reduce the work pressure</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(Avlijaš, 2019)</w:t>
      </w:r>
      <w:r w:rsidRPr="00F61CB1">
        <w:rPr>
          <w:rFonts w:ascii="Times New Roman" w:eastAsia="Times New Roman" w:hAnsi="Times New Roman" w:cs="Times New Roman"/>
          <w:sz w:val="24"/>
          <w:szCs w:val="24"/>
          <w:lang w:eastAsia="en-IN"/>
        </w:rPr>
        <w:t>. </w:t>
      </w:r>
    </w:p>
    <w:p w14:paraId="1CDE42EC"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5BA1960"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Stress Management:</w:t>
      </w:r>
    </w:p>
    <w:p w14:paraId="1F6C2FD9"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474659C"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 xml:space="preserve">The planning for doing any task should have the process of reducing stress. Stress is a backlash for achieving any goal and completing any task. An individual should make time for </w:t>
      </w:r>
      <w:r w:rsidR="0097621C" w:rsidRPr="00F61CB1">
        <w:rPr>
          <w:rFonts w:ascii="Times New Roman" w:eastAsia="Times New Roman" w:hAnsi="Times New Roman" w:cs="Times New Roman"/>
          <w:sz w:val="24"/>
          <w:szCs w:val="24"/>
          <w:lang w:eastAsia="en-IN"/>
        </w:rPr>
        <w:t>managing</w:t>
      </w:r>
      <w:r w:rsidRPr="00F61CB1">
        <w:rPr>
          <w:rFonts w:ascii="Times New Roman" w:eastAsia="Times New Roman" w:hAnsi="Times New Roman" w:cs="Times New Roman"/>
          <w:sz w:val="24"/>
          <w:szCs w:val="24"/>
          <w:lang w:eastAsia="en-IN"/>
        </w:rPr>
        <w:t xml:space="preserve"> his or stress while working. It motivates us to work better and achieve the present goals. Self-care is also a part of stress management</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(Kanu and Otemuyiwa, 2019)</w:t>
      </w:r>
      <w:r w:rsidRPr="00F61CB1">
        <w:rPr>
          <w:rFonts w:ascii="Times New Roman" w:eastAsia="Times New Roman" w:hAnsi="Times New Roman" w:cs="Times New Roman"/>
          <w:sz w:val="24"/>
          <w:szCs w:val="24"/>
          <w:lang w:eastAsia="en-IN"/>
        </w:rPr>
        <w:t>. Other stress managing processes are taking a break, sharing</w:t>
      </w:r>
      <w:r w:rsidR="0097621C" w:rsidRPr="00F61CB1">
        <w:rPr>
          <w:rFonts w:ascii="Times New Roman" w:eastAsia="Times New Roman" w:hAnsi="Times New Roman" w:cs="Times New Roman"/>
          <w:sz w:val="24"/>
          <w:szCs w:val="24"/>
          <w:lang w:eastAsia="en-IN"/>
        </w:rPr>
        <w:t> inner</w:t>
      </w:r>
      <w:r w:rsidRPr="00F61CB1">
        <w:rPr>
          <w:rFonts w:ascii="Times New Roman" w:eastAsia="Times New Roman" w:hAnsi="Times New Roman" w:cs="Times New Roman"/>
          <w:sz w:val="24"/>
          <w:szCs w:val="24"/>
          <w:lang w:eastAsia="en-IN"/>
        </w:rPr>
        <w:t xml:space="preserve"> thoughts with co-workers, having snacks and hanging out with people in between works.</w:t>
      </w:r>
    </w:p>
    <w:p w14:paraId="506AD9FA"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2E393086"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Flexibility:</w:t>
      </w:r>
    </w:p>
    <w:p w14:paraId="63076350"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2D79DDB6"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 xml:space="preserve">The flexibility to change the plan of working and rearranging the goals has high importance in time management. If a job takes longer than the expectation then it is the skill of the employee to manage the extra time in other works. Every employee should make </w:t>
      </w:r>
      <w:r w:rsidR="007514AA" w:rsidRPr="00F61CB1">
        <w:rPr>
          <w:rFonts w:ascii="Times New Roman" w:eastAsia="Times New Roman" w:hAnsi="Times New Roman" w:cs="Times New Roman"/>
          <w:sz w:val="24"/>
          <w:szCs w:val="24"/>
          <w:lang w:eastAsia="en-IN"/>
        </w:rPr>
        <w:t>him/her</w:t>
      </w:r>
      <w:r w:rsidRPr="00F61CB1">
        <w:rPr>
          <w:rFonts w:ascii="Times New Roman" w:eastAsia="Times New Roman" w:hAnsi="Times New Roman" w:cs="Times New Roman"/>
          <w:sz w:val="24"/>
          <w:szCs w:val="24"/>
          <w:lang w:eastAsia="en-IN"/>
        </w:rPr>
        <w:t xml:space="preserve"> flexible to cope with last-minute changes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(Kanu and Otemuyiwa, 2019)</w:t>
      </w:r>
      <w:r w:rsidRPr="00F61CB1">
        <w:rPr>
          <w:rFonts w:ascii="Times New Roman" w:eastAsia="Times New Roman" w:hAnsi="Times New Roman" w:cs="Times New Roman"/>
          <w:sz w:val="24"/>
          <w:szCs w:val="24"/>
          <w:lang w:eastAsia="en-IN"/>
        </w:rPr>
        <w:t>.</w:t>
      </w:r>
    </w:p>
    <w:p w14:paraId="373B6D4E"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7DDD092C" w14:textId="77777777" w:rsidR="0000479A"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4" w:name="_Toc58879088"/>
      <w:r w:rsidRPr="00F61CB1">
        <w:rPr>
          <w:rFonts w:ascii="Times New Roman" w:eastAsia="Times New Roman" w:hAnsi="Times New Roman" w:cs="Times New Roman"/>
          <w:color w:val="auto"/>
          <w:lang w:eastAsia="en-IN"/>
        </w:rPr>
        <w:t>Personal Development Plans</w:t>
      </w:r>
      <w:bookmarkEnd w:id="4"/>
    </w:p>
    <w:p w14:paraId="23B5D3E6"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118EDC39"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Personal Development Plans makes a person work on his/her potential and efficiency. Assessing one's personality and attitude makes the person understand its value in the competitive world. It brings clarity about oneself and opens the door to assess the requirements for achieving the goals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(Radu, 2017)</w:t>
      </w:r>
      <w:r w:rsidRPr="00F61CB1">
        <w:rPr>
          <w:rFonts w:ascii="Times New Roman" w:eastAsia="Times New Roman" w:hAnsi="Times New Roman" w:cs="Times New Roman"/>
          <w:sz w:val="24"/>
          <w:szCs w:val="24"/>
          <w:lang w:eastAsia="en-IN"/>
        </w:rPr>
        <w:t>. Developing personal skills has a few steps to consider. These steps include a clear vision about goals, assessing their skills, the achievement of a certain standard and prioritising the required skills.</w:t>
      </w:r>
    </w:p>
    <w:p w14:paraId="30A33CFE"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01679E4A"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Clear vision about goals:</w:t>
      </w:r>
    </w:p>
    <w:p w14:paraId="7F303154"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76E16969" w14:textId="77777777" w:rsidR="0000479A" w:rsidRPr="00F61CB1" w:rsidRDefault="00196915" w:rsidP="00F61CB1">
      <w:pPr>
        <w:spacing w:line="360" w:lineRule="auto"/>
        <w:jc w:val="both"/>
        <w:rPr>
          <w:rFonts w:ascii="Times New Roman" w:hAnsi="Times New Roman" w:cs="Times New Roman"/>
          <w:b/>
          <w:sz w:val="24"/>
          <w:szCs w:val="24"/>
          <w:lang w:eastAsia="en-IN"/>
        </w:rPr>
      </w:pPr>
      <w:r w:rsidRPr="00F61CB1">
        <w:rPr>
          <w:rFonts w:ascii="Times New Roman" w:eastAsia="Times New Roman" w:hAnsi="Times New Roman" w:cs="Times New Roman"/>
          <w:sz w:val="24"/>
          <w:szCs w:val="24"/>
          <w:lang w:eastAsia="en-IN"/>
        </w:rPr>
        <w:t>It is essential to identify what a person wants to achieve the reason behind the achievement. If a person can make these two questions clear in his/her mind then it becomes easier to make the plan for achieving the goal. It also helps to acknowledge all involved steps in the way of pursuing the required goals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(Rahmawati et al., 2019)</w:t>
      </w:r>
      <w:r w:rsidRPr="00F61CB1">
        <w:rPr>
          <w:rFonts w:ascii="Times New Roman" w:eastAsia="Times New Roman" w:hAnsi="Times New Roman" w:cs="Times New Roman"/>
          <w:sz w:val="24"/>
          <w:szCs w:val="24"/>
          <w:lang w:eastAsia="en-IN"/>
        </w:rPr>
        <w:t xml:space="preserve">. </w:t>
      </w:r>
    </w:p>
    <w:p w14:paraId="4095DD4D"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5057AC10"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Assessing your skills:</w:t>
      </w:r>
    </w:p>
    <w:p w14:paraId="4E70BA87"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55B0A947"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 xml:space="preserve">The next step of PDP is assessing one's skill and the gap in existing skills which needs to be solved. </w:t>
      </w:r>
      <w:r w:rsidR="007514AA" w:rsidRPr="00F61CB1">
        <w:rPr>
          <w:rFonts w:ascii="Times New Roman" w:eastAsia="Times New Roman" w:hAnsi="Times New Roman" w:cs="Times New Roman"/>
          <w:sz w:val="24"/>
          <w:szCs w:val="24"/>
          <w:lang w:eastAsia="en-IN"/>
        </w:rPr>
        <w:t>These steps</w:t>
      </w:r>
      <w:r w:rsidRPr="00F61CB1">
        <w:rPr>
          <w:rFonts w:ascii="Times New Roman" w:eastAsia="Times New Roman" w:hAnsi="Times New Roman" w:cs="Times New Roman"/>
          <w:sz w:val="24"/>
          <w:szCs w:val="24"/>
          <w:lang w:eastAsia="en-IN"/>
        </w:rPr>
        <w:t xml:space="preserve"> put lights on some questions which are</w:t>
      </w:r>
    </w:p>
    <w:p w14:paraId="755AF9A2" w14:textId="77777777" w:rsidR="00F61CB1" w:rsidRPr="00F61CB1" w:rsidRDefault="00196915" w:rsidP="00F61CB1">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type of skills which can ensure the progress in the planned path</w:t>
      </w:r>
      <w:r w:rsidR="00F61CB1" w:rsidRPr="00F61CB1">
        <w:rPr>
          <w:rFonts w:ascii="Times New Roman" w:eastAsia="Times New Roman" w:hAnsi="Times New Roman" w:cs="Times New Roman"/>
          <w:sz w:val="24"/>
          <w:szCs w:val="24"/>
          <w:lang w:eastAsia="en-IN"/>
        </w:rPr>
        <w:t>.</w:t>
      </w:r>
    </w:p>
    <w:p w14:paraId="3E27AAD2" w14:textId="77777777" w:rsidR="0000479A" w:rsidRPr="00F61CB1" w:rsidRDefault="00196915" w:rsidP="00F61CB1">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reason behind the need for filling the gaps in already acquired skills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(Kanu and Otemuyiwa, 2019).</w:t>
      </w:r>
    </w:p>
    <w:p w14:paraId="12D11495" w14:textId="77777777" w:rsidR="0000479A" w:rsidRPr="00F61CB1" w:rsidRDefault="00196915" w:rsidP="00F61CB1">
      <w:pPr>
        <w:numPr>
          <w:ilvl w:val="0"/>
          <w:numId w:val="1"/>
        </w:numPr>
        <w:spacing w:after="0" w:line="360" w:lineRule="auto"/>
        <w:jc w:val="both"/>
        <w:textAlignment w:val="baseline"/>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The way to achieve skills or develop a skill.</w:t>
      </w:r>
    </w:p>
    <w:p w14:paraId="7A0F46E2"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371F3321"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b/>
          <w:bCs/>
          <w:sz w:val="24"/>
          <w:szCs w:val="24"/>
          <w:lang w:eastAsia="en-IN"/>
        </w:rPr>
        <w:t xml:space="preserve">Achievement of </w:t>
      </w:r>
      <w:r w:rsidR="007514AA" w:rsidRPr="00F61CB1">
        <w:rPr>
          <w:rFonts w:ascii="Times New Roman" w:eastAsia="Times New Roman" w:hAnsi="Times New Roman" w:cs="Times New Roman"/>
          <w:b/>
          <w:bCs/>
          <w:sz w:val="24"/>
          <w:szCs w:val="24"/>
          <w:lang w:eastAsia="en-IN"/>
        </w:rPr>
        <w:t>an</w:t>
      </w:r>
      <w:r w:rsidRPr="00F61CB1">
        <w:rPr>
          <w:rFonts w:ascii="Times New Roman" w:eastAsia="Times New Roman" w:hAnsi="Times New Roman" w:cs="Times New Roman"/>
          <w:b/>
          <w:bCs/>
          <w:sz w:val="24"/>
          <w:szCs w:val="24"/>
          <w:lang w:eastAsia="en-IN"/>
        </w:rPr>
        <w:t xml:space="preserve"> essential standard:</w:t>
      </w:r>
    </w:p>
    <w:p w14:paraId="42F94989"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7086F0B9"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Development of a certain skill makes a person reach a specific standard which is higher than the previous one. It is the difference between two places which include a past position and the present position of a person after developing the skill</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(Radu, 2017)</w:t>
      </w:r>
      <w:r w:rsidRPr="00F61CB1">
        <w:rPr>
          <w:rFonts w:ascii="Times New Roman" w:eastAsia="Times New Roman" w:hAnsi="Times New Roman" w:cs="Times New Roman"/>
          <w:sz w:val="24"/>
          <w:szCs w:val="24"/>
          <w:lang w:eastAsia="en-IN"/>
        </w:rPr>
        <w:t xml:space="preserve">. This part also takes count on the time in which a person can make himself/herself capable to imply the acquired skill in future works. </w:t>
      </w:r>
    </w:p>
    <w:p w14:paraId="03CDCEE4" w14:textId="77777777" w:rsidR="007514AA" w:rsidRPr="00F61CB1" w:rsidRDefault="007514AA" w:rsidP="00F61CB1">
      <w:pPr>
        <w:spacing w:after="0" w:line="360" w:lineRule="auto"/>
        <w:jc w:val="both"/>
        <w:rPr>
          <w:rFonts w:ascii="Times New Roman" w:eastAsia="Times New Roman" w:hAnsi="Times New Roman" w:cs="Times New Roman"/>
          <w:sz w:val="24"/>
          <w:szCs w:val="24"/>
          <w:lang w:eastAsia="en-IN"/>
        </w:rPr>
      </w:pPr>
    </w:p>
    <w:p w14:paraId="0986A0AD" w14:textId="77777777" w:rsidR="0000479A" w:rsidRPr="00F61CB1" w:rsidRDefault="00196915" w:rsidP="00F61CB1">
      <w:pPr>
        <w:spacing w:after="0" w:line="360" w:lineRule="auto"/>
        <w:jc w:val="both"/>
        <w:rPr>
          <w:rFonts w:ascii="Times New Roman" w:eastAsia="Times New Roman" w:hAnsi="Times New Roman" w:cs="Times New Roman"/>
          <w:b/>
          <w:bCs/>
          <w:sz w:val="24"/>
          <w:szCs w:val="24"/>
          <w:lang w:eastAsia="en-IN"/>
        </w:rPr>
      </w:pPr>
      <w:r w:rsidRPr="00F61CB1">
        <w:rPr>
          <w:rFonts w:ascii="Times New Roman" w:eastAsia="Times New Roman" w:hAnsi="Times New Roman" w:cs="Times New Roman"/>
          <w:b/>
          <w:bCs/>
          <w:sz w:val="24"/>
          <w:szCs w:val="24"/>
          <w:lang w:eastAsia="en-IN"/>
        </w:rPr>
        <w:t>Prioritising the requirements:</w:t>
      </w:r>
    </w:p>
    <w:p w14:paraId="0CCEC7E5" w14:textId="77777777" w:rsidR="007514AA" w:rsidRPr="00F61CB1" w:rsidRDefault="007514AA" w:rsidP="00F61CB1">
      <w:pPr>
        <w:spacing w:after="0" w:line="360" w:lineRule="auto"/>
        <w:jc w:val="both"/>
        <w:rPr>
          <w:rFonts w:ascii="Times New Roman" w:eastAsia="Times New Roman" w:hAnsi="Times New Roman" w:cs="Times New Roman"/>
          <w:sz w:val="24"/>
          <w:szCs w:val="24"/>
          <w:lang w:eastAsia="en-IN"/>
        </w:rPr>
      </w:pPr>
    </w:p>
    <w:p w14:paraId="73D754C2" w14:textId="77777777" w:rsidR="0000479A" w:rsidRPr="00F61CB1" w:rsidRDefault="00196915" w:rsidP="00F61CB1">
      <w:pPr>
        <w:spacing w:line="360" w:lineRule="auto"/>
        <w:jc w:val="both"/>
        <w:rPr>
          <w:rFonts w:ascii="Times New Roman" w:hAnsi="Times New Roman" w:cs="Times New Roman"/>
          <w:sz w:val="24"/>
          <w:szCs w:val="24"/>
          <w:shd w:val="clear" w:color="auto" w:fill="FFFFFF"/>
        </w:rPr>
      </w:pPr>
      <w:r w:rsidRPr="00F61CB1">
        <w:rPr>
          <w:rFonts w:ascii="Times New Roman" w:eastAsia="Times New Roman" w:hAnsi="Times New Roman" w:cs="Times New Roman"/>
          <w:sz w:val="24"/>
          <w:szCs w:val="24"/>
          <w:lang w:eastAsia="en-IN"/>
        </w:rPr>
        <w:t>Like time management, skill development also requires prioritisation of needed skills. In this segment of PDP, a person evaluates a skill by its implication. For example, if a person is trying to work in the local business sector then learning new foreign languages is not essential for him/her but if a person is working in an MNC then he/she should know the language of his/her company's host countries for better communication</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(Welch et al., 2019)</w:t>
      </w:r>
      <w:r w:rsidRPr="00F61CB1">
        <w:rPr>
          <w:rFonts w:ascii="Times New Roman" w:eastAsia="Times New Roman" w:hAnsi="Times New Roman" w:cs="Times New Roman"/>
          <w:sz w:val="24"/>
          <w:szCs w:val="24"/>
          <w:lang w:eastAsia="en-IN"/>
        </w:rPr>
        <w:t>.</w:t>
      </w:r>
    </w:p>
    <w:p w14:paraId="26DB9C00"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51FC79DA" w14:textId="77777777" w:rsidR="00CA0ED7" w:rsidRPr="00F61CB1" w:rsidRDefault="00CA0ED7" w:rsidP="00F61CB1">
      <w:pPr>
        <w:spacing w:after="0" w:line="360" w:lineRule="auto"/>
        <w:jc w:val="both"/>
        <w:rPr>
          <w:rFonts w:ascii="Times New Roman" w:eastAsia="Times New Roman" w:hAnsi="Times New Roman" w:cs="Times New Roman"/>
          <w:sz w:val="24"/>
          <w:szCs w:val="24"/>
          <w:lang w:eastAsia="en-IN"/>
        </w:rPr>
      </w:pPr>
    </w:p>
    <w:p w14:paraId="5DDB6F78" w14:textId="77777777" w:rsidR="0051367C"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5" w:name="_Toc58879089"/>
      <w:r w:rsidRPr="00F61CB1">
        <w:rPr>
          <w:rFonts w:ascii="Times New Roman" w:eastAsia="Times New Roman" w:hAnsi="Times New Roman" w:cs="Times New Roman"/>
          <w:color w:val="auto"/>
          <w:lang w:eastAsia="en-IN"/>
        </w:rPr>
        <w:t>Understanding of environment by analysing SWOT, Time management and PDP of different organisation</w:t>
      </w:r>
      <w:bookmarkEnd w:id="5"/>
    </w:p>
    <w:p w14:paraId="46502F2D" w14:textId="77777777" w:rsidR="00A04A0F" w:rsidRPr="00F61CB1" w:rsidRDefault="00A04A0F" w:rsidP="00F61CB1">
      <w:pPr>
        <w:spacing w:after="0" w:line="360" w:lineRule="auto"/>
        <w:jc w:val="both"/>
        <w:rPr>
          <w:rFonts w:ascii="Times New Roman" w:eastAsia="Times New Roman" w:hAnsi="Times New Roman" w:cs="Times New Roman"/>
          <w:sz w:val="24"/>
          <w:szCs w:val="24"/>
          <w:lang w:eastAsia="en-IN"/>
        </w:rPr>
      </w:pPr>
    </w:p>
    <w:p w14:paraId="0D2EB05C" w14:textId="77777777" w:rsidR="00CA0ED7" w:rsidRPr="00F61CB1" w:rsidRDefault="00CA0ED7" w:rsidP="00F61CB1">
      <w:pPr>
        <w:spacing w:after="0" w:line="360" w:lineRule="auto"/>
        <w:jc w:val="both"/>
        <w:rPr>
          <w:rFonts w:ascii="Times New Roman" w:eastAsia="Times New Roman" w:hAnsi="Times New Roman" w:cs="Times New Roman"/>
          <w:b/>
          <w:sz w:val="24"/>
          <w:szCs w:val="24"/>
          <w:shd w:val="clear" w:color="auto" w:fill="FFFFFF"/>
          <w:lang w:eastAsia="en-IN"/>
        </w:rPr>
      </w:pPr>
      <w:r w:rsidRPr="00F61CB1">
        <w:rPr>
          <w:rFonts w:ascii="Times New Roman" w:eastAsia="Times New Roman" w:hAnsi="Times New Roman" w:cs="Times New Roman"/>
          <w:b/>
          <w:sz w:val="24"/>
          <w:szCs w:val="24"/>
          <w:shd w:val="clear" w:color="auto" w:fill="FFFFFF"/>
          <w:lang w:eastAsia="en-IN"/>
        </w:rPr>
        <w:t xml:space="preserve">Muzumdar, P. (2013). Business Model Development Through Corporate Strategy Design: IBM SWOT Analysis. </w:t>
      </w:r>
      <w:r w:rsidRPr="00F61CB1">
        <w:rPr>
          <w:rFonts w:ascii="Times New Roman" w:eastAsia="Times New Roman" w:hAnsi="Times New Roman" w:cs="Times New Roman"/>
          <w:b/>
          <w:i/>
          <w:iCs/>
          <w:sz w:val="24"/>
          <w:szCs w:val="24"/>
          <w:shd w:val="clear" w:color="auto" w:fill="FFFFFF"/>
          <w:lang w:eastAsia="en-IN"/>
        </w:rPr>
        <w:t>Available at SSRN 2367123</w:t>
      </w:r>
      <w:r w:rsidRPr="00F61CB1">
        <w:rPr>
          <w:rFonts w:ascii="Times New Roman" w:eastAsia="Times New Roman" w:hAnsi="Times New Roman" w:cs="Times New Roman"/>
          <w:b/>
          <w:sz w:val="24"/>
          <w:szCs w:val="24"/>
          <w:shd w:val="clear" w:color="auto" w:fill="FFFFFF"/>
          <w:lang w:eastAsia="en-IN"/>
        </w:rPr>
        <w:t>.</w:t>
      </w:r>
    </w:p>
    <w:p w14:paraId="5330792F" w14:textId="77777777" w:rsidR="00CA0ED7" w:rsidRPr="00F61CB1" w:rsidRDefault="00CA0ED7" w:rsidP="00F61CB1">
      <w:pPr>
        <w:spacing w:after="0" w:line="360" w:lineRule="auto"/>
        <w:jc w:val="both"/>
        <w:rPr>
          <w:rFonts w:ascii="Times New Roman" w:eastAsia="Times New Roman" w:hAnsi="Times New Roman" w:cs="Times New Roman"/>
          <w:sz w:val="24"/>
          <w:szCs w:val="24"/>
          <w:lang w:eastAsia="en-IN"/>
        </w:rPr>
      </w:pPr>
    </w:p>
    <w:p w14:paraId="05A5F005" w14:textId="77777777" w:rsidR="0000479A" w:rsidRPr="00F61CB1" w:rsidRDefault="00196915" w:rsidP="00F61CB1">
      <w:pPr>
        <w:spacing w:after="0" w:line="360" w:lineRule="auto"/>
        <w:jc w:val="both"/>
        <w:rPr>
          <w:rFonts w:ascii="Times New Roman" w:eastAsia="Times New Roman" w:hAnsi="Times New Roman" w:cs="Times New Roman"/>
          <w:sz w:val="24"/>
          <w:szCs w:val="24"/>
          <w:lang w:eastAsia="en-IN"/>
        </w:rPr>
      </w:pPr>
      <w:r w:rsidRPr="00F61CB1">
        <w:rPr>
          <w:rFonts w:ascii="Times New Roman" w:eastAsia="Times New Roman" w:hAnsi="Times New Roman" w:cs="Times New Roman"/>
          <w:sz w:val="24"/>
          <w:szCs w:val="24"/>
          <w:lang w:eastAsia="en-IN"/>
        </w:rPr>
        <w:t>IBM is a giant in the technological business industry. The company has five segments which include global service, hardware management, software management, financing and enterprise investment. The major threat for the company is new technology firms and a lower rate of their products. There is an opportunity for IBM to hold its position in trade, immigration and outsourcing to reduce the capital cost by hiring skilled people from outside of the United States.</w:t>
      </w:r>
    </w:p>
    <w:p w14:paraId="49F5B187" w14:textId="77777777" w:rsidR="0000479A" w:rsidRPr="00F61CB1" w:rsidRDefault="0000479A" w:rsidP="00F61CB1">
      <w:pPr>
        <w:spacing w:after="0" w:line="360" w:lineRule="auto"/>
        <w:jc w:val="both"/>
        <w:rPr>
          <w:rFonts w:ascii="Times New Roman" w:eastAsia="Times New Roman" w:hAnsi="Times New Roman" w:cs="Times New Roman"/>
          <w:sz w:val="24"/>
          <w:szCs w:val="24"/>
          <w:lang w:eastAsia="en-IN"/>
        </w:rPr>
      </w:pPr>
    </w:p>
    <w:p w14:paraId="71A86D58" w14:textId="77777777" w:rsidR="00CA0ED7" w:rsidRPr="00F61CB1" w:rsidRDefault="00CA0ED7" w:rsidP="00F61CB1">
      <w:pPr>
        <w:spacing w:after="0" w:line="360" w:lineRule="auto"/>
        <w:jc w:val="both"/>
        <w:rPr>
          <w:rFonts w:ascii="Times New Roman" w:hAnsi="Times New Roman" w:cs="Times New Roman"/>
          <w:b/>
          <w:sz w:val="24"/>
          <w:szCs w:val="18"/>
          <w:shd w:val="clear" w:color="auto" w:fill="FFFFFF"/>
        </w:rPr>
      </w:pPr>
      <w:r w:rsidRPr="00F61CB1">
        <w:rPr>
          <w:rFonts w:ascii="Times New Roman" w:hAnsi="Times New Roman" w:cs="Times New Roman"/>
          <w:b/>
          <w:sz w:val="24"/>
          <w:szCs w:val="18"/>
          <w:shd w:val="clear" w:color="auto" w:fill="FFFFFF"/>
        </w:rPr>
        <w:t>Mittendorff, K., Jochems, W., Meijers, F., &amp; den Brok, P. (2008). Differences and similarities in the use of the portfolio and personal development plan for career guidance in various vocational schools in The Netherlands. </w:t>
      </w:r>
      <w:r w:rsidRPr="00F61CB1">
        <w:rPr>
          <w:rFonts w:ascii="Times New Roman" w:hAnsi="Times New Roman" w:cs="Times New Roman"/>
          <w:b/>
          <w:i/>
          <w:iCs/>
          <w:sz w:val="24"/>
          <w:szCs w:val="18"/>
          <w:shd w:val="clear" w:color="auto" w:fill="FFFFFF"/>
        </w:rPr>
        <w:t>Journal of Vocational Education and Training</w:t>
      </w:r>
      <w:r w:rsidRPr="00F61CB1">
        <w:rPr>
          <w:rFonts w:ascii="Times New Roman" w:hAnsi="Times New Roman" w:cs="Times New Roman"/>
          <w:b/>
          <w:sz w:val="24"/>
          <w:szCs w:val="18"/>
          <w:shd w:val="clear" w:color="auto" w:fill="FFFFFF"/>
        </w:rPr>
        <w:t>, </w:t>
      </w:r>
      <w:r w:rsidRPr="00F61CB1">
        <w:rPr>
          <w:rFonts w:ascii="Times New Roman" w:hAnsi="Times New Roman" w:cs="Times New Roman"/>
          <w:b/>
          <w:i/>
          <w:iCs/>
          <w:sz w:val="24"/>
          <w:szCs w:val="18"/>
          <w:shd w:val="clear" w:color="auto" w:fill="FFFFFF"/>
        </w:rPr>
        <w:t>60</w:t>
      </w:r>
      <w:r w:rsidRPr="00F61CB1">
        <w:rPr>
          <w:rFonts w:ascii="Times New Roman" w:hAnsi="Times New Roman" w:cs="Times New Roman"/>
          <w:b/>
          <w:sz w:val="24"/>
          <w:szCs w:val="18"/>
          <w:shd w:val="clear" w:color="auto" w:fill="FFFFFF"/>
        </w:rPr>
        <w:t>(1), 75-91.</w:t>
      </w:r>
    </w:p>
    <w:p w14:paraId="6577B8FC" w14:textId="77777777" w:rsidR="00CA0ED7" w:rsidRPr="00F61CB1" w:rsidRDefault="00CA0ED7" w:rsidP="00F61CB1">
      <w:pPr>
        <w:spacing w:after="0" w:line="360" w:lineRule="auto"/>
        <w:jc w:val="both"/>
        <w:rPr>
          <w:rFonts w:ascii="Times New Roman" w:eastAsia="Times New Roman" w:hAnsi="Times New Roman" w:cs="Times New Roman"/>
          <w:sz w:val="24"/>
          <w:szCs w:val="24"/>
          <w:lang w:eastAsia="en-IN"/>
        </w:rPr>
      </w:pPr>
    </w:p>
    <w:p w14:paraId="3D008AAB" w14:textId="77777777" w:rsidR="0000479A" w:rsidRPr="00F61CB1" w:rsidRDefault="00196915" w:rsidP="00F61CB1">
      <w:pPr>
        <w:spacing w:after="0" w:line="360" w:lineRule="auto"/>
        <w:jc w:val="both"/>
        <w:rPr>
          <w:rFonts w:ascii="Times New Roman" w:hAnsi="Times New Roman" w:cs="Times New Roman"/>
          <w:sz w:val="24"/>
          <w:szCs w:val="24"/>
          <w:shd w:val="clear" w:color="auto" w:fill="FFFFFF"/>
        </w:rPr>
      </w:pPr>
      <w:r w:rsidRPr="00F61CB1">
        <w:rPr>
          <w:rFonts w:ascii="Times New Roman" w:hAnsi="Times New Roman" w:cs="Times New Roman"/>
          <w:sz w:val="24"/>
          <w:szCs w:val="24"/>
          <w:shd w:val="clear" w:color="auto" w:fill="FFFFFF"/>
        </w:rPr>
        <w:t xml:space="preserve">In Netherland, most of the academic institutes are incorporating vocational training to make their students employable in different organisations. They are also providing alternative career opportunities and guiding students to take those paths. They are not only guiding and suggesting alternative opportunities but also motivating and building the cognitive structure by which students feel more flexible while facing challenges in professional sectors. </w:t>
      </w:r>
    </w:p>
    <w:p w14:paraId="58D483E8" w14:textId="77777777" w:rsidR="007514AA" w:rsidRPr="00F61CB1" w:rsidRDefault="007514AA" w:rsidP="00F61CB1">
      <w:pPr>
        <w:spacing w:after="0" w:line="360" w:lineRule="auto"/>
        <w:jc w:val="both"/>
        <w:rPr>
          <w:rFonts w:ascii="Times New Roman" w:hAnsi="Times New Roman" w:cs="Times New Roman"/>
          <w:sz w:val="24"/>
          <w:szCs w:val="24"/>
          <w:shd w:val="clear" w:color="auto" w:fill="FFFFFF"/>
        </w:rPr>
      </w:pPr>
    </w:p>
    <w:p w14:paraId="6BD5478D" w14:textId="77777777" w:rsidR="00CA0ED7" w:rsidRPr="00F61CB1" w:rsidRDefault="00CA0ED7" w:rsidP="00F61CB1">
      <w:pPr>
        <w:spacing w:after="0" w:line="360" w:lineRule="auto"/>
        <w:jc w:val="both"/>
        <w:rPr>
          <w:rFonts w:ascii="Times New Roman" w:hAnsi="Times New Roman" w:cs="Times New Roman"/>
          <w:b/>
          <w:sz w:val="24"/>
        </w:rPr>
      </w:pPr>
      <w:r w:rsidRPr="00F61CB1">
        <w:rPr>
          <w:rFonts w:ascii="Times New Roman" w:hAnsi="Times New Roman" w:cs="Times New Roman"/>
          <w:b/>
          <w:sz w:val="24"/>
        </w:rPr>
        <w:t>Markes, I. (2006). A review of literature on employability skill needs in engineering. </w:t>
      </w:r>
      <w:r w:rsidRPr="00F61CB1">
        <w:rPr>
          <w:rFonts w:ascii="Times New Roman" w:hAnsi="Times New Roman" w:cs="Times New Roman"/>
          <w:b/>
          <w:i/>
          <w:iCs/>
          <w:sz w:val="24"/>
        </w:rPr>
        <w:t>European Journal of Engineering Education</w:t>
      </w:r>
      <w:r w:rsidRPr="00F61CB1">
        <w:rPr>
          <w:rFonts w:ascii="Times New Roman" w:hAnsi="Times New Roman" w:cs="Times New Roman"/>
          <w:b/>
          <w:sz w:val="24"/>
        </w:rPr>
        <w:t>, </w:t>
      </w:r>
      <w:r w:rsidRPr="00F61CB1">
        <w:rPr>
          <w:rFonts w:ascii="Times New Roman" w:hAnsi="Times New Roman" w:cs="Times New Roman"/>
          <w:b/>
          <w:i/>
          <w:iCs/>
          <w:sz w:val="24"/>
        </w:rPr>
        <w:t>31</w:t>
      </w:r>
      <w:r w:rsidRPr="00F61CB1">
        <w:rPr>
          <w:rFonts w:ascii="Times New Roman" w:hAnsi="Times New Roman" w:cs="Times New Roman"/>
          <w:b/>
          <w:sz w:val="24"/>
        </w:rPr>
        <w:t>(6), 637-650.</w:t>
      </w:r>
    </w:p>
    <w:p w14:paraId="7026D81E" w14:textId="77777777" w:rsidR="00CA0ED7" w:rsidRPr="00F61CB1" w:rsidRDefault="00CA0ED7" w:rsidP="00F61CB1">
      <w:pPr>
        <w:spacing w:after="0" w:line="360" w:lineRule="auto"/>
        <w:jc w:val="both"/>
        <w:rPr>
          <w:rFonts w:ascii="Times New Roman" w:hAnsi="Times New Roman" w:cs="Times New Roman"/>
          <w:sz w:val="24"/>
          <w:szCs w:val="24"/>
          <w:shd w:val="clear" w:color="auto" w:fill="FFFFFF"/>
        </w:rPr>
      </w:pPr>
    </w:p>
    <w:p w14:paraId="1D3DE652" w14:textId="77777777" w:rsidR="0000479A" w:rsidRPr="00F61CB1" w:rsidRDefault="00196915" w:rsidP="00F61CB1">
      <w:pPr>
        <w:spacing w:after="0" w:line="360" w:lineRule="auto"/>
        <w:jc w:val="both"/>
        <w:rPr>
          <w:rFonts w:ascii="Times New Roman" w:hAnsi="Times New Roman" w:cs="Times New Roman"/>
          <w:sz w:val="24"/>
          <w:szCs w:val="24"/>
          <w:shd w:val="clear" w:color="auto" w:fill="FFFFFF"/>
        </w:rPr>
      </w:pPr>
      <w:r w:rsidRPr="00F61CB1">
        <w:rPr>
          <w:rFonts w:ascii="Times New Roman" w:hAnsi="Times New Roman" w:cs="Times New Roman"/>
          <w:sz w:val="24"/>
          <w:szCs w:val="24"/>
          <w:shd w:val="clear" w:color="auto" w:fill="FFFFFF"/>
        </w:rPr>
        <w:t xml:space="preserve">The United Kingdom Government is encouraging skill development as a key element of academics. The emphasis in the development of academic and industrial skills like time management makes the employability of student higher. It is also important to identify the gaps in existing skills and fulfilment of these gaps to make a student ready for his/her future. Mostly engineering and manufacturing schools are more prone to incorporate time management in their courses. </w:t>
      </w:r>
    </w:p>
    <w:p w14:paraId="6AB98F29" w14:textId="77777777" w:rsidR="0097621C" w:rsidRPr="00F61CB1" w:rsidRDefault="0097621C" w:rsidP="00F61CB1">
      <w:pPr>
        <w:spacing w:after="0" w:line="360" w:lineRule="auto"/>
        <w:jc w:val="both"/>
        <w:rPr>
          <w:rFonts w:ascii="Times New Roman" w:hAnsi="Times New Roman" w:cs="Times New Roman"/>
          <w:sz w:val="24"/>
          <w:szCs w:val="24"/>
          <w:shd w:val="clear" w:color="auto" w:fill="FFFFFF"/>
        </w:rPr>
      </w:pPr>
    </w:p>
    <w:p w14:paraId="6BB5FAA6" w14:textId="77777777" w:rsidR="0000479A"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6" w:name="_Toc58879090"/>
      <w:r w:rsidRPr="00F61CB1">
        <w:rPr>
          <w:rFonts w:ascii="Times New Roman" w:eastAsia="Times New Roman" w:hAnsi="Times New Roman" w:cs="Times New Roman"/>
          <w:color w:val="auto"/>
          <w:lang w:eastAsia="en-IN"/>
        </w:rPr>
        <w:t>Analyses of the module</w:t>
      </w:r>
      <w:bookmarkEnd w:id="6"/>
    </w:p>
    <w:p w14:paraId="3F5D9B94" w14:textId="77777777" w:rsidR="00CA0ED7" w:rsidRPr="00F61CB1" w:rsidRDefault="00CA0ED7" w:rsidP="00F61CB1">
      <w:pPr>
        <w:spacing w:after="0" w:line="360" w:lineRule="auto"/>
        <w:jc w:val="both"/>
        <w:rPr>
          <w:rFonts w:ascii="Times New Roman" w:eastAsia="Times New Roman" w:hAnsi="Times New Roman" w:cs="Times New Roman"/>
          <w:sz w:val="24"/>
          <w:szCs w:val="24"/>
          <w:lang w:eastAsia="en-IN"/>
        </w:rPr>
      </w:pPr>
    </w:p>
    <w:p w14:paraId="05265E8D" w14:textId="77777777" w:rsidR="0000479A" w:rsidRPr="00F61CB1" w:rsidRDefault="00196915" w:rsidP="00F61CB1">
      <w:pPr>
        <w:spacing w:line="360" w:lineRule="auto"/>
        <w:jc w:val="both"/>
        <w:rPr>
          <w:rFonts w:ascii="Times New Roman" w:hAnsi="Times New Roman" w:cs="Times New Roman"/>
          <w:b/>
          <w:sz w:val="24"/>
          <w:szCs w:val="24"/>
          <w:lang w:eastAsia="en-IN"/>
        </w:rPr>
      </w:pPr>
      <w:r w:rsidRPr="00F61CB1">
        <w:rPr>
          <w:rFonts w:ascii="Times New Roman" w:eastAsia="Times New Roman" w:hAnsi="Times New Roman" w:cs="Times New Roman"/>
          <w:sz w:val="24"/>
          <w:szCs w:val="24"/>
          <w:lang w:eastAsia="en-IN"/>
        </w:rPr>
        <w:t>The module included in our course is highly efficient for understanding the basic criteria of developing me as employable</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(Welch et al., 2019)</w:t>
      </w:r>
      <w:r w:rsidRPr="00F61CB1">
        <w:rPr>
          <w:rFonts w:ascii="Times New Roman" w:eastAsia="Times New Roman" w:hAnsi="Times New Roman" w:cs="Times New Roman"/>
          <w:sz w:val="24"/>
          <w:szCs w:val="24"/>
          <w:lang w:eastAsia="en-IN"/>
        </w:rPr>
        <w:t>. It has a proper description of SWOT analysis which makes me understand the way to assessing strength, weakness, opportunities and threats of an organisation for its betterment. The SWOT analysis is not only applicable to any organisation but also applicable to assess me. The time management and the different process of managing times while studying and working makes it easier to prioritise work and move accordingly to achieve the preset goals</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(Avlijaš, 2019)</w:t>
      </w:r>
      <w:r w:rsidRPr="00F61CB1">
        <w:rPr>
          <w:rFonts w:ascii="Times New Roman" w:eastAsia="Times New Roman" w:hAnsi="Times New Roman" w:cs="Times New Roman"/>
          <w:sz w:val="24"/>
          <w:szCs w:val="24"/>
          <w:lang w:eastAsia="en-IN"/>
        </w:rPr>
        <w:t xml:space="preserve">. </w:t>
      </w:r>
      <w:r w:rsidR="00A04A0F" w:rsidRPr="00F61CB1">
        <w:rPr>
          <w:rFonts w:ascii="Times New Roman" w:eastAsia="Times New Roman" w:hAnsi="Times New Roman" w:cs="Times New Roman"/>
          <w:sz w:val="24"/>
          <w:szCs w:val="24"/>
          <w:lang w:eastAsia="en-IN"/>
        </w:rPr>
        <w:t>The personal development plans in the course work are the most important key to achieve the success of a person like me. It helps me to understand my value and skills depend on which I made my future decision about working and developing new skills. The module is perfect to make a student enrich his/her knowledge and increase his/her standard</w:t>
      </w:r>
      <w:r w:rsidR="00F61CB1" w:rsidRPr="00F61CB1">
        <w:rPr>
          <w:rFonts w:ascii="Times New Roman" w:eastAsia="Times New Roman" w:hAnsi="Times New Roman" w:cs="Times New Roman"/>
          <w:sz w:val="24"/>
          <w:szCs w:val="24"/>
          <w:lang w:eastAsia="en-IN"/>
        </w:rPr>
        <w:t xml:space="preserve"> </w:t>
      </w:r>
      <w:r w:rsidR="00F61CB1" w:rsidRPr="00F61CB1">
        <w:rPr>
          <w:rFonts w:ascii="Times New Roman" w:hAnsi="Times New Roman" w:cs="Times New Roman"/>
          <w:sz w:val="24"/>
          <w:szCs w:val="24"/>
          <w:shd w:val="clear" w:color="auto" w:fill="FFFFFF"/>
        </w:rPr>
        <w:t>(Rahmawati et al., 2019)</w:t>
      </w:r>
      <w:r w:rsidR="00A04A0F" w:rsidRPr="00F61CB1">
        <w:rPr>
          <w:rFonts w:ascii="Times New Roman" w:eastAsia="Times New Roman" w:hAnsi="Times New Roman" w:cs="Times New Roman"/>
          <w:sz w:val="24"/>
          <w:szCs w:val="24"/>
          <w:lang w:eastAsia="en-IN"/>
        </w:rPr>
        <w:t xml:space="preserve">. </w:t>
      </w:r>
    </w:p>
    <w:p w14:paraId="2C05FC46" w14:textId="77777777" w:rsidR="0051367C" w:rsidRPr="00F61CB1" w:rsidRDefault="0051367C" w:rsidP="00F61CB1">
      <w:pPr>
        <w:spacing w:after="0" w:line="360" w:lineRule="auto"/>
        <w:jc w:val="both"/>
        <w:rPr>
          <w:rFonts w:ascii="Times New Roman" w:eastAsia="Times New Roman" w:hAnsi="Times New Roman" w:cs="Times New Roman"/>
          <w:sz w:val="24"/>
          <w:szCs w:val="24"/>
          <w:lang w:eastAsia="en-IN"/>
        </w:rPr>
      </w:pPr>
    </w:p>
    <w:p w14:paraId="7CABD3FB" w14:textId="77777777" w:rsidR="00A04A0F" w:rsidRPr="00F61CB1" w:rsidRDefault="00196915" w:rsidP="00F61CB1">
      <w:pPr>
        <w:pStyle w:val="Heading1"/>
        <w:spacing w:line="360" w:lineRule="auto"/>
        <w:jc w:val="both"/>
        <w:rPr>
          <w:rFonts w:ascii="Times New Roman" w:eastAsia="Times New Roman" w:hAnsi="Times New Roman" w:cs="Times New Roman"/>
          <w:color w:val="auto"/>
          <w:lang w:eastAsia="en-IN"/>
        </w:rPr>
      </w:pPr>
      <w:bookmarkStart w:id="7" w:name="_Toc58879091"/>
      <w:r w:rsidRPr="00F61CB1">
        <w:rPr>
          <w:rFonts w:ascii="Times New Roman" w:eastAsia="Times New Roman" w:hAnsi="Times New Roman" w:cs="Times New Roman"/>
          <w:color w:val="auto"/>
          <w:lang w:eastAsia="en-IN"/>
        </w:rPr>
        <w:t>Conclusion</w:t>
      </w:r>
      <w:bookmarkEnd w:id="7"/>
    </w:p>
    <w:p w14:paraId="66F03A1E" w14:textId="77777777" w:rsidR="00CA0ED7" w:rsidRPr="00F61CB1" w:rsidRDefault="00CA0ED7" w:rsidP="00F61CB1">
      <w:pPr>
        <w:spacing w:after="0" w:line="360" w:lineRule="auto"/>
        <w:jc w:val="both"/>
        <w:rPr>
          <w:rFonts w:ascii="Times New Roman" w:eastAsia="Times New Roman" w:hAnsi="Times New Roman" w:cs="Times New Roman"/>
          <w:b/>
          <w:bCs/>
          <w:sz w:val="24"/>
          <w:szCs w:val="24"/>
          <w:lang w:eastAsia="en-IN"/>
        </w:rPr>
      </w:pPr>
    </w:p>
    <w:p w14:paraId="28F28D82" w14:textId="77777777" w:rsidR="00625E04" w:rsidRPr="00F61CB1" w:rsidRDefault="00196915" w:rsidP="00F61CB1">
      <w:pPr>
        <w:spacing w:after="0" w:line="360" w:lineRule="auto"/>
        <w:jc w:val="both"/>
        <w:rPr>
          <w:rFonts w:ascii="Times New Roman" w:eastAsia="Times New Roman" w:hAnsi="Times New Roman" w:cs="Times New Roman"/>
          <w:bCs/>
          <w:sz w:val="24"/>
          <w:szCs w:val="24"/>
          <w:lang w:eastAsia="en-IN"/>
        </w:rPr>
      </w:pPr>
      <w:r w:rsidRPr="00F61CB1">
        <w:rPr>
          <w:rFonts w:ascii="Times New Roman" w:eastAsia="Times New Roman" w:hAnsi="Times New Roman" w:cs="Times New Roman"/>
          <w:bCs/>
          <w:sz w:val="24"/>
          <w:szCs w:val="24"/>
          <w:lang w:eastAsia="en-IN"/>
        </w:rPr>
        <w:t xml:space="preserve">The changing world is making every sector highly competitive. All organisations, employees and students are competing with each other for achieving their goals. The survivals for everyone in their respective sectors are getting difficult day by day. Organisations and companies are looking for a highly skilled person who can reach the target and increase the company's brand value. Every educational institute is incorporating different skill-developing courses to make their students employable. Students are also assessing themselves and evaluating their standards based on recent market criteria for developing more skills </w:t>
      </w:r>
      <w:r w:rsidR="00A70500" w:rsidRPr="00F61CB1">
        <w:rPr>
          <w:rFonts w:ascii="Times New Roman" w:eastAsia="Times New Roman" w:hAnsi="Times New Roman" w:cs="Times New Roman"/>
          <w:bCs/>
          <w:sz w:val="24"/>
          <w:szCs w:val="24"/>
          <w:lang w:eastAsia="en-IN"/>
        </w:rPr>
        <w:t xml:space="preserve">to make </w:t>
      </w:r>
      <w:r w:rsidR="00625E04" w:rsidRPr="00F61CB1">
        <w:rPr>
          <w:rFonts w:ascii="Times New Roman" w:eastAsia="Times New Roman" w:hAnsi="Times New Roman" w:cs="Times New Roman"/>
          <w:bCs/>
          <w:sz w:val="24"/>
          <w:szCs w:val="24"/>
          <w:lang w:eastAsia="en-IN"/>
        </w:rPr>
        <w:t>them</w:t>
      </w:r>
      <w:r w:rsidR="00A70500" w:rsidRPr="00F61CB1">
        <w:rPr>
          <w:rFonts w:ascii="Times New Roman" w:eastAsia="Times New Roman" w:hAnsi="Times New Roman" w:cs="Times New Roman"/>
          <w:bCs/>
          <w:sz w:val="24"/>
          <w:szCs w:val="24"/>
          <w:lang w:eastAsia="en-IN"/>
        </w:rPr>
        <w:t xml:space="preserve"> employable. </w:t>
      </w:r>
    </w:p>
    <w:p w14:paraId="7C2B6A52" w14:textId="77777777" w:rsidR="00625E04" w:rsidRPr="00625E04" w:rsidRDefault="00625E04">
      <w:pPr>
        <w:rPr>
          <w:rFonts w:ascii="Times New Roman" w:eastAsia="Times New Roman" w:hAnsi="Times New Roman" w:cs="Times New Roman"/>
          <w:bCs/>
          <w:sz w:val="24"/>
          <w:szCs w:val="24"/>
          <w:lang w:eastAsia="en-IN"/>
        </w:rPr>
      </w:pPr>
      <w:r w:rsidRPr="00625E04">
        <w:rPr>
          <w:rFonts w:ascii="Times New Roman" w:eastAsia="Times New Roman" w:hAnsi="Times New Roman" w:cs="Times New Roman"/>
          <w:bCs/>
          <w:sz w:val="24"/>
          <w:szCs w:val="24"/>
          <w:lang w:eastAsia="en-IN"/>
        </w:rPr>
        <w:br w:type="page"/>
      </w:r>
    </w:p>
    <w:p w14:paraId="289AD18A" w14:textId="77777777" w:rsidR="00A04A0F" w:rsidRDefault="00625E04" w:rsidP="00625E04">
      <w:pPr>
        <w:pStyle w:val="Heading1"/>
        <w:rPr>
          <w:rFonts w:ascii="Times New Roman" w:eastAsia="Times New Roman" w:hAnsi="Times New Roman" w:cs="Times New Roman"/>
          <w:color w:val="auto"/>
          <w:lang w:eastAsia="en-IN"/>
        </w:rPr>
      </w:pPr>
      <w:bookmarkStart w:id="8" w:name="_Toc58879092"/>
      <w:r w:rsidRPr="00625E04">
        <w:rPr>
          <w:rFonts w:ascii="Times New Roman" w:eastAsia="Times New Roman" w:hAnsi="Times New Roman" w:cs="Times New Roman"/>
          <w:color w:val="auto"/>
          <w:lang w:eastAsia="en-IN"/>
        </w:rPr>
        <w:t>Reference list</w:t>
      </w:r>
      <w:bookmarkEnd w:id="8"/>
      <w:r w:rsidRPr="00625E04">
        <w:rPr>
          <w:rFonts w:ascii="Times New Roman" w:eastAsia="Times New Roman" w:hAnsi="Times New Roman" w:cs="Times New Roman"/>
          <w:color w:val="auto"/>
          <w:lang w:eastAsia="en-IN"/>
        </w:rPr>
        <w:t xml:space="preserve"> </w:t>
      </w:r>
    </w:p>
    <w:p w14:paraId="56655773"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Avlijaš, G., 2019. Examining the value of monte carlo simulation for project time management. </w:t>
      </w:r>
      <w:r w:rsidRPr="009F13BA">
        <w:rPr>
          <w:rFonts w:ascii="Times New Roman" w:hAnsi="Times New Roman" w:cs="Times New Roman"/>
          <w:i/>
          <w:iCs/>
          <w:sz w:val="24"/>
          <w:szCs w:val="24"/>
          <w:shd w:val="clear" w:color="auto" w:fill="FFFFFF"/>
        </w:rPr>
        <w:t>Management: Journal of Sustainable Business and Management Solutions in Emerging Economies</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24</w:t>
      </w:r>
      <w:r w:rsidRPr="009F13BA">
        <w:rPr>
          <w:rFonts w:ascii="Times New Roman" w:hAnsi="Times New Roman" w:cs="Times New Roman"/>
          <w:sz w:val="24"/>
          <w:szCs w:val="24"/>
          <w:shd w:val="clear" w:color="auto" w:fill="FFFFFF"/>
        </w:rPr>
        <w:t>(1), pp.11-23.</w:t>
      </w:r>
    </w:p>
    <w:p w14:paraId="08D8B916" w14:textId="77777777" w:rsidR="00F61CB1" w:rsidRPr="009F13BA" w:rsidRDefault="00F61CB1" w:rsidP="00F61CB1">
      <w:pPr>
        <w:spacing w:after="0"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Berisha Qehaja, A., Kutllovci, E. and Shiroka Pula, J., 2017. Strategic management tools and techniques usage: A qualitative review. </w:t>
      </w:r>
      <w:r w:rsidRPr="009F13BA">
        <w:rPr>
          <w:rFonts w:ascii="Times New Roman" w:hAnsi="Times New Roman" w:cs="Times New Roman"/>
          <w:i/>
          <w:iCs/>
          <w:sz w:val="24"/>
          <w:szCs w:val="24"/>
          <w:shd w:val="clear" w:color="auto" w:fill="FFFFFF"/>
        </w:rPr>
        <w:t>Acta Universitatis Agriculturae et Silviculturae Mendelianae Brunensis</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65</w:t>
      </w:r>
      <w:r w:rsidRPr="009F13BA">
        <w:rPr>
          <w:rFonts w:ascii="Times New Roman" w:hAnsi="Times New Roman" w:cs="Times New Roman"/>
          <w:sz w:val="24"/>
          <w:szCs w:val="24"/>
          <w:shd w:val="clear" w:color="auto" w:fill="FFFFFF"/>
        </w:rPr>
        <w:t>(2).</w:t>
      </w:r>
    </w:p>
    <w:p w14:paraId="7D414074"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Fearon, C., van Vuuren, W., McLaughlin, H. and Nachmias, S., 2020. Graduate employability, skills development and the UK’s Universities Business Challenge competition: a self-determined learning perspective. </w:t>
      </w:r>
      <w:r w:rsidRPr="009F13BA">
        <w:rPr>
          <w:rFonts w:ascii="Times New Roman" w:hAnsi="Times New Roman" w:cs="Times New Roman"/>
          <w:i/>
          <w:iCs/>
          <w:sz w:val="24"/>
          <w:szCs w:val="24"/>
          <w:shd w:val="clear" w:color="auto" w:fill="FFFFFF"/>
        </w:rPr>
        <w:t>Studies in Higher Education</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45</w:t>
      </w:r>
      <w:r w:rsidRPr="009F13BA">
        <w:rPr>
          <w:rFonts w:ascii="Times New Roman" w:hAnsi="Times New Roman" w:cs="Times New Roman"/>
          <w:sz w:val="24"/>
          <w:szCs w:val="24"/>
          <w:shd w:val="clear" w:color="auto" w:fill="FFFFFF"/>
        </w:rPr>
        <w:t>(6), pp.1280-1297.</w:t>
      </w:r>
    </w:p>
    <w:p w14:paraId="4B529C93"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Kanu, J.A. and Otemuyiwa, B.I., 2019. EMPLOYABILITY SKILLS DEVELOPMENT AMONG BUSINESS STUDIES STUDENTS IN THE FEDERAL CAPITAL TERRITORY. </w:t>
      </w:r>
      <w:r w:rsidRPr="009F13BA">
        <w:rPr>
          <w:rFonts w:ascii="Times New Roman" w:hAnsi="Times New Roman" w:cs="Times New Roman"/>
          <w:i/>
          <w:iCs/>
          <w:sz w:val="24"/>
          <w:szCs w:val="24"/>
          <w:shd w:val="clear" w:color="auto" w:fill="FFFFFF"/>
        </w:rPr>
        <w:t>Nigerian Journal of Business Education (NIGJBED)</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6</w:t>
      </w:r>
      <w:r w:rsidRPr="009F13BA">
        <w:rPr>
          <w:rFonts w:ascii="Times New Roman" w:hAnsi="Times New Roman" w:cs="Times New Roman"/>
          <w:sz w:val="24"/>
          <w:szCs w:val="24"/>
          <w:shd w:val="clear" w:color="auto" w:fill="FFFFFF"/>
        </w:rPr>
        <w:t>(1), pp.43-52.</w:t>
      </w:r>
    </w:p>
    <w:p w14:paraId="3B4D85C0" w14:textId="77777777" w:rsidR="00F61CB1" w:rsidRDefault="00F61CB1" w:rsidP="00F61CB1">
      <w:pPr>
        <w:spacing w:after="0" w:line="360" w:lineRule="auto"/>
        <w:jc w:val="both"/>
        <w:rPr>
          <w:rFonts w:ascii="Times New Roman" w:hAnsi="Times New Roman" w:cs="Times New Roman"/>
          <w:sz w:val="24"/>
        </w:rPr>
      </w:pPr>
      <w:r w:rsidRPr="00625E04">
        <w:rPr>
          <w:rFonts w:ascii="Times New Roman" w:hAnsi="Times New Roman" w:cs="Times New Roman"/>
          <w:sz w:val="24"/>
        </w:rPr>
        <w:t>Markes, I. (2006). A review of literature on employability skill needs in engineering. </w:t>
      </w:r>
      <w:r w:rsidRPr="00625E04">
        <w:rPr>
          <w:rFonts w:ascii="Times New Roman" w:hAnsi="Times New Roman" w:cs="Times New Roman"/>
          <w:i/>
          <w:iCs/>
          <w:sz w:val="24"/>
        </w:rPr>
        <w:t>European Journal of Engineering Education</w:t>
      </w:r>
      <w:r w:rsidRPr="00625E04">
        <w:rPr>
          <w:rFonts w:ascii="Times New Roman" w:hAnsi="Times New Roman" w:cs="Times New Roman"/>
          <w:sz w:val="24"/>
        </w:rPr>
        <w:t>, </w:t>
      </w:r>
      <w:r w:rsidRPr="00625E04">
        <w:rPr>
          <w:rFonts w:ascii="Times New Roman" w:hAnsi="Times New Roman" w:cs="Times New Roman"/>
          <w:i/>
          <w:iCs/>
          <w:sz w:val="24"/>
        </w:rPr>
        <w:t>31</w:t>
      </w:r>
      <w:r w:rsidRPr="00625E04">
        <w:rPr>
          <w:rFonts w:ascii="Times New Roman" w:hAnsi="Times New Roman" w:cs="Times New Roman"/>
          <w:sz w:val="24"/>
        </w:rPr>
        <w:t>(6), 637-650.</w:t>
      </w:r>
    </w:p>
    <w:p w14:paraId="2810E221" w14:textId="77777777" w:rsidR="00F61CB1" w:rsidRPr="00625E04" w:rsidRDefault="00F61CB1" w:rsidP="00F61CB1">
      <w:pPr>
        <w:spacing w:after="0" w:line="360" w:lineRule="auto"/>
        <w:jc w:val="both"/>
        <w:rPr>
          <w:rFonts w:ascii="Times New Roman" w:hAnsi="Times New Roman" w:cs="Times New Roman"/>
          <w:sz w:val="24"/>
          <w:szCs w:val="18"/>
          <w:shd w:val="clear" w:color="auto" w:fill="FFFFFF"/>
        </w:rPr>
      </w:pPr>
      <w:r w:rsidRPr="00625E04">
        <w:rPr>
          <w:rFonts w:ascii="Times New Roman" w:hAnsi="Times New Roman" w:cs="Times New Roman"/>
          <w:sz w:val="24"/>
          <w:szCs w:val="18"/>
          <w:shd w:val="clear" w:color="auto" w:fill="FFFFFF"/>
        </w:rPr>
        <w:t>Mittendorff, K., Jochems, W., Meijers, F., &amp; den Brok, P. (2008). Differences and similarities in the use of the portfolio and personal development plan for career guidance in various vocational schools in The Netherlands. </w:t>
      </w:r>
      <w:r w:rsidRPr="00625E04">
        <w:rPr>
          <w:rFonts w:ascii="Times New Roman" w:hAnsi="Times New Roman" w:cs="Times New Roman"/>
          <w:i/>
          <w:iCs/>
          <w:sz w:val="24"/>
          <w:szCs w:val="18"/>
          <w:shd w:val="clear" w:color="auto" w:fill="FFFFFF"/>
        </w:rPr>
        <w:t>Journal of Vocational Education and Training</w:t>
      </w:r>
      <w:r w:rsidRPr="00625E04">
        <w:rPr>
          <w:rFonts w:ascii="Times New Roman" w:hAnsi="Times New Roman" w:cs="Times New Roman"/>
          <w:sz w:val="24"/>
          <w:szCs w:val="18"/>
          <w:shd w:val="clear" w:color="auto" w:fill="FFFFFF"/>
        </w:rPr>
        <w:t>, </w:t>
      </w:r>
      <w:r w:rsidRPr="00625E04">
        <w:rPr>
          <w:rFonts w:ascii="Times New Roman" w:hAnsi="Times New Roman" w:cs="Times New Roman"/>
          <w:i/>
          <w:iCs/>
          <w:sz w:val="24"/>
          <w:szCs w:val="18"/>
          <w:shd w:val="clear" w:color="auto" w:fill="FFFFFF"/>
        </w:rPr>
        <w:t>60</w:t>
      </w:r>
      <w:r w:rsidRPr="00625E04">
        <w:rPr>
          <w:rFonts w:ascii="Times New Roman" w:hAnsi="Times New Roman" w:cs="Times New Roman"/>
          <w:sz w:val="24"/>
          <w:szCs w:val="18"/>
          <w:shd w:val="clear" w:color="auto" w:fill="FFFFFF"/>
        </w:rPr>
        <w:t>(1), 75-91.</w:t>
      </w:r>
    </w:p>
    <w:p w14:paraId="2ABFDB7D" w14:textId="77777777" w:rsidR="00F61CB1" w:rsidRPr="00625E04" w:rsidRDefault="00F61CB1" w:rsidP="00F61CB1">
      <w:pPr>
        <w:spacing w:after="0" w:line="360" w:lineRule="auto"/>
        <w:jc w:val="both"/>
        <w:rPr>
          <w:rFonts w:ascii="Times New Roman" w:eastAsia="Times New Roman" w:hAnsi="Times New Roman" w:cs="Times New Roman"/>
          <w:sz w:val="24"/>
          <w:szCs w:val="24"/>
          <w:shd w:val="clear" w:color="auto" w:fill="FFFFFF"/>
          <w:lang w:eastAsia="en-IN"/>
        </w:rPr>
      </w:pPr>
      <w:r w:rsidRPr="00625E04">
        <w:rPr>
          <w:rFonts w:ascii="Times New Roman" w:eastAsia="Times New Roman" w:hAnsi="Times New Roman" w:cs="Times New Roman"/>
          <w:sz w:val="24"/>
          <w:szCs w:val="24"/>
          <w:shd w:val="clear" w:color="auto" w:fill="FFFFFF"/>
          <w:lang w:eastAsia="en-IN"/>
        </w:rPr>
        <w:t xml:space="preserve">Muzumdar, P. (2013). Business Model Development Through Corporate Strategy Design: IBM SWOT Analysis. </w:t>
      </w:r>
      <w:r w:rsidRPr="00625E04">
        <w:rPr>
          <w:rFonts w:ascii="Times New Roman" w:eastAsia="Times New Roman" w:hAnsi="Times New Roman" w:cs="Times New Roman"/>
          <w:i/>
          <w:iCs/>
          <w:sz w:val="24"/>
          <w:szCs w:val="24"/>
          <w:shd w:val="clear" w:color="auto" w:fill="FFFFFF"/>
          <w:lang w:eastAsia="en-IN"/>
        </w:rPr>
        <w:t>Available at SSRN 2367123</w:t>
      </w:r>
      <w:r w:rsidRPr="00625E04">
        <w:rPr>
          <w:rFonts w:ascii="Times New Roman" w:eastAsia="Times New Roman" w:hAnsi="Times New Roman" w:cs="Times New Roman"/>
          <w:sz w:val="24"/>
          <w:szCs w:val="24"/>
          <w:shd w:val="clear" w:color="auto" w:fill="FFFFFF"/>
          <w:lang w:eastAsia="en-IN"/>
        </w:rPr>
        <w:t>.</w:t>
      </w:r>
    </w:p>
    <w:p w14:paraId="1D541989" w14:textId="77777777" w:rsidR="00F61CB1" w:rsidRDefault="00F61CB1" w:rsidP="00F61CB1">
      <w:pPr>
        <w:spacing w:after="0"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Pazouki, M., Jozi, S.A. and Ziari, Y.A., 2017. Strategic management in urban environment using SWOT and QSPM model. </w:t>
      </w:r>
      <w:r w:rsidRPr="009F13BA">
        <w:rPr>
          <w:rFonts w:ascii="Times New Roman" w:hAnsi="Times New Roman" w:cs="Times New Roman"/>
          <w:i/>
          <w:iCs/>
          <w:sz w:val="24"/>
          <w:szCs w:val="24"/>
          <w:shd w:val="clear" w:color="auto" w:fill="FFFFFF"/>
        </w:rPr>
        <w:t>Global Journal of Environmental Science and Management</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3</w:t>
      </w:r>
      <w:r w:rsidRPr="009F13BA">
        <w:rPr>
          <w:rFonts w:ascii="Times New Roman" w:hAnsi="Times New Roman" w:cs="Times New Roman"/>
          <w:sz w:val="24"/>
          <w:szCs w:val="24"/>
          <w:shd w:val="clear" w:color="auto" w:fill="FFFFFF"/>
        </w:rPr>
        <w:t>(2), pp.207-216.</w:t>
      </w:r>
    </w:p>
    <w:p w14:paraId="3E646F6A"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Radu, C., 2017. Self-awareness and personal development plans of students. </w:t>
      </w:r>
      <w:r w:rsidRPr="009F13BA">
        <w:rPr>
          <w:rFonts w:ascii="Times New Roman" w:hAnsi="Times New Roman" w:cs="Times New Roman"/>
          <w:i/>
          <w:iCs/>
          <w:sz w:val="24"/>
          <w:szCs w:val="24"/>
          <w:shd w:val="clear" w:color="auto" w:fill="FFFFFF"/>
        </w:rPr>
        <w:t>New Trends and Issues Proceedings on Humanities and Social Sciences</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4</w:t>
      </w:r>
      <w:r w:rsidRPr="009F13BA">
        <w:rPr>
          <w:rFonts w:ascii="Times New Roman" w:hAnsi="Times New Roman" w:cs="Times New Roman"/>
          <w:sz w:val="24"/>
          <w:szCs w:val="24"/>
          <w:shd w:val="clear" w:color="auto" w:fill="FFFFFF"/>
        </w:rPr>
        <w:t>(8), pp.176-183.</w:t>
      </w:r>
    </w:p>
    <w:p w14:paraId="2E131CC3"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Rahmawati, R., Lestari, F. and Umam, R., 2019. Analysis of the Effectiveness of Learning in the Use of Learning Modules Against Student Learning Outcomes. </w:t>
      </w:r>
      <w:r w:rsidRPr="009F13BA">
        <w:rPr>
          <w:rFonts w:ascii="Times New Roman" w:hAnsi="Times New Roman" w:cs="Times New Roman"/>
          <w:i/>
          <w:iCs/>
          <w:sz w:val="24"/>
          <w:szCs w:val="24"/>
          <w:shd w:val="clear" w:color="auto" w:fill="FFFFFF"/>
        </w:rPr>
        <w:t>Desimal: Jurnal Matematika</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2</w:t>
      </w:r>
      <w:r w:rsidRPr="009F13BA">
        <w:rPr>
          <w:rFonts w:ascii="Times New Roman" w:hAnsi="Times New Roman" w:cs="Times New Roman"/>
          <w:sz w:val="24"/>
          <w:szCs w:val="24"/>
          <w:shd w:val="clear" w:color="auto" w:fill="FFFFFF"/>
        </w:rPr>
        <w:t>(3), pp.233-240.</w:t>
      </w:r>
    </w:p>
    <w:p w14:paraId="2E4323DB" w14:textId="77777777" w:rsidR="00F61CB1" w:rsidRDefault="00F61CB1" w:rsidP="00F61CB1">
      <w:pPr>
        <w:spacing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Welch, H., Hazen, E.L., Bograd, S.J., Jacox, M.G., Brodie, S., Robinson, D., Scales, K.L., Dewitt, L. and Lewison, R., 2019. Practical considerations for operationalizing dynamic management tools. </w:t>
      </w:r>
      <w:r w:rsidRPr="009F13BA">
        <w:rPr>
          <w:rFonts w:ascii="Times New Roman" w:hAnsi="Times New Roman" w:cs="Times New Roman"/>
          <w:i/>
          <w:iCs/>
          <w:sz w:val="24"/>
          <w:szCs w:val="24"/>
          <w:shd w:val="clear" w:color="auto" w:fill="FFFFFF"/>
        </w:rPr>
        <w:t>Journal of Applied Ecology</w:t>
      </w:r>
      <w:r w:rsidRPr="009F13BA">
        <w:rPr>
          <w:rFonts w:ascii="Times New Roman" w:hAnsi="Times New Roman" w:cs="Times New Roman"/>
          <w:sz w:val="24"/>
          <w:szCs w:val="24"/>
          <w:shd w:val="clear" w:color="auto" w:fill="FFFFFF"/>
        </w:rPr>
        <w:t>, </w:t>
      </w:r>
      <w:r w:rsidRPr="009F13BA">
        <w:rPr>
          <w:rFonts w:ascii="Times New Roman" w:hAnsi="Times New Roman" w:cs="Times New Roman"/>
          <w:i/>
          <w:iCs/>
          <w:sz w:val="24"/>
          <w:szCs w:val="24"/>
          <w:shd w:val="clear" w:color="auto" w:fill="FFFFFF"/>
        </w:rPr>
        <w:t>56</w:t>
      </w:r>
      <w:r w:rsidRPr="009F13BA">
        <w:rPr>
          <w:rFonts w:ascii="Times New Roman" w:hAnsi="Times New Roman" w:cs="Times New Roman"/>
          <w:sz w:val="24"/>
          <w:szCs w:val="24"/>
          <w:shd w:val="clear" w:color="auto" w:fill="FFFFFF"/>
        </w:rPr>
        <w:t>(2), pp.459-469.</w:t>
      </w:r>
    </w:p>
    <w:p w14:paraId="60C3592E" w14:textId="77777777" w:rsidR="00F61CB1" w:rsidRPr="009F13BA" w:rsidRDefault="00F61CB1" w:rsidP="00F61CB1">
      <w:pPr>
        <w:spacing w:after="0" w:line="360" w:lineRule="auto"/>
        <w:jc w:val="both"/>
        <w:rPr>
          <w:rFonts w:ascii="Times New Roman" w:hAnsi="Times New Roman" w:cs="Times New Roman"/>
          <w:sz w:val="24"/>
          <w:szCs w:val="24"/>
          <w:shd w:val="clear" w:color="auto" w:fill="FFFFFF"/>
        </w:rPr>
      </w:pPr>
      <w:r w:rsidRPr="009F13BA">
        <w:rPr>
          <w:rFonts w:ascii="Times New Roman" w:hAnsi="Times New Roman" w:cs="Times New Roman"/>
          <w:sz w:val="24"/>
          <w:szCs w:val="24"/>
          <w:shd w:val="clear" w:color="auto" w:fill="FFFFFF"/>
        </w:rPr>
        <w:t>Weng, J. and Liu, T., 2018, June. Enterprise Strategy Analysis Based on SWOT Analysis. In </w:t>
      </w:r>
      <w:r w:rsidRPr="009F13BA">
        <w:rPr>
          <w:rFonts w:ascii="Times New Roman" w:hAnsi="Times New Roman" w:cs="Times New Roman"/>
          <w:i/>
          <w:iCs/>
          <w:sz w:val="24"/>
          <w:szCs w:val="24"/>
          <w:shd w:val="clear" w:color="auto" w:fill="FFFFFF"/>
        </w:rPr>
        <w:t>2018 International Conference on Sports, Arts, Education and Management Engineering (SAEME 2018)</w:t>
      </w:r>
      <w:r w:rsidRPr="009F13BA">
        <w:rPr>
          <w:rFonts w:ascii="Times New Roman" w:hAnsi="Times New Roman" w:cs="Times New Roman"/>
          <w:sz w:val="24"/>
          <w:szCs w:val="24"/>
          <w:shd w:val="clear" w:color="auto" w:fill="FFFFFF"/>
        </w:rPr>
        <w:t>. Atlantis Press.</w:t>
      </w:r>
    </w:p>
    <w:p w14:paraId="414124A2" w14:textId="77777777" w:rsidR="00625E04" w:rsidRPr="00625E04" w:rsidRDefault="00625E04" w:rsidP="00F61CB1">
      <w:pPr>
        <w:spacing w:line="360" w:lineRule="auto"/>
        <w:jc w:val="both"/>
        <w:rPr>
          <w:b/>
          <w:lang w:eastAsia="en-IN"/>
        </w:rPr>
      </w:pPr>
    </w:p>
    <w:sectPr w:rsidR="00625E04" w:rsidRPr="00625E04" w:rsidSect="001D485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A69EA" w14:textId="77777777" w:rsidR="002903BE" w:rsidRDefault="002903BE" w:rsidP="00625E04">
      <w:pPr>
        <w:spacing w:after="0" w:line="240" w:lineRule="auto"/>
      </w:pPr>
      <w:r>
        <w:separator/>
      </w:r>
    </w:p>
  </w:endnote>
  <w:endnote w:type="continuationSeparator" w:id="0">
    <w:p w14:paraId="10AB07B2" w14:textId="77777777" w:rsidR="002903BE" w:rsidRDefault="002903BE" w:rsidP="00625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02438"/>
      <w:docPartObj>
        <w:docPartGallery w:val="Page Numbers (Bottom of Page)"/>
        <w:docPartUnique/>
      </w:docPartObj>
    </w:sdtPr>
    <w:sdtEndPr/>
    <w:sdtContent>
      <w:p w14:paraId="66EB9F3C" w14:textId="77777777" w:rsidR="00625E04" w:rsidRDefault="00625E04">
        <w:pPr>
          <w:pStyle w:val="Footer"/>
          <w:jc w:val="right"/>
        </w:pPr>
        <w:r w:rsidRPr="00625E04">
          <w:rPr>
            <w:rFonts w:ascii="Arial" w:hAnsi="Arial" w:cs="Arial"/>
            <w:sz w:val="20"/>
            <w:szCs w:val="20"/>
          </w:rPr>
          <w:fldChar w:fldCharType="begin"/>
        </w:r>
        <w:r w:rsidRPr="00625E04">
          <w:rPr>
            <w:rFonts w:ascii="Arial" w:hAnsi="Arial" w:cs="Arial"/>
            <w:sz w:val="20"/>
            <w:szCs w:val="20"/>
          </w:rPr>
          <w:instrText xml:space="preserve"> PAGE   \* MERGEFORMAT </w:instrText>
        </w:r>
        <w:r w:rsidRPr="00625E04">
          <w:rPr>
            <w:rFonts w:ascii="Arial" w:hAnsi="Arial" w:cs="Arial"/>
            <w:sz w:val="20"/>
            <w:szCs w:val="20"/>
          </w:rPr>
          <w:fldChar w:fldCharType="separate"/>
        </w:r>
        <w:r w:rsidR="00F61CB1">
          <w:rPr>
            <w:rFonts w:ascii="Arial" w:hAnsi="Arial" w:cs="Arial"/>
            <w:noProof/>
            <w:sz w:val="20"/>
            <w:szCs w:val="20"/>
          </w:rPr>
          <w:t>2</w:t>
        </w:r>
        <w:r w:rsidRPr="00625E04">
          <w:rPr>
            <w:rFonts w:ascii="Arial" w:hAnsi="Arial" w:cs="Arial"/>
            <w:sz w:val="20"/>
            <w:szCs w:val="20"/>
          </w:rPr>
          <w:fldChar w:fldCharType="end"/>
        </w:r>
      </w:p>
    </w:sdtContent>
  </w:sdt>
  <w:p w14:paraId="78489F28" w14:textId="77777777" w:rsidR="00625E04" w:rsidRDefault="00625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16696" w14:textId="77777777" w:rsidR="002903BE" w:rsidRDefault="002903BE" w:rsidP="00625E04">
      <w:pPr>
        <w:spacing w:after="0" w:line="240" w:lineRule="auto"/>
      </w:pPr>
      <w:r>
        <w:separator/>
      </w:r>
    </w:p>
  </w:footnote>
  <w:footnote w:type="continuationSeparator" w:id="0">
    <w:p w14:paraId="1F7714C8" w14:textId="77777777" w:rsidR="002903BE" w:rsidRDefault="002903BE" w:rsidP="00625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C547" w14:textId="77777777" w:rsidR="00625E04" w:rsidRPr="00625E04" w:rsidRDefault="00625E04">
    <w:pPr>
      <w:pStyle w:val="Header"/>
      <w:rPr>
        <w:rFonts w:ascii="Arial" w:hAnsi="Arial" w:cs="Arial"/>
        <w:sz w:val="20"/>
        <w:szCs w:val="20"/>
      </w:rPr>
    </w:pPr>
    <w:r w:rsidRPr="00625E04">
      <w:rPr>
        <w:rFonts w:ascii="Arial" w:hAnsi="Arial" w:cs="Arial"/>
        <w:sz w:val="20"/>
        <w:szCs w:val="20"/>
      </w:rPr>
      <w:t xml:space="preserve">Academic employability skills </w:t>
    </w:r>
  </w:p>
  <w:p w14:paraId="0806F05D" w14:textId="77777777" w:rsidR="00625E04" w:rsidRDefault="00625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64526"/>
    <w:multiLevelType w:val="multilevel"/>
    <w:tmpl w:val="67F6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036564"/>
    <w:multiLevelType w:val="hybridMultilevel"/>
    <w:tmpl w:val="06006F5A"/>
    <w:lvl w:ilvl="0" w:tplc="FD6491AA">
      <w:start w:val="1"/>
      <w:numFmt w:val="decimal"/>
      <w:lvlText w:val="%1."/>
      <w:lvlJc w:val="left"/>
      <w:pPr>
        <w:ind w:left="720" w:hanging="360"/>
      </w:pPr>
    </w:lvl>
    <w:lvl w:ilvl="1" w:tplc="8EB43134" w:tentative="1">
      <w:start w:val="1"/>
      <w:numFmt w:val="lowerLetter"/>
      <w:lvlText w:val="%2."/>
      <w:lvlJc w:val="left"/>
      <w:pPr>
        <w:ind w:left="1440" w:hanging="360"/>
      </w:pPr>
    </w:lvl>
    <w:lvl w:ilvl="2" w:tplc="E80CB25A" w:tentative="1">
      <w:start w:val="1"/>
      <w:numFmt w:val="lowerRoman"/>
      <w:lvlText w:val="%3."/>
      <w:lvlJc w:val="right"/>
      <w:pPr>
        <w:ind w:left="2160" w:hanging="180"/>
      </w:pPr>
    </w:lvl>
    <w:lvl w:ilvl="3" w:tplc="9C922460" w:tentative="1">
      <w:start w:val="1"/>
      <w:numFmt w:val="decimal"/>
      <w:lvlText w:val="%4."/>
      <w:lvlJc w:val="left"/>
      <w:pPr>
        <w:ind w:left="2880" w:hanging="360"/>
      </w:pPr>
    </w:lvl>
    <w:lvl w:ilvl="4" w:tplc="DCFADF84" w:tentative="1">
      <w:start w:val="1"/>
      <w:numFmt w:val="lowerLetter"/>
      <w:lvlText w:val="%5."/>
      <w:lvlJc w:val="left"/>
      <w:pPr>
        <w:ind w:left="3600" w:hanging="360"/>
      </w:pPr>
    </w:lvl>
    <w:lvl w:ilvl="5" w:tplc="8808392C" w:tentative="1">
      <w:start w:val="1"/>
      <w:numFmt w:val="lowerRoman"/>
      <w:lvlText w:val="%6."/>
      <w:lvlJc w:val="right"/>
      <w:pPr>
        <w:ind w:left="4320" w:hanging="180"/>
      </w:pPr>
    </w:lvl>
    <w:lvl w:ilvl="6" w:tplc="962C97DE" w:tentative="1">
      <w:start w:val="1"/>
      <w:numFmt w:val="decimal"/>
      <w:lvlText w:val="%7."/>
      <w:lvlJc w:val="left"/>
      <w:pPr>
        <w:ind w:left="5040" w:hanging="360"/>
      </w:pPr>
    </w:lvl>
    <w:lvl w:ilvl="7" w:tplc="C32E5172" w:tentative="1">
      <w:start w:val="1"/>
      <w:numFmt w:val="lowerLetter"/>
      <w:lvlText w:val="%8."/>
      <w:lvlJc w:val="left"/>
      <w:pPr>
        <w:ind w:left="5760" w:hanging="360"/>
      </w:pPr>
    </w:lvl>
    <w:lvl w:ilvl="8" w:tplc="D1122E00"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9A"/>
    <w:rsid w:val="0000479A"/>
    <w:rsid w:val="00046A86"/>
    <w:rsid w:val="00196915"/>
    <w:rsid w:val="001D4853"/>
    <w:rsid w:val="002903BE"/>
    <w:rsid w:val="00311447"/>
    <w:rsid w:val="00465EBD"/>
    <w:rsid w:val="0051367C"/>
    <w:rsid w:val="005F701A"/>
    <w:rsid w:val="00625E04"/>
    <w:rsid w:val="007514AA"/>
    <w:rsid w:val="007A2F4C"/>
    <w:rsid w:val="007B6512"/>
    <w:rsid w:val="0097621C"/>
    <w:rsid w:val="009F13BA"/>
    <w:rsid w:val="00A04A0F"/>
    <w:rsid w:val="00A70500"/>
    <w:rsid w:val="00CA0ED7"/>
    <w:rsid w:val="00ED0E64"/>
    <w:rsid w:val="00F01D91"/>
    <w:rsid w:val="00F61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E197"/>
  <w15:docId w15:val="{07D3CF87-88F5-458A-86F2-9D27BB36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853"/>
  </w:style>
  <w:style w:type="paragraph" w:styleId="Heading1">
    <w:name w:val="heading 1"/>
    <w:basedOn w:val="Normal"/>
    <w:next w:val="Normal"/>
    <w:link w:val="Heading1Char"/>
    <w:uiPriority w:val="9"/>
    <w:qFormat/>
    <w:rsid w:val="00625E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479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51367C"/>
    <w:pPr>
      <w:ind w:left="720"/>
      <w:contextualSpacing/>
    </w:pPr>
  </w:style>
  <w:style w:type="paragraph" w:styleId="Header">
    <w:name w:val="header"/>
    <w:basedOn w:val="Normal"/>
    <w:link w:val="HeaderChar"/>
    <w:uiPriority w:val="99"/>
    <w:unhideWhenUsed/>
    <w:rsid w:val="00625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E04"/>
  </w:style>
  <w:style w:type="paragraph" w:styleId="Footer">
    <w:name w:val="footer"/>
    <w:basedOn w:val="Normal"/>
    <w:link w:val="FooterChar"/>
    <w:uiPriority w:val="99"/>
    <w:unhideWhenUsed/>
    <w:rsid w:val="00625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E04"/>
  </w:style>
  <w:style w:type="paragraph" w:styleId="BalloonText">
    <w:name w:val="Balloon Text"/>
    <w:basedOn w:val="Normal"/>
    <w:link w:val="BalloonTextChar"/>
    <w:uiPriority w:val="99"/>
    <w:semiHidden/>
    <w:unhideWhenUsed/>
    <w:rsid w:val="00625E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E04"/>
    <w:rPr>
      <w:rFonts w:ascii="Tahoma" w:hAnsi="Tahoma" w:cs="Tahoma"/>
      <w:sz w:val="16"/>
      <w:szCs w:val="16"/>
    </w:rPr>
  </w:style>
  <w:style w:type="character" w:customStyle="1" w:styleId="Heading1Char">
    <w:name w:val="Heading 1 Char"/>
    <w:basedOn w:val="DefaultParagraphFont"/>
    <w:link w:val="Heading1"/>
    <w:uiPriority w:val="9"/>
    <w:rsid w:val="00625E0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25E04"/>
    <w:pPr>
      <w:outlineLvl w:val="9"/>
    </w:pPr>
    <w:rPr>
      <w:lang w:val="en-US"/>
    </w:rPr>
  </w:style>
  <w:style w:type="paragraph" w:styleId="TOC1">
    <w:name w:val="toc 1"/>
    <w:basedOn w:val="Normal"/>
    <w:next w:val="Normal"/>
    <w:autoRedefine/>
    <w:uiPriority w:val="39"/>
    <w:unhideWhenUsed/>
    <w:rsid w:val="00625E04"/>
    <w:pPr>
      <w:spacing w:after="100"/>
    </w:pPr>
  </w:style>
  <w:style w:type="character" w:styleId="Hyperlink">
    <w:name w:val="Hyperlink"/>
    <w:basedOn w:val="DefaultParagraphFont"/>
    <w:uiPriority w:val="99"/>
    <w:unhideWhenUsed/>
    <w:rsid w:val="00625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76FE2-5B44-43B7-8D29-5AD8C964A6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SAGNIK MODAK</dc:creator>
  <cp:lastModifiedBy>Monica Cernat</cp:lastModifiedBy>
  <cp:revision>2</cp:revision>
  <dcterms:created xsi:type="dcterms:W3CDTF">2021-01-01T22:51:00Z</dcterms:created>
  <dcterms:modified xsi:type="dcterms:W3CDTF">2021-01-01T22:51:00Z</dcterms:modified>
</cp:coreProperties>
</file>