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963DBF" w14:textId="232E0F08" w:rsidR="00315BB9" w:rsidRDefault="00B92300">
      <w:pPr>
        <w:rPr>
          <w:b/>
          <w:bCs/>
          <w:sz w:val="36"/>
          <w:szCs w:val="36"/>
        </w:rPr>
      </w:pPr>
      <w:r w:rsidRPr="005658AB">
        <w:rPr>
          <w:b/>
          <w:bCs/>
          <w:sz w:val="36"/>
          <w:szCs w:val="36"/>
        </w:rPr>
        <w:t xml:space="preserve">Stakeholder Analysis and Engagement Strategy for the </w:t>
      </w:r>
      <w:r w:rsidR="00BF2019">
        <w:rPr>
          <w:b/>
          <w:bCs/>
          <w:sz w:val="36"/>
          <w:szCs w:val="36"/>
        </w:rPr>
        <w:t xml:space="preserve">   </w:t>
      </w:r>
      <w:r w:rsidRPr="005658AB">
        <w:rPr>
          <w:b/>
          <w:bCs/>
          <w:sz w:val="36"/>
          <w:szCs w:val="36"/>
        </w:rPr>
        <w:t xml:space="preserve">Launch of </w:t>
      </w:r>
      <w:proofErr w:type="spellStart"/>
      <w:r w:rsidRPr="005658AB">
        <w:rPr>
          <w:b/>
          <w:bCs/>
          <w:sz w:val="36"/>
          <w:szCs w:val="36"/>
        </w:rPr>
        <w:t>ConnectPlus</w:t>
      </w:r>
      <w:proofErr w:type="spellEnd"/>
      <w:r w:rsidRPr="005658AB">
        <w:rPr>
          <w:b/>
          <w:bCs/>
          <w:sz w:val="36"/>
          <w:szCs w:val="36"/>
        </w:rPr>
        <w:t xml:space="preserve"> at Superdry plc</w:t>
      </w:r>
    </w:p>
    <w:p w14:paraId="5AEF5A9A" w14:textId="77777777" w:rsidR="005658AB" w:rsidRDefault="005658AB">
      <w:pPr>
        <w:rPr>
          <w:b/>
          <w:bCs/>
          <w:sz w:val="36"/>
          <w:szCs w:val="36"/>
        </w:rPr>
      </w:pPr>
    </w:p>
    <w:p w14:paraId="0D0DBBF9" w14:textId="77777777" w:rsidR="005658AB" w:rsidRDefault="005658AB">
      <w:pPr>
        <w:rPr>
          <w:rFonts w:ascii="Arial" w:hAnsi="Arial" w:cs="Arial"/>
          <w:b/>
          <w:bCs/>
          <w:sz w:val="22"/>
          <w:szCs w:val="22"/>
        </w:rPr>
      </w:pPr>
    </w:p>
    <w:p w14:paraId="3C6B9C56" w14:textId="77777777" w:rsidR="005658AB" w:rsidRDefault="005658AB">
      <w:pPr>
        <w:rPr>
          <w:rFonts w:ascii="Arial" w:hAnsi="Arial" w:cs="Arial"/>
          <w:b/>
          <w:bCs/>
          <w:sz w:val="22"/>
          <w:szCs w:val="22"/>
        </w:rPr>
      </w:pPr>
    </w:p>
    <w:p w14:paraId="0CA5565B" w14:textId="77777777" w:rsidR="005658AB" w:rsidRDefault="005658AB">
      <w:pPr>
        <w:rPr>
          <w:rFonts w:ascii="Arial" w:hAnsi="Arial" w:cs="Arial"/>
          <w:b/>
          <w:bCs/>
          <w:sz w:val="22"/>
          <w:szCs w:val="22"/>
        </w:rPr>
      </w:pPr>
    </w:p>
    <w:p w14:paraId="050A1A57" w14:textId="77777777" w:rsidR="005658AB" w:rsidRDefault="005658AB">
      <w:pPr>
        <w:rPr>
          <w:rFonts w:ascii="Arial" w:hAnsi="Arial" w:cs="Arial"/>
          <w:b/>
          <w:bCs/>
          <w:sz w:val="22"/>
          <w:szCs w:val="22"/>
        </w:rPr>
      </w:pPr>
    </w:p>
    <w:p w14:paraId="17F3AF25" w14:textId="77777777" w:rsidR="005658AB" w:rsidRDefault="005658AB">
      <w:pPr>
        <w:rPr>
          <w:rFonts w:ascii="Arial" w:hAnsi="Arial" w:cs="Arial"/>
          <w:b/>
          <w:bCs/>
          <w:sz w:val="22"/>
          <w:szCs w:val="22"/>
        </w:rPr>
      </w:pPr>
    </w:p>
    <w:p w14:paraId="286AB2BB" w14:textId="77777777" w:rsidR="001E12C2" w:rsidRDefault="00E56645">
      <w:pPr>
        <w:rPr>
          <w:rFonts w:ascii="Arial" w:hAnsi="Arial" w:cs="Arial"/>
          <w:sz w:val="22"/>
          <w:szCs w:val="22"/>
        </w:rPr>
      </w:pPr>
      <w:r>
        <w:rPr>
          <w:rFonts w:ascii="Arial" w:hAnsi="Arial" w:cs="Arial"/>
          <w:sz w:val="22"/>
          <w:szCs w:val="22"/>
        </w:rPr>
        <w:t xml:space="preserve">                                                                                                                </w:t>
      </w:r>
    </w:p>
    <w:p w14:paraId="58618D35" w14:textId="77777777" w:rsidR="001E12C2" w:rsidRDefault="001E12C2">
      <w:pPr>
        <w:rPr>
          <w:rFonts w:ascii="Arial" w:hAnsi="Arial" w:cs="Arial"/>
          <w:sz w:val="22"/>
          <w:szCs w:val="22"/>
        </w:rPr>
      </w:pPr>
    </w:p>
    <w:p w14:paraId="2345EBD8" w14:textId="77777777" w:rsidR="001E12C2" w:rsidRDefault="001E12C2">
      <w:pPr>
        <w:rPr>
          <w:rFonts w:ascii="Arial" w:hAnsi="Arial" w:cs="Arial"/>
          <w:sz w:val="22"/>
          <w:szCs w:val="22"/>
        </w:rPr>
      </w:pPr>
    </w:p>
    <w:p w14:paraId="51667AFB" w14:textId="77777777" w:rsidR="001E12C2" w:rsidRDefault="001E12C2">
      <w:pPr>
        <w:rPr>
          <w:rFonts w:ascii="Arial" w:hAnsi="Arial" w:cs="Arial"/>
          <w:sz w:val="22"/>
          <w:szCs w:val="22"/>
        </w:rPr>
      </w:pPr>
    </w:p>
    <w:p w14:paraId="129D30F5" w14:textId="77777777" w:rsidR="001E12C2" w:rsidRDefault="001E12C2">
      <w:pPr>
        <w:rPr>
          <w:rFonts w:ascii="Arial" w:hAnsi="Arial" w:cs="Arial"/>
          <w:sz w:val="22"/>
          <w:szCs w:val="22"/>
        </w:rPr>
      </w:pPr>
    </w:p>
    <w:p w14:paraId="417E77A6" w14:textId="77777777" w:rsidR="001E12C2" w:rsidRDefault="001E12C2">
      <w:pPr>
        <w:rPr>
          <w:rFonts w:ascii="Arial" w:hAnsi="Arial" w:cs="Arial"/>
          <w:sz w:val="22"/>
          <w:szCs w:val="22"/>
        </w:rPr>
      </w:pPr>
    </w:p>
    <w:p w14:paraId="2507D86D" w14:textId="77777777" w:rsidR="001E12C2" w:rsidRDefault="001E12C2">
      <w:pPr>
        <w:rPr>
          <w:rFonts w:ascii="Arial" w:hAnsi="Arial" w:cs="Arial"/>
          <w:sz w:val="22"/>
          <w:szCs w:val="22"/>
        </w:rPr>
      </w:pPr>
    </w:p>
    <w:p w14:paraId="70045997" w14:textId="51AB82E7" w:rsidR="005658AB" w:rsidRDefault="001E12C2">
      <w:pPr>
        <w:rPr>
          <w:rFonts w:ascii="Arial" w:hAnsi="Arial" w:cs="Arial"/>
          <w:sz w:val="22"/>
          <w:szCs w:val="22"/>
        </w:rPr>
      </w:pPr>
      <w:r>
        <w:rPr>
          <w:rFonts w:ascii="Arial" w:hAnsi="Arial" w:cs="Arial"/>
          <w:sz w:val="22"/>
          <w:szCs w:val="22"/>
        </w:rPr>
        <w:t xml:space="preserve">                                                                                                                  </w:t>
      </w:r>
      <w:r w:rsidR="00E56645">
        <w:rPr>
          <w:rFonts w:ascii="Arial" w:hAnsi="Arial" w:cs="Arial"/>
          <w:sz w:val="22"/>
          <w:szCs w:val="22"/>
        </w:rPr>
        <w:t xml:space="preserve"> </w:t>
      </w:r>
      <w:r w:rsidR="00A66E61">
        <w:rPr>
          <w:rFonts w:ascii="Arial" w:hAnsi="Arial" w:cs="Arial"/>
          <w:sz w:val="22"/>
          <w:szCs w:val="22"/>
        </w:rPr>
        <w:t xml:space="preserve">Claudiu M Stoica  </w:t>
      </w:r>
      <w:r w:rsidR="00E56645">
        <w:rPr>
          <w:rFonts w:ascii="Arial" w:hAnsi="Arial" w:cs="Arial"/>
          <w:sz w:val="22"/>
          <w:szCs w:val="22"/>
        </w:rPr>
        <w:t xml:space="preserve">                                                                                                                                                                          </w:t>
      </w:r>
      <w:r w:rsidR="00A66E61">
        <w:rPr>
          <w:rFonts w:ascii="Arial" w:hAnsi="Arial" w:cs="Arial"/>
          <w:sz w:val="22"/>
          <w:szCs w:val="22"/>
        </w:rPr>
        <w:t xml:space="preserve">                                                               </w:t>
      </w:r>
      <w:r w:rsidR="00E56645">
        <w:rPr>
          <w:rFonts w:ascii="Arial" w:hAnsi="Arial" w:cs="Arial"/>
          <w:sz w:val="22"/>
          <w:szCs w:val="22"/>
        </w:rPr>
        <w:t xml:space="preserve">      </w:t>
      </w:r>
      <w:r w:rsidR="000718D5" w:rsidRPr="000718D5">
        <w:rPr>
          <w:rFonts w:ascii="Arial" w:hAnsi="Arial" w:cs="Arial"/>
          <w:sz w:val="22"/>
          <w:szCs w:val="22"/>
        </w:rPr>
        <w:t xml:space="preserve">Understanding and </w:t>
      </w:r>
      <w:r w:rsidR="000718D5">
        <w:rPr>
          <w:rFonts w:ascii="Arial" w:hAnsi="Arial" w:cs="Arial"/>
          <w:sz w:val="22"/>
          <w:szCs w:val="22"/>
        </w:rPr>
        <w:t xml:space="preserve">         </w:t>
      </w:r>
      <w:r w:rsidR="00E56645">
        <w:rPr>
          <w:rFonts w:ascii="Arial" w:hAnsi="Arial" w:cs="Arial"/>
          <w:sz w:val="22"/>
          <w:szCs w:val="22"/>
        </w:rPr>
        <w:t xml:space="preserve">                                                                                 2410898               </w:t>
      </w:r>
      <w:r w:rsidR="000718D5" w:rsidRPr="000718D5">
        <w:rPr>
          <w:rFonts w:ascii="Arial" w:hAnsi="Arial" w:cs="Arial"/>
          <w:sz w:val="22"/>
          <w:szCs w:val="22"/>
        </w:rPr>
        <w:t>Engaging Stakeholders LCLM 5001</w:t>
      </w:r>
    </w:p>
    <w:p w14:paraId="7AE7D30C" w14:textId="77777777" w:rsidR="001E12C2" w:rsidRDefault="001E12C2">
      <w:pPr>
        <w:rPr>
          <w:rFonts w:ascii="Arial" w:hAnsi="Arial" w:cs="Arial"/>
          <w:sz w:val="22"/>
          <w:szCs w:val="22"/>
        </w:rPr>
      </w:pPr>
    </w:p>
    <w:p w14:paraId="3648650B" w14:textId="77777777" w:rsidR="001E12C2" w:rsidRDefault="001E12C2">
      <w:pPr>
        <w:rPr>
          <w:rFonts w:ascii="Arial" w:hAnsi="Arial" w:cs="Arial"/>
          <w:sz w:val="22"/>
          <w:szCs w:val="22"/>
        </w:rPr>
      </w:pPr>
    </w:p>
    <w:p w14:paraId="7FE1D3DF" w14:textId="77777777" w:rsidR="001E12C2" w:rsidRDefault="001E12C2">
      <w:pPr>
        <w:rPr>
          <w:rFonts w:ascii="Arial" w:hAnsi="Arial" w:cs="Arial"/>
          <w:sz w:val="22"/>
          <w:szCs w:val="22"/>
        </w:rPr>
      </w:pPr>
    </w:p>
    <w:p w14:paraId="6CA1BD08" w14:textId="77777777" w:rsidR="001E12C2" w:rsidRDefault="001E12C2">
      <w:pPr>
        <w:rPr>
          <w:rFonts w:ascii="Arial" w:hAnsi="Arial" w:cs="Arial"/>
          <w:sz w:val="22"/>
          <w:szCs w:val="22"/>
        </w:rPr>
      </w:pPr>
    </w:p>
    <w:p w14:paraId="41888D89" w14:textId="77777777" w:rsidR="001E12C2" w:rsidRDefault="001E12C2">
      <w:pPr>
        <w:rPr>
          <w:rFonts w:ascii="Arial" w:hAnsi="Arial" w:cs="Arial"/>
          <w:sz w:val="22"/>
          <w:szCs w:val="22"/>
        </w:rPr>
      </w:pPr>
    </w:p>
    <w:p w14:paraId="63C32FC7" w14:textId="77777777" w:rsidR="001E12C2" w:rsidRDefault="001E12C2">
      <w:pPr>
        <w:rPr>
          <w:rFonts w:ascii="Arial" w:hAnsi="Arial" w:cs="Arial"/>
          <w:sz w:val="22"/>
          <w:szCs w:val="22"/>
        </w:rPr>
      </w:pPr>
    </w:p>
    <w:p w14:paraId="5345F0E3" w14:textId="77777777" w:rsidR="001E12C2" w:rsidRDefault="001E12C2">
      <w:pPr>
        <w:rPr>
          <w:rFonts w:ascii="Arial" w:hAnsi="Arial" w:cs="Arial"/>
          <w:sz w:val="22"/>
          <w:szCs w:val="22"/>
        </w:rPr>
      </w:pPr>
    </w:p>
    <w:p w14:paraId="0463358E" w14:textId="77777777" w:rsidR="001E12C2" w:rsidRDefault="001E12C2">
      <w:pPr>
        <w:rPr>
          <w:rFonts w:ascii="Arial" w:hAnsi="Arial" w:cs="Arial"/>
          <w:sz w:val="22"/>
          <w:szCs w:val="22"/>
        </w:rPr>
      </w:pPr>
    </w:p>
    <w:p w14:paraId="3C6166FA" w14:textId="77777777" w:rsidR="001E12C2" w:rsidRDefault="001E12C2">
      <w:pPr>
        <w:rPr>
          <w:rFonts w:ascii="Arial" w:hAnsi="Arial" w:cs="Arial"/>
          <w:sz w:val="22"/>
          <w:szCs w:val="22"/>
        </w:rPr>
      </w:pPr>
    </w:p>
    <w:p w14:paraId="5E73524F" w14:textId="77777777" w:rsidR="001E12C2" w:rsidRDefault="001E12C2">
      <w:pPr>
        <w:rPr>
          <w:rFonts w:ascii="Arial" w:hAnsi="Arial" w:cs="Arial"/>
          <w:sz w:val="22"/>
          <w:szCs w:val="22"/>
        </w:rPr>
      </w:pPr>
    </w:p>
    <w:p w14:paraId="566C598F" w14:textId="77777777" w:rsidR="001E12C2" w:rsidRDefault="001E12C2" w:rsidP="001E12C2">
      <w:pPr>
        <w:rPr>
          <w:rFonts w:ascii="Arial" w:hAnsi="Arial" w:cs="Arial"/>
          <w:sz w:val="22"/>
          <w:szCs w:val="22"/>
        </w:rPr>
      </w:pPr>
    </w:p>
    <w:p w14:paraId="651B91C3" w14:textId="77777777" w:rsidR="001E12C2" w:rsidRDefault="001E12C2" w:rsidP="001E12C2">
      <w:pPr>
        <w:rPr>
          <w:rFonts w:ascii="Arial" w:hAnsi="Arial" w:cs="Arial"/>
          <w:sz w:val="22"/>
          <w:szCs w:val="22"/>
        </w:rPr>
      </w:pPr>
    </w:p>
    <w:p w14:paraId="2274A02B" w14:textId="2C7A2649" w:rsidR="001E12C2" w:rsidRPr="000969AC" w:rsidRDefault="001E12C2" w:rsidP="001E12C2">
      <w:pPr>
        <w:rPr>
          <w:rFonts w:ascii="Arial" w:hAnsi="Arial" w:cs="Arial"/>
          <w:b/>
          <w:bCs/>
          <w:sz w:val="22"/>
          <w:szCs w:val="22"/>
        </w:rPr>
      </w:pPr>
      <w:r w:rsidRPr="000969AC">
        <w:rPr>
          <w:rFonts w:ascii="Arial" w:hAnsi="Arial" w:cs="Arial"/>
          <w:b/>
          <w:bCs/>
          <w:sz w:val="22"/>
          <w:szCs w:val="22"/>
        </w:rPr>
        <w:lastRenderedPageBreak/>
        <w:t>Executive Summary of Report</w:t>
      </w:r>
    </w:p>
    <w:p w14:paraId="6F314DF0" w14:textId="77777777" w:rsidR="001E12C2" w:rsidRPr="001E12C2" w:rsidRDefault="001E12C2" w:rsidP="001E12C2">
      <w:pPr>
        <w:rPr>
          <w:rFonts w:ascii="Arial" w:hAnsi="Arial" w:cs="Arial"/>
          <w:sz w:val="22"/>
          <w:szCs w:val="22"/>
        </w:rPr>
      </w:pPr>
    </w:p>
    <w:p w14:paraId="5187D27E" w14:textId="77777777" w:rsidR="001E12C2" w:rsidRPr="001E12C2" w:rsidRDefault="001E12C2" w:rsidP="001E12C2">
      <w:pPr>
        <w:rPr>
          <w:rFonts w:ascii="Arial" w:hAnsi="Arial" w:cs="Arial"/>
          <w:sz w:val="22"/>
          <w:szCs w:val="22"/>
        </w:rPr>
      </w:pPr>
      <w:r w:rsidRPr="001E12C2">
        <w:rPr>
          <w:rFonts w:ascii="Arial" w:hAnsi="Arial" w:cs="Arial"/>
          <w:sz w:val="22"/>
          <w:szCs w:val="22"/>
        </w:rPr>
        <w:t xml:space="preserve">The stakeholder management needs for implementing </w:t>
      </w:r>
      <w:proofErr w:type="spellStart"/>
      <w:r w:rsidRPr="001E12C2">
        <w:rPr>
          <w:rFonts w:ascii="Arial" w:hAnsi="Arial" w:cs="Arial"/>
          <w:sz w:val="22"/>
          <w:szCs w:val="22"/>
        </w:rPr>
        <w:t>ConnectPlus</w:t>
      </w:r>
      <w:proofErr w:type="spellEnd"/>
      <w:r w:rsidRPr="001E12C2">
        <w:rPr>
          <w:rFonts w:ascii="Arial" w:hAnsi="Arial" w:cs="Arial"/>
          <w:sz w:val="22"/>
          <w:szCs w:val="22"/>
        </w:rPr>
        <w:t xml:space="preserve"> - a digital customer loyalty and engagement program that utilizes an array of cutting edge technologies such as; Artificial Intelligence (AI), Personalized Product Recommendations, Mobile based Reward Programs and Customer Analytics to improve customer retention rates and establish a competitive advantage within both domestic and international markets is </w:t>
      </w:r>
      <w:proofErr w:type="spellStart"/>
      <w:r w:rsidRPr="001E12C2">
        <w:rPr>
          <w:rFonts w:ascii="Arial" w:hAnsi="Arial" w:cs="Arial"/>
          <w:sz w:val="22"/>
          <w:szCs w:val="22"/>
        </w:rPr>
        <w:t>analyzed</w:t>
      </w:r>
      <w:proofErr w:type="spellEnd"/>
      <w:r w:rsidRPr="001E12C2">
        <w:rPr>
          <w:rFonts w:ascii="Arial" w:hAnsi="Arial" w:cs="Arial"/>
          <w:sz w:val="22"/>
          <w:szCs w:val="22"/>
        </w:rPr>
        <w:t xml:space="preserve"> in this report.</w:t>
      </w:r>
    </w:p>
    <w:p w14:paraId="62A31199" w14:textId="77777777" w:rsidR="001E12C2" w:rsidRPr="001E12C2" w:rsidRDefault="001E12C2" w:rsidP="001E12C2">
      <w:pPr>
        <w:rPr>
          <w:rFonts w:ascii="Arial" w:hAnsi="Arial" w:cs="Arial"/>
          <w:sz w:val="22"/>
          <w:szCs w:val="22"/>
        </w:rPr>
      </w:pPr>
    </w:p>
    <w:p w14:paraId="24E71504" w14:textId="77777777" w:rsidR="001E12C2" w:rsidRPr="001E12C2" w:rsidRDefault="001E12C2" w:rsidP="001E12C2">
      <w:pPr>
        <w:rPr>
          <w:rFonts w:ascii="Arial" w:hAnsi="Arial" w:cs="Arial"/>
          <w:sz w:val="22"/>
          <w:szCs w:val="22"/>
        </w:rPr>
      </w:pPr>
      <w:r w:rsidRPr="001E12C2">
        <w:rPr>
          <w:rFonts w:ascii="Arial" w:hAnsi="Arial" w:cs="Arial"/>
          <w:sz w:val="22"/>
          <w:szCs w:val="22"/>
        </w:rPr>
        <w:t xml:space="preserve">Key Internal and External Stakeholders are identified utilizing the Stakeholder Salience Model by Mitchell et al. (1997); and </w:t>
      </w:r>
      <w:proofErr w:type="spellStart"/>
      <w:r w:rsidRPr="001E12C2">
        <w:rPr>
          <w:rFonts w:ascii="Arial" w:hAnsi="Arial" w:cs="Arial"/>
          <w:sz w:val="22"/>
          <w:szCs w:val="22"/>
        </w:rPr>
        <w:t>Mendelows</w:t>
      </w:r>
      <w:proofErr w:type="spellEnd"/>
      <w:r w:rsidRPr="001E12C2">
        <w:rPr>
          <w:rFonts w:ascii="Arial" w:hAnsi="Arial" w:cs="Arial"/>
          <w:sz w:val="22"/>
          <w:szCs w:val="22"/>
        </w:rPr>
        <w:t xml:space="preserve"> Power-Interest Matrix. Their level of Influence upon Project Success will be evaluated, as well as their Role/Responsibilities, Benefits and Challenges.</w:t>
      </w:r>
    </w:p>
    <w:p w14:paraId="501E0CA6" w14:textId="77777777" w:rsidR="001E12C2" w:rsidRPr="001E12C2" w:rsidRDefault="001E12C2" w:rsidP="001E12C2">
      <w:pPr>
        <w:rPr>
          <w:rFonts w:ascii="Arial" w:hAnsi="Arial" w:cs="Arial"/>
          <w:sz w:val="22"/>
          <w:szCs w:val="22"/>
        </w:rPr>
      </w:pPr>
    </w:p>
    <w:p w14:paraId="2BD8201C" w14:textId="77777777" w:rsidR="001E12C2" w:rsidRPr="001E12C2" w:rsidRDefault="001E12C2" w:rsidP="001E12C2">
      <w:pPr>
        <w:rPr>
          <w:rFonts w:ascii="Arial" w:hAnsi="Arial" w:cs="Arial"/>
          <w:sz w:val="22"/>
          <w:szCs w:val="22"/>
        </w:rPr>
      </w:pPr>
      <w:r w:rsidRPr="001E12C2">
        <w:rPr>
          <w:rFonts w:ascii="Arial" w:hAnsi="Arial" w:cs="Arial"/>
          <w:sz w:val="22"/>
          <w:szCs w:val="22"/>
        </w:rPr>
        <w:t xml:space="preserve">In addition to the analysis of Stakeholder Engagement Theory, the 4Cs model, RACI matrix, stakeholder communications strategy and stakeholder conflict resolution strategy are used to demonstrate ways to foster Collaboration, Trust, Commitment among all stakeholders during the </w:t>
      </w:r>
      <w:proofErr w:type="gramStart"/>
      <w:r w:rsidRPr="001E12C2">
        <w:rPr>
          <w:rFonts w:ascii="Arial" w:hAnsi="Arial" w:cs="Arial"/>
          <w:sz w:val="22"/>
          <w:szCs w:val="22"/>
        </w:rPr>
        <w:t>six month</w:t>
      </w:r>
      <w:proofErr w:type="gramEnd"/>
      <w:r w:rsidRPr="001E12C2">
        <w:rPr>
          <w:rFonts w:ascii="Arial" w:hAnsi="Arial" w:cs="Arial"/>
          <w:sz w:val="22"/>
          <w:szCs w:val="22"/>
        </w:rPr>
        <w:t xml:space="preserve"> implementation process.</w:t>
      </w:r>
    </w:p>
    <w:p w14:paraId="1D54A9EA" w14:textId="77777777" w:rsidR="001E12C2" w:rsidRPr="001E12C2" w:rsidRDefault="001E12C2" w:rsidP="001E12C2">
      <w:pPr>
        <w:rPr>
          <w:rFonts w:ascii="Arial" w:hAnsi="Arial" w:cs="Arial"/>
          <w:sz w:val="22"/>
          <w:szCs w:val="22"/>
        </w:rPr>
      </w:pPr>
    </w:p>
    <w:p w14:paraId="70A7B11B" w14:textId="54074462" w:rsidR="001E12C2" w:rsidRDefault="001E12C2" w:rsidP="001E12C2">
      <w:pPr>
        <w:rPr>
          <w:rFonts w:ascii="Arial" w:hAnsi="Arial" w:cs="Arial"/>
          <w:sz w:val="22"/>
          <w:szCs w:val="22"/>
        </w:rPr>
      </w:pPr>
      <w:r w:rsidRPr="001E12C2">
        <w:rPr>
          <w:rFonts w:ascii="Arial" w:hAnsi="Arial" w:cs="Arial"/>
          <w:sz w:val="22"/>
          <w:szCs w:val="22"/>
        </w:rPr>
        <w:t xml:space="preserve">Lastly, the report </w:t>
      </w:r>
      <w:proofErr w:type="spellStart"/>
      <w:r w:rsidRPr="001E12C2">
        <w:rPr>
          <w:rFonts w:ascii="Arial" w:hAnsi="Arial" w:cs="Arial"/>
          <w:sz w:val="22"/>
          <w:szCs w:val="22"/>
        </w:rPr>
        <w:t>analyzes</w:t>
      </w:r>
      <w:proofErr w:type="spellEnd"/>
      <w:r w:rsidRPr="001E12C2">
        <w:rPr>
          <w:rFonts w:ascii="Arial" w:hAnsi="Arial" w:cs="Arial"/>
          <w:sz w:val="22"/>
          <w:szCs w:val="22"/>
        </w:rPr>
        <w:t xml:space="preserve"> how Sustainable Stakeholder Engagement generates Organizational Performance through Innovation, Employee Engagement, Customer Loyalty and Long-Term Competitive Advantage, while also taking into consideration Ethical Concerns related to use of AI, Privacy Issues with respect to Cultural Diversity and Data Governance.</w:t>
      </w:r>
    </w:p>
    <w:p w14:paraId="62871E00" w14:textId="77777777" w:rsidR="005024B6" w:rsidRDefault="005024B6" w:rsidP="001E12C2">
      <w:pPr>
        <w:rPr>
          <w:rFonts w:ascii="Arial" w:hAnsi="Arial" w:cs="Arial"/>
          <w:sz w:val="22"/>
          <w:szCs w:val="22"/>
        </w:rPr>
      </w:pPr>
    </w:p>
    <w:p w14:paraId="56E5A5CB" w14:textId="77777777" w:rsidR="005024B6" w:rsidRDefault="005024B6" w:rsidP="001E12C2">
      <w:pPr>
        <w:rPr>
          <w:rFonts w:ascii="Arial" w:hAnsi="Arial" w:cs="Arial"/>
          <w:sz w:val="22"/>
          <w:szCs w:val="22"/>
        </w:rPr>
      </w:pPr>
    </w:p>
    <w:p w14:paraId="5D1D85AB" w14:textId="77777777" w:rsidR="005024B6" w:rsidRPr="000969AC" w:rsidRDefault="005024B6" w:rsidP="005024B6">
      <w:pPr>
        <w:rPr>
          <w:rFonts w:ascii="Arial" w:hAnsi="Arial" w:cs="Arial"/>
          <w:b/>
          <w:bCs/>
          <w:sz w:val="22"/>
          <w:szCs w:val="22"/>
        </w:rPr>
      </w:pPr>
      <w:r w:rsidRPr="000969AC">
        <w:rPr>
          <w:rFonts w:ascii="Arial" w:hAnsi="Arial" w:cs="Arial"/>
          <w:b/>
          <w:bCs/>
          <w:sz w:val="22"/>
          <w:szCs w:val="22"/>
        </w:rPr>
        <w:t>1. Background</w:t>
      </w:r>
    </w:p>
    <w:p w14:paraId="509DC74A" w14:textId="77777777" w:rsidR="005024B6" w:rsidRPr="005024B6" w:rsidRDefault="005024B6" w:rsidP="005024B6">
      <w:pPr>
        <w:rPr>
          <w:rFonts w:ascii="Arial" w:hAnsi="Arial" w:cs="Arial"/>
          <w:sz w:val="22"/>
          <w:szCs w:val="22"/>
        </w:rPr>
      </w:pPr>
    </w:p>
    <w:p w14:paraId="4FF33760" w14:textId="77777777" w:rsidR="005024B6" w:rsidRPr="005024B6" w:rsidRDefault="005024B6" w:rsidP="005024B6">
      <w:pPr>
        <w:rPr>
          <w:rFonts w:ascii="Arial" w:hAnsi="Arial" w:cs="Arial"/>
          <w:sz w:val="22"/>
          <w:szCs w:val="22"/>
        </w:rPr>
      </w:pPr>
      <w:r w:rsidRPr="005024B6">
        <w:rPr>
          <w:rFonts w:ascii="Arial" w:hAnsi="Arial" w:cs="Arial"/>
          <w:sz w:val="22"/>
          <w:szCs w:val="22"/>
        </w:rPr>
        <w:t>Superdry plc is a high-end UK-based apparel retailer established in Cheltenham in 2003. Superdry is a multi-channel retailer operating internationally including European countries, North America, Asian markets and Australian marketplaces through store locations, franchises and the internet via e-commerce platforms.</w:t>
      </w:r>
    </w:p>
    <w:p w14:paraId="40A04161" w14:textId="77777777" w:rsidR="005024B6" w:rsidRPr="005024B6" w:rsidRDefault="005024B6" w:rsidP="005024B6">
      <w:pPr>
        <w:rPr>
          <w:rFonts w:ascii="Arial" w:hAnsi="Arial" w:cs="Arial"/>
          <w:sz w:val="22"/>
          <w:szCs w:val="22"/>
        </w:rPr>
      </w:pPr>
    </w:p>
    <w:p w14:paraId="5EF90878" w14:textId="77777777" w:rsidR="005024B6" w:rsidRPr="005024B6" w:rsidRDefault="005024B6" w:rsidP="005024B6">
      <w:pPr>
        <w:rPr>
          <w:rFonts w:ascii="Arial" w:hAnsi="Arial" w:cs="Arial"/>
          <w:sz w:val="22"/>
          <w:szCs w:val="22"/>
        </w:rPr>
      </w:pPr>
      <w:r w:rsidRPr="005024B6">
        <w:rPr>
          <w:rFonts w:ascii="Arial" w:hAnsi="Arial" w:cs="Arial"/>
          <w:sz w:val="22"/>
          <w:szCs w:val="22"/>
        </w:rPr>
        <w:t>Superdry's ability to blend classic American styles with Japanese influenced graphics and traditional British tailoring has resulted in it being a unique global clothing brand.</w:t>
      </w:r>
    </w:p>
    <w:p w14:paraId="12C6C275" w14:textId="77777777" w:rsidR="005024B6" w:rsidRPr="005024B6" w:rsidRDefault="005024B6" w:rsidP="005024B6">
      <w:pPr>
        <w:rPr>
          <w:rFonts w:ascii="Arial" w:hAnsi="Arial" w:cs="Arial"/>
          <w:sz w:val="22"/>
          <w:szCs w:val="22"/>
        </w:rPr>
      </w:pPr>
    </w:p>
    <w:p w14:paraId="6E1EB454" w14:textId="77777777" w:rsidR="005024B6" w:rsidRPr="005024B6" w:rsidRDefault="005024B6" w:rsidP="005024B6">
      <w:pPr>
        <w:rPr>
          <w:rFonts w:ascii="Arial" w:hAnsi="Arial" w:cs="Arial"/>
          <w:sz w:val="22"/>
          <w:szCs w:val="22"/>
        </w:rPr>
      </w:pPr>
      <w:r w:rsidRPr="005024B6">
        <w:rPr>
          <w:rFonts w:ascii="Arial" w:hAnsi="Arial" w:cs="Arial"/>
          <w:sz w:val="22"/>
          <w:szCs w:val="22"/>
        </w:rPr>
        <w:t xml:space="preserve">As with most other international retailers Superdry are now facing competition from new types of digital-led businesses; these include online-only organisations like ASOS, Zara, </w:t>
      </w:r>
      <w:r w:rsidRPr="005024B6">
        <w:rPr>
          <w:rFonts w:ascii="Arial" w:hAnsi="Arial" w:cs="Arial"/>
          <w:sz w:val="22"/>
          <w:szCs w:val="22"/>
        </w:rPr>
        <w:lastRenderedPageBreak/>
        <w:t xml:space="preserve">H&amp;M, and Amazon Fashion. In addition, consumer </w:t>
      </w:r>
      <w:proofErr w:type="spellStart"/>
      <w:r w:rsidRPr="005024B6">
        <w:rPr>
          <w:rFonts w:ascii="Arial" w:hAnsi="Arial" w:cs="Arial"/>
          <w:sz w:val="22"/>
          <w:szCs w:val="22"/>
        </w:rPr>
        <w:t>behavior</w:t>
      </w:r>
      <w:proofErr w:type="spellEnd"/>
      <w:r w:rsidRPr="005024B6">
        <w:rPr>
          <w:rFonts w:ascii="Arial" w:hAnsi="Arial" w:cs="Arial"/>
          <w:sz w:val="22"/>
          <w:szCs w:val="22"/>
        </w:rPr>
        <w:t xml:space="preserve"> has dramatically shifted resulting in customers requiring bespoke shopping experiences, seamless service across different product distribution channels (omnichannel) and digitally led loyalty programs which reward their loyalty regardless of channel used.</w:t>
      </w:r>
    </w:p>
    <w:p w14:paraId="2AF8F2B4" w14:textId="77777777" w:rsidR="005024B6" w:rsidRPr="005024B6" w:rsidRDefault="005024B6" w:rsidP="005024B6">
      <w:pPr>
        <w:rPr>
          <w:rFonts w:ascii="Arial" w:hAnsi="Arial" w:cs="Arial"/>
          <w:sz w:val="22"/>
          <w:szCs w:val="22"/>
        </w:rPr>
      </w:pPr>
    </w:p>
    <w:p w14:paraId="2B83A45B" w14:textId="77777777" w:rsidR="005024B6" w:rsidRPr="005024B6" w:rsidRDefault="005024B6" w:rsidP="005024B6">
      <w:pPr>
        <w:rPr>
          <w:rFonts w:ascii="Arial" w:hAnsi="Arial" w:cs="Arial"/>
          <w:sz w:val="22"/>
          <w:szCs w:val="22"/>
        </w:rPr>
      </w:pPr>
      <w:proofErr w:type="gramStart"/>
      <w:r w:rsidRPr="005024B6">
        <w:rPr>
          <w:rFonts w:ascii="Arial" w:hAnsi="Arial" w:cs="Arial"/>
          <w:sz w:val="22"/>
          <w:szCs w:val="22"/>
        </w:rPr>
        <w:t>In order for</w:t>
      </w:r>
      <w:proofErr w:type="gramEnd"/>
      <w:r w:rsidRPr="005024B6">
        <w:rPr>
          <w:rFonts w:ascii="Arial" w:hAnsi="Arial" w:cs="Arial"/>
          <w:sz w:val="22"/>
          <w:szCs w:val="22"/>
        </w:rPr>
        <w:t xml:space="preserve"> Superdry to compete effectively with these changing requirements, they intend to launch </w:t>
      </w:r>
      <w:proofErr w:type="spellStart"/>
      <w:r w:rsidRPr="005024B6">
        <w:rPr>
          <w:rFonts w:ascii="Arial" w:hAnsi="Arial" w:cs="Arial"/>
          <w:sz w:val="22"/>
          <w:szCs w:val="22"/>
        </w:rPr>
        <w:t>ConnectPlus</w:t>
      </w:r>
      <w:proofErr w:type="spellEnd"/>
      <w:r w:rsidRPr="005024B6">
        <w:rPr>
          <w:rFonts w:ascii="Arial" w:hAnsi="Arial" w:cs="Arial"/>
          <w:sz w:val="22"/>
          <w:szCs w:val="22"/>
        </w:rPr>
        <w:t xml:space="preserve">. This is a new AI powered customer relationship program. </w:t>
      </w:r>
      <w:proofErr w:type="spellStart"/>
      <w:r w:rsidRPr="005024B6">
        <w:rPr>
          <w:rFonts w:ascii="Arial" w:hAnsi="Arial" w:cs="Arial"/>
          <w:sz w:val="22"/>
          <w:szCs w:val="22"/>
        </w:rPr>
        <w:t>ConnectPlus</w:t>
      </w:r>
      <w:proofErr w:type="spellEnd"/>
      <w:r w:rsidRPr="005024B6">
        <w:rPr>
          <w:rFonts w:ascii="Arial" w:hAnsi="Arial" w:cs="Arial"/>
          <w:sz w:val="22"/>
          <w:szCs w:val="22"/>
        </w:rPr>
        <w:t xml:space="preserve"> combines personalized product suggestions, digital incentives/loyalty rewards, data analysis related to customer </w:t>
      </w:r>
      <w:proofErr w:type="spellStart"/>
      <w:r w:rsidRPr="005024B6">
        <w:rPr>
          <w:rFonts w:ascii="Arial" w:hAnsi="Arial" w:cs="Arial"/>
          <w:sz w:val="22"/>
          <w:szCs w:val="22"/>
        </w:rPr>
        <w:t>behavior</w:t>
      </w:r>
      <w:proofErr w:type="spellEnd"/>
      <w:r w:rsidRPr="005024B6">
        <w:rPr>
          <w:rFonts w:ascii="Arial" w:hAnsi="Arial" w:cs="Arial"/>
          <w:sz w:val="22"/>
          <w:szCs w:val="22"/>
        </w:rPr>
        <w:t xml:space="preserve"> and use of mobile devices to create better customer relationships while providing improved information for management related to business processes.</w:t>
      </w:r>
    </w:p>
    <w:p w14:paraId="7444FD0A" w14:textId="77777777" w:rsidR="005024B6" w:rsidRPr="005024B6" w:rsidRDefault="005024B6" w:rsidP="005024B6">
      <w:pPr>
        <w:rPr>
          <w:rFonts w:ascii="Arial" w:hAnsi="Arial" w:cs="Arial"/>
          <w:sz w:val="22"/>
          <w:szCs w:val="22"/>
        </w:rPr>
      </w:pPr>
    </w:p>
    <w:p w14:paraId="15AC5B80" w14:textId="77777777" w:rsidR="005024B6" w:rsidRPr="005024B6" w:rsidRDefault="005024B6" w:rsidP="005024B6">
      <w:pPr>
        <w:rPr>
          <w:rFonts w:ascii="Arial" w:hAnsi="Arial" w:cs="Arial"/>
          <w:sz w:val="22"/>
          <w:szCs w:val="22"/>
        </w:rPr>
      </w:pPr>
      <w:r w:rsidRPr="005024B6">
        <w:rPr>
          <w:rFonts w:ascii="Arial" w:hAnsi="Arial" w:cs="Arial"/>
          <w:sz w:val="22"/>
          <w:szCs w:val="22"/>
        </w:rPr>
        <w:t xml:space="preserve">The ultimate success of </w:t>
      </w:r>
      <w:proofErr w:type="spellStart"/>
      <w:r w:rsidRPr="005024B6">
        <w:rPr>
          <w:rFonts w:ascii="Arial" w:hAnsi="Arial" w:cs="Arial"/>
          <w:sz w:val="22"/>
          <w:szCs w:val="22"/>
        </w:rPr>
        <w:t>ConnectPlus</w:t>
      </w:r>
      <w:proofErr w:type="spellEnd"/>
      <w:r w:rsidRPr="005024B6">
        <w:rPr>
          <w:rFonts w:ascii="Arial" w:hAnsi="Arial" w:cs="Arial"/>
          <w:sz w:val="22"/>
          <w:szCs w:val="22"/>
        </w:rPr>
        <w:t xml:space="preserve"> can be determined by both the development of the technology itself and how well Superdry manage its various stakeholders who will participate during each phase of this project. These stakeholders include senior managers/executives, IT professionals, marketing personnel, sales staff at retail establishments, existing and future customers, vendors/suppliers, regulatory agencies, and international business partners.</w:t>
      </w:r>
    </w:p>
    <w:p w14:paraId="103F0283" w14:textId="77777777" w:rsidR="005024B6" w:rsidRPr="005024B6" w:rsidRDefault="005024B6" w:rsidP="005024B6">
      <w:pPr>
        <w:rPr>
          <w:rFonts w:ascii="Arial" w:hAnsi="Arial" w:cs="Arial"/>
          <w:sz w:val="22"/>
          <w:szCs w:val="22"/>
        </w:rPr>
      </w:pPr>
    </w:p>
    <w:p w14:paraId="5C501A3A" w14:textId="77777777" w:rsidR="005024B6" w:rsidRPr="005024B6" w:rsidRDefault="005024B6" w:rsidP="005024B6">
      <w:pPr>
        <w:rPr>
          <w:rFonts w:ascii="Arial" w:hAnsi="Arial" w:cs="Arial"/>
          <w:sz w:val="22"/>
          <w:szCs w:val="22"/>
        </w:rPr>
      </w:pPr>
      <w:r w:rsidRPr="005024B6">
        <w:rPr>
          <w:rFonts w:ascii="Arial" w:hAnsi="Arial" w:cs="Arial"/>
          <w:sz w:val="22"/>
          <w:szCs w:val="22"/>
        </w:rPr>
        <w:t>Stakeholders are people or groups whose interests may be affected by the actions taken by an organization. In fact, organizations develop long term sustainability when they create value for all stakeholders instead of just those who own shares in the company (Freeman 1984). Therefore, developing knowledge about what each group expects in terms of involvement/influence relative to engagement strategies is critical to successful outcomes associated with complex international digital transformations.</w:t>
      </w:r>
    </w:p>
    <w:p w14:paraId="080B1D95" w14:textId="77777777" w:rsidR="005024B6" w:rsidRPr="005024B6" w:rsidRDefault="005024B6" w:rsidP="005024B6">
      <w:pPr>
        <w:rPr>
          <w:rFonts w:ascii="Arial" w:hAnsi="Arial" w:cs="Arial"/>
          <w:sz w:val="22"/>
          <w:szCs w:val="22"/>
        </w:rPr>
      </w:pPr>
    </w:p>
    <w:p w14:paraId="474CDDC0" w14:textId="2D7A8FEF" w:rsidR="005024B6" w:rsidRDefault="005024B6" w:rsidP="005024B6">
      <w:pPr>
        <w:rPr>
          <w:rFonts w:ascii="Arial" w:hAnsi="Arial" w:cs="Arial"/>
          <w:sz w:val="22"/>
          <w:szCs w:val="22"/>
        </w:rPr>
      </w:pPr>
      <w:r w:rsidRPr="005024B6">
        <w:rPr>
          <w:rFonts w:ascii="Arial" w:hAnsi="Arial" w:cs="Arial"/>
          <w:sz w:val="22"/>
          <w:szCs w:val="22"/>
        </w:rPr>
        <w:t xml:space="preserve">This report utilizes the concept of Stakeholder Theory along with Strategic Management Models to determine key stakeholders in relation to Superdry’s Connect Plus Program, </w:t>
      </w:r>
      <w:proofErr w:type="spellStart"/>
      <w:r w:rsidRPr="005024B6">
        <w:rPr>
          <w:rFonts w:ascii="Arial" w:hAnsi="Arial" w:cs="Arial"/>
          <w:sz w:val="22"/>
          <w:szCs w:val="22"/>
        </w:rPr>
        <w:t>analyze</w:t>
      </w:r>
      <w:proofErr w:type="spellEnd"/>
      <w:r w:rsidRPr="005024B6">
        <w:rPr>
          <w:rFonts w:ascii="Arial" w:hAnsi="Arial" w:cs="Arial"/>
          <w:sz w:val="22"/>
          <w:szCs w:val="22"/>
        </w:rPr>
        <w:t xml:space="preserve"> the level of influence each group may exert on </w:t>
      </w:r>
      <w:proofErr w:type="spellStart"/>
      <w:r w:rsidRPr="005024B6">
        <w:rPr>
          <w:rFonts w:ascii="Arial" w:hAnsi="Arial" w:cs="Arial"/>
          <w:sz w:val="22"/>
          <w:szCs w:val="22"/>
        </w:rPr>
        <w:t>Superdy’s</w:t>
      </w:r>
      <w:proofErr w:type="spellEnd"/>
      <w:r w:rsidRPr="005024B6">
        <w:rPr>
          <w:rFonts w:ascii="Arial" w:hAnsi="Arial" w:cs="Arial"/>
          <w:sz w:val="22"/>
          <w:szCs w:val="22"/>
        </w:rPr>
        <w:t xml:space="preserve"> overall success, assess several methods of engaging stakeholders with the goal of determining whether long lasting relationships with stakeholders are important to achieving long term organizational success.</w:t>
      </w:r>
    </w:p>
    <w:p w14:paraId="4C7AC7A4" w14:textId="77777777" w:rsidR="00463C24" w:rsidRDefault="00463C24" w:rsidP="005024B6">
      <w:pPr>
        <w:rPr>
          <w:rFonts w:ascii="Arial" w:hAnsi="Arial" w:cs="Arial"/>
          <w:sz w:val="22"/>
          <w:szCs w:val="22"/>
        </w:rPr>
      </w:pPr>
    </w:p>
    <w:p w14:paraId="3B9DAB26" w14:textId="77777777" w:rsidR="00A105F8" w:rsidRPr="000969AC" w:rsidRDefault="00463C24" w:rsidP="00A105F8">
      <w:pPr>
        <w:rPr>
          <w:rFonts w:ascii="Arial" w:hAnsi="Arial" w:cs="Arial"/>
          <w:b/>
          <w:bCs/>
          <w:sz w:val="22"/>
          <w:szCs w:val="22"/>
        </w:rPr>
      </w:pPr>
      <w:r w:rsidRPr="000969AC">
        <w:rPr>
          <w:rFonts w:ascii="Arial" w:hAnsi="Arial" w:cs="Arial"/>
          <w:b/>
          <w:bCs/>
          <w:sz w:val="22"/>
          <w:szCs w:val="22"/>
        </w:rPr>
        <w:t xml:space="preserve">2. </w:t>
      </w:r>
      <w:r w:rsidR="00A105F8" w:rsidRPr="000969AC">
        <w:rPr>
          <w:rFonts w:ascii="Arial" w:hAnsi="Arial" w:cs="Arial"/>
          <w:b/>
          <w:bCs/>
          <w:sz w:val="22"/>
          <w:szCs w:val="22"/>
        </w:rPr>
        <w:t>SMART OBJECTIVES FOR CONNECT PLUS</w:t>
      </w:r>
    </w:p>
    <w:p w14:paraId="2ABBB642" w14:textId="77777777" w:rsidR="00A105F8" w:rsidRPr="00A105F8" w:rsidRDefault="00A105F8" w:rsidP="00A105F8">
      <w:pPr>
        <w:rPr>
          <w:rFonts w:ascii="Arial" w:hAnsi="Arial" w:cs="Arial"/>
          <w:sz w:val="22"/>
          <w:szCs w:val="22"/>
        </w:rPr>
      </w:pPr>
    </w:p>
    <w:p w14:paraId="3EE6767A" w14:textId="04AAE4AD" w:rsidR="00A105F8" w:rsidRPr="000969AC" w:rsidRDefault="00A105F8" w:rsidP="00A105F8">
      <w:pPr>
        <w:pStyle w:val="ListParagraph"/>
        <w:numPr>
          <w:ilvl w:val="0"/>
          <w:numId w:val="1"/>
        </w:numPr>
        <w:rPr>
          <w:rFonts w:ascii="Arial" w:hAnsi="Arial" w:cs="Arial"/>
          <w:sz w:val="22"/>
          <w:szCs w:val="22"/>
        </w:rPr>
      </w:pPr>
      <w:r w:rsidRPr="006145DD">
        <w:rPr>
          <w:rFonts w:ascii="Arial" w:hAnsi="Arial" w:cs="Arial"/>
          <w:sz w:val="22"/>
          <w:szCs w:val="22"/>
        </w:rPr>
        <w:t>Connect Plus will have achieved these SMART OBJECTIVES for each of the five international markets that it is launched into in six (6) months.</w:t>
      </w:r>
    </w:p>
    <w:p w14:paraId="27B5689A" w14:textId="5C253F93" w:rsidR="00A105F8" w:rsidRPr="000969AC" w:rsidRDefault="00A105F8" w:rsidP="00A105F8">
      <w:pPr>
        <w:pStyle w:val="ListParagraph"/>
        <w:numPr>
          <w:ilvl w:val="0"/>
          <w:numId w:val="1"/>
        </w:numPr>
        <w:rPr>
          <w:rFonts w:ascii="Arial" w:hAnsi="Arial" w:cs="Arial"/>
          <w:sz w:val="22"/>
          <w:szCs w:val="22"/>
        </w:rPr>
      </w:pPr>
      <w:r w:rsidRPr="006145DD">
        <w:rPr>
          <w:rFonts w:ascii="Arial" w:hAnsi="Arial" w:cs="Arial"/>
          <w:sz w:val="22"/>
          <w:szCs w:val="22"/>
        </w:rPr>
        <w:t xml:space="preserve">Connect Plus plans to increase its customer retention rate by twenty percent (20%) </w:t>
      </w:r>
      <w:proofErr w:type="gramStart"/>
      <w:r w:rsidRPr="006145DD">
        <w:rPr>
          <w:rFonts w:ascii="Arial" w:hAnsi="Arial" w:cs="Arial"/>
          <w:sz w:val="22"/>
          <w:szCs w:val="22"/>
        </w:rPr>
        <w:t>as a result of</w:t>
      </w:r>
      <w:proofErr w:type="gramEnd"/>
      <w:r w:rsidRPr="006145DD">
        <w:rPr>
          <w:rFonts w:ascii="Arial" w:hAnsi="Arial" w:cs="Arial"/>
          <w:sz w:val="22"/>
          <w:szCs w:val="22"/>
        </w:rPr>
        <w:t xml:space="preserve"> this initiative within one (1) year from when the program has been implemented.</w:t>
      </w:r>
    </w:p>
    <w:p w14:paraId="7C161A4C" w14:textId="45FD34D5" w:rsidR="00A105F8" w:rsidRPr="000969AC" w:rsidRDefault="00A105F8" w:rsidP="00A105F8">
      <w:pPr>
        <w:pStyle w:val="ListParagraph"/>
        <w:numPr>
          <w:ilvl w:val="0"/>
          <w:numId w:val="1"/>
        </w:numPr>
        <w:rPr>
          <w:rFonts w:ascii="Arial" w:hAnsi="Arial" w:cs="Arial"/>
          <w:sz w:val="22"/>
          <w:szCs w:val="22"/>
        </w:rPr>
      </w:pPr>
      <w:r w:rsidRPr="006145DD">
        <w:rPr>
          <w:rFonts w:ascii="Arial" w:hAnsi="Arial" w:cs="Arial"/>
          <w:sz w:val="22"/>
          <w:szCs w:val="22"/>
        </w:rPr>
        <w:t>Connect Plus plans to increase its loyalty program membership by thirty percent (30%) in the first year.</w:t>
      </w:r>
    </w:p>
    <w:p w14:paraId="34A870EF" w14:textId="3D2A3FE2" w:rsidR="00A105F8" w:rsidRPr="000969AC" w:rsidRDefault="00A105F8" w:rsidP="00A105F8">
      <w:pPr>
        <w:pStyle w:val="ListParagraph"/>
        <w:numPr>
          <w:ilvl w:val="0"/>
          <w:numId w:val="1"/>
        </w:numPr>
        <w:rPr>
          <w:rFonts w:ascii="Arial" w:hAnsi="Arial" w:cs="Arial"/>
          <w:sz w:val="22"/>
          <w:szCs w:val="22"/>
        </w:rPr>
      </w:pPr>
      <w:r w:rsidRPr="006145DD">
        <w:rPr>
          <w:rFonts w:ascii="Arial" w:hAnsi="Arial" w:cs="Arial"/>
          <w:sz w:val="22"/>
          <w:szCs w:val="22"/>
        </w:rPr>
        <w:lastRenderedPageBreak/>
        <w:t>We expect our use of AI-driven personalisation to convert 15% of customers who receive a recommendation into an actual sale or purchase.</w:t>
      </w:r>
    </w:p>
    <w:p w14:paraId="75EF1539" w14:textId="7445456B" w:rsidR="00A105F8" w:rsidRPr="000969AC" w:rsidRDefault="00A105F8" w:rsidP="00A105F8">
      <w:pPr>
        <w:pStyle w:val="ListParagraph"/>
        <w:numPr>
          <w:ilvl w:val="0"/>
          <w:numId w:val="1"/>
        </w:numPr>
        <w:rPr>
          <w:rFonts w:ascii="Arial" w:hAnsi="Arial" w:cs="Arial"/>
          <w:sz w:val="22"/>
          <w:szCs w:val="22"/>
        </w:rPr>
      </w:pPr>
      <w:r w:rsidRPr="006145DD">
        <w:rPr>
          <w:rFonts w:ascii="Arial" w:hAnsi="Arial" w:cs="Arial"/>
          <w:sz w:val="22"/>
          <w:szCs w:val="22"/>
        </w:rPr>
        <w:t>Before launching Connect Plus we plan to be fully compliant with GDPR regulations with respect to how we handle our customers' data.</w:t>
      </w:r>
    </w:p>
    <w:p w14:paraId="694D2BAF" w14:textId="00A07A15" w:rsidR="00A105F8" w:rsidRPr="000969AC" w:rsidRDefault="00A105F8" w:rsidP="00A105F8">
      <w:pPr>
        <w:pStyle w:val="ListParagraph"/>
        <w:numPr>
          <w:ilvl w:val="0"/>
          <w:numId w:val="1"/>
        </w:numPr>
        <w:rPr>
          <w:rFonts w:ascii="Arial" w:hAnsi="Arial" w:cs="Arial"/>
          <w:sz w:val="22"/>
          <w:szCs w:val="22"/>
        </w:rPr>
      </w:pPr>
      <w:r w:rsidRPr="006145DD">
        <w:rPr>
          <w:rFonts w:ascii="Arial" w:hAnsi="Arial" w:cs="Arial"/>
          <w:sz w:val="22"/>
          <w:szCs w:val="22"/>
        </w:rPr>
        <w:t>In addition, before the start of Connect Plus we plan on providing employee training to one hundred percent (100%) of our employees who interact directly with customers.</w:t>
      </w:r>
    </w:p>
    <w:p w14:paraId="330911F4" w14:textId="5091CD89" w:rsidR="00463C24" w:rsidRPr="006145DD" w:rsidRDefault="00A105F8" w:rsidP="006145DD">
      <w:pPr>
        <w:pStyle w:val="ListParagraph"/>
        <w:numPr>
          <w:ilvl w:val="0"/>
          <w:numId w:val="1"/>
        </w:numPr>
        <w:rPr>
          <w:rFonts w:ascii="Arial" w:hAnsi="Arial" w:cs="Arial"/>
          <w:sz w:val="22"/>
          <w:szCs w:val="22"/>
        </w:rPr>
      </w:pPr>
      <w:r w:rsidRPr="006145DD">
        <w:rPr>
          <w:rFonts w:ascii="Arial" w:hAnsi="Arial" w:cs="Arial"/>
          <w:sz w:val="22"/>
          <w:szCs w:val="22"/>
        </w:rPr>
        <w:t xml:space="preserve">During the time frame in which Connect Plus is rolled out across </w:t>
      </w:r>
      <w:proofErr w:type="gramStart"/>
      <w:r w:rsidRPr="006145DD">
        <w:rPr>
          <w:rFonts w:ascii="Arial" w:hAnsi="Arial" w:cs="Arial"/>
          <w:sz w:val="22"/>
          <w:szCs w:val="22"/>
        </w:rPr>
        <w:t>all of</w:t>
      </w:r>
      <w:proofErr w:type="gramEnd"/>
      <w:r w:rsidRPr="006145DD">
        <w:rPr>
          <w:rFonts w:ascii="Arial" w:hAnsi="Arial" w:cs="Arial"/>
          <w:sz w:val="22"/>
          <w:szCs w:val="22"/>
        </w:rPr>
        <w:t xml:space="preserve"> the markets we plan on keeping our customer satisfaction levels at ninety percent (90%).</w:t>
      </w:r>
    </w:p>
    <w:p w14:paraId="65748DBD" w14:textId="77777777" w:rsidR="004533DD" w:rsidRDefault="004533DD" w:rsidP="00A105F8">
      <w:pPr>
        <w:rPr>
          <w:rFonts w:ascii="Arial" w:hAnsi="Arial" w:cs="Arial"/>
          <w:sz w:val="22"/>
          <w:szCs w:val="22"/>
        </w:rPr>
      </w:pPr>
    </w:p>
    <w:p w14:paraId="6EC49FC3" w14:textId="4DCC4935" w:rsidR="00B55822" w:rsidRPr="000969AC" w:rsidRDefault="004533DD" w:rsidP="00B55822">
      <w:pPr>
        <w:rPr>
          <w:rFonts w:ascii="Arial" w:hAnsi="Arial" w:cs="Arial"/>
          <w:b/>
          <w:bCs/>
          <w:sz w:val="22"/>
          <w:szCs w:val="22"/>
        </w:rPr>
      </w:pPr>
      <w:r w:rsidRPr="000969AC">
        <w:rPr>
          <w:rFonts w:ascii="Arial" w:hAnsi="Arial" w:cs="Arial"/>
          <w:b/>
          <w:bCs/>
          <w:sz w:val="22"/>
          <w:szCs w:val="22"/>
        </w:rPr>
        <w:t>3.</w:t>
      </w:r>
      <w:r w:rsidR="00B55822" w:rsidRPr="000969AC">
        <w:rPr>
          <w:rFonts w:ascii="Arial" w:hAnsi="Arial" w:cs="Arial"/>
          <w:b/>
          <w:bCs/>
          <w:sz w:val="22"/>
          <w:szCs w:val="22"/>
        </w:rPr>
        <w:t xml:space="preserve"> Identify and Classify Stakeholders</w:t>
      </w:r>
    </w:p>
    <w:p w14:paraId="0831DB4E" w14:textId="77777777" w:rsidR="00B55822" w:rsidRPr="00B55822" w:rsidRDefault="00B55822" w:rsidP="00B55822">
      <w:pPr>
        <w:rPr>
          <w:rFonts w:ascii="Arial" w:hAnsi="Arial" w:cs="Arial"/>
          <w:sz w:val="22"/>
          <w:szCs w:val="22"/>
        </w:rPr>
      </w:pPr>
      <w:r w:rsidRPr="00B55822">
        <w:rPr>
          <w:rFonts w:ascii="Arial" w:hAnsi="Arial" w:cs="Arial"/>
          <w:sz w:val="22"/>
          <w:szCs w:val="22"/>
        </w:rPr>
        <w:t>Stakeholder theory</w:t>
      </w:r>
    </w:p>
    <w:p w14:paraId="7BB6F342" w14:textId="77777777" w:rsidR="00B55822" w:rsidRPr="00B55822" w:rsidRDefault="00B55822" w:rsidP="00B55822">
      <w:pPr>
        <w:rPr>
          <w:rFonts w:ascii="Arial" w:hAnsi="Arial" w:cs="Arial"/>
          <w:sz w:val="22"/>
          <w:szCs w:val="22"/>
        </w:rPr>
      </w:pPr>
      <w:r w:rsidRPr="00B55822">
        <w:rPr>
          <w:rFonts w:ascii="Arial" w:hAnsi="Arial" w:cs="Arial"/>
          <w:sz w:val="22"/>
          <w:szCs w:val="22"/>
        </w:rPr>
        <w:t>Stakeholders, as defined by Freeman (1984), represent those individuals or entities which have an impact on or are impacted by the goals of an organization.</w:t>
      </w:r>
    </w:p>
    <w:p w14:paraId="349F2676" w14:textId="77777777" w:rsidR="00B55822" w:rsidRPr="00B55822" w:rsidRDefault="00B55822" w:rsidP="00B55822">
      <w:pPr>
        <w:rPr>
          <w:rFonts w:ascii="Arial" w:hAnsi="Arial" w:cs="Arial"/>
          <w:sz w:val="22"/>
          <w:szCs w:val="22"/>
        </w:rPr>
      </w:pPr>
      <w:proofErr w:type="spellStart"/>
      <w:r w:rsidRPr="00B55822">
        <w:rPr>
          <w:rFonts w:ascii="Arial" w:hAnsi="Arial" w:cs="Arial"/>
          <w:sz w:val="22"/>
          <w:szCs w:val="22"/>
        </w:rPr>
        <w:t>ConnectPlus</w:t>
      </w:r>
      <w:proofErr w:type="spellEnd"/>
      <w:r w:rsidRPr="00B55822">
        <w:rPr>
          <w:rFonts w:ascii="Arial" w:hAnsi="Arial" w:cs="Arial"/>
          <w:sz w:val="22"/>
          <w:szCs w:val="22"/>
        </w:rPr>
        <w:t xml:space="preserve"> has two categories for stakeholder classification; Internal and External stakeholders.</w:t>
      </w:r>
    </w:p>
    <w:p w14:paraId="58933D87" w14:textId="77777777" w:rsidR="00B55822" w:rsidRPr="00B55822" w:rsidRDefault="00B55822" w:rsidP="00B55822">
      <w:pPr>
        <w:rPr>
          <w:rFonts w:ascii="Arial" w:hAnsi="Arial" w:cs="Arial"/>
          <w:sz w:val="22"/>
          <w:szCs w:val="22"/>
        </w:rPr>
      </w:pPr>
    </w:p>
    <w:p w14:paraId="23AC5AE2" w14:textId="77777777" w:rsidR="00B55822" w:rsidRPr="000969AC" w:rsidRDefault="00B55822" w:rsidP="00B55822">
      <w:pPr>
        <w:rPr>
          <w:rFonts w:ascii="Arial" w:hAnsi="Arial" w:cs="Arial"/>
          <w:b/>
          <w:bCs/>
          <w:sz w:val="22"/>
          <w:szCs w:val="22"/>
        </w:rPr>
      </w:pPr>
      <w:r w:rsidRPr="000969AC">
        <w:rPr>
          <w:rFonts w:ascii="Arial" w:hAnsi="Arial" w:cs="Arial"/>
          <w:b/>
          <w:bCs/>
          <w:sz w:val="22"/>
          <w:szCs w:val="22"/>
        </w:rPr>
        <w:t>Internal stakeholders</w:t>
      </w:r>
    </w:p>
    <w:p w14:paraId="262746BA"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Chief Executive Officer </w:t>
      </w:r>
    </w:p>
    <w:p w14:paraId="4BD11101"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Director of the Board </w:t>
      </w:r>
    </w:p>
    <w:p w14:paraId="2E863F7C"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Project manager </w:t>
      </w:r>
    </w:p>
    <w:p w14:paraId="6F3E5601" w14:textId="77777777" w:rsidR="00B55822" w:rsidRPr="006145DD" w:rsidRDefault="00B55822" w:rsidP="006145DD">
      <w:pPr>
        <w:pStyle w:val="ListParagraph"/>
        <w:numPr>
          <w:ilvl w:val="0"/>
          <w:numId w:val="2"/>
        </w:numPr>
        <w:rPr>
          <w:rFonts w:ascii="Arial" w:hAnsi="Arial" w:cs="Arial"/>
          <w:sz w:val="22"/>
          <w:szCs w:val="22"/>
        </w:rPr>
      </w:pPr>
      <w:proofErr w:type="gramStart"/>
      <w:r w:rsidRPr="006145DD">
        <w:rPr>
          <w:rFonts w:ascii="Arial" w:hAnsi="Arial" w:cs="Arial"/>
          <w:sz w:val="22"/>
          <w:szCs w:val="22"/>
        </w:rPr>
        <w:t>It</w:t>
      </w:r>
      <w:proofErr w:type="gramEnd"/>
      <w:r w:rsidRPr="006145DD">
        <w:rPr>
          <w:rFonts w:ascii="Arial" w:hAnsi="Arial" w:cs="Arial"/>
          <w:sz w:val="22"/>
          <w:szCs w:val="22"/>
        </w:rPr>
        <w:t xml:space="preserve"> department </w:t>
      </w:r>
    </w:p>
    <w:p w14:paraId="45765C06"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Developers of software </w:t>
      </w:r>
    </w:p>
    <w:p w14:paraId="68B52F2A"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Team of data analytics </w:t>
      </w:r>
    </w:p>
    <w:p w14:paraId="09DF480F"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Department of marketing </w:t>
      </w:r>
    </w:p>
    <w:p w14:paraId="55DC2D35"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Department of customer experience </w:t>
      </w:r>
    </w:p>
    <w:p w14:paraId="7ABF2836"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Department of sales </w:t>
      </w:r>
    </w:p>
    <w:p w14:paraId="12769748"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Department of finance </w:t>
      </w:r>
    </w:p>
    <w:p w14:paraId="6A965BC7"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Human resource department </w:t>
      </w:r>
    </w:p>
    <w:p w14:paraId="254BCB18"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Managers of stores </w:t>
      </w:r>
    </w:p>
    <w:p w14:paraId="67BB1D7A"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 xml:space="preserve">Teams of customer services </w:t>
      </w:r>
    </w:p>
    <w:p w14:paraId="1066AF49" w14:textId="77777777" w:rsidR="00B55822" w:rsidRPr="006145DD" w:rsidRDefault="00B55822" w:rsidP="006145DD">
      <w:pPr>
        <w:pStyle w:val="ListParagraph"/>
        <w:numPr>
          <w:ilvl w:val="0"/>
          <w:numId w:val="2"/>
        </w:numPr>
        <w:rPr>
          <w:rFonts w:ascii="Arial" w:hAnsi="Arial" w:cs="Arial"/>
          <w:sz w:val="22"/>
          <w:szCs w:val="22"/>
        </w:rPr>
      </w:pPr>
      <w:r w:rsidRPr="006145DD">
        <w:rPr>
          <w:rFonts w:ascii="Arial" w:hAnsi="Arial" w:cs="Arial"/>
          <w:sz w:val="22"/>
          <w:szCs w:val="22"/>
        </w:rPr>
        <w:t>Employee</w:t>
      </w:r>
    </w:p>
    <w:p w14:paraId="4E5F2E74" w14:textId="77777777" w:rsidR="00B55822" w:rsidRPr="000969AC" w:rsidRDefault="00B55822" w:rsidP="00B55822">
      <w:pPr>
        <w:rPr>
          <w:rFonts w:ascii="Arial" w:hAnsi="Arial" w:cs="Arial"/>
          <w:b/>
          <w:bCs/>
          <w:sz w:val="22"/>
          <w:szCs w:val="22"/>
        </w:rPr>
      </w:pPr>
      <w:r w:rsidRPr="000969AC">
        <w:rPr>
          <w:rFonts w:ascii="Arial" w:hAnsi="Arial" w:cs="Arial"/>
          <w:b/>
          <w:bCs/>
          <w:sz w:val="22"/>
          <w:szCs w:val="22"/>
        </w:rPr>
        <w:t>External stakeholders</w:t>
      </w:r>
    </w:p>
    <w:p w14:paraId="3485F50D"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Customers </w:t>
      </w:r>
    </w:p>
    <w:p w14:paraId="1216D68E"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Stockholders </w:t>
      </w:r>
    </w:p>
    <w:p w14:paraId="1131CF78"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Investors </w:t>
      </w:r>
    </w:p>
    <w:p w14:paraId="3EF0E5D1"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Suppliers </w:t>
      </w:r>
    </w:p>
    <w:p w14:paraId="3AAD57BF"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Vendors of technology </w:t>
      </w:r>
    </w:p>
    <w:p w14:paraId="270C058B"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Providers of AI solutions </w:t>
      </w:r>
    </w:p>
    <w:p w14:paraId="133D6018"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App developers for mobile devices </w:t>
      </w:r>
    </w:p>
    <w:p w14:paraId="349C2DD8"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lastRenderedPageBreak/>
        <w:t xml:space="preserve">Partners in franchise </w:t>
      </w:r>
    </w:p>
    <w:p w14:paraId="669788FD"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Partners in logistics </w:t>
      </w:r>
    </w:p>
    <w:p w14:paraId="5E6F43BA"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Authorities of GDPR </w:t>
      </w:r>
    </w:p>
    <w:p w14:paraId="6D860D09"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Government agencies </w:t>
      </w:r>
    </w:p>
    <w:p w14:paraId="4AAF03A3"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 xml:space="preserve">Business partners from around the world </w:t>
      </w:r>
    </w:p>
    <w:p w14:paraId="372B5750" w14:textId="77777777" w:rsidR="00B55822" w:rsidRPr="00BA2FD9" w:rsidRDefault="00B55822" w:rsidP="00BA2FD9">
      <w:pPr>
        <w:pStyle w:val="ListParagraph"/>
        <w:numPr>
          <w:ilvl w:val="0"/>
          <w:numId w:val="3"/>
        </w:numPr>
        <w:rPr>
          <w:rFonts w:ascii="Arial" w:hAnsi="Arial" w:cs="Arial"/>
          <w:sz w:val="22"/>
          <w:szCs w:val="22"/>
        </w:rPr>
      </w:pPr>
      <w:r w:rsidRPr="00BA2FD9">
        <w:rPr>
          <w:rFonts w:ascii="Arial" w:hAnsi="Arial" w:cs="Arial"/>
          <w:sz w:val="22"/>
          <w:szCs w:val="22"/>
        </w:rPr>
        <w:t>Platforms of social media</w:t>
      </w:r>
    </w:p>
    <w:p w14:paraId="14C15C66" w14:textId="77777777" w:rsidR="00B55822" w:rsidRPr="000969AC" w:rsidRDefault="00B55822" w:rsidP="00B55822">
      <w:pPr>
        <w:rPr>
          <w:rFonts w:ascii="Arial" w:hAnsi="Arial" w:cs="Arial"/>
          <w:b/>
          <w:bCs/>
        </w:rPr>
      </w:pPr>
      <w:r w:rsidRPr="000969AC">
        <w:rPr>
          <w:rFonts w:ascii="Arial" w:hAnsi="Arial" w:cs="Arial"/>
          <w:b/>
          <w:bCs/>
        </w:rPr>
        <w:t>Matrix of power-interest developed by Mendelow</w:t>
      </w:r>
    </w:p>
    <w:p w14:paraId="590281B5" w14:textId="77777777" w:rsidR="00B55822" w:rsidRPr="000969AC" w:rsidRDefault="00B55822" w:rsidP="00B55822">
      <w:pPr>
        <w:rPr>
          <w:rFonts w:ascii="Arial" w:hAnsi="Arial" w:cs="Arial"/>
          <w:b/>
          <w:bCs/>
          <w:sz w:val="22"/>
          <w:szCs w:val="22"/>
        </w:rPr>
      </w:pPr>
      <w:r w:rsidRPr="000969AC">
        <w:rPr>
          <w:rFonts w:ascii="Arial" w:hAnsi="Arial" w:cs="Arial"/>
          <w:b/>
          <w:bCs/>
          <w:sz w:val="22"/>
          <w:szCs w:val="22"/>
        </w:rPr>
        <w:t>High interest/High power (Manage closely)</w:t>
      </w:r>
    </w:p>
    <w:p w14:paraId="5036CFA0" w14:textId="77777777" w:rsidR="00B55822" w:rsidRPr="000969AC" w:rsidRDefault="00B55822" w:rsidP="000969AC">
      <w:pPr>
        <w:pStyle w:val="ListParagraph"/>
        <w:numPr>
          <w:ilvl w:val="0"/>
          <w:numId w:val="4"/>
        </w:numPr>
        <w:rPr>
          <w:rFonts w:ascii="Arial" w:hAnsi="Arial" w:cs="Arial"/>
          <w:sz w:val="22"/>
          <w:szCs w:val="22"/>
        </w:rPr>
      </w:pPr>
      <w:r w:rsidRPr="000969AC">
        <w:rPr>
          <w:rFonts w:ascii="Arial" w:hAnsi="Arial" w:cs="Arial"/>
          <w:sz w:val="22"/>
          <w:szCs w:val="22"/>
        </w:rPr>
        <w:t>Chief executive officer</w:t>
      </w:r>
    </w:p>
    <w:p w14:paraId="61C802EB" w14:textId="77777777" w:rsidR="00B55822" w:rsidRPr="000969AC" w:rsidRDefault="00B55822" w:rsidP="000969AC">
      <w:pPr>
        <w:pStyle w:val="ListParagraph"/>
        <w:numPr>
          <w:ilvl w:val="0"/>
          <w:numId w:val="4"/>
        </w:numPr>
        <w:rPr>
          <w:rFonts w:ascii="Arial" w:hAnsi="Arial" w:cs="Arial"/>
          <w:sz w:val="22"/>
          <w:szCs w:val="22"/>
        </w:rPr>
      </w:pPr>
      <w:r w:rsidRPr="000969AC">
        <w:rPr>
          <w:rFonts w:ascii="Arial" w:hAnsi="Arial" w:cs="Arial"/>
          <w:sz w:val="22"/>
          <w:szCs w:val="22"/>
        </w:rPr>
        <w:t>Directors of the board</w:t>
      </w:r>
    </w:p>
    <w:p w14:paraId="5124CA63" w14:textId="77777777" w:rsidR="00B55822" w:rsidRPr="000969AC" w:rsidRDefault="00B55822" w:rsidP="000969AC">
      <w:pPr>
        <w:pStyle w:val="ListParagraph"/>
        <w:numPr>
          <w:ilvl w:val="0"/>
          <w:numId w:val="4"/>
        </w:numPr>
        <w:rPr>
          <w:rFonts w:ascii="Arial" w:hAnsi="Arial" w:cs="Arial"/>
          <w:sz w:val="22"/>
          <w:szCs w:val="22"/>
        </w:rPr>
      </w:pPr>
      <w:r w:rsidRPr="000969AC">
        <w:rPr>
          <w:rFonts w:ascii="Arial" w:hAnsi="Arial" w:cs="Arial"/>
          <w:sz w:val="22"/>
          <w:szCs w:val="22"/>
        </w:rPr>
        <w:t>Project manager</w:t>
      </w:r>
    </w:p>
    <w:p w14:paraId="0B7509B7" w14:textId="77777777" w:rsidR="00B55822" w:rsidRPr="000969AC" w:rsidRDefault="00B55822" w:rsidP="000969AC">
      <w:pPr>
        <w:pStyle w:val="ListParagraph"/>
        <w:numPr>
          <w:ilvl w:val="0"/>
          <w:numId w:val="4"/>
        </w:numPr>
        <w:rPr>
          <w:rFonts w:ascii="Arial" w:hAnsi="Arial" w:cs="Arial"/>
          <w:sz w:val="22"/>
          <w:szCs w:val="22"/>
        </w:rPr>
      </w:pPr>
      <w:r w:rsidRPr="000969AC">
        <w:rPr>
          <w:rFonts w:ascii="Arial" w:hAnsi="Arial" w:cs="Arial"/>
          <w:sz w:val="22"/>
          <w:szCs w:val="22"/>
        </w:rPr>
        <w:t xml:space="preserve">Director of it </w:t>
      </w:r>
    </w:p>
    <w:p w14:paraId="24026B7A" w14:textId="77777777" w:rsidR="00B55822" w:rsidRPr="000969AC" w:rsidRDefault="00B55822" w:rsidP="000969AC">
      <w:pPr>
        <w:pStyle w:val="ListParagraph"/>
        <w:numPr>
          <w:ilvl w:val="0"/>
          <w:numId w:val="4"/>
        </w:numPr>
        <w:rPr>
          <w:rFonts w:ascii="Arial" w:hAnsi="Arial" w:cs="Arial"/>
          <w:sz w:val="22"/>
          <w:szCs w:val="22"/>
        </w:rPr>
      </w:pPr>
      <w:r w:rsidRPr="000969AC">
        <w:rPr>
          <w:rFonts w:ascii="Arial" w:hAnsi="Arial" w:cs="Arial"/>
          <w:sz w:val="22"/>
          <w:szCs w:val="22"/>
        </w:rPr>
        <w:t xml:space="preserve">Director of Marketing </w:t>
      </w:r>
    </w:p>
    <w:p w14:paraId="75F7AEB9" w14:textId="584B56A6" w:rsidR="00B55822" w:rsidRPr="00D062E7" w:rsidRDefault="00B55822" w:rsidP="00B55822">
      <w:pPr>
        <w:pStyle w:val="ListParagraph"/>
        <w:numPr>
          <w:ilvl w:val="0"/>
          <w:numId w:val="4"/>
        </w:numPr>
        <w:rPr>
          <w:rFonts w:ascii="Arial" w:hAnsi="Arial" w:cs="Arial"/>
          <w:sz w:val="22"/>
          <w:szCs w:val="22"/>
        </w:rPr>
      </w:pPr>
      <w:r w:rsidRPr="000969AC">
        <w:rPr>
          <w:rFonts w:ascii="Arial" w:hAnsi="Arial" w:cs="Arial"/>
          <w:sz w:val="22"/>
          <w:szCs w:val="22"/>
        </w:rPr>
        <w:t>Investors</w:t>
      </w:r>
    </w:p>
    <w:p w14:paraId="39F6DE07"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This group of stakeholders have a high degree of control regarding both </w:t>
      </w:r>
      <w:proofErr w:type="gramStart"/>
      <w:r w:rsidRPr="00B55822">
        <w:rPr>
          <w:rFonts w:ascii="Arial" w:hAnsi="Arial" w:cs="Arial"/>
          <w:sz w:val="22"/>
          <w:szCs w:val="22"/>
        </w:rPr>
        <w:t>decision</w:t>
      </w:r>
      <w:proofErr w:type="gramEnd"/>
      <w:r w:rsidRPr="00B55822">
        <w:rPr>
          <w:rFonts w:ascii="Arial" w:hAnsi="Arial" w:cs="Arial"/>
          <w:sz w:val="22"/>
          <w:szCs w:val="22"/>
        </w:rPr>
        <w:t xml:space="preserve"> making within the project and the allocation of funding for the project.</w:t>
      </w:r>
    </w:p>
    <w:p w14:paraId="4EB07EE5" w14:textId="77777777" w:rsidR="00B55822" w:rsidRPr="00B55822" w:rsidRDefault="00B55822" w:rsidP="00B55822">
      <w:pPr>
        <w:rPr>
          <w:rFonts w:ascii="Arial" w:hAnsi="Arial" w:cs="Arial"/>
          <w:sz w:val="22"/>
          <w:szCs w:val="22"/>
        </w:rPr>
      </w:pPr>
    </w:p>
    <w:p w14:paraId="6400F48D" w14:textId="77777777" w:rsidR="00B55822" w:rsidRPr="00470308" w:rsidRDefault="00B55822" w:rsidP="00B55822">
      <w:pPr>
        <w:rPr>
          <w:rFonts w:ascii="Arial" w:hAnsi="Arial" w:cs="Arial"/>
          <w:b/>
          <w:bCs/>
        </w:rPr>
      </w:pPr>
      <w:r w:rsidRPr="00470308">
        <w:rPr>
          <w:rFonts w:ascii="Arial" w:hAnsi="Arial" w:cs="Arial"/>
          <w:b/>
          <w:bCs/>
        </w:rPr>
        <w:t>High interest/Low power (Satisfy)</w:t>
      </w:r>
    </w:p>
    <w:p w14:paraId="13B2AB81" w14:textId="77777777" w:rsidR="00B55822" w:rsidRPr="00470308" w:rsidRDefault="00B55822" w:rsidP="00470308">
      <w:pPr>
        <w:pStyle w:val="ListParagraph"/>
        <w:numPr>
          <w:ilvl w:val="0"/>
          <w:numId w:val="5"/>
        </w:numPr>
        <w:rPr>
          <w:rFonts w:ascii="Arial" w:hAnsi="Arial" w:cs="Arial"/>
          <w:sz w:val="22"/>
          <w:szCs w:val="22"/>
        </w:rPr>
      </w:pPr>
      <w:r w:rsidRPr="00470308">
        <w:rPr>
          <w:rFonts w:ascii="Arial" w:hAnsi="Arial" w:cs="Arial"/>
          <w:sz w:val="22"/>
          <w:szCs w:val="22"/>
        </w:rPr>
        <w:t>Data Protection Authorities</w:t>
      </w:r>
    </w:p>
    <w:p w14:paraId="486A2504" w14:textId="77777777" w:rsidR="00B55822" w:rsidRPr="00470308" w:rsidRDefault="00B55822" w:rsidP="00470308">
      <w:pPr>
        <w:pStyle w:val="ListParagraph"/>
        <w:numPr>
          <w:ilvl w:val="0"/>
          <w:numId w:val="5"/>
        </w:numPr>
        <w:rPr>
          <w:rFonts w:ascii="Arial" w:hAnsi="Arial" w:cs="Arial"/>
          <w:sz w:val="22"/>
          <w:szCs w:val="22"/>
        </w:rPr>
      </w:pPr>
      <w:r w:rsidRPr="00470308">
        <w:rPr>
          <w:rFonts w:ascii="Arial" w:hAnsi="Arial" w:cs="Arial"/>
          <w:sz w:val="22"/>
          <w:szCs w:val="22"/>
        </w:rPr>
        <w:t>Government Regulators</w:t>
      </w:r>
    </w:p>
    <w:p w14:paraId="429AD892" w14:textId="5047175C" w:rsidR="00B55822" w:rsidRPr="00D062E7" w:rsidRDefault="00B55822" w:rsidP="00B55822">
      <w:pPr>
        <w:pStyle w:val="ListParagraph"/>
        <w:numPr>
          <w:ilvl w:val="0"/>
          <w:numId w:val="5"/>
        </w:numPr>
        <w:rPr>
          <w:rFonts w:ascii="Arial" w:hAnsi="Arial" w:cs="Arial"/>
          <w:sz w:val="22"/>
          <w:szCs w:val="22"/>
        </w:rPr>
      </w:pPr>
      <w:r w:rsidRPr="00470308">
        <w:rPr>
          <w:rFonts w:ascii="Arial" w:hAnsi="Arial" w:cs="Arial"/>
          <w:sz w:val="22"/>
          <w:szCs w:val="22"/>
        </w:rPr>
        <w:t>Large Share holders</w:t>
      </w:r>
    </w:p>
    <w:p w14:paraId="49734203" w14:textId="77777777" w:rsidR="00B55822" w:rsidRPr="00B55822" w:rsidRDefault="00B55822" w:rsidP="00B55822">
      <w:pPr>
        <w:rPr>
          <w:rFonts w:ascii="Arial" w:hAnsi="Arial" w:cs="Arial"/>
          <w:sz w:val="22"/>
          <w:szCs w:val="22"/>
        </w:rPr>
      </w:pPr>
      <w:r w:rsidRPr="00B55822">
        <w:rPr>
          <w:rFonts w:ascii="Arial" w:hAnsi="Arial" w:cs="Arial"/>
          <w:sz w:val="22"/>
          <w:szCs w:val="22"/>
        </w:rPr>
        <w:t>While these stakeholders do not need to be engaged on a day-to-day basis, they do provide necessary approvals.</w:t>
      </w:r>
    </w:p>
    <w:p w14:paraId="65B85949" w14:textId="77777777" w:rsidR="00B55822" w:rsidRPr="00B55822" w:rsidRDefault="00B55822" w:rsidP="00B55822">
      <w:pPr>
        <w:rPr>
          <w:rFonts w:ascii="Arial" w:hAnsi="Arial" w:cs="Arial"/>
          <w:sz w:val="22"/>
          <w:szCs w:val="22"/>
        </w:rPr>
      </w:pPr>
    </w:p>
    <w:p w14:paraId="6C462A72" w14:textId="77777777" w:rsidR="00B55822" w:rsidRPr="00D062E7" w:rsidRDefault="00B55822" w:rsidP="00B55822">
      <w:pPr>
        <w:rPr>
          <w:rFonts w:ascii="Arial" w:hAnsi="Arial" w:cs="Arial"/>
          <w:b/>
          <w:bCs/>
        </w:rPr>
      </w:pPr>
      <w:r w:rsidRPr="00D062E7">
        <w:rPr>
          <w:rFonts w:ascii="Arial" w:hAnsi="Arial" w:cs="Arial"/>
          <w:b/>
          <w:bCs/>
        </w:rPr>
        <w:t>High interest/Low power (Inform)</w:t>
      </w:r>
    </w:p>
    <w:p w14:paraId="5AD74AF4" w14:textId="77777777" w:rsidR="00B55822" w:rsidRPr="00D062E7" w:rsidRDefault="00B55822" w:rsidP="00D062E7">
      <w:pPr>
        <w:pStyle w:val="ListParagraph"/>
        <w:numPr>
          <w:ilvl w:val="0"/>
          <w:numId w:val="6"/>
        </w:numPr>
        <w:rPr>
          <w:rFonts w:ascii="Arial" w:hAnsi="Arial" w:cs="Arial"/>
          <w:sz w:val="22"/>
          <w:szCs w:val="22"/>
        </w:rPr>
      </w:pPr>
      <w:r w:rsidRPr="00D062E7">
        <w:rPr>
          <w:rFonts w:ascii="Arial" w:hAnsi="Arial" w:cs="Arial"/>
          <w:sz w:val="22"/>
          <w:szCs w:val="22"/>
        </w:rPr>
        <w:t>Employees</w:t>
      </w:r>
    </w:p>
    <w:p w14:paraId="10635014" w14:textId="77777777" w:rsidR="00B55822" w:rsidRPr="00D062E7" w:rsidRDefault="00B55822" w:rsidP="00D062E7">
      <w:pPr>
        <w:pStyle w:val="ListParagraph"/>
        <w:numPr>
          <w:ilvl w:val="0"/>
          <w:numId w:val="6"/>
        </w:numPr>
        <w:rPr>
          <w:rFonts w:ascii="Arial" w:hAnsi="Arial" w:cs="Arial"/>
          <w:sz w:val="22"/>
          <w:szCs w:val="22"/>
        </w:rPr>
      </w:pPr>
      <w:r w:rsidRPr="00D062E7">
        <w:rPr>
          <w:rFonts w:ascii="Arial" w:hAnsi="Arial" w:cs="Arial"/>
          <w:sz w:val="22"/>
          <w:szCs w:val="22"/>
        </w:rPr>
        <w:t xml:space="preserve">Staff working in stores </w:t>
      </w:r>
    </w:p>
    <w:p w14:paraId="4D03D626" w14:textId="77777777" w:rsidR="00B55822" w:rsidRPr="00D062E7" w:rsidRDefault="00B55822" w:rsidP="00D062E7">
      <w:pPr>
        <w:pStyle w:val="ListParagraph"/>
        <w:numPr>
          <w:ilvl w:val="0"/>
          <w:numId w:val="6"/>
        </w:numPr>
        <w:rPr>
          <w:rFonts w:ascii="Arial" w:hAnsi="Arial" w:cs="Arial"/>
          <w:sz w:val="22"/>
          <w:szCs w:val="22"/>
        </w:rPr>
      </w:pPr>
      <w:r w:rsidRPr="00D062E7">
        <w:rPr>
          <w:rFonts w:ascii="Arial" w:hAnsi="Arial" w:cs="Arial"/>
          <w:sz w:val="22"/>
          <w:szCs w:val="22"/>
        </w:rPr>
        <w:t xml:space="preserve">Staff providing customer services </w:t>
      </w:r>
    </w:p>
    <w:p w14:paraId="278DDBBD" w14:textId="0D230334" w:rsidR="00B55822" w:rsidRPr="00D062E7" w:rsidRDefault="00B55822" w:rsidP="00B55822">
      <w:pPr>
        <w:pStyle w:val="ListParagraph"/>
        <w:numPr>
          <w:ilvl w:val="0"/>
          <w:numId w:val="6"/>
        </w:numPr>
        <w:rPr>
          <w:rFonts w:ascii="Arial" w:hAnsi="Arial" w:cs="Arial"/>
          <w:sz w:val="22"/>
          <w:szCs w:val="22"/>
        </w:rPr>
      </w:pPr>
      <w:r w:rsidRPr="00D062E7">
        <w:rPr>
          <w:rFonts w:ascii="Arial" w:hAnsi="Arial" w:cs="Arial"/>
          <w:sz w:val="22"/>
          <w:szCs w:val="22"/>
        </w:rPr>
        <w:t>Customers</w:t>
      </w:r>
    </w:p>
    <w:p w14:paraId="3F3AA263" w14:textId="098C8D65" w:rsidR="00B55822" w:rsidRPr="00B55822" w:rsidRDefault="00B55822" w:rsidP="00B55822">
      <w:pPr>
        <w:rPr>
          <w:rFonts w:ascii="Arial" w:hAnsi="Arial" w:cs="Arial"/>
          <w:sz w:val="22"/>
          <w:szCs w:val="22"/>
        </w:rPr>
      </w:pPr>
      <w:r w:rsidRPr="00B55822">
        <w:rPr>
          <w:rFonts w:ascii="Arial" w:hAnsi="Arial" w:cs="Arial"/>
          <w:sz w:val="22"/>
          <w:szCs w:val="22"/>
        </w:rPr>
        <w:t>Support from this group is necessary for successful deployment and usage of the product.</w:t>
      </w:r>
    </w:p>
    <w:p w14:paraId="477477AC" w14:textId="77777777" w:rsidR="00B55822" w:rsidRPr="00D062E7" w:rsidRDefault="00B55822" w:rsidP="00B55822">
      <w:pPr>
        <w:rPr>
          <w:rFonts w:ascii="Arial" w:hAnsi="Arial" w:cs="Arial"/>
          <w:b/>
          <w:bCs/>
        </w:rPr>
      </w:pPr>
      <w:r w:rsidRPr="00D062E7">
        <w:rPr>
          <w:rFonts w:ascii="Arial" w:hAnsi="Arial" w:cs="Arial"/>
          <w:b/>
          <w:bCs/>
        </w:rPr>
        <w:t>Low interest/Low power (Monitor)</w:t>
      </w:r>
    </w:p>
    <w:p w14:paraId="5A1FD4CE" w14:textId="77777777" w:rsidR="00B55822" w:rsidRPr="00D062E7" w:rsidRDefault="00B55822" w:rsidP="00D062E7">
      <w:pPr>
        <w:pStyle w:val="ListParagraph"/>
        <w:numPr>
          <w:ilvl w:val="0"/>
          <w:numId w:val="7"/>
        </w:numPr>
        <w:rPr>
          <w:rFonts w:ascii="Arial" w:hAnsi="Arial" w:cs="Arial"/>
          <w:sz w:val="22"/>
          <w:szCs w:val="22"/>
        </w:rPr>
      </w:pPr>
      <w:r w:rsidRPr="00D062E7">
        <w:rPr>
          <w:rFonts w:ascii="Arial" w:hAnsi="Arial" w:cs="Arial"/>
          <w:sz w:val="22"/>
          <w:szCs w:val="22"/>
        </w:rPr>
        <w:t xml:space="preserve">Public at large </w:t>
      </w:r>
    </w:p>
    <w:p w14:paraId="1233BC14" w14:textId="77777777" w:rsidR="00B55822" w:rsidRPr="00D062E7" w:rsidRDefault="00B55822" w:rsidP="00D062E7">
      <w:pPr>
        <w:pStyle w:val="ListParagraph"/>
        <w:numPr>
          <w:ilvl w:val="0"/>
          <w:numId w:val="7"/>
        </w:numPr>
        <w:rPr>
          <w:rFonts w:ascii="Arial" w:hAnsi="Arial" w:cs="Arial"/>
          <w:sz w:val="22"/>
          <w:szCs w:val="22"/>
        </w:rPr>
      </w:pPr>
      <w:r w:rsidRPr="00D062E7">
        <w:rPr>
          <w:rFonts w:ascii="Arial" w:hAnsi="Arial" w:cs="Arial"/>
          <w:sz w:val="22"/>
          <w:szCs w:val="22"/>
        </w:rPr>
        <w:t>Small Suppliers</w:t>
      </w:r>
    </w:p>
    <w:p w14:paraId="65C30B8D" w14:textId="77777777" w:rsidR="00B55822" w:rsidRPr="00B55822" w:rsidRDefault="00B55822" w:rsidP="00B55822">
      <w:pPr>
        <w:rPr>
          <w:rFonts w:ascii="Arial" w:hAnsi="Arial" w:cs="Arial"/>
          <w:sz w:val="22"/>
          <w:szCs w:val="22"/>
        </w:rPr>
      </w:pPr>
    </w:p>
    <w:p w14:paraId="069F1A96" w14:textId="77777777" w:rsidR="00B55822" w:rsidRPr="00B55822" w:rsidRDefault="00B55822" w:rsidP="00B55822">
      <w:pPr>
        <w:rPr>
          <w:rFonts w:ascii="Arial" w:hAnsi="Arial" w:cs="Arial"/>
          <w:sz w:val="22"/>
          <w:szCs w:val="22"/>
        </w:rPr>
      </w:pPr>
      <w:r w:rsidRPr="00B55822">
        <w:rPr>
          <w:rFonts w:ascii="Arial" w:hAnsi="Arial" w:cs="Arial"/>
          <w:sz w:val="22"/>
          <w:szCs w:val="22"/>
        </w:rPr>
        <w:t>Communication with this group should be done periodically.</w:t>
      </w:r>
    </w:p>
    <w:p w14:paraId="20CB915C" w14:textId="77777777" w:rsidR="00B55822" w:rsidRPr="00B55822" w:rsidRDefault="00B55822" w:rsidP="00B55822">
      <w:pPr>
        <w:rPr>
          <w:rFonts w:ascii="Arial" w:hAnsi="Arial" w:cs="Arial"/>
          <w:sz w:val="22"/>
          <w:szCs w:val="22"/>
        </w:rPr>
      </w:pPr>
    </w:p>
    <w:p w14:paraId="3C9437FC" w14:textId="77777777" w:rsidR="00B55822" w:rsidRPr="006469A2" w:rsidRDefault="00B55822" w:rsidP="00B55822">
      <w:pPr>
        <w:rPr>
          <w:rFonts w:ascii="Arial" w:hAnsi="Arial" w:cs="Arial"/>
          <w:b/>
          <w:bCs/>
        </w:rPr>
      </w:pPr>
      <w:r w:rsidRPr="006469A2">
        <w:rPr>
          <w:rFonts w:ascii="Arial" w:hAnsi="Arial" w:cs="Arial"/>
          <w:b/>
          <w:bCs/>
        </w:rPr>
        <w:lastRenderedPageBreak/>
        <w:t>Model of salience</w:t>
      </w:r>
    </w:p>
    <w:p w14:paraId="1D3495EA" w14:textId="77777777" w:rsidR="00B55822" w:rsidRPr="00B55822" w:rsidRDefault="00B55822" w:rsidP="00B55822">
      <w:pPr>
        <w:rPr>
          <w:rFonts w:ascii="Arial" w:hAnsi="Arial" w:cs="Arial"/>
          <w:sz w:val="22"/>
          <w:szCs w:val="22"/>
        </w:rPr>
      </w:pPr>
      <w:r w:rsidRPr="00B55822">
        <w:rPr>
          <w:rFonts w:ascii="Arial" w:hAnsi="Arial" w:cs="Arial"/>
          <w:sz w:val="22"/>
          <w:szCs w:val="22"/>
        </w:rPr>
        <w:t>Mitchell et al. (1997) identify stakeholders based on:</w:t>
      </w:r>
    </w:p>
    <w:p w14:paraId="056803E9" w14:textId="4DCE6512" w:rsidR="00B55822" w:rsidRPr="00A75EA2" w:rsidRDefault="00A75EA2" w:rsidP="00A75EA2">
      <w:pPr>
        <w:pStyle w:val="ListParagraph"/>
        <w:numPr>
          <w:ilvl w:val="0"/>
          <w:numId w:val="8"/>
        </w:numPr>
        <w:rPr>
          <w:rFonts w:ascii="Arial" w:hAnsi="Arial" w:cs="Arial"/>
          <w:sz w:val="22"/>
          <w:szCs w:val="22"/>
        </w:rPr>
      </w:pPr>
      <w:r w:rsidRPr="00A75EA2">
        <w:rPr>
          <w:rFonts w:ascii="Arial" w:hAnsi="Arial" w:cs="Arial"/>
          <w:sz w:val="22"/>
          <w:szCs w:val="22"/>
        </w:rPr>
        <w:t>P</w:t>
      </w:r>
      <w:r w:rsidR="00B55822" w:rsidRPr="00A75EA2">
        <w:rPr>
          <w:rFonts w:ascii="Arial" w:hAnsi="Arial" w:cs="Arial"/>
          <w:sz w:val="22"/>
          <w:szCs w:val="22"/>
        </w:rPr>
        <w:t xml:space="preserve">ower </w:t>
      </w:r>
    </w:p>
    <w:p w14:paraId="026AA337" w14:textId="13E4E45C" w:rsidR="00B55822" w:rsidRPr="00A75EA2" w:rsidRDefault="00A75EA2" w:rsidP="00A75EA2">
      <w:pPr>
        <w:pStyle w:val="ListParagraph"/>
        <w:numPr>
          <w:ilvl w:val="0"/>
          <w:numId w:val="8"/>
        </w:numPr>
        <w:rPr>
          <w:rFonts w:ascii="Arial" w:hAnsi="Arial" w:cs="Arial"/>
          <w:sz w:val="22"/>
          <w:szCs w:val="22"/>
        </w:rPr>
      </w:pPr>
      <w:r w:rsidRPr="00A75EA2">
        <w:rPr>
          <w:rFonts w:ascii="Arial" w:hAnsi="Arial" w:cs="Arial"/>
          <w:sz w:val="22"/>
          <w:szCs w:val="22"/>
        </w:rPr>
        <w:t>L</w:t>
      </w:r>
      <w:r w:rsidR="00B55822" w:rsidRPr="00A75EA2">
        <w:rPr>
          <w:rFonts w:ascii="Arial" w:hAnsi="Arial" w:cs="Arial"/>
          <w:sz w:val="22"/>
          <w:szCs w:val="22"/>
        </w:rPr>
        <w:t xml:space="preserve">egitimacy </w:t>
      </w:r>
    </w:p>
    <w:p w14:paraId="500436D7" w14:textId="17F9BEFA" w:rsidR="00B55822" w:rsidRPr="00A75EA2" w:rsidRDefault="00A75EA2" w:rsidP="00A75EA2">
      <w:pPr>
        <w:pStyle w:val="ListParagraph"/>
        <w:numPr>
          <w:ilvl w:val="0"/>
          <w:numId w:val="8"/>
        </w:numPr>
        <w:rPr>
          <w:rFonts w:ascii="Arial" w:hAnsi="Arial" w:cs="Arial"/>
          <w:sz w:val="22"/>
          <w:szCs w:val="22"/>
        </w:rPr>
      </w:pPr>
      <w:r w:rsidRPr="00A75EA2">
        <w:rPr>
          <w:rFonts w:ascii="Arial" w:hAnsi="Arial" w:cs="Arial"/>
          <w:sz w:val="22"/>
          <w:szCs w:val="22"/>
        </w:rPr>
        <w:t>U</w:t>
      </w:r>
      <w:r w:rsidR="00B55822" w:rsidRPr="00A75EA2">
        <w:rPr>
          <w:rFonts w:ascii="Arial" w:hAnsi="Arial" w:cs="Arial"/>
          <w:sz w:val="22"/>
          <w:szCs w:val="22"/>
        </w:rPr>
        <w:t>rgency</w:t>
      </w:r>
    </w:p>
    <w:p w14:paraId="4CB8C959" w14:textId="77777777" w:rsidR="00B55822" w:rsidRPr="00B55822" w:rsidRDefault="00B55822" w:rsidP="00B55822">
      <w:pPr>
        <w:rPr>
          <w:rFonts w:ascii="Arial" w:hAnsi="Arial" w:cs="Arial"/>
          <w:sz w:val="22"/>
          <w:szCs w:val="22"/>
        </w:rPr>
      </w:pPr>
    </w:p>
    <w:p w14:paraId="681133BF" w14:textId="77777777" w:rsidR="00B55822" w:rsidRPr="00A75EA2" w:rsidRDefault="00B55822" w:rsidP="00B55822">
      <w:pPr>
        <w:rPr>
          <w:rFonts w:ascii="Arial" w:hAnsi="Arial" w:cs="Arial"/>
          <w:b/>
          <w:bCs/>
        </w:rPr>
      </w:pPr>
      <w:r w:rsidRPr="00A75EA2">
        <w:rPr>
          <w:rFonts w:ascii="Arial" w:hAnsi="Arial" w:cs="Arial"/>
          <w:b/>
          <w:bCs/>
        </w:rPr>
        <w:t xml:space="preserve">Stakeholders with definitive characteristics </w:t>
      </w:r>
    </w:p>
    <w:p w14:paraId="76FB0D1C" w14:textId="77777777" w:rsidR="00B55822" w:rsidRPr="00A75EA2" w:rsidRDefault="00B55822" w:rsidP="00A75EA2">
      <w:pPr>
        <w:pStyle w:val="ListParagraph"/>
        <w:numPr>
          <w:ilvl w:val="0"/>
          <w:numId w:val="9"/>
        </w:numPr>
        <w:rPr>
          <w:rFonts w:ascii="Arial" w:hAnsi="Arial" w:cs="Arial"/>
          <w:sz w:val="22"/>
          <w:szCs w:val="22"/>
        </w:rPr>
      </w:pPr>
      <w:r w:rsidRPr="00A75EA2">
        <w:rPr>
          <w:rFonts w:ascii="Arial" w:hAnsi="Arial" w:cs="Arial"/>
          <w:sz w:val="22"/>
          <w:szCs w:val="22"/>
        </w:rPr>
        <w:t xml:space="preserve">Executive Board </w:t>
      </w:r>
    </w:p>
    <w:p w14:paraId="1832EC80" w14:textId="77777777" w:rsidR="00B55822" w:rsidRPr="00A75EA2" w:rsidRDefault="00B55822" w:rsidP="00A75EA2">
      <w:pPr>
        <w:pStyle w:val="ListParagraph"/>
        <w:numPr>
          <w:ilvl w:val="0"/>
          <w:numId w:val="9"/>
        </w:numPr>
        <w:rPr>
          <w:rFonts w:ascii="Arial" w:hAnsi="Arial" w:cs="Arial"/>
          <w:sz w:val="22"/>
          <w:szCs w:val="22"/>
        </w:rPr>
      </w:pPr>
      <w:r w:rsidRPr="00A75EA2">
        <w:rPr>
          <w:rFonts w:ascii="Arial" w:hAnsi="Arial" w:cs="Arial"/>
          <w:sz w:val="22"/>
          <w:szCs w:val="22"/>
        </w:rPr>
        <w:t>Project Manager</w:t>
      </w:r>
    </w:p>
    <w:p w14:paraId="74A7B1C1" w14:textId="77777777" w:rsidR="00B55822" w:rsidRPr="00A75EA2" w:rsidRDefault="00B55822" w:rsidP="00A75EA2">
      <w:pPr>
        <w:pStyle w:val="ListParagraph"/>
        <w:numPr>
          <w:ilvl w:val="0"/>
          <w:numId w:val="9"/>
        </w:numPr>
        <w:rPr>
          <w:rFonts w:ascii="Arial" w:hAnsi="Arial" w:cs="Arial"/>
          <w:sz w:val="22"/>
          <w:szCs w:val="22"/>
        </w:rPr>
      </w:pPr>
      <w:r w:rsidRPr="00A75EA2">
        <w:rPr>
          <w:rFonts w:ascii="Arial" w:hAnsi="Arial" w:cs="Arial"/>
          <w:sz w:val="22"/>
          <w:szCs w:val="22"/>
        </w:rPr>
        <w:t>Customers</w:t>
      </w:r>
    </w:p>
    <w:p w14:paraId="605B2F59" w14:textId="77777777" w:rsidR="00B55822" w:rsidRPr="00B55822" w:rsidRDefault="00B55822" w:rsidP="00B55822">
      <w:pPr>
        <w:rPr>
          <w:rFonts w:ascii="Arial" w:hAnsi="Arial" w:cs="Arial"/>
          <w:sz w:val="22"/>
          <w:szCs w:val="22"/>
        </w:rPr>
      </w:pPr>
    </w:p>
    <w:p w14:paraId="25345B73" w14:textId="77777777" w:rsidR="00B55822" w:rsidRPr="00B55822" w:rsidRDefault="00B55822" w:rsidP="00B55822">
      <w:pPr>
        <w:rPr>
          <w:rFonts w:ascii="Arial" w:hAnsi="Arial" w:cs="Arial"/>
          <w:sz w:val="22"/>
          <w:szCs w:val="22"/>
        </w:rPr>
      </w:pPr>
      <w:r w:rsidRPr="00B55822">
        <w:rPr>
          <w:rFonts w:ascii="Arial" w:hAnsi="Arial" w:cs="Arial"/>
          <w:sz w:val="22"/>
          <w:szCs w:val="22"/>
        </w:rPr>
        <w:t>All three factors apply to each member.</w:t>
      </w:r>
    </w:p>
    <w:p w14:paraId="64A516C1" w14:textId="77777777" w:rsidR="00B55822" w:rsidRPr="00B55822" w:rsidRDefault="00B55822" w:rsidP="00B55822">
      <w:pPr>
        <w:rPr>
          <w:rFonts w:ascii="Arial" w:hAnsi="Arial" w:cs="Arial"/>
          <w:sz w:val="22"/>
          <w:szCs w:val="22"/>
        </w:rPr>
      </w:pPr>
    </w:p>
    <w:p w14:paraId="2C66CAFF" w14:textId="77777777" w:rsidR="00B55822" w:rsidRPr="00D066AF" w:rsidRDefault="00B55822" w:rsidP="00B55822">
      <w:pPr>
        <w:rPr>
          <w:rFonts w:ascii="Arial" w:hAnsi="Arial" w:cs="Arial"/>
          <w:b/>
          <w:bCs/>
        </w:rPr>
      </w:pPr>
      <w:r w:rsidRPr="00D066AF">
        <w:rPr>
          <w:rFonts w:ascii="Arial" w:hAnsi="Arial" w:cs="Arial"/>
          <w:b/>
          <w:bCs/>
        </w:rPr>
        <w:t xml:space="preserve">Stakeholders who are dominant </w:t>
      </w:r>
    </w:p>
    <w:p w14:paraId="7E866D27" w14:textId="77777777" w:rsidR="00B55822" w:rsidRPr="00D066AF" w:rsidRDefault="00B55822" w:rsidP="00D066AF">
      <w:pPr>
        <w:pStyle w:val="ListParagraph"/>
        <w:numPr>
          <w:ilvl w:val="0"/>
          <w:numId w:val="10"/>
        </w:numPr>
        <w:rPr>
          <w:rFonts w:ascii="Arial" w:hAnsi="Arial" w:cs="Arial"/>
          <w:sz w:val="22"/>
          <w:szCs w:val="22"/>
        </w:rPr>
      </w:pPr>
      <w:r w:rsidRPr="00D066AF">
        <w:rPr>
          <w:rFonts w:ascii="Arial" w:hAnsi="Arial" w:cs="Arial"/>
          <w:sz w:val="22"/>
          <w:szCs w:val="22"/>
        </w:rPr>
        <w:t>Investors</w:t>
      </w:r>
    </w:p>
    <w:p w14:paraId="06166D2E" w14:textId="77777777" w:rsidR="00B55822" w:rsidRPr="00D066AF" w:rsidRDefault="00B55822" w:rsidP="00D066AF">
      <w:pPr>
        <w:pStyle w:val="ListParagraph"/>
        <w:numPr>
          <w:ilvl w:val="0"/>
          <w:numId w:val="10"/>
        </w:numPr>
        <w:rPr>
          <w:rFonts w:ascii="Arial" w:hAnsi="Arial" w:cs="Arial"/>
          <w:sz w:val="22"/>
          <w:szCs w:val="22"/>
        </w:rPr>
      </w:pPr>
      <w:r w:rsidRPr="00D066AF">
        <w:rPr>
          <w:rFonts w:ascii="Arial" w:hAnsi="Arial" w:cs="Arial"/>
          <w:sz w:val="22"/>
          <w:szCs w:val="22"/>
        </w:rPr>
        <w:t>Regulatory Bodies</w:t>
      </w:r>
    </w:p>
    <w:p w14:paraId="25672281" w14:textId="77777777" w:rsidR="00B55822" w:rsidRPr="00B55822" w:rsidRDefault="00B55822" w:rsidP="00B55822">
      <w:pPr>
        <w:rPr>
          <w:rFonts w:ascii="Arial" w:hAnsi="Arial" w:cs="Arial"/>
          <w:sz w:val="22"/>
          <w:szCs w:val="22"/>
        </w:rPr>
      </w:pPr>
    </w:p>
    <w:p w14:paraId="00A36976"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Both the level of authority and legitimacy are present. </w:t>
      </w:r>
    </w:p>
    <w:p w14:paraId="181188FE" w14:textId="77777777" w:rsidR="00B55822" w:rsidRPr="00D066AF" w:rsidRDefault="00B55822" w:rsidP="00B55822">
      <w:pPr>
        <w:rPr>
          <w:rFonts w:ascii="Arial" w:hAnsi="Arial" w:cs="Arial"/>
          <w:b/>
          <w:bCs/>
        </w:rPr>
      </w:pPr>
      <w:r w:rsidRPr="00D066AF">
        <w:rPr>
          <w:rFonts w:ascii="Arial" w:hAnsi="Arial" w:cs="Arial"/>
          <w:b/>
          <w:bCs/>
        </w:rPr>
        <w:t xml:space="preserve">Stakeholders dependent </w:t>
      </w:r>
    </w:p>
    <w:p w14:paraId="73C149CB" w14:textId="77777777" w:rsidR="00B55822" w:rsidRPr="00D066AF" w:rsidRDefault="00B55822" w:rsidP="00D066AF">
      <w:pPr>
        <w:pStyle w:val="ListParagraph"/>
        <w:numPr>
          <w:ilvl w:val="0"/>
          <w:numId w:val="11"/>
        </w:numPr>
        <w:rPr>
          <w:rFonts w:ascii="Arial" w:hAnsi="Arial" w:cs="Arial"/>
          <w:sz w:val="22"/>
          <w:szCs w:val="22"/>
        </w:rPr>
      </w:pPr>
      <w:r w:rsidRPr="00D066AF">
        <w:rPr>
          <w:rFonts w:ascii="Arial" w:hAnsi="Arial" w:cs="Arial"/>
          <w:sz w:val="22"/>
          <w:szCs w:val="22"/>
        </w:rPr>
        <w:t>Staff working in Stores</w:t>
      </w:r>
    </w:p>
    <w:p w14:paraId="5938EE10" w14:textId="77777777" w:rsidR="00B55822" w:rsidRPr="00D066AF" w:rsidRDefault="00B55822" w:rsidP="00D066AF">
      <w:pPr>
        <w:pStyle w:val="ListParagraph"/>
        <w:numPr>
          <w:ilvl w:val="0"/>
          <w:numId w:val="11"/>
        </w:numPr>
        <w:rPr>
          <w:rFonts w:ascii="Arial" w:hAnsi="Arial" w:cs="Arial"/>
          <w:sz w:val="22"/>
          <w:szCs w:val="22"/>
        </w:rPr>
      </w:pPr>
      <w:r w:rsidRPr="00D066AF">
        <w:rPr>
          <w:rFonts w:ascii="Arial" w:hAnsi="Arial" w:cs="Arial"/>
          <w:sz w:val="22"/>
          <w:szCs w:val="22"/>
        </w:rPr>
        <w:t>Customer Service Staff</w:t>
      </w:r>
    </w:p>
    <w:p w14:paraId="7811C10A" w14:textId="77777777" w:rsidR="00B55822" w:rsidRPr="00B55822" w:rsidRDefault="00B55822" w:rsidP="00B55822">
      <w:pPr>
        <w:rPr>
          <w:rFonts w:ascii="Arial" w:hAnsi="Arial" w:cs="Arial"/>
          <w:sz w:val="22"/>
          <w:szCs w:val="22"/>
        </w:rPr>
      </w:pPr>
    </w:p>
    <w:p w14:paraId="5C2785AE"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Authority is low due to both legitimacy and urgency being present. </w:t>
      </w:r>
    </w:p>
    <w:p w14:paraId="73405786" w14:textId="77777777" w:rsidR="00B55822" w:rsidRPr="00D066AF" w:rsidRDefault="00B55822" w:rsidP="00B55822">
      <w:pPr>
        <w:rPr>
          <w:rFonts w:ascii="Arial" w:hAnsi="Arial" w:cs="Arial"/>
          <w:b/>
          <w:bCs/>
        </w:rPr>
      </w:pPr>
      <w:r w:rsidRPr="00D066AF">
        <w:rPr>
          <w:rFonts w:ascii="Arial" w:hAnsi="Arial" w:cs="Arial"/>
          <w:b/>
          <w:bCs/>
        </w:rPr>
        <w:t>Stakeholders discretionary</w:t>
      </w:r>
    </w:p>
    <w:p w14:paraId="066A9E6D" w14:textId="77777777" w:rsidR="00B55822" w:rsidRPr="00D066AF" w:rsidRDefault="00B55822" w:rsidP="00D066AF">
      <w:pPr>
        <w:pStyle w:val="ListParagraph"/>
        <w:numPr>
          <w:ilvl w:val="0"/>
          <w:numId w:val="12"/>
        </w:numPr>
        <w:rPr>
          <w:rFonts w:ascii="Arial" w:hAnsi="Arial" w:cs="Arial"/>
          <w:sz w:val="22"/>
          <w:szCs w:val="22"/>
        </w:rPr>
      </w:pPr>
      <w:r w:rsidRPr="00D066AF">
        <w:rPr>
          <w:rFonts w:ascii="Arial" w:hAnsi="Arial" w:cs="Arial"/>
          <w:sz w:val="22"/>
          <w:szCs w:val="22"/>
        </w:rPr>
        <w:t>Community local to project site</w:t>
      </w:r>
    </w:p>
    <w:p w14:paraId="434C810E" w14:textId="77777777" w:rsidR="00B55822" w:rsidRPr="00D066AF" w:rsidRDefault="00B55822" w:rsidP="00D066AF">
      <w:pPr>
        <w:pStyle w:val="ListParagraph"/>
        <w:numPr>
          <w:ilvl w:val="0"/>
          <w:numId w:val="12"/>
        </w:numPr>
        <w:rPr>
          <w:rFonts w:ascii="Arial" w:hAnsi="Arial" w:cs="Arial"/>
          <w:sz w:val="22"/>
          <w:szCs w:val="22"/>
        </w:rPr>
      </w:pPr>
      <w:r w:rsidRPr="00D066AF">
        <w:rPr>
          <w:rFonts w:ascii="Arial" w:hAnsi="Arial" w:cs="Arial"/>
          <w:sz w:val="22"/>
          <w:szCs w:val="22"/>
        </w:rPr>
        <w:t>University departments</w:t>
      </w:r>
    </w:p>
    <w:p w14:paraId="68FFDE89" w14:textId="77777777" w:rsidR="00B55822" w:rsidRPr="00B55822" w:rsidRDefault="00B55822" w:rsidP="00B55822">
      <w:pPr>
        <w:rPr>
          <w:rFonts w:ascii="Arial" w:hAnsi="Arial" w:cs="Arial"/>
          <w:sz w:val="22"/>
          <w:szCs w:val="22"/>
        </w:rPr>
      </w:pPr>
    </w:p>
    <w:p w14:paraId="3B090F8D"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Only legitimate. </w:t>
      </w:r>
    </w:p>
    <w:p w14:paraId="61E3A4F6" w14:textId="77777777" w:rsidR="00D066AF" w:rsidRDefault="00D066AF" w:rsidP="00B55822">
      <w:pPr>
        <w:rPr>
          <w:rFonts w:ascii="Arial" w:hAnsi="Arial" w:cs="Arial"/>
          <w:sz w:val="22"/>
          <w:szCs w:val="22"/>
        </w:rPr>
      </w:pPr>
    </w:p>
    <w:p w14:paraId="27CFE2E4" w14:textId="77777777" w:rsidR="00D066AF" w:rsidRDefault="00D066AF" w:rsidP="00B55822">
      <w:pPr>
        <w:rPr>
          <w:rFonts w:ascii="Arial" w:hAnsi="Arial" w:cs="Arial"/>
          <w:sz w:val="22"/>
          <w:szCs w:val="22"/>
        </w:rPr>
      </w:pPr>
    </w:p>
    <w:p w14:paraId="4B5C0C0A" w14:textId="77777777" w:rsidR="00D066AF" w:rsidRDefault="00D066AF" w:rsidP="00B55822">
      <w:pPr>
        <w:rPr>
          <w:rFonts w:ascii="Arial" w:hAnsi="Arial" w:cs="Arial"/>
          <w:sz w:val="22"/>
          <w:szCs w:val="22"/>
        </w:rPr>
      </w:pPr>
    </w:p>
    <w:p w14:paraId="26EB9AC4" w14:textId="77777777" w:rsidR="00D066AF" w:rsidRDefault="00D066AF" w:rsidP="00B55822">
      <w:pPr>
        <w:rPr>
          <w:rFonts w:ascii="Arial" w:hAnsi="Arial" w:cs="Arial"/>
          <w:sz w:val="22"/>
          <w:szCs w:val="22"/>
        </w:rPr>
      </w:pPr>
    </w:p>
    <w:p w14:paraId="20AEF785" w14:textId="77777777" w:rsidR="00D066AF" w:rsidRDefault="00D066AF" w:rsidP="00B55822">
      <w:pPr>
        <w:rPr>
          <w:rFonts w:ascii="Arial" w:hAnsi="Arial" w:cs="Arial"/>
          <w:sz w:val="22"/>
          <w:szCs w:val="22"/>
        </w:rPr>
      </w:pPr>
    </w:p>
    <w:p w14:paraId="65A66FA2" w14:textId="379D1803" w:rsidR="00B55822" w:rsidRPr="00D066AF" w:rsidRDefault="00B55822" w:rsidP="00B55822">
      <w:pPr>
        <w:rPr>
          <w:rFonts w:ascii="Arial" w:hAnsi="Arial" w:cs="Arial"/>
          <w:b/>
          <w:bCs/>
        </w:rPr>
      </w:pPr>
      <w:r w:rsidRPr="00D066AF">
        <w:rPr>
          <w:rFonts w:ascii="Arial" w:hAnsi="Arial" w:cs="Arial"/>
          <w:b/>
          <w:bCs/>
        </w:rPr>
        <w:lastRenderedPageBreak/>
        <w:t>Map of Stakeholders</w:t>
      </w:r>
    </w:p>
    <w:p w14:paraId="1E9AC222"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                High Power</w:t>
      </w:r>
    </w:p>
    <w:p w14:paraId="321650C5" w14:textId="77777777" w:rsidR="00B55822" w:rsidRPr="00B55822" w:rsidRDefault="00B55822" w:rsidP="00B55822">
      <w:pPr>
        <w:rPr>
          <w:rFonts w:ascii="Arial" w:hAnsi="Arial" w:cs="Arial"/>
          <w:sz w:val="22"/>
          <w:szCs w:val="22"/>
        </w:rPr>
      </w:pPr>
    </w:p>
    <w:p w14:paraId="1D2554CF"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      Board          CEO</w:t>
      </w:r>
    </w:p>
    <w:p w14:paraId="3C33485D" w14:textId="77777777" w:rsidR="00B55822" w:rsidRPr="00B55822" w:rsidRDefault="00B55822" w:rsidP="00B55822">
      <w:pPr>
        <w:rPr>
          <w:rFonts w:ascii="Arial" w:hAnsi="Arial" w:cs="Arial"/>
          <w:sz w:val="22"/>
          <w:szCs w:val="22"/>
        </w:rPr>
      </w:pPr>
      <w:r w:rsidRPr="00B55822">
        <w:rPr>
          <w:rFonts w:ascii="Arial" w:hAnsi="Arial" w:cs="Arial"/>
          <w:sz w:val="22"/>
          <w:szCs w:val="22"/>
        </w:rPr>
        <w:t xml:space="preserve">      Investors      IT Director</w:t>
      </w:r>
    </w:p>
    <w:p w14:paraId="166BF659" w14:textId="77777777" w:rsidR="00B55822" w:rsidRPr="00B55822" w:rsidRDefault="00B55822" w:rsidP="00B55822">
      <w:pPr>
        <w:rPr>
          <w:rFonts w:ascii="Arial" w:hAnsi="Arial" w:cs="Arial"/>
          <w:sz w:val="22"/>
          <w:szCs w:val="22"/>
        </w:rPr>
      </w:pPr>
    </w:p>
    <w:p w14:paraId="46D670A6" w14:textId="77777777" w:rsidR="00B55822" w:rsidRPr="00B55822" w:rsidRDefault="00B55822" w:rsidP="00B55822">
      <w:pPr>
        <w:rPr>
          <w:rFonts w:ascii="Arial" w:hAnsi="Arial" w:cs="Arial"/>
          <w:sz w:val="22"/>
          <w:szCs w:val="22"/>
        </w:rPr>
      </w:pPr>
      <w:r w:rsidRPr="00B55822">
        <w:rPr>
          <w:rFonts w:ascii="Arial" w:hAnsi="Arial" w:cs="Arial"/>
          <w:sz w:val="22"/>
          <w:szCs w:val="22"/>
        </w:rPr>
        <w:t>----------------------------------</w:t>
      </w:r>
    </w:p>
    <w:p w14:paraId="2BAC729D" w14:textId="77777777" w:rsidR="00B55822" w:rsidRPr="00B55822" w:rsidRDefault="00B55822" w:rsidP="00B55822">
      <w:pPr>
        <w:rPr>
          <w:rFonts w:ascii="Arial" w:hAnsi="Arial" w:cs="Arial"/>
          <w:sz w:val="22"/>
          <w:szCs w:val="22"/>
        </w:rPr>
      </w:pPr>
    </w:p>
    <w:p w14:paraId="11B5B081" w14:textId="77777777" w:rsidR="00B55822" w:rsidRPr="00B55822" w:rsidRDefault="00B55822" w:rsidP="00B55822">
      <w:pPr>
        <w:rPr>
          <w:rFonts w:ascii="Arial" w:hAnsi="Arial" w:cs="Arial"/>
          <w:sz w:val="22"/>
          <w:szCs w:val="22"/>
        </w:rPr>
      </w:pPr>
      <w:r w:rsidRPr="00B55822">
        <w:rPr>
          <w:rFonts w:ascii="Arial" w:hAnsi="Arial" w:cs="Arial"/>
          <w:sz w:val="22"/>
          <w:szCs w:val="22"/>
        </w:rPr>
        <w:t>Employees        Customers</w:t>
      </w:r>
    </w:p>
    <w:p w14:paraId="0240F293" w14:textId="77777777" w:rsidR="00B55822" w:rsidRPr="00B55822" w:rsidRDefault="00B55822" w:rsidP="00B55822">
      <w:pPr>
        <w:rPr>
          <w:rFonts w:ascii="Arial" w:hAnsi="Arial" w:cs="Arial"/>
          <w:sz w:val="22"/>
          <w:szCs w:val="22"/>
        </w:rPr>
      </w:pPr>
      <w:r w:rsidRPr="00B55822">
        <w:rPr>
          <w:rFonts w:ascii="Arial" w:hAnsi="Arial" w:cs="Arial"/>
          <w:sz w:val="22"/>
          <w:szCs w:val="22"/>
        </w:rPr>
        <w:t>Marketing        Store Managers</w:t>
      </w:r>
    </w:p>
    <w:p w14:paraId="10A69D3D" w14:textId="77777777" w:rsidR="00B55822" w:rsidRPr="00B55822" w:rsidRDefault="00B55822" w:rsidP="00B55822">
      <w:pPr>
        <w:rPr>
          <w:rFonts w:ascii="Arial" w:hAnsi="Arial" w:cs="Arial"/>
          <w:sz w:val="22"/>
          <w:szCs w:val="22"/>
        </w:rPr>
      </w:pPr>
    </w:p>
    <w:p w14:paraId="693704B0" w14:textId="695401F1" w:rsidR="00B55822" w:rsidRPr="00B55822" w:rsidRDefault="00B55822" w:rsidP="00B55822">
      <w:pPr>
        <w:rPr>
          <w:rFonts w:ascii="Arial" w:hAnsi="Arial" w:cs="Arial"/>
          <w:sz w:val="22"/>
          <w:szCs w:val="22"/>
        </w:rPr>
      </w:pPr>
      <w:r w:rsidRPr="00B55822">
        <w:rPr>
          <w:rFonts w:ascii="Arial" w:hAnsi="Arial" w:cs="Arial"/>
          <w:sz w:val="22"/>
          <w:szCs w:val="22"/>
        </w:rPr>
        <w:t>----------------------------------</w:t>
      </w:r>
    </w:p>
    <w:p w14:paraId="03B29E30" w14:textId="6ECD6C94" w:rsidR="00B55822" w:rsidRPr="00B55822" w:rsidRDefault="00B55822" w:rsidP="00B55822">
      <w:pPr>
        <w:rPr>
          <w:rFonts w:ascii="Arial" w:hAnsi="Arial" w:cs="Arial"/>
          <w:sz w:val="22"/>
          <w:szCs w:val="22"/>
        </w:rPr>
      </w:pPr>
      <w:r w:rsidRPr="00B55822">
        <w:rPr>
          <w:rFonts w:ascii="Arial" w:hAnsi="Arial" w:cs="Arial"/>
          <w:sz w:val="22"/>
          <w:szCs w:val="22"/>
        </w:rPr>
        <w:t xml:space="preserve">Minor </w:t>
      </w:r>
      <w:proofErr w:type="gramStart"/>
      <w:r w:rsidRPr="00B55822">
        <w:rPr>
          <w:rFonts w:ascii="Arial" w:hAnsi="Arial" w:cs="Arial"/>
          <w:sz w:val="22"/>
          <w:szCs w:val="22"/>
        </w:rPr>
        <w:t>suppliers  Public</w:t>
      </w:r>
      <w:proofErr w:type="gramEnd"/>
    </w:p>
    <w:p w14:paraId="3D158AC5" w14:textId="766B5B18" w:rsidR="00B55822" w:rsidRPr="00B55822" w:rsidRDefault="00B55822" w:rsidP="00B55822">
      <w:pPr>
        <w:rPr>
          <w:rFonts w:ascii="Arial" w:hAnsi="Arial" w:cs="Arial"/>
          <w:sz w:val="22"/>
          <w:szCs w:val="22"/>
        </w:rPr>
      </w:pPr>
      <w:r w:rsidRPr="00B55822">
        <w:rPr>
          <w:rFonts w:ascii="Arial" w:hAnsi="Arial" w:cs="Arial"/>
          <w:sz w:val="22"/>
          <w:szCs w:val="22"/>
        </w:rPr>
        <w:t xml:space="preserve">              Low Power</w:t>
      </w:r>
    </w:p>
    <w:p w14:paraId="1FA953EC" w14:textId="77777777" w:rsidR="00B55822" w:rsidRPr="00B55822" w:rsidRDefault="00B55822" w:rsidP="00B55822">
      <w:pPr>
        <w:rPr>
          <w:rFonts w:ascii="Arial" w:hAnsi="Arial" w:cs="Arial"/>
          <w:sz w:val="22"/>
          <w:szCs w:val="22"/>
        </w:rPr>
      </w:pPr>
    </w:p>
    <w:p w14:paraId="7D4CD043" w14:textId="3E05561B" w:rsidR="004533DD" w:rsidRDefault="00B55822" w:rsidP="00B55822">
      <w:pPr>
        <w:rPr>
          <w:rFonts w:ascii="Arial" w:hAnsi="Arial" w:cs="Arial"/>
          <w:sz w:val="22"/>
          <w:szCs w:val="22"/>
        </w:rPr>
      </w:pPr>
      <w:r w:rsidRPr="00B55822">
        <w:rPr>
          <w:rFonts w:ascii="Arial" w:hAnsi="Arial" w:cs="Arial"/>
          <w:sz w:val="22"/>
          <w:szCs w:val="22"/>
        </w:rPr>
        <w:t>The Power-Interest matrix illustrates how resources should be allocated across the various stakeholders so that the most important stakeholders receive the greatest amount of attention.</w:t>
      </w:r>
    </w:p>
    <w:p w14:paraId="7D9D46AD" w14:textId="77777777" w:rsidR="008F6C6A" w:rsidRDefault="008F6C6A" w:rsidP="00B55822">
      <w:pPr>
        <w:rPr>
          <w:rFonts w:ascii="Arial" w:hAnsi="Arial" w:cs="Arial"/>
          <w:sz w:val="22"/>
          <w:szCs w:val="22"/>
        </w:rPr>
      </w:pPr>
    </w:p>
    <w:p w14:paraId="34DE86D1" w14:textId="0367C818" w:rsidR="008F6C6A" w:rsidRDefault="008A0D4F" w:rsidP="00B55822">
      <w:pPr>
        <w:rPr>
          <w:rFonts w:ascii="Arial" w:hAnsi="Arial" w:cs="Arial"/>
          <w:b/>
          <w:bCs/>
        </w:rPr>
      </w:pPr>
      <w:r w:rsidRPr="00987C5B">
        <w:rPr>
          <w:rFonts w:ascii="Arial" w:hAnsi="Arial" w:cs="Arial"/>
          <w:b/>
          <w:bCs/>
        </w:rPr>
        <w:t xml:space="preserve">4. </w:t>
      </w:r>
      <w:r w:rsidR="00987C5B" w:rsidRPr="00987C5B">
        <w:rPr>
          <w:rFonts w:ascii="Arial" w:hAnsi="Arial" w:cs="Arial"/>
          <w:b/>
          <w:bCs/>
        </w:rPr>
        <w:t>Roles, Responsibilities, Benefits and Challenges</w:t>
      </w:r>
    </w:p>
    <w:p w14:paraId="776D5016" w14:textId="77777777" w:rsidR="00987C5B" w:rsidRDefault="00987C5B" w:rsidP="00B55822">
      <w:pPr>
        <w:rPr>
          <w:rFonts w:ascii="Arial" w:hAnsi="Arial" w:cs="Arial"/>
          <w:b/>
          <w:bCs/>
        </w:rPr>
      </w:pPr>
    </w:p>
    <w:p w14:paraId="06FDA23D" w14:textId="77777777" w:rsidR="00906013" w:rsidRPr="00906013" w:rsidRDefault="00906013" w:rsidP="00906013">
      <w:pPr>
        <w:rPr>
          <w:rFonts w:ascii="Arial" w:hAnsi="Arial" w:cs="Arial"/>
          <w:sz w:val="22"/>
          <w:szCs w:val="22"/>
        </w:rPr>
      </w:pPr>
      <w:r w:rsidRPr="00906013">
        <w:rPr>
          <w:rFonts w:ascii="Arial" w:hAnsi="Arial" w:cs="Arial"/>
          <w:sz w:val="22"/>
          <w:szCs w:val="22"/>
        </w:rPr>
        <w:t>The CEO is responsible for providing strategic direction to the project. The main benefit that the CEO can expect from the project is increased competitive advantage through the adoption of innovative technologies. The main challenge that the CEO may face is the potential investment risks associated with implementing new systems.</w:t>
      </w:r>
    </w:p>
    <w:p w14:paraId="4B45A3EC" w14:textId="77777777" w:rsidR="00906013" w:rsidRPr="00906013" w:rsidRDefault="00906013" w:rsidP="00906013">
      <w:pPr>
        <w:rPr>
          <w:rFonts w:ascii="Arial" w:hAnsi="Arial" w:cs="Arial"/>
          <w:sz w:val="22"/>
          <w:szCs w:val="22"/>
        </w:rPr>
      </w:pPr>
    </w:p>
    <w:p w14:paraId="49AE838E" w14:textId="77777777" w:rsidR="00906013" w:rsidRPr="00906013" w:rsidRDefault="00906013" w:rsidP="00906013">
      <w:pPr>
        <w:rPr>
          <w:rFonts w:ascii="Arial" w:hAnsi="Arial" w:cs="Arial"/>
          <w:sz w:val="22"/>
          <w:szCs w:val="22"/>
        </w:rPr>
      </w:pPr>
      <w:r w:rsidRPr="00906013">
        <w:rPr>
          <w:rFonts w:ascii="Arial" w:hAnsi="Arial" w:cs="Arial"/>
          <w:sz w:val="22"/>
          <w:szCs w:val="22"/>
        </w:rPr>
        <w:t xml:space="preserve">The Project Manager's role includes planning, coordinating </w:t>
      </w:r>
      <w:proofErr w:type="gramStart"/>
      <w:r w:rsidRPr="00906013">
        <w:rPr>
          <w:rFonts w:ascii="Arial" w:hAnsi="Arial" w:cs="Arial"/>
          <w:sz w:val="22"/>
          <w:szCs w:val="22"/>
        </w:rPr>
        <w:t>all of</w:t>
      </w:r>
      <w:proofErr w:type="gramEnd"/>
      <w:r w:rsidRPr="00906013">
        <w:rPr>
          <w:rFonts w:ascii="Arial" w:hAnsi="Arial" w:cs="Arial"/>
          <w:sz w:val="22"/>
          <w:szCs w:val="22"/>
        </w:rPr>
        <w:t xml:space="preserve"> the components involved with the implementation of the system and ensuring successful delivery. However, the Project Manager will need to manage competing interests and priorities throughout the process.</w:t>
      </w:r>
    </w:p>
    <w:p w14:paraId="46F9AADD" w14:textId="77777777" w:rsidR="00906013" w:rsidRPr="00906013" w:rsidRDefault="00906013" w:rsidP="00906013">
      <w:pPr>
        <w:rPr>
          <w:rFonts w:ascii="Arial" w:hAnsi="Arial" w:cs="Arial"/>
          <w:sz w:val="22"/>
          <w:szCs w:val="22"/>
        </w:rPr>
      </w:pPr>
    </w:p>
    <w:p w14:paraId="731CB6AD" w14:textId="77777777" w:rsidR="00906013" w:rsidRPr="00906013" w:rsidRDefault="00906013" w:rsidP="00906013">
      <w:pPr>
        <w:rPr>
          <w:rFonts w:ascii="Arial" w:hAnsi="Arial" w:cs="Arial"/>
          <w:sz w:val="22"/>
          <w:szCs w:val="22"/>
        </w:rPr>
      </w:pPr>
      <w:r w:rsidRPr="00906013">
        <w:rPr>
          <w:rFonts w:ascii="Arial" w:hAnsi="Arial" w:cs="Arial"/>
          <w:sz w:val="22"/>
          <w:szCs w:val="22"/>
        </w:rPr>
        <w:t xml:space="preserve">Both the IT team and Marketing department are responsible for creating and developing specific aspects of the platform. For example, the IT team will be responsible for developing the technical elements of the platform while the Marketing department will focus on </w:t>
      </w:r>
      <w:r w:rsidRPr="00906013">
        <w:rPr>
          <w:rFonts w:ascii="Arial" w:hAnsi="Arial" w:cs="Arial"/>
          <w:sz w:val="22"/>
          <w:szCs w:val="22"/>
        </w:rPr>
        <w:lastRenderedPageBreak/>
        <w:t>campaign management. Both departments will develop skills relevant to their field as a direct benefit of working on this project. However, they may also encounter integration complexities when combining their work.</w:t>
      </w:r>
    </w:p>
    <w:p w14:paraId="2F98F53F" w14:textId="77777777" w:rsidR="00906013" w:rsidRPr="00906013" w:rsidRDefault="00906013" w:rsidP="00906013">
      <w:pPr>
        <w:rPr>
          <w:rFonts w:ascii="Arial" w:hAnsi="Arial" w:cs="Arial"/>
          <w:sz w:val="22"/>
          <w:szCs w:val="22"/>
        </w:rPr>
      </w:pPr>
    </w:p>
    <w:p w14:paraId="1A054908" w14:textId="77777777" w:rsidR="00906013" w:rsidRPr="00906013" w:rsidRDefault="00906013" w:rsidP="00906013">
      <w:pPr>
        <w:rPr>
          <w:rFonts w:ascii="Arial" w:hAnsi="Arial" w:cs="Arial"/>
          <w:sz w:val="22"/>
          <w:szCs w:val="22"/>
        </w:rPr>
      </w:pPr>
      <w:r w:rsidRPr="00906013">
        <w:rPr>
          <w:rFonts w:ascii="Arial" w:hAnsi="Arial" w:cs="Arial"/>
          <w:sz w:val="22"/>
          <w:szCs w:val="22"/>
        </w:rPr>
        <w:t>As employees use the platform to interact with customers and enhance business operations, they will gain improved productivity as one of the key benefits of using it. However, there is a possibility that some employees may resist changes implemented by the organisation due to fear or lack of understanding.</w:t>
      </w:r>
    </w:p>
    <w:p w14:paraId="57CF74E6" w14:textId="77777777" w:rsidR="00906013" w:rsidRPr="00906013" w:rsidRDefault="00906013" w:rsidP="00906013">
      <w:pPr>
        <w:rPr>
          <w:rFonts w:ascii="Arial" w:hAnsi="Arial" w:cs="Arial"/>
          <w:sz w:val="22"/>
          <w:szCs w:val="22"/>
        </w:rPr>
      </w:pPr>
    </w:p>
    <w:p w14:paraId="4CC46FD9" w14:textId="77777777" w:rsidR="00906013" w:rsidRPr="00906013" w:rsidRDefault="00906013" w:rsidP="00906013">
      <w:pPr>
        <w:rPr>
          <w:rFonts w:ascii="Arial" w:hAnsi="Arial" w:cs="Arial"/>
          <w:sz w:val="22"/>
          <w:szCs w:val="22"/>
        </w:rPr>
      </w:pPr>
      <w:r w:rsidRPr="00906013">
        <w:rPr>
          <w:rFonts w:ascii="Arial" w:hAnsi="Arial" w:cs="Arial"/>
          <w:sz w:val="22"/>
          <w:szCs w:val="22"/>
        </w:rPr>
        <w:t>Customers can utilise the platform as an additional way to shop online at their convenience. As users of the platform, customers will receive better personalised shopping experiences as another key benefit. On the other hand, customers may express concern about data privacy issues related to sharing information with suppliers and other third parties.</w:t>
      </w:r>
    </w:p>
    <w:p w14:paraId="2703BEEF" w14:textId="77777777" w:rsidR="00906013" w:rsidRPr="00906013" w:rsidRDefault="00906013" w:rsidP="00906013">
      <w:pPr>
        <w:rPr>
          <w:rFonts w:ascii="Arial" w:hAnsi="Arial" w:cs="Arial"/>
          <w:sz w:val="22"/>
          <w:szCs w:val="22"/>
        </w:rPr>
      </w:pPr>
    </w:p>
    <w:p w14:paraId="55C0AE44" w14:textId="77777777" w:rsidR="00906013" w:rsidRPr="00906013" w:rsidRDefault="00906013" w:rsidP="00906013">
      <w:pPr>
        <w:rPr>
          <w:rFonts w:ascii="Arial" w:hAnsi="Arial" w:cs="Arial"/>
          <w:sz w:val="22"/>
          <w:szCs w:val="22"/>
        </w:rPr>
      </w:pPr>
      <w:r w:rsidRPr="00906013">
        <w:rPr>
          <w:rFonts w:ascii="Arial" w:hAnsi="Arial" w:cs="Arial"/>
          <w:sz w:val="22"/>
          <w:szCs w:val="22"/>
        </w:rPr>
        <w:t>From a supplier perspective, suppliers will provide technical support services to assist with product functionality. Suppliers will be able to establish long-term partnerships as an alternative to short-term contracts if successful with this project. However, one of the primary challenges for suppliers could be achieving compatible system results across multiple platforms.</w:t>
      </w:r>
    </w:p>
    <w:p w14:paraId="5BEA3F91" w14:textId="77777777" w:rsidR="00906013" w:rsidRPr="00906013" w:rsidRDefault="00906013" w:rsidP="00906013">
      <w:pPr>
        <w:rPr>
          <w:rFonts w:ascii="Arial" w:hAnsi="Arial" w:cs="Arial"/>
          <w:sz w:val="22"/>
          <w:szCs w:val="22"/>
        </w:rPr>
      </w:pPr>
    </w:p>
    <w:p w14:paraId="0414BCF3" w14:textId="449587D9" w:rsidR="00987C5B" w:rsidRDefault="00906013" w:rsidP="00906013">
      <w:pPr>
        <w:rPr>
          <w:rFonts w:ascii="Arial" w:hAnsi="Arial" w:cs="Arial"/>
          <w:sz w:val="22"/>
          <w:szCs w:val="22"/>
        </w:rPr>
      </w:pPr>
      <w:r w:rsidRPr="00906013">
        <w:rPr>
          <w:rFonts w:ascii="Arial" w:hAnsi="Arial" w:cs="Arial"/>
          <w:sz w:val="22"/>
          <w:szCs w:val="22"/>
        </w:rPr>
        <w:t>Regulatory bodies such as government agencies have responsibility for compliance. Regulatory bodies will ultimately be able to protect consumers as one of the benefits. However, regulatory bodies will likely struggle with complying with complex regulations and legislation surrounding e-commerce.</w:t>
      </w:r>
    </w:p>
    <w:p w14:paraId="120233B3" w14:textId="77777777" w:rsidR="00935C05" w:rsidRDefault="00935C05" w:rsidP="00906013">
      <w:pPr>
        <w:rPr>
          <w:rFonts w:ascii="Arial" w:hAnsi="Arial" w:cs="Arial"/>
          <w:sz w:val="22"/>
          <w:szCs w:val="22"/>
        </w:rPr>
      </w:pPr>
    </w:p>
    <w:p w14:paraId="261754D3" w14:textId="43729D37" w:rsidR="00935C05" w:rsidRDefault="00935C05" w:rsidP="00906013">
      <w:pPr>
        <w:rPr>
          <w:rFonts w:ascii="Arial" w:hAnsi="Arial" w:cs="Arial"/>
          <w:b/>
          <w:bCs/>
        </w:rPr>
      </w:pPr>
      <w:r w:rsidRPr="00935C05">
        <w:rPr>
          <w:rFonts w:ascii="Arial" w:hAnsi="Arial" w:cs="Arial"/>
          <w:b/>
          <w:bCs/>
        </w:rPr>
        <w:t>5. Stakeholder Engagement and Conflict Management</w:t>
      </w:r>
    </w:p>
    <w:p w14:paraId="03D41DC7" w14:textId="77777777" w:rsidR="00291862" w:rsidRPr="00291862" w:rsidRDefault="00291862" w:rsidP="00291862">
      <w:pPr>
        <w:rPr>
          <w:rFonts w:ascii="Arial" w:hAnsi="Arial" w:cs="Arial"/>
          <w:b/>
          <w:bCs/>
          <w:sz w:val="22"/>
          <w:szCs w:val="22"/>
        </w:rPr>
      </w:pPr>
      <w:r w:rsidRPr="00291862">
        <w:rPr>
          <w:rFonts w:ascii="Arial" w:hAnsi="Arial" w:cs="Arial"/>
          <w:b/>
          <w:bCs/>
          <w:sz w:val="22"/>
          <w:szCs w:val="22"/>
        </w:rPr>
        <w:t>5.1 Stakeholder Engagement Principles</w:t>
      </w:r>
    </w:p>
    <w:p w14:paraId="7B871BA7" w14:textId="77777777" w:rsidR="00291862" w:rsidRPr="00291862" w:rsidRDefault="00291862" w:rsidP="00291862">
      <w:pPr>
        <w:rPr>
          <w:rFonts w:ascii="Arial" w:hAnsi="Arial" w:cs="Arial"/>
          <w:sz w:val="22"/>
          <w:szCs w:val="22"/>
        </w:rPr>
      </w:pPr>
    </w:p>
    <w:p w14:paraId="093CD6FF" w14:textId="77777777" w:rsidR="00291862" w:rsidRPr="00291862" w:rsidRDefault="00291862" w:rsidP="00291862">
      <w:pPr>
        <w:rPr>
          <w:rFonts w:ascii="Arial" w:hAnsi="Arial" w:cs="Arial"/>
          <w:sz w:val="22"/>
          <w:szCs w:val="22"/>
        </w:rPr>
      </w:pPr>
      <w:r w:rsidRPr="00291862">
        <w:rPr>
          <w:rFonts w:ascii="Arial" w:hAnsi="Arial" w:cs="Arial"/>
          <w:sz w:val="22"/>
          <w:szCs w:val="22"/>
        </w:rPr>
        <w:t>Continuous, two-way and stakeholder-need-adapted stakeholder engagement is crucial. According to Ashcroft (2017), stakeholder relations represent valuable organizational resources since they can generate trust, mutual understanding and collaborative potential. Similarly, Christopher, Payne &amp; Ballantyne (2013) emphasize the importance of relationship marketing by stating that organizations will achieve stakeholder value through long-term relational processes instead of individualized transactions.</w:t>
      </w:r>
    </w:p>
    <w:p w14:paraId="7E10BBE4" w14:textId="77777777" w:rsidR="00291862" w:rsidRPr="00291862" w:rsidRDefault="00291862" w:rsidP="00291862">
      <w:pPr>
        <w:rPr>
          <w:rFonts w:ascii="Arial" w:hAnsi="Arial" w:cs="Arial"/>
          <w:sz w:val="22"/>
          <w:szCs w:val="22"/>
        </w:rPr>
      </w:pPr>
      <w:proofErr w:type="gramStart"/>
      <w:r w:rsidRPr="00291862">
        <w:rPr>
          <w:rFonts w:ascii="Arial" w:hAnsi="Arial" w:cs="Arial"/>
          <w:sz w:val="22"/>
          <w:szCs w:val="22"/>
        </w:rPr>
        <w:t>In order to</w:t>
      </w:r>
      <w:proofErr w:type="gramEnd"/>
      <w:r w:rsidRPr="00291862">
        <w:rPr>
          <w:rFonts w:ascii="Arial" w:hAnsi="Arial" w:cs="Arial"/>
          <w:sz w:val="22"/>
          <w:szCs w:val="22"/>
        </w:rPr>
        <w:t xml:space="preserve"> enable Superdry to find out their customers' needs, employees' worries, industry-wide limitations and compliance requirements before </w:t>
      </w:r>
      <w:proofErr w:type="gramStart"/>
      <w:r w:rsidRPr="00291862">
        <w:rPr>
          <w:rFonts w:ascii="Arial" w:hAnsi="Arial" w:cs="Arial"/>
          <w:sz w:val="22"/>
          <w:szCs w:val="22"/>
        </w:rPr>
        <w:t>these turn</w:t>
      </w:r>
      <w:proofErr w:type="gramEnd"/>
      <w:r w:rsidRPr="00291862">
        <w:rPr>
          <w:rFonts w:ascii="Arial" w:hAnsi="Arial" w:cs="Arial"/>
          <w:sz w:val="22"/>
          <w:szCs w:val="22"/>
        </w:rPr>
        <w:t xml:space="preserve"> into expensive problems; the engagement process should take place at an early stage during the </w:t>
      </w:r>
      <w:proofErr w:type="spellStart"/>
      <w:r w:rsidRPr="00291862">
        <w:rPr>
          <w:rFonts w:ascii="Arial" w:hAnsi="Arial" w:cs="Arial"/>
          <w:sz w:val="22"/>
          <w:szCs w:val="22"/>
        </w:rPr>
        <w:t>ConnectPlus</w:t>
      </w:r>
      <w:proofErr w:type="spellEnd"/>
      <w:r w:rsidRPr="00291862">
        <w:rPr>
          <w:rFonts w:ascii="Arial" w:hAnsi="Arial" w:cs="Arial"/>
          <w:sz w:val="22"/>
          <w:szCs w:val="22"/>
        </w:rPr>
        <w:t xml:space="preserve"> development phase. </w:t>
      </w:r>
    </w:p>
    <w:p w14:paraId="2000E720" w14:textId="77777777" w:rsidR="002B190D" w:rsidRDefault="002B190D" w:rsidP="00291862">
      <w:pPr>
        <w:rPr>
          <w:rFonts w:ascii="Arial" w:hAnsi="Arial" w:cs="Arial"/>
          <w:sz w:val="22"/>
          <w:szCs w:val="22"/>
        </w:rPr>
      </w:pPr>
    </w:p>
    <w:p w14:paraId="63051010" w14:textId="33069EA5" w:rsidR="00291862" w:rsidRPr="002B190D" w:rsidRDefault="00291862" w:rsidP="00291862">
      <w:pPr>
        <w:rPr>
          <w:rFonts w:ascii="Arial" w:hAnsi="Arial" w:cs="Arial"/>
          <w:i/>
          <w:iCs/>
          <w:sz w:val="22"/>
          <w:szCs w:val="22"/>
        </w:rPr>
      </w:pPr>
      <w:r w:rsidRPr="002B190D">
        <w:rPr>
          <w:rFonts w:ascii="Arial" w:hAnsi="Arial" w:cs="Arial"/>
          <w:i/>
          <w:iCs/>
          <w:sz w:val="22"/>
          <w:szCs w:val="22"/>
        </w:rPr>
        <w:lastRenderedPageBreak/>
        <w:t>The Project Manager should apply five steps:</w:t>
      </w:r>
    </w:p>
    <w:p w14:paraId="544627ED" w14:textId="77777777" w:rsidR="00291862" w:rsidRPr="00291862" w:rsidRDefault="00291862" w:rsidP="00291862">
      <w:pPr>
        <w:rPr>
          <w:rFonts w:ascii="Arial" w:hAnsi="Arial" w:cs="Arial"/>
          <w:sz w:val="22"/>
          <w:szCs w:val="22"/>
        </w:rPr>
      </w:pPr>
    </w:p>
    <w:p w14:paraId="3C1C2692" w14:textId="14FF5EAE" w:rsidR="00291862" w:rsidRPr="00291862" w:rsidRDefault="00291862" w:rsidP="00291862">
      <w:pPr>
        <w:rPr>
          <w:rFonts w:ascii="Arial" w:hAnsi="Arial" w:cs="Arial"/>
          <w:sz w:val="22"/>
          <w:szCs w:val="22"/>
        </w:rPr>
      </w:pPr>
      <w:r w:rsidRPr="00291862">
        <w:rPr>
          <w:rFonts w:ascii="Arial" w:hAnsi="Arial" w:cs="Arial"/>
          <w:sz w:val="22"/>
          <w:szCs w:val="22"/>
        </w:rPr>
        <w:t xml:space="preserve">1. Identify the stakeholders. </w:t>
      </w:r>
    </w:p>
    <w:p w14:paraId="71C3DA97" w14:textId="5D23C3DE" w:rsidR="00291862" w:rsidRPr="00291862" w:rsidRDefault="00291862" w:rsidP="00291862">
      <w:pPr>
        <w:rPr>
          <w:rFonts w:ascii="Arial" w:hAnsi="Arial" w:cs="Arial"/>
          <w:sz w:val="22"/>
          <w:szCs w:val="22"/>
        </w:rPr>
      </w:pPr>
      <w:r w:rsidRPr="00291862">
        <w:rPr>
          <w:rFonts w:ascii="Arial" w:hAnsi="Arial" w:cs="Arial"/>
          <w:sz w:val="22"/>
          <w:szCs w:val="22"/>
        </w:rPr>
        <w:t xml:space="preserve">2. </w:t>
      </w:r>
      <w:proofErr w:type="spellStart"/>
      <w:r w:rsidRPr="00291862">
        <w:rPr>
          <w:rFonts w:ascii="Arial" w:hAnsi="Arial" w:cs="Arial"/>
          <w:sz w:val="22"/>
          <w:szCs w:val="22"/>
        </w:rPr>
        <w:t>Analyze</w:t>
      </w:r>
      <w:proofErr w:type="spellEnd"/>
      <w:r w:rsidRPr="00291862">
        <w:rPr>
          <w:rFonts w:ascii="Arial" w:hAnsi="Arial" w:cs="Arial"/>
          <w:sz w:val="22"/>
          <w:szCs w:val="22"/>
        </w:rPr>
        <w:t xml:space="preserve"> and prioritize them. </w:t>
      </w:r>
    </w:p>
    <w:p w14:paraId="4F6871BF" w14:textId="17C31BF7" w:rsidR="00291862" w:rsidRPr="00291862" w:rsidRDefault="00291862" w:rsidP="00291862">
      <w:pPr>
        <w:rPr>
          <w:rFonts w:ascii="Arial" w:hAnsi="Arial" w:cs="Arial"/>
          <w:sz w:val="22"/>
          <w:szCs w:val="22"/>
        </w:rPr>
      </w:pPr>
      <w:r w:rsidRPr="00291862">
        <w:rPr>
          <w:rFonts w:ascii="Arial" w:hAnsi="Arial" w:cs="Arial"/>
          <w:sz w:val="22"/>
          <w:szCs w:val="22"/>
        </w:rPr>
        <w:t xml:space="preserve">3. Plan the engagement. </w:t>
      </w:r>
    </w:p>
    <w:p w14:paraId="677E3A31" w14:textId="6FA6CB21" w:rsidR="00291862" w:rsidRPr="00291862" w:rsidRDefault="00291862" w:rsidP="00291862">
      <w:pPr>
        <w:rPr>
          <w:rFonts w:ascii="Arial" w:hAnsi="Arial" w:cs="Arial"/>
          <w:sz w:val="22"/>
          <w:szCs w:val="22"/>
        </w:rPr>
      </w:pPr>
      <w:r w:rsidRPr="00291862">
        <w:rPr>
          <w:rFonts w:ascii="Arial" w:hAnsi="Arial" w:cs="Arial"/>
          <w:sz w:val="22"/>
          <w:szCs w:val="22"/>
        </w:rPr>
        <w:t xml:space="preserve">4. Provide ongoing communication, consultation and cooperation. </w:t>
      </w:r>
    </w:p>
    <w:p w14:paraId="708B5805" w14:textId="77777777" w:rsidR="00291862" w:rsidRPr="00291862" w:rsidRDefault="00291862" w:rsidP="00291862">
      <w:pPr>
        <w:rPr>
          <w:rFonts w:ascii="Arial" w:hAnsi="Arial" w:cs="Arial"/>
          <w:sz w:val="22"/>
          <w:szCs w:val="22"/>
        </w:rPr>
      </w:pPr>
      <w:r w:rsidRPr="00291862">
        <w:rPr>
          <w:rFonts w:ascii="Arial" w:hAnsi="Arial" w:cs="Arial"/>
          <w:sz w:val="22"/>
          <w:szCs w:val="22"/>
        </w:rPr>
        <w:t xml:space="preserve">5. Monitor, evaluate and continuously improve. </w:t>
      </w:r>
    </w:p>
    <w:p w14:paraId="2CBC9913" w14:textId="77777777" w:rsidR="00291862" w:rsidRPr="00291862" w:rsidRDefault="00291862" w:rsidP="00291862">
      <w:pPr>
        <w:rPr>
          <w:rFonts w:ascii="Arial" w:hAnsi="Arial" w:cs="Arial"/>
          <w:sz w:val="22"/>
          <w:szCs w:val="22"/>
        </w:rPr>
      </w:pPr>
      <w:r w:rsidRPr="00291862">
        <w:rPr>
          <w:rFonts w:ascii="Arial" w:hAnsi="Arial" w:cs="Arial"/>
          <w:sz w:val="22"/>
          <w:szCs w:val="22"/>
        </w:rPr>
        <w:t>The application of this process should be cyclical. The priorities of the stakeholders might alter as the project develops from the planning phase to test phase, launch and after-launch evaluation.</w:t>
      </w:r>
    </w:p>
    <w:p w14:paraId="5A493F0C" w14:textId="77777777" w:rsidR="00291862" w:rsidRPr="002B190D" w:rsidRDefault="00291862" w:rsidP="00291862">
      <w:pPr>
        <w:rPr>
          <w:rFonts w:ascii="Arial" w:hAnsi="Arial" w:cs="Arial"/>
          <w:b/>
          <w:bCs/>
        </w:rPr>
      </w:pPr>
      <w:r w:rsidRPr="002B190D">
        <w:rPr>
          <w:rFonts w:ascii="Arial" w:hAnsi="Arial" w:cs="Arial"/>
          <w:b/>
          <w:bCs/>
        </w:rPr>
        <w:t>5.2 Application of the 4Cs Model</w:t>
      </w:r>
    </w:p>
    <w:p w14:paraId="4704A4B2" w14:textId="77777777" w:rsidR="00291862" w:rsidRPr="00291862" w:rsidRDefault="00291862" w:rsidP="00291862">
      <w:pPr>
        <w:rPr>
          <w:rFonts w:ascii="Arial" w:hAnsi="Arial" w:cs="Arial"/>
          <w:sz w:val="22"/>
          <w:szCs w:val="22"/>
        </w:rPr>
      </w:pPr>
    </w:p>
    <w:p w14:paraId="182F2BBD" w14:textId="77777777" w:rsidR="00291862" w:rsidRPr="00291862" w:rsidRDefault="00291862" w:rsidP="00291862">
      <w:pPr>
        <w:rPr>
          <w:rFonts w:ascii="Arial" w:hAnsi="Arial" w:cs="Arial"/>
          <w:sz w:val="22"/>
          <w:szCs w:val="22"/>
        </w:rPr>
      </w:pPr>
      <w:r w:rsidRPr="00291862">
        <w:rPr>
          <w:rFonts w:ascii="Arial" w:hAnsi="Arial" w:cs="Arial"/>
          <w:sz w:val="22"/>
          <w:szCs w:val="22"/>
        </w:rPr>
        <w:t>The 4Cs model offers a useful model to implement the engagement through the four aspects of Communication, Consultation, Collaboration and Commitment.</w:t>
      </w:r>
    </w:p>
    <w:p w14:paraId="64ADBACA" w14:textId="77777777" w:rsidR="00291862" w:rsidRPr="002B190D" w:rsidRDefault="00291862" w:rsidP="00291862">
      <w:pPr>
        <w:rPr>
          <w:rFonts w:ascii="Arial" w:hAnsi="Arial" w:cs="Arial"/>
          <w:i/>
          <w:iCs/>
          <w:sz w:val="22"/>
          <w:szCs w:val="22"/>
        </w:rPr>
      </w:pPr>
    </w:p>
    <w:p w14:paraId="76B096C1" w14:textId="0E68F9AF" w:rsidR="00291862" w:rsidRPr="00A056B3" w:rsidRDefault="00291862" w:rsidP="00291862">
      <w:pPr>
        <w:rPr>
          <w:rFonts w:ascii="Arial" w:hAnsi="Arial" w:cs="Arial"/>
          <w:i/>
          <w:iCs/>
          <w:sz w:val="22"/>
          <w:szCs w:val="22"/>
        </w:rPr>
      </w:pPr>
      <w:r w:rsidRPr="002B190D">
        <w:rPr>
          <w:rFonts w:ascii="Arial" w:hAnsi="Arial" w:cs="Arial"/>
          <w:i/>
          <w:iCs/>
          <w:sz w:val="22"/>
          <w:szCs w:val="22"/>
        </w:rPr>
        <w:t>Communication</w:t>
      </w:r>
    </w:p>
    <w:p w14:paraId="6F945808" w14:textId="77777777" w:rsidR="00291862" w:rsidRPr="00291862" w:rsidRDefault="00291862" w:rsidP="00291862">
      <w:pPr>
        <w:rPr>
          <w:rFonts w:ascii="Arial" w:hAnsi="Arial" w:cs="Arial"/>
          <w:sz w:val="22"/>
          <w:szCs w:val="22"/>
        </w:rPr>
      </w:pPr>
      <w:r w:rsidRPr="00291862">
        <w:rPr>
          <w:rFonts w:ascii="Arial" w:hAnsi="Arial" w:cs="Arial"/>
          <w:sz w:val="22"/>
          <w:szCs w:val="22"/>
        </w:rPr>
        <w:t xml:space="preserve">Communication is required to describe the objectives, advantages, disadvantages and progression of </w:t>
      </w:r>
      <w:proofErr w:type="spellStart"/>
      <w:r w:rsidRPr="00291862">
        <w:rPr>
          <w:rFonts w:ascii="Arial" w:hAnsi="Arial" w:cs="Arial"/>
          <w:sz w:val="22"/>
          <w:szCs w:val="22"/>
        </w:rPr>
        <w:t>ConnectPlus</w:t>
      </w:r>
      <w:proofErr w:type="spellEnd"/>
      <w:r w:rsidRPr="00291862">
        <w:rPr>
          <w:rFonts w:ascii="Arial" w:hAnsi="Arial" w:cs="Arial"/>
          <w:sz w:val="22"/>
          <w:szCs w:val="22"/>
        </w:rPr>
        <w:t xml:space="preserve">. The stakeholders </w:t>
      </w:r>
      <w:proofErr w:type="gramStart"/>
      <w:r w:rsidRPr="00291862">
        <w:rPr>
          <w:rFonts w:ascii="Arial" w:hAnsi="Arial" w:cs="Arial"/>
          <w:sz w:val="22"/>
          <w:szCs w:val="22"/>
        </w:rPr>
        <w:t>have to</w:t>
      </w:r>
      <w:proofErr w:type="gramEnd"/>
      <w:r w:rsidRPr="00291862">
        <w:rPr>
          <w:rFonts w:ascii="Arial" w:hAnsi="Arial" w:cs="Arial"/>
          <w:sz w:val="22"/>
          <w:szCs w:val="22"/>
        </w:rPr>
        <w:t xml:space="preserve"> receive differing types of information. The Board receives strategic and financial information. Employees receive practical instructions. Consumers receive detailed descriptions concerning the advantages of the rewards offered, the use of data and the control over privacy options provided by consumers. Regulators receive proof that </w:t>
      </w:r>
      <w:proofErr w:type="spellStart"/>
      <w:r w:rsidRPr="00291862">
        <w:rPr>
          <w:rFonts w:ascii="Arial" w:hAnsi="Arial" w:cs="Arial"/>
          <w:sz w:val="22"/>
          <w:szCs w:val="22"/>
        </w:rPr>
        <w:t>ConnectPlus</w:t>
      </w:r>
      <w:proofErr w:type="spellEnd"/>
      <w:r w:rsidRPr="00291862">
        <w:rPr>
          <w:rFonts w:ascii="Arial" w:hAnsi="Arial" w:cs="Arial"/>
          <w:sz w:val="22"/>
          <w:szCs w:val="22"/>
        </w:rPr>
        <w:t xml:space="preserve"> complies with regulations.</w:t>
      </w:r>
    </w:p>
    <w:p w14:paraId="290216BB" w14:textId="77777777" w:rsidR="00291862" w:rsidRPr="00291862" w:rsidRDefault="00291862" w:rsidP="00291862">
      <w:pPr>
        <w:rPr>
          <w:rFonts w:ascii="Arial" w:hAnsi="Arial" w:cs="Arial"/>
          <w:sz w:val="22"/>
          <w:szCs w:val="22"/>
        </w:rPr>
      </w:pPr>
      <w:r w:rsidRPr="00291862">
        <w:rPr>
          <w:rFonts w:ascii="Arial" w:hAnsi="Arial" w:cs="Arial"/>
          <w:sz w:val="22"/>
          <w:szCs w:val="22"/>
        </w:rPr>
        <w:t>The Project Manager should prepare a communication strategy that includes multiple channels e.g. executive steering group meetings, weekly project team meetings, monthly progress reports via dashboard, internal newsletters for employees, training courses for employees, email messages for consumers, communications on social media platforms and partner briefs.</w:t>
      </w:r>
    </w:p>
    <w:p w14:paraId="502EC618" w14:textId="77777777" w:rsidR="00291862" w:rsidRPr="00291862" w:rsidRDefault="00291862" w:rsidP="00291862">
      <w:pPr>
        <w:rPr>
          <w:rFonts w:ascii="Arial" w:hAnsi="Arial" w:cs="Arial"/>
          <w:sz w:val="22"/>
          <w:szCs w:val="22"/>
        </w:rPr>
      </w:pPr>
      <w:r w:rsidRPr="00291862">
        <w:rPr>
          <w:rFonts w:ascii="Arial" w:hAnsi="Arial" w:cs="Arial"/>
          <w:sz w:val="22"/>
          <w:szCs w:val="22"/>
        </w:rPr>
        <w:t xml:space="preserve">Different cultures react differently to messages that work well in one culture do not necessarily provide similar results in another country. When developing a message for international markets language, tone and cultural differences in addition to local consumer </w:t>
      </w:r>
      <w:proofErr w:type="spellStart"/>
      <w:r w:rsidRPr="00291862">
        <w:rPr>
          <w:rFonts w:ascii="Arial" w:hAnsi="Arial" w:cs="Arial"/>
          <w:sz w:val="22"/>
          <w:szCs w:val="22"/>
        </w:rPr>
        <w:t>behavior</w:t>
      </w:r>
      <w:proofErr w:type="spellEnd"/>
      <w:r w:rsidRPr="00291862">
        <w:rPr>
          <w:rFonts w:ascii="Arial" w:hAnsi="Arial" w:cs="Arial"/>
          <w:sz w:val="22"/>
          <w:szCs w:val="22"/>
        </w:rPr>
        <w:t xml:space="preserve"> should be taken into consideration. For </w:t>
      </w:r>
      <w:proofErr w:type="gramStart"/>
      <w:r w:rsidRPr="00291862">
        <w:rPr>
          <w:rFonts w:ascii="Arial" w:hAnsi="Arial" w:cs="Arial"/>
          <w:sz w:val="22"/>
          <w:szCs w:val="22"/>
        </w:rPr>
        <w:t>instance</w:t>
      </w:r>
      <w:proofErr w:type="gramEnd"/>
      <w:r w:rsidRPr="00291862">
        <w:rPr>
          <w:rFonts w:ascii="Arial" w:hAnsi="Arial" w:cs="Arial"/>
          <w:sz w:val="22"/>
          <w:szCs w:val="22"/>
        </w:rPr>
        <w:t xml:space="preserve"> certain markets may react positively to gamification, while others may prefer discount vouchers, special access or sustainable incentives.</w:t>
      </w:r>
    </w:p>
    <w:p w14:paraId="794C8F33" w14:textId="2D726F78" w:rsidR="00935C05" w:rsidRDefault="00291862" w:rsidP="00291862">
      <w:pPr>
        <w:rPr>
          <w:rFonts w:ascii="Arial" w:hAnsi="Arial" w:cs="Arial"/>
          <w:sz w:val="22"/>
          <w:szCs w:val="22"/>
        </w:rPr>
      </w:pPr>
      <w:r w:rsidRPr="00291862">
        <w:rPr>
          <w:rFonts w:ascii="Arial" w:hAnsi="Arial" w:cs="Arial"/>
          <w:sz w:val="22"/>
          <w:szCs w:val="22"/>
        </w:rPr>
        <w:t>Finally, transparency is important when communicating with stakeholders. Consumer should know which type(s) of data are being collected; why they are being collected; and how they can manage their preference settings. Transparency supports consumer confidence regarding AI based personalization and prevents consumers from feeling that the use of their data is invasive.</w:t>
      </w:r>
    </w:p>
    <w:p w14:paraId="5D7E3DD8" w14:textId="77777777" w:rsidR="00077423" w:rsidRDefault="00077423" w:rsidP="00291862">
      <w:pPr>
        <w:rPr>
          <w:rFonts w:ascii="Arial" w:hAnsi="Arial" w:cs="Arial"/>
          <w:sz w:val="22"/>
          <w:szCs w:val="22"/>
        </w:rPr>
      </w:pPr>
    </w:p>
    <w:p w14:paraId="4F2F4242" w14:textId="77777777" w:rsidR="00077423" w:rsidRPr="00077423" w:rsidRDefault="00077423" w:rsidP="00077423">
      <w:pPr>
        <w:rPr>
          <w:rFonts w:ascii="Arial" w:hAnsi="Arial" w:cs="Arial"/>
          <w:i/>
          <w:iCs/>
          <w:sz w:val="22"/>
          <w:szCs w:val="22"/>
        </w:rPr>
      </w:pPr>
      <w:r w:rsidRPr="00077423">
        <w:rPr>
          <w:rFonts w:ascii="Arial" w:hAnsi="Arial" w:cs="Arial"/>
          <w:i/>
          <w:iCs/>
          <w:sz w:val="22"/>
          <w:szCs w:val="22"/>
        </w:rPr>
        <w:t xml:space="preserve">Consultation </w:t>
      </w:r>
    </w:p>
    <w:p w14:paraId="630DC90C" w14:textId="77777777" w:rsidR="00077423" w:rsidRPr="00077423" w:rsidRDefault="00077423" w:rsidP="00077423">
      <w:pPr>
        <w:rPr>
          <w:rFonts w:ascii="Arial" w:hAnsi="Arial" w:cs="Arial"/>
          <w:sz w:val="22"/>
          <w:szCs w:val="22"/>
        </w:rPr>
      </w:pPr>
      <w:r w:rsidRPr="00077423">
        <w:rPr>
          <w:rFonts w:ascii="Arial" w:hAnsi="Arial" w:cs="Arial"/>
          <w:sz w:val="22"/>
          <w:szCs w:val="22"/>
        </w:rPr>
        <w:t xml:space="preserve">Consultation refers to the process of asking </w:t>
      </w:r>
      <w:proofErr w:type="gramStart"/>
      <w:r w:rsidRPr="00077423">
        <w:rPr>
          <w:rFonts w:ascii="Arial" w:hAnsi="Arial" w:cs="Arial"/>
          <w:sz w:val="22"/>
          <w:szCs w:val="22"/>
        </w:rPr>
        <w:t>all of</w:t>
      </w:r>
      <w:proofErr w:type="gramEnd"/>
      <w:r w:rsidRPr="00077423">
        <w:rPr>
          <w:rFonts w:ascii="Arial" w:hAnsi="Arial" w:cs="Arial"/>
          <w:sz w:val="22"/>
          <w:szCs w:val="22"/>
        </w:rPr>
        <w:t xml:space="preserve"> your stakeholders to provide their thoughts prior to you making final decisions. examples of consultation as part of </w:t>
      </w:r>
      <w:proofErr w:type="spellStart"/>
      <w:r w:rsidRPr="00077423">
        <w:rPr>
          <w:rFonts w:ascii="Arial" w:hAnsi="Arial" w:cs="Arial"/>
          <w:sz w:val="22"/>
          <w:szCs w:val="22"/>
        </w:rPr>
        <w:t>connectplus</w:t>
      </w:r>
      <w:proofErr w:type="spellEnd"/>
      <w:r w:rsidRPr="00077423">
        <w:rPr>
          <w:rFonts w:ascii="Arial" w:hAnsi="Arial" w:cs="Arial"/>
          <w:sz w:val="22"/>
          <w:szCs w:val="22"/>
        </w:rPr>
        <w:t xml:space="preserve"> could include; conducting a survey, running a focus group, carrying out user trials (usability testing) with potential users and conducting pilot programs. employee consultation can include running workshops, creating feedback sessions, establishing digital champion roles in stores etc.</w:t>
      </w:r>
    </w:p>
    <w:p w14:paraId="22E6C0DB" w14:textId="77777777" w:rsidR="00077423" w:rsidRPr="00077423" w:rsidRDefault="00077423" w:rsidP="00077423">
      <w:pPr>
        <w:rPr>
          <w:rFonts w:ascii="Arial" w:hAnsi="Arial" w:cs="Arial"/>
          <w:sz w:val="22"/>
          <w:szCs w:val="22"/>
        </w:rPr>
      </w:pPr>
      <w:r w:rsidRPr="00077423">
        <w:rPr>
          <w:rFonts w:ascii="Arial" w:hAnsi="Arial" w:cs="Arial"/>
          <w:sz w:val="22"/>
          <w:szCs w:val="22"/>
        </w:rPr>
        <w:t xml:space="preserve">consultation is particularly useful as customers and </w:t>
      </w:r>
      <w:proofErr w:type="gramStart"/>
      <w:r w:rsidRPr="00077423">
        <w:rPr>
          <w:rFonts w:ascii="Arial" w:hAnsi="Arial" w:cs="Arial"/>
          <w:sz w:val="22"/>
          <w:szCs w:val="22"/>
        </w:rPr>
        <w:t>front line</w:t>
      </w:r>
      <w:proofErr w:type="gramEnd"/>
      <w:r w:rsidRPr="00077423">
        <w:rPr>
          <w:rFonts w:ascii="Arial" w:hAnsi="Arial" w:cs="Arial"/>
          <w:sz w:val="22"/>
          <w:szCs w:val="22"/>
        </w:rPr>
        <w:t xml:space="preserve"> employees will generally have knowledge about the day-to-day operation of </w:t>
      </w:r>
      <w:proofErr w:type="spellStart"/>
      <w:r w:rsidRPr="00077423">
        <w:rPr>
          <w:rFonts w:ascii="Arial" w:hAnsi="Arial" w:cs="Arial"/>
          <w:sz w:val="22"/>
          <w:szCs w:val="22"/>
        </w:rPr>
        <w:t>superdry</w:t>
      </w:r>
      <w:proofErr w:type="spellEnd"/>
      <w:r w:rsidRPr="00077423">
        <w:rPr>
          <w:rFonts w:ascii="Arial" w:hAnsi="Arial" w:cs="Arial"/>
          <w:sz w:val="22"/>
          <w:szCs w:val="22"/>
        </w:rPr>
        <w:t xml:space="preserve"> which senior management may not have. this includes identifying if any reward scheme has value to them, identifying whether product recommendations are relevant and whether they find using the mobile interface easy. similarly, employees can also identify common customer queries, identify areas where there is difficulty in operating an existing system/process, and identify what type of training would help to improve their job performance. however, it is essential that any consultation process is authentic. if </w:t>
      </w:r>
      <w:proofErr w:type="spellStart"/>
      <w:r w:rsidRPr="00077423">
        <w:rPr>
          <w:rFonts w:ascii="Arial" w:hAnsi="Arial" w:cs="Arial"/>
          <w:sz w:val="22"/>
          <w:szCs w:val="22"/>
        </w:rPr>
        <w:t>superdry</w:t>
      </w:r>
      <w:proofErr w:type="spellEnd"/>
      <w:r w:rsidRPr="00077423">
        <w:rPr>
          <w:rFonts w:ascii="Arial" w:hAnsi="Arial" w:cs="Arial"/>
          <w:sz w:val="22"/>
          <w:szCs w:val="22"/>
        </w:rPr>
        <w:t xml:space="preserve"> collect feedback from its customers/stakeholders and choose to ignore it then there is a high likelihood that those customers/employees will lose interest and become less engaged. the project manager should therefore establish a register to record all stakeholder comments/suggestions regarding how things should operate. it should also detail the decisions made by </w:t>
      </w:r>
      <w:proofErr w:type="spellStart"/>
      <w:r w:rsidRPr="00077423">
        <w:rPr>
          <w:rFonts w:ascii="Arial" w:hAnsi="Arial" w:cs="Arial"/>
          <w:sz w:val="22"/>
          <w:szCs w:val="22"/>
        </w:rPr>
        <w:t>superdry</w:t>
      </w:r>
      <w:proofErr w:type="spellEnd"/>
      <w:r w:rsidRPr="00077423">
        <w:rPr>
          <w:rFonts w:ascii="Arial" w:hAnsi="Arial" w:cs="Arial"/>
          <w:sz w:val="22"/>
          <w:szCs w:val="22"/>
        </w:rPr>
        <w:t xml:space="preserve"> based upon that feedback and explain the reasoning behind why some proposals were either accepted or rejected.</w:t>
      </w:r>
    </w:p>
    <w:p w14:paraId="09814FD4" w14:textId="77777777" w:rsidR="00077423" w:rsidRPr="00077423" w:rsidRDefault="00077423" w:rsidP="00077423">
      <w:pPr>
        <w:rPr>
          <w:rFonts w:ascii="Arial" w:hAnsi="Arial" w:cs="Arial"/>
          <w:sz w:val="22"/>
          <w:szCs w:val="22"/>
        </w:rPr>
      </w:pPr>
    </w:p>
    <w:p w14:paraId="40E02952" w14:textId="65CC1AF6" w:rsidR="00077423" w:rsidRPr="00077423" w:rsidRDefault="00077423" w:rsidP="00077423">
      <w:pPr>
        <w:rPr>
          <w:rFonts w:ascii="Arial" w:hAnsi="Arial" w:cs="Arial"/>
          <w:i/>
          <w:iCs/>
          <w:sz w:val="22"/>
          <w:szCs w:val="22"/>
        </w:rPr>
      </w:pPr>
      <w:r w:rsidRPr="00077423">
        <w:rPr>
          <w:rFonts w:ascii="Arial" w:hAnsi="Arial" w:cs="Arial"/>
          <w:i/>
          <w:iCs/>
          <w:sz w:val="22"/>
          <w:szCs w:val="22"/>
        </w:rPr>
        <w:t>C</w:t>
      </w:r>
      <w:r w:rsidRPr="00077423">
        <w:rPr>
          <w:rFonts w:ascii="Arial" w:hAnsi="Arial" w:cs="Arial"/>
          <w:i/>
          <w:iCs/>
          <w:sz w:val="22"/>
          <w:szCs w:val="22"/>
        </w:rPr>
        <w:t xml:space="preserve">ollaboration </w:t>
      </w:r>
    </w:p>
    <w:p w14:paraId="30FAB9FA" w14:textId="0ACC9BFF" w:rsidR="00077423" w:rsidRPr="00077423" w:rsidRDefault="00D4346E" w:rsidP="00077423">
      <w:pPr>
        <w:rPr>
          <w:rFonts w:ascii="Arial" w:hAnsi="Arial" w:cs="Arial"/>
          <w:sz w:val="22"/>
          <w:szCs w:val="22"/>
        </w:rPr>
      </w:pPr>
      <w:r>
        <w:rPr>
          <w:rFonts w:ascii="Arial" w:hAnsi="Arial" w:cs="Arial"/>
          <w:sz w:val="22"/>
          <w:szCs w:val="22"/>
        </w:rPr>
        <w:t>C</w:t>
      </w:r>
      <w:r w:rsidR="00077423" w:rsidRPr="00077423">
        <w:rPr>
          <w:rFonts w:ascii="Arial" w:hAnsi="Arial" w:cs="Arial"/>
          <w:sz w:val="22"/>
          <w:szCs w:val="22"/>
        </w:rPr>
        <w:t xml:space="preserve">ollaboration represents the involvement of multiple stakeholders working together to achieve a collective objective. as such, for </w:t>
      </w:r>
      <w:proofErr w:type="spellStart"/>
      <w:r>
        <w:rPr>
          <w:rFonts w:ascii="Arial" w:hAnsi="Arial" w:cs="Arial"/>
          <w:sz w:val="22"/>
          <w:szCs w:val="22"/>
        </w:rPr>
        <w:t>C</w:t>
      </w:r>
      <w:r w:rsidR="00077423" w:rsidRPr="00077423">
        <w:rPr>
          <w:rFonts w:ascii="Arial" w:hAnsi="Arial" w:cs="Arial"/>
          <w:sz w:val="22"/>
          <w:szCs w:val="22"/>
        </w:rPr>
        <w:t>onnectplus</w:t>
      </w:r>
      <w:proofErr w:type="spellEnd"/>
      <w:r w:rsidR="00077423" w:rsidRPr="00077423">
        <w:rPr>
          <w:rFonts w:ascii="Arial" w:hAnsi="Arial" w:cs="Arial"/>
          <w:sz w:val="22"/>
          <w:szCs w:val="22"/>
        </w:rPr>
        <w:t xml:space="preserve">, </w:t>
      </w:r>
      <w:r w:rsidRPr="00077423">
        <w:rPr>
          <w:rFonts w:ascii="Arial" w:hAnsi="Arial" w:cs="Arial"/>
          <w:sz w:val="22"/>
          <w:szCs w:val="22"/>
        </w:rPr>
        <w:t>Superdry</w:t>
      </w:r>
      <w:r w:rsidR="00077423" w:rsidRPr="00077423">
        <w:rPr>
          <w:rFonts w:ascii="Arial" w:hAnsi="Arial" w:cs="Arial"/>
          <w:sz w:val="22"/>
          <w:szCs w:val="22"/>
        </w:rPr>
        <w:t xml:space="preserve"> should form cross functional teams consisting of members representing </w:t>
      </w:r>
      <w:proofErr w:type="gramStart"/>
      <w:r w:rsidR="00077423" w:rsidRPr="00077423">
        <w:rPr>
          <w:rFonts w:ascii="Arial" w:hAnsi="Arial" w:cs="Arial"/>
          <w:sz w:val="22"/>
          <w:szCs w:val="22"/>
        </w:rPr>
        <w:t>it's</w:t>
      </w:r>
      <w:proofErr w:type="gramEnd"/>
      <w:r w:rsidR="00077423" w:rsidRPr="00077423">
        <w:rPr>
          <w:rFonts w:ascii="Arial" w:hAnsi="Arial" w:cs="Arial"/>
          <w:sz w:val="22"/>
          <w:szCs w:val="22"/>
        </w:rPr>
        <w:t xml:space="preserve"> departments including; IT, Marketing, Customer Experience, Legal, Finance, HR and Retail Operations. this approach helps reduce the risks associated with one team developing a solution without ensuring it works across other parts of the business.</w:t>
      </w:r>
    </w:p>
    <w:p w14:paraId="075F1CDE" w14:textId="3B899565" w:rsidR="00077423" w:rsidRPr="00077423" w:rsidRDefault="00580EEA" w:rsidP="00077423">
      <w:pPr>
        <w:rPr>
          <w:rFonts w:ascii="Arial" w:hAnsi="Arial" w:cs="Arial"/>
          <w:sz w:val="22"/>
          <w:szCs w:val="22"/>
        </w:rPr>
      </w:pPr>
      <w:r>
        <w:rPr>
          <w:rFonts w:ascii="Arial" w:hAnsi="Arial" w:cs="Arial"/>
          <w:sz w:val="22"/>
          <w:szCs w:val="22"/>
        </w:rPr>
        <w:t>F</w:t>
      </w:r>
      <w:r w:rsidR="00077423" w:rsidRPr="00077423">
        <w:rPr>
          <w:rFonts w:ascii="Arial" w:hAnsi="Arial" w:cs="Arial"/>
          <w:sz w:val="22"/>
          <w:szCs w:val="22"/>
        </w:rPr>
        <w:t xml:space="preserve">or example, marketing could produce a loyalty program plan; but IT need to confirm if it can deliver the necessary functionality. Legal need to determine if data processing complies with applicable regulations. Retail Operations need to verify that store staff have been trained to assist customers. Finance </w:t>
      </w:r>
      <w:proofErr w:type="gramStart"/>
      <w:r w:rsidR="00077423" w:rsidRPr="00077423">
        <w:rPr>
          <w:rFonts w:ascii="Arial" w:hAnsi="Arial" w:cs="Arial"/>
          <w:sz w:val="22"/>
          <w:szCs w:val="22"/>
        </w:rPr>
        <w:t>need</w:t>
      </w:r>
      <w:proofErr w:type="gramEnd"/>
      <w:r w:rsidR="00077423" w:rsidRPr="00077423">
        <w:rPr>
          <w:rFonts w:ascii="Arial" w:hAnsi="Arial" w:cs="Arial"/>
          <w:sz w:val="22"/>
          <w:szCs w:val="22"/>
        </w:rPr>
        <w:t xml:space="preserve"> to verify if the costs involved in offering rewards are commercially viable.</w:t>
      </w:r>
    </w:p>
    <w:p w14:paraId="53F08C56" w14:textId="6821460C" w:rsidR="00077423" w:rsidRDefault="00580EEA" w:rsidP="00077423">
      <w:pPr>
        <w:rPr>
          <w:rFonts w:ascii="Arial" w:hAnsi="Arial" w:cs="Arial"/>
          <w:sz w:val="22"/>
          <w:szCs w:val="22"/>
        </w:rPr>
      </w:pPr>
      <w:r>
        <w:rPr>
          <w:rFonts w:ascii="Arial" w:hAnsi="Arial" w:cs="Arial"/>
          <w:sz w:val="22"/>
          <w:szCs w:val="22"/>
        </w:rPr>
        <w:t>I</w:t>
      </w:r>
      <w:r w:rsidR="00077423" w:rsidRPr="00077423">
        <w:rPr>
          <w:rFonts w:ascii="Arial" w:hAnsi="Arial" w:cs="Arial"/>
          <w:sz w:val="22"/>
          <w:szCs w:val="22"/>
        </w:rPr>
        <w:t xml:space="preserve">nternational collaboration is just as important as collaboration at home. </w:t>
      </w:r>
      <w:r w:rsidR="00D4346E" w:rsidRPr="00077423">
        <w:rPr>
          <w:rFonts w:ascii="Arial" w:hAnsi="Arial" w:cs="Arial"/>
          <w:sz w:val="22"/>
          <w:szCs w:val="22"/>
        </w:rPr>
        <w:t>Superdry</w:t>
      </w:r>
      <w:r w:rsidR="00077423" w:rsidRPr="00077423">
        <w:rPr>
          <w:rFonts w:ascii="Arial" w:hAnsi="Arial" w:cs="Arial"/>
          <w:sz w:val="22"/>
          <w:szCs w:val="22"/>
        </w:rPr>
        <w:t xml:space="preserve"> needs to include representatives from select launch countries when designing elements of </w:t>
      </w:r>
      <w:proofErr w:type="spellStart"/>
      <w:r w:rsidR="00D4346E">
        <w:rPr>
          <w:rFonts w:ascii="Arial" w:hAnsi="Arial" w:cs="Arial"/>
          <w:sz w:val="22"/>
          <w:szCs w:val="22"/>
        </w:rPr>
        <w:t>C</w:t>
      </w:r>
      <w:r w:rsidR="00077423" w:rsidRPr="00077423">
        <w:rPr>
          <w:rFonts w:ascii="Arial" w:hAnsi="Arial" w:cs="Arial"/>
          <w:sz w:val="22"/>
          <w:szCs w:val="22"/>
        </w:rPr>
        <w:t>onnectplus</w:t>
      </w:r>
      <w:proofErr w:type="spellEnd"/>
      <w:r w:rsidR="00077423" w:rsidRPr="00077423">
        <w:rPr>
          <w:rFonts w:ascii="Arial" w:hAnsi="Arial" w:cs="Arial"/>
          <w:sz w:val="22"/>
          <w:szCs w:val="22"/>
        </w:rPr>
        <w:t xml:space="preserve">. these local market managers and franchise partners can provide input on items such as language requirements, cultural expectations, payment preferences and differences in regulation between countries. this provides them with "ownership" over the platform and decreases the chances of implementing a </w:t>
      </w:r>
      <w:r w:rsidR="00D4346E">
        <w:rPr>
          <w:rFonts w:ascii="Arial" w:hAnsi="Arial" w:cs="Arial"/>
          <w:sz w:val="22"/>
          <w:szCs w:val="22"/>
        </w:rPr>
        <w:t>UK</w:t>
      </w:r>
      <w:r w:rsidR="00077423" w:rsidRPr="00077423">
        <w:rPr>
          <w:rFonts w:ascii="Arial" w:hAnsi="Arial" w:cs="Arial"/>
          <w:sz w:val="22"/>
          <w:szCs w:val="22"/>
        </w:rPr>
        <w:t xml:space="preserve"> centric model onto non-</w:t>
      </w:r>
      <w:r w:rsidR="00D4346E">
        <w:rPr>
          <w:rFonts w:ascii="Arial" w:hAnsi="Arial" w:cs="Arial"/>
          <w:sz w:val="22"/>
          <w:szCs w:val="22"/>
        </w:rPr>
        <w:t>UK</w:t>
      </w:r>
      <w:r w:rsidR="00077423" w:rsidRPr="00077423">
        <w:rPr>
          <w:rFonts w:ascii="Arial" w:hAnsi="Arial" w:cs="Arial"/>
          <w:sz w:val="22"/>
          <w:szCs w:val="22"/>
        </w:rPr>
        <w:t xml:space="preserve"> countries.</w:t>
      </w:r>
    </w:p>
    <w:p w14:paraId="2B997D6A" w14:textId="77777777" w:rsidR="00180F4A" w:rsidRDefault="00180F4A" w:rsidP="00077423">
      <w:pPr>
        <w:rPr>
          <w:rFonts w:ascii="Arial" w:hAnsi="Arial" w:cs="Arial"/>
          <w:sz w:val="22"/>
          <w:szCs w:val="22"/>
        </w:rPr>
      </w:pPr>
    </w:p>
    <w:p w14:paraId="7961FADF" w14:textId="77777777" w:rsidR="00180F4A" w:rsidRPr="00E7385B" w:rsidRDefault="00180F4A" w:rsidP="00180F4A">
      <w:pPr>
        <w:rPr>
          <w:rFonts w:ascii="Arial" w:hAnsi="Arial" w:cs="Arial"/>
          <w:b/>
          <w:bCs/>
          <w:sz w:val="22"/>
          <w:szCs w:val="22"/>
        </w:rPr>
      </w:pPr>
      <w:r w:rsidRPr="00E7385B">
        <w:rPr>
          <w:rFonts w:ascii="Arial" w:hAnsi="Arial" w:cs="Arial"/>
          <w:b/>
          <w:bCs/>
          <w:sz w:val="22"/>
          <w:szCs w:val="22"/>
        </w:rPr>
        <w:lastRenderedPageBreak/>
        <w:t>5.3 RACI Matrix</w:t>
      </w:r>
    </w:p>
    <w:p w14:paraId="3EE2381F" w14:textId="77777777" w:rsidR="00180F4A" w:rsidRPr="00180F4A" w:rsidRDefault="00180F4A" w:rsidP="00180F4A">
      <w:pPr>
        <w:rPr>
          <w:rFonts w:ascii="Arial" w:hAnsi="Arial" w:cs="Arial"/>
          <w:sz w:val="22"/>
          <w:szCs w:val="22"/>
        </w:rPr>
      </w:pPr>
      <w:r w:rsidRPr="00180F4A">
        <w:rPr>
          <w:rFonts w:ascii="Arial" w:hAnsi="Arial" w:cs="Arial"/>
          <w:sz w:val="22"/>
          <w:szCs w:val="22"/>
        </w:rPr>
        <w:t>A RACI matrix clarifies who is Responsible, Accountable, Consulted and Informed for major project activities.</w:t>
      </w:r>
    </w:p>
    <w:p w14:paraId="078FC186" w14:textId="77777777" w:rsidR="00180F4A" w:rsidRPr="00180F4A" w:rsidRDefault="00180F4A" w:rsidP="00180F4A">
      <w:pPr>
        <w:rPr>
          <w:rFonts w:ascii="Arial" w:hAnsi="Arial" w:cs="Arial"/>
          <w:sz w:val="22"/>
          <w:szCs w:val="22"/>
        </w:rPr>
      </w:pPr>
      <w:r w:rsidRPr="00180F4A">
        <w:rPr>
          <w:rFonts w:ascii="Arial" w:hAnsi="Arial" w:cs="Arial"/>
          <w:sz w:val="22"/>
          <w:szCs w:val="22"/>
        </w:rPr>
        <w:t>Project Activity</w:t>
      </w:r>
      <w:r w:rsidRPr="00180F4A">
        <w:rPr>
          <w:rFonts w:ascii="Arial" w:hAnsi="Arial" w:cs="Arial"/>
          <w:sz w:val="22"/>
          <w:szCs w:val="22"/>
        </w:rPr>
        <w:tab/>
        <w:t>Project Manager</w:t>
      </w:r>
      <w:r w:rsidRPr="00180F4A">
        <w:rPr>
          <w:rFonts w:ascii="Arial" w:hAnsi="Arial" w:cs="Arial"/>
          <w:sz w:val="22"/>
          <w:szCs w:val="22"/>
        </w:rPr>
        <w:tab/>
        <w:t>IT/Digital Team</w:t>
      </w:r>
      <w:r w:rsidRPr="00180F4A">
        <w:rPr>
          <w:rFonts w:ascii="Arial" w:hAnsi="Arial" w:cs="Arial"/>
          <w:sz w:val="22"/>
          <w:szCs w:val="22"/>
        </w:rPr>
        <w:tab/>
        <w:t>Marketing</w:t>
      </w:r>
      <w:r w:rsidRPr="00180F4A">
        <w:rPr>
          <w:rFonts w:ascii="Arial" w:hAnsi="Arial" w:cs="Arial"/>
          <w:sz w:val="22"/>
          <w:szCs w:val="22"/>
        </w:rPr>
        <w:tab/>
        <w:t>HR</w:t>
      </w:r>
      <w:r w:rsidRPr="00180F4A">
        <w:rPr>
          <w:rFonts w:ascii="Arial" w:hAnsi="Arial" w:cs="Arial"/>
          <w:sz w:val="22"/>
          <w:szCs w:val="22"/>
        </w:rPr>
        <w:tab/>
        <w:t>Legal/Compliance</w:t>
      </w:r>
      <w:r w:rsidRPr="00180F4A">
        <w:rPr>
          <w:rFonts w:ascii="Arial" w:hAnsi="Arial" w:cs="Arial"/>
          <w:sz w:val="22"/>
          <w:szCs w:val="22"/>
        </w:rPr>
        <w:tab/>
        <w:t>Board</w:t>
      </w:r>
    </w:p>
    <w:p w14:paraId="30FFF75D" w14:textId="77777777" w:rsidR="00180F4A" w:rsidRPr="00180F4A" w:rsidRDefault="00180F4A" w:rsidP="00180F4A">
      <w:pPr>
        <w:rPr>
          <w:rFonts w:ascii="Arial" w:hAnsi="Arial" w:cs="Arial"/>
          <w:sz w:val="22"/>
          <w:szCs w:val="22"/>
        </w:rPr>
      </w:pPr>
      <w:r w:rsidRPr="00180F4A">
        <w:rPr>
          <w:rFonts w:ascii="Arial" w:hAnsi="Arial" w:cs="Arial"/>
          <w:sz w:val="22"/>
          <w:szCs w:val="22"/>
        </w:rPr>
        <w:t>Project business case</w:t>
      </w:r>
      <w:r w:rsidRPr="00180F4A">
        <w:rPr>
          <w:rFonts w:ascii="Arial" w:hAnsi="Arial" w:cs="Arial"/>
          <w:sz w:val="22"/>
          <w:szCs w:val="22"/>
        </w:rPr>
        <w:tab/>
        <w:t>R</w:t>
      </w:r>
      <w:r w:rsidRPr="00180F4A">
        <w:rPr>
          <w:rFonts w:ascii="Arial" w:hAnsi="Arial" w:cs="Arial"/>
          <w:sz w:val="22"/>
          <w:szCs w:val="22"/>
        </w:rPr>
        <w:tab/>
        <w:t>C</w:t>
      </w:r>
      <w:r w:rsidRPr="00180F4A">
        <w:rPr>
          <w:rFonts w:ascii="Arial" w:hAnsi="Arial" w:cs="Arial"/>
          <w:sz w:val="22"/>
          <w:szCs w:val="22"/>
        </w:rPr>
        <w:tab/>
      </w:r>
      <w:proofErr w:type="spellStart"/>
      <w:r w:rsidRPr="00180F4A">
        <w:rPr>
          <w:rFonts w:ascii="Arial" w:hAnsi="Arial" w:cs="Arial"/>
          <w:sz w:val="22"/>
          <w:szCs w:val="22"/>
        </w:rPr>
        <w:t>C</w:t>
      </w:r>
      <w:proofErr w:type="spellEnd"/>
      <w:r w:rsidRPr="00180F4A">
        <w:rPr>
          <w:rFonts w:ascii="Arial" w:hAnsi="Arial" w:cs="Arial"/>
          <w:sz w:val="22"/>
          <w:szCs w:val="22"/>
        </w:rPr>
        <w:tab/>
        <w:t>I</w:t>
      </w:r>
      <w:r w:rsidRPr="00180F4A">
        <w:rPr>
          <w:rFonts w:ascii="Arial" w:hAnsi="Arial" w:cs="Arial"/>
          <w:sz w:val="22"/>
          <w:szCs w:val="22"/>
        </w:rPr>
        <w:tab/>
        <w:t>C</w:t>
      </w:r>
      <w:r w:rsidRPr="00180F4A">
        <w:rPr>
          <w:rFonts w:ascii="Arial" w:hAnsi="Arial" w:cs="Arial"/>
          <w:sz w:val="22"/>
          <w:szCs w:val="22"/>
        </w:rPr>
        <w:tab/>
        <w:t>A</w:t>
      </w:r>
    </w:p>
    <w:p w14:paraId="66C181C6" w14:textId="77777777" w:rsidR="00180F4A" w:rsidRPr="00180F4A" w:rsidRDefault="00180F4A" w:rsidP="00180F4A">
      <w:pPr>
        <w:rPr>
          <w:rFonts w:ascii="Arial" w:hAnsi="Arial" w:cs="Arial"/>
          <w:sz w:val="22"/>
          <w:szCs w:val="22"/>
        </w:rPr>
      </w:pPr>
      <w:r w:rsidRPr="00180F4A">
        <w:rPr>
          <w:rFonts w:ascii="Arial" w:hAnsi="Arial" w:cs="Arial"/>
          <w:sz w:val="22"/>
          <w:szCs w:val="22"/>
        </w:rPr>
        <w:t>Platform design</w:t>
      </w:r>
      <w:r w:rsidRPr="00180F4A">
        <w:rPr>
          <w:rFonts w:ascii="Arial" w:hAnsi="Arial" w:cs="Arial"/>
          <w:sz w:val="22"/>
          <w:szCs w:val="22"/>
        </w:rPr>
        <w:tab/>
        <w:t>A</w:t>
      </w:r>
      <w:r w:rsidRPr="00180F4A">
        <w:rPr>
          <w:rFonts w:ascii="Arial" w:hAnsi="Arial" w:cs="Arial"/>
          <w:sz w:val="22"/>
          <w:szCs w:val="22"/>
        </w:rPr>
        <w:tab/>
        <w:t>R</w:t>
      </w:r>
      <w:r w:rsidRPr="00180F4A">
        <w:rPr>
          <w:rFonts w:ascii="Arial" w:hAnsi="Arial" w:cs="Arial"/>
          <w:sz w:val="22"/>
          <w:szCs w:val="22"/>
        </w:rPr>
        <w:tab/>
        <w:t>C</w:t>
      </w:r>
      <w:r w:rsidRPr="00180F4A">
        <w:rPr>
          <w:rFonts w:ascii="Arial" w:hAnsi="Arial" w:cs="Arial"/>
          <w:sz w:val="22"/>
          <w:szCs w:val="22"/>
        </w:rPr>
        <w:tab/>
        <w:t>I</w:t>
      </w:r>
      <w:r w:rsidRPr="00180F4A">
        <w:rPr>
          <w:rFonts w:ascii="Arial" w:hAnsi="Arial" w:cs="Arial"/>
          <w:sz w:val="22"/>
          <w:szCs w:val="22"/>
        </w:rPr>
        <w:tab/>
        <w:t>C</w:t>
      </w:r>
      <w:r w:rsidRPr="00180F4A">
        <w:rPr>
          <w:rFonts w:ascii="Arial" w:hAnsi="Arial" w:cs="Arial"/>
          <w:sz w:val="22"/>
          <w:szCs w:val="22"/>
        </w:rPr>
        <w:tab/>
        <w:t>I</w:t>
      </w:r>
    </w:p>
    <w:p w14:paraId="289C84B7" w14:textId="77777777" w:rsidR="00180F4A" w:rsidRPr="00180F4A" w:rsidRDefault="00180F4A" w:rsidP="00180F4A">
      <w:pPr>
        <w:rPr>
          <w:rFonts w:ascii="Arial" w:hAnsi="Arial" w:cs="Arial"/>
          <w:sz w:val="22"/>
          <w:szCs w:val="22"/>
        </w:rPr>
      </w:pPr>
      <w:r w:rsidRPr="00180F4A">
        <w:rPr>
          <w:rFonts w:ascii="Arial" w:hAnsi="Arial" w:cs="Arial"/>
          <w:sz w:val="22"/>
          <w:szCs w:val="22"/>
        </w:rPr>
        <w:t>Data-governance design</w:t>
      </w:r>
      <w:r w:rsidRPr="00180F4A">
        <w:rPr>
          <w:rFonts w:ascii="Arial" w:hAnsi="Arial" w:cs="Arial"/>
          <w:sz w:val="22"/>
          <w:szCs w:val="22"/>
        </w:rPr>
        <w:tab/>
        <w:t>C</w:t>
      </w:r>
      <w:r w:rsidRPr="00180F4A">
        <w:rPr>
          <w:rFonts w:ascii="Arial" w:hAnsi="Arial" w:cs="Arial"/>
          <w:sz w:val="22"/>
          <w:szCs w:val="22"/>
        </w:rPr>
        <w:tab/>
        <w:t>R</w:t>
      </w:r>
      <w:r w:rsidRPr="00180F4A">
        <w:rPr>
          <w:rFonts w:ascii="Arial" w:hAnsi="Arial" w:cs="Arial"/>
          <w:sz w:val="22"/>
          <w:szCs w:val="22"/>
        </w:rPr>
        <w:tab/>
        <w:t>I</w:t>
      </w:r>
      <w:r w:rsidRPr="00180F4A">
        <w:rPr>
          <w:rFonts w:ascii="Arial" w:hAnsi="Arial" w:cs="Arial"/>
          <w:sz w:val="22"/>
          <w:szCs w:val="22"/>
        </w:rPr>
        <w:tab/>
      </w:r>
      <w:proofErr w:type="spellStart"/>
      <w:r w:rsidRPr="00180F4A">
        <w:rPr>
          <w:rFonts w:ascii="Arial" w:hAnsi="Arial" w:cs="Arial"/>
          <w:sz w:val="22"/>
          <w:szCs w:val="22"/>
        </w:rPr>
        <w:t>I</w:t>
      </w:r>
      <w:proofErr w:type="spellEnd"/>
      <w:r w:rsidRPr="00180F4A">
        <w:rPr>
          <w:rFonts w:ascii="Arial" w:hAnsi="Arial" w:cs="Arial"/>
          <w:sz w:val="22"/>
          <w:szCs w:val="22"/>
        </w:rPr>
        <w:tab/>
      </w:r>
      <w:proofErr w:type="gramStart"/>
      <w:r w:rsidRPr="00180F4A">
        <w:rPr>
          <w:rFonts w:ascii="Arial" w:hAnsi="Arial" w:cs="Arial"/>
          <w:sz w:val="22"/>
          <w:szCs w:val="22"/>
        </w:rPr>
        <w:t>A</w:t>
      </w:r>
      <w:proofErr w:type="gramEnd"/>
      <w:r w:rsidRPr="00180F4A">
        <w:rPr>
          <w:rFonts w:ascii="Arial" w:hAnsi="Arial" w:cs="Arial"/>
          <w:sz w:val="22"/>
          <w:szCs w:val="22"/>
        </w:rPr>
        <w:tab/>
        <w:t>I</w:t>
      </w:r>
    </w:p>
    <w:p w14:paraId="179C16A8" w14:textId="77777777" w:rsidR="00180F4A" w:rsidRPr="00180F4A" w:rsidRDefault="00180F4A" w:rsidP="00180F4A">
      <w:pPr>
        <w:rPr>
          <w:rFonts w:ascii="Arial" w:hAnsi="Arial" w:cs="Arial"/>
          <w:sz w:val="22"/>
          <w:szCs w:val="22"/>
        </w:rPr>
      </w:pPr>
      <w:r w:rsidRPr="00180F4A">
        <w:rPr>
          <w:rFonts w:ascii="Arial" w:hAnsi="Arial" w:cs="Arial"/>
          <w:sz w:val="22"/>
          <w:szCs w:val="22"/>
        </w:rPr>
        <w:t>Customer research</w:t>
      </w:r>
      <w:r w:rsidRPr="00180F4A">
        <w:rPr>
          <w:rFonts w:ascii="Arial" w:hAnsi="Arial" w:cs="Arial"/>
          <w:sz w:val="22"/>
          <w:szCs w:val="22"/>
        </w:rPr>
        <w:tab/>
        <w:t>A</w:t>
      </w:r>
      <w:r w:rsidRPr="00180F4A">
        <w:rPr>
          <w:rFonts w:ascii="Arial" w:hAnsi="Arial" w:cs="Arial"/>
          <w:sz w:val="22"/>
          <w:szCs w:val="22"/>
        </w:rPr>
        <w:tab/>
        <w:t>C</w:t>
      </w:r>
      <w:r w:rsidRPr="00180F4A">
        <w:rPr>
          <w:rFonts w:ascii="Arial" w:hAnsi="Arial" w:cs="Arial"/>
          <w:sz w:val="22"/>
          <w:szCs w:val="22"/>
        </w:rPr>
        <w:tab/>
        <w:t>R</w:t>
      </w:r>
      <w:r w:rsidRPr="00180F4A">
        <w:rPr>
          <w:rFonts w:ascii="Arial" w:hAnsi="Arial" w:cs="Arial"/>
          <w:sz w:val="22"/>
          <w:szCs w:val="22"/>
        </w:rPr>
        <w:tab/>
        <w:t>I</w:t>
      </w:r>
      <w:r w:rsidRPr="00180F4A">
        <w:rPr>
          <w:rFonts w:ascii="Arial" w:hAnsi="Arial" w:cs="Arial"/>
          <w:sz w:val="22"/>
          <w:szCs w:val="22"/>
        </w:rPr>
        <w:tab/>
        <w:t>C</w:t>
      </w:r>
      <w:r w:rsidRPr="00180F4A">
        <w:rPr>
          <w:rFonts w:ascii="Arial" w:hAnsi="Arial" w:cs="Arial"/>
          <w:sz w:val="22"/>
          <w:szCs w:val="22"/>
        </w:rPr>
        <w:tab/>
        <w:t>I</w:t>
      </w:r>
    </w:p>
    <w:p w14:paraId="5A1DEB05" w14:textId="77777777" w:rsidR="00180F4A" w:rsidRPr="00180F4A" w:rsidRDefault="00180F4A" w:rsidP="00180F4A">
      <w:pPr>
        <w:rPr>
          <w:rFonts w:ascii="Arial" w:hAnsi="Arial" w:cs="Arial"/>
          <w:sz w:val="22"/>
          <w:szCs w:val="22"/>
        </w:rPr>
      </w:pPr>
      <w:r w:rsidRPr="00180F4A">
        <w:rPr>
          <w:rFonts w:ascii="Arial" w:hAnsi="Arial" w:cs="Arial"/>
          <w:sz w:val="22"/>
          <w:szCs w:val="22"/>
        </w:rPr>
        <w:t>Employee training</w:t>
      </w:r>
      <w:r w:rsidRPr="00180F4A">
        <w:rPr>
          <w:rFonts w:ascii="Arial" w:hAnsi="Arial" w:cs="Arial"/>
          <w:sz w:val="22"/>
          <w:szCs w:val="22"/>
        </w:rPr>
        <w:tab/>
        <w:t>C</w:t>
      </w:r>
      <w:r w:rsidRPr="00180F4A">
        <w:rPr>
          <w:rFonts w:ascii="Arial" w:hAnsi="Arial" w:cs="Arial"/>
          <w:sz w:val="22"/>
          <w:szCs w:val="22"/>
        </w:rPr>
        <w:tab/>
        <w:t>I</w:t>
      </w:r>
      <w:r w:rsidRPr="00180F4A">
        <w:rPr>
          <w:rFonts w:ascii="Arial" w:hAnsi="Arial" w:cs="Arial"/>
          <w:sz w:val="22"/>
          <w:szCs w:val="22"/>
        </w:rPr>
        <w:tab/>
        <w:t>C</w:t>
      </w:r>
      <w:r w:rsidRPr="00180F4A">
        <w:rPr>
          <w:rFonts w:ascii="Arial" w:hAnsi="Arial" w:cs="Arial"/>
          <w:sz w:val="22"/>
          <w:szCs w:val="22"/>
        </w:rPr>
        <w:tab/>
        <w:t>R</w:t>
      </w:r>
      <w:r w:rsidRPr="00180F4A">
        <w:rPr>
          <w:rFonts w:ascii="Arial" w:hAnsi="Arial" w:cs="Arial"/>
          <w:sz w:val="22"/>
          <w:szCs w:val="22"/>
        </w:rPr>
        <w:tab/>
        <w:t>I</w:t>
      </w:r>
      <w:r w:rsidRPr="00180F4A">
        <w:rPr>
          <w:rFonts w:ascii="Arial" w:hAnsi="Arial" w:cs="Arial"/>
          <w:sz w:val="22"/>
          <w:szCs w:val="22"/>
        </w:rPr>
        <w:tab/>
      </w:r>
      <w:proofErr w:type="spellStart"/>
      <w:r w:rsidRPr="00180F4A">
        <w:rPr>
          <w:rFonts w:ascii="Arial" w:hAnsi="Arial" w:cs="Arial"/>
          <w:sz w:val="22"/>
          <w:szCs w:val="22"/>
        </w:rPr>
        <w:t>I</w:t>
      </w:r>
      <w:proofErr w:type="spellEnd"/>
    </w:p>
    <w:p w14:paraId="48CDFD4D" w14:textId="77777777" w:rsidR="00180F4A" w:rsidRPr="00180F4A" w:rsidRDefault="00180F4A" w:rsidP="00180F4A">
      <w:pPr>
        <w:rPr>
          <w:rFonts w:ascii="Arial" w:hAnsi="Arial" w:cs="Arial"/>
          <w:sz w:val="22"/>
          <w:szCs w:val="22"/>
        </w:rPr>
      </w:pPr>
      <w:r w:rsidRPr="00180F4A">
        <w:rPr>
          <w:rFonts w:ascii="Arial" w:hAnsi="Arial" w:cs="Arial"/>
          <w:sz w:val="22"/>
          <w:szCs w:val="22"/>
        </w:rPr>
        <w:t>Pilot testing</w:t>
      </w:r>
      <w:r w:rsidRPr="00180F4A">
        <w:rPr>
          <w:rFonts w:ascii="Arial" w:hAnsi="Arial" w:cs="Arial"/>
          <w:sz w:val="22"/>
          <w:szCs w:val="22"/>
        </w:rPr>
        <w:tab/>
        <w:t>A</w:t>
      </w:r>
      <w:r w:rsidRPr="00180F4A">
        <w:rPr>
          <w:rFonts w:ascii="Arial" w:hAnsi="Arial" w:cs="Arial"/>
          <w:sz w:val="22"/>
          <w:szCs w:val="22"/>
        </w:rPr>
        <w:tab/>
        <w:t>R</w:t>
      </w:r>
      <w:r w:rsidRPr="00180F4A">
        <w:rPr>
          <w:rFonts w:ascii="Arial" w:hAnsi="Arial" w:cs="Arial"/>
          <w:sz w:val="22"/>
          <w:szCs w:val="22"/>
        </w:rPr>
        <w:tab/>
      </w:r>
      <w:proofErr w:type="spellStart"/>
      <w:r w:rsidRPr="00180F4A">
        <w:rPr>
          <w:rFonts w:ascii="Arial" w:hAnsi="Arial" w:cs="Arial"/>
          <w:sz w:val="22"/>
          <w:szCs w:val="22"/>
        </w:rPr>
        <w:t>R</w:t>
      </w:r>
      <w:proofErr w:type="spellEnd"/>
      <w:r w:rsidRPr="00180F4A">
        <w:rPr>
          <w:rFonts w:ascii="Arial" w:hAnsi="Arial" w:cs="Arial"/>
          <w:sz w:val="22"/>
          <w:szCs w:val="22"/>
        </w:rPr>
        <w:tab/>
        <w:t>C</w:t>
      </w:r>
      <w:r w:rsidRPr="00180F4A">
        <w:rPr>
          <w:rFonts w:ascii="Arial" w:hAnsi="Arial" w:cs="Arial"/>
          <w:sz w:val="22"/>
          <w:szCs w:val="22"/>
        </w:rPr>
        <w:tab/>
      </w:r>
      <w:proofErr w:type="spellStart"/>
      <w:r w:rsidRPr="00180F4A">
        <w:rPr>
          <w:rFonts w:ascii="Arial" w:hAnsi="Arial" w:cs="Arial"/>
          <w:sz w:val="22"/>
          <w:szCs w:val="22"/>
        </w:rPr>
        <w:t>C</w:t>
      </w:r>
      <w:proofErr w:type="spellEnd"/>
      <w:r w:rsidRPr="00180F4A">
        <w:rPr>
          <w:rFonts w:ascii="Arial" w:hAnsi="Arial" w:cs="Arial"/>
          <w:sz w:val="22"/>
          <w:szCs w:val="22"/>
        </w:rPr>
        <w:tab/>
        <w:t>I</w:t>
      </w:r>
    </w:p>
    <w:p w14:paraId="217B4EB0" w14:textId="77777777" w:rsidR="00180F4A" w:rsidRPr="00180F4A" w:rsidRDefault="00180F4A" w:rsidP="00180F4A">
      <w:pPr>
        <w:rPr>
          <w:rFonts w:ascii="Arial" w:hAnsi="Arial" w:cs="Arial"/>
          <w:sz w:val="22"/>
          <w:szCs w:val="22"/>
        </w:rPr>
      </w:pPr>
      <w:r w:rsidRPr="00180F4A">
        <w:rPr>
          <w:rFonts w:ascii="Arial" w:hAnsi="Arial" w:cs="Arial"/>
          <w:sz w:val="22"/>
          <w:szCs w:val="22"/>
        </w:rPr>
        <w:t>International rollout</w:t>
      </w:r>
      <w:r w:rsidRPr="00180F4A">
        <w:rPr>
          <w:rFonts w:ascii="Arial" w:hAnsi="Arial" w:cs="Arial"/>
          <w:sz w:val="22"/>
          <w:szCs w:val="22"/>
        </w:rPr>
        <w:tab/>
        <w:t>A</w:t>
      </w:r>
      <w:r w:rsidRPr="00180F4A">
        <w:rPr>
          <w:rFonts w:ascii="Arial" w:hAnsi="Arial" w:cs="Arial"/>
          <w:sz w:val="22"/>
          <w:szCs w:val="22"/>
        </w:rPr>
        <w:tab/>
        <w:t>R</w:t>
      </w:r>
      <w:r w:rsidRPr="00180F4A">
        <w:rPr>
          <w:rFonts w:ascii="Arial" w:hAnsi="Arial" w:cs="Arial"/>
          <w:sz w:val="22"/>
          <w:szCs w:val="22"/>
        </w:rPr>
        <w:tab/>
      </w:r>
      <w:proofErr w:type="spellStart"/>
      <w:r w:rsidRPr="00180F4A">
        <w:rPr>
          <w:rFonts w:ascii="Arial" w:hAnsi="Arial" w:cs="Arial"/>
          <w:sz w:val="22"/>
          <w:szCs w:val="22"/>
        </w:rPr>
        <w:t>R</w:t>
      </w:r>
      <w:proofErr w:type="spellEnd"/>
      <w:r w:rsidRPr="00180F4A">
        <w:rPr>
          <w:rFonts w:ascii="Arial" w:hAnsi="Arial" w:cs="Arial"/>
          <w:sz w:val="22"/>
          <w:szCs w:val="22"/>
        </w:rPr>
        <w:tab/>
        <w:t>C</w:t>
      </w:r>
      <w:r w:rsidRPr="00180F4A">
        <w:rPr>
          <w:rFonts w:ascii="Arial" w:hAnsi="Arial" w:cs="Arial"/>
          <w:sz w:val="22"/>
          <w:szCs w:val="22"/>
        </w:rPr>
        <w:tab/>
      </w:r>
      <w:proofErr w:type="spellStart"/>
      <w:r w:rsidRPr="00180F4A">
        <w:rPr>
          <w:rFonts w:ascii="Arial" w:hAnsi="Arial" w:cs="Arial"/>
          <w:sz w:val="22"/>
          <w:szCs w:val="22"/>
        </w:rPr>
        <w:t>C</w:t>
      </w:r>
      <w:proofErr w:type="spellEnd"/>
      <w:r w:rsidRPr="00180F4A">
        <w:rPr>
          <w:rFonts w:ascii="Arial" w:hAnsi="Arial" w:cs="Arial"/>
          <w:sz w:val="22"/>
          <w:szCs w:val="22"/>
        </w:rPr>
        <w:tab/>
        <w:t>I</w:t>
      </w:r>
    </w:p>
    <w:p w14:paraId="12867601" w14:textId="77777777" w:rsidR="00180F4A" w:rsidRPr="00180F4A" w:rsidRDefault="00180F4A" w:rsidP="00180F4A">
      <w:pPr>
        <w:rPr>
          <w:rFonts w:ascii="Arial" w:hAnsi="Arial" w:cs="Arial"/>
          <w:sz w:val="22"/>
          <w:szCs w:val="22"/>
        </w:rPr>
      </w:pPr>
      <w:r w:rsidRPr="00180F4A">
        <w:rPr>
          <w:rFonts w:ascii="Arial" w:hAnsi="Arial" w:cs="Arial"/>
          <w:sz w:val="22"/>
          <w:szCs w:val="22"/>
        </w:rPr>
        <w:t>Performance review</w:t>
      </w:r>
      <w:r w:rsidRPr="00180F4A">
        <w:rPr>
          <w:rFonts w:ascii="Arial" w:hAnsi="Arial" w:cs="Arial"/>
          <w:sz w:val="22"/>
          <w:szCs w:val="22"/>
        </w:rPr>
        <w:tab/>
        <w:t>R</w:t>
      </w:r>
      <w:r w:rsidRPr="00180F4A">
        <w:rPr>
          <w:rFonts w:ascii="Arial" w:hAnsi="Arial" w:cs="Arial"/>
          <w:sz w:val="22"/>
          <w:szCs w:val="22"/>
        </w:rPr>
        <w:tab/>
        <w:t>C</w:t>
      </w:r>
      <w:r w:rsidRPr="00180F4A">
        <w:rPr>
          <w:rFonts w:ascii="Arial" w:hAnsi="Arial" w:cs="Arial"/>
          <w:sz w:val="22"/>
          <w:szCs w:val="22"/>
        </w:rPr>
        <w:tab/>
      </w:r>
      <w:proofErr w:type="spellStart"/>
      <w:r w:rsidRPr="00180F4A">
        <w:rPr>
          <w:rFonts w:ascii="Arial" w:hAnsi="Arial" w:cs="Arial"/>
          <w:sz w:val="22"/>
          <w:szCs w:val="22"/>
        </w:rPr>
        <w:t>C</w:t>
      </w:r>
      <w:proofErr w:type="spellEnd"/>
      <w:r w:rsidRPr="00180F4A">
        <w:rPr>
          <w:rFonts w:ascii="Arial" w:hAnsi="Arial" w:cs="Arial"/>
          <w:sz w:val="22"/>
          <w:szCs w:val="22"/>
        </w:rPr>
        <w:tab/>
        <w:t>I</w:t>
      </w:r>
      <w:r w:rsidRPr="00180F4A">
        <w:rPr>
          <w:rFonts w:ascii="Arial" w:hAnsi="Arial" w:cs="Arial"/>
          <w:sz w:val="22"/>
          <w:szCs w:val="22"/>
        </w:rPr>
        <w:tab/>
        <w:t>C</w:t>
      </w:r>
      <w:r w:rsidRPr="00180F4A">
        <w:rPr>
          <w:rFonts w:ascii="Arial" w:hAnsi="Arial" w:cs="Arial"/>
          <w:sz w:val="22"/>
          <w:szCs w:val="22"/>
        </w:rPr>
        <w:tab/>
        <w:t>A</w:t>
      </w:r>
    </w:p>
    <w:p w14:paraId="7C464F72" w14:textId="4A5456CD" w:rsidR="001D4635" w:rsidRPr="001D4635" w:rsidRDefault="001D4635" w:rsidP="001D4635">
      <w:pPr>
        <w:rPr>
          <w:rFonts w:ascii="Arial" w:hAnsi="Arial" w:cs="Arial"/>
          <w:sz w:val="22"/>
          <w:szCs w:val="22"/>
        </w:rPr>
      </w:pPr>
      <w:r w:rsidRPr="001D4635">
        <w:rPr>
          <w:rFonts w:ascii="Arial" w:hAnsi="Arial" w:cs="Arial"/>
          <w:sz w:val="22"/>
          <w:szCs w:val="22"/>
        </w:rPr>
        <w:t xml:space="preserve">The RACI Matrix provides clarity in the responsibility of tasks; thereby providing better accountability and less confusion. The RACI Model will be especially helpful with a large/complex project like </w:t>
      </w:r>
      <w:proofErr w:type="spellStart"/>
      <w:r w:rsidRPr="001D4635">
        <w:rPr>
          <w:rFonts w:ascii="Arial" w:hAnsi="Arial" w:cs="Arial"/>
          <w:sz w:val="22"/>
          <w:szCs w:val="22"/>
        </w:rPr>
        <w:t>ConnectPlus</w:t>
      </w:r>
      <w:proofErr w:type="spellEnd"/>
      <w:r w:rsidRPr="001D4635">
        <w:rPr>
          <w:rFonts w:ascii="Arial" w:hAnsi="Arial" w:cs="Arial"/>
          <w:sz w:val="22"/>
          <w:szCs w:val="22"/>
        </w:rPr>
        <w:t>, since many different departments could possibly think someone else's team is doing the task(s) they are working on.</w:t>
      </w:r>
    </w:p>
    <w:p w14:paraId="6B9548FA" w14:textId="3062C9BE" w:rsidR="00E11DC3" w:rsidRDefault="001D4635" w:rsidP="001D4635">
      <w:pPr>
        <w:rPr>
          <w:rFonts w:ascii="Arial" w:hAnsi="Arial" w:cs="Arial"/>
          <w:sz w:val="22"/>
          <w:szCs w:val="22"/>
        </w:rPr>
      </w:pPr>
      <w:r w:rsidRPr="001D4635">
        <w:rPr>
          <w:rFonts w:ascii="Arial" w:hAnsi="Arial" w:cs="Arial"/>
          <w:sz w:val="22"/>
          <w:szCs w:val="22"/>
        </w:rPr>
        <w:t>However, there is no reason for the RACI Matrix to be used as an inflexible tool. A significant amount of collaboration occurs within projects; and at times, it may be necessary for other stake holders to assist in the completion of a project task due to the occurrence of unforeseen events. Therefore, the Project Manager must view the RACI Matrix as a guideline, rather than a replacement for communication.</w:t>
      </w:r>
    </w:p>
    <w:p w14:paraId="5CD48BCC" w14:textId="77777777" w:rsidR="003A795B" w:rsidRDefault="003A795B" w:rsidP="001D4635">
      <w:pPr>
        <w:rPr>
          <w:rFonts w:ascii="Arial" w:hAnsi="Arial" w:cs="Arial"/>
          <w:sz w:val="22"/>
          <w:szCs w:val="22"/>
        </w:rPr>
      </w:pPr>
    </w:p>
    <w:p w14:paraId="0590DD90" w14:textId="77777777" w:rsidR="008D3128" w:rsidRDefault="008D3128" w:rsidP="001D6DC7">
      <w:pPr>
        <w:rPr>
          <w:rFonts w:ascii="Arial" w:hAnsi="Arial" w:cs="Arial"/>
          <w:b/>
          <w:bCs/>
          <w:sz w:val="22"/>
          <w:szCs w:val="22"/>
        </w:rPr>
      </w:pPr>
    </w:p>
    <w:p w14:paraId="445F8C6A" w14:textId="77777777" w:rsidR="008D3128" w:rsidRDefault="008D3128" w:rsidP="001D6DC7">
      <w:pPr>
        <w:rPr>
          <w:rFonts w:ascii="Arial" w:hAnsi="Arial" w:cs="Arial"/>
          <w:b/>
          <w:bCs/>
          <w:sz w:val="22"/>
          <w:szCs w:val="22"/>
        </w:rPr>
      </w:pPr>
    </w:p>
    <w:p w14:paraId="65046950" w14:textId="77777777" w:rsidR="008D3128" w:rsidRDefault="008D3128" w:rsidP="001D6DC7">
      <w:pPr>
        <w:rPr>
          <w:rFonts w:ascii="Arial" w:hAnsi="Arial" w:cs="Arial"/>
          <w:b/>
          <w:bCs/>
          <w:sz w:val="22"/>
          <w:szCs w:val="22"/>
        </w:rPr>
      </w:pPr>
    </w:p>
    <w:p w14:paraId="101C2EBE" w14:textId="77777777" w:rsidR="008D3128" w:rsidRDefault="008D3128" w:rsidP="001D6DC7">
      <w:pPr>
        <w:rPr>
          <w:rFonts w:ascii="Arial" w:hAnsi="Arial" w:cs="Arial"/>
          <w:b/>
          <w:bCs/>
          <w:sz w:val="22"/>
          <w:szCs w:val="22"/>
        </w:rPr>
      </w:pPr>
    </w:p>
    <w:p w14:paraId="5D178A22" w14:textId="77777777" w:rsidR="008D3128" w:rsidRDefault="008D3128" w:rsidP="001D6DC7">
      <w:pPr>
        <w:rPr>
          <w:rFonts w:ascii="Arial" w:hAnsi="Arial" w:cs="Arial"/>
          <w:b/>
          <w:bCs/>
          <w:sz w:val="22"/>
          <w:szCs w:val="22"/>
        </w:rPr>
      </w:pPr>
    </w:p>
    <w:p w14:paraId="0CB9813F" w14:textId="77777777" w:rsidR="008D3128" w:rsidRDefault="008D3128" w:rsidP="001D6DC7">
      <w:pPr>
        <w:rPr>
          <w:rFonts w:ascii="Arial" w:hAnsi="Arial" w:cs="Arial"/>
          <w:b/>
          <w:bCs/>
          <w:sz w:val="22"/>
          <w:szCs w:val="22"/>
        </w:rPr>
      </w:pPr>
    </w:p>
    <w:p w14:paraId="6DD10DE7" w14:textId="77777777" w:rsidR="008D3128" w:rsidRDefault="008D3128" w:rsidP="001D6DC7">
      <w:pPr>
        <w:rPr>
          <w:rFonts w:ascii="Arial" w:hAnsi="Arial" w:cs="Arial"/>
          <w:b/>
          <w:bCs/>
          <w:sz w:val="22"/>
          <w:szCs w:val="22"/>
        </w:rPr>
      </w:pPr>
    </w:p>
    <w:p w14:paraId="4B2D0472" w14:textId="77777777" w:rsidR="008D3128" w:rsidRDefault="008D3128" w:rsidP="001D6DC7">
      <w:pPr>
        <w:rPr>
          <w:rFonts w:ascii="Arial" w:hAnsi="Arial" w:cs="Arial"/>
          <w:b/>
          <w:bCs/>
          <w:sz w:val="22"/>
          <w:szCs w:val="22"/>
        </w:rPr>
      </w:pPr>
    </w:p>
    <w:p w14:paraId="251B6205" w14:textId="77777777" w:rsidR="008D3128" w:rsidRDefault="008D3128" w:rsidP="001D6DC7">
      <w:pPr>
        <w:rPr>
          <w:rFonts w:ascii="Arial" w:hAnsi="Arial" w:cs="Arial"/>
          <w:b/>
          <w:bCs/>
          <w:sz w:val="22"/>
          <w:szCs w:val="22"/>
        </w:rPr>
      </w:pPr>
    </w:p>
    <w:p w14:paraId="68734A8F" w14:textId="77777777" w:rsidR="008D3128" w:rsidRDefault="008D3128" w:rsidP="001D6DC7">
      <w:pPr>
        <w:rPr>
          <w:rFonts w:ascii="Arial" w:hAnsi="Arial" w:cs="Arial"/>
          <w:b/>
          <w:bCs/>
          <w:sz w:val="22"/>
          <w:szCs w:val="22"/>
        </w:rPr>
      </w:pPr>
    </w:p>
    <w:p w14:paraId="66C83417" w14:textId="77777777" w:rsidR="008D3128" w:rsidRDefault="008D3128" w:rsidP="001D6DC7">
      <w:pPr>
        <w:rPr>
          <w:rFonts w:ascii="Arial" w:hAnsi="Arial" w:cs="Arial"/>
          <w:b/>
          <w:bCs/>
          <w:sz w:val="22"/>
          <w:szCs w:val="22"/>
        </w:rPr>
      </w:pPr>
    </w:p>
    <w:p w14:paraId="337865CB" w14:textId="2A0040F1" w:rsidR="001D6DC7" w:rsidRPr="00DB7CDB" w:rsidRDefault="001D6DC7" w:rsidP="00DB7CDB">
      <w:pPr>
        <w:pStyle w:val="ListParagraph"/>
        <w:numPr>
          <w:ilvl w:val="0"/>
          <w:numId w:val="17"/>
        </w:numPr>
        <w:spacing w:line="360" w:lineRule="auto"/>
        <w:rPr>
          <w:rFonts w:ascii="Arial" w:hAnsi="Arial" w:cs="Arial"/>
          <w:b/>
          <w:bCs/>
          <w:sz w:val="22"/>
          <w:szCs w:val="22"/>
        </w:rPr>
      </w:pPr>
      <w:r w:rsidRPr="00DB7CDB">
        <w:rPr>
          <w:rFonts w:ascii="Arial" w:hAnsi="Arial" w:cs="Arial"/>
          <w:b/>
          <w:bCs/>
          <w:sz w:val="22"/>
          <w:szCs w:val="22"/>
        </w:rPr>
        <w:lastRenderedPageBreak/>
        <w:t xml:space="preserve">5.4 Stakeholder Engagement Plan </w:t>
      </w:r>
    </w:p>
    <w:p w14:paraId="4FD6A5C2" w14:textId="77777777" w:rsidR="0086335C" w:rsidRDefault="0086335C" w:rsidP="001D6DC7">
      <w:pPr>
        <w:rPr>
          <w:rFonts w:ascii="Arial" w:hAnsi="Arial" w:cs="Arial"/>
          <w:b/>
          <w:bCs/>
          <w:sz w:val="22"/>
          <w:szCs w:val="22"/>
        </w:rPr>
      </w:pPr>
    </w:p>
    <w:p w14:paraId="3F90B4BC" w14:textId="77777777" w:rsidR="0086335C" w:rsidRPr="0086335C" w:rsidRDefault="0086335C" w:rsidP="0086335C">
      <w:pPr>
        <w:rPr>
          <w:rFonts w:ascii="Arial" w:hAnsi="Arial" w:cs="Arial"/>
          <w:sz w:val="22"/>
          <w:szCs w:val="22"/>
        </w:rPr>
      </w:pPr>
      <w:r w:rsidRPr="0086335C">
        <w:rPr>
          <w:rFonts w:ascii="Arial" w:hAnsi="Arial" w:cs="Arial"/>
          <w:sz w:val="22"/>
          <w:szCs w:val="22"/>
        </w:rPr>
        <w:t>Stakeholder</w:t>
      </w:r>
      <w:r w:rsidRPr="0086335C">
        <w:rPr>
          <w:rFonts w:ascii="Arial" w:hAnsi="Arial" w:cs="Arial"/>
          <w:sz w:val="22"/>
          <w:szCs w:val="22"/>
        </w:rPr>
        <w:tab/>
        <w:t>Key Interest</w:t>
      </w:r>
      <w:r w:rsidRPr="0086335C">
        <w:rPr>
          <w:rFonts w:ascii="Arial" w:hAnsi="Arial" w:cs="Arial"/>
          <w:sz w:val="22"/>
          <w:szCs w:val="22"/>
        </w:rPr>
        <w:tab/>
        <w:t>Engagement Method</w:t>
      </w:r>
      <w:r w:rsidRPr="0086335C">
        <w:rPr>
          <w:rFonts w:ascii="Arial" w:hAnsi="Arial" w:cs="Arial"/>
          <w:sz w:val="22"/>
          <w:szCs w:val="22"/>
        </w:rPr>
        <w:tab/>
        <w:t>Frequency</w:t>
      </w:r>
      <w:r w:rsidRPr="0086335C">
        <w:rPr>
          <w:rFonts w:ascii="Arial" w:hAnsi="Arial" w:cs="Arial"/>
          <w:sz w:val="22"/>
          <w:szCs w:val="22"/>
        </w:rPr>
        <w:tab/>
        <w:t>Success Measure</w:t>
      </w:r>
    </w:p>
    <w:p w14:paraId="2D726737" w14:textId="77777777" w:rsidR="0086335C" w:rsidRPr="0086335C" w:rsidRDefault="0086335C" w:rsidP="0086335C">
      <w:pPr>
        <w:rPr>
          <w:rFonts w:ascii="Arial" w:hAnsi="Arial" w:cs="Arial"/>
          <w:sz w:val="22"/>
          <w:szCs w:val="22"/>
        </w:rPr>
      </w:pPr>
      <w:r w:rsidRPr="0086335C">
        <w:rPr>
          <w:rFonts w:ascii="Arial" w:hAnsi="Arial" w:cs="Arial"/>
          <w:sz w:val="22"/>
          <w:szCs w:val="22"/>
        </w:rPr>
        <w:t>Board</w:t>
      </w:r>
      <w:r w:rsidRPr="0086335C">
        <w:rPr>
          <w:rFonts w:ascii="Arial" w:hAnsi="Arial" w:cs="Arial"/>
          <w:sz w:val="22"/>
          <w:szCs w:val="22"/>
        </w:rPr>
        <w:tab/>
        <w:t>Strategic return and risk</w:t>
      </w:r>
      <w:r w:rsidRPr="0086335C">
        <w:rPr>
          <w:rFonts w:ascii="Arial" w:hAnsi="Arial" w:cs="Arial"/>
          <w:sz w:val="22"/>
          <w:szCs w:val="22"/>
        </w:rPr>
        <w:tab/>
        <w:t>Steering-group meetings and executive dashboards</w:t>
      </w:r>
      <w:r w:rsidRPr="0086335C">
        <w:rPr>
          <w:rFonts w:ascii="Arial" w:hAnsi="Arial" w:cs="Arial"/>
          <w:sz w:val="22"/>
          <w:szCs w:val="22"/>
        </w:rPr>
        <w:tab/>
        <w:t>Monthly</w:t>
      </w:r>
      <w:r w:rsidRPr="0086335C">
        <w:rPr>
          <w:rFonts w:ascii="Arial" w:hAnsi="Arial" w:cs="Arial"/>
          <w:sz w:val="22"/>
          <w:szCs w:val="22"/>
        </w:rPr>
        <w:tab/>
        <w:t>Decisions made on time</w:t>
      </w:r>
    </w:p>
    <w:p w14:paraId="18EE776F" w14:textId="77777777" w:rsidR="0086335C" w:rsidRPr="0086335C" w:rsidRDefault="0086335C" w:rsidP="0086335C">
      <w:pPr>
        <w:rPr>
          <w:rFonts w:ascii="Arial" w:hAnsi="Arial" w:cs="Arial"/>
          <w:sz w:val="22"/>
          <w:szCs w:val="22"/>
        </w:rPr>
      </w:pPr>
      <w:r w:rsidRPr="0086335C">
        <w:rPr>
          <w:rFonts w:ascii="Arial" w:hAnsi="Arial" w:cs="Arial"/>
          <w:sz w:val="22"/>
          <w:szCs w:val="22"/>
        </w:rPr>
        <w:t>IT Team</w:t>
      </w:r>
      <w:r w:rsidRPr="0086335C">
        <w:rPr>
          <w:rFonts w:ascii="Arial" w:hAnsi="Arial" w:cs="Arial"/>
          <w:sz w:val="22"/>
          <w:szCs w:val="22"/>
        </w:rPr>
        <w:tab/>
        <w:t>Feasibility, systems and security</w:t>
      </w:r>
      <w:r w:rsidRPr="0086335C">
        <w:rPr>
          <w:rFonts w:ascii="Arial" w:hAnsi="Arial" w:cs="Arial"/>
          <w:sz w:val="22"/>
          <w:szCs w:val="22"/>
        </w:rPr>
        <w:tab/>
        <w:t>Daily stand-ups and technical workshops</w:t>
      </w:r>
      <w:r w:rsidRPr="0086335C">
        <w:rPr>
          <w:rFonts w:ascii="Arial" w:hAnsi="Arial" w:cs="Arial"/>
          <w:sz w:val="22"/>
          <w:szCs w:val="22"/>
        </w:rPr>
        <w:tab/>
        <w:t>Weekly/daily</w:t>
      </w:r>
      <w:r w:rsidRPr="0086335C">
        <w:rPr>
          <w:rFonts w:ascii="Arial" w:hAnsi="Arial" w:cs="Arial"/>
          <w:sz w:val="22"/>
          <w:szCs w:val="22"/>
        </w:rPr>
        <w:tab/>
        <w:t>Delivery against milestones</w:t>
      </w:r>
    </w:p>
    <w:p w14:paraId="0F68979F" w14:textId="77777777" w:rsidR="0086335C" w:rsidRPr="0086335C" w:rsidRDefault="0086335C" w:rsidP="0086335C">
      <w:pPr>
        <w:rPr>
          <w:rFonts w:ascii="Arial" w:hAnsi="Arial" w:cs="Arial"/>
          <w:sz w:val="22"/>
          <w:szCs w:val="22"/>
        </w:rPr>
      </w:pPr>
      <w:r w:rsidRPr="0086335C">
        <w:rPr>
          <w:rFonts w:ascii="Arial" w:hAnsi="Arial" w:cs="Arial"/>
          <w:sz w:val="22"/>
          <w:szCs w:val="22"/>
        </w:rPr>
        <w:t>Employees</w:t>
      </w:r>
      <w:r w:rsidRPr="0086335C">
        <w:rPr>
          <w:rFonts w:ascii="Arial" w:hAnsi="Arial" w:cs="Arial"/>
          <w:sz w:val="22"/>
          <w:szCs w:val="22"/>
        </w:rPr>
        <w:tab/>
        <w:t>Training and workload</w:t>
      </w:r>
      <w:r w:rsidRPr="0086335C">
        <w:rPr>
          <w:rFonts w:ascii="Arial" w:hAnsi="Arial" w:cs="Arial"/>
          <w:sz w:val="22"/>
          <w:szCs w:val="22"/>
        </w:rPr>
        <w:tab/>
        <w:t>Workshops, training and employee champions</w:t>
      </w:r>
      <w:r w:rsidRPr="0086335C">
        <w:rPr>
          <w:rFonts w:ascii="Arial" w:hAnsi="Arial" w:cs="Arial"/>
          <w:sz w:val="22"/>
          <w:szCs w:val="22"/>
        </w:rPr>
        <w:tab/>
        <w:t>Weekly during rollout</w:t>
      </w:r>
      <w:r w:rsidRPr="0086335C">
        <w:rPr>
          <w:rFonts w:ascii="Arial" w:hAnsi="Arial" w:cs="Arial"/>
          <w:sz w:val="22"/>
          <w:szCs w:val="22"/>
        </w:rPr>
        <w:tab/>
        <w:t>Training completion and adoption</w:t>
      </w:r>
    </w:p>
    <w:p w14:paraId="3A8D6E60" w14:textId="77777777" w:rsidR="0086335C" w:rsidRPr="0086335C" w:rsidRDefault="0086335C" w:rsidP="0086335C">
      <w:pPr>
        <w:rPr>
          <w:rFonts w:ascii="Arial" w:hAnsi="Arial" w:cs="Arial"/>
          <w:sz w:val="22"/>
          <w:szCs w:val="22"/>
        </w:rPr>
      </w:pPr>
      <w:r w:rsidRPr="0086335C">
        <w:rPr>
          <w:rFonts w:ascii="Arial" w:hAnsi="Arial" w:cs="Arial"/>
          <w:sz w:val="22"/>
          <w:szCs w:val="22"/>
        </w:rPr>
        <w:t>Customers</w:t>
      </w:r>
      <w:r w:rsidRPr="0086335C">
        <w:rPr>
          <w:rFonts w:ascii="Arial" w:hAnsi="Arial" w:cs="Arial"/>
          <w:sz w:val="22"/>
          <w:szCs w:val="22"/>
        </w:rPr>
        <w:tab/>
        <w:t>Value, usability and privacy</w:t>
      </w:r>
      <w:r w:rsidRPr="0086335C">
        <w:rPr>
          <w:rFonts w:ascii="Arial" w:hAnsi="Arial" w:cs="Arial"/>
          <w:sz w:val="22"/>
          <w:szCs w:val="22"/>
        </w:rPr>
        <w:tab/>
        <w:t>Surveys, pilot testing and feedback channels</w:t>
      </w:r>
      <w:r w:rsidRPr="0086335C">
        <w:rPr>
          <w:rFonts w:ascii="Arial" w:hAnsi="Arial" w:cs="Arial"/>
          <w:sz w:val="22"/>
          <w:szCs w:val="22"/>
        </w:rPr>
        <w:tab/>
        <w:t>Monthly</w:t>
      </w:r>
      <w:r w:rsidRPr="0086335C">
        <w:rPr>
          <w:rFonts w:ascii="Arial" w:hAnsi="Arial" w:cs="Arial"/>
          <w:sz w:val="22"/>
          <w:szCs w:val="22"/>
        </w:rPr>
        <w:tab/>
        <w:t>Satisfaction and registration rates</w:t>
      </w:r>
    </w:p>
    <w:p w14:paraId="5ED03AE1" w14:textId="77777777" w:rsidR="0086335C" w:rsidRPr="0086335C" w:rsidRDefault="0086335C" w:rsidP="0086335C">
      <w:pPr>
        <w:rPr>
          <w:rFonts w:ascii="Arial" w:hAnsi="Arial" w:cs="Arial"/>
          <w:sz w:val="22"/>
          <w:szCs w:val="22"/>
        </w:rPr>
      </w:pPr>
      <w:r w:rsidRPr="0086335C">
        <w:rPr>
          <w:rFonts w:ascii="Arial" w:hAnsi="Arial" w:cs="Arial"/>
          <w:sz w:val="22"/>
          <w:szCs w:val="22"/>
        </w:rPr>
        <w:t>Franchise Partners</w:t>
      </w:r>
      <w:r w:rsidRPr="0086335C">
        <w:rPr>
          <w:rFonts w:ascii="Arial" w:hAnsi="Arial" w:cs="Arial"/>
          <w:sz w:val="22"/>
          <w:szCs w:val="22"/>
        </w:rPr>
        <w:tab/>
        <w:t>Local integration and commercial value</w:t>
      </w:r>
      <w:r w:rsidRPr="0086335C">
        <w:rPr>
          <w:rFonts w:ascii="Arial" w:hAnsi="Arial" w:cs="Arial"/>
          <w:sz w:val="22"/>
          <w:szCs w:val="22"/>
        </w:rPr>
        <w:tab/>
        <w:t>Partner briefings and co-design workshops</w:t>
      </w:r>
      <w:r w:rsidRPr="0086335C">
        <w:rPr>
          <w:rFonts w:ascii="Arial" w:hAnsi="Arial" w:cs="Arial"/>
          <w:sz w:val="22"/>
          <w:szCs w:val="22"/>
        </w:rPr>
        <w:tab/>
        <w:t>Monthly</w:t>
      </w:r>
      <w:r w:rsidRPr="0086335C">
        <w:rPr>
          <w:rFonts w:ascii="Arial" w:hAnsi="Arial" w:cs="Arial"/>
          <w:sz w:val="22"/>
          <w:szCs w:val="22"/>
        </w:rPr>
        <w:tab/>
        <w:t>Market readiness</w:t>
      </w:r>
    </w:p>
    <w:p w14:paraId="756FBA0E" w14:textId="77777777" w:rsidR="0086335C" w:rsidRPr="0086335C" w:rsidRDefault="0086335C" w:rsidP="0086335C">
      <w:pPr>
        <w:rPr>
          <w:rFonts w:ascii="Arial" w:hAnsi="Arial" w:cs="Arial"/>
          <w:sz w:val="22"/>
          <w:szCs w:val="22"/>
        </w:rPr>
      </w:pPr>
      <w:r w:rsidRPr="0086335C">
        <w:rPr>
          <w:rFonts w:ascii="Arial" w:hAnsi="Arial" w:cs="Arial"/>
          <w:sz w:val="22"/>
          <w:szCs w:val="22"/>
        </w:rPr>
        <w:t>Regulators</w:t>
      </w:r>
      <w:r w:rsidRPr="0086335C">
        <w:rPr>
          <w:rFonts w:ascii="Arial" w:hAnsi="Arial" w:cs="Arial"/>
          <w:sz w:val="22"/>
          <w:szCs w:val="22"/>
        </w:rPr>
        <w:tab/>
        <w:t>Legal compliance</w:t>
      </w:r>
      <w:r w:rsidRPr="0086335C">
        <w:rPr>
          <w:rFonts w:ascii="Arial" w:hAnsi="Arial" w:cs="Arial"/>
          <w:sz w:val="22"/>
          <w:szCs w:val="22"/>
        </w:rPr>
        <w:tab/>
        <w:t>Data-impact assessments and compliance reporting</w:t>
      </w:r>
      <w:r w:rsidRPr="0086335C">
        <w:rPr>
          <w:rFonts w:ascii="Arial" w:hAnsi="Arial" w:cs="Arial"/>
          <w:sz w:val="22"/>
          <w:szCs w:val="22"/>
        </w:rPr>
        <w:tab/>
      </w:r>
      <w:proofErr w:type="gramStart"/>
      <w:r w:rsidRPr="0086335C">
        <w:rPr>
          <w:rFonts w:ascii="Arial" w:hAnsi="Arial" w:cs="Arial"/>
          <w:sz w:val="22"/>
          <w:szCs w:val="22"/>
        </w:rPr>
        <w:t>At</w:t>
      </w:r>
      <w:proofErr w:type="gramEnd"/>
      <w:r w:rsidRPr="0086335C">
        <w:rPr>
          <w:rFonts w:ascii="Arial" w:hAnsi="Arial" w:cs="Arial"/>
          <w:sz w:val="22"/>
          <w:szCs w:val="22"/>
        </w:rPr>
        <w:t xml:space="preserve"> key stages</w:t>
      </w:r>
      <w:r w:rsidRPr="0086335C">
        <w:rPr>
          <w:rFonts w:ascii="Arial" w:hAnsi="Arial" w:cs="Arial"/>
          <w:sz w:val="22"/>
          <w:szCs w:val="22"/>
        </w:rPr>
        <w:tab/>
        <w:t>No significant compliance gaps</w:t>
      </w:r>
    </w:p>
    <w:p w14:paraId="7694487F" w14:textId="5A418FA3" w:rsidR="0086335C" w:rsidRDefault="0086335C" w:rsidP="0086335C">
      <w:pPr>
        <w:rPr>
          <w:rFonts w:ascii="Arial" w:hAnsi="Arial" w:cs="Arial"/>
          <w:sz w:val="22"/>
          <w:szCs w:val="22"/>
        </w:rPr>
      </w:pPr>
      <w:r w:rsidRPr="0086335C">
        <w:rPr>
          <w:rFonts w:ascii="Arial" w:hAnsi="Arial" w:cs="Arial"/>
          <w:sz w:val="22"/>
          <w:szCs w:val="22"/>
        </w:rPr>
        <w:t>Investors</w:t>
      </w:r>
      <w:r w:rsidRPr="0086335C">
        <w:rPr>
          <w:rFonts w:ascii="Arial" w:hAnsi="Arial" w:cs="Arial"/>
          <w:sz w:val="22"/>
          <w:szCs w:val="22"/>
        </w:rPr>
        <w:tab/>
        <w:t>Financial impact</w:t>
      </w:r>
      <w:r w:rsidRPr="0086335C">
        <w:rPr>
          <w:rFonts w:ascii="Arial" w:hAnsi="Arial" w:cs="Arial"/>
          <w:sz w:val="22"/>
          <w:szCs w:val="22"/>
        </w:rPr>
        <w:tab/>
        <w:t>Results briefings and performance reporting</w:t>
      </w:r>
      <w:r w:rsidRPr="0086335C">
        <w:rPr>
          <w:rFonts w:ascii="Arial" w:hAnsi="Arial" w:cs="Arial"/>
          <w:sz w:val="22"/>
          <w:szCs w:val="22"/>
        </w:rPr>
        <w:tab/>
        <w:t>Quarterly</w:t>
      </w:r>
      <w:r w:rsidRPr="0086335C">
        <w:rPr>
          <w:rFonts w:ascii="Arial" w:hAnsi="Arial" w:cs="Arial"/>
          <w:sz w:val="22"/>
          <w:szCs w:val="22"/>
        </w:rPr>
        <w:tab/>
        <w:t>Confidence in the project business case</w:t>
      </w:r>
    </w:p>
    <w:p w14:paraId="1072C117" w14:textId="77777777" w:rsidR="00E7385B" w:rsidRPr="0086335C" w:rsidRDefault="00E7385B" w:rsidP="0086335C">
      <w:pPr>
        <w:rPr>
          <w:rFonts w:ascii="Arial" w:hAnsi="Arial" w:cs="Arial"/>
          <w:sz w:val="22"/>
          <w:szCs w:val="22"/>
        </w:rPr>
      </w:pPr>
    </w:p>
    <w:p w14:paraId="73C7A37A" w14:textId="25F83D73" w:rsidR="00CF6A83" w:rsidRDefault="001D092B" w:rsidP="00E11DC3">
      <w:pPr>
        <w:rPr>
          <w:rFonts w:ascii="Arial" w:hAnsi="Arial" w:cs="Arial"/>
          <w:b/>
          <w:bCs/>
        </w:rPr>
      </w:pPr>
      <w:r w:rsidRPr="00CF6A83">
        <w:rPr>
          <w:rFonts w:ascii="Arial" w:hAnsi="Arial" w:cs="Arial"/>
          <w:b/>
          <w:bCs/>
        </w:rPr>
        <w:t>6.</w:t>
      </w:r>
      <w:r w:rsidR="00CF6A83" w:rsidRPr="00CF6A83">
        <w:rPr>
          <w:rFonts w:ascii="Arial" w:hAnsi="Arial" w:cs="Arial"/>
          <w:b/>
          <w:bCs/>
        </w:rPr>
        <w:t xml:space="preserve"> </w:t>
      </w:r>
      <w:r w:rsidR="00CF6A83" w:rsidRPr="00CF6A83">
        <w:rPr>
          <w:rFonts w:ascii="Arial" w:hAnsi="Arial" w:cs="Arial"/>
          <w:b/>
          <w:bCs/>
        </w:rPr>
        <w:t>Impact of Sustainable Stakeholder Engagement</w:t>
      </w:r>
    </w:p>
    <w:p w14:paraId="74067C92" w14:textId="39E6A9A2" w:rsidR="00CF6A83" w:rsidRPr="00CF6A83" w:rsidRDefault="00CF6A83" w:rsidP="00CF6A83">
      <w:pPr>
        <w:rPr>
          <w:rFonts w:ascii="Arial" w:hAnsi="Arial" w:cs="Arial"/>
          <w:sz w:val="22"/>
          <w:szCs w:val="22"/>
        </w:rPr>
      </w:pPr>
      <w:r w:rsidRPr="00CF6A83">
        <w:rPr>
          <w:rFonts w:ascii="Arial" w:hAnsi="Arial" w:cs="Arial"/>
          <w:sz w:val="22"/>
          <w:szCs w:val="22"/>
        </w:rPr>
        <w:t xml:space="preserve">The </w:t>
      </w:r>
      <w:proofErr w:type="gramStart"/>
      <w:r w:rsidRPr="00CF6A83">
        <w:rPr>
          <w:rFonts w:ascii="Arial" w:hAnsi="Arial" w:cs="Arial"/>
          <w:sz w:val="22"/>
          <w:szCs w:val="22"/>
        </w:rPr>
        <w:t>long term</w:t>
      </w:r>
      <w:proofErr w:type="gramEnd"/>
      <w:r w:rsidRPr="00CF6A83">
        <w:rPr>
          <w:rFonts w:ascii="Arial" w:hAnsi="Arial" w:cs="Arial"/>
          <w:sz w:val="22"/>
          <w:szCs w:val="22"/>
        </w:rPr>
        <w:t xml:space="preserve"> impact of sustainable stakeholder engagement can have a positive effect on organizational performance.</w:t>
      </w:r>
    </w:p>
    <w:p w14:paraId="071C5FB1" w14:textId="6A3C8670" w:rsidR="00CF6A83" w:rsidRPr="00CF6A83" w:rsidRDefault="00CF6A83" w:rsidP="00CF6A83">
      <w:pPr>
        <w:rPr>
          <w:rFonts w:ascii="Arial" w:hAnsi="Arial" w:cs="Arial"/>
          <w:sz w:val="22"/>
          <w:szCs w:val="22"/>
        </w:rPr>
      </w:pPr>
      <w:r w:rsidRPr="00CF6A83">
        <w:rPr>
          <w:rFonts w:ascii="Arial" w:hAnsi="Arial" w:cs="Arial"/>
          <w:sz w:val="22"/>
          <w:szCs w:val="22"/>
        </w:rPr>
        <w:t>Enhanced Customer Retention</w:t>
      </w:r>
    </w:p>
    <w:p w14:paraId="359CF532" w14:textId="6CE00D71" w:rsidR="00CF6A83" w:rsidRPr="00CF6A83" w:rsidRDefault="00CF6A83" w:rsidP="00CF6A83">
      <w:pPr>
        <w:rPr>
          <w:rFonts w:ascii="Arial" w:hAnsi="Arial" w:cs="Arial"/>
          <w:sz w:val="22"/>
          <w:szCs w:val="22"/>
        </w:rPr>
      </w:pPr>
      <w:r w:rsidRPr="00CF6A83">
        <w:rPr>
          <w:rFonts w:ascii="Arial" w:hAnsi="Arial" w:cs="Arial"/>
          <w:sz w:val="22"/>
          <w:szCs w:val="22"/>
        </w:rPr>
        <w:t xml:space="preserve">Customers that are engaged with an organization are more likely to purchase from them </w:t>
      </w:r>
      <w:proofErr w:type="gramStart"/>
      <w:r w:rsidRPr="00CF6A83">
        <w:rPr>
          <w:rFonts w:ascii="Arial" w:hAnsi="Arial" w:cs="Arial"/>
          <w:sz w:val="22"/>
          <w:szCs w:val="22"/>
        </w:rPr>
        <w:t>over and over again</w:t>
      </w:r>
      <w:proofErr w:type="gramEnd"/>
      <w:r w:rsidRPr="00CF6A83">
        <w:rPr>
          <w:rFonts w:ascii="Arial" w:hAnsi="Arial" w:cs="Arial"/>
          <w:sz w:val="22"/>
          <w:szCs w:val="22"/>
        </w:rPr>
        <w:t>, recommend the company/brand to others, participate in their loyalty programs, etc.</w:t>
      </w:r>
    </w:p>
    <w:p w14:paraId="61774F7C" w14:textId="77777777" w:rsidR="00CF6A83" w:rsidRPr="00CF6A83" w:rsidRDefault="00CF6A83" w:rsidP="00CF6A83">
      <w:pPr>
        <w:rPr>
          <w:rFonts w:ascii="Arial" w:hAnsi="Arial" w:cs="Arial"/>
          <w:sz w:val="22"/>
          <w:szCs w:val="22"/>
        </w:rPr>
      </w:pPr>
      <w:r w:rsidRPr="00CF6A83">
        <w:rPr>
          <w:rFonts w:ascii="Arial" w:hAnsi="Arial" w:cs="Arial"/>
          <w:sz w:val="22"/>
          <w:szCs w:val="22"/>
        </w:rPr>
        <w:t>Enhanced Employee Performance</w:t>
      </w:r>
    </w:p>
    <w:p w14:paraId="39313D76" w14:textId="77777777" w:rsidR="00CF6A83" w:rsidRPr="00CF6A83" w:rsidRDefault="00CF6A83" w:rsidP="00CF6A83">
      <w:pPr>
        <w:rPr>
          <w:rFonts w:ascii="Arial" w:hAnsi="Arial" w:cs="Arial"/>
          <w:sz w:val="22"/>
          <w:szCs w:val="22"/>
        </w:rPr>
      </w:pPr>
    </w:p>
    <w:p w14:paraId="4001F6DE" w14:textId="35CCE9D6" w:rsidR="00CF6A83" w:rsidRPr="00CF6A83" w:rsidRDefault="00CF6A83" w:rsidP="00CF6A83">
      <w:pPr>
        <w:rPr>
          <w:rFonts w:ascii="Arial" w:hAnsi="Arial" w:cs="Arial"/>
          <w:sz w:val="22"/>
          <w:szCs w:val="22"/>
        </w:rPr>
      </w:pPr>
      <w:r w:rsidRPr="00CF6A83">
        <w:rPr>
          <w:rFonts w:ascii="Arial" w:hAnsi="Arial" w:cs="Arial"/>
          <w:sz w:val="22"/>
          <w:szCs w:val="22"/>
        </w:rPr>
        <w:t xml:space="preserve">When employees take part in the </w:t>
      </w:r>
      <w:proofErr w:type="gramStart"/>
      <w:r w:rsidRPr="00CF6A83">
        <w:rPr>
          <w:rFonts w:ascii="Arial" w:hAnsi="Arial" w:cs="Arial"/>
          <w:sz w:val="22"/>
          <w:szCs w:val="22"/>
        </w:rPr>
        <w:t>decision making</w:t>
      </w:r>
      <w:proofErr w:type="gramEnd"/>
      <w:r w:rsidRPr="00CF6A83">
        <w:rPr>
          <w:rFonts w:ascii="Arial" w:hAnsi="Arial" w:cs="Arial"/>
          <w:sz w:val="22"/>
          <w:szCs w:val="22"/>
        </w:rPr>
        <w:t xml:space="preserve"> process they tend to be more motivated than those who do not. They also tend to have lower rates of employee turnover and higher levels of innovation, which is beneficial for both employees and employers alike.</w:t>
      </w:r>
    </w:p>
    <w:p w14:paraId="1328E5D1" w14:textId="23E9D66B" w:rsidR="00CF6A83" w:rsidRPr="00CF6A83" w:rsidRDefault="00CF6A83" w:rsidP="00CF6A83">
      <w:pPr>
        <w:rPr>
          <w:rFonts w:ascii="Arial" w:hAnsi="Arial" w:cs="Arial"/>
          <w:sz w:val="22"/>
          <w:szCs w:val="22"/>
        </w:rPr>
      </w:pPr>
      <w:r w:rsidRPr="00CF6A83">
        <w:rPr>
          <w:rFonts w:ascii="Arial" w:hAnsi="Arial" w:cs="Arial"/>
          <w:sz w:val="22"/>
          <w:szCs w:val="22"/>
        </w:rPr>
        <w:t>Better Collaboration among Departments</w:t>
      </w:r>
    </w:p>
    <w:p w14:paraId="19EB0042" w14:textId="6C28C869" w:rsidR="00CF6A83" w:rsidRPr="00CF6A83" w:rsidRDefault="00CF6A83" w:rsidP="00CF6A83">
      <w:pPr>
        <w:rPr>
          <w:rFonts w:ascii="Arial" w:hAnsi="Arial" w:cs="Arial"/>
          <w:sz w:val="22"/>
          <w:szCs w:val="22"/>
        </w:rPr>
      </w:pPr>
      <w:r w:rsidRPr="00CF6A83">
        <w:rPr>
          <w:rFonts w:ascii="Arial" w:hAnsi="Arial" w:cs="Arial"/>
          <w:sz w:val="22"/>
          <w:szCs w:val="22"/>
        </w:rPr>
        <w:t>By working together as teams; departments will experience better data quality, strategic planning, market responsiveness and many other benefits related to collaborative efforts.</w:t>
      </w:r>
    </w:p>
    <w:p w14:paraId="24FDF1CA" w14:textId="5D3D37CD" w:rsidR="00CF6A83" w:rsidRPr="00CF6A83" w:rsidRDefault="00CF6A83" w:rsidP="00CF6A83">
      <w:pPr>
        <w:rPr>
          <w:rFonts w:ascii="Arial" w:hAnsi="Arial" w:cs="Arial"/>
          <w:sz w:val="22"/>
          <w:szCs w:val="22"/>
        </w:rPr>
      </w:pPr>
      <w:r w:rsidRPr="00CF6A83">
        <w:rPr>
          <w:rFonts w:ascii="Arial" w:hAnsi="Arial" w:cs="Arial"/>
          <w:sz w:val="22"/>
          <w:szCs w:val="22"/>
        </w:rPr>
        <w:t>A Stronger Company Brand Reputation</w:t>
      </w:r>
    </w:p>
    <w:p w14:paraId="328C9C34" w14:textId="2950BA91" w:rsidR="00CF6A83" w:rsidRPr="00CF6A83" w:rsidRDefault="00CF6A83" w:rsidP="00CF6A83">
      <w:pPr>
        <w:rPr>
          <w:rFonts w:ascii="Arial" w:hAnsi="Arial" w:cs="Arial"/>
          <w:sz w:val="22"/>
          <w:szCs w:val="22"/>
        </w:rPr>
      </w:pPr>
      <w:r w:rsidRPr="00CF6A83">
        <w:rPr>
          <w:rFonts w:ascii="Arial" w:hAnsi="Arial" w:cs="Arial"/>
          <w:sz w:val="22"/>
          <w:szCs w:val="22"/>
        </w:rPr>
        <w:lastRenderedPageBreak/>
        <w:t>Through open communication about the organizations decisions and actions stakeholders will build trust, improve corporate reputation, increase customer confidence and ultimately gain a competitive advantage through being able to be sustainable.</w:t>
      </w:r>
    </w:p>
    <w:p w14:paraId="641A588C" w14:textId="078E2AD5" w:rsidR="00CF6A83" w:rsidRPr="00CF6A83" w:rsidRDefault="00CF6A83" w:rsidP="00CF6A83">
      <w:pPr>
        <w:rPr>
          <w:rFonts w:ascii="Arial" w:hAnsi="Arial" w:cs="Arial"/>
          <w:sz w:val="22"/>
          <w:szCs w:val="22"/>
        </w:rPr>
      </w:pPr>
      <w:r w:rsidRPr="00CF6A83">
        <w:rPr>
          <w:rFonts w:ascii="Arial" w:hAnsi="Arial" w:cs="Arial"/>
          <w:sz w:val="22"/>
          <w:szCs w:val="22"/>
        </w:rPr>
        <w:t>Stakeholders Working Together Leads to Rapid Innovation &amp; Better Customer Insight</w:t>
      </w:r>
    </w:p>
    <w:p w14:paraId="45906462" w14:textId="2693686B" w:rsidR="00C0170B" w:rsidRDefault="00CF6A83" w:rsidP="00CF6A83">
      <w:pPr>
        <w:rPr>
          <w:rFonts w:ascii="Arial" w:hAnsi="Arial" w:cs="Arial"/>
          <w:sz w:val="22"/>
          <w:szCs w:val="22"/>
        </w:rPr>
      </w:pPr>
      <w:r w:rsidRPr="00CF6A83">
        <w:rPr>
          <w:rFonts w:ascii="Arial" w:hAnsi="Arial" w:cs="Arial"/>
          <w:sz w:val="22"/>
          <w:szCs w:val="22"/>
        </w:rPr>
        <w:t xml:space="preserve">When working collaboratively with </w:t>
      </w:r>
      <w:proofErr w:type="gramStart"/>
      <w:r w:rsidRPr="00CF6A83">
        <w:rPr>
          <w:rFonts w:ascii="Arial" w:hAnsi="Arial" w:cs="Arial"/>
          <w:sz w:val="22"/>
          <w:szCs w:val="22"/>
        </w:rPr>
        <w:t>all of</w:t>
      </w:r>
      <w:proofErr w:type="gramEnd"/>
      <w:r w:rsidRPr="00CF6A83">
        <w:rPr>
          <w:rFonts w:ascii="Arial" w:hAnsi="Arial" w:cs="Arial"/>
          <w:sz w:val="22"/>
          <w:szCs w:val="22"/>
        </w:rPr>
        <w:t xml:space="preserve"> your stakeholders you will find that there is faster development of new ideas/products/services and better customer insights which leads to continuous improvement</w:t>
      </w:r>
      <w:r w:rsidR="00CC7605">
        <w:rPr>
          <w:rFonts w:ascii="Arial" w:hAnsi="Arial" w:cs="Arial"/>
          <w:sz w:val="22"/>
          <w:szCs w:val="22"/>
        </w:rPr>
        <w:t>.</w:t>
      </w:r>
    </w:p>
    <w:p w14:paraId="5DEF11FF" w14:textId="668A3D44" w:rsidR="00C0170B" w:rsidRDefault="00C0170B" w:rsidP="00CF6A83">
      <w:pPr>
        <w:rPr>
          <w:rFonts w:ascii="Arial" w:hAnsi="Arial" w:cs="Arial"/>
          <w:i/>
          <w:iCs/>
          <w:sz w:val="22"/>
          <w:szCs w:val="22"/>
        </w:rPr>
      </w:pPr>
      <w:r w:rsidRPr="00C0170B">
        <w:rPr>
          <w:rFonts w:ascii="Arial" w:hAnsi="Arial" w:cs="Arial"/>
          <w:i/>
          <w:iCs/>
          <w:sz w:val="22"/>
          <w:szCs w:val="22"/>
        </w:rPr>
        <w:t>Commitment</w:t>
      </w:r>
    </w:p>
    <w:p w14:paraId="50815647" w14:textId="77777777" w:rsidR="00A056B3" w:rsidRPr="00A056B3" w:rsidRDefault="00A056B3" w:rsidP="00A056B3">
      <w:pPr>
        <w:rPr>
          <w:rFonts w:ascii="Arial" w:hAnsi="Arial" w:cs="Arial"/>
          <w:sz w:val="22"/>
          <w:szCs w:val="22"/>
        </w:rPr>
      </w:pPr>
      <w:r w:rsidRPr="00A056B3">
        <w:rPr>
          <w:rFonts w:ascii="Arial" w:hAnsi="Arial" w:cs="Arial"/>
          <w:sz w:val="22"/>
          <w:szCs w:val="22"/>
        </w:rPr>
        <w:t xml:space="preserve">Employee engagement, customer retention, and technology partnering all require commitment from employees, customers, and technology partners. This means that these stakeholders must be willing to engage with and support </w:t>
      </w:r>
      <w:proofErr w:type="spellStart"/>
      <w:r w:rsidRPr="00A056B3">
        <w:rPr>
          <w:rFonts w:ascii="Arial" w:hAnsi="Arial" w:cs="Arial"/>
          <w:sz w:val="22"/>
          <w:szCs w:val="22"/>
        </w:rPr>
        <w:t>ConnectPlus</w:t>
      </w:r>
      <w:proofErr w:type="spellEnd"/>
      <w:r w:rsidRPr="00A056B3">
        <w:rPr>
          <w:rFonts w:ascii="Arial" w:hAnsi="Arial" w:cs="Arial"/>
          <w:sz w:val="22"/>
          <w:szCs w:val="22"/>
        </w:rPr>
        <w:t xml:space="preserve"> over </w:t>
      </w:r>
      <w:proofErr w:type="gramStart"/>
      <w:r w:rsidRPr="00A056B3">
        <w:rPr>
          <w:rFonts w:ascii="Arial" w:hAnsi="Arial" w:cs="Arial"/>
          <w:sz w:val="22"/>
          <w:szCs w:val="22"/>
        </w:rPr>
        <w:t>a period of time</w:t>
      </w:r>
      <w:proofErr w:type="gramEnd"/>
      <w:r w:rsidRPr="00A056B3">
        <w:rPr>
          <w:rFonts w:ascii="Arial" w:hAnsi="Arial" w:cs="Arial"/>
          <w:sz w:val="22"/>
          <w:szCs w:val="22"/>
        </w:rPr>
        <w:t xml:space="preserve">. Communication by itself will not build commitment. Instead, stakeholders need to understand how </w:t>
      </w:r>
      <w:proofErr w:type="spellStart"/>
      <w:r w:rsidRPr="00A056B3">
        <w:rPr>
          <w:rFonts w:ascii="Arial" w:hAnsi="Arial" w:cs="Arial"/>
          <w:sz w:val="22"/>
          <w:szCs w:val="22"/>
        </w:rPr>
        <w:t>ConnectPlus</w:t>
      </w:r>
      <w:proofErr w:type="spellEnd"/>
      <w:r w:rsidRPr="00A056B3">
        <w:rPr>
          <w:rFonts w:ascii="Arial" w:hAnsi="Arial" w:cs="Arial"/>
          <w:sz w:val="22"/>
          <w:szCs w:val="22"/>
        </w:rPr>
        <w:t xml:space="preserve"> provides value to them. </w:t>
      </w:r>
    </w:p>
    <w:p w14:paraId="0CD7BFFB" w14:textId="77777777" w:rsidR="00A056B3" w:rsidRPr="00A056B3" w:rsidRDefault="00A056B3" w:rsidP="00A056B3">
      <w:pPr>
        <w:rPr>
          <w:rFonts w:ascii="Arial" w:hAnsi="Arial" w:cs="Arial"/>
          <w:sz w:val="22"/>
          <w:szCs w:val="22"/>
        </w:rPr>
      </w:pPr>
      <w:r w:rsidRPr="00A056B3">
        <w:rPr>
          <w:rFonts w:ascii="Arial" w:hAnsi="Arial" w:cs="Arial"/>
          <w:sz w:val="22"/>
          <w:szCs w:val="22"/>
        </w:rPr>
        <w:t xml:space="preserve">Stakeholder commitment can be developed in several ways. For example, employee commitment can develop when employees have been trained on the use of the platform; have received sufficient support in their work to help customers begin using the platform; </w:t>
      </w:r>
      <w:proofErr w:type="gramStart"/>
      <w:r w:rsidRPr="00A056B3">
        <w:rPr>
          <w:rFonts w:ascii="Arial" w:hAnsi="Arial" w:cs="Arial"/>
          <w:sz w:val="22"/>
          <w:szCs w:val="22"/>
        </w:rPr>
        <w:t>and,</w:t>
      </w:r>
      <w:proofErr w:type="gramEnd"/>
      <w:r w:rsidRPr="00A056B3">
        <w:rPr>
          <w:rFonts w:ascii="Arial" w:hAnsi="Arial" w:cs="Arial"/>
          <w:sz w:val="22"/>
          <w:szCs w:val="22"/>
        </w:rPr>
        <w:t xml:space="preserve"> receive adequate recognition for assisting customers in adopting the platform. Customer commitment can also be generated when the rewards associated with the adoption of the platform are perceived as being of high value; there is relevance in the recommendations provided to users; </w:t>
      </w:r>
      <w:proofErr w:type="gramStart"/>
      <w:r w:rsidRPr="00A056B3">
        <w:rPr>
          <w:rFonts w:ascii="Arial" w:hAnsi="Arial" w:cs="Arial"/>
          <w:sz w:val="22"/>
          <w:szCs w:val="22"/>
        </w:rPr>
        <w:t>and,</w:t>
      </w:r>
      <w:proofErr w:type="gramEnd"/>
      <w:r w:rsidRPr="00A056B3">
        <w:rPr>
          <w:rFonts w:ascii="Arial" w:hAnsi="Arial" w:cs="Arial"/>
          <w:sz w:val="22"/>
          <w:szCs w:val="22"/>
        </w:rPr>
        <w:t xml:space="preserve"> there are features available that enable users to easily control their privacy settings. Similarly, commitment among technology partners can be developed when the contracts </w:t>
      </w:r>
      <w:proofErr w:type="gramStart"/>
      <w:r w:rsidRPr="00A056B3">
        <w:rPr>
          <w:rFonts w:ascii="Arial" w:hAnsi="Arial" w:cs="Arial"/>
          <w:sz w:val="22"/>
          <w:szCs w:val="22"/>
        </w:rPr>
        <w:t>entered into</w:t>
      </w:r>
      <w:proofErr w:type="gramEnd"/>
      <w:r w:rsidRPr="00A056B3">
        <w:rPr>
          <w:rFonts w:ascii="Arial" w:hAnsi="Arial" w:cs="Arial"/>
          <w:sz w:val="22"/>
          <w:szCs w:val="22"/>
        </w:rPr>
        <w:t xml:space="preserve"> with these companies are transparent; when the companies have clearly defined performance measures agreed upon by both parties; and, where efforts are made to foster long term relationships with these companies. </w:t>
      </w:r>
    </w:p>
    <w:p w14:paraId="1EC4E6E9" w14:textId="4BECC006" w:rsidR="00794E9A" w:rsidRPr="00794E9A" w:rsidRDefault="00A056B3" w:rsidP="00A056B3">
      <w:pPr>
        <w:rPr>
          <w:rFonts w:ascii="Arial" w:hAnsi="Arial" w:cs="Arial"/>
          <w:sz w:val="22"/>
          <w:szCs w:val="22"/>
        </w:rPr>
      </w:pPr>
      <w:r w:rsidRPr="00A056B3">
        <w:rPr>
          <w:rFonts w:ascii="Arial" w:hAnsi="Arial" w:cs="Arial"/>
          <w:sz w:val="22"/>
          <w:szCs w:val="22"/>
        </w:rPr>
        <w:t xml:space="preserve">The most significant form of commitment needed for the success of </w:t>
      </w:r>
      <w:proofErr w:type="spellStart"/>
      <w:r w:rsidRPr="00A056B3">
        <w:rPr>
          <w:rFonts w:ascii="Arial" w:hAnsi="Arial" w:cs="Arial"/>
          <w:sz w:val="22"/>
          <w:szCs w:val="22"/>
        </w:rPr>
        <w:t>ConnectPlus</w:t>
      </w:r>
      <w:proofErr w:type="spellEnd"/>
      <w:r w:rsidRPr="00A056B3">
        <w:rPr>
          <w:rFonts w:ascii="Arial" w:hAnsi="Arial" w:cs="Arial"/>
          <w:sz w:val="22"/>
          <w:szCs w:val="22"/>
        </w:rPr>
        <w:t xml:space="preserve"> is senior management. Senior Management (the Board of Directors) and executive teams must provide visible sponsorship of </w:t>
      </w:r>
      <w:proofErr w:type="spellStart"/>
      <w:r w:rsidRPr="00A056B3">
        <w:rPr>
          <w:rFonts w:ascii="Arial" w:hAnsi="Arial" w:cs="Arial"/>
          <w:sz w:val="22"/>
          <w:szCs w:val="22"/>
        </w:rPr>
        <w:t>ConnectPlus</w:t>
      </w:r>
      <w:proofErr w:type="spellEnd"/>
      <w:r w:rsidRPr="00A056B3">
        <w:rPr>
          <w:rFonts w:ascii="Arial" w:hAnsi="Arial" w:cs="Arial"/>
          <w:sz w:val="22"/>
          <w:szCs w:val="22"/>
        </w:rPr>
        <w:t xml:space="preserve">. They must attend and participate in strategic governance meetings and articulate why this platform is strategically important. If senior-management does not demonstrate its support for </w:t>
      </w:r>
      <w:proofErr w:type="spellStart"/>
      <w:r w:rsidRPr="00A056B3">
        <w:rPr>
          <w:rFonts w:ascii="Arial" w:hAnsi="Arial" w:cs="Arial"/>
          <w:sz w:val="22"/>
          <w:szCs w:val="22"/>
        </w:rPr>
        <w:t>ConnectPlus</w:t>
      </w:r>
      <w:proofErr w:type="spellEnd"/>
      <w:r w:rsidRPr="00A056B3">
        <w:rPr>
          <w:rFonts w:ascii="Arial" w:hAnsi="Arial" w:cs="Arial"/>
          <w:sz w:val="22"/>
          <w:szCs w:val="22"/>
        </w:rPr>
        <w:t>, employees may view it as an initiative that will be short-lived or insignificant.</w:t>
      </w:r>
    </w:p>
    <w:p w14:paraId="53F080BB" w14:textId="77777777" w:rsidR="00CC7605" w:rsidRDefault="00CC7605" w:rsidP="00CF6A83">
      <w:pPr>
        <w:rPr>
          <w:rFonts w:ascii="Arial" w:hAnsi="Arial" w:cs="Arial"/>
          <w:sz w:val="22"/>
          <w:szCs w:val="22"/>
        </w:rPr>
      </w:pPr>
    </w:p>
    <w:p w14:paraId="29F683B8" w14:textId="77777777" w:rsidR="00CC7605" w:rsidRPr="00CC7605" w:rsidRDefault="00CC7605" w:rsidP="00CC7605">
      <w:pPr>
        <w:rPr>
          <w:rFonts w:ascii="Arial" w:hAnsi="Arial" w:cs="Arial"/>
          <w:b/>
          <w:bCs/>
        </w:rPr>
      </w:pPr>
      <w:r w:rsidRPr="00CC7605">
        <w:rPr>
          <w:rFonts w:ascii="Arial" w:hAnsi="Arial" w:cs="Arial"/>
          <w:b/>
          <w:bCs/>
        </w:rPr>
        <w:t>6.1 Ethical Considerations</w:t>
      </w:r>
    </w:p>
    <w:p w14:paraId="7127EC27" w14:textId="77777777" w:rsidR="00CC7605" w:rsidRPr="00CC7605" w:rsidRDefault="00CC7605" w:rsidP="00CC7605">
      <w:pPr>
        <w:rPr>
          <w:rFonts w:ascii="Arial" w:hAnsi="Arial" w:cs="Arial"/>
          <w:sz w:val="22"/>
          <w:szCs w:val="22"/>
        </w:rPr>
      </w:pPr>
      <w:r w:rsidRPr="00CC7605">
        <w:rPr>
          <w:rFonts w:ascii="Arial" w:hAnsi="Arial" w:cs="Arial"/>
          <w:sz w:val="22"/>
          <w:szCs w:val="22"/>
        </w:rPr>
        <w:t xml:space="preserve">Super important when </w:t>
      </w:r>
      <w:proofErr w:type="spellStart"/>
      <w:r w:rsidRPr="00CC7605">
        <w:rPr>
          <w:rFonts w:ascii="Arial" w:hAnsi="Arial" w:cs="Arial"/>
          <w:sz w:val="22"/>
          <w:szCs w:val="22"/>
        </w:rPr>
        <w:t>ConnectPlus</w:t>
      </w:r>
      <w:proofErr w:type="spellEnd"/>
      <w:r w:rsidRPr="00CC7605">
        <w:rPr>
          <w:rFonts w:ascii="Arial" w:hAnsi="Arial" w:cs="Arial"/>
          <w:sz w:val="22"/>
          <w:szCs w:val="22"/>
        </w:rPr>
        <w:t xml:space="preserve"> uses AI and deals with customer information. First ethical issue is privacy. Customers need to understand what personal information is collected and how that information is used. Consent should be meaningful rather than buried in complicated terms and conditions. Customers should be able to manage preferences and opt out of marketing communications. Second issue is algorithmic bias. If AI systems use biased data or rules that disadvantage certain customer groups, they can produce unfair results. For </w:t>
      </w:r>
      <w:proofErr w:type="gramStart"/>
      <w:r w:rsidRPr="00CC7605">
        <w:rPr>
          <w:rFonts w:ascii="Arial" w:hAnsi="Arial" w:cs="Arial"/>
          <w:sz w:val="22"/>
          <w:szCs w:val="22"/>
        </w:rPr>
        <w:t>example</w:t>
      </w:r>
      <w:proofErr w:type="gramEnd"/>
      <w:r w:rsidRPr="00CC7605">
        <w:rPr>
          <w:rFonts w:ascii="Arial" w:hAnsi="Arial" w:cs="Arial"/>
          <w:sz w:val="22"/>
          <w:szCs w:val="22"/>
        </w:rPr>
        <w:t xml:space="preserve"> recommendations might </w:t>
      </w:r>
      <w:proofErr w:type="spellStart"/>
      <w:r w:rsidRPr="00CC7605">
        <w:rPr>
          <w:rFonts w:ascii="Arial" w:hAnsi="Arial" w:cs="Arial"/>
          <w:sz w:val="22"/>
          <w:szCs w:val="22"/>
        </w:rPr>
        <w:t>favor</w:t>
      </w:r>
      <w:proofErr w:type="spellEnd"/>
      <w:r w:rsidRPr="00CC7605">
        <w:rPr>
          <w:rFonts w:ascii="Arial" w:hAnsi="Arial" w:cs="Arial"/>
          <w:sz w:val="22"/>
          <w:szCs w:val="22"/>
        </w:rPr>
        <w:t xml:space="preserve"> some profiles and exclude others. Superdry therefore should regularly audit AI and test results among different customer segments. Third issue is transparency too. Customers might be uncomfortable if they don't understand why they are getting certain recommendations or offers. Superdry should use </w:t>
      </w:r>
      <w:r w:rsidRPr="00CC7605">
        <w:rPr>
          <w:rFonts w:ascii="Arial" w:hAnsi="Arial" w:cs="Arial"/>
          <w:sz w:val="22"/>
          <w:szCs w:val="22"/>
        </w:rPr>
        <w:lastRenderedPageBreak/>
        <w:t xml:space="preserve">clear explanations such as stating that recommendations are based on browsing history, purchase history or stated preferences. Fourth issue is digital exclusion. Some customers may not have smartphones or reliable internet access or feel confident using digital platforms. </w:t>
      </w:r>
      <w:proofErr w:type="spellStart"/>
      <w:r w:rsidRPr="00CC7605">
        <w:rPr>
          <w:rFonts w:ascii="Arial" w:hAnsi="Arial" w:cs="Arial"/>
          <w:sz w:val="22"/>
          <w:szCs w:val="22"/>
        </w:rPr>
        <w:t>ConnectPlus</w:t>
      </w:r>
      <w:proofErr w:type="spellEnd"/>
      <w:r w:rsidRPr="00CC7605">
        <w:rPr>
          <w:rFonts w:ascii="Arial" w:hAnsi="Arial" w:cs="Arial"/>
          <w:sz w:val="22"/>
          <w:szCs w:val="22"/>
        </w:rPr>
        <w:t xml:space="preserve"> should not create unfair disadvantages for customers who prefer stores that don't use digital means. Superdry should also offer alternative ways to access rewards when practical.</w:t>
      </w:r>
    </w:p>
    <w:p w14:paraId="239B8ADB" w14:textId="77777777" w:rsidR="00CC7605" w:rsidRPr="00CC7605" w:rsidRDefault="00CC7605" w:rsidP="00CC7605">
      <w:pPr>
        <w:rPr>
          <w:rFonts w:ascii="Arial" w:hAnsi="Arial" w:cs="Arial"/>
          <w:sz w:val="22"/>
          <w:szCs w:val="22"/>
        </w:rPr>
      </w:pPr>
    </w:p>
    <w:p w14:paraId="212AC29C" w14:textId="77777777" w:rsidR="00CC7605" w:rsidRPr="00CC7605" w:rsidRDefault="00CC7605" w:rsidP="00CC7605">
      <w:pPr>
        <w:rPr>
          <w:rFonts w:ascii="Arial" w:hAnsi="Arial" w:cs="Arial"/>
          <w:sz w:val="22"/>
          <w:szCs w:val="22"/>
        </w:rPr>
      </w:pPr>
      <w:r w:rsidRPr="00CC7605">
        <w:rPr>
          <w:rFonts w:ascii="Arial" w:hAnsi="Arial" w:cs="Arial"/>
          <w:sz w:val="22"/>
          <w:szCs w:val="22"/>
        </w:rPr>
        <w:t>Fifth issue is sensitivity to international culture. A loyalty program successful in the UK may not work directly in other markets. Privacy expectations, service to customers, promotional communications and sharing of data can vary. Superdry therefore needs consistency at a global level but also local adaptation.</w:t>
      </w:r>
    </w:p>
    <w:p w14:paraId="0078A65B" w14:textId="77777777" w:rsidR="00CC7605" w:rsidRPr="00CC7605" w:rsidRDefault="00CC7605" w:rsidP="00CC7605">
      <w:pPr>
        <w:rPr>
          <w:rFonts w:ascii="Arial" w:hAnsi="Arial" w:cs="Arial"/>
          <w:sz w:val="22"/>
          <w:szCs w:val="22"/>
        </w:rPr>
      </w:pPr>
    </w:p>
    <w:p w14:paraId="2F928FB5" w14:textId="795C991B" w:rsidR="00CC7605" w:rsidRPr="00BD52E9" w:rsidRDefault="00CC7605" w:rsidP="00CC7605">
      <w:pPr>
        <w:rPr>
          <w:rFonts w:ascii="Arial" w:hAnsi="Arial" w:cs="Arial"/>
          <w:b/>
          <w:bCs/>
        </w:rPr>
      </w:pPr>
      <w:r w:rsidRPr="00BD52E9">
        <w:rPr>
          <w:rFonts w:ascii="Arial" w:hAnsi="Arial" w:cs="Arial"/>
          <w:b/>
          <w:bCs/>
        </w:rPr>
        <w:t>6</w:t>
      </w:r>
      <w:r w:rsidR="00BD52E9" w:rsidRPr="00BD52E9">
        <w:rPr>
          <w:rFonts w:ascii="Arial" w:hAnsi="Arial" w:cs="Arial"/>
          <w:b/>
          <w:bCs/>
        </w:rPr>
        <w:t xml:space="preserve">.2 </w:t>
      </w:r>
      <w:r w:rsidRPr="00BD52E9">
        <w:rPr>
          <w:rFonts w:ascii="Arial" w:hAnsi="Arial" w:cs="Arial"/>
          <w:b/>
          <w:bCs/>
        </w:rPr>
        <w:t>Measures of Business Performance</w:t>
      </w:r>
    </w:p>
    <w:p w14:paraId="249FD166" w14:textId="77777777" w:rsidR="00CC7605" w:rsidRPr="00CC7605" w:rsidRDefault="00CC7605" w:rsidP="00CC7605">
      <w:pPr>
        <w:rPr>
          <w:rFonts w:ascii="Arial" w:hAnsi="Arial" w:cs="Arial"/>
          <w:sz w:val="22"/>
          <w:szCs w:val="22"/>
        </w:rPr>
      </w:pPr>
      <w:r w:rsidRPr="00CC7605">
        <w:rPr>
          <w:rFonts w:ascii="Arial" w:hAnsi="Arial" w:cs="Arial"/>
          <w:sz w:val="22"/>
          <w:szCs w:val="22"/>
        </w:rPr>
        <w:t>To gauge the impact of stakeholder engagement Superdry should track a balanced set of indicators:</w:t>
      </w:r>
    </w:p>
    <w:p w14:paraId="2230EF57" w14:textId="77777777" w:rsidR="00CC7605" w:rsidRPr="00CC7605" w:rsidRDefault="00CC7605" w:rsidP="00CC7605">
      <w:pPr>
        <w:rPr>
          <w:rFonts w:ascii="Arial" w:hAnsi="Arial" w:cs="Arial"/>
          <w:sz w:val="22"/>
          <w:szCs w:val="22"/>
        </w:rPr>
      </w:pPr>
      <w:r w:rsidRPr="00CC7605">
        <w:rPr>
          <w:rFonts w:ascii="Arial" w:hAnsi="Arial" w:cs="Arial"/>
          <w:sz w:val="22"/>
          <w:szCs w:val="22"/>
        </w:rPr>
        <w:t>Registration and active user rates.</w:t>
      </w:r>
    </w:p>
    <w:p w14:paraId="4A5A9E0E" w14:textId="77777777" w:rsidR="00CC7605" w:rsidRPr="00CC7605" w:rsidRDefault="00CC7605" w:rsidP="00CC7605">
      <w:pPr>
        <w:rPr>
          <w:rFonts w:ascii="Arial" w:hAnsi="Arial" w:cs="Arial"/>
          <w:sz w:val="22"/>
          <w:szCs w:val="22"/>
        </w:rPr>
      </w:pPr>
      <w:r w:rsidRPr="00CC7605">
        <w:rPr>
          <w:rFonts w:ascii="Arial" w:hAnsi="Arial" w:cs="Arial"/>
          <w:sz w:val="22"/>
          <w:szCs w:val="22"/>
        </w:rPr>
        <w:t>Retention and frequency of repeat purchases.</w:t>
      </w:r>
    </w:p>
    <w:p w14:paraId="116E5F2F" w14:textId="77777777" w:rsidR="00CC7605" w:rsidRPr="00CC7605" w:rsidRDefault="00CC7605" w:rsidP="00CC7605">
      <w:pPr>
        <w:rPr>
          <w:rFonts w:ascii="Arial" w:hAnsi="Arial" w:cs="Arial"/>
          <w:sz w:val="22"/>
          <w:szCs w:val="22"/>
        </w:rPr>
      </w:pPr>
      <w:r w:rsidRPr="00CC7605">
        <w:rPr>
          <w:rFonts w:ascii="Arial" w:hAnsi="Arial" w:cs="Arial"/>
          <w:sz w:val="22"/>
          <w:szCs w:val="22"/>
        </w:rPr>
        <w:t>Conversion rates from personalized recommendations.</w:t>
      </w:r>
    </w:p>
    <w:p w14:paraId="52465302" w14:textId="77777777" w:rsidR="00CC7605" w:rsidRPr="00CC7605" w:rsidRDefault="00CC7605" w:rsidP="00CC7605">
      <w:pPr>
        <w:rPr>
          <w:rFonts w:ascii="Arial" w:hAnsi="Arial" w:cs="Arial"/>
          <w:sz w:val="22"/>
          <w:szCs w:val="22"/>
        </w:rPr>
      </w:pPr>
      <w:r w:rsidRPr="00CC7605">
        <w:rPr>
          <w:rFonts w:ascii="Arial" w:hAnsi="Arial" w:cs="Arial"/>
          <w:sz w:val="22"/>
          <w:szCs w:val="22"/>
        </w:rPr>
        <w:t>Scores for customer satisfaction and Net Promoter Scores.</w:t>
      </w:r>
    </w:p>
    <w:p w14:paraId="6EEB51C2" w14:textId="77777777" w:rsidR="00CC7605" w:rsidRPr="00CC7605" w:rsidRDefault="00CC7605" w:rsidP="00CC7605">
      <w:pPr>
        <w:rPr>
          <w:rFonts w:ascii="Arial" w:hAnsi="Arial" w:cs="Arial"/>
          <w:sz w:val="22"/>
          <w:szCs w:val="22"/>
        </w:rPr>
      </w:pPr>
      <w:r w:rsidRPr="00CC7605">
        <w:rPr>
          <w:rFonts w:ascii="Arial" w:hAnsi="Arial" w:cs="Arial"/>
          <w:sz w:val="22"/>
          <w:szCs w:val="22"/>
        </w:rPr>
        <w:t xml:space="preserve">Completion of employee training and scores of </w:t>
      </w:r>
      <w:proofErr w:type="gramStart"/>
      <w:r w:rsidRPr="00CC7605">
        <w:rPr>
          <w:rFonts w:ascii="Arial" w:hAnsi="Arial" w:cs="Arial"/>
          <w:sz w:val="22"/>
          <w:szCs w:val="22"/>
        </w:rPr>
        <w:t>confidence</w:t>
      </w:r>
      <w:proofErr w:type="gramEnd"/>
      <w:r w:rsidRPr="00CC7605">
        <w:rPr>
          <w:rFonts w:ascii="Arial" w:hAnsi="Arial" w:cs="Arial"/>
          <w:sz w:val="22"/>
          <w:szCs w:val="22"/>
        </w:rPr>
        <w:t xml:space="preserve"> among employees.</w:t>
      </w:r>
    </w:p>
    <w:p w14:paraId="54AC7E1B" w14:textId="77777777" w:rsidR="00CC7605" w:rsidRPr="00CC7605" w:rsidRDefault="00CC7605" w:rsidP="00CC7605">
      <w:pPr>
        <w:rPr>
          <w:rFonts w:ascii="Arial" w:hAnsi="Arial" w:cs="Arial"/>
          <w:sz w:val="22"/>
          <w:szCs w:val="22"/>
        </w:rPr>
      </w:pPr>
      <w:r w:rsidRPr="00CC7605">
        <w:rPr>
          <w:rFonts w:ascii="Arial" w:hAnsi="Arial" w:cs="Arial"/>
          <w:sz w:val="22"/>
          <w:szCs w:val="22"/>
        </w:rPr>
        <w:t>Number and severity of customer complaints.</w:t>
      </w:r>
    </w:p>
    <w:p w14:paraId="786EAABF" w14:textId="77777777" w:rsidR="00CC7605" w:rsidRPr="00CC7605" w:rsidRDefault="00CC7605" w:rsidP="00CC7605">
      <w:pPr>
        <w:rPr>
          <w:rFonts w:ascii="Arial" w:hAnsi="Arial" w:cs="Arial"/>
          <w:sz w:val="22"/>
          <w:szCs w:val="22"/>
        </w:rPr>
      </w:pPr>
      <w:r w:rsidRPr="00CC7605">
        <w:rPr>
          <w:rFonts w:ascii="Arial" w:hAnsi="Arial" w:cs="Arial"/>
          <w:sz w:val="22"/>
          <w:szCs w:val="22"/>
        </w:rPr>
        <w:t>Incidents of data protection and cybersecurity events.</w:t>
      </w:r>
    </w:p>
    <w:p w14:paraId="48995287" w14:textId="77777777" w:rsidR="00CC7605" w:rsidRPr="00CC7605" w:rsidRDefault="00CC7605" w:rsidP="00CC7605">
      <w:pPr>
        <w:rPr>
          <w:rFonts w:ascii="Arial" w:hAnsi="Arial" w:cs="Arial"/>
          <w:sz w:val="22"/>
          <w:szCs w:val="22"/>
        </w:rPr>
      </w:pPr>
      <w:r w:rsidRPr="00CC7605">
        <w:rPr>
          <w:rFonts w:ascii="Arial" w:hAnsi="Arial" w:cs="Arial"/>
          <w:sz w:val="22"/>
          <w:szCs w:val="22"/>
        </w:rPr>
        <w:t>Satisfaction among franchise and wholesale partners.</w:t>
      </w:r>
    </w:p>
    <w:p w14:paraId="3CFFE9AC" w14:textId="77777777" w:rsidR="00CC7605" w:rsidRPr="00CC7605" w:rsidRDefault="00CC7605" w:rsidP="00CC7605">
      <w:pPr>
        <w:rPr>
          <w:rFonts w:ascii="Arial" w:hAnsi="Arial" w:cs="Arial"/>
          <w:sz w:val="22"/>
          <w:szCs w:val="22"/>
        </w:rPr>
      </w:pPr>
      <w:r w:rsidRPr="00CC7605">
        <w:rPr>
          <w:rFonts w:ascii="Arial" w:hAnsi="Arial" w:cs="Arial"/>
          <w:sz w:val="22"/>
          <w:szCs w:val="22"/>
        </w:rPr>
        <w:t>Project delivery against budget, schedule and quality targets.</w:t>
      </w:r>
    </w:p>
    <w:p w14:paraId="0197336A" w14:textId="40B44327" w:rsidR="00CC7605" w:rsidRDefault="00CC7605" w:rsidP="00CC7605">
      <w:pPr>
        <w:rPr>
          <w:rFonts w:ascii="Arial" w:hAnsi="Arial" w:cs="Arial"/>
          <w:sz w:val="22"/>
          <w:szCs w:val="22"/>
        </w:rPr>
      </w:pPr>
      <w:r w:rsidRPr="00CC7605">
        <w:rPr>
          <w:rFonts w:ascii="Arial" w:hAnsi="Arial" w:cs="Arial"/>
          <w:sz w:val="22"/>
          <w:szCs w:val="22"/>
        </w:rPr>
        <w:t xml:space="preserve">Return on investment from rewards and personalization activities. A balanced approach is important because metrics focused solely on finance might not show Connect Plus creates lasting stakeholder value. For example, sales might go up through discounts in the short </w:t>
      </w:r>
      <w:proofErr w:type="gramStart"/>
      <w:r w:rsidRPr="00CC7605">
        <w:rPr>
          <w:rFonts w:ascii="Arial" w:hAnsi="Arial" w:cs="Arial"/>
          <w:sz w:val="22"/>
          <w:szCs w:val="22"/>
        </w:rPr>
        <w:t>term</w:t>
      </w:r>
      <w:proofErr w:type="gramEnd"/>
      <w:r w:rsidRPr="00CC7605">
        <w:rPr>
          <w:rFonts w:ascii="Arial" w:hAnsi="Arial" w:cs="Arial"/>
          <w:sz w:val="22"/>
          <w:szCs w:val="22"/>
        </w:rPr>
        <w:t xml:space="preserve"> but loyalty could decline if customers feel intrusive or unfair about the program.</w:t>
      </w:r>
    </w:p>
    <w:p w14:paraId="1943A14F" w14:textId="77777777" w:rsidR="0032599C" w:rsidRDefault="0032599C" w:rsidP="00CC7605">
      <w:pPr>
        <w:rPr>
          <w:rFonts w:ascii="Arial" w:hAnsi="Arial" w:cs="Arial"/>
          <w:sz w:val="22"/>
          <w:szCs w:val="22"/>
        </w:rPr>
      </w:pPr>
    </w:p>
    <w:p w14:paraId="43EE0269" w14:textId="77777777" w:rsidR="00E37EA2" w:rsidRPr="00E37EA2" w:rsidRDefault="0032599C" w:rsidP="00E37EA2">
      <w:pPr>
        <w:rPr>
          <w:rFonts w:ascii="Arial" w:hAnsi="Arial" w:cs="Arial"/>
          <w:b/>
          <w:bCs/>
        </w:rPr>
      </w:pPr>
      <w:r w:rsidRPr="00E37EA2">
        <w:rPr>
          <w:rFonts w:ascii="Arial" w:hAnsi="Arial" w:cs="Arial"/>
          <w:b/>
          <w:bCs/>
        </w:rPr>
        <w:t>7</w:t>
      </w:r>
      <w:r w:rsidR="00E37EA2" w:rsidRPr="00E37EA2">
        <w:rPr>
          <w:rFonts w:ascii="Arial" w:hAnsi="Arial" w:cs="Arial"/>
          <w:b/>
          <w:bCs/>
        </w:rPr>
        <w:t xml:space="preserve">. </w:t>
      </w:r>
      <w:r w:rsidR="00E37EA2" w:rsidRPr="00E37EA2">
        <w:rPr>
          <w:rFonts w:ascii="Arial" w:hAnsi="Arial" w:cs="Arial"/>
          <w:b/>
          <w:bCs/>
        </w:rPr>
        <w:t>Suggestions and Conclusion</w:t>
      </w:r>
    </w:p>
    <w:p w14:paraId="1CDF5AED" w14:textId="77777777" w:rsidR="00E37EA2" w:rsidRPr="000D690F" w:rsidRDefault="00E37EA2" w:rsidP="00E37EA2">
      <w:pPr>
        <w:rPr>
          <w:rFonts w:ascii="Arial" w:hAnsi="Arial" w:cs="Arial"/>
          <w:b/>
          <w:bCs/>
          <w:sz w:val="22"/>
          <w:szCs w:val="22"/>
        </w:rPr>
      </w:pPr>
      <w:r w:rsidRPr="000D690F">
        <w:rPr>
          <w:rFonts w:ascii="Arial" w:hAnsi="Arial" w:cs="Arial"/>
          <w:b/>
          <w:bCs/>
          <w:sz w:val="22"/>
          <w:szCs w:val="22"/>
        </w:rPr>
        <w:t xml:space="preserve">Suggestions </w:t>
      </w:r>
    </w:p>
    <w:p w14:paraId="3FAFF556" w14:textId="77777777" w:rsidR="00E37EA2" w:rsidRPr="00E37EA2" w:rsidRDefault="00E37EA2" w:rsidP="00E37EA2">
      <w:pPr>
        <w:rPr>
          <w:rFonts w:ascii="Arial" w:hAnsi="Arial" w:cs="Arial"/>
          <w:sz w:val="22"/>
          <w:szCs w:val="22"/>
        </w:rPr>
      </w:pPr>
      <w:r w:rsidRPr="00E37EA2">
        <w:rPr>
          <w:rFonts w:ascii="Arial" w:hAnsi="Arial" w:cs="Arial"/>
          <w:sz w:val="22"/>
          <w:szCs w:val="22"/>
        </w:rPr>
        <w:t xml:space="preserve">Superdry should create a cross-function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Steering Committee including senior leadership from IT, Marketing, Customer Experience, Finance, HR, Legal, and Retail Operations. The committee would make key strategic decisions as well as manage risks related to the project and engage with all relevant stakeholders. </w:t>
      </w:r>
    </w:p>
    <w:p w14:paraId="5C63C9C5" w14:textId="77777777" w:rsidR="00E37EA2" w:rsidRPr="00E37EA2" w:rsidRDefault="00E37EA2" w:rsidP="00E37EA2">
      <w:pPr>
        <w:rPr>
          <w:rFonts w:ascii="Arial" w:hAnsi="Arial" w:cs="Arial"/>
          <w:sz w:val="22"/>
          <w:szCs w:val="22"/>
        </w:rPr>
      </w:pPr>
      <w:r w:rsidRPr="00E37EA2">
        <w:rPr>
          <w:rFonts w:ascii="Arial" w:hAnsi="Arial" w:cs="Arial"/>
          <w:sz w:val="22"/>
          <w:szCs w:val="22"/>
        </w:rPr>
        <w:lastRenderedPageBreak/>
        <w:t xml:space="preserve">At the beginning of the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project, as well as at each subsequent key milestone, Superdry should utilize Mendelow's Power-Interest Matrix and Stakeholder Salience Model. This will assist the Project Manager in identifying shifting stakeholder priorities and allocating resources accordingly. </w:t>
      </w:r>
    </w:p>
    <w:p w14:paraId="7B40691F" w14:textId="77777777" w:rsidR="00E37EA2" w:rsidRPr="00E37EA2" w:rsidRDefault="00E37EA2" w:rsidP="00E37EA2">
      <w:pPr>
        <w:rPr>
          <w:rFonts w:ascii="Arial" w:hAnsi="Arial" w:cs="Arial"/>
          <w:sz w:val="22"/>
          <w:szCs w:val="22"/>
        </w:rPr>
      </w:pPr>
      <w:r w:rsidRPr="00E37EA2">
        <w:rPr>
          <w:rFonts w:ascii="Arial" w:hAnsi="Arial" w:cs="Arial"/>
          <w:sz w:val="22"/>
          <w:szCs w:val="22"/>
        </w:rPr>
        <w:t xml:space="preserve">Before fully launching internationally, Superdry should conduct pilot launches in select markets. In addition to using customer feedback, Superdry should document, </w:t>
      </w:r>
      <w:proofErr w:type="spellStart"/>
      <w:r w:rsidRPr="00E37EA2">
        <w:rPr>
          <w:rFonts w:ascii="Arial" w:hAnsi="Arial" w:cs="Arial"/>
          <w:sz w:val="22"/>
          <w:szCs w:val="22"/>
        </w:rPr>
        <w:t>analyze</w:t>
      </w:r>
      <w:proofErr w:type="spellEnd"/>
      <w:r w:rsidRPr="00E37EA2">
        <w:rPr>
          <w:rFonts w:ascii="Arial" w:hAnsi="Arial" w:cs="Arial"/>
          <w:sz w:val="22"/>
          <w:szCs w:val="22"/>
        </w:rPr>
        <w:t xml:space="preserve">, and use feedback from employees, franchise partners, and technology vendors to improve the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Platform prior to broader roll-out. </w:t>
      </w:r>
    </w:p>
    <w:p w14:paraId="710DD34E" w14:textId="77777777" w:rsidR="00E37EA2" w:rsidRPr="00E37EA2" w:rsidRDefault="00E37EA2" w:rsidP="00E37EA2">
      <w:pPr>
        <w:rPr>
          <w:rFonts w:ascii="Arial" w:hAnsi="Arial" w:cs="Arial"/>
          <w:sz w:val="22"/>
          <w:szCs w:val="22"/>
        </w:rPr>
      </w:pPr>
      <w:proofErr w:type="spellStart"/>
      <w:r w:rsidRPr="00E37EA2">
        <w:rPr>
          <w:rFonts w:ascii="Arial" w:hAnsi="Arial" w:cs="Arial"/>
          <w:sz w:val="22"/>
          <w:szCs w:val="22"/>
        </w:rPr>
        <w:t>Superdy</w:t>
      </w:r>
      <w:proofErr w:type="spellEnd"/>
      <w:r w:rsidRPr="00E37EA2">
        <w:rPr>
          <w:rFonts w:ascii="Arial" w:hAnsi="Arial" w:cs="Arial"/>
          <w:sz w:val="22"/>
          <w:szCs w:val="22"/>
        </w:rPr>
        <w:t xml:space="preserve"> should put into place an effective data governance structure that is </w:t>
      </w:r>
      <w:proofErr w:type="spellStart"/>
      <w:r w:rsidRPr="00E37EA2">
        <w:rPr>
          <w:rFonts w:ascii="Arial" w:hAnsi="Arial" w:cs="Arial"/>
          <w:sz w:val="22"/>
          <w:szCs w:val="22"/>
        </w:rPr>
        <w:t>centered</w:t>
      </w:r>
      <w:proofErr w:type="spellEnd"/>
      <w:r w:rsidRPr="00E37EA2">
        <w:rPr>
          <w:rFonts w:ascii="Arial" w:hAnsi="Arial" w:cs="Arial"/>
          <w:sz w:val="22"/>
          <w:szCs w:val="22"/>
        </w:rPr>
        <w:t xml:space="preserve"> around Privacy by Design (</w:t>
      </w:r>
      <w:proofErr w:type="spellStart"/>
      <w:r w:rsidRPr="00E37EA2">
        <w:rPr>
          <w:rFonts w:ascii="Arial" w:hAnsi="Arial" w:cs="Arial"/>
          <w:sz w:val="22"/>
          <w:szCs w:val="22"/>
        </w:rPr>
        <w:t>PbD</w:t>
      </w:r>
      <w:proofErr w:type="spellEnd"/>
      <w:r w:rsidRPr="00E37EA2">
        <w:rPr>
          <w:rFonts w:ascii="Arial" w:hAnsi="Arial" w:cs="Arial"/>
          <w:sz w:val="22"/>
          <w:szCs w:val="22"/>
        </w:rPr>
        <w:t>), customer consent, transparency and regular audits regarding AI-bias. This type of data governance structure will assist in protecting customers while reducing potential legal and reputational risks associated with failure to do so.</w:t>
      </w:r>
    </w:p>
    <w:p w14:paraId="3A7039B8" w14:textId="77777777" w:rsidR="00E37EA2" w:rsidRPr="00E37EA2" w:rsidRDefault="00E37EA2" w:rsidP="00E37EA2">
      <w:pPr>
        <w:rPr>
          <w:rFonts w:ascii="Arial" w:hAnsi="Arial" w:cs="Arial"/>
          <w:sz w:val="22"/>
          <w:szCs w:val="22"/>
        </w:rPr>
      </w:pPr>
      <w:r w:rsidRPr="00E37EA2">
        <w:rPr>
          <w:rFonts w:ascii="Arial" w:hAnsi="Arial" w:cs="Arial"/>
          <w:sz w:val="22"/>
          <w:szCs w:val="22"/>
        </w:rPr>
        <w:t xml:space="preserve">Superdry should also provide comprehensive training to customer service personnel and store managers. Such training should cover the value proposition of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for customers; practical operational procedures; privacy issues; and customer inquiries.</w:t>
      </w:r>
    </w:p>
    <w:p w14:paraId="7E630E59" w14:textId="77777777" w:rsidR="00E37EA2" w:rsidRPr="00E37EA2" w:rsidRDefault="00E37EA2" w:rsidP="00E37EA2">
      <w:pPr>
        <w:rPr>
          <w:rFonts w:ascii="Arial" w:hAnsi="Arial" w:cs="Arial"/>
          <w:sz w:val="22"/>
          <w:szCs w:val="22"/>
        </w:rPr>
      </w:pPr>
    </w:p>
    <w:p w14:paraId="392A699D" w14:textId="77777777" w:rsidR="00E37EA2" w:rsidRPr="00E37EA2" w:rsidRDefault="00E37EA2" w:rsidP="00E37EA2">
      <w:pPr>
        <w:rPr>
          <w:rFonts w:ascii="Arial" w:hAnsi="Arial" w:cs="Arial"/>
          <w:sz w:val="22"/>
          <w:szCs w:val="22"/>
        </w:rPr>
      </w:pPr>
      <w:r w:rsidRPr="00E37EA2">
        <w:rPr>
          <w:rFonts w:ascii="Arial" w:hAnsi="Arial" w:cs="Arial"/>
          <w:sz w:val="22"/>
          <w:szCs w:val="22"/>
        </w:rPr>
        <w:t>Conclusion</w:t>
      </w:r>
    </w:p>
    <w:p w14:paraId="2B227A7D" w14:textId="77777777" w:rsidR="00E37EA2" w:rsidRPr="00E37EA2" w:rsidRDefault="00E37EA2" w:rsidP="00E37EA2">
      <w:pPr>
        <w:rPr>
          <w:rFonts w:ascii="Arial" w:hAnsi="Arial" w:cs="Arial"/>
          <w:sz w:val="22"/>
          <w:szCs w:val="22"/>
        </w:rPr>
      </w:pP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offers Superdry the opportunity to enhance its ability to connect with customers digitally through improved customer engagement capabilities as well as its overall competitive position. However, the success of this initiative will depend upon much more than just the quality of the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platform itself. Success depends on Superdry successfully managing a variety of stakeholders such as internal departmental staff; customers; international partners; suppliers; regulatory bodies; and investors.</w:t>
      </w:r>
    </w:p>
    <w:p w14:paraId="64C1C7B4" w14:textId="77777777" w:rsidR="00E37EA2" w:rsidRPr="00E37EA2" w:rsidRDefault="00E37EA2" w:rsidP="00E37EA2">
      <w:pPr>
        <w:rPr>
          <w:rFonts w:ascii="Arial" w:hAnsi="Arial" w:cs="Arial"/>
          <w:sz w:val="22"/>
          <w:szCs w:val="22"/>
        </w:rPr>
      </w:pPr>
      <w:r w:rsidRPr="00E37EA2">
        <w:rPr>
          <w:rFonts w:ascii="Arial" w:hAnsi="Arial" w:cs="Arial"/>
          <w:sz w:val="22"/>
          <w:szCs w:val="22"/>
        </w:rPr>
        <w:t>Stakeholder Theory, Mendelow's Power-Interest Matrix, Stakeholder Salience Model, the 4C Engagement Framework, RACI Analysis, and Conflict Management Models were utilized in this report to show how a Project Manager may identify and prioritize various stakeholders as well as develop relevant engagement strategies.</w:t>
      </w:r>
    </w:p>
    <w:p w14:paraId="79172A5D" w14:textId="77777777" w:rsidR="00E37EA2" w:rsidRPr="00E37EA2" w:rsidRDefault="00E37EA2" w:rsidP="00E37EA2">
      <w:pPr>
        <w:rPr>
          <w:rFonts w:ascii="Arial" w:hAnsi="Arial" w:cs="Arial"/>
          <w:sz w:val="22"/>
          <w:szCs w:val="22"/>
        </w:rPr>
      </w:pPr>
      <w:r w:rsidRPr="00E37EA2">
        <w:rPr>
          <w:rFonts w:ascii="Arial" w:hAnsi="Arial" w:cs="Arial"/>
          <w:sz w:val="22"/>
          <w:szCs w:val="22"/>
        </w:rPr>
        <w:t xml:space="preserve">Sustainable stakeholder engagement can result in increased customer loyalty; employee commitment; innovation; risk management; and brand reputation. As such, Superdry must address several challenges relative to privacy; AI-bias; cultural diversity; digital exclusion; and differing stakeholder priorities. </w:t>
      </w:r>
    </w:p>
    <w:p w14:paraId="7EA8EA64" w14:textId="08C13A29" w:rsidR="0032599C" w:rsidRDefault="00E37EA2" w:rsidP="00E37EA2">
      <w:pPr>
        <w:rPr>
          <w:rFonts w:ascii="Arial" w:hAnsi="Arial" w:cs="Arial"/>
          <w:sz w:val="22"/>
          <w:szCs w:val="22"/>
        </w:rPr>
      </w:pPr>
      <w:r w:rsidRPr="00E37EA2">
        <w:rPr>
          <w:rFonts w:ascii="Arial" w:hAnsi="Arial" w:cs="Arial"/>
          <w:sz w:val="22"/>
          <w:szCs w:val="22"/>
        </w:rPr>
        <w:t xml:space="preserve">An engagement strategy focused on inclusivity, relationships and transparency will allow Superdry to build trust and commitment with stakeholders during the entire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Lifecycle. Trust and Commitment are essential elements toward increasing the likelihood of successful </w:t>
      </w:r>
      <w:proofErr w:type="spellStart"/>
      <w:r w:rsidRPr="00E37EA2">
        <w:rPr>
          <w:rFonts w:ascii="Arial" w:hAnsi="Arial" w:cs="Arial"/>
          <w:sz w:val="22"/>
          <w:szCs w:val="22"/>
        </w:rPr>
        <w:t>ConnectPlus</w:t>
      </w:r>
      <w:proofErr w:type="spellEnd"/>
      <w:r w:rsidRPr="00E37EA2">
        <w:rPr>
          <w:rFonts w:ascii="Arial" w:hAnsi="Arial" w:cs="Arial"/>
          <w:sz w:val="22"/>
          <w:szCs w:val="22"/>
        </w:rPr>
        <w:t xml:space="preserve"> adoption and </w:t>
      </w:r>
      <w:proofErr w:type="gramStart"/>
      <w:r w:rsidRPr="00E37EA2">
        <w:rPr>
          <w:rFonts w:ascii="Arial" w:hAnsi="Arial" w:cs="Arial"/>
          <w:sz w:val="22"/>
          <w:szCs w:val="22"/>
        </w:rPr>
        <w:t>long term</w:t>
      </w:r>
      <w:proofErr w:type="gramEnd"/>
      <w:r w:rsidRPr="00E37EA2">
        <w:rPr>
          <w:rFonts w:ascii="Arial" w:hAnsi="Arial" w:cs="Arial"/>
          <w:sz w:val="22"/>
          <w:szCs w:val="22"/>
        </w:rPr>
        <w:t xml:space="preserve"> business performance in both domestic U.K. and International Markets.</w:t>
      </w:r>
    </w:p>
    <w:p w14:paraId="19DCACB1" w14:textId="77777777" w:rsidR="000D690F" w:rsidRDefault="000D690F" w:rsidP="00E37EA2">
      <w:pPr>
        <w:rPr>
          <w:rFonts w:ascii="Arial" w:hAnsi="Arial" w:cs="Arial"/>
          <w:sz w:val="22"/>
          <w:szCs w:val="22"/>
        </w:rPr>
      </w:pPr>
    </w:p>
    <w:p w14:paraId="5B4160E2" w14:textId="77777777" w:rsidR="000D690F" w:rsidRDefault="000D690F" w:rsidP="00E37EA2">
      <w:pPr>
        <w:rPr>
          <w:rFonts w:ascii="Arial" w:hAnsi="Arial" w:cs="Arial"/>
          <w:sz w:val="22"/>
          <w:szCs w:val="22"/>
        </w:rPr>
      </w:pPr>
    </w:p>
    <w:p w14:paraId="74A1A90E" w14:textId="77777777" w:rsidR="000D690F" w:rsidRDefault="000D690F" w:rsidP="00E37EA2">
      <w:pPr>
        <w:rPr>
          <w:rFonts w:ascii="Arial" w:hAnsi="Arial" w:cs="Arial"/>
          <w:sz w:val="22"/>
          <w:szCs w:val="22"/>
        </w:rPr>
      </w:pPr>
    </w:p>
    <w:p w14:paraId="174EF7E6" w14:textId="77777777" w:rsidR="000D690F" w:rsidRPr="000D690F" w:rsidRDefault="000D690F" w:rsidP="000D690F">
      <w:pPr>
        <w:rPr>
          <w:rFonts w:ascii="Arial" w:hAnsi="Arial" w:cs="Arial"/>
          <w:sz w:val="22"/>
          <w:szCs w:val="22"/>
        </w:rPr>
      </w:pPr>
      <w:r w:rsidRPr="000D690F">
        <w:rPr>
          <w:rFonts w:ascii="Arial" w:hAnsi="Arial" w:cs="Arial"/>
          <w:sz w:val="22"/>
          <w:szCs w:val="22"/>
        </w:rPr>
        <w:t>References</w:t>
      </w:r>
    </w:p>
    <w:p w14:paraId="4B88FCE2" w14:textId="77777777" w:rsidR="000D690F" w:rsidRPr="000D690F" w:rsidRDefault="000D690F" w:rsidP="000D690F">
      <w:pPr>
        <w:rPr>
          <w:rFonts w:ascii="Arial" w:hAnsi="Arial" w:cs="Arial"/>
          <w:sz w:val="22"/>
          <w:szCs w:val="22"/>
        </w:rPr>
      </w:pPr>
      <w:r w:rsidRPr="000D690F">
        <w:rPr>
          <w:rFonts w:ascii="Arial" w:hAnsi="Arial" w:cs="Arial"/>
          <w:sz w:val="22"/>
          <w:szCs w:val="22"/>
        </w:rPr>
        <w:lastRenderedPageBreak/>
        <w:t>Ashcroft, J. (2017) The relational lens: understanding, measuring, and managing stakeholder relationships. Cambridge: Cambridge University Press.</w:t>
      </w:r>
    </w:p>
    <w:p w14:paraId="615A4B22" w14:textId="77777777" w:rsidR="000D690F" w:rsidRPr="000D690F" w:rsidRDefault="000D690F" w:rsidP="000D690F">
      <w:pPr>
        <w:rPr>
          <w:rFonts w:ascii="Arial" w:hAnsi="Arial" w:cs="Arial"/>
          <w:sz w:val="22"/>
          <w:szCs w:val="22"/>
        </w:rPr>
      </w:pPr>
      <w:r w:rsidRPr="000D690F">
        <w:rPr>
          <w:rFonts w:ascii="Arial" w:hAnsi="Arial" w:cs="Arial"/>
          <w:sz w:val="22"/>
          <w:szCs w:val="22"/>
        </w:rPr>
        <w:t>Bourne, L. (2015) Stakeholder relationship management: a maturity model for organisational implementation. Farnham: Gower.</w:t>
      </w:r>
    </w:p>
    <w:p w14:paraId="600139CE" w14:textId="77777777" w:rsidR="000D690F" w:rsidRPr="000D690F" w:rsidRDefault="000D690F" w:rsidP="000D690F">
      <w:pPr>
        <w:rPr>
          <w:rFonts w:ascii="Arial" w:hAnsi="Arial" w:cs="Arial"/>
          <w:sz w:val="22"/>
          <w:szCs w:val="22"/>
        </w:rPr>
      </w:pPr>
      <w:r w:rsidRPr="000D690F">
        <w:rPr>
          <w:rFonts w:ascii="Arial" w:hAnsi="Arial" w:cs="Arial"/>
          <w:sz w:val="22"/>
          <w:szCs w:val="22"/>
        </w:rPr>
        <w:t xml:space="preserve">Bryson, J.M. (2018) Strategic planning for public and nonprofit organizations. 5th </w:t>
      </w:r>
      <w:proofErr w:type="spellStart"/>
      <w:r w:rsidRPr="000D690F">
        <w:rPr>
          <w:rFonts w:ascii="Arial" w:hAnsi="Arial" w:cs="Arial"/>
          <w:sz w:val="22"/>
          <w:szCs w:val="22"/>
        </w:rPr>
        <w:t>edn</w:t>
      </w:r>
      <w:proofErr w:type="spellEnd"/>
      <w:r w:rsidRPr="000D690F">
        <w:rPr>
          <w:rFonts w:ascii="Arial" w:hAnsi="Arial" w:cs="Arial"/>
          <w:sz w:val="22"/>
          <w:szCs w:val="22"/>
        </w:rPr>
        <w:t>. Hoboken: Wiley.</w:t>
      </w:r>
    </w:p>
    <w:p w14:paraId="2A13879A" w14:textId="77777777" w:rsidR="000D690F" w:rsidRPr="000D690F" w:rsidRDefault="000D690F" w:rsidP="000D690F">
      <w:pPr>
        <w:rPr>
          <w:rFonts w:ascii="Arial" w:hAnsi="Arial" w:cs="Arial"/>
          <w:sz w:val="22"/>
          <w:szCs w:val="22"/>
        </w:rPr>
      </w:pPr>
      <w:r w:rsidRPr="000D690F">
        <w:rPr>
          <w:rFonts w:ascii="Arial" w:hAnsi="Arial" w:cs="Arial"/>
          <w:sz w:val="22"/>
          <w:szCs w:val="22"/>
        </w:rPr>
        <w:t>Carroll, A.B. and Brown, J.A. (2018) Business and society: ethics, sustainability and stakeholder management. Boston: Cengage Learning.</w:t>
      </w:r>
    </w:p>
    <w:p w14:paraId="4A45EAC6" w14:textId="77777777" w:rsidR="000D690F" w:rsidRPr="000D690F" w:rsidRDefault="000D690F" w:rsidP="000D690F">
      <w:pPr>
        <w:rPr>
          <w:rFonts w:ascii="Arial" w:hAnsi="Arial" w:cs="Arial"/>
          <w:sz w:val="22"/>
          <w:szCs w:val="22"/>
        </w:rPr>
      </w:pPr>
      <w:r w:rsidRPr="000D690F">
        <w:rPr>
          <w:rFonts w:ascii="Arial" w:hAnsi="Arial" w:cs="Arial"/>
          <w:sz w:val="22"/>
          <w:szCs w:val="22"/>
        </w:rPr>
        <w:t>Christopher, M., Payne, A. and Ballantyne, D. (2013) Relationship marketing: creating stakeholder value. Oxford: Butterworth-Heinemann.</w:t>
      </w:r>
    </w:p>
    <w:p w14:paraId="774C80DF" w14:textId="77777777" w:rsidR="000D690F" w:rsidRPr="000D690F" w:rsidRDefault="000D690F" w:rsidP="000D690F">
      <w:pPr>
        <w:rPr>
          <w:rFonts w:ascii="Arial" w:hAnsi="Arial" w:cs="Arial"/>
          <w:sz w:val="22"/>
          <w:szCs w:val="22"/>
        </w:rPr>
      </w:pPr>
      <w:r w:rsidRPr="000D690F">
        <w:rPr>
          <w:rFonts w:ascii="Arial" w:hAnsi="Arial" w:cs="Arial"/>
          <w:sz w:val="22"/>
          <w:szCs w:val="22"/>
        </w:rPr>
        <w:t xml:space="preserve">Crane, A., Matten, D., Glozer, S. and Spence, L. (2019) Business ethics: managing corporate citizenship and sustainability in the age of globalization. 5th </w:t>
      </w:r>
      <w:proofErr w:type="spellStart"/>
      <w:r w:rsidRPr="000D690F">
        <w:rPr>
          <w:rFonts w:ascii="Arial" w:hAnsi="Arial" w:cs="Arial"/>
          <w:sz w:val="22"/>
          <w:szCs w:val="22"/>
        </w:rPr>
        <w:t>edn</w:t>
      </w:r>
      <w:proofErr w:type="spellEnd"/>
      <w:r w:rsidRPr="000D690F">
        <w:rPr>
          <w:rFonts w:ascii="Arial" w:hAnsi="Arial" w:cs="Arial"/>
          <w:sz w:val="22"/>
          <w:szCs w:val="22"/>
        </w:rPr>
        <w:t>. Oxford: Oxford University Press.</w:t>
      </w:r>
    </w:p>
    <w:p w14:paraId="4CF8EE23" w14:textId="77777777" w:rsidR="000D690F" w:rsidRPr="000D690F" w:rsidRDefault="000D690F" w:rsidP="000D690F">
      <w:pPr>
        <w:rPr>
          <w:rFonts w:ascii="Arial" w:hAnsi="Arial" w:cs="Arial"/>
          <w:sz w:val="22"/>
          <w:szCs w:val="22"/>
        </w:rPr>
      </w:pPr>
      <w:r w:rsidRPr="000D690F">
        <w:rPr>
          <w:rFonts w:ascii="Arial" w:hAnsi="Arial" w:cs="Arial"/>
          <w:sz w:val="22"/>
          <w:szCs w:val="22"/>
        </w:rPr>
        <w:t>Freeman, R.E. (1984) Strategic management: a stakeholder approach. Boston: Pitman.</w:t>
      </w:r>
    </w:p>
    <w:p w14:paraId="04D489C3" w14:textId="77777777" w:rsidR="000D690F" w:rsidRPr="000D690F" w:rsidRDefault="000D690F" w:rsidP="000D690F">
      <w:pPr>
        <w:rPr>
          <w:rFonts w:ascii="Arial" w:hAnsi="Arial" w:cs="Arial"/>
          <w:sz w:val="22"/>
          <w:szCs w:val="22"/>
        </w:rPr>
      </w:pPr>
      <w:r w:rsidRPr="000D690F">
        <w:rPr>
          <w:rFonts w:ascii="Arial" w:hAnsi="Arial" w:cs="Arial"/>
          <w:sz w:val="22"/>
          <w:szCs w:val="22"/>
        </w:rPr>
        <w:t xml:space="preserve">Johnson, G., Whittington, R., Scholes, K., Angwin, D. and </w:t>
      </w:r>
      <w:proofErr w:type="spellStart"/>
      <w:r w:rsidRPr="000D690F">
        <w:rPr>
          <w:rFonts w:ascii="Arial" w:hAnsi="Arial" w:cs="Arial"/>
          <w:sz w:val="22"/>
          <w:szCs w:val="22"/>
        </w:rPr>
        <w:t>Regnér</w:t>
      </w:r>
      <w:proofErr w:type="spellEnd"/>
      <w:r w:rsidRPr="000D690F">
        <w:rPr>
          <w:rFonts w:ascii="Arial" w:hAnsi="Arial" w:cs="Arial"/>
          <w:sz w:val="22"/>
          <w:szCs w:val="22"/>
        </w:rPr>
        <w:t xml:space="preserve">, P. (2020) Exploring strategy. 12th </w:t>
      </w:r>
      <w:proofErr w:type="spellStart"/>
      <w:r w:rsidRPr="000D690F">
        <w:rPr>
          <w:rFonts w:ascii="Arial" w:hAnsi="Arial" w:cs="Arial"/>
          <w:sz w:val="22"/>
          <w:szCs w:val="22"/>
        </w:rPr>
        <w:t>edn</w:t>
      </w:r>
      <w:proofErr w:type="spellEnd"/>
      <w:r w:rsidRPr="000D690F">
        <w:rPr>
          <w:rFonts w:ascii="Arial" w:hAnsi="Arial" w:cs="Arial"/>
          <w:sz w:val="22"/>
          <w:szCs w:val="22"/>
        </w:rPr>
        <w:t>. Harlow: Pearson.</w:t>
      </w:r>
    </w:p>
    <w:p w14:paraId="68B5B788" w14:textId="77777777" w:rsidR="000D690F" w:rsidRPr="000D690F" w:rsidRDefault="000D690F" w:rsidP="000D690F">
      <w:pPr>
        <w:rPr>
          <w:rFonts w:ascii="Arial" w:hAnsi="Arial" w:cs="Arial"/>
          <w:sz w:val="22"/>
          <w:szCs w:val="22"/>
        </w:rPr>
      </w:pPr>
      <w:r w:rsidRPr="000D690F">
        <w:rPr>
          <w:rFonts w:ascii="Arial" w:hAnsi="Arial" w:cs="Arial"/>
          <w:sz w:val="22"/>
          <w:szCs w:val="22"/>
        </w:rPr>
        <w:t>Mendelow, A.L. (1991) ‘Stakeholder mapping’, Proceedings of the Second International Conference on Information Systems, pp. 1–16.</w:t>
      </w:r>
    </w:p>
    <w:p w14:paraId="1E4ED75E" w14:textId="77777777" w:rsidR="000D690F" w:rsidRPr="000D690F" w:rsidRDefault="000D690F" w:rsidP="000D690F">
      <w:pPr>
        <w:rPr>
          <w:rFonts w:ascii="Arial" w:hAnsi="Arial" w:cs="Arial"/>
          <w:sz w:val="22"/>
          <w:szCs w:val="22"/>
        </w:rPr>
      </w:pPr>
      <w:r w:rsidRPr="000D690F">
        <w:rPr>
          <w:rFonts w:ascii="Arial" w:hAnsi="Arial" w:cs="Arial"/>
          <w:sz w:val="22"/>
          <w:szCs w:val="22"/>
        </w:rPr>
        <w:t>Mitchell, R.K., Agle, B.R. and Wood, D.J. (1997) ‘Toward a theory of stakeholder identification and salience: defining the principle of who and what really counts’, Academy of Management Review, 22(4), pp. 853–886.</w:t>
      </w:r>
    </w:p>
    <w:p w14:paraId="51A8E765" w14:textId="77777777" w:rsidR="000D690F" w:rsidRPr="000D690F" w:rsidRDefault="000D690F" w:rsidP="000D690F">
      <w:pPr>
        <w:rPr>
          <w:rFonts w:ascii="Arial" w:hAnsi="Arial" w:cs="Arial"/>
          <w:sz w:val="22"/>
          <w:szCs w:val="22"/>
        </w:rPr>
      </w:pPr>
      <w:r w:rsidRPr="000D690F">
        <w:rPr>
          <w:rFonts w:ascii="Arial" w:hAnsi="Arial" w:cs="Arial"/>
          <w:sz w:val="22"/>
          <w:szCs w:val="22"/>
        </w:rPr>
        <w:t xml:space="preserve">Project Management Institute (PMI) (2021) A guide to the project management body of knowledge (PMBOK® Guide). 7th </w:t>
      </w:r>
      <w:proofErr w:type="spellStart"/>
      <w:r w:rsidRPr="000D690F">
        <w:rPr>
          <w:rFonts w:ascii="Arial" w:hAnsi="Arial" w:cs="Arial"/>
          <w:sz w:val="22"/>
          <w:szCs w:val="22"/>
        </w:rPr>
        <w:t>edn</w:t>
      </w:r>
      <w:proofErr w:type="spellEnd"/>
      <w:r w:rsidRPr="000D690F">
        <w:rPr>
          <w:rFonts w:ascii="Arial" w:hAnsi="Arial" w:cs="Arial"/>
          <w:sz w:val="22"/>
          <w:szCs w:val="22"/>
        </w:rPr>
        <w:t>. Newtown Square, PA: Project Management Institute.</w:t>
      </w:r>
    </w:p>
    <w:p w14:paraId="57C1FB03" w14:textId="77777777" w:rsidR="000D690F" w:rsidRPr="000D690F" w:rsidRDefault="000D690F" w:rsidP="000D690F">
      <w:pPr>
        <w:rPr>
          <w:rFonts w:ascii="Arial" w:hAnsi="Arial" w:cs="Arial"/>
          <w:sz w:val="22"/>
          <w:szCs w:val="22"/>
        </w:rPr>
      </w:pPr>
      <w:r w:rsidRPr="000D690F">
        <w:rPr>
          <w:rFonts w:ascii="Arial" w:hAnsi="Arial" w:cs="Arial"/>
          <w:sz w:val="22"/>
          <w:szCs w:val="22"/>
        </w:rPr>
        <w:t>Superdry plc (2024) Annual report and accounts 2024. Available at: Superdry Corporate Website (Accessed: 23 July 2026).</w:t>
      </w:r>
    </w:p>
    <w:p w14:paraId="311F2D14" w14:textId="47C77C74" w:rsidR="000D690F" w:rsidRPr="00CF6A83" w:rsidRDefault="000D690F" w:rsidP="000D690F">
      <w:pPr>
        <w:rPr>
          <w:rFonts w:ascii="Arial" w:hAnsi="Arial" w:cs="Arial"/>
          <w:sz w:val="22"/>
          <w:szCs w:val="22"/>
        </w:rPr>
      </w:pPr>
      <w:r w:rsidRPr="000D690F">
        <w:rPr>
          <w:rFonts w:ascii="Arial" w:hAnsi="Arial" w:cs="Arial"/>
          <w:sz w:val="22"/>
          <w:szCs w:val="22"/>
        </w:rPr>
        <w:t>University of Wales Trinity Saint David (UWTSD) (2023) Harvard referencing handbook. Available at: UWTSD Digital Services Website (Accessed: 23 July 2026).</w:t>
      </w:r>
    </w:p>
    <w:sectPr w:rsidR="000D690F" w:rsidRPr="00CF6A83">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4E6C01" w14:textId="77777777" w:rsidR="002732DC" w:rsidRDefault="002732DC" w:rsidP="00B03491">
      <w:pPr>
        <w:spacing w:after="0" w:line="240" w:lineRule="auto"/>
      </w:pPr>
      <w:r>
        <w:separator/>
      </w:r>
    </w:p>
  </w:endnote>
  <w:endnote w:type="continuationSeparator" w:id="0">
    <w:p w14:paraId="6A8FE5EB" w14:textId="77777777" w:rsidR="002732DC" w:rsidRDefault="002732DC" w:rsidP="00B034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469038"/>
      <w:docPartObj>
        <w:docPartGallery w:val="Page Numbers (Bottom of Page)"/>
        <w:docPartUnique/>
      </w:docPartObj>
    </w:sdtPr>
    <w:sdtEndPr>
      <w:rPr>
        <w:noProof/>
      </w:rPr>
    </w:sdtEndPr>
    <w:sdtContent>
      <w:p w14:paraId="7023DDAB" w14:textId="39D2A87E" w:rsidR="00B03491" w:rsidRDefault="00B034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F95568" w14:textId="77777777" w:rsidR="00B03491" w:rsidRDefault="00B034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F18D58" w14:textId="77777777" w:rsidR="002732DC" w:rsidRDefault="002732DC" w:rsidP="00B03491">
      <w:pPr>
        <w:spacing w:after="0" w:line="240" w:lineRule="auto"/>
      </w:pPr>
      <w:r>
        <w:separator/>
      </w:r>
    </w:p>
  </w:footnote>
  <w:footnote w:type="continuationSeparator" w:id="0">
    <w:p w14:paraId="2132E8C8" w14:textId="77777777" w:rsidR="002732DC" w:rsidRDefault="002732DC" w:rsidP="00B034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41A71"/>
    <w:multiLevelType w:val="hybridMultilevel"/>
    <w:tmpl w:val="2C6218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0F1A3E"/>
    <w:multiLevelType w:val="hybridMultilevel"/>
    <w:tmpl w:val="C0980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CF1528"/>
    <w:multiLevelType w:val="hybridMultilevel"/>
    <w:tmpl w:val="A62459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D31F26"/>
    <w:multiLevelType w:val="hybridMultilevel"/>
    <w:tmpl w:val="5820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B5F4E"/>
    <w:multiLevelType w:val="hybridMultilevel"/>
    <w:tmpl w:val="0A2ED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44049C"/>
    <w:multiLevelType w:val="hybridMultilevel"/>
    <w:tmpl w:val="15CEF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D76D7B"/>
    <w:multiLevelType w:val="hybridMultilevel"/>
    <w:tmpl w:val="AD4E0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9A15AA"/>
    <w:multiLevelType w:val="hybridMultilevel"/>
    <w:tmpl w:val="7A6844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3B420F"/>
    <w:multiLevelType w:val="hybridMultilevel"/>
    <w:tmpl w:val="DA604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D506FD"/>
    <w:multiLevelType w:val="hybridMultilevel"/>
    <w:tmpl w:val="96EEB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605946"/>
    <w:multiLevelType w:val="hybridMultilevel"/>
    <w:tmpl w:val="3474A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B9F7D4D"/>
    <w:multiLevelType w:val="hybridMultilevel"/>
    <w:tmpl w:val="7054AF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DFB79CC"/>
    <w:multiLevelType w:val="hybridMultilevel"/>
    <w:tmpl w:val="A97435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EDE7D30"/>
    <w:multiLevelType w:val="hybridMultilevel"/>
    <w:tmpl w:val="F648D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1F69C7"/>
    <w:multiLevelType w:val="hybridMultilevel"/>
    <w:tmpl w:val="73526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622D41"/>
    <w:multiLevelType w:val="hybridMultilevel"/>
    <w:tmpl w:val="969C8C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8B640D"/>
    <w:multiLevelType w:val="hybridMultilevel"/>
    <w:tmpl w:val="0AE68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24561277">
    <w:abstractNumId w:val="16"/>
  </w:num>
  <w:num w:numId="2" w16cid:durableId="1761870774">
    <w:abstractNumId w:val="1"/>
  </w:num>
  <w:num w:numId="3" w16cid:durableId="1300188948">
    <w:abstractNumId w:val="14"/>
  </w:num>
  <w:num w:numId="4" w16cid:durableId="1207789293">
    <w:abstractNumId w:val="13"/>
  </w:num>
  <w:num w:numId="5" w16cid:durableId="941764471">
    <w:abstractNumId w:val="8"/>
  </w:num>
  <w:num w:numId="6" w16cid:durableId="1768114043">
    <w:abstractNumId w:val="15"/>
  </w:num>
  <w:num w:numId="7" w16cid:durableId="1917282623">
    <w:abstractNumId w:val="11"/>
  </w:num>
  <w:num w:numId="8" w16cid:durableId="1556089217">
    <w:abstractNumId w:val="10"/>
  </w:num>
  <w:num w:numId="9" w16cid:durableId="735475436">
    <w:abstractNumId w:val="6"/>
  </w:num>
  <w:num w:numId="10" w16cid:durableId="1495417153">
    <w:abstractNumId w:val="7"/>
  </w:num>
  <w:num w:numId="11" w16cid:durableId="189493419">
    <w:abstractNumId w:val="9"/>
  </w:num>
  <w:num w:numId="12" w16cid:durableId="430509917">
    <w:abstractNumId w:val="2"/>
  </w:num>
  <w:num w:numId="13" w16cid:durableId="268316694">
    <w:abstractNumId w:val="0"/>
  </w:num>
  <w:num w:numId="14" w16cid:durableId="1181050029">
    <w:abstractNumId w:val="5"/>
  </w:num>
  <w:num w:numId="15" w16cid:durableId="424612261">
    <w:abstractNumId w:val="4"/>
  </w:num>
  <w:num w:numId="16" w16cid:durableId="770659477">
    <w:abstractNumId w:val="3"/>
  </w:num>
  <w:num w:numId="17" w16cid:durableId="4544938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1E4"/>
    <w:rsid w:val="000718D5"/>
    <w:rsid w:val="00077423"/>
    <w:rsid w:val="000969AC"/>
    <w:rsid w:val="000D3E86"/>
    <w:rsid w:val="000D690F"/>
    <w:rsid w:val="000F4935"/>
    <w:rsid w:val="00180F4A"/>
    <w:rsid w:val="001D092B"/>
    <w:rsid w:val="001D4635"/>
    <w:rsid w:val="001D6DC7"/>
    <w:rsid w:val="001E12C2"/>
    <w:rsid w:val="002732DC"/>
    <w:rsid w:val="00291862"/>
    <w:rsid w:val="002B190D"/>
    <w:rsid w:val="00315BB9"/>
    <w:rsid w:val="0032599C"/>
    <w:rsid w:val="003A795B"/>
    <w:rsid w:val="004533DD"/>
    <w:rsid w:val="00463C24"/>
    <w:rsid w:val="00470308"/>
    <w:rsid w:val="005024B6"/>
    <w:rsid w:val="005566AB"/>
    <w:rsid w:val="005658AB"/>
    <w:rsid w:val="00580EEA"/>
    <w:rsid w:val="005B0967"/>
    <w:rsid w:val="006145DD"/>
    <w:rsid w:val="00623281"/>
    <w:rsid w:val="006274CE"/>
    <w:rsid w:val="006469A2"/>
    <w:rsid w:val="00757E62"/>
    <w:rsid w:val="007934D1"/>
    <w:rsid w:val="00794E9A"/>
    <w:rsid w:val="0086335C"/>
    <w:rsid w:val="008A0D4F"/>
    <w:rsid w:val="008D3128"/>
    <w:rsid w:val="008F6C6A"/>
    <w:rsid w:val="00906013"/>
    <w:rsid w:val="00935C05"/>
    <w:rsid w:val="00987C5B"/>
    <w:rsid w:val="009B42FC"/>
    <w:rsid w:val="00A056B3"/>
    <w:rsid w:val="00A105F8"/>
    <w:rsid w:val="00A66E61"/>
    <w:rsid w:val="00A75EA2"/>
    <w:rsid w:val="00AB1E72"/>
    <w:rsid w:val="00B03491"/>
    <w:rsid w:val="00B55822"/>
    <w:rsid w:val="00B92300"/>
    <w:rsid w:val="00BA2FD9"/>
    <w:rsid w:val="00BD52E9"/>
    <w:rsid w:val="00BF2019"/>
    <w:rsid w:val="00C0170B"/>
    <w:rsid w:val="00CA41E4"/>
    <w:rsid w:val="00CB2563"/>
    <w:rsid w:val="00CB59DB"/>
    <w:rsid w:val="00CC7605"/>
    <w:rsid w:val="00CF6A83"/>
    <w:rsid w:val="00D062E7"/>
    <w:rsid w:val="00D066AF"/>
    <w:rsid w:val="00D4346E"/>
    <w:rsid w:val="00DB7CDB"/>
    <w:rsid w:val="00E11DC3"/>
    <w:rsid w:val="00E37EA2"/>
    <w:rsid w:val="00E56645"/>
    <w:rsid w:val="00E7385B"/>
    <w:rsid w:val="00EC7895"/>
    <w:rsid w:val="00FD7E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CB0DFB"/>
  <w15:chartTrackingRefBased/>
  <w15:docId w15:val="{DADD8AE8-34B6-45E5-9497-95F5F3528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1E4"/>
    <w:rPr>
      <w:rFonts w:eastAsiaTheme="majorEastAsia" w:cstheme="majorBidi"/>
      <w:color w:val="272727" w:themeColor="text1" w:themeTint="D8"/>
    </w:rPr>
  </w:style>
  <w:style w:type="paragraph" w:styleId="Title">
    <w:name w:val="Title"/>
    <w:basedOn w:val="Normal"/>
    <w:next w:val="Normal"/>
    <w:link w:val="TitleChar"/>
    <w:uiPriority w:val="10"/>
    <w:qFormat/>
    <w:rsid w:val="00CA4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1E4"/>
    <w:pPr>
      <w:spacing w:before="160"/>
      <w:jc w:val="center"/>
    </w:pPr>
    <w:rPr>
      <w:i/>
      <w:iCs/>
      <w:color w:val="404040" w:themeColor="text1" w:themeTint="BF"/>
    </w:rPr>
  </w:style>
  <w:style w:type="character" w:customStyle="1" w:styleId="QuoteChar">
    <w:name w:val="Quote Char"/>
    <w:basedOn w:val="DefaultParagraphFont"/>
    <w:link w:val="Quote"/>
    <w:uiPriority w:val="29"/>
    <w:rsid w:val="00CA41E4"/>
    <w:rPr>
      <w:i/>
      <w:iCs/>
      <w:color w:val="404040" w:themeColor="text1" w:themeTint="BF"/>
    </w:rPr>
  </w:style>
  <w:style w:type="paragraph" w:styleId="ListParagraph">
    <w:name w:val="List Paragraph"/>
    <w:basedOn w:val="Normal"/>
    <w:uiPriority w:val="34"/>
    <w:qFormat/>
    <w:rsid w:val="00CA41E4"/>
    <w:pPr>
      <w:ind w:left="720"/>
      <w:contextualSpacing/>
    </w:pPr>
  </w:style>
  <w:style w:type="character" w:styleId="IntenseEmphasis">
    <w:name w:val="Intense Emphasis"/>
    <w:basedOn w:val="DefaultParagraphFont"/>
    <w:uiPriority w:val="21"/>
    <w:qFormat/>
    <w:rsid w:val="00CA41E4"/>
    <w:rPr>
      <w:i/>
      <w:iCs/>
      <w:color w:val="0F4761" w:themeColor="accent1" w:themeShade="BF"/>
    </w:rPr>
  </w:style>
  <w:style w:type="paragraph" w:styleId="IntenseQuote">
    <w:name w:val="Intense Quote"/>
    <w:basedOn w:val="Normal"/>
    <w:next w:val="Normal"/>
    <w:link w:val="IntenseQuoteChar"/>
    <w:uiPriority w:val="30"/>
    <w:qFormat/>
    <w:rsid w:val="00CA4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1E4"/>
    <w:rPr>
      <w:i/>
      <w:iCs/>
      <w:color w:val="0F4761" w:themeColor="accent1" w:themeShade="BF"/>
    </w:rPr>
  </w:style>
  <w:style w:type="character" w:styleId="IntenseReference">
    <w:name w:val="Intense Reference"/>
    <w:basedOn w:val="DefaultParagraphFont"/>
    <w:uiPriority w:val="32"/>
    <w:qFormat/>
    <w:rsid w:val="00CA41E4"/>
    <w:rPr>
      <w:b/>
      <w:bCs/>
      <w:smallCaps/>
      <w:color w:val="0F4761" w:themeColor="accent1" w:themeShade="BF"/>
      <w:spacing w:val="5"/>
    </w:rPr>
  </w:style>
  <w:style w:type="paragraph" w:styleId="Header">
    <w:name w:val="header"/>
    <w:basedOn w:val="Normal"/>
    <w:link w:val="HeaderChar"/>
    <w:uiPriority w:val="99"/>
    <w:unhideWhenUsed/>
    <w:rsid w:val="00B034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3491"/>
  </w:style>
  <w:style w:type="paragraph" w:styleId="Footer">
    <w:name w:val="footer"/>
    <w:basedOn w:val="Normal"/>
    <w:link w:val="FooterChar"/>
    <w:uiPriority w:val="99"/>
    <w:unhideWhenUsed/>
    <w:rsid w:val="00B034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34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83</TotalTime>
  <Pages>16</Pages>
  <Words>4609</Words>
  <Characters>26274</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Claudiu Stoica</dc:creator>
  <cp:keywords/>
  <dc:description/>
  <cp:lastModifiedBy>Claudiu Stoica</cp:lastModifiedBy>
  <cp:revision>62</cp:revision>
  <dcterms:created xsi:type="dcterms:W3CDTF">2026-07-23T14:51:00Z</dcterms:created>
  <dcterms:modified xsi:type="dcterms:W3CDTF">2026-07-23T17:02:00Z</dcterms:modified>
</cp:coreProperties>
</file>