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A972F5" w14:textId="77777777" w:rsidR="00BB20EF" w:rsidRPr="00301441" w:rsidRDefault="00BB20EF">
      <w:pPr>
        <w:jc w:val="center"/>
        <w:rPr>
          <w:rFonts w:ascii="Times New Roman" w:eastAsia="Times New Roman" w:hAnsi="Times New Roman" w:cs="Times New Roman"/>
          <w:b/>
          <w:bCs/>
          <w:sz w:val="32"/>
          <w:szCs w:val="32"/>
        </w:rPr>
      </w:pPr>
    </w:p>
    <w:p w14:paraId="65ABD17B" w14:textId="77777777" w:rsidR="00BB20EF" w:rsidRPr="00301441" w:rsidRDefault="00BB20EF">
      <w:pPr>
        <w:jc w:val="center"/>
        <w:rPr>
          <w:rFonts w:ascii="Times New Roman" w:eastAsia="Times New Roman" w:hAnsi="Times New Roman" w:cs="Times New Roman"/>
          <w:b/>
          <w:bCs/>
          <w:sz w:val="32"/>
          <w:szCs w:val="32"/>
        </w:rPr>
      </w:pPr>
    </w:p>
    <w:p w14:paraId="0B904988" w14:textId="77777777" w:rsidR="00BB20EF" w:rsidRPr="00301441" w:rsidRDefault="00BB20EF">
      <w:pPr>
        <w:jc w:val="center"/>
        <w:rPr>
          <w:rFonts w:ascii="Times New Roman" w:eastAsia="Times New Roman" w:hAnsi="Times New Roman" w:cs="Times New Roman"/>
          <w:b/>
          <w:bCs/>
          <w:sz w:val="32"/>
          <w:szCs w:val="32"/>
        </w:rPr>
      </w:pPr>
    </w:p>
    <w:p w14:paraId="22AA0DB0" w14:textId="77777777" w:rsidR="00AC1B5D" w:rsidRPr="00301441" w:rsidRDefault="00AC1B5D">
      <w:pPr>
        <w:jc w:val="center"/>
        <w:rPr>
          <w:rFonts w:eastAsia="Times New Roman"/>
          <w:b/>
          <w:bCs/>
          <w:sz w:val="32"/>
          <w:szCs w:val="32"/>
        </w:rPr>
      </w:pPr>
    </w:p>
    <w:p w14:paraId="70DBF0D3" w14:textId="77777777" w:rsidR="00AC1B5D" w:rsidRPr="00301441" w:rsidRDefault="00AC1B5D">
      <w:pPr>
        <w:jc w:val="center"/>
        <w:rPr>
          <w:rFonts w:eastAsia="Times New Roman"/>
          <w:b/>
          <w:bCs/>
          <w:sz w:val="32"/>
          <w:szCs w:val="32"/>
        </w:rPr>
      </w:pPr>
    </w:p>
    <w:p w14:paraId="40B2D154" w14:textId="77777777" w:rsidR="00AC1B5D" w:rsidRPr="00301441" w:rsidRDefault="00AC1B5D">
      <w:pPr>
        <w:jc w:val="center"/>
        <w:rPr>
          <w:rFonts w:eastAsia="Times New Roman"/>
          <w:b/>
          <w:bCs/>
          <w:sz w:val="32"/>
          <w:szCs w:val="32"/>
        </w:rPr>
      </w:pPr>
    </w:p>
    <w:p w14:paraId="271554F7" w14:textId="77777777" w:rsidR="00AC1B5D" w:rsidRPr="00301441" w:rsidRDefault="00AC1B5D">
      <w:pPr>
        <w:jc w:val="center"/>
        <w:rPr>
          <w:rFonts w:eastAsia="Times New Roman"/>
          <w:b/>
          <w:bCs/>
          <w:sz w:val="32"/>
          <w:szCs w:val="32"/>
        </w:rPr>
      </w:pPr>
    </w:p>
    <w:p w14:paraId="3961A4D2" w14:textId="1DE720CB" w:rsidR="00BB20EF" w:rsidRPr="00301441" w:rsidRDefault="00AC1B5D">
      <w:pPr>
        <w:jc w:val="center"/>
        <w:rPr>
          <w:rFonts w:eastAsia="Times New Roman"/>
          <w:b/>
          <w:bCs/>
          <w:sz w:val="32"/>
          <w:szCs w:val="32"/>
        </w:rPr>
      </w:pPr>
      <w:r w:rsidRPr="00301441">
        <w:rPr>
          <w:rFonts w:eastAsia="Times New Roman"/>
          <w:b/>
          <w:bCs/>
          <w:sz w:val="32"/>
          <w:szCs w:val="32"/>
        </w:rPr>
        <w:t>LCLM5002</w:t>
      </w:r>
    </w:p>
    <w:p w14:paraId="6660D392" w14:textId="77777777" w:rsidR="00AC1B5D" w:rsidRDefault="00187587">
      <w:pPr>
        <w:jc w:val="center"/>
        <w:rPr>
          <w:rFonts w:eastAsia="Times New Roman"/>
          <w:b/>
          <w:bCs/>
          <w:sz w:val="32"/>
          <w:szCs w:val="32"/>
        </w:rPr>
      </w:pPr>
      <w:r w:rsidRPr="00301441">
        <w:rPr>
          <w:rFonts w:eastAsia="Times New Roman"/>
          <w:b/>
          <w:bCs/>
          <w:sz w:val="32"/>
          <w:szCs w:val="32"/>
        </w:rPr>
        <w:t xml:space="preserve">DEVELOPING AND MANAGING INDIVIDUALS AND TEAMS </w:t>
      </w:r>
    </w:p>
    <w:p w14:paraId="20FAE006" w14:textId="77777777" w:rsidR="00900CEC" w:rsidRPr="00301441" w:rsidRDefault="00900CEC">
      <w:pPr>
        <w:jc w:val="center"/>
        <w:rPr>
          <w:rFonts w:eastAsia="Times New Roman"/>
          <w:b/>
          <w:bCs/>
          <w:sz w:val="32"/>
          <w:szCs w:val="32"/>
        </w:rPr>
      </w:pPr>
    </w:p>
    <w:p w14:paraId="3428BC8A" w14:textId="116F52E5" w:rsidR="00900CEC" w:rsidRDefault="00900CEC" w:rsidP="00900CEC">
      <w:pPr>
        <w:rPr>
          <w:rFonts w:eastAsia="Times New Roman"/>
          <w:b/>
          <w:bCs/>
          <w:sz w:val="32"/>
          <w:szCs w:val="32"/>
        </w:rPr>
      </w:pPr>
      <w:r>
        <w:rPr>
          <w:rFonts w:eastAsia="Times New Roman"/>
          <w:b/>
          <w:bCs/>
          <w:sz w:val="32"/>
          <w:szCs w:val="32"/>
        </w:rPr>
        <w:t xml:space="preserve">                    </w:t>
      </w:r>
      <w:r w:rsidR="00AC1B5D" w:rsidRPr="00301441">
        <w:rPr>
          <w:rFonts w:eastAsia="Times New Roman"/>
          <w:b/>
          <w:bCs/>
          <w:sz w:val="32"/>
          <w:szCs w:val="32"/>
        </w:rPr>
        <w:t xml:space="preserve">COMPONENT 2: INDIVIDUAL REPORT </w:t>
      </w:r>
    </w:p>
    <w:p w14:paraId="58645148" w14:textId="77777777" w:rsidR="00900CEC" w:rsidRDefault="00900CEC" w:rsidP="00900CEC">
      <w:pPr>
        <w:rPr>
          <w:rFonts w:eastAsia="Times New Roman"/>
          <w:b/>
          <w:bCs/>
          <w:sz w:val="32"/>
          <w:szCs w:val="32"/>
        </w:rPr>
      </w:pPr>
      <w:r>
        <w:rPr>
          <w:rFonts w:eastAsia="Times New Roman"/>
          <w:b/>
          <w:bCs/>
          <w:sz w:val="32"/>
          <w:szCs w:val="32"/>
        </w:rPr>
        <w:t xml:space="preserve">                  STUDENT NAME: ANNA CHAUSHEVA</w:t>
      </w:r>
    </w:p>
    <w:p w14:paraId="5F6EF080" w14:textId="77777777" w:rsidR="00900CEC" w:rsidRDefault="00900CEC" w:rsidP="00900CEC">
      <w:pPr>
        <w:rPr>
          <w:rFonts w:eastAsia="Times New Roman"/>
          <w:b/>
          <w:bCs/>
          <w:sz w:val="32"/>
          <w:szCs w:val="32"/>
        </w:rPr>
      </w:pPr>
      <w:r>
        <w:rPr>
          <w:rFonts w:eastAsia="Times New Roman"/>
          <w:b/>
          <w:bCs/>
          <w:sz w:val="32"/>
          <w:szCs w:val="32"/>
        </w:rPr>
        <w:t xml:space="preserve">             STUDENT NUMBER: 2335868</w:t>
      </w:r>
    </w:p>
    <w:p w14:paraId="79304A20" w14:textId="77777777" w:rsidR="00900CEC" w:rsidRDefault="00900CEC" w:rsidP="00900CEC">
      <w:pPr>
        <w:rPr>
          <w:rFonts w:eastAsia="Times New Roman"/>
          <w:b/>
          <w:bCs/>
          <w:sz w:val="32"/>
          <w:szCs w:val="32"/>
        </w:rPr>
      </w:pPr>
      <w:r>
        <w:rPr>
          <w:rFonts w:eastAsia="Times New Roman"/>
          <w:b/>
          <w:bCs/>
          <w:sz w:val="32"/>
          <w:szCs w:val="32"/>
        </w:rPr>
        <w:t xml:space="preserve">                LECTURER NAME: PROF.TOYIN ADISA</w:t>
      </w:r>
    </w:p>
    <w:p w14:paraId="55A054F6" w14:textId="77777777" w:rsidR="00900CEC" w:rsidRDefault="00900CEC" w:rsidP="00900CEC">
      <w:pPr>
        <w:rPr>
          <w:rFonts w:eastAsia="Times New Roman"/>
          <w:b/>
          <w:bCs/>
          <w:sz w:val="32"/>
          <w:szCs w:val="32"/>
        </w:rPr>
      </w:pPr>
    </w:p>
    <w:p w14:paraId="71FCF1E4" w14:textId="6EBB54B5" w:rsidR="00BB20EF" w:rsidRPr="00301441" w:rsidRDefault="00900CEC" w:rsidP="00900CEC">
      <w:pPr>
        <w:rPr>
          <w:rFonts w:eastAsia="Times New Roman"/>
          <w:b/>
          <w:bCs/>
          <w:sz w:val="32"/>
          <w:szCs w:val="32"/>
        </w:rPr>
      </w:pPr>
      <w:r>
        <w:rPr>
          <w:rFonts w:eastAsia="Times New Roman"/>
          <w:b/>
          <w:bCs/>
          <w:sz w:val="32"/>
          <w:szCs w:val="32"/>
        </w:rPr>
        <w:t xml:space="preserve">                                SEASON: OCTOBER 2025 TERM</w:t>
      </w:r>
      <w:r w:rsidR="00187587" w:rsidRPr="00301441">
        <w:br w:type="page"/>
      </w:r>
    </w:p>
    <w:p w14:paraId="0FD89D5C" w14:textId="77777777" w:rsidR="00BB20EF" w:rsidRPr="00301441" w:rsidRDefault="00187587">
      <w:pPr>
        <w:jc w:val="center"/>
        <w:rPr>
          <w:rFonts w:eastAsia="Times New Roman"/>
          <w:b/>
          <w:bCs/>
          <w:sz w:val="28"/>
          <w:szCs w:val="28"/>
        </w:rPr>
      </w:pPr>
      <w:r w:rsidRPr="00301441">
        <w:rPr>
          <w:rFonts w:eastAsia="Times New Roman"/>
          <w:b/>
          <w:bCs/>
          <w:sz w:val="28"/>
          <w:szCs w:val="28"/>
        </w:rPr>
        <w:lastRenderedPageBreak/>
        <w:t xml:space="preserve">Executive Summary </w:t>
      </w:r>
    </w:p>
    <w:p w14:paraId="04198AB2" w14:textId="07A3B9E0" w:rsidR="00AC1B5D" w:rsidRPr="00301441" w:rsidRDefault="00187587">
      <w:r w:rsidRPr="00301441">
        <w:t xml:space="preserve">This report investigates the ways Royal Mail may develop and train people in teams to positively impact its current digital and organisational change. The discussion appraises the impacts of business change, the new digital technology </w:t>
      </w:r>
      <w:r w:rsidRPr="00671DFA">
        <w:rPr>
          <w:sz w:val="24"/>
          <w:szCs w:val="24"/>
        </w:rPr>
        <w:t>trends</w:t>
      </w:r>
      <w:r w:rsidRPr="00301441">
        <w:t xml:space="preserve"> and flexible working practices on employees. It also evaluates important HRM, organisational development practice, digital HRM practices and work-life balance aspects necessary to maintain performance, engagement, and resilience of the workforce. The report sums up by giving strategic recommendations that can bring the strategies of the Royal Mail in relation to human capital into line with its objectives of transformation.</w:t>
      </w:r>
    </w:p>
    <w:p w14:paraId="2F1E7129" w14:textId="77777777" w:rsidR="00AC1B5D" w:rsidRPr="00301441" w:rsidRDefault="00AC1B5D">
      <w:r w:rsidRPr="00301441">
        <w:br w:type="page"/>
      </w:r>
    </w:p>
    <w:sdt>
      <w:sdtPr>
        <w:rPr>
          <w:rFonts w:ascii="Arial" w:eastAsia="Arial" w:hAnsi="Arial" w:cs="Arial"/>
          <w:color w:val="auto"/>
          <w:sz w:val="22"/>
          <w:szCs w:val="22"/>
          <w:lang w:val="en-GB"/>
        </w:rPr>
        <w:id w:val="396793607"/>
        <w:docPartObj>
          <w:docPartGallery w:val="Table of Contents"/>
          <w:docPartUnique/>
        </w:docPartObj>
      </w:sdtPr>
      <w:sdtEndPr>
        <w:rPr>
          <w:b/>
          <w:bCs/>
        </w:rPr>
      </w:sdtEndPr>
      <w:sdtContent>
        <w:p w14:paraId="11386CEB" w14:textId="0785FE10" w:rsidR="00AC1B5D" w:rsidRPr="00301441" w:rsidRDefault="00AC1B5D" w:rsidP="00AC1B5D">
          <w:pPr>
            <w:pStyle w:val="TOCHeading"/>
            <w:jc w:val="center"/>
            <w:rPr>
              <w:rFonts w:ascii="Arial" w:hAnsi="Arial" w:cs="Arial"/>
              <w:b/>
              <w:color w:val="000000" w:themeColor="text1"/>
              <w:sz w:val="28"/>
              <w:szCs w:val="28"/>
              <w:lang w:val="en-GB"/>
            </w:rPr>
          </w:pPr>
          <w:r w:rsidRPr="00301441">
            <w:rPr>
              <w:rFonts w:ascii="Arial" w:hAnsi="Arial" w:cs="Arial"/>
              <w:b/>
              <w:color w:val="000000" w:themeColor="text1"/>
              <w:sz w:val="28"/>
              <w:szCs w:val="28"/>
              <w:lang w:val="en-GB"/>
            </w:rPr>
            <w:t>Table of Contents</w:t>
          </w:r>
        </w:p>
        <w:p w14:paraId="5F5D1FE7" w14:textId="77777777" w:rsidR="00AC1B5D" w:rsidRPr="00301441" w:rsidRDefault="00AC1B5D">
          <w:pPr>
            <w:pStyle w:val="TOC1"/>
            <w:tabs>
              <w:tab w:val="right" w:leader="dot" w:pos="9350"/>
            </w:tabs>
            <w:rPr>
              <w:rFonts w:asciiTheme="minorHAnsi" w:eastAsiaTheme="minorEastAsia" w:hAnsiTheme="minorHAnsi" w:cstheme="minorBidi"/>
            </w:rPr>
          </w:pPr>
          <w:r w:rsidRPr="00301441">
            <w:rPr>
              <w:b/>
              <w:bCs/>
            </w:rPr>
            <w:fldChar w:fldCharType="begin"/>
          </w:r>
          <w:r w:rsidRPr="00301441">
            <w:rPr>
              <w:b/>
              <w:bCs/>
            </w:rPr>
            <w:instrText xml:space="preserve"> TOC \o "1-3" \h \z \u </w:instrText>
          </w:r>
          <w:r w:rsidRPr="00301441">
            <w:rPr>
              <w:b/>
              <w:bCs/>
            </w:rPr>
            <w:fldChar w:fldCharType="separate"/>
          </w:r>
          <w:hyperlink w:anchor="_Toc216374861" w:history="1">
            <w:r w:rsidRPr="00301441">
              <w:rPr>
                <w:rStyle w:val="Hyperlink"/>
              </w:rPr>
              <w:t>Introduction</w:t>
            </w:r>
            <w:r w:rsidRPr="00301441">
              <w:rPr>
                <w:webHidden/>
              </w:rPr>
              <w:tab/>
            </w:r>
            <w:r w:rsidRPr="00301441">
              <w:rPr>
                <w:webHidden/>
              </w:rPr>
              <w:fldChar w:fldCharType="begin"/>
            </w:r>
            <w:r w:rsidRPr="00301441">
              <w:rPr>
                <w:webHidden/>
              </w:rPr>
              <w:instrText xml:space="preserve"> PAGEREF _Toc216374861 \h </w:instrText>
            </w:r>
            <w:r w:rsidRPr="00301441">
              <w:rPr>
                <w:webHidden/>
              </w:rPr>
            </w:r>
            <w:r w:rsidRPr="00301441">
              <w:rPr>
                <w:webHidden/>
              </w:rPr>
              <w:fldChar w:fldCharType="separate"/>
            </w:r>
            <w:r w:rsidRPr="00301441">
              <w:rPr>
                <w:webHidden/>
              </w:rPr>
              <w:t>4</w:t>
            </w:r>
            <w:r w:rsidRPr="00301441">
              <w:rPr>
                <w:webHidden/>
              </w:rPr>
              <w:fldChar w:fldCharType="end"/>
            </w:r>
          </w:hyperlink>
        </w:p>
        <w:p w14:paraId="129DD210" w14:textId="77777777" w:rsidR="00AC1B5D" w:rsidRPr="00301441" w:rsidRDefault="00AC1B5D">
          <w:pPr>
            <w:pStyle w:val="TOC1"/>
            <w:tabs>
              <w:tab w:val="right" w:leader="dot" w:pos="9350"/>
            </w:tabs>
            <w:rPr>
              <w:rFonts w:asciiTheme="minorHAnsi" w:eastAsiaTheme="minorEastAsia" w:hAnsiTheme="minorHAnsi" w:cstheme="minorBidi"/>
            </w:rPr>
          </w:pPr>
          <w:hyperlink w:anchor="_Toc216374862" w:history="1">
            <w:r w:rsidRPr="00301441">
              <w:rPr>
                <w:rStyle w:val="Hyperlink"/>
              </w:rPr>
              <w:t>Different Factors Related to Business Transformation</w:t>
            </w:r>
            <w:r w:rsidRPr="00301441">
              <w:rPr>
                <w:webHidden/>
              </w:rPr>
              <w:tab/>
            </w:r>
            <w:r w:rsidRPr="00301441">
              <w:rPr>
                <w:webHidden/>
              </w:rPr>
              <w:fldChar w:fldCharType="begin"/>
            </w:r>
            <w:r w:rsidRPr="00301441">
              <w:rPr>
                <w:webHidden/>
              </w:rPr>
              <w:instrText xml:space="preserve"> PAGEREF _Toc216374862 \h </w:instrText>
            </w:r>
            <w:r w:rsidRPr="00301441">
              <w:rPr>
                <w:webHidden/>
              </w:rPr>
            </w:r>
            <w:r w:rsidRPr="00301441">
              <w:rPr>
                <w:webHidden/>
              </w:rPr>
              <w:fldChar w:fldCharType="separate"/>
            </w:r>
            <w:r w:rsidRPr="00301441">
              <w:rPr>
                <w:webHidden/>
              </w:rPr>
              <w:t>4</w:t>
            </w:r>
            <w:r w:rsidRPr="00301441">
              <w:rPr>
                <w:webHidden/>
              </w:rPr>
              <w:fldChar w:fldCharType="end"/>
            </w:r>
          </w:hyperlink>
        </w:p>
        <w:p w14:paraId="4B906DED" w14:textId="77777777" w:rsidR="00AC1B5D" w:rsidRPr="00301441" w:rsidRDefault="00AC1B5D">
          <w:pPr>
            <w:pStyle w:val="TOC2"/>
            <w:tabs>
              <w:tab w:val="right" w:leader="dot" w:pos="9350"/>
            </w:tabs>
            <w:rPr>
              <w:rFonts w:asciiTheme="minorHAnsi" w:eastAsiaTheme="minorEastAsia" w:hAnsiTheme="minorHAnsi" w:cstheme="minorBidi"/>
            </w:rPr>
          </w:pPr>
          <w:hyperlink w:anchor="_Toc216374863" w:history="1">
            <w:r w:rsidRPr="00301441">
              <w:rPr>
                <w:rStyle w:val="Hyperlink"/>
              </w:rPr>
              <w:t>Business Transformation</w:t>
            </w:r>
            <w:r w:rsidRPr="00301441">
              <w:rPr>
                <w:webHidden/>
              </w:rPr>
              <w:tab/>
            </w:r>
            <w:r w:rsidRPr="00301441">
              <w:rPr>
                <w:webHidden/>
              </w:rPr>
              <w:fldChar w:fldCharType="begin"/>
            </w:r>
            <w:r w:rsidRPr="00301441">
              <w:rPr>
                <w:webHidden/>
              </w:rPr>
              <w:instrText xml:space="preserve"> PAGEREF _Toc216374863 \h </w:instrText>
            </w:r>
            <w:r w:rsidRPr="00301441">
              <w:rPr>
                <w:webHidden/>
              </w:rPr>
            </w:r>
            <w:r w:rsidRPr="00301441">
              <w:rPr>
                <w:webHidden/>
              </w:rPr>
              <w:fldChar w:fldCharType="separate"/>
            </w:r>
            <w:r w:rsidRPr="00301441">
              <w:rPr>
                <w:webHidden/>
              </w:rPr>
              <w:t>4</w:t>
            </w:r>
            <w:r w:rsidRPr="00301441">
              <w:rPr>
                <w:webHidden/>
              </w:rPr>
              <w:fldChar w:fldCharType="end"/>
            </w:r>
          </w:hyperlink>
        </w:p>
        <w:p w14:paraId="7ED60D30" w14:textId="77777777" w:rsidR="00AC1B5D" w:rsidRPr="00301441" w:rsidRDefault="00AC1B5D">
          <w:pPr>
            <w:pStyle w:val="TOC2"/>
            <w:tabs>
              <w:tab w:val="right" w:leader="dot" w:pos="9350"/>
            </w:tabs>
            <w:rPr>
              <w:rFonts w:asciiTheme="minorHAnsi" w:eastAsiaTheme="minorEastAsia" w:hAnsiTheme="minorHAnsi" w:cstheme="minorBidi"/>
            </w:rPr>
          </w:pPr>
          <w:hyperlink w:anchor="_Toc216374864" w:history="1">
            <w:r w:rsidRPr="00301441">
              <w:rPr>
                <w:rStyle w:val="Hyperlink"/>
              </w:rPr>
              <w:t>Digital Technology Trends</w:t>
            </w:r>
            <w:r w:rsidRPr="00301441">
              <w:rPr>
                <w:webHidden/>
              </w:rPr>
              <w:tab/>
            </w:r>
            <w:r w:rsidRPr="00301441">
              <w:rPr>
                <w:webHidden/>
              </w:rPr>
              <w:fldChar w:fldCharType="begin"/>
            </w:r>
            <w:r w:rsidRPr="00301441">
              <w:rPr>
                <w:webHidden/>
              </w:rPr>
              <w:instrText xml:space="preserve"> PAGEREF _Toc216374864 \h </w:instrText>
            </w:r>
            <w:r w:rsidRPr="00301441">
              <w:rPr>
                <w:webHidden/>
              </w:rPr>
            </w:r>
            <w:r w:rsidRPr="00301441">
              <w:rPr>
                <w:webHidden/>
              </w:rPr>
              <w:fldChar w:fldCharType="separate"/>
            </w:r>
            <w:r w:rsidRPr="00301441">
              <w:rPr>
                <w:webHidden/>
              </w:rPr>
              <w:t>5</w:t>
            </w:r>
            <w:r w:rsidRPr="00301441">
              <w:rPr>
                <w:webHidden/>
              </w:rPr>
              <w:fldChar w:fldCharType="end"/>
            </w:r>
          </w:hyperlink>
        </w:p>
        <w:p w14:paraId="74C4E072" w14:textId="77777777" w:rsidR="00AC1B5D" w:rsidRPr="00301441" w:rsidRDefault="00AC1B5D">
          <w:pPr>
            <w:pStyle w:val="TOC2"/>
            <w:tabs>
              <w:tab w:val="right" w:leader="dot" w:pos="9350"/>
            </w:tabs>
            <w:rPr>
              <w:rFonts w:asciiTheme="minorHAnsi" w:eastAsiaTheme="minorEastAsia" w:hAnsiTheme="minorHAnsi" w:cstheme="minorBidi"/>
            </w:rPr>
          </w:pPr>
          <w:hyperlink w:anchor="_Toc216374865" w:history="1">
            <w:r w:rsidRPr="00301441">
              <w:rPr>
                <w:rStyle w:val="Hyperlink"/>
              </w:rPr>
              <w:t>Flexible Working Arrangements</w:t>
            </w:r>
            <w:r w:rsidRPr="00301441">
              <w:rPr>
                <w:webHidden/>
              </w:rPr>
              <w:tab/>
            </w:r>
            <w:r w:rsidRPr="00301441">
              <w:rPr>
                <w:webHidden/>
              </w:rPr>
              <w:fldChar w:fldCharType="begin"/>
            </w:r>
            <w:r w:rsidRPr="00301441">
              <w:rPr>
                <w:webHidden/>
              </w:rPr>
              <w:instrText xml:space="preserve"> PAGEREF _Toc216374865 \h </w:instrText>
            </w:r>
            <w:r w:rsidRPr="00301441">
              <w:rPr>
                <w:webHidden/>
              </w:rPr>
            </w:r>
            <w:r w:rsidRPr="00301441">
              <w:rPr>
                <w:webHidden/>
              </w:rPr>
              <w:fldChar w:fldCharType="separate"/>
            </w:r>
            <w:r w:rsidRPr="00301441">
              <w:rPr>
                <w:webHidden/>
              </w:rPr>
              <w:t>6</w:t>
            </w:r>
            <w:r w:rsidRPr="00301441">
              <w:rPr>
                <w:webHidden/>
              </w:rPr>
              <w:fldChar w:fldCharType="end"/>
            </w:r>
          </w:hyperlink>
        </w:p>
        <w:p w14:paraId="3FE378EA" w14:textId="77777777" w:rsidR="00AC1B5D" w:rsidRPr="00301441" w:rsidRDefault="00AC1B5D">
          <w:pPr>
            <w:pStyle w:val="TOC1"/>
            <w:tabs>
              <w:tab w:val="right" w:leader="dot" w:pos="9350"/>
            </w:tabs>
            <w:rPr>
              <w:rFonts w:asciiTheme="minorHAnsi" w:eastAsiaTheme="minorEastAsia" w:hAnsiTheme="minorHAnsi" w:cstheme="minorBidi"/>
            </w:rPr>
          </w:pPr>
          <w:hyperlink w:anchor="_Toc216374866" w:history="1">
            <w:r w:rsidRPr="00301441">
              <w:rPr>
                <w:rStyle w:val="Hyperlink"/>
              </w:rPr>
              <w:t>HRM Practices</w:t>
            </w:r>
            <w:r w:rsidRPr="00301441">
              <w:rPr>
                <w:webHidden/>
              </w:rPr>
              <w:tab/>
            </w:r>
            <w:r w:rsidRPr="00301441">
              <w:rPr>
                <w:webHidden/>
              </w:rPr>
              <w:fldChar w:fldCharType="begin"/>
            </w:r>
            <w:r w:rsidRPr="00301441">
              <w:rPr>
                <w:webHidden/>
              </w:rPr>
              <w:instrText xml:space="preserve"> PAGEREF _Toc216374866 \h </w:instrText>
            </w:r>
            <w:r w:rsidRPr="00301441">
              <w:rPr>
                <w:webHidden/>
              </w:rPr>
            </w:r>
            <w:r w:rsidRPr="00301441">
              <w:rPr>
                <w:webHidden/>
              </w:rPr>
              <w:fldChar w:fldCharType="separate"/>
            </w:r>
            <w:r w:rsidRPr="00301441">
              <w:rPr>
                <w:webHidden/>
              </w:rPr>
              <w:t>7</w:t>
            </w:r>
            <w:r w:rsidRPr="00301441">
              <w:rPr>
                <w:webHidden/>
              </w:rPr>
              <w:fldChar w:fldCharType="end"/>
            </w:r>
          </w:hyperlink>
        </w:p>
        <w:p w14:paraId="14A27A75" w14:textId="77777777" w:rsidR="00AC1B5D" w:rsidRPr="00301441" w:rsidRDefault="00AC1B5D">
          <w:pPr>
            <w:pStyle w:val="TOC2"/>
            <w:tabs>
              <w:tab w:val="right" w:leader="dot" w:pos="9350"/>
            </w:tabs>
            <w:rPr>
              <w:rFonts w:asciiTheme="minorHAnsi" w:eastAsiaTheme="minorEastAsia" w:hAnsiTheme="minorHAnsi" w:cstheme="minorBidi"/>
            </w:rPr>
          </w:pPr>
          <w:hyperlink w:anchor="_Toc216374867" w:history="1">
            <w:r w:rsidRPr="00301441">
              <w:rPr>
                <w:rStyle w:val="Hyperlink"/>
              </w:rPr>
              <w:t>Organisational Development</w:t>
            </w:r>
            <w:r w:rsidRPr="00301441">
              <w:rPr>
                <w:webHidden/>
              </w:rPr>
              <w:tab/>
            </w:r>
            <w:r w:rsidRPr="00301441">
              <w:rPr>
                <w:webHidden/>
              </w:rPr>
              <w:fldChar w:fldCharType="begin"/>
            </w:r>
            <w:r w:rsidRPr="00301441">
              <w:rPr>
                <w:webHidden/>
              </w:rPr>
              <w:instrText xml:space="preserve"> PAGEREF _Toc216374867 \h </w:instrText>
            </w:r>
            <w:r w:rsidRPr="00301441">
              <w:rPr>
                <w:webHidden/>
              </w:rPr>
            </w:r>
            <w:r w:rsidRPr="00301441">
              <w:rPr>
                <w:webHidden/>
              </w:rPr>
              <w:fldChar w:fldCharType="separate"/>
            </w:r>
            <w:r w:rsidRPr="00301441">
              <w:rPr>
                <w:webHidden/>
              </w:rPr>
              <w:t>7</w:t>
            </w:r>
            <w:r w:rsidRPr="00301441">
              <w:rPr>
                <w:webHidden/>
              </w:rPr>
              <w:fldChar w:fldCharType="end"/>
            </w:r>
          </w:hyperlink>
        </w:p>
        <w:p w14:paraId="38409EFD" w14:textId="77777777" w:rsidR="00AC1B5D" w:rsidRPr="00301441" w:rsidRDefault="00AC1B5D">
          <w:pPr>
            <w:pStyle w:val="TOC2"/>
            <w:tabs>
              <w:tab w:val="right" w:leader="dot" w:pos="9350"/>
            </w:tabs>
            <w:rPr>
              <w:rFonts w:asciiTheme="minorHAnsi" w:eastAsiaTheme="minorEastAsia" w:hAnsiTheme="minorHAnsi" w:cstheme="minorBidi"/>
            </w:rPr>
          </w:pPr>
          <w:hyperlink w:anchor="_Toc216374868" w:history="1">
            <w:r w:rsidRPr="00301441">
              <w:rPr>
                <w:rStyle w:val="Hyperlink"/>
              </w:rPr>
              <w:t>Digital HRM</w:t>
            </w:r>
            <w:r w:rsidRPr="00301441">
              <w:rPr>
                <w:webHidden/>
              </w:rPr>
              <w:tab/>
            </w:r>
            <w:r w:rsidRPr="00301441">
              <w:rPr>
                <w:webHidden/>
              </w:rPr>
              <w:fldChar w:fldCharType="begin"/>
            </w:r>
            <w:r w:rsidRPr="00301441">
              <w:rPr>
                <w:webHidden/>
              </w:rPr>
              <w:instrText xml:space="preserve"> PAGEREF _Toc216374868 \h </w:instrText>
            </w:r>
            <w:r w:rsidRPr="00301441">
              <w:rPr>
                <w:webHidden/>
              </w:rPr>
            </w:r>
            <w:r w:rsidRPr="00301441">
              <w:rPr>
                <w:webHidden/>
              </w:rPr>
              <w:fldChar w:fldCharType="separate"/>
            </w:r>
            <w:r w:rsidRPr="00301441">
              <w:rPr>
                <w:webHidden/>
              </w:rPr>
              <w:t>7</w:t>
            </w:r>
            <w:r w:rsidRPr="00301441">
              <w:rPr>
                <w:webHidden/>
              </w:rPr>
              <w:fldChar w:fldCharType="end"/>
            </w:r>
          </w:hyperlink>
        </w:p>
        <w:p w14:paraId="22202A80" w14:textId="77777777" w:rsidR="00AC1B5D" w:rsidRPr="00301441" w:rsidRDefault="00AC1B5D">
          <w:pPr>
            <w:pStyle w:val="TOC2"/>
            <w:tabs>
              <w:tab w:val="right" w:leader="dot" w:pos="9350"/>
            </w:tabs>
            <w:rPr>
              <w:rFonts w:asciiTheme="minorHAnsi" w:eastAsiaTheme="minorEastAsia" w:hAnsiTheme="minorHAnsi" w:cstheme="minorBidi"/>
            </w:rPr>
          </w:pPr>
          <w:hyperlink w:anchor="_Toc216374869" w:history="1">
            <w:r w:rsidRPr="00301441">
              <w:rPr>
                <w:rStyle w:val="Hyperlink"/>
              </w:rPr>
              <w:t>Work-life Balance</w:t>
            </w:r>
            <w:r w:rsidRPr="00301441">
              <w:rPr>
                <w:webHidden/>
              </w:rPr>
              <w:tab/>
            </w:r>
            <w:r w:rsidRPr="00301441">
              <w:rPr>
                <w:webHidden/>
              </w:rPr>
              <w:fldChar w:fldCharType="begin"/>
            </w:r>
            <w:r w:rsidRPr="00301441">
              <w:rPr>
                <w:webHidden/>
              </w:rPr>
              <w:instrText xml:space="preserve"> PAGEREF _Toc216374869 \h </w:instrText>
            </w:r>
            <w:r w:rsidRPr="00301441">
              <w:rPr>
                <w:webHidden/>
              </w:rPr>
            </w:r>
            <w:r w:rsidRPr="00301441">
              <w:rPr>
                <w:webHidden/>
              </w:rPr>
              <w:fldChar w:fldCharType="separate"/>
            </w:r>
            <w:r w:rsidRPr="00301441">
              <w:rPr>
                <w:webHidden/>
              </w:rPr>
              <w:t>8</w:t>
            </w:r>
            <w:r w:rsidRPr="00301441">
              <w:rPr>
                <w:webHidden/>
              </w:rPr>
              <w:fldChar w:fldCharType="end"/>
            </w:r>
          </w:hyperlink>
        </w:p>
        <w:p w14:paraId="470B3B21" w14:textId="77777777" w:rsidR="00AC1B5D" w:rsidRPr="00301441" w:rsidRDefault="00AC1B5D">
          <w:pPr>
            <w:pStyle w:val="TOC1"/>
            <w:tabs>
              <w:tab w:val="right" w:leader="dot" w:pos="9350"/>
            </w:tabs>
            <w:rPr>
              <w:rFonts w:asciiTheme="minorHAnsi" w:eastAsiaTheme="minorEastAsia" w:hAnsiTheme="minorHAnsi" w:cstheme="minorBidi"/>
            </w:rPr>
          </w:pPr>
          <w:hyperlink w:anchor="_Toc216374870" w:history="1">
            <w:r w:rsidRPr="00671DFA">
              <w:rPr>
                <w:rStyle w:val="Hyperlink"/>
                <w:sz w:val="24"/>
                <w:szCs w:val="24"/>
              </w:rPr>
              <w:t>Evaluation</w:t>
            </w:r>
            <w:r w:rsidRPr="00301441">
              <w:rPr>
                <w:rStyle w:val="Hyperlink"/>
              </w:rPr>
              <w:t xml:space="preserve"> of Manager’s Perspective</w:t>
            </w:r>
            <w:r w:rsidRPr="00301441">
              <w:rPr>
                <w:webHidden/>
              </w:rPr>
              <w:tab/>
            </w:r>
            <w:r w:rsidRPr="00301441">
              <w:rPr>
                <w:webHidden/>
              </w:rPr>
              <w:fldChar w:fldCharType="begin"/>
            </w:r>
            <w:r w:rsidRPr="00301441">
              <w:rPr>
                <w:webHidden/>
              </w:rPr>
              <w:instrText xml:space="preserve"> PAGEREF _Toc216374870 \h </w:instrText>
            </w:r>
            <w:r w:rsidRPr="00301441">
              <w:rPr>
                <w:webHidden/>
              </w:rPr>
            </w:r>
            <w:r w:rsidRPr="00301441">
              <w:rPr>
                <w:webHidden/>
              </w:rPr>
              <w:fldChar w:fldCharType="separate"/>
            </w:r>
            <w:r w:rsidRPr="00301441">
              <w:rPr>
                <w:webHidden/>
              </w:rPr>
              <w:t>8</w:t>
            </w:r>
            <w:r w:rsidRPr="00301441">
              <w:rPr>
                <w:webHidden/>
              </w:rPr>
              <w:fldChar w:fldCharType="end"/>
            </w:r>
          </w:hyperlink>
        </w:p>
        <w:p w14:paraId="14E83789" w14:textId="77777777" w:rsidR="00AC1B5D" w:rsidRPr="00301441" w:rsidRDefault="00AC1B5D">
          <w:pPr>
            <w:pStyle w:val="TOC1"/>
            <w:tabs>
              <w:tab w:val="right" w:leader="dot" w:pos="9350"/>
            </w:tabs>
            <w:rPr>
              <w:rFonts w:asciiTheme="minorHAnsi" w:eastAsiaTheme="minorEastAsia" w:hAnsiTheme="minorHAnsi" w:cstheme="minorBidi"/>
            </w:rPr>
          </w:pPr>
          <w:hyperlink w:anchor="_Toc216374871" w:history="1">
            <w:r w:rsidRPr="00301441">
              <w:rPr>
                <w:rStyle w:val="Hyperlink"/>
              </w:rPr>
              <w:t>Recommendations</w:t>
            </w:r>
            <w:r w:rsidRPr="00301441">
              <w:rPr>
                <w:webHidden/>
              </w:rPr>
              <w:tab/>
            </w:r>
            <w:r w:rsidRPr="00301441">
              <w:rPr>
                <w:webHidden/>
              </w:rPr>
              <w:fldChar w:fldCharType="begin"/>
            </w:r>
            <w:r w:rsidRPr="00301441">
              <w:rPr>
                <w:webHidden/>
              </w:rPr>
              <w:instrText xml:space="preserve"> PAGEREF _Toc216374871 \h </w:instrText>
            </w:r>
            <w:r w:rsidRPr="00301441">
              <w:rPr>
                <w:webHidden/>
              </w:rPr>
            </w:r>
            <w:r w:rsidRPr="00301441">
              <w:rPr>
                <w:webHidden/>
              </w:rPr>
              <w:fldChar w:fldCharType="separate"/>
            </w:r>
            <w:r w:rsidRPr="00301441">
              <w:rPr>
                <w:webHidden/>
              </w:rPr>
              <w:t>9</w:t>
            </w:r>
            <w:r w:rsidRPr="00301441">
              <w:rPr>
                <w:webHidden/>
              </w:rPr>
              <w:fldChar w:fldCharType="end"/>
            </w:r>
          </w:hyperlink>
        </w:p>
        <w:p w14:paraId="2BA72E61" w14:textId="77777777" w:rsidR="00AC1B5D" w:rsidRPr="00301441" w:rsidRDefault="00AC1B5D">
          <w:pPr>
            <w:pStyle w:val="TOC1"/>
            <w:tabs>
              <w:tab w:val="right" w:leader="dot" w:pos="9350"/>
            </w:tabs>
            <w:rPr>
              <w:rFonts w:asciiTheme="minorHAnsi" w:eastAsiaTheme="minorEastAsia" w:hAnsiTheme="minorHAnsi" w:cstheme="minorBidi"/>
            </w:rPr>
          </w:pPr>
          <w:hyperlink w:anchor="_Toc216374872" w:history="1">
            <w:r w:rsidRPr="00301441">
              <w:rPr>
                <w:rStyle w:val="Hyperlink"/>
              </w:rPr>
              <w:t>Conclusion</w:t>
            </w:r>
            <w:r w:rsidRPr="00301441">
              <w:rPr>
                <w:webHidden/>
              </w:rPr>
              <w:tab/>
            </w:r>
            <w:r w:rsidRPr="00301441">
              <w:rPr>
                <w:webHidden/>
              </w:rPr>
              <w:fldChar w:fldCharType="begin"/>
            </w:r>
            <w:r w:rsidRPr="00301441">
              <w:rPr>
                <w:webHidden/>
              </w:rPr>
              <w:instrText xml:space="preserve"> PAGEREF _Toc216374872 \h </w:instrText>
            </w:r>
            <w:r w:rsidRPr="00301441">
              <w:rPr>
                <w:webHidden/>
              </w:rPr>
            </w:r>
            <w:r w:rsidRPr="00301441">
              <w:rPr>
                <w:webHidden/>
              </w:rPr>
              <w:fldChar w:fldCharType="separate"/>
            </w:r>
            <w:r w:rsidRPr="00301441">
              <w:rPr>
                <w:webHidden/>
              </w:rPr>
              <w:t>10</w:t>
            </w:r>
            <w:r w:rsidRPr="00301441">
              <w:rPr>
                <w:webHidden/>
              </w:rPr>
              <w:fldChar w:fldCharType="end"/>
            </w:r>
          </w:hyperlink>
        </w:p>
        <w:p w14:paraId="47AB0E23" w14:textId="77777777" w:rsidR="00AC1B5D" w:rsidRPr="00301441" w:rsidRDefault="00AC1B5D">
          <w:pPr>
            <w:pStyle w:val="TOC1"/>
            <w:tabs>
              <w:tab w:val="right" w:leader="dot" w:pos="9350"/>
            </w:tabs>
            <w:rPr>
              <w:rFonts w:asciiTheme="minorHAnsi" w:eastAsiaTheme="minorEastAsia" w:hAnsiTheme="minorHAnsi" w:cstheme="minorBidi"/>
            </w:rPr>
          </w:pPr>
          <w:hyperlink w:anchor="_Toc216374873" w:history="1">
            <w:r w:rsidRPr="00301441">
              <w:rPr>
                <w:rStyle w:val="Hyperlink"/>
              </w:rPr>
              <w:t>References</w:t>
            </w:r>
            <w:r w:rsidRPr="00301441">
              <w:rPr>
                <w:webHidden/>
              </w:rPr>
              <w:tab/>
            </w:r>
            <w:r w:rsidRPr="00301441">
              <w:rPr>
                <w:webHidden/>
              </w:rPr>
              <w:fldChar w:fldCharType="begin"/>
            </w:r>
            <w:r w:rsidRPr="00301441">
              <w:rPr>
                <w:webHidden/>
              </w:rPr>
              <w:instrText xml:space="preserve"> PAGEREF _Toc216374873 \h </w:instrText>
            </w:r>
            <w:r w:rsidRPr="00301441">
              <w:rPr>
                <w:webHidden/>
              </w:rPr>
            </w:r>
            <w:r w:rsidRPr="00301441">
              <w:rPr>
                <w:webHidden/>
              </w:rPr>
              <w:fldChar w:fldCharType="separate"/>
            </w:r>
            <w:r w:rsidRPr="00301441">
              <w:rPr>
                <w:webHidden/>
              </w:rPr>
              <w:t>11</w:t>
            </w:r>
            <w:r w:rsidRPr="00301441">
              <w:rPr>
                <w:webHidden/>
              </w:rPr>
              <w:fldChar w:fldCharType="end"/>
            </w:r>
          </w:hyperlink>
        </w:p>
        <w:p w14:paraId="3CB728CC" w14:textId="723C1F34" w:rsidR="00AC1B5D" w:rsidRPr="00301441" w:rsidRDefault="00AC1B5D">
          <w:r w:rsidRPr="00301441">
            <w:rPr>
              <w:b/>
              <w:bCs/>
            </w:rPr>
            <w:fldChar w:fldCharType="end"/>
          </w:r>
        </w:p>
      </w:sdtContent>
    </w:sdt>
    <w:p w14:paraId="6E59D741" w14:textId="77777777" w:rsidR="00BB20EF" w:rsidRPr="00301441" w:rsidRDefault="00BB20EF"/>
    <w:p w14:paraId="62EA91F3" w14:textId="77777777" w:rsidR="00BB20EF" w:rsidRPr="00301441" w:rsidRDefault="00187587">
      <w:pPr>
        <w:jc w:val="left"/>
        <w:rPr>
          <w:rFonts w:ascii="Times New Roman" w:eastAsia="Times New Roman" w:hAnsi="Times New Roman" w:cs="Times New Roman"/>
          <w:b/>
          <w:bCs/>
          <w:sz w:val="32"/>
          <w:szCs w:val="32"/>
        </w:rPr>
      </w:pPr>
      <w:r w:rsidRPr="00301441">
        <w:br w:type="page"/>
      </w:r>
    </w:p>
    <w:p w14:paraId="5BEDF576" w14:textId="77777777" w:rsidR="00BB20EF" w:rsidRPr="00301441" w:rsidRDefault="00187587">
      <w:pPr>
        <w:pStyle w:val="Heading1"/>
      </w:pPr>
      <w:bookmarkStart w:id="0" w:name="_ws1k8u4ygkoo" w:colFirst="0" w:colLast="0"/>
      <w:bookmarkStart w:id="1" w:name="_Toc216374861"/>
      <w:bookmarkEnd w:id="0"/>
      <w:r w:rsidRPr="00301441">
        <w:lastRenderedPageBreak/>
        <w:t>Introduction</w:t>
      </w:r>
      <w:bookmarkEnd w:id="1"/>
      <w:r w:rsidRPr="00301441">
        <w:t xml:space="preserve"> </w:t>
      </w:r>
    </w:p>
    <w:p w14:paraId="52EE9612" w14:textId="77777777" w:rsidR="00BB20EF" w:rsidRPr="00301441" w:rsidRDefault="00187587">
      <w:r w:rsidRPr="00301441">
        <w:t xml:space="preserve">Royal Mail is one of the oldest and most established postal and logistics organisations in the United Kingdom, which is going through a wide-scale transformation due to digitalisation, sustainability goals, and increased competition from agile parcel carriers. </w:t>
      </w:r>
    </w:p>
    <w:p w14:paraId="26000117" w14:textId="77777777" w:rsidR="00BB20EF" w:rsidRPr="00301441" w:rsidRDefault="00187587">
      <w:pPr>
        <w:jc w:val="center"/>
      </w:pPr>
      <w:r w:rsidRPr="00301441">
        <w:rPr>
          <w:noProof/>
        </w:rPr>
        <w:drawing>
          <wp:inline distT="114300" distB="114300" distL="114300" distR="114300" wp14:anchorId="11754968" wp14:editId="5B8DD1C7">
            <wp:extent cx="4014788" cy="2464205"/>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014788" cy="2464205"/>
                    </a:xfrm>
                    <a:prstGeom prst="rect">
                      <a:avLst/>
                    </a:prstGeom>
                    <a:ln w="25400">
                      <a:solidFill>
                        <a:srgbClr val="000000"/>
                      </a:solidFill>
                      <a:prstDash val="solid"/>
                    </a:ln>
                  </pic:spPr>
                </pic:pic>
              </a:graphicData>
            </a:graphic>
          </wp:inline>
        </w:drawing>
      </w:r>
    </w:p>
    <w:p w14:paraId="69368CF2" w14:textId="77777777" w:rsidR="00BB20EF" w:rsidRPr="00301441" w:rsidRDefault="00187587">
      <w:pPr>
        <w:jc w:val="center"/>
        <w:rPr>
          <w:b/>
          <w:bCs/>
        </w:rPr>
      </w:pPr>
      <w:r w:rsidRPr="00301441">
        <w:rPr>
          <w:b/>
          <w:bCs/>
        </w:rPr>
        <w:t xml:space="preserve">Figure 1: Royal Mail Employees in Parcel and Letter Delivery </w:t>
      </w:r>
    </w:p>
    <w:p w14:paraId="6CCA0597" w14:textId="77777777" w:rsidR="00BB20EF" w:rsidRPr="00301441" w:rsidRDefault="00187587">
      <w:pPr>
        <w:jc w:val="center"/>
      </w:pPr>
      <w:r w:rsidRPr="00301441">
        <w:t xml:space="preserve">(Source: Statista, 2025) </w:t>
      </w:r>
    </w:p>
    <w:p w14:paraId="1D455E5B" w14:textId="77777777" w:rsidR="00BB20EF" w:rsidRPr="00301441" w:rsidRDefault="00187587">
      <w:r w:rsidRPr="00301441">
        <w:t>In the fiscal year of 2022, the Royal Mail UKPL segment had an employee number of around 157,241, which is a reduction of 2,162 workers from the preceding year. Employees have to adjust to the new conditions, new roles, and new expectations with Royal Mail updating its processes through automation, data-driven processes, and new delivery models. In this report, the main organisational and HRM forces that orchestrated the workforce change in Royal Mail are analysed and the managerial standpoints that are essential to facilitate the efficient teamwork change, motivation and performance are determined in times of change.</w:t>
      </w:r>
    </w:p>
    <w:p w14:paraId="09417D23" w14:textId="77777777" w:rsidR="00BB20EF" w:rsidRPr="00301441" w:rsidRDefault="00187587">
      <w:pPr>
        <w:pStyle w:val="Heading1"/>
      </w:pPr>
      <w:bookmarkStart w:id="2" w:name="_qou49j973b4m" w:colFirst="0" w:colLast="0"/>
      <w:bookmarkStart w:id="3" w:name="_Toc216374862"/>
      <w:bookmarkEnd w:id="2"/>
      <w:r w:rsidRPr="00301441">
        <w:t>Different Factors Related to Business Transformation</w:t>
      </w:r>
      <w:bookmarkEnd w:id="3"/>
      <w:r w:rsidRPr="00301441">
        <w:t xml:space="preserve"> </w:t>
      </w:r>
    </w:p>
    <w:p w14:paraId="306A6468" w14:textId="77777777" w:rsidR="00BB20EF" w:rsidRPr="00301441" w:rsidRDefault="00187587">
      <w:pPr>
        <w:pStyle w:val="Heading2"/>
      </w:pPr>
      <w:bookmarkStart w:id="4" w:name="_25cvr217ooqs" w:colFirst="0" w:colLast="0"/>
      <w:bookmarkStart w:id="5" w:name="_Toc216374863"/>
      <w:bookmarkEnd w:id="4"/>
      <w:r w:rsidRPr="00301441">
        <w:t>Business Transformation</w:t>
      </w:r>
      <w:bookmarkEnd w:id="5"/>
      <w:r w:rsidRPr="00301441">
        <w:t xml:space="preserve"> </w:t>
      </w:r>
    </w:p>
    <w:p w14:paraId="7C9AC890" w14:textId="77777777" w:rsidR="00BB20EF" w:rsidRPr="00301441" w:rsidRDefault="00187587">
      <w:r w:rsidRPr="00301441">
        <w:t xml:space="preserve">The agenda on transformation done by Royal Mail focuses on creating a contemporary, effective and customer-driven logistics organisation. There has been a greater pace in the change from more traditional letter delivery to more parcel-centred operations with the increase in e-commerce and the decrease in mail volumes. </w:t>
      </w:r>
    </w:p>
    <w:p w14:paraId="590D33E6" w14:textId="77777777" w:rsidR="00BB20EF" w:rsidRPr="00301441" w:rsidRDefault="00187587">
      <w:pPr>
        <w:jc w:val="center"/>
      </w:pPr>
      <w:r w:rsidRPr="00301441">
        <w:rPr>
          <w:noProof/>
        </w:rPr>
        <w:lastRenderedPageBreak/>
        <w:drawing>
          <wp:inline distT="114300" distB="114300" distL="114300" distR="114300" wp14:anchorId="6AB5A591" wp14:editId="559DA98E">
            <wp:extent cx="3800398" cy="2271713"/>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800398" cy="2271713"/>
                    </a:xfrm>
                    <a:prstGeom prst="rect">
                      <a:avLst/>
                    </a:prstGeom>
                    <a:ln w="25400">
                      <a:solidFill>
                        <a:srgbClr val="000000"/>
                      </a:solidFill>
                      <a:prstDash val="solid"/>
                    </a:ln>
                  </pic:spPr>
                </pic:pic>
              </a:graphicData>
            </a:graphic>
          </wp:inline>
        </w:drawing>
      </w:r>
    </w:p>
    <w:p w14:paraId="6A8CD47F" w14:textId="77777777" w:rsidR="00BB20EF" w:rsidRPr="00301441" w:rsidRDefault="00187587">
      <w:pPr>
        <w:jc w:val="center"/>
        <w:rPr>
          <w:b/>
          <w:bCs/>
        </w:rPr>
      </w:pPr>
      <w:r w:rsidRPr="00301441">
        <w:rPr>
          <w:b/>
          <w:bCs/>
        </w:rPr>
        <w:t xml:space="preserve">Figure 2: Most Preferred Delivery Features </w:t>
      </w:r>
    </w:p>
    <w:p w14:paraId="37C0F317" w14:textId="77777777" w:rsidR="00BB20EF" w:rsidRPr="00301441" w:rsidRDefault="00187587">
      <w:pPr>
        <w:jc w:val="center"/>
      </w:pPr>
      <w:r w:rsidRPr="00301441">
        <w:t xml:space="preserve">(Source: Statista, 2025) </w:t>
      </w:r>
    </w:p>
    <w:p w14:paraId="003A82DD" w14:textId="77777777" w:rsidR="00BB20EF" w:rsidRPr="00301441" w:rsidRDefault="00187587">
      <w:r w:rsidRPr="00301441">
        <w:t>Around one third of customers participating in the survey from North America and Europe consider the cost of delivery as the most crucial aspect in 2024. Along with this, considerable priority has been set for convenience, speed, flexibility and visibility of the delivery. As a result, Royal Mail is reorganising its business, re-engineering processes, and automating parcel-sorting systems. Business transformation entails modifying organisational culture, redeveloping capabilities, and incorporating continuous improvement strategies.</w:t>
      </w:r>
    </w:p>
    <w:p w14:paraId="5FBB1307" w14:textId="77777777" w:rsidR="00BB20EF" w:rsidRPr="00301441" w:rsidRDefault="00187587">
      <w:r w:rsidRPr="00301441">
        <w:t xml:space="preserve">The basic aspect of change in the company is supported by automation of delivery officers and sustainability promises, where 100% renewable electricity purchase across the entire estate is performed. Another significant effort of deploying 27 million litres of biofuels in a fleet of heavier trucks is reflected by the 25% reduction of CO2 emissions (Royal Mail, 2025). Such changes will make employees embrace new behaviours and, in most instances, equip them with new technical skills that were not relevant before in the postal sector. Sustainability-oriented digital transformation requires a match between technological capacity and labour malleability (Pasqualino </w:t>
      </w:r>
      <w:r w:rsidRPr="00301441">
        <w:rPr>
          <w:i/>
          <w:iCs/>
        </w:rPr>
        <w:t>et al.,</w:t>
      </w:r>
      <w:r w:rsidRPr="00301441">
        <w:t xml:space="preserve"> 2025). The employees can be affected by role ambiguity, growth of performance pressure or job security issues. Thus, it is crucial to have structured change-management processes.</w:t>
      </w:r>
    </w:p>
    <w:p w14:paraId="26D5DCF8" w14:textId="77777777" w:rsidR="00BB20EF" w:rsidRPr="00301441" w:rsidRDefault="00187587">
      <w:pPr>
        <w:pStyle w:val="Heading2"/>
      </w:pPr>
      <w:bookmarkStart w:id="6" w:name="_mxlcfzv3iawv" w:colFirst="0" w:colLast="0"/>
      <w:bookmarkStart w:id="7" w:name="_Toc216374864"/>
      <w:bookmarkEnd w:id="6"/>
      <w:r w:rsidRPr="00301441">
        <w:t>Digital Technology Trends</w:t>
      </w:r>
      <w:bookmarkEnd w:id="7"/>
      <w:r w:rsidRPr="00301441">
        <w:t xml:space="preserve"> </w:t>
      </w:r>
    </w:p>
    <w:p w14:paraId="758AEDC2" w14:textId="72C58ACE" w:rsidR="00BB20EF" w:rsidRPr="00301441" w:rsidRDefault="00187587">
      <w:r w:rsidRPr="00301441">
        <w:t xml:space="preserve">The logistics business is undergoing a rapid change in technology, and Royal Mail is embracing the change with a multitude of digital technologies that aim at enhancing its competitiveness. The use of AI in route optimisation enhances the efficiency of the deliveries and minimises the emissions of the fleet. Data analytics can be used in predicting the surge of parcels, resources and the creation of customer insight. Royal Mail recognises that modern UK online shoppers are </w:t>
      </w:r>
      <w:r w:rsidRPr="00301441">
        <w:lastRenderedPageBreak/>
        <w:t xml:space="preserve">digital-savvy and service-focused. It highlights that 39% of online shoppers may switch from one retailer to another by gaining excellent customer support, which can be demonstrated as a key differentiator in the digital </w:t>
      </w:r>
      <w:proofErr w:type="gramStart"/>
      <w:r w:rsidRPr="00301441">
        <w:t>transformation</w:t>
      </w:r>
      <w:r w:rsidR="007F0A65">
        <w:t>(</w:t>
      </w:r>
      <w:proofErr w:type="gramEnd"/>
      <w:r w:rsidR="007F0A65">
        <w:t>Royal Mail,2025l)</w:t>
      </w:r>
      <w:r w:rsidRPr="00301441">
        <w:t xml:space="preserve">. The organisation provides smart speaker technology to share data with the organisations providing the services for customer convenience. Additionally, it uses data from route optimisation tags to facilitate vehicle use and reduce CO2 emissions. </w:t>
      </w:r>
    </w:p>
    <w:p w14:paraId="6DD0193E" w14:textId="77777777" w:rsidR="00BB20EF" w:rsidRPr="00301441" w:rsidRDefault="00187587">
      <w:r w:rsidRPr="00301441">
        <w:t xml:space="preserve">Automation machine employees should be familiar with system interfaces, track performance, and resolve digital process problems. Supervisors should be able to make decisions based on dashboards and KPIs, which are supported by data. HR teams need to embrace emerging digital recruitment, analytics interpretation and virtual learning (Abro </w:t>
      </w:r>
      <w:r w:rsidRPr="00301441">
        <w:rPr>
          <w:i/>
          <w:iCs/>
        </w:rPr>
        <w:t>et al.,</w:t>
      </w:r>
      <w:r w:rsidRPr="00301441">
        <w:t xml:space="preserve"> 2024). The depots, regional managers, project teams, and technology vendors could coordinate themselves with the help of virtual communication means. Nonetheless, there is a threat to digital adoption where technological change may cause anxiety, resistance or a skills gap. It can also increase disparities between digitally knowledgeable staff and those who were not exposed to a large degree.</w:t>
      </w:r>
    </w:p>
    <w:p w14:paraId="636563C5" w14:textId="77777777" w:rsidR="00BB20EF" w:rsidRPr="00301441" w:rsidRDefault="00187587">
      <w:pPr>
        <w:pStyle w:val="Heading2"/>
      </w:pPr>
      <w:bookmarkStart w:id="8" w:name="_yo6uuc576kqs" w:colFirst="0" w:colLast="0"/>
      <w:bookmarkStart w:id="9" w:name="_Toc216374865"/>
      <w:bookmarkEnd w:id="8"/>
      <w:r w:rsidRPr="00301441">
        <w:t>Flexible Working Arrangements</w:t>
      </w:r>
      <w:bookmarkEnd w:id="9"/>
      <w:r w:rsidRPr="00301441">
        <w:t xml:space="preserve"> </w:t>
      </w:r>
    </w:p>
    <w:p w14:paraId="43B16D55" w14:textId="77777777" w:rsidR="00BB20EF" w:rsidRPr="00301441" w:rsidRDefault="00187587">
      <w:r w:rsidRPr="00301441">
        <w:t xml:space="preserve">Employees who are based in an office environment have an opportunity to embrace hybrid models. This helps in enhancing work-life balance, eliminating the stress of commuting and reciprocating job satisfaction. </w:t>
      </w:r>
    </w:p>
    <w:p w14:paraId="08BC3DE2" w14:textId="77777777" w:rsidR="00BB20EF" w:rsidRPr="00301441" w:rsidRDefault="00187587">
      <w:pPr>
        <w:jc w:val="center"/>
      </w:pPr>
      <w:r w:rsidRPr="00301441">
        <w:rPr>
          <w:noProof/>
        </w:rPr>
        <w:drawing>
          <wp:inline distT="114300" distB="114300" distL="114300" distR="114300" wp14:anchorId="1C7E8C6C" wp14:editId="3DDDCAED">
            <wp:extent cx="4462463" cy="3082246"/>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462463" cy="3082246"/>
                    </a:xfrm>
                    <a:prstGeom prst="rect">
                      <a:avLst/>
                    </a:prstGeom>
                    <a:ln w="25400">
                      <a:solidFill>
                        <a:srgbClr val="000000"/>
                      </a:solidFill>
                      <a:prstDash val="solid"/>
                    </a:ln>
                  </pic:spPr>
                </pic:pic>
              </a:graphicData>
            </a:graphic>
          </wp:inline>
        </w:drawing>
      </w:r>
    </w:p>
    <w:p w14:paraId="389EBF13" w14:textId="77777777" w:rsidR="00BB20EF" w:rsidRPr="00301441" w:rsidRDefault="00187587">
      <w:pPr>
        <w:jc w:val="center"/>
        <w:rPr>
          <w:b/>
          <w:bCs/>
        </w:rPr>
      </w:pPr>
      <w:r w:rsidRPr="00301441">
        <w:rPr>
          <w:b/>
          <w:bCs/>
        </w:rPr>
        <w:t xml:space="preserve">Figure 3: Royal Mail Employee Glassdoor Review </w:t>
      </w:r>
    </w:p>
    <w:p w14:paraId="3D1509AE" w14:textId="77777777" w:rsidR="00BB20EF" w:rsidRPr="00301441" w:rsidRDefault="00187587">
      <w:pPr>
        <w:jc w:val="center"/>
      </w:pPr>
      <w:r w:rsidRPr="00301441">
        <w:t xml:space="preserve">(Source: Glassdoor, 2025) </w:t>
      </w:r>
    </w:p>
    <w:p w14:paraId="6B212084" w14:textId="77777777" w:rsidR="00BB20EF" w:rsidRPr="00301441" w:rsidRDefault="00187587">
      <w:r w:rsidRPr="00301441">
        <w:lastRenderedPageBreak/>
        <w:t>The Glassdoor review of the Royal Mail highlights a 4.4 rating in terms of flexible working hours. There are working from home or remote working opportunities, and also beneficial measures related to industry standards, as reported by employees. The organisation is the most trusted delivery company that features its innovative digital business with its 500 years of history (Royal Mail, 2025). It keeps the people at the heart of the operation by serving them the values to be brilliant, positive, by working together and making the organisation inclusive by appreciating each member.</w:t>
      </w:r>
    </w:p>
    <w:p w14:paraId="70E94CA7" w14:textId="77777777" w:rsidR="00BB20EF" w:rsidRPr="00301441" w:rsidRDefault="00187587">
      <w:pPr>
        <w:pStyle w:val="Heading1"/>
      </w:pPr>
      <w:bookmarkStart w:id="10" w:name="_kqx3dds0omv4" w:colFirst="0" w:colLast="0"/>
      <w:bookmarkStart w:id="11" w:name="_Toc216374866"/>
      <w:bookmarkEnd w:id="10"/>
      <w:r w:rsidRPr="00301441">
        <w:t>HRM Practices</w:t>
      </w:r>
      <w:bookmarkEnd w:id="11"/>
      <w:r w:rsidRPr="00301441">
        <w:t xml:space="preserve"> </w:t>
      </w:r>
    </w:p>
    <w:p w14:paraId="412EA7AA" w14:textId="77777777" w:rsidR="00BB20EF" w:rsidRPr="00301441" w:rsidRDefault="00187587">
      <w:pPr>
        <w:pStyle w:val="Heading2"/>
      </w:pPr>
      <w:bookmarkStart w:id="12" w:name="_orfuuu4k0fs2" w:colFirst="0" w:colLast="0"/>
      <w:bookmarkStart w:id="13" w:name="_Toc216374867"/>
      <w:bookmarkEnd w:id="12"/>
      <w:r w:rsidRPr="00301441">
        <w:t>Organisational Development</w:t>
      </w:r>
      <w:bookmarkEnd w:id="13"/>
      <w:r w:rsidRPr="00301441">
        <w:t xml:space="preserve"> </w:t>
      </w:r>
    </w:p>
    <w:p w14:paraId="35E30E7C" w14:textId="77777777" w:rsidR="00BB20EF" w:rsidRPr="00301441" w:rsidRDefault="00187587">
      <w:r w:rsidRPr="00301441">
        <w:t>Organisational development (OD) refers to systematic interventions that are directed towards alignment of people, processes and culture to the modernisation and digital transformation strategy of the organisation. OD is a critical part of the maturity of employee preparedness and organisational capacity when Royal Mail embarks on value-adding changes in its technology-assisted logistics provider, replacing its traditional postal operator image. The cultural change at Royal Mail is appreciated by improving the waste data and communication by tackling them effectively (Royal Mail Group Limited, 2025). The collaborative culture is bringing value chain diversification that involves government bodies, the workforce and stakeholders to adopt and advocate policies supporting decarbonisation.</w:t>
      </w:r>
    </w:p>
    <w:p w14:paraId="62AF69D6" w14:textId="77777777" w:rsidR="00BB20EF" w:rsidRPr="00301441" w:rsidRDefault="00187587">
      <w:r w:rsidRPr="00301441">
        <w:t>Adaptability is encouraged, and resistance is minimised through leadership modelling, organisation of communication and behavioural reinforcement since automated systems substitute manual processes. OD also aids in the development of the team, which is essential in a very inter-relational working climate (</w:t>
      </w:r>
      <w:proofErr w:type="spellStart"/>
      <w:r w:rsidRPr="00301441">
        <w:t>Tassabehji</w:t>
      </w:r>
      <w:proofErr w:type="spellEnd"/>
      <w:r w:rsidRPr="00301441">
        <w:t xml:space="preserve"> </w:t>
      </w:r>
      <w:r w:rsidRPr="00301441">
        <w:rPr>
          <w:i/>
          <w:iCs/>
        </w:rPr>
        <w:t>et al.,</w:t>
      </w:r>
      <w:r w:rsidRPr="00301441">
        <w:t xml:space="preserve"> 2024). Teams' diagnostics, workshops, and initiatives in cross-functional collaboration contribute to better communication of delivery units, sorting-office teams, and project teams and assist them in dealing with the conflicts productively. Lastly, OD increases the level of readiness to change by utilising readiness testing and assessment, coaching, and a feedback loop in order to assist employees throughout the transformation process.</w:t>
      </w:r>
    </w:p>
    <w:p w14:paraId="7E7C18D2" w14:textId="77777777" w:rsidR="00BB20EF" w:rsidRPr="00301441" w:rsidRDefault="00187587">
      <w:pPr>
        <w:pStyle w:val="Heading2"/>
      </w:pPr>
      <w:bookmarkStart w:id="14" w:name="_4yc2p5y8pky7" w:colFirst="0" w:colLast="0"/>
      <w:bookmarkStart w:id="15" w:name="_Toc216374868"/>
      <w:bookmarkEnd w:id="14"/>
      <w:r w:rsidRPr="00301441">
        <w:t>Digital HRM</w:t>
      </w:r>
      <w:bookmarkEnd w:id="15"/>
    </w:p>
    <w:p w14:paraId="79D12792" w14:textId="5A2EDD4F" w:rsidR="00BB20EF" w:rsidRPr="00301441" w:rsidRDefault="00187587">
      <w:r w:rsidRPr="00301441">
        <w:t>Digital HRM is gaining centre stage in the strategy as Royal Mail is modernising its operational as well as workforce processes. The utilisation of digital HR factors increases the efficiency, transparency, and management of a huge, geographically dispersed workforce. The Royal Mail focuses on creating a culture of learning</w:t>
      </w:r>
      <w:r w:rsidR="00AC1B5D" w:rsidRPr="00301441">
        <w:t>, connection</w:t>
      </w:r>
      <w:r w:rsidRPr="00301441">
        <w:t xml:space="preserve"> and possibility by bringing harmony with the digital learning opportunities. The trusted employment training is developed to equip the workers with skills. The highly prioritised technical training and professional performance are promoted by </w:t>
      </w:r>
      <w:r w:rsidRPr="00301441">
        <w:lastRenderedPageBreak/>
        <w:t xml:space="preserve">the digital academy that is powered by internally curated content, Learning </w:t>
      </w:r>
      <w:proofErr w:type="spellStart"/>
      <w:r w:rsidRPr="00301441">
        <w:t>GetAbstract</w:t>
      </w:r>
      <w:proofErr w:type="spellEnd"/>
      <w:r w:rsidRPr="00301441">
        <w:t xml:space="preserve"> of </w:t>
      </w:r>
      <w:proofErr w:type="spellStart"/>
      <w:r w:rsidRPr="00301441">
        <w:t>VideoArts</w:t>
      </w:r>
      <w:proofErr w:type="spellEnd"/>
      <w:r w:rsidRPr="00301441">
        <w:t xml:space="preserve"> (Royal Mail Group Limited, 2025). Transformational specialised skills are gained by employees to make leaders for the future, which is driven by Royal Mail Scholar apprenticeships. HR analytics is another important aspect, since it gives live updates on the workforce performance, skills deficiencies, absenteeism trends and turnover factors. Predictive analytics represent an opportunity enabling HR to forecast when staff is necessary at the busiest delivery times and how to organise the training interventions when the problem is not at its peak.</w:t>
      </w:r>
    </w:p>
    <w:p w14:paraId="67E812D5" w14:textId="77777777" w:rsidR="00BB20EF" w:rsidRPr="00301441" w:rsidRDefault="00187587">
      <w:pPr>
        <w:pStyle w:val="Heading2"/>
      </w:pPr>
      <w:bookmarkStart w:id="16" w:name="_9l2qvcgno9dd" w:colFirst="0" w:colLast="0"/>
      <w:bookmarkStart w:id="17" w:name="_Toc216374869"/>
      <w:bookmarkEnd w:id="16"/>
      <w:r w:rsidRPr="00301441">
        <w:t>Work-life Balance</w:t>
      </w:r>
      <w:bookmarkEnd w:id="17"/>
    </w:p>
    <w:p w14:paraId="4D276CE4" w14:textId="494573F1" w:rsidR="00BB20EF" w:rsidRPr="00301441" w:rsidRDefault="00187587">
      <w:r w:rsidRPr="00301441">
        <w:t xml:space="preserve">One HR priority is work-life balance because Royal Mail is a challenging job owing to the nature of its services, such as the </w:t>
      </w:r>
      <w:r w:rsidR="00AC1B5D" w:rsidRPr="00301441">
        <w:t>post-delivery</w:t>
      </w:r>
      <w:r w:rsidRPr="00301441">
        <w:t xml:space="preserve">, early mornings, large volumes of parcels and seasonal workload. Having a healthy balance between work and personal life is critical in ensuring that employees are well, in order to retain them and improve long-term performance (Bartlett </w:t>
      </w:r>
      <w:r w:rsidRPr="00301441">
        <w:rPr>
          <w:i/>
          <w:iCs/>
        </w:rPr>
        <w:t>et al.,</w:t>
      </w:r>
      <w:r w:rsidRPr="00301441">
        <w:t xml:space="preserve"> 2021). Royal Mail encourages balance by means of flexible scheduling. This involves staggered working hours, rotation, and shortening of working weeks, and planned rotas that are predictable. Frontline managers, such as delivery and sorting personnel, along with operations management individuals, have hard-working capabilities and have limited remote work opportunities. Further support of carers and parents, such as emergency leave and family-friendly benefits, also increases work-life balance (Royal Mail, 2025). The organisation partners with UK healthcare service operators to deliver occupational health services designed to continue their jobs comfortably. The organisation has a resource group for employees to enable them to connect with colleagues across the organisation and celebrate the uniqueness of each other. </w:t>
      </w:r>
    </w:p>
    <w:p w14:paraId="7C8935CD" w14:textId="77777777" w:rsidR="00BB20EF" w:rsidRPr="00301441" w:rsidRDefault="00187587">
      <w:pPr>
        <w:pStyle w:val="Heading1"/>
      </w:pPr>
      <w:bookmarkStart w:id="18" w:name="_2w16d3bosucn" w:colFirst="0" w:colLast="0"/>
      <w:bookmarkStart w:id="19" w:name="_Toc216374870"/>
      <w:bookmarkEnd w:id="18"/>
      <w:r w:rsidRPr="00301441">
        <w:t>Evaluation of Manager’s Perspective</w:t>
      </w:r>
      <w:bookmarkEnd w:id="19"/>
    </w:p>
    <w:p w14:paraId="36E1E48C" w14:textId="77777777" w:rsidR="00BB20EF" w:rsidRPr="00301441" w:rsidRDefault="00187587">
      <w:r w:rsidRPr="00301441">
        <w:t>Organisations, transforming and seeking managers, are critical in ensuring that employees are guided on the right path and that the performance of their employees is maintained (</w:t>
      </w:r>
      <w:proofErr w:type="spellStart"/>
      <w:r w:rsidRPr="00301441">
        <w:t>Qalati</w:t>
      </w:r>
      <w:proofErr w:type="spellEnd"/>
      <w:r w:rsidRPr="00301441">
        <w:t xml:space="preserve"> </w:t>
      </w:r>
      <w:r w:rsidRPr="00301441">
        <w:rPr>
          <w:i/>
          <w:iCs/>
        </w:rPr>
        <w:t>et al.,</w:t>
      </w:r>
      <w:r w:rsidRPr="00301441">
        <w:t xml:space="preserve"> 2022). Their views not only affect the personnel on how change is perceived, but also dictate the effectiveness of integrating new technologies, the acceptance of new ways of working, and the support of the strategic goals of Royal Mail. </w:t>
      </w:r>
    </w:p>
    <w:p w14:paraId="13099811" w14:textId="77777777" w:rsidR="00BB20EF" w:rsidRPr="00301441" w:rsidRDefault="00187587">
      <w:pPr>
        <w:rPr>
          <w:b/>
          <w:bCs/>
          <w:i/>
          <w:iCs/>
          <w:sz w:val="24"/>
          <w:szCs w:val="24"/>
        </w:rPr>
      </w:pPr>
      <w:r w:rsidRPr="00301441">
        <w:rPr>
          <w:b/>
          <w:bCs/>
          <w:i/>
          <w:iCs/>
          <w:sz w:val="24"/>
          <w:szCs w:val="24"/>
        </w:rPr>
        <w:t xml:space="preserve">Change Management and Leadership </w:t>
      </w:r>
    </w:p>
    <w:p w14:paraId="721B8968" w14:textId="77777777" w:rsidR="00BB20EF" w:rsidRPr="00301441" w:rsidRDefault="00187587">
      <w:r w:rsidRPr="00301441">
        <w:t xml:space="preserve">At Royal Mail, managers have a two-sided obligation in ensuring that the target of operational outcomes is achieved and also providing support to employees during uncertainty. Good managers are also intermediaries, and thus they mediate between the top management and specific actionable instructions to the front-line workforce. As a manager, a transformational urge requires strategic modifications in leadership style. Conventional top-down management is becoming irrelevant in virtual and online workplaces. An individual to be an effective manager has </w:t>
      </w:r>
      <w:r w:rsidRPr="00301441">
        <w:lastRenderedPageBreak/>
        <w:t>to acquire emotional intelligence skills, agile decision-making, and digital literacy (Leeuw, 2023). This development enables them to empower, motivate employees to solve problems and create a culture of life-long learning among the members of the organisation.</w:t>
      </w:r>
    </w:p>
    <w:p w14:paraId="257354B1" w14:textId="77777777" w:rsidR="00BB20EF" w:rsidRPr="00301441" w:rsidRDefault="00187587">
      <w:pPr>
        <w:rPr>
          <w:b/>
          <w:bCs/>
          <w:i/>
          <w:iCs/>
          <w:sz w:val="24"/>
          <w:szCs w:val="24"/>
        </w:rPr>
      </w:pPr>
      <w:r w:rsidRPr="00301441">
        <w:rPr>
          <w:b/>
          <w:bCs/>
          <w:i/>
          <w:iCs/>
          <w:sz w:val="24"/>
          <w:szCs w:val="24"/>
        </w:rPr>
        <w:t xml:space="preserve">Technological Transition Management </w:t>
      </w:r>
    </w:p>
    <w:p w14:paraId="5484D228" w14:textId="77777777" w:rsidR="00BB20EF" w:rsidRPr="00301441" w:rsidRDefault="00187587">
      <w:r w:rsidRPr="00301441">
        <w:t>Royal Mail is facing the challenge of managers adopting new technologies, which are digital, automated sorting systems and tracking technologies during delivery. Managers also have a responsibility to foresee disruption in operations at the implementation of the systems and offer feasible assistance to ensure continuity in the working process (Margherita and Heikkilä, 2021). It is essential not to balance operational efficiency and realistic staff learning curves. Managers who emphasise the use of guidance rather than directive management build an atmosphere where the adoption of technology is not only sustainable but also where employees are highly motivated.</w:t>
      </w:r>
    </w:p>
    <w:p w14:paraId="067F29CB" w14:textId="77777777" w:rsidR="00BB20EF" w:rsidRPr="00301441" w:rsidRDefault="00187587">
      <w:pPr>
        <w:rPr>
          <w:b/>
          <w:bCs/>
          <w:i/>
          <w:iCs/>
          <w:sz w:val="24"/>
          <w:szCs w:val="24"/>
        </w:rPr>
      </w:pPr>
      <w:r w:rsidRPr="00301441">
        <w:rPr>
          <w:b/>
          <w:bCs/>
          <w:i/>
          <w:iCs/>
          <w:sz w:val="24"/>
          <w:szCs w:val="24"/>
        </w:rPr>
        <w:t xml:space="preserve">Workforce Motivation </w:t>
      </w:r>
    </w:p>
    <w:p w14:paraId="5772FB61" w14:textId="77777777" w:rsidR="00BB20EF" w:rsidRPr="00301441" w:rsidRDefault="00187587">
      <w:r w:rsidRPr="00301441">
        <w:t>Workforce motivation during organisational change is a fundamental managerial task to carry out. The goals, fair recognition, constructive feedback, and the possibilities of employee participation in the decision-making process are elements of motivation which are implemented by managers. Staff participation in change discussions helps to establish trust and minimise opposition to change initiatives (Hubbart, 2023). Moreover, managers need to deal with worries about work security, higher workload, or displacement caused by automation among the workers. The psychological safety is supported by open communication and encouragement that promote moral upholding.</w:t>
      </w:r>
    </w:p>
    <w:p w14:paraId="71229FA3" w14:textId="77777777" w:rsidR="00BB20EF" w:rsidRPr="00301441" w:rsidRDefault="00187587">
      <w:pPr>
        <w:rPr>
          <w:b/>
          <w:bCs/>
          <w:i/>
          <w:iCs/>
          <w:sz w:val="24"/>
          <w:szCs w:val="24"/>
        </w:rPr>
      </w:pPr>
      <w:r w:rsidRPr="00301441">
        <w:rPr>
          <w:b/>
          <w:bCs/>
          <w:i/>
          <w:iCs/>
          <w:sz w:val="24"/>
          <w:szCs w:val="24"/>
        </w:rPr>
        <w:t>Team Cohesion</w:t>
      </w:r>
    </w:p>
    <w:p w14:paraId="58532387" w14:textId="77777777" w:rsidR="00BB20EF" w:rsidRPr="00301441" w:rsidRDefault="00187587">
      <w:pPr>
        <w:rPr>
          <w:sz w:val="24"/>
          <w:szCs w:val="24"/>
        </w:rPr>
      </w:pPr>
      <w:r w:rsidRPr="00301441">
        <w:rPr>
          <w:sz w:val="24"/>
          <w:szCs w:val="24"/>
        </w:rPr>
        <w:t>Organisational change can be accompanied by increased cooperation among the teams, which were isolated before. Royal Mail managers should work towards uniting the goals, facilitate cross-functional communication and adopt conflict-solution techniques. Managers can enhance team cohesiveness and shared responsibility by ensuring that roles change and that the individual input to the organisation is consistent with organisational objectives.</w:t>
      </w:r>
    </w:p>
    <w:p w14:paraId="0886E0DE" w14:textId="77777777" w:rsidR="00BB20EF" w:rsidRPr="00301441" w:rsidRDefault="00187587">
      <w:pPr>
        <w:pStyle w:val="Heading1"/>
      </w:pPr>
      <w:bookmarkStart w:id="20" w:name="_xk0vysq88cy6" w:colFirst="0" w:colLast="0"/>
      <w:bookmarkStart w:id="21" w:name="_Toc216374871"/>
      <w:bookmarkEnd w:id="20"/>
      <w:r w:rsidRPr="00301441">
        <w:t>Recommendations</w:t>
      </w:r>
      <w:bookmarkEnd w:id="21"/>
    </w:p>
    <w:p w14:paraId="396D4A90" w14:textId="77777777" w:rsidR="00BB20EF" w:rsidRPr="00301441" w:rsidRDefault="00187587">
      <w:pPr>
        <w:numPr>
          <w:ilvl w:val="0"/>
          <w:numId w:val="1"/>
        </w:numPr>
      </w:pPr>
      <w:r w:rsidRPr="00301441">
        <w:t xml:space="preserve">Royal Mail needs to have a digital capability-building programme that runs across the enterprise in order to guarantee that the transformation undertaken is effective and sustainable. This programme would train all the employees on the needed skills in </w:t>
      </w:r>
      <w:r w:rsidRPr="00301441">
        <w:lastRenderedPageBreak/>
        <w:t>automation, system integration, and the use of digital tools to gain resistance in operations and enhance efficiency.</w:t>
      </w:r>
    </w:p>
    <w:p w14:paraId="30D24CB5" w14:textId="77777777" w:rsidR="00BB20EF" w:rsidRPr="00301441" w:rsidRDefault="00187587">
      <w:pPr>
        <w:numPr>
          <w:ilvl w:val="0"/>
          <w:numId w:val="1"/>
        </w:numPr>
      </w:pPr>
      <w:r w:rsidRPr="00301441">
        <w:t>There should be an increase in change-leadership training of managers in terms of communication, coaching, emotional intelligence, and decision-making in the progress process. Enhancing management skills will make the transition of the manager easier, motivate employees to participate, and make people perform throughout the transformation.</w:t>
      </w:r>
    </w:p>
    <w:p w14:paraId="0ED57FCB" w14:textId="77777777" w:rsidR="00BB20EF" w:rsidRPr="00301441" w:rsidRDefault="00187587">
      <w:pPr>
        <w:numPr>
          <w:ilvl w:val="0"/>
          <w:numId w:val="1"/>
        </w:numPr>
      </w:pPr>
      <w:r w:rsidRPr="00301441">
        <w:t>It is important to increase the flexibility of working time to balance the requirements of any operations against the welfare of employees. Alternatives like self-managed shifts, hybrid working in eligible positions, and balanced flexibility programs are going to boost morale and retention.</w:t>
      </w:r>
    </w:p>
    <w:p w14:paraId="2F943F87" w14:textId="77777777" w:rsidR="00BB20EF" w:rsidRPr="00301441" w:rsidRDefault="00187587">
      <w:pPr>
        <w:numPr>
          <w:ilvl w:val="0"/>
          <w:numId w:val="1"/>
        </w:numPr>
      </w:pPr>
      <w:r w:rsidRPr="00301441">
        <w:t>Counselling, workload reviews, and fatigue management programmes should all be given priority towards ensuring employee wellbeing and mental health support as a way of ensuring a psychologically safe workplace.</w:t>
      </w:r>
    </w:p>
    <w:p w14:paraId="6555DB08" w14:textId="77777777" w:rsidR="00BB20EF" w:rsidRPr="00301441" w:rsidRDefault="00187587">
      <w:pPr>
        <w:pStyle w:val="Heading1"/>
      </w:pPr>
      <w:bookmarkStart w:id="22" w:name="_nurx1byimf6d" w:colFirst="0" w:colLast="0"/>
      <w:bookmarkStart w:id="23" w:name="_Toc216374872"/>
      <w:bookmarkEnd w:id="22"/>
      <w:r w:rsidRPr="00301441">
        <w:t>Conclusion</w:t>
      </w:r>
      <w:bookmarkEnd w:id="23"/>
    </w:p>
    <w:p w14:paraId="29C0BC91" w14:textId="77777777" w:rsidR="00BB20EF" w:rsidRPr="00301441" w:rsidRDefault="00187587">
      <w:r w:rsidRPr="00301441">
        <w:t>The digital transformation of Royal Mail needs the creation of a future-proofed workforce via a well-built HRM, digital, and organisational support. As the organisation’s essentials, the idea of its employees' wellbeing, flexibility of work, teamwork and focus on people development is expected to help the organisation overcome the change, guaranteeing long-term engagement, flexibility and better performance throughout the technological or operational change.</w:t>
      </w:r>
    </w:p>
    <w:p w14:paraId="620EC769" w14:textId="77777777" w:rsidR="00BB20EF" w:rsidRPr="00301441" w:rsidRDefault="00187587">
      <w:pPr>
        <w:pStyle w:val="Heading1"/>
      </w:pPr>
      <w:bookmarkStart w:id="24" w:name="_xmlmer8foi5c" w:colFirst="0" w:colLast="0"/>
      <w:bookmarkEnd w:id="24"/>
      <w:r w:rsidRPr="00301441">
        <w:br w:type="page"/>
      </w:r>
    </w:p>
    <w:p w14:paraId="6C0504F2" w14:textId="77777777" w:rsidR="00BB20EF" w:rsidRPr="00301441" w:rsidRDefault="00187587">
      <w:pPr>
        <w:pStyle w:val="Heading1"/>
      </w:pPr>
      <w:bookmarkStart w:id="25" w:name="_qlrlysvxxvru" w:colFirst="0" w:colLast="0"/>
      <w:bookmarkStart w:id="26" w:name="_Toc216374873"/>
      <w:bookmarkEnd w:id="25"/>
      <w:r w:rsidRPr="00301441">
        <w:lastRenderedPageBreak/>
        <w:t>References</w:t>
      </w:r>
      <w:bookmarkEnd w:id="26"/>
    </w:p>
    <w:p w14:paraId="51AF3684" w14:textId="37C6D886" w:rsidR="00AC1B5D" w:rsidRPr="00301441" w:rsidRDefault="00AC1B5D">
      <w:r w:rsidRPr="00301441">
        <w:t xml:space="preserve">Abro, Z., Ateeq, A.A., Milhem, M. and </w:t>
      </w:r>
      <w:proofErr w:type="spellStart"/>
      <w:r w:rsidRPr="00301441">
        <w:t>Alzoraiki</w:t>
      </w:r>
      <w:proofErr w:type="spellEnd"/>
      <w:r w:rsidRPr="00301441">
        <w:t xml:space="preserve">, M., (2024). The impact of online learning on human resource management: a comprehensive review and future perspectives. Information and communication technology in technical and vocational education and training for sustainable and equal opportunity: business governance and </w:t>
      </w:r>
      <w:r w:rsidR="007F0A65">
        <w:t>digitalisation</w:t>
      </w:r>
      <w:r w:rsidRPr="00301441">
        <w:t xml:space="preserve"> of business education, pp.3-11.</w:t>
      </w:r>
    </w:p>
    <w:p w14:paraId="49CB5393" w14:textId="77777777" w:rsidR="00AC1B5D" w:rsidRPr="00301441" w:rsidRDefault="00AC1B5D">
      <w:r w:rsidRPr="00301441">
        <w:t xml:space="preserve">Bartlett, M.J., Arslan, F.N., Bankston, A. and </w:t>
      </w:r>
      <w:proofErr w:type="spellStart"/>
      <w:r w:rsidRPr="00301441">
        <w:t>Sarabipour</w:t>
      </w:r>
      <w:proofErr w:type="spellEnd"/>
      <w:r w:rsidRPr="00301441">
        <w:t xml:space="preserve">, S., (2021). Ten simple rules to improve academic work–life balance. </w:t>
      </w:r>
      <w:proofErr w:type="spellStart"/>
      <w:r w:rsidRPr="00301441">
        <w:rPr>
          <w:i/>
          <w:iCs/>
        </w:rPr>
        <w:t>PLoS</w:t>
      </w:r>
      <w:proofErr w:type="spellEnd"/>
      <w:r w:rsidRPr="00301441">
        <w:rPr>
          <w:i/>
          <w:iCs/>
        </w:rPr>
        <w:t xml:space="preserve"> computational biology</w:t>
      </w:r>
      <w:r w:rsidRPr="00301441">
        <w:t>, 17(7), p.e1009124.</w:t>
      </w:r>
    </w:p>
    <w:p w14:paraId="1851FE47" w14:textId="77777777" w:rsidR="00AC1B5D" w:rsidRPr="00301441" w:rsidRDefault="00AC1B5D">
      <w:r w:rsidRPr="00301441">
        <w:t xml:space="preserve">Glassdoor, (2025). </w:t>
      </w:r>
      <w:r w:rsidRPr="00301441">
        <w:rPr>
          <w:i/>
          <w:iCs/>
        </w:rPr>
        <w:t>Flexible Working, Available to UK-based employees</w:t>
      </w:r>
      <w:r w:rsidRPr="00301441">
        <w:t xml:space="preserve">. Available at: </w:t>
      </w:r>
      <w:hyperlink r:id="rId11" w:history="1">
        <w:r w:rsidRPr="00301441">
          <w:rPr>
            <w:rStyle w:val="Hyperlink"/>
          </w:rPr>
          <w:t>https://www.glassdoor.co.in/Benefits/Royal-Mail-Flexible-Working-Reino-Unido-BNFT66_E10911_N2.htm</w:t>
        </w:r>
      </w:hyperlink>
      <w:r w:rsidRPr="00301441">
        <w:t xml:space="preserve"> (Accessed on: 11</w:t>
      </w:r>
      <w:r w:rsidRPr="00301441">
        <w:rPr>
          <w:vertAlign w:val="superscript"/>
        </w:rPr>
        <w:t>th</w:t>
      </w:r>
      <w:r w:rsidRPr="00301441">
        <w:t xml:space="preserve"> December, 2025)</w:t>
      </w:r>
    </w:p>
    <w:p w14:paraId="1C94B566" w14:textId="35F09A9B" w:rsidR="00AC1B5D" w:rsidRPr="00301441" w:rsidRDefault="00AC1B5D">
      <w:r w:rsidRPr="00301441">
        <w:t xml:space="preserve">Hubbart, J.A., (2023). </w:t>
      </w:r>
      <w:r w:rsidR="007F0A65">
        <w:t>Organisational</w:t>
      </w:r>
      <w:r w:rsidRPr="00301441">
        <w:t xml:space="preserve"> change: The challenge of change aversion. </w:t>
      </w:r>
      <w:r w:rsidRPr="00301441">
        <w:rPr>
          <w:i/>
          <w:iCs/>
        </w:rPr>
        <w:t>Administrative Sciences</w:t>
      </w:r>
      <w:r w:rsidRPr="00301441">
        <w:t>, 13(7), p.162.</w:t>
      </w:r>
    </w:p>
    <w:p w14:paraId="0FFFC819" w14:textId="77777777" w:rsidR="00AC1B5D" w:rsidRPr="00301441" w:rsidRDefault="00AC1B5D">
      <w:r w:rsidRPr="00301441">
        <w:t xml:space="preserve">Leeuw, R.T., (2023). </w:t>
      </w:r>
      <w:r w:rsidRPr="00301441">
        <w:rPr>
          <w:i/>
          <w:iCs/>
        </w:rPr>
        <w:t>Successful agile implementation through the agility mindset and digital intelligence</w:t>
      </w:r>
      <w:r w:rsidRPr="00301441">
        <w:t>. University of Johannesburg (South Africa).</w:t>
      </w:r>
    </w:p>
    <w:p w14:paraId="62AC29D7" w14:textId="77777777" w:rsidR="00AC1B5D" w:rsidRPr="00301441" w:rsidRDefault="00AC1B5D">
      <w:r w:rsidRPr="00301441">
        <w:t xml:space="preserve">Margherita, A. and Heikkilä, M., (2021). Business continuity in the COVID-19 emergency: A framework of actions undertaken by world-leading companies. </w:t>
      </w:r>
      <w:r w:rsidRPr="00301441">
        <w:rPr>
          <w:i/>
          <w:iCs/>
        </w:rPr>
        <w:t>Business horizons</w:t>
      </w:r>
      <w:r w:rsidRPr="00301441">
        <w:t>, 64(5), pp.683-695.</w:t>
      </w:r>
    </w:p>
    <w:p w14:paraId="01CE173E" w14:textId="6EEBD6C7" w:rsidR="00AC1B5D" w:rsidRPr="00301441" w:rsidRDefault="00AC1B5D">
      <w:r w:rsidRPr="00301441">
        <w:t xml:space="preserve">Pasqualino, R., </w:t>
      </w:r>
      <w:proofErr w:type="spellStart"/>
      <w:r w:rsidRPr="00301441">
        <w:t>Demartini</w:t>
      </w:r>
      <w:proofErr w:type="spellEnd"/>
      <w:r w:rsidRPr="00301441">
        <w:t xml:space="preserve">, M. and Bagheri, F., (2021). Digital transformation and </w:t>
      </w:r>
      <w:r w:rsidR="007F0A65">
        <w:t>sustainable-oriented</w:t>
      </w:r>
      <w:r w:rsidRPr="00301441">
        <w:t xml:space="preserve"> innovation: A system transition model for socio-economic scenario analysis. </w:t>
      </w:r>
      <w:r w:rsidRPr="00301441">
        <w:rPr>
          <w:i/>
          <w:iCs/>
        </w:rPr>
        <w:t>Sustainability</w:t>
      </w:r>
      <w:r w:rsidRPr="00301441">
        <w:t>, 13(21), p.11564.</w:t>
      </w:r>
    </w:p>
    <w:p w14:paraId="5A5E5BD8" w14:textId="3210E8AE" w:rsidR="00AC1B5D" w:rsidRPr="00301441" w:rsidRDefault="00AC1B5D">
      <w:proofErr w:type="spellStart"/>
      <w:r w:rsidRPr="00301441">
        <w:t>Qalati</w:t>
      </w:r>
      <w:proofErr w:type="spellEnd"/>
      <w:r w:rsidRPr="00301441">
        <w:t xml:space="preserve">, S.A., Zafar, Z., Fan, M., Limón, M.L.S. and Khaskheli, M.B., (2022). Employee performance under transformational leadership and </w:t>
      </w:r>
      <w:r w:rsidR="007F0A65">
        <w:t>organisational</w:t>
      </w:r>
      <w:r w:rsidRPr="00301441">
        <w:t xml:space="preserve"> citizenship </w:t>
      </w:r>
      <w:r w:rsidR="007F0A65">
        <w:t>behaviour</w:t>
      </w:r>
      <w:r w:rsidRPr="00301441">
        <w:t xml:space="preserve">: A mediated model. </w:t>
      </w:r>
      <w:proofErr w:type="spellStart"/>
      <w:r w:rsidRPr="00301441">
        <w:rPr>
          <w:i/>
          <w:iCs/>
        </w:rPr>
        <w:t>Heliyon</w:t>
      </w:r>
      <w:proofErr w:type="spellEnd"/>
      <w:r w:rsidRPr="00301441">
        <w:t>, 8(11).</w:t>
      </w:r>
    </w:p>
    <w:p w14:paraId="70F661C2" w14:textId="561329F7" w:rsidR="00AC1B5D" w:rsidRPr="00301441" w:rsidRDefault="00AC1B5D">
      <w:r w:rsidRPr="00301441">
        <w:t>Royal Mail Group Limited</w:t>
      </w:r>
      <w:r w:rsidR="007F0A65">
        <w:t>,</w:t>
      </w:r>
      <w:r w:rsidRPr="00301441">
        <w:t xml:space="preserve"> (2025). </w:t>
      </w:r>
      <w:r w:rsidRPr="00301441">
        <w:rPr>
          <w:i/>
          <w:iCs/>
        </w:rPr>
        <w:t>Environmental, Social and Governance Report 2024-25</w:t>
      </w:r>
      <w:r w:rsidRPr="00301441">
        <w:t xml:space="preserve">. Available at: </w:t>
      </w:r>
      <w:hyperlink r:id="rId12" w:history="1">
        <w:r w:rsidRPr="00301441">
          <w:rPr>
            <w:rStyle w:val="Hyperlink"/>
          </w:rPr>
          <w:t>https://www.royalmail.com/sites/royalmail.com/files/2025-07/RMG-ESG-Report-2024-25.pdf</w:t>
        </w:r>
      </w:hyperlink>
      <w:r w:rsidRPr="00301441">
        <w:t xml:space="preserve"> (Accessed on: 11</w:t>
      </w:r>
      <w:r w:rsidRPr="00301441">
        <w:rPr>
          <w:vertAlign w:val="superscript"/>
        </w:rPr>
        <w:t>th</w:t>
      </w:r>
      <w:r w:rsidRPr="00301441">
        <w:t xml:space="preserve"> December, 2025)</w:t>
      </w:r>
    </w:p>
    <w:p w14:paraId="37113CB9" w14:textId="77777777" w:rsidR="00AC1B5D" w:rsidRPr="00301441" w:rsidRDefault="00AC1B5D">
      <w:r w:rsidRPr="00301441">
        <w:t xml:space="preserve">Royal Mail Group Limited, (2025). </w:t>
      </w:r>
      <w:r w:rsidRPr="00301441">
        <w:rPr>
          <w:i/>
          <w:iCs/>
        </w:rPr>
        <w:t>Learning and development</w:t>
      </w:r>
      <w:r w:rsidRPr="00301441">
        <w:t xml:space="preserve">. Available at: </w:t>
      </w:r>
      <w:hyperlink r:id="rId13" w:history="1">
        <w:r w:rsidRPr="00301441">
          <w:rPr>
            <w:rStyle w:val="Hyperlink"/>
          </w:rPr>
          <w:t>https://careers.royalmailgroup.com/gb/en/learning-and-development</w:t>
        </w:r>
      </w:hyperlink>
      <w:r w:rsidRPr="00301441">
        <w:t>. (Accessed on: 11</w:t>
      </w:r>
      <w:r w:rsidRPr="00301441">
        <w:rPr>
          <w:vertAlign w:val="superscript"/>
        </w:rPr>
        <w:t>th</w:t>
      </w:r>
      <w:r w:rsidRPr="00301441">
        <w:t xml:space="preserve"> December, 2025)</w:t>
      </w:r>
    </w:p>
    <w:p w14:paraId="2B5358C1" w14:textId="77777777" w:rsidR="00AC1B5D" w:rsidRPr="00301441" w:rsidRDefault="00AC1B5D">
      <w:r w:rsidRPr="00301441">
        <w:t xml:space="preserve">Royal Mail, (2025). </w:t>
      </w:r>
      <w:r w:rsidRPr="00301441">
        <w:rPr>
          <w:i/>
          <w:iCs/>
        </w:rPr>
        <w:t>Customer service is evolving: is the future bright?</w:t>
      </w:r>
      <w:r w:rsidRPr="00301441">
        <w:t xml:space="preserve"> Available at: </w:t>
      </w:r>
      <w:hyperlink r:id="rId14" w:history="1">
        <w:r w:rsidRPr="00301441">
          <w:rPr>
            <w:rStyle w:val="Hyperlink"/>
          </w:rPr>
          <w:t xml:space="preserve">https://www.royalmail.com/business/small-business-support-hub/established </w:t>
        </w:r>
        <w:proofErr w:type="spellStart"/>
        <w:r w:rsidRPr="00301441">
          <w:rPr>
            <w:rStyle w:val="Hyperlink"/>
          </w:rPr>
          <w:t>sme</w:t>
        </w:r>
        <w:proofErr w:type="spellEnd"/>
        <w:r w:rsidRPr="00301441">
          <w:rPr>
            <w:rStyle w:val="Hyperlink"/>
          </w:rPr>
          <w:t>/insights/evolving-customer-service</w:t>
        </w:r>
      </w:hyperlink>
      <w:r w:rsidRPr="00301441">
        <w:t xml:space="preserve"> (Accessed on: 11</w:t>
      </w:r>
      <w:r w:rsidRPr="00301441">
        <w:rPr>
          <w:vertAlign w:val="superscript"/>
        </w:rPr>
        <w:t>th</w:t>
      </w:r>
      <w:r w:rsidRPr="00301441">
        <w:t xml:space="preserve"> December, 2025)</w:t>
      </w:r>
    </w:p>
    <w:p w14:paraId="3780ABE5" w14:textId="447EFAA6" w:rsidR="00AC1B5D" w:rsidRPr="00301441" w:rsidRDefault="00AC1B5D">
      <w:r w:rsidRPr="00301441">
        <w:t>Roya</w:t>
      </w:r>
      <w:r w:rsidR="007F0A65">
        <w:t xml:space="preserve">l </w:t>
      </w:r>
      <w:r w:rsidRPr="00301441">
        <w:t xml:space="preserve">Mail, (2025). </w:t>
      </w:r>
      <w:r w:rsidRPr="00301441">
        <w:rPr>
          <w:i/>
          <w:iCs/>
        </w:rPr>
        <w:t>The UK’s greenest parcel operator</w:t>
      </w:r>
      <w:r w:rsidRPr="00301441">
        <w:t xml:space="preserve">. Available at: </w:t>
      </w:r>
      <w:hyperlink r:id="rId15" w:history="1">
        <w:r w:rsidRPr="00301441">
          <w:rPr>
            <w:rStyle w:val="Hyperlink"/>
          </w:rPr>
          <w:t>https://www.royalmail.com/sustainability/environment</w:t>
        </w:r>
      </w:hyperlink>
      <w:r w:rsidRPr="00301441">
        <w:t xml:space="preserve"> (Accessed on: 11</w:t>
      </w:r>
      <w:r w:rsidRPr="00301441">
        <w:rPr>
          <w:vertAlign w:val="superscript"/>
        </w:rPr>
        <w:t>th</w:t>
      </w:r>
      <w:r w:rsidRPr="00301441">
        <w:t xml:space="preserve"> December, 2025)</w:t>
      </w:r>
    </w:p>
    <w:p w14:paraId="5E4F4A7A" w14:textId="77777777" w:rsidR="00AC1B5D" w:rsidRPr="00301441" w:rsidRDefault="00AC1B5D">
      <w:r w:rsidRPr="00301441">
        <w:lastRenderedPageBreak/>
        <w:t xml:space="preserve">Royal Mail, (2025). </w:t>
      </w:r>
      <w:r w:rsidRPr="00301441">
        <w:rPr>
          <w:i/>
          <w:iCs/>
        </w:rPr>
        <w:t>What matters to us</w:t>
      </w:r>
      <w:r w:rsidRPr="00301441">
        <w:t xml:space="preserve">. Available at: </w:t>
      </w:r>
      <w:hyperlink r:id="rId16" w:history="1">
        <w:r w:rsidRPr="00301441">
          <w:rPr>
            <w:rStyle w:val="Hyperlink"/>
          </w:rPr>
          <w:t>https://careers.royalmailgroup.com/gb/en/what-matters-to-us</w:t>
        </w:r>
      </w:hyperlink>
      <w:r w:rsidRPr="00301441">
        <w:t xml:space="preserve"> (Accessed on: 11</w:t>
      </w:r>
      <w:r w:rsidRPr="00301441">
        <w:rPr>
          <w:vertAlign w:val="superscript"/>
        </w:rPr>
        <w:t>th</w:t>
      </w:r>
      <w:r w:rsidRPr="00301441">
        <w:t xml:space="preserve"> December, 2025)</w:t>
      </w:r>
    </w:p>
    <w:p w14:paraId="22E925CE" w14:textId="77777777" w:rsidR="00AC1B5D" w:rsidRPr="00301441" w:rsidRDefault="00AC1B5D">
      <w:r w:rsidRPr="00301441">
        <w:t xml:space="preserve">Royal Mail, (2025). </w:t>
      </w:r>
      <w:r w:rsidRPr="00301441">
        <w:rPr>
          <w:i/>
          <w:iCs/>
        </w:rPr>
        <w:t>Your Wellbeing</w:t>
      </w:r>
      <w:r w:rsidRPr="00301441">
        <w:t xml:space="preserve">. Available at: </w:t>
      </w:r>
      <w:hyperlink r:id="rId17" w:history="1">
        <w:r w:rsidRPr="00301441">
          <w:rPr>
            <w:rStyle w:val="Hyperlink"/>
          </w:rPr>
          <w:t>https://careers.royalmailgroup.com/gb/en/wellbeing</w:t>
        </w:r>
      </w:hyperlink>
      <w:r w:rsidRPr="00301441">
        <w:t>. (Accessed on: 11</w:t>
      </w:r>
      <w:r w:rsidRPr="00301441">
        <w:rPr>
          <w:vertAlign w:val="superscript"/>
        </w:rPr>
        <w:t>th</w:t>
      </w:r>
      <w:r w:rsidRPr="00301441">
        <w:t xml:space="preserve"> December, 2025)</w:t>
      </w:r>
    </w:p>
    <w:p w14:paraId="655C107F" w14:textId="77777777" w:rsidR="00AC1B5D" w:rsidRPr="00301441" w:rsidRDefault="00AC1B5D">
      <w:r w:rsidRPr="00301441">
        <w:t xml:space="preserve">Statista, (2025). </w:t>
      </w:r>
      <w:r w:rsidRPr="00301441">
        <w:rPr>
          <w:i/>
          <w:iCs/>
        </w:rPr>
        <w:t xml:space="preserve">Royal Mail </w:t>
      </w:r>
      <w:proofErr w:type="gramStart"/>
      <w:r w:rsidRPr="00301441">
        <w:rPr>
          <w:i/>
          <w:iCs/>
        </w:rPr>
        <w:t>-  employees</w:t>
      </w:r>
      <w:proofErr w:type="gramEnd"/>
      <w:r w:rsidRPr="00301441">
        <w:rPr>
          <w:i/>
          <w:iCs/>
        </w:rPr>
        <w:t xml:space="preserve"> in letter and parcel delivery FY 2013-2022</w:t>
      </w:r>
      <w:r w:rsidRPr="00301441">
        <w:t xml:space="preserve">. Available at: </w:t>
      </w:r>
      <w:hyperlink r:id="rId18" w:history="1">
        <w:r w:rsidRPr="00301441">
          <w:rPr>
            <w:rStyle w:val="Hyperlink"/>
          </w:rPr>
          <w:t>https://www.statista.com/statistics/1336324/royal-mail-employees-letter-parcel-delivery-uk/</w:t>
        </w:r>
      </w:hyperlink>
      <w:r w:rsidRPr="00301441">
        <w:t>. (Accessed on: 11</w:t>
      </w:r>
      <w:r w:rsidRPr="00301441">
        <w:rPr>
          <w:vertAlign w:val="superscript"/>
        </w:rPr>
        <w:t>th</w:t>
      </w:r>
      <w:r w:rsidRPr="00301441">
        <w:t xml:space="preserve"> December, 2025)</w:t>
      </w:r>
    </w:p>
    <w:p w14:paraId="17F1CEFA" w14:textId="77777777" w:rsidR="00AC1B5D" w:rsidRPr="00301441" w:rsidRDefault="00AC1B5D">
      <w:r w:rsidRPr="00301441">
        <w:t xml:space="preserve">Statista, (2025). </w:t>
      </w:r>
      <w:r w:rsidRPr="00301441">
        <w:rPr>
          <w:i/>
          <w:iCs/>
        </w:rPr>
        <w:t xml:space="preserve">Royal Mail </w:t>
      </w:r>
      <w:proofErr w:type="gramStart"/>
      <w:r w:rsidRPr="00301441">
        <w:rPr>
          <w:i/>
          <w:iCs/>
        </w:rPr>
        <w:t>-  employees</w:t>
      </w:r>
      <w:proofErr w:type="gramEnd"/>
      <w:r w:rsidRPr="00301441">
        <w:rPr>
          <w:i/>
          <w:iCs/>
        </w:rPr>
        <w:t xml:space="preserve"> in letter and parcel delivery FY 2013-2022</w:t>
      </w:r>
      <w:r w:rsidRPr="00301441">
        <w:t xml:space="preserve">. Available at: </w:t>
      </w:r>
      <w:hyperlink r:id="rId19" w:history="1">
        <w:r w:rsidRPr="00301441">
          <w:rPr>
            <w:rStyle w:val="Hyperlink"/>
          </w:rPr>
          <w:t>https://www.statista.com/statistics/1336324/royal-mail-employees-letter-parcel-delivery-uk/</w:t>
        </w:r>
      </w:hyperlink>
      <w:r w:rsidRPr="00301441">
        <w:t>. (Accessed on: 11</w:t>
      </w:r>
      <w:r w:rsidRPr="00301441">
        <w:rPr>
          <w:vertAlign w:val="superscript"/>
        </w:rPr>
        <w:t>th</w:t>
      </w:r>
      <w:r w:rsidRPr="00301441">
        <w:t xml:space="preserve"> December, 2025)</w:t>
      </w:r>
    </w:p>
    <w:p w14:paraId="329E0372" w14:textId="782BF7E6" w:rsidR="00AC1B5D" w:rsidRPr="00301441" w:rsidRDefault="00AC1B5D">
      <w:proofErr w:type="spellStart"/>
      <w:r w:rsidRPr="00301441">
        <w:t>Tassabehji</w:t>
      </w:r>
      <w:proofErr w:type="spellEnd"/>
      <w:r w:rsidRPr="00301441">
        <w:t xml:space="preserve">, R., Lee, H. and Harding, N., (2024). Problematic workplace behaviours in the software development profession: Using transactional analysis to diagnose toxicity and improve relationships at work. </w:t>
      </w:r>
      <w:r w:rsidRPr="00301441">
        <w:rPr>
          <w:i/>
          <w:iCs/>
        </w:rPr>
        <w:t xml:space="preserve">Group &amp; </w:t>
      </w:r>
      <w:r w:rsidR="007155BA">
        <w:rPr>
          <w:i/>
          <w:iCs/>
        </w:rPr>
        <w:t>Organisation</w:t>
      </w:r>
      <w:r w:rsidRPr="00301441">
        <w:rPr>
          <w:i/>
          <w:iCs/>
        </w:rPr>
        <w:t xml:space="preserve"> Management</w:t>
      </w:r>
      <w:r w:rsidRPr="00301441">
        <w:t>, 49(6), pp.1454-1494.</w:t>
      </w:r>
    </w:p>
    <w:p w14:paraId="39221611" w14:textId="77777777" w:rsidR="00BB20EF" w:rsidRPr="00301441" w:rsidRDefault="00BB20EF"/>
    <w:p w14:paraId="6BB54D3C" w14:textId="77777777" w:rsidR="00BB20EF" w:rsidRPr="00301441" w:rsidRDefault="00BB20EF">
      <w:pPr>
        <w:jc w:val="left"/>
        <w:rPr>
          <w:rFonts w:ascii="Times New Roman" w:eastAsia="Times New Roman" w:hAnsi="Times New Roman" w:cs="Times New Roman"/>
          <w:b/>
          <w:bCs/>
          <w:sz w:val="32"/>
          <w:szCs w:val="32"/>
        </w:rPr>
      </w:pPr>
    </w:p>
    <w:p w14:paraId="2560E671" w14:textId="09949A80" w:rsidR="00BB20EF" w:rsidRDefault="00BB20EF"/>
    <w:sectPr w:rsidR="00BB20EF" w:rsidSect="00C7029F">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CE6B5A" w14:textId="77777777" w:rsidR="008C2AC9" w:rsidRPr="00301441" w:rsidRDefault="008C2AC9" w:rsidP="00C7029F">
      <w:pPr>
        <w:spacing w:line="240" w:lineRule="auto"/>
      </w:pPr>
      <w:r w:rsidRPr="00301441">
        <w:separator/>
      </w:r>
    </w:p>
  </w:endnote>
  <w:endnote w:type="continuationSeparator" w:id="0">
    <w:p w14:paraId="3DA99683" w14:textId="77777777" w:rsidR="008C2AC9" w:rsidRPr="00301441" w:rsidRDefault="008C2AC9" w:rsidP="00C7029F">
      <w:pPr>
        <w:spacing w:line="240" w:lineRule="auto"/>
      </w:pPr>
      <w:r w:rsidRPr="0030144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EE3C57AC-6CFA-4E58-9ADC-4659D11665A0}"/>
  </w:font>
  <w:font w:name="Cambria">
    <w:panose1 w:val="02040503050406030204"/>
    <w:charset w:val="00"/>
    <w:family w:val="roman"/>
    <w:pitch w:val="variable"/>
    <w:sig w:usb0="E00006FF" w:usb1="420024FF" w:usb2="02000000" w:usb3="00000000" w:csb0="0000019F" w:csb1="00000000"/>
    <w:embedRegular r:id="rId2" w:fontKey="{14359089-749D-4672-AE1E-9A7D7A6D168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9169237"/>
      <w:docPartObj>
        <w:docPartGallery w:val="Page Numbers (Bottom of Page)"/>
        <w:docPartUnique/>
      </w:docPartObj>
    </w:sdtPr>
    <w:sdtContent>
      <w:sdt>
        <w:sdtPr>
          <w:id w:val="-1769616900"/>
          <w:docPartObj>
            <w:docPartGallery w:val="Page Numbers (Top of Page)"/>
            <w:docPartUnique/>
          </w:docPartObj>
        </w:sdtPr>
        <w:sdtContent>
          <w:p w14:paraId="163D1A23" w14:textId="0C4383F4" w:rsidR="00C7029F" w:rsidRPr="00301441" w:rsidRDefault="00C7029F">
            <w:pPr>
              <w:pStyle w:val="Footer"/>
              <w:jc w:val="right"/>
            </w:pPr>
            <w:r w:rsidRPr="00301441">
              <w:t xml:space="preserve">Page </w:t>
            </w:r>
            <w:r w:rsidRPr="00301441">
              <w:fldChar w:fldCharType="begin"/>
            </w:r>
            <w:r w:rsidRPr="00301441">
              <w:instrText xml:space="preserve"> PAGE </w:instrText>
            </w:r>
            <w:r w:rsidRPr="00301441">
              <w:fldChar w:fldCharType="separate"/>
            </w:r>
            <w:r w:rsidR="00AC1B5D" w:rsidRPr="00301441">
              <w:t>4</w:t>
            </w:r>
            <w:r w:rsidRPr="00301441">
              <w:fldChar w:fldCharType="end"/>
            </w:r>
            <w:r w:rsidRPr="00301441">
              <w:t xml:space="preserve"> of </w:t>
            </w:r>
            <w:r w:rsidRPr="00301441">
              <w:fldChar w:fldCharType="begin"/>
            </w:r>
            <w:r w:rsidRPr="00301441">
              <w:instrText xml:space="preserve"> NUMPAGES  </w:instrText>
            </w:r>
            <w:r w:rsidRPr="00301441">
              <w:fldChar w:fldCharType="separate"/>
            </w:r>
            <w:r w:rsidR="00AC1B5D" w:rsidRPr="00301441">
              <w:t>12</w:t>
            </w:r>
            <w:r w:rsidRPr="00301441">
              <w:fldChar w:fldCharType="end"/>
            </w:r>
          </w:p>
        </w:sdtContent>
      </w:sdt>
    </w:sdtContent>
  </w:sdt>
  <w:p w14:paraId="6D799283" w14:textId="77777777" w:rsidR="00C7029F" w:rsidRPr="00301441" w:rsidRDefault="00C702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0548C" w14:textId="77777777" w:rsidR="008C2AC9" w:rsidRPr="00301441" w:rsidRDefault="008C2AC9" w:rsidP="00C7029F">
      <w:pPr>
        <w:spacing w:line="240" w:lineRule="auto"/>
      </w:pPr>
      <w:r w:rsidRPr="00301441">
        <w:separator/>
      </w:r>
    </w:p>
  </w:footnote>
  <w:footnote w:type="continuationSeparator" w:id="0">
    <w:p w14:paraId="525C721C" w14:textId="77777777" w:rsidR="008C2AC9" w:rsidRPr="00301441" w:rsidRDefault="008C2AC9" w:rsidP="00C7029F">
      <w:pPr>
        <w:spacing w:line="240" w:lineRule="auto"/>
      </w:pPr>
      <w:r w:rsidRPr="0030144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45520"/>
    <w:multiLevelType w:val="multilevel"/>
    <w:tmpl w:val="7652AC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07192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20EF"/>
    <w:rsid w:val="00035EB8"/>
    <w:rsid w:val="000B330F"/>
    <w:rsid w:val="00187587"/>
    <w:rsid w:val="00301441"/>
    <w:rsid w:val="004C6747"/>
    <w:rsid w:val="00671DFA"/>
    <w:rsid w:val="00706C92"/>
    <w:rsid w:val="007155BA"/>
    <w:rsid w:val="007F0A65"/>
    <w:rsid w:val="008C2AC9"/>
    <w:rsid w:val="00900CEC"/>
    <w:rsid w:val="00A5333C"/>
    <w:rsid w:val="00AC1B5D"/>
    <w:rsid w:val="00AE7656"/>
    <w:rsid w:val="00BB20EF"/>
    <w:rsid w:val="00C7029F"/>
    <w:rsid w:val="00ED05D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FADD5"/>
  <w15:docId w15:val="{14ACD60B-1D41-4169-900C-CA3115051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7029F"/>
    <w:pPr>
      <w:tabs>
        <w:tab w:val="center" w:pos="4680"/>
        <w:tab w:val="right" w:pos="9360"/>
      </w:tabs>
      <w:spacing w:line="240" w:lineRule="auto"/>
    </w:pPr>
  </w:style>
  <w:style w:type="character" w:customStyle="1" w:styleId="HeaderChar">
    <w:name w:val="Header Char"/>
    <w:basedOn w:val="DefaultParagraphFont"/>
    <w:link w:val="Header"/>
    <w:uiPriority w:val="99"/>
    <w:rsid w:val="00C7029F"/>
    <w:rPr>
      <w:lang w:val="en-GB"/>
    </w:rPr>
  </w:style>
  <w:style w:type="paragraph" w:styleId="Footer">
    <w:name w:val="footer"/>
    <w:basedOn w:val="Normal"/>
    <w:link w:val="FooterChar"/>
    <w:uiPriority w:val="99"/>
    <w:unhideWhenUsed/>
    <w:rsid w:val="00C7029F"/>
    <w:pPr>
      <w:tabs>
        <w:tab w:val="center" w:pos="4680"/>
        <w:tab w:val="right" w:pos="9360"/>
      </w:tabs>
      <w:spacing w:line="240" w:lineRule="auto"/>
    </w:pPr>
  </w:style>
  <w:style w:type="character" w:customStyle="1" w:styleId="FooterChar">
    <w:name w:val="Footer Char"/>
    <w:basedOn w:val="DefaultParagraphFont"/>
    <w:link w:val="Footer"/>
    <w:uiPriority w:val="99"/>
    <w:rsid w:val="00C7029F"/>
    <w:rPr>
      <w:lang w:val="en-GB"/>
    </w:rPr>
  </w:style>
  <w:style w:type="character" w:styleId="Hyperlink">
    <w:name w:val="Hyperlink"/>
    <w:basedOn w:val="DefaultParagraphFont"/>
    <w:uiPriority w:val="99"/>
    <w:unhideWhenUsed/>
    <w:rsid w:val="00C7029F"/>
    <w:rPr>
      <w:color w:val="0000FF" w:themeColor="hyperlink"/>
      <w:u w:val="single"/>
    </w:rPr>
  </w:style>
  <w:style w:type="character" w:customStyle="1" w:styleId="UnresolvedMention1">
    <w:name w:val="Unresolved Mention1"/>
    <w:basedOn w:val="DefaultParagraphFont"/>
    <w:uiPriority w:val="99"/>
    <w:semiHidden/>
    <w:unhideWhenUsed/>
    <w:rsid w:val="00C7029F"/>
    <w:rPr>
      <w:color w:val="605E5C"/>
      <w:shd w:val="clear" w:color="auto" w:fill="E1DFDD"/>
    </w:rPr>
  </w:style>
  <w:style w:type="paragraph" w:styleId="TOCHeading">
    <w:name w:val="TOC Heading"/>
    <w:basedOn w:val="Heading1"/>
    <w:next w:val="Normal"/>
    <w:uiPriority w:val="39"/>
    <w:unhideWhenUsed/>
    <w:qFormat/>
    <w:rsid w:val="00AC1B5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AC1B5D"/>
    <w:pPr>
      <w:spacing w:after="100"/>
    </w:pPr>
  </w:style>
  <w:style w:type="paragraph" w:styleId="TOC2">
    <w:name w:val="toc 2"/>
    <w:basedOn w:val="Normal"/>
    <w:next w:val="Normal"/>
    <w:autoRedefine/>
    <w:uiPriority w:val="39"/>
    <w:unhideWhenUsed/>
    <w:rsid w:val="00AC1B5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areers.royalmailgroup.com/gb/en/learning-and-development" TargetMode="External"/><Relationship Id="rId18" Type="http://schemas.openxmlformats.org/officeDocument/2006/relationships/hyperlink" Target="https://www.statista.com/statistics/1336324/royal-mail-employees-letter-parcel-delivery-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royalmail.com/sites/royalmail.com/files/2025-07/RMG-ESG-Report-2024-25.pdf" TargetMode="External"/><Relationship Id="rId17" Type="http://schemas.openxmlformats.org/officeDocument/2006/relationships/hyperlink" Target="https://careers.royalmailgroup.com/gb/en/wellbeing" TargetMode="External"/><Relationship Id="rId2" Type="http://schemas.openxmlformats.org/officeDocument/2006/relationships/numbering" Target="numbering.xml"/><Relationship Id="rId16" Type="http://schemas.openxmlformats.org/officeDocument/2006/relationships/hyperlink" Target="https://careers.royalmailgroup.com/gb/en/what-matters-to-u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lassdoor.co.in/Benefits/Royal-Mail-Flexible-Working-Reino-Unido-BNFT66_E10911_N2.htm" TargetMode="External"/><Relationship Id="rId5" Type="http://schemas.openxmlformats.org/officeDocument/2006/relationships/webSettings" Target="webSettings.xml"/><Relationship Id="rId15" Type="http://schemas.openxmlformats.org/officeDocument/2006/relationships/hyperlink" Target="https://www.royalmail.com/sustainability/environment" TargetMode="External"/><Relationship Id="rId10" Type="http://schemas.openxmlformats.org/officeDocument/2006/relationships/image" Target="media/image3.png"/><Relationship Id="rId19" Type="http://schemas.openxmlformats.org/officeDocument/2006/relationships/hyperlink" Target="https://www.statista.com/statistics/1336324/royal-mail-employees-letter-parcel-delivery-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oyalmail.com/business/small-business-support-hub/established%20sme/insights/evolving-customer-service"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980A5B-A793-4731-A830-98CE962C7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3127</Words>
  <Characters>17824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STAN</dc:creator>
  <cp:lastModifiedBy>Anna Chausheva</cp:lastModifiedBy>
  <cp:revision>2</cp:revision>
  <dcterms:created xsi:type="dcterms:W3CDTF">2025-12-15T12:38:00Z</dcterms:created>
  <dcterms:modified xsi:type="dcterms:W3CDTF">2025-12-15T12:38:00Z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f4a57a54-1ecd-4eb7-a5af-ec2eeb8bff50</vt:lpwstr>
  </property>
</Properties>
</file>