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718AEC" w14:textId="77777777" w:rsidR="00DF0330" w:rsidRDefault="00DF0330" w:rsidP="00DF0330">
      <w:r>
        <w:t>Part 1.</w:t>
      </w:r>
    </w:p>
    <w:p w14:paraId="32EB3EB6" w14:textId="77777777" w:rsidR="00DF0330" w:rsidRDefault="00DF0330" w:rsidP="00DF0330">
      <w:r>
        <w:t>Play is widely recognised as a complex and multifaceted concept shaped by different perspectives and beliefs about what play is and the impact it has for children’s learning and development (Waters-Davies, 2022, p.4). Research highlights that play is influenced by cultural, social and professional perspectives, resulting in early years curricula interpreted and implemented differently across different contexts (Wood, 2019; Fleer, 2015).  Consequently, early years pedagogy reflects the values, legislation and cultural norms within the societies in which the curricula are developed, leading to variation in how play</w:t>
      </w:r>
      <w:r>
        <w:rPr>
          <w:rFonts w:ascii="Cambria Math" w:hAnsi="Cambria Math" w:cs="Cambria Math"/>
        </w:rPr>
        <w:t>‑</w:t>
      </w:r>
      <w:r>
        <w:t>based learning is implemented in practice and the cultural related challenges that arise from these.</w:t>
      </w:r>
    </w:p>
    <w:p w14:paraId="05D19570" w14:textId="77777777" w:rsidR="00DF0330" w:rsidRDefault="00DF0330" w:rsidP="00DF0330">
      <w:r>
        <w:t>This section examines how these shared curricula principles are implemented differently in practice by using risky play as a lens to explore the cultural, structural and environmental factors shaping play-based pedagogy in each context.</w:t>
      </w:r>
    </w:p>
    <w:p w14:paraId="545EA631" w14:textId="77777777" w:rsidR="00DF0330" w:rsidRDefault="00DF0330" w:rsidP="00DF0330">
      <w:r>
        <w:t>In Wales, play is framed around the opportunities, experiences and environments that practitioners provide for children, with adults positioned as responsive facilitators of learning (Welsh Government (WG), 2022). In contrast, in Denmark, play is positioned as child-led and is understood as a central way children learn through their bodies, senses and movement, grounded in the belief that children are competent, active and independent (Danish Ministry of Education, 2018). However, both curricula frame play as a fundamental right of children but have interpreted and implemented this principle in different ways.</w:t>
      </w:r>
    </w:p>
    <w:p w14:paraId="4E1A8658" w14:textId="77777777" w:rsidR="00DF0330" w:rsidRDefault="00DF0330" w:rsidP="00DF0330">
      <w:r>
        <w:t>Although both Wales and Denmark position play as child-led within their curricula, their cultural and pedagogical differences are highlighted through approaches to risky play. Risky play emphasises the tensions between children’s autonomy, adults risk</w:t>
      </w:r>
      <w:r>
        <w:rPr>
          <w:rFonts w:ascii="Cambria Math" w:hAnsi="Cambria Math" w:cs="Cambria Math"/>
        </w:rPr>
        <w:t>‑</w:t>
      </w:r>
      <w:r>
        <w:t>aversion, regulatory frameworks and the practical reality of delivering play</w:t>
      </w:r>
      <w:r>
        <w:rPr>
          <w:rFonts w:ascii="Cambria Math" w:hAnsi="Cambria Math" w:cs="Cambria Math"/>
        </w:rPr>
        <w:t>‑</w:t>
      </w:r>
      <w:r>
        <w:t xml:space="preserve">based pedagogy (Brussoni et al. 2015). Implementing a play-based curriculum therefore involves balancing curriculum intentions, with cultural expectations, personal beliefs and regulatory expectations. Within the Welsh context, this balancing act dilutes opportunities for authentic play-based learning and the freedom the curricula </w:t>
      </w:r>
      <w:proofErr w:type="gramStart"/>
      <w:r>
        <w:t>promotes</w:t>
      </w:r>
      <w:proofErr w:type="gramEnd"/>
      <w:r>
        <w:t xml:space="preserve"> (</w:t>
      </w:r>
      <w:proofErr w:type="spellStart"/>
      <w:r>
        <w:t>Jerebine</w:t>
      </w:r>
      <w:proofErr w:type="spellEnd"/>
      <w:r>
        <w:t xml:space="preserve"> et al. 2024; Stewart et al. 2024).</w:t>
      </w:r>
    </w:p>
    <w:p w14:paraId="6AA0CCB6" w14:textId="77777777" w:rsidR="00DF0330" w:rsidRDefault="00DF0330" w:rsidP="00DF0330">
      <w:r>
        <w:t xml:space="preserve">One key challenge for implementing play-based curricula in Wales relates to cultural and social attitudes towards risk. Evidence from the Ministerial Review highlights that opportunities for risky play in Wales are limited by adult perceptions of safety and wider risk-aversion, with children often prevented from engaging in traditional activities over concerns about danger (Play Wales, 2023). Similarly, Sandseter and Sando (2016) and Brussoni et al. (2015) found practitioners limited children’s access to challenge due to fear of accidents, parental complaints and health and safety policies further reinforcing risk-averse practice. This highlights children’s access to risky play opportunities is constrained despite national guidance promoting a balanced approach to risk (Gill, 2021; WG, 2025). Clausen (2015) similarly argues that early year’s settings can become institutionalised spaces shaped by health and safety policies, wider risk-adverse culture and concerns about accountability, all of which influence implementation of play-based opportunities in practice. </w:t>
      </w:r>
    </w:p>
    <w:p w14:paraId="35DA4DCA" w14:textId="77777777" w:rsidR="00DF0330" w:rsidRDefault="00DF0330" w:rsidP="00DF0330">
      <w:r>
        <w:t xml:space="preserve">In contrast Denmark’s cultural and societal acceptance of risk positions physically challenging, outdoor and autonomous play as a normal and valued part of childhood. Research shows that Danish early year’s settings adopt a trust-based approach in which children are encouraged to explore, climb and experiment and manage challenges independently, supported by practitioners who view risk as essential for competence and resilience (Sando and Sanseter, </w:t>
      </w:r>
      <w:r>
        <w:lastRenderedPageBreak/>
        <w:t>2020). Cross-cultural research demonstrates that Danish parents consider risk as a normal and manageable aspect of childhood, emphasising trust, autonomy and children’s competence, in contrast to more risk-adverse parenting cultures (Boyatzis et al. 2025).Outdoor play is therefore embedded in Danish practice, due to cultural expectations that children will experience, weather, height, speed and physical challenge as part of learning (Sandseter et al. 2021).This aligns with the Danish Strengthened Pedagogical Curriculum, which emphasises children’s competence, autonomy and embodied participation (Danish Ministry of Education, 2018). While Denmark’s early years system is rooted in children’s autonomy, scholars note pedagogical shifts are happening. Clausen (2015) highlight changes in pedagogues’ education since 2004, with an increased emphasis on quality assurance and learning plans and Einarsdottir et al. (2015) identifies shifts from traditional social-pedagogical approaches to more educational based practice. But these changes have not influenced Denmark’s commitment to autonomy, outdoor play and children’s freedom to explore. Danish pedagogical culture therefore continues to support risk</w:t>
      </w:r>
      <w:r>
        <w:rPr>
          <w:rFonts w:ascii="Cambria Math" w:hAnsi="Cambria Math" w:cs="Cambria Math"/>
        </w:rPr>
        <w:t>‑</w:t>
      </w:r>
      <w:r>
        <w:t>taking and child</w:t>
      </w:r>
      <w:r>
        <w:rPr>
          <w:rFonts w:ascii="Cambria Math" w:hAnsi="Cambria Math" w:cs="Cambria Math"/>
        </w:rPr>
        <w:t>‑</w:t>
      </w:r>
      <w:r>
        <w:t>led learning to a greater extent than in Welsh practice. However, Koch and Jorgensen (2023) highlight Danish early years education experiencing pressures from government policy changes, rising needs of children, recruitment challenges and new laws around ratios impacting how play-based curricula that can be delivered mirroring the challenges faced in Wales impacting implementation of authentic play-based learning.</w:t>
      </w:r>
    </w:p>
    <w:p w14:paraId="12E718E6" w14:textId="77777777" w:rsidR="00DF0330" w:rsidRDefault="00DF0330" w:rsidP="00DF0330">
      <w:r>
        <w:t>Furthermore, beyond the cultural attitudes towards risk, structural factors also influence how play-based curricula is implemented in practice. In Wales, many early years settings operate in limited physical environments, with small outdoor spaces or on shared grounds that require risk assessments, restricting opportunities for risky play. Inspection frameworks such as, Estyn and Care Inspectorate Wales (2021) place strong emphasis on safety, compliance and evidencing learning outcomes, which can unintentionally limit practitioners’ ability to offer open ended risky play opportunities. The requirement for detailed, time</w:t>
      </w:r>
      <w:r>
        <w:rPr>
          <w:rFonts w:ascii="Cambria Math" w:hAnsi="Cambria Math" w:cs="Cambria Math"/>
        </w:rPr>
        <w:t>‑</w:t>
      </w:r>
      <w:r>
        <w:t>consuming risk assessments before children can access certain activities reduces opportunities for spontaneous and child</w:t>
      </w:r>
      <w:r>
        <w:rPr>
          <w:rFonts w:ascii="Cambria Math" w:hAnsi="Cambria Math" w:cs="Cambria Math"/>
        </w:rPr>
        <w:t>‑</w:t>
      </w:r>
      <w:r>
        <w:t>led exploration, creating a barrier to implementing authentic play</w:t>
      </w:r>
      <w:r>
        <w:rPr>
          <w:rFonts w:ascii="Cambria Math" w:hAnsi="Cambria Math" w:cs="Cambria Math"/>
        </w:rPr>
        <w:t>‑</w:t>
      </w:r>
      <w:r>
        <w:t>based pedagogy as intended (Brussoni et al. 2015). However, in Denmark, children are routinely expected to engage in outdoor and community-based environments, and cultural acceptance of risk allows for access to risky and autonomous play. As a result, Danish setting places less emphasis on risk assessment, reflecting a trust-based view of children as competent and independent learners (Danish Ministry of Education, 2018; Eurydice, 2024). This trust-based approach supports children’s autonomy, resilience, confidence and provides rich opportunities to embed authentic play-based learning.</w:t>
      </w:r>
    </w:p>
    <w:p w14:paraId="46B2F337" w14:textId="77777777" w:rsidR="00DF0330" w:rsidRDefault="00DF0330" w:rsidP="00DF0330">
      <w:r>
        <w:t>The language used within each play-based curricula shapes impacts how they are implemented in practice. In Wales, curriculum guidance emphasizes planned experiences, effective environments and enabling adults (WG,22) positioning practitioners as responsible for facilitating learning by structuring provisions and managing learning. This contributes to more controlled, adult</w:t>
      </w:r>
      <w:r>
        <w:rPr>
          <w:rFonts w:ascii="Cambria Math" w:hAnsi="Cambria Math" w:cs="Cambria Math"/>
        </w:rPr>
        <w:t>‑</w:t>
      </w:r>
      <w:r>
        <w:t>planned environments, reducing opportunities for authentic, spontaneous play</w:t>
      </w:r>
      <w:r>
        <w:rPr>
          <w:rFonts w:ascii="Cambria Math" w:hAnsi="Cambria Math" w:cs="Cambria Math"/>
        </w:rPr>
        <w:t>‑</w:t>
      </w:r>
      <w:r>
        <w:t>based learning and limiting children</w:t>
      </w:r>
      <w:r>
        <w:rPr>
          <w:rFonts w:ascii="Aptos" w:hAnsi="Aptos" w:cs="Aptos"/>
        </w:rPr>
        <w:t>’</w:t>
      </w:r>
      <w:r>
        <w:t xml:space="preserve">s agency as adults manage risk and influence learning. In contrast, the Danish curriculum emphasizes child agency, participation and co-creators (Danish Ministry of Education, 2018) reflecting a trust- based view of children as competent and independent. Danish settings have autonomy in deciding how to implement the curriculum and local councils are discouraged from imposing documentation or measurements of children as these are viewed as unnecessary taking time away from pedagogical work (Eurydice, 2024). This </w:t>
      </w:r>
      <w:r>
        <w:lastRenderedPageBreak/>
        <w:t>enables richer and more authentic play</w:t>
      </w:r>
      <w:r>
        <w:rPr>
          <w:rFonts w:ascii="Cambria Math" w:hAnsi="Cambria Math" w:cs="Cambria Math"/>
        </w:rPr>
        <w:t>‑</w:t>
      </w:r>
      <w:r>
        <w:t>based experiences, as children have greater influence over everyday life and more opportunities to exercise autonomy within the environment.</w:t>
      </w:r>
    </w:p>
    <w:p w14:paraId="5A295FA4" w14:textId="77777777" w:rsidR="00DF0330" w:rsidRDefault="00DF0330" w:rsidP="00DF0330">
      <w:r>
        <w:t>In conclusion by comparing how Wales and Denmark have interpreted and implemented play-based curricula, it highlights that the challenges in practice stem from wider cultural, organisational, and regulatory factors that shape early years provision. Welsh pedagogy is influenced by embedded, generational culture of risk aversion that prioritises children’s physical safety, shapes practitioner decision making around accountability, risk and safety influencing how play-based curricula is implemented. This is reinforced by Von Bank’s Ted Talk (2018), which argues that children require meaningful opportunities for risk to develop resilience, confidence and judgement, yet contemporary childhood has become increasingly controlled by adult fears. Fully embedding a play</w:t>
      </w:r>
      <w:r>
        <w:rPr>
          <w:rFonts w:ascii="Cambria Math" w:hAnsi="Cambria Math" w:cs="Cambria Math"/>
        </w:rPr>
        <w:t>‑</w:t>
      </w:r>
      <w:r>
        <w:t>based curriculum in Wales may therefore requires not only structural change but a broader cultural shift towards valuing uncertainty, autonomy and children</w:t>
      </w:r>
      <w:r>
        <w:rPr>
          <w:rFonts w:ascii="Aptos" w:hAnsi="Aptos" w:cs="Aptos"/>
        </w:rPr>
        <w:t>’</w:t>
      </w:r>
      <w:r>
        <w:t>s competence, alongside reducing unnecessary paperwork and compliance pressures that limit authentic spontaneity. In contrast, Denmark’s trust</w:t>
      </w:r>
      <w:r>
        <w:rPr>
          <w:rFonts w:ascii="Cambria Math" w:hAnsi="Cambria Math" w:cs="Cambria Math"/>
        </w:rPr>
        <w:t>‑</w:t>
      </w:r>
      <w:r>
        <w:t>based culture and community</w:t>
      </w:r>
      <w:r>
        <w:rPr>
          <w:rFonts w:ascii="Cambria Math" w:hAnsi="Cambria Math" w:cs="Cambria Math"/>
        </w:rPr>
        <w:t>‑</w:t>
      </w:r>
      <w:r>
        <w:t>embedded pedagogy enable greater alignment between curriculum intentions and practice, highlighting how cultural mindsets shape the implementation of play-based learning.</w:t>
      </w:r>
    </w:p>
    <w:p w14:paraId="00470E8B" w14:textId="77777777" w:rsidR="00DF0330" w:rsidRDefault="00DF0330" w:rsidP="00DF0330"/>
    <w:p w14:paraId="1F431208" w14:textId="77777777" w:rsidR="009323DA" w:rsidRDefault="009323DA"/>
    <w:sectPr w:rsidR="009323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0330"/>
    <w:rsid w:val="009323DA"/>
    <w:rsid w:val="009E40E5"/>
    <w:rsid w:val="00DF0330"/>
    <w:rsid w:val="00E111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C48B0"/>
  <w15:chartTrackingRefBased/>
  <w15:docId w15:val="{523CA00D-7A46-4739-9A64-DEEB7E9664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03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03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03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03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03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03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03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03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03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03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03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03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03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03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03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03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03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0330"/>
    <w:rPr>
      <w:rFonts w:eastAsiaTheme="majorEastAsia" w:cstheme="majorBidi"/>
      <w:color w:val="272727" w:themeColor="text1" w:themeTint="D8"/>
    </w:rPr>
  </w:style>
  <w:style w:type="paragraph" w:styleId="Title">
    <w:name w:val="Title"/>
    <w:basedOn w:val="Normal"/>
    <w:next w:val="Normal"/>
    <w:link w:val="TitleChar"/>
    <w:uiPriority w:val="10"/>
    <w:qFormat/>
    <w:rsid w:val="00DF03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03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03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03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0330"/>
    <w:pPr>
      <w:spacing w:before="160"/>
      <w:jc w:val="center"/>
    </w:pPr>
    <w:rPr>
      <w:i/>
      <w:iCs/>
      <w:color w:val="404040" w:themeColor="text1" w:themeTint="BF"/>
    </w:rPr>
  </w:style>
  <w:style w:type="character" w:customStyle="1" w:styleId="QuoteChar">
    <w:name w:val="Quote Char"/>
    <w:basedOn w:val="DefaultParagraphFont"/>
    <w:link w:val="Quote"/>
    <w:uiPriority w:val="29"/>
    <w:rsid w:val="00DF0330"/>
    <w:rPr>
      <w:i/>
      <w:iCs/>
      <w:color w:val="404040" w:themeColor="text1" w:themeTint="BF"/>
    </w:rPr>
  </w:style>
  <w:style w:type="paragraph" w:styleId="ListParagraph">
    <w:name w:val="List Paragraph"/>
    <w:basedOn w:val="Normal"/>
    <w:uiPriority w:val="34"/>
    <w:qFormat/>
    <w:rsid w:val="00DF0330"/>
    <w:pPr>
      <w:ind w:left="720"/>
      <w:contextualSpacing/>
    </w:pPr>
  </w:style>
  <w:style w:type="character" w:styleId="IntenseEmphasis">
    <w:name w:val="Intense Emphasis"/>
    <w:basedOn w:val="DefaultParagraphFont"/>
    <w:uiPriority w:val="21"/>
    <w:qFormat/>
    <w:rsid w:val="00DF0330"/>
    <w:rPr>
      <w:i/>
      <w:iCs/>
      <w:color w:val="0F4761" w:themeColor="accent1" w:themeShade="BF"/>
    </w:rPr>
  </w:style>
  <w:style w:type="paragraph" w:styleId="IntenseQuote">
    <w:name w:val="Intense Quote"/>
    <w:basedOn w:val="Normal"/>
    <w:next w:val="Normal"/>
    <w:link w:val="IntenseQuoteChar"/>
    <w:uiPriority w:val="30"/>
    <w:qFormat/>
    <w:rsid w:val="00DF03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0330"/>
    <w:rPr>
      <w:i/>
      <w:iCs/>
      <w:color w:val="0F4761" w:themeColor="accent1" w:themeShade="BF"/>
    </w:rPr>
  </w:style>
  <w:style w:type="character" w:styleId="IntenseReference">
    <w:name w:val="Intense Reference"/>
    <w:basedOn w:val="DefaultParagraphFont"/>
    <w:uiPriority w:val="32"/>
    <w:qFormat/>
    <w:rsid w:val="00DF033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1394</Words>
  <Characters>7950</Characters>
  <Application>Microsoft Office Word</Application>
  <DocSecurity>0</DocSecurity>
  <Lines>66</Lines>
  <Paragraphs>18</Paragraphs>
  <ScaleCrop>false</ScaleCrop>
  <Company/>
  <LinksUpToDate>false</LinksUpToDate>
  <CharactersWithSpaces>9326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Baugh</dc:creator>
  <cp:keywords/>
  <dc:description/>
  <cp:lastModifiedBy>Rachael Baugh</cp:lastModifiedBy>
  <cp:revision>1</cp:revision>
  <dcterms:created xsi:type="dcterms:W3CDTF">2026-06-13T22:15:00Z</dcterms:created>
  <dcterms:modified xsi:type="dcterms:W3CDTF">2026-06-13T22:16:00Z</dcterms:modified>
</cp:coreProperties>
</file>