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21.xml" ContentType="application/vnd.openxmlformats-officedocument.drawingml.chart+xml"/>
  <Override PartName="/word/charts/style21.xml" ContentType="application/vnd.ms-office.chartstyle+xml"/>
  <Override PartName="/word/charts/colors21.xml" ContentType="application/vnd.ms-office.chartcolorstyle+xml"/>
  <Override PartName="/word/charts/chart22.xml" ContentType="application/vnd.openxmlformats-officedocument.drawingml.chart+xml"/>
  <Override PartName="/word/charts/style22.xml" ContentType="application/vnd.ms-office.chartstyle+xml"/>
  <Override PartName="/word/charts/colors22.xml" ContentType="application/vnd.ms-office.chartcolorstyle+xml"/>
  <Override PartName="/word/charts/chart23.xml" ContentType="application/vnd.openxmlformats-officedocument.drawingml.chart+xml"/>
  <Override PartName="/word/charts/style23.xml" ContentType="application/vnd.ms-office.chartstyle+xml"/>
  <Override PartName="/word/charts/colors23.xml" ContentType="application/vnd.ms-office.chartcolorstyle+xml"/>
  <Override PartName="/word/charts/chart24.xml" ContentType="application/vnd.openxmlformats-officedocument.drawingml.chart+xml"/>
  <Override PartName="/word/charts/style24.xml" ContentType="application/vnd.ms-office.chartstyle+xml"/>
  <Override PartName="/word/charts/colors24.xml" ContentType="application/vnd.ms-office.chartcolorstyle+xml"/>
  <Override PartName="/word/charts/chart25.xml" ContentType="application/vnd.openxmlformats-officedocument.drawingml.chart+xml"/>
  <Override PartName="/word/charts/style25.xml" ContentType="application/vnd.ms-office.chartstyle+xml"/>
  <Override PartName="/word/charts/colors25.xml" ContentType="application/vnd.ms-office.chartcolorstyle+xml"/>
  <Override PartName="/word/charts/chart26.xml" ContentType="application/vnd.openxmlformats-officedocument.drawingml.chart+xml"/>
  <Override PartName="/word/charts/style26.xml" ContentType="application/vnd.ms-office.chartstyle+xml"/>
  <Override PartName="/word/charts/colors26.xml" ContentType="application/vnd.ms-office.chartcolorstyle+xml"/>
  <Override PartName="/word/charts/chart27.xml" ContentType="application/vnd.openxmlformats-officedocument.drawingml.chart+xml"/>
  <Override PartName="/word/charts/style27.xml" ContentType="application/vnd.ms-office.chartstyle+xml"/>
  <Override PartName="/word/charts/colors27.xml" ContentType="application/vnd.ms-office.chartcolorstyle+xml"/>
  <Override PartName="/word/charts/chart28.xml" ContentType="application/vnd.openxmlformats-officedocument.drawingml.chart+xml"/>
  <Override PartName="/word/charts/style28.xml" ContentType="application/vnd.ms-office.chartstyle+xml"/>
  <Override PartName="/word/charts/colors28.xml" ContentType="application/vnd.ms-office.chartcolorstyle+xml"/>
  <Override PartName="/word/charts/chart29.xml" ContentType="application/vnd.openxmlformats-officedocument.drawingml.chart+xml"/>
  <Override PartName="/word/charts/style29.xml" ContentType="application/vnd.ms-office.chartstyle+xml"/>
  <Override PartName="/word/charts/colors29.xml" ContentType="application/vnd.ms-office.chartcolorstyle+xml"/>
  <Override PartName="/word/charts/chart30.xml" ContentType="application/vnd.openxmlformats-officedocument.drawingml.chart+xml"/>
  <Override PartName="/word/charts/style30.xml" ContentType="application/vnd.ms-office.chartstyle+xml"/>
  <Override PartName="/word/charts/colors30.xml" ContentType="application/vnd.ms-office.chartcolorstyle+xml"/>
  <Override PartName="/word/charts/chart31.xml" ContentType="application/vnd.openxmlformats-officedocument.drawingml.chart+xml"/>
  <Override PartName="/word/charts/style31.xml" ContentType="application/vnd.ms-office.chartstyle+xml"/>
  <Override PartName="/word/charts/colors31.xml" ContentType="application/vnd.ms-office.chartcolorstyle+xml"/>
  <Override PartName="/word/charts/chart32.xml" ContentType="application/vnd.openxmlformats-officedocument.drawingml.chart+xml"/>
  <Override PartName="/word/charts/style32.xml" ContentType="application/vnd.ms-office.chartstyle+xml"/>
  <Override PartName="/word/charts/colors32.xml" ContentType="application/vnd.ms-office.chartcolorstyle+xml"/>
  <Override PartName="/word/charts/chart33.xml" ContentType="application/vnd.openxmlformats-officedocument.drawingml.chart+xml"/>
  <Override PartName="/word/charts/style33.xml" ContentType="application/vnd.ms-office.chartstyle+xml"/>
  <Override PartName="/word/charts/colors33.xml" ContentType="application/vnd.ms-office.chartcolorstyle+xml"/>
  <Override PartName="/word/charts/chart34.xml" ContentType="application/vnd.openxmlformats-officedocument.drawingml.chart+xml"/>
  <Override PartName="/word/charts/style34.xml" ContentType="application/vnd.ms-office.chartstyle+xml"/>
  <Override PartName="/word/charts/colors34.xml" ContentType="application/vnd.ms-office.chartcolorstyle+xml"/>
  <Override PartName="/word/charts/chart35.xml" ContentType="application/vnd.openxmlformats-officedocument.drawingml.chart+xml"/>
  <Override PartName="/word/charts/style35.xml" ContentType="application/vnd.ms-office.chartstyle+xml"/>
  <Override PartName="/word/charts/colors35.xml" ContentType="application/vnd.ms-office.chartcolorstyle+xml"/>
  <Override PartName="/word/charts/chart36.xml" ContentType="application/vnd.openxmlformats-officedocument.drawingml.chart+xml"/>
  <Override PartName="/word/charts/style36.xml" ContentType="application/vnd.ms-office.chartstyle+xml"/>
  <Override PartName="/word/charts/colors36.xml" ContentType="application/vnd.ms-office.chartcolorstyle+xml"/>
  <Override PartName="/word/charts/chart37.xml" ContentType="application/vnd.openxmlformats-officedocument.drawingml.chart+xml"/>
  <Override PartName="/word/charts/style37.xml" ContentType="application/vnd.ms-office.chartstyle+xml"/>
  <Override PartName="/word/charts/colors37.xml" ContentType="application/vnd.ms-office.chartcolorstyle+xml"/>
  <Override PartName="/word/charts/chart38.xml" ContentType="application/vnd.openxmlformats-officedocument.drawingml.chart+xml"/>
  <Override PartName="/word/charts/style38.xml" ContentType="application/vnd.ms-office.chartstyle+xml"/>
  <Override PartName="/word/charts/colors38.xml" ContentType="application/vnd.ms-office.chartcolorstyle+xml"/>
  <Override PartName="/word/charts/chart39.xml" ContentType="application/vnd.openxmlformats-officedocument.drawingml.chart+xml"/>
  <Override PartName="/word/charts/style39.xml" ContentType="application/vnd.ms-office.chartstyle+xml"/>
  <Override PartName="/word/charts/colors39.xml" ContentType="application/vnd.ms-office.chartcolorstyle+xml"/>
  <Override PartName="/word/charts/chart40.xml" ContentType="application/vnd.openxmlformats-officedocument.drawingml.chart+xml"/>
  <Override PartName="/word/charts/style40.xml" ContentType="application/vnd.ms-office.chartstyle+xml"/>
  <Override PartName="/word/charts/colors40.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DDA1ED" w14:textId="77777777" w:rsidR="008A4FED" w:rsidRPr="008A4FED" w:rsidRDefault="008A4FED" w:rsidP="008A4FED">
      <w:pPr>
        <w:jc w:val="center"/>
        <w:rPr>
          <w:b/>
          <w:bCs/>
          <w:sz w:val="56"/>
          <w:szCs w:val="56"/>
        </w:rPr>
      </w:pPr>
      <w:r w:rsidRPr="008A4FED">
        <w:rPr>
          <w:b/>
          <w:bCs/>
          <w:sz w:val="56"/>
          <w:szCs w:val="56"/>
        </w:rPr>
        <w:t>University of Wales Trinity Saint David</w:t>
      </w:r>
    </w:p>
    <w:p w14:paraId="4999DF0F" w14:textId="77777777" w:rsidR="008A4FED" w:rsidRPr="008A4FED" w:rsidRDefault="008A4FED" w:rsidP="008A4FED">
      <w:pPr>
        <w:jc w:val="center"/>
        <w:rPr>
          <w:b/>
          <w:bCs/>
          <w:sz w:val="56"/>
          <w:szCs w:val="56"/>
        </w:rPr>
      </w:pPr>
      <w:r w:rsidRPr="008A4FED">
        <w:rPr>
          <w:b/>
          <w:bCs/>
          <w:sz w:val="56"/>
          <w:szCs w:val="56"/>
        </w:rPr>
        <w:t>School of Engineering</w:t>
      </w:r>
    </w:p>
    <w:p w14:paraId="2BFEC8CE" w14:textId="77777777" w:rsidR="008A4FED" w:rsidRPr="008A4FED" w:rsidRDefault="008A4FED" w:rsidP="00F04736">
      <w:pPr>
        <w:jc w:val="center"/>
        <w:rPr>
          <w:rStyle w:val="Strong"/>
          <w:sz w:val="56"/>
          <w:szCs w:val="56"/>
        </w:rPr>
      </w:pPr>
    </w:p>
    <w:p w14:paraId="41BE62D6" w14:textId="0342929A" w:rsidR="002008E2" w:rsidRPr="008A4FED" w:rsidRDefault="000A5AD1" w:rsidP="00F04736">
      <w:pPr>
        <w:jc w:val="center"/>
        <w:rPr>
          <w:rStyle w:val="Strong"/>
          <w:sz w:val="56"/>
          <w:szCs w:val="56"/>
        </w:rPr>
      </w:pPr>
      <w:r w:rsidRPr="008A4FED">
        <w:rPr>
          <w:rStyle w:val="Strong"/>
          <w:sz w:val="56"/>
          <w:szCs w:val="56"/>
        </w:rPr>
        <w:t>James Smithers</w:t>
      </w:r>
    </w:p>
    <w:p w14:paraId="281020C8" w14:textId="77777777" w:rsidR="003D5273" w:rsidRPr="008A4FED" w:rsidRDefault="003D5273" w:rsidP="00F04736">
      <w:pPr>
        <w:jc w:val="center"/>
        <w:rPr>
          <w:rStyle w:val="Strong"/>
          <w:sz w:val="56"/>
          <w:szCs w:val="56"/>
        </w:rPr>
      </w:pPr>
    </w:p>
    <w:p w14:paraId="15FE705F" w14:textId="6464AEC5" w:rsidR="000A5AD1" w:rsidRPr="008A4FED" w:rsidRDefault="000A5AD1" w:rsidP="00F04736">
      <w:pPr>
        <w:jc w:val="center"/>
        <w:rPr>
          <w:rStyle w:val="Strong"/>
          <w:sz w:val="56"/>
          <w:szCs w:val="56"/>
        </w:rPr>
      </w:pPr>
      <w:r w:rsidRPr="008A4FED">
        <w:rPr>
          <w:rStyle w:val="Strong"/>
          <w:sz w:val="56"/>
          <w:szCs w:val="56"/>
        </w:rPr>
        <w:t>2316373</w:t>
      </w:r>
    </w:p>
    <w:p w14:paraId="114B8200" w14:textId="77777777" w:rsidR="003D5273" w:rsidRPr="008A4FED" w:rsidRDefault="003D5273" w:rsidP="00F04736">
      <w:pPr>
        <w:jc w:val="center"/>
        <w:rPr>
          <w:rStyle w:val="Strong"/>
          <w:sz w:val="56"/>
          <w:szCs w:val="56"/>
        </w:rPr>
      </w:pPr>
    </w:p>
    <w:p w14:paraId="37DE7EA2" w14:textId="10D5C85F" w:rsidR="000A5AD1" w:rsidRPr="008A4FED" w:rsidRDefault="00F04736" w:rsidP="00F04736">
      <w:pPr>
        <w:jc w:val="center"/>
        <w:rPr>
          <w:rStyle w:val="Strong"/>
          <w:sz w:val="56"/>
          <w:szCs w:val="56"/>
        </w:rPr>
      </w:pPr>
      <w:r w:rsidRPr="008A4FED">
        <w:rPr>
          <w:b/>
          <w:bCs/>
          <w:i/>
          <w:iCs/>
          <w:sz w:val="56"/>
          <w:szCs w:val="56"/>
        </w:rPr>
        <w:t>Effect of Residual Elements on Oxide Scale Formation, Pickling Behaviour &amp; Spent Liquor Chemistry for EAF Steels</w:t>
      </w:r>
    </w:p>
    <w:p w14:paraId="19A2ADF0" w14:textId="77777777" w:rsidR="000A5AD1" w:rsidRDefault="000A5AD1" w:rsidP="007C31F1">
      <w:pPr>
        <w:rPr>
          <w:rStyle w:val="Strong"/>
        </w:rPr>
      </w:pPr>
    </w:p>
    <w:p w14:paraId="03911647" w14:textId="77777777" w:rsidR="000A5AD1" w:rsidRDefault="000A5AD1" w:rsidP="007C31F1">
      <w:pPr>
        <w:rPr>
          <w:rStyle w:val="Strong"/>
        </w:rPr>
      </w:pPr>
    </w:p>
    <w:p w14:paraId="3D0310FB" w14:textId="77777777" w:rsidR="000A5AD1" w:rsidRDefault="000A5AD1" w:rsidP="007C31F1">
      <w:pPr>
        <w:rPr>
          <w:rStyle w:val="Strong"/>
        </w:rPr>
      </w:pPr>
    </w:p>
    <w:p w14:paraId="14500256" w14:textId="6413773B" w:rsidR="000A5AD1" w:rsidRDefault="00857E84" w:rsidP="007C31F1">
      <w:pPr>
        <w:rPr>
          <w:rStyle w:val="Strong"/>
        </w:rPr>
      </w:pPr>
      <w:r>
        <w:rPr>
          <w:rStyle w:val="Strong"/>
        </w:rPr>
        <w:t xml:space="preserve"> </w:t>
      </w:r>
    </w:p>
    <w:p w14:paraId="45398F87" w14:textId="77777777" w:rsidR="000A5AD1" w:rsidRDefault="000A5AD1" w:rsidP="007C31F1">
      <w:pPr>
        <w:rPr>
          <w:rStyle w:val="Strong"/>
        </w:rPr>
      </w:pPr>
    </w:p>
    <w:p w14:paraId="6A76292F" w14:textId="77777777" w:rsidR="000A5AD1" w:rsidRDefault="000A5AD1" w:rsidP="007C31F1">
      <w:pPr>
        <w:rPr>
          <w:rStyle w:val="Strong"/>
        </w:rPr>
      </w:pPr>
    </w:p>
    <w:p w14:paraId="7EE6E488" w14:textId="77777777" w:rsidR="00F9696B" w:rsidRDefault="00F9696B" w:rsidP="007C31F1">
      <w:pPr>
        <w:rPr>
          <w:rStyle w:val="Strong"/>
        </w:rPr>
      </w:pPr>
    </w:p>
    <w:p w14:paraId="1E0B6D15" w14:textId="77777777" w:rsidR="00F9696B" w:rsidRDefault="00F9696B" w:rsidP="007C31F1">
      <w:pPr>
        <w:rPr>
          <w:rStyle w:val="Strong"/>
        </w:rPr>
      </w:pPr>
    </w:p>
    <w:p w14:paraId="517A8E97" w14:textId="5BD68EA7" w:rsidR="000A5AD1" w:rsidRDefault="000A5AD1" w:rsidP="00107FED">
      <w:pPr>
        <w:pStyle w:val="Heading1"/>
        <w:rPr>
          <w:rStyle w:val="Strong"/>
        </w:rPr>
      </w:pPr>
    </w:p>
    <w:p w14:paraId="0BCFE681" w14:textId="77777777" w:rsidR="00107FED" w:rsidRPr="00107FED" w:rsidRDefault="00107FED" w:rsidP="00107FED"/>
    <w:p w14:paraId="2210C482" w14:textId="77777777" w:rsidR="000A5AD1" w:rsidRPr="00107FED" w:rsidRDefault="000A5AD1" w:rsidP="00107FED">
      <w:pPr>
        <w:pStyle w:val="Heading1"/>
        <w:rPr>
          <w:rStyle w:val="Strong"/>
          <w:b w:val="0"/>
          <w:bCs w:val="0"/>
        </w:rPr>
      </w:pPr>
    </w:p>
    <w:p w14:paraId="1D476E7D" w14:textId="5F2DC34D" w:rsidR="000A5AD1" w:rsidRPr="00107FED" w:rsidRDefault="008A3B74" w:rsidP="00107FED">
      <w:pPr>
        <w:pStyle w:val="Heading1"/>
        <w:rPr>
          <w:rStyle w:val="Strong"/>
          <w:b w:val="0"/>
          <w:bCs w:val="0"/>
        </w:rPr>
      </w:pPr>
      <w:bookmarkStart w:id="0" w:name="_Toc231231592"/>
      <w:r w:rsidRPr="00107FED">
        <w:rPr>
          <w:rStyle w:val="Strong"/>
          <w:b w:val="0"/>
          <w:bCs w:val="0"/>
        </w:rPr>
        <w:t>Declaration of Authenticity</w:t>
      </w:r>
      <w:bookmarkEnd w:id="0"/>
      <w:r w:rsidRPr="00107FED">
        <w:rPr>
          <w:rStyle w:val="Strong"/>
          <w:b w:val="0"/>
          <w:bCs w:val="0"/>
        </w:rPr>
        <w:t xml:space="preserve"> </w:t>
      </w:r>
    </w:p>
    <w:p w14:paraId="14822C47" w14:textId="77777777" w:rsidR="008A3B74" w:rsidRDefault="008A3B74" w:rsidP="008A3B74"/>
    <w:p w14:paraId="46D715DA" w14:textId="77777777" w:rsidR="008A3B74" w:rsidRPr="008A3B74" w:rsidRDefault="008A3B74" w:rsidP="008A3B74">
      <w:r w:rsidRPr="008A3B74">
        <w:t>This thesis is the result of the author’s original research. It has been composed by the author and has not been previously submitted for examination which has led to the award of a degree.</w:t>
      </w:r>
    </w:p>
    <w:p w14:paraId="446E346C" w14:textId="1D11483A" w:rsidR="008A3B74" w:rsidRPr="008A3B74" w:rsidRDefault="008A3B74" w:rsidP="008A3B74">
      <w:r w:rsidRPr="008A3B74">
        <w:t>Signed:</w:t>
      </w:r>
      <w:r w:rsidR="00504A8D" w:rsidRPr="00504A8D">
        <w:rPr>
          <w:noProof/>
        </w:rPr>
        <w:t xml:space="preserve"> </w:t>
      </w:r>
      <w:r w:rsidR="00504A8D">
        <w:rPr>
          <w:noProof/>
        </w:rPr>
        <w:drawing>
          <wp:inline distT="0" distB="0" distL="0" distR="0" wp14:anchorId="0AED1E83" wp14:editId="494FFFB3">
            <wp:extent cx="879196" cy="349788"/>
            <wp:effectExtent l="0" t="0" r="0" b="0"/>
            <wp:docPr id="1534386679"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386679" name="Picture 1" descr="A black text on a white background&#10;&#10;AI-generated content may be incorrect."/>
                    <pic:cNvPicPr/>
                  </pic:nvPicPr>
                  <pic:blipFill>
                    <a:blip r:embed="rId8"/>
                    <a:stretch>
                      <a:fillRect/>
                    </a:stretch>
                  </pic:blipFill>
                  <pic:spPr>
                    <a:xfrm>
                      <a:off x="0" y="0"/>
                      <a:ext cx="888918" cy="353656"/>
                    </a:xfrm>
                    <a:prstGeom prst="rect">
                      <a:avLst/>
                    </a:prstGeom>
                  </pic:spPr>
                </pic:pic>
              </a:graphicData>
            </a:graphic>
          </wp:inline>
        </w:drawing>
      </w:r>
    </w:p>
    <w:p w14:paraId="52DDE01C" w14:textId="1F7CFEA5" w:rsidR="008A3B74" w:rsidRPr="008A3B74" w:rsidRDefault="008A3B74" w:rsidP="008A3B74">
      <w:r w:rsidRPr="008A3B74">
        <w:t>Date:</w:t>
      </w:r>
      <w:r w:rsidR="00504A8D">
        <w:t>01/06/2026</w:t>
      </w:r>
    </w:p>
    <w:p w14:paraId="522158F5" w14:textId="77777777" w:rsidR="00107FED" w:rsidRPr="00107FED" w:rsidRDefault="00107FED" w:rsidP="00107FED">
      <w:pPr>
        <w:pStyle w:val="Heading1"/>
      </w:pPr>
      <w:bookmarkStart w:id="1" w:name="_Toc231231593"/>
      <w:r w:rsidRPr="00107FED">
        <w:t>Acknowledgements</w:t>
      </w:r>
      <w:bookmarkEnd w:id="1"/>
    </w:p>
    <w:p w14:paraId="645E8685" w14:textId="77777777" w:rsidR="00107FED" w:rsidRPr="00107FED" w:rsidRDefault="00107FED" w:rsidP="00107FED">
      <w:r w:rsidRPr="00107FED">
        <w:t>I would like to express my sincere thanks to James Lelliott for acting as my project mentor throughout this dissertation. His technical guidance, industry knowledge and support were extremely valuable in helping me develop the project and maintain its relevance to future steelmaking challenges at Tata Steel.</w:t>
      </w:r>
    </w:p>
    <w:p w14:paraId="195B7C27" w14:textId="1BA50E4A" w:rsidR="00107FED" w:rsidRPr="00107FED" w:rsidRDefault="00107FED" w:rsidP="00107FED">
      <w:r w:rsidRPr="00107FED">
        <w:t>I would also like to thank Dr Gareth Davies and Kate Johns for their support with the XRD and ICP-OES analysis, as well as their wider laboratory guidance throughout the experimental work. Their assistance was greatly appreciated and helped strengthen the practical and analytical aspects of the project.</w:t>
      </w:r>
    </w:p>
    <w:p w14:paraId="65B6A3DB" w14:textId="77777777" w:rsidR="00107FED" w:rsidRPr="00107FED" w:rsidRDefault="00107FED" w:rsidP="00107FED">
      <w:r w:rsidRPr="00107FED">
        <w:t>I am grateful to Gregg Owens and Andrew Thorne for their academic mentoring and support throughout the process. Their feedback and advice helped guide the development of the dissertation and improve the quality of the final report.</w:t>
      </w:r>
    </w:p>
    <w:p w14:paraId="2AB8F189" w14:textId="77777777" w:rsidR="00107FED" w:rsidRPr="00107FED" w:rsidRDefault="00107FED" w:rsidP="00107FED">
      <w:r w:rsidRPr="00107FED">
        <w:t>A special thanks also goes to Joseph Tobin. We started as 16-year-old apprentices together ten years ago, and it has been a privilege to go through that journey and now complete our degrees alongside each other.</w:t>
      </w:r>
    </w:p>
    <w:p w14:paraId="1416DA9B" w14:textId="77777777" w:rsidR="00107FED" w:rsidRPr="00107FED" w:rsidRDefault="00107FED" w:rsidP="00107FED">
      <w:r w:rsidRPr="00107FED">
        <w:t>I would also like to thank Tata Steel UK and UWTSD for supporting me throughout the degree. Their continued support has allowed me to develop both academically and professionally while applying my learning to real industrial challenges. I would also like to thank my liaison officer, Mike Brown, for his support and guidance during the course.</w:t>
      </w:r>
    </w:p>
    <w:p w14:paraId="4BCD2AE0" w14:textId="77777777" w:rsidR="00107FED" w:rsidRPr="00107FED" w:rsidRDefault="00107FED" w:rsidP="00107FED">
      <w:r w:rsidRPr="00107FED">
        <w:t>Finally, I would like to thank my family, friends and colleagues for their encouragement and support throughout the project and wider degree programme. Their patience and motivation have been greatly appreciated.</w:t>
      </w:r>
    </w:p>
    <w:p w14:paraId="74515709" w14:textId="77777777" w:rsidR="008A3B74" w:rsidRPr="008A3B74" w:rsidRDefault="008A3B74" w:rsidP="008A3B74"/>
    <w:p w14:paraId="41F4781C" w14:textId="77777777" w:rsidR="002435DB" w:rsidRDefault="002435DB" w:rsidP="007C31F1">
      <w:pPr>
        <w:rPr>
          <w:rStyle w:val="Strong"/>
        </w:rPr>
      </w:pPr>
    </w:p>
    <w:p w14:paraId="0265BD6F" w14:textId="77777777" w:rsidR="00E0477B" w:rsidRDefault="00E0477B" w:rsidP="007C31F1">
      <w:pPr>
        <w:rPr>
          <w:rStyle w:val="Strong"/>
        </w:rPr>
      </w:pPr>
    </w:p>
    <w:p w14:paraId="51A50718" w14:textId="77777777" w:rsidR="00E0477B" w:rsidRDefault="00E0477B" w:rsidP="007C31F1">
      <w:pPr>
        <w:rPr>
          <w:rStyle w:val="Strong"/>
        </w:rPr>
      </w:pPr>
    </w:p>
    <w:p w14:paraId="1956409E" w14:textId="77777777" w:rsidR="00E0477B" w:rsidRDefault="00E0477B" w:rsidP="007C31F1">
      <w:pPr>
        <w:rPr>
          <w:rStyle w:val="Strong"/>
        </w:rPr>
      </w:pPr>
    </w:p>
    <w:p w14:paraId="105BFD24" w14:textId="77777777" w:rsidR="00E0477B" w:rsidRPr="00D53D4A" w:rsidRDefault="00E0477B" w:rsidP="007C31F1">
      <w:pPr>
        <w:rPr>
          <w:rStyle w:val="Strong"/>
        </w:rPr>
      </w:pPr>
    </w:p>
    <w:p w14:paraId="75A760AC" w14:textId="21FCE88F" w:rsidR="000A5AD1" w:rsidRPr="00107FED" w:rsidRDefault="000E7899" w:rsidP="000E7899">
      <w:pPr>
        <w:pStyle w:val="Heading1"/>
        <w:rPr>
          <w:rStyle w:val="Strong"/>
          <w:b w:val="0"/>
          <w:bCs w:val="0"/>
        </w:rPr>
      </w:pPr>
      <w:bookmarkStart w:id="2" w:name="_Toc231231594"/>
      <w:r w:rsidRPr="00107FED">
        <w:rPr>
          <w:rStyle w:val="Strong"/>
          <w:b w:val="0"/>
          <w:bCs w:val="0"/>
        </w:rPr>
        <w:t>Abstract</w:t>
      </w:r>
      <w:bookmarkEnd w:id="2"/>
    </w:p>
    <w:p w14:paraId="0C98C2C8" w14:textId="77777777" w:rsidR="00E2536C" w:rsidRPr="00E2536C" w:rsidRDefault="00E2536C" w:rsidP="00E2536C">
      <w:r w:rsidRPr="00E2536C">
        <w:t>The transition from blast furnace/basic oxygen steelmaking to Electric Arc Furnace production will increase the use of scrap-based feedstocks and may introduce higher levels of residual elements into future steel grades. Residual elements such as copper, chromium and nickel are difficult to remove during steelmaking and may influence oxide scale formation, pickling behaviour and spent liquor chemistry during downstream processing. This project investigated whether steels representative of future EAF production would show altered hydrochloric acid pickling behaviour as residual element content increased.</w:t>
      </w:r>
    </w:p>
    <w:p w14:paraId="5B752FA6" w14:textId="77777777" w:rsidR="00E2536C" w:rsidRPr="00E2536C" w:rsidRDefault="00E2536C" w:rsidP="00E2536C">
      <w:r w:rsidRPr="00E2536C">
        <w:t>Steel samples were selected from defined residual chemistry ladders and tested using controlled hydrochloric acid immersion trials at 30 s, 180 s, 1200 s and 3600 s. Mass loss measurements were used to quantify material removal, while ICP-OES analysis assessed the concentration of dissolved Fe, Cu, Cr and Ni in the spent pickling liquors. Optical microscopy and X-ray diffraction were used to support interpretation by examining oxide scale thickness, morphology and phase composition.</w:t>
      </w:r>
    </w:p>
    <w:p w14:paraId="39B1C79A" w14:textId="2F1E8B42" w:rsidR="00E2536C" w:rsidRPr="00E2536C" w:rsidRDefault="00E2536C" w:rsidP="00E2536C">
      <w:r w:rsidRPr="00E2536C">
        <w:t xml:space="preserve">The original hypothesis was that higher residual steels would pickle more slowly due to the formation of more complex, adherent or chemically resistant oxide scales. However, the results did not show a simple relationship between residual content and reduced pickling response. The </w:t>
      </w:r>
      <w:r w:rsidR="00CD4235" w:rsidRPr="00CD4235">
        <w:t>Grade</w:t>
      </w:r>
      <w:r w:rsidR="00CD4235">
        <w:t xml:space="preserve"> A</w:t>
      </w:r>
      <w:r w:rsidRPr="00E2536C">
        <w:t xml:space="preserve"> and </w:t>
      </w:r>
      <w:r w:rsidR="00A32726">
        <w:t>Grade B</w:t>
      </w:r>
      <w:r w:rsidRPr="00E2536C">
        <w:t xml:space="preserve"> steel families showed the highest mass loss, while </w:t>
      </w:r>
      <w:r w:rsidR="00A32726">
        <w:t>Grade C</w:t>
      </w:r>
      <w:r w:rsidRPr="00E2536C">
        <w:t xml:space="preserve"> and </w:t>
      </w:r>
      <w:r w:rsidR="00A32726">
        <w:t>Grade D</w:t>
      </w:r>
      <w:r w:rsidRPr="00E2536C">
        <w:t xml:space="preserve"> showed lower average responses. Copper, chromium and nickel were detected in the spent liquors, confirming that residual-bearing material entered solution, but their concentrations did not directly predict total mass loss. Microscopy showed that scale morphology, particularly porosity, cracking and discontinuity, was more important than thickness alone. XRD confirmed mixed oxide phases but did not identify one dominant phase controlling pickling behaviour.</w:t>
      </w:r>
    </w:p>
    <w:p w14:paraId="74431FAE" w14:textId="77777777" w:rsidR="00E2536C" w:rsidRPr="00E2536C" w:rsidRDefault="00E2536C" w:rsidP="00E2536C">
      <w:r w:rsidRPr="00E2536C">
        <w:t>The findings suggest that future EAF pickling behaviour should not be predicted from residual content alone. Instead, steel family, oxide morphology, phase balance and acid accessibility must be considered together.</w:t>
      </w:r>
    </w:p>
    <w:p w14:paraId="1C6B4D1F" w14:textId="77777777" w:rsidR="00E2536C" w:rsidRPr="00E2536C" w:rsidRDefault="00E2536C" w:rsidP="00E2536C"/>
    <w:p w14:paraId="1649EB49" w14:textId="77777777" w:rsidR="000A5AD1" w:rsidRDefault="000A5AD1" w:rsidP="000E7899">
      <w:pPr>
        <w:pStyle w:val="Heading1"/>
        <w:rPr>
          <w:rStyle w:val="Strong"/>
        </w:rPr>
      </w:pPr>
    </w:p>
    <w:p w14:paraId="6532BC53" w14:textId="77777777" w:rsidR="00102A3B" w:rsidRDefault="00102A3B" w:rsidP="00102A3B"/>
    <w:p w14:paraId="6216603A" w14:textId="567C27F2" w:rsidR="00102A3B" w:rsidRDefault="00102A3B" w:rsidP="00102A3B"/>
    <w:p w14:paraId="51262DD2" w14:textId="77777777" w:rsidR="00102A3B" w:rsidRDefault="00102A3B" w:rsidP="00102A3B"/>
    <w:p w14:paraId="05D7D631" w14:textId="77777777" w:rsidR="00102A3B" w:rsidRDefault="00102A3B" w:rsidP="00102A3B"/>
    <w:p w14:paraId="4CA87E39" w14:textId="77777777" w:rsidR="00E0477B" w:rsidRDefault="00E0477B" w:rsidP="00102A3B"/>
    <w:p w14:paraId="101D94C6" w14:textId="77777777" w:rsidR="00E0477B" w:rsidRDefault="00E0477B" w:rsidP="00102A3B"/>
    <w:p w14:paraId="2E06B3B8" w14:textId="77777777" w:rsidR="00E0477B" w:rsidRDefault="00E0477B" w:rsidP="00102A3B"/>
    <w:p w14:paraId="1BB22D77" w14:textId="77777777" w:rsidR="00E0477B" w:rsidRDefault="00E0477B" w:rsidP="00102A3B"/>
    <w:p w14:paraId="536AE000" w14:textId="77777777" w:rsidR="00102A3B" w:rsidRDefault="00102A3B" w:rsidP="00102A3B"/>
    <w:p w14:paraId="1905A13D" w14:textId="77777777" w:rsidR="00102A3B" w:rsidRDefault="00102A3B" w:rsidP="000E7899"/>
    <w:sdt>
      <w:sdtPr>
        <w:rPr>
          <w:rFonts w:eastAsiaTheme="minorHAnsi" w:cstheme="minorBidi"/>
          <w:b/>
          <w:bCs/>
          <w:sz w:val="22"/>
          <w:szCs w:val="22"/>
        </w:rPr>
        <w:id w:val="1584570773"/>
        <w:docPartObj>
          <w:docPartGallery w:val="Table of Contents"/>
          <w:docPartUnique/>
        </w:docPartObj>
      </w:sdtPr>
      <w:sdtEndPr>
        <w:rPr>
          <w:noProof/>
        </w:rPr>
      </w:sdtEndPr>
      <w:sdtContent>
        <w:p w14:paraId="1C907762" w14:textId="6D953061" w:rsidR="000E7899" w:rsidRDefault="000E7899">
          <w:pPr>
            <w:pStyle w:val="TOCHeading"/>
          </w:pPr>
          <w:r>
            <w:t>Contents</w:t>
          </w:r>
        </w:p>
        <w:p w14:paraId="06384C56" w14:textId="76901AB7" w:rsidR="00901AA5" w:rsidRDefault="000E7899">
          <w:pPr>
            <w:pStyle w:val="TOC1"/>
            <w:tabs>
              <w:tab w:val="right" w:leader="dot" w:pos="9016"/>
            </w:tabs>
            <w:rPr>
              <w:rFonts w:asciiTheme="minorHAnsi" w:eastAsiaTheme="minorEastAsia" w:hAnsiTheme="minorHAnsi"/>
              <w:noProof/>
              <w:sz w:val="24"/>
              <w:szCs w:val="24"/>
              <w:lang w:eastAsia="en-GB"/>
            </w:rPr>
          </w:pPr>
          <w:r>
            <w:fldChar w:fldCharType="begin"/>
          </w:r>
          <w:r>
            <w:instrText xml:space="preserve"> TOC \o "1-3" \h \z \u </w:instrText>
          </w:r>
          <w:r>
            <w:fldChar w:fldCharType="separate"/>
          </w:r>
          <w:hyperlink w:anchor="_Toc231231592" w:history="1">
            <w:r w:rsidR="00901AA5" w:rsidRPr="0013473D">
              <w:rPr>
                <w:rStyle w:val="Hyperlink"/>
                <w:noProof/>
              </w:rPr>
              <w:t>Declaration of Authenticity</w:t>
            </w:r>
            <w:r w:rsidR="00901AA5">
              <w:rPr>
                <w:noProof/>
                <w:webHidden/>
              </w:rPr>
              <w:tab/>
            </w:r>
            <w:r w:rsidR="00901AA5">
              <w:rPr>
                <w:noProof/>
                <w:webHidden/>
              </w:rPr>
              <w:fldChar w:fldCharType="begin"/>
            </w:r>
            <w:r w:rsidR="00901AA5">
              <w:rPr>
                <w:noProof/>
                <w:webHidden/>
              </w:rPr>
              <w:instrText xml:space="preserve"> PAGEREF _Toc231231592 \h </w:instrText>
            </w:r>
            <w:r w:rsidR="00901AA5">
              <w:rPr>
                <w:noProof/>
                <w:webHidden/>
              </w:rPr>
            </w:r>
            <w:r w:rsidR="00901AA5">
              <w:rPr>
                <w:noProof/>
                <w:webHidden/>
              </w:rPr>
              <w:fldChar w:fldCharType="separate"/>
            </w:r>
            <w:r w:rsidR="00901AA5">
              <w:rPr>
                <w:noProof/>
                <w:webHidden/>
              </w:rPr>
              <w:t>2</w:t>
            </w:r>
            <w:r w:rsidR="00901AA5">
              <w:rPr>
                <w:noProof/>
                <w:webHidden/>
              </w:rPr>
              <w:fldChar w:fldCharType="end"/>
            </w:r>
          </w:hyperlink>
        </w:p>
        <w:p w14:paraId="38D5253B" w14:textId="5A992149" w:rsidR="00901AA5" w:rsidRDefault="00901AA5">
          <w:pPr>
            <w:pStyle w:val="TOC1"/>
            <w:tabs>
              <w:tab w:val="right" w:leader="dot" w:pos="9016"/>
            </w:tabs>
            <w:rPr>
              <w:rFonts w:asciiTheme="minorHAnsi" w:eastAsiaTheme="minorEastAsia" w:hAnsiTheme="minorHAnsi"/>
              <w:noProof/>
              <w:sz w:val="24"/>
              <w:szCs w:val="24"/>
              <w:lang w:eastAsia="en-GB"/>
            </w:rPr>
          </w:pPr>
          <w:hyperlink w:anchor="_Toc231231593" w:history="1">
            <w:r w:rsidRPr="0013473D">
              <w:rPr>
                <w:rStyle w:val="Hyperlink"/>
                <w:noProof/>
              </w:rPr>
              <w:t>Acknowledgements</w:t>
            </w:r>
            <w:r>
              <w:rPr>
                <w:noProof/>
                <w:webHidden/>
              </w:rPr>
              <w:tab/>
            </w:r>
            <w:r>
              <w:rPr>
                <w:noProof/>
                <w:webHidden/>
              </w:rPr>
              <w:fldChar w:fldCharType="begin"/>
            </w:r>
            <w:r>
              <w:rPr>
                <w:noProof/>
                <w:webHidden/>
              </w:rPr>
              <w:instrText xml:space="preserve"> PAGEREF _Toc231231593 \h </w:instrText>
            </w:r>
            <w:r>
              <w:rPr>
                <w:noProof/>
                <w:webHidden/>
              </w:rPr>
            </w:r>
            <w:r>
              <w:rPr>
                <w:noProof/>
                <w:webHidden/>
              </w:rPr>
              <w:fldChar w:fldCharType="separate"/>
            </w:r>
            <w:r>
              <w:rPr>
                <w:noProof/>
                <w:webHidden/>
              </w:rPr>
              <w:t>2</w:t>
            </w:r>
            <w:r>
              <w:rPr>
                <w:noProof/>
                <w:webHidden/>
              </w:rPr>
              <w:fldChar w:fldCharType="end"/>
            </w:r>
          </w:hyperlink>
        </w:p>
        <w:p w14:paraId="640225CB" w14:textId="4875900D" w:rsidR="00901AA5" w:rsidRDefault="00901AA5">
          <w:pPr>
            <w:pStyle w:val="TOC1"/>
            <w:tabs>
              <w:tab w:val="right" w:leader="dot" w:pos="9016"/>
            </w:tabs>
            <w:rPr>
              <w:rFonts w:asciiTheme="minorHAnsi" w:eastAsiaTheme="minorEastAsia" w:hAnsiTheme="minorHAnsi"/>
              <w:noProof/>
              <w:sz w:val="24"/>
              <w:szCs w:val="24"/>
              <w:lang w:eastAsia="en-GB"/>
            </w:rPr>
          </w:pPr>
          <w:hyperlink w:anchor="_Toc231231594" w:history="1">
            <w:r w:rsidRPr="0013473D">
              <w:rPr>
                <w:rStyle w:val="Hyperlink"/>
                <w:noProof/>
              </w:rPr>
              <w:t>Abstract</w:t>
            </w:r>
            <w:r>
              <w:rPr>
                <w:noProof/>
                <w:webHidden/>
              </w:rPr>
              <w:tab/>
            </w:r>
            <w:r>
              <w:rPr>
                <w:noProof/>
                <w:webHidden/>
              </w:rPr>
              <w:fldChar w:fldCharType="begin"/>
            </w:r>
            <w:r>
              <w:rPr>
                <w:noProof/>
                <w:webHidden/>
              </w:rPr>
              <w:instrText xml:space="preserve"> PAGEREF _Toc231231594 \h </w:instrText>
            </w:r>
            <w:r>
              <w:rPr>
                <w:noProof/>
                <w:webHidden/>
              </w:rPr>
            </w:r>
            <w:r>
              <w:rPr>
                <w:noProof/>
                <w:webHidden/>
              </w:rPr>
              <w:fldChar w:fldCharType="separate"/>
            </w:r>
            <w:r>
              <w:rPr>
                <w:noProof/>
                <w:webHidden/>
              </w:rPr>
              <w:t>3</w:t>
            </w:r>
            <w:r>
              <w:rPr>
                <w:noProof/>
                <w:webHidden/>
              </w:rPr>
              <w:fldChar w:fldCharType="end"/>
            </w:r>
          </w:hyperlink>
        </w:p>
        <w:p w14:paraId="4170C306" w14:textId="42E6E0C9" w:rsidR="00901AA5" w:rsidRDefault="00901AA5">
          <w:pPr>
            <w:pStyle w:val="TOC1"/>
            <w:tabs>
              <w:tab w:val="right" w:leader="dot" w:pos="9016"/>
            </w:tabs>
            <w:rPr>
              <w:rFonts w:asciiTheme="minorHAnsi" w:eastAsiaTheme="minorEastAsia" w:hAnsiTheme="minorHAnsi"/>
              <w:noProof/>
              <w:sz w:val="24"/>
              <w:szCs w:val="24"/>
              <w:lang w:eastAsia="en-GB"/>
            </w:rPr>
          </w:pPr>
          <w:hyperlink w:anchor="_Toc231231595" w:history="1">
            <w:r w:rsidRPr="0013473D">
              <w:rPr>
                <w:rStyle w:val="Hyperlink"/>
                <w:noProof/>
              </w:rPr>
              <w:t>1. Introduction</w:t>
            </w:r>
            <w:r>
              <w:rPr>
                <w:noProof/>
                <w:webHidden/>
              </w:rPr>
              <w:tab/>
            </w:r>
            <w:r>
              <w:rPr>
                <w:noProof/>
                <w:webHidden/>
              </w:rPr>
              <w:fldChar w:fldCharType="begin"/>
            </w:r>
            <w:r>
              <w:rPr>
                <w:noProof/>
                <w:webHidden/>
              </w:rPr>
              <w:instrText xml:space="preserve"> PAGEREF _Toc231231595 \h </w:instrText>
            </w:r>
            <w:r>
              <w:rPr>
                <w:noProof/>
                <w:webHidden/>
              </w:rPr>
            </w:r>
            <w:r>
              <w:rPr>
                <w:noProof/>
                <w:webHidden/>
              </w:rPr>
              <w:fldChar w:fldCharType="separate"/>
            </w:r>
            <w:r>
              <w:rPr>
                <w:noProof/>
                <w:webHidden/>
              </w:rPr>
              <w:t>7</w:t>
            </w:r>
            <w:r>
              <w:rPr>
                <w:noProof/>
                <w:webHidden/>
              </w:rPr>
              <w:fldChar w:fldCharType="end"/>
            </w:r>
          </w:hyperlink>
        </w:p>
        <w:p w14:paraId="1DF694B3" w14:textId="7387F561"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596" w:history="1">
            <w:r w:rsidRPr="0013473D">
              <w:rPr>
                <w:rStyle w:val="Hyperlink"/>
                <w:noProof/>
              </w:rPr>
              <w:t>1.1 Industrial Context and Background</w:t>
            </w:r>
            <w:r>
              <w:rPr>
                <w:noProof/>
                <w:webHidden/>
              </w:rPr>
              <w:tab/>
            </w:r>
            <w:r>
              <w:rPr>
                <w:noProof/>
                <w:webHidden/>
              </w:rPr>
              <w:fldChar w:fldCharType="begin"/>
            </w:r>
            <w:r>
              <w:rPr>
                <w:noProof/>
                <w:webHidden/>
              </w:rPr>
              <w:instrText xml:space="preserve"> PAGEREF _Toc231231596 \h </w:instrText>
            </w:r>
            <w:r>
              <w:rPr>
                <w:noProof/>
                <w:webHidden/>
              </w:rPr>
            </w:r>
            <w:r>
              <w:rPr>
                <w:noProof/>
                <w:webHidden/>
              </w:rPr>
              <w:fldChar w:fldCharType="separate"/>
            </w:r>
            <w:r>
              <w:rPr>
                <w:noProof/>
                <w:webHidden/>
              </w:rPr>
              <w:t>7</w:t>
            </w:r>
            <w:r>
              <w:rPr>
                <w:noProof/>
                <w:webHidden/>
              </w:rPr>
              <w:fldChar w:fldCharType="end"/>
            </w:r>
          </w:hyperlink>
        </w:p>
        <w:p w14:paraId="17B35080" w14:textId="67C4E8DF"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597" w:history="1">
            <w:r w:rsidRPr="0013473D">
              <w:rPr>
                <w:rStyle w:val="Hyperlink"/>
                <w:noProof/>
              </w:rPr>
              <w:t>1.2 Relevance to Pickling Operations</w:t>
            </w:r>
            <w:r>
              <w:rPr>
                <w:noProof/>
                <w:webHidden/>
              </w:rPr>
              <w:tab/>
            </w:r>
            <w:r>
              <w:rPr>
                <w:noProof/>
                <w:webHidden/>
              </w:rPr>
              <w:fldChar w:fldCharType="begin"/>
            </w:r>
            <w:r>
              <w:rPr>
                <w:noProof/>
                <w:webHidden/>
              </w:rPr>
              <w:instrText xml:space="preserve"> PAGEREF _Toc231231597 \h </w:instrText>
            </w:r>
            <w:r>
              <w:rPr>
                <w:noProof/>
                <w:webHidden/>
              </w:rPr>
            </w:r>
            <w:r>
              <w:rPr>
                <w:noProof/>
                <w:webHidden/>
              </w:rPr>
              <w:fldChar w:fldCharType="separate"/>
            </w:r>
            <w:r>
              <w:rPr>
                <w:noProof/>
                <w:webHidden/>
              </w:rPr>
              <w:t>8</w:t>
            </w:r>
            <w:r>
              <w:rPr>
                <w:noProof/>
                <w:webHidden/>
              </w:rPr>
              <w:fldChar w:fldCharType="end"/>
            </w:r>
          </w:hyperlink>
        </w:p>
        <w:p w14:paraId="5523FE30" w14:textId="4DDBCBFE"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598" w:history="1">
            <w:r w:rsidRPr="0013473D">
              <w:rPr>
                <w:rStyle w:val="Hyperlink"/>
                <w:noProof/>
              </w:rPr>
              <w:t>1.3 Problem Definition</w:t>
            </w:r>
            <w:r>
              <w:rPr>
                <w:noProof/>
                <w:webHidden/>
              </w:rPr>
              <w:tab/>
            </w:r>
            <w:r>
              <w:rPr>
                <w:noProof/>
                <w:webHidden/>
              </w:rPr>
              <w:fldChar w:fldCharType="begin"/>
            </w:r>
            <w:r>
              <w:rPr>
                <w:noProof/>
                <w:webHidden/>
              </w:rPr>
              <w:instrText xml:space="preserve"> PAGEREF _Toc231231598 \h </w:instrText>
            </w:r>
            <w:r>
              <w:rPr>
                <w:noProof/>
                <w:webHidden/>
              </w:rPr>
            </w:r>
            <w:r>
              <w:rPr>
                <w:noProof/>
                <w:webHidden/>
              </w:rPr>
              <w:fldChar w:fldCharType="separate"/>
            </w:r>
            <w:r>
              <w:rPr>
                <w:noProof/>
                <w:webHidden/>
              </w:rPr>
              <w:t>9</w:t>
            </w:r>
            <w:r>
              <w:rPr>
                <w:noProof/>
                <w:webHidden/>
              </w:rPr>
              <w:fldChar w:fldCharType="end"/>
            </w:r>
          </w:hyperlink>
        </w:p>
        <w:p w14:paraId="60DB6069" w14:textId="65170237"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599" w:history="1">
            <w:r w:rsidRPr="0013473D">
              <w:rPr>
                <w:rStyle w:val="Hyperlink"/>
                <w:noProof/>
              </w:rPr>
              <w:t>1.4 Aim of the Study</w:t>
            </w:r>
            <w:r>
              <w:rPr>
                <w:noProof/>
                <w:webHidden/>
              </w:rPr>
              <w:tab/>
            </w:r>
            <w:r>
              <w:rPr>
                <w:noProof/>
                <w:webHidden/>
              </w:rPr>
              <w:fldChar w:fldCharType="begin"/>
            </w:r>
            <w:r>
              <w:rPr>
                <w:noProof/>
                <w:webHidden/>
              </w:rPr>
              <w:instrText xml:space="preserve"> PAGEREF _Toc231231599 \h </w:instrText>
            </w:r>
            <w:r>
              <w:rPr>
                <w:noProof/>
                <w:webHidden/>
              </w:rPr>
            </w:r>
            <w:r>
              <w:rPr>
                <w:noProof/>
                <w:webHidden/>
              </w:rPr>
              <w:fldChar w:fldCharType="separate"/>
            </w:r>
            <w:r>
              <w:rPr>
                <w:noProof/>
                <w:webHidden/>
              </w:rPr>
              <w:t>9</w:t>
            </w:r>
            <w:r>
              <w:rPr>
                <w:noProof/>
                <w:webHidden/>
              </w:rPr>
              <w:fldChar w:fldCharType="end"/>
            </w:r>
          </w:hyperlink>
        </w:p>
        <w:p w14:paraId="5B0E8857" w14:textId="7145235B"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00" w:history="1">
            <w:r w:rsidRPr="0013473D">
              <w:rPr>
                <w:rStyle w:val="Hyperlink"/>
                <w:noProof/>
              </w:rPr>
              <w:t>1.5 Objectives</w:t>
            </w:r>
            <w:r>
              <w:rPr>
                <w:noProof/>
                <w:webHidden/>
              </w:rPr>
              <w:tab/>
            </w:r>
            <w:r>
              <w:rPr>
                <w:noProof/>
                <w:webHidden/>
              </w:rPr>
              <w:fldChar w:fldCharType="begin"/>
            </w:r>
            <w:r>
              <w:rPr>
                <w:noProof/>
                <w:webHidden/>
              </w:rPr>
              <w:instrText xml:space="preserve"> PAGEREF _Toc231231600 \h </w:instrText>
            </w:r>
            <w:r>
              <w:rPr>
                <w:noProof/>
                <w:webHidden/>
              </w:rPr>
            </w:r>
            <w:r>
              <w:rPr>
                <w:noProof/>
                <w:webHidden/>
              </w:rPr>
              <w:fldChar w:fldCharType="separate"/>
            </w:r>
            <w:r>
              <w:rPr>
                <w:noProof/>
                <w:webHidden/>
              </w:rPr>
              <w:t>9</w:t>
            </w:r>
            <w:r>
              <w:rPr>
                <w:noProof/>
                <w:webHidden/>
              </w:rPr>
              <w:fldChar w:fldCharType="end"/>
            </w:r>
          </w:hyperlink>
        </w:p>
        <w:p w14:paraId="57915688" w14:textId="7FD0659A"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01" w:history="1">
            <w:r w:rsidRPr="0013473D">
              <w:rPr>
                <w:rStyle w:val="Hyperlink"/>
                <w:noProof/>
              </w:rPr>
              <w:t>1.6 Project Timing Plan</w:t>
            </w:r>
            <w:r>
              <w:rPr>
                <w:noProof/>
                <w:webHidden/>
              </w:rPr>
              <w:tab/>
            </w:r>
            <w:r>
              <w:rPr>
                <w:noProof/>
                <w:webHidden/>
              </w:rPr>
              <w:fldChar w:fldCharType="begin"/>
            </w:r>
            <w:r>
              <w:rPr>
                <w:noProof/>
                <w:webHidden/>
              </w:rPr>
              <w:instrText xml:space="preserve"> PAGEREF _Toc231231601 \h </w:instrText>
            </w:r>
            <w:r>
              <w:rPr>
                <w:noProof/>
                <w:webHidden/>
              </w:rPr>
            </w:r>
            <w:r>
              <w:rPr>
                <w:noProof/>
                <w:webHidden/>
              </w:rPr>
              <w:fldChar w:fldCharType="separate"/>
            </w:r>
            <w:r>
              <w:rPr>
                <w:noProof/>
                <w:webHidden/>
              </w:rPr>
              <w:t>10</w:t>
            </w:r>
            <w:r>
              <w:rPr>
                <w:noProof/>
                <w:webHidden/>
              </w:rPr>
              <w:fldChar w:fldCharType="end"/>
            </w:r>
          </w:hyperlink>
        </w:p>
        <w:p w14:paraId="7DB192F1" w14:textId="625EB43D" w:rsidR="00901AA5" w:rsidRDefault="00901AA5">
          <w:pPr>
            <w:pStyle w:val="TOC1"/>
            <w:tabs>
              <w:tab w:val="right" w:leader="dot" w:pos="9016"/>
            </w:tabs>
            <w:rPr>
              <w:rFonts w:asciiTheme="minorHAnsi" w:eastAsiaTheme="minorEastAsia" w:hAnsiTheme="minorHAnsi"/>
              <w:noProof/>
              <w:sz w:val="24"/>
              <w:szCs w:val="24"/>
              <w:lang w:eastAsia="en-GB"/>
            </w:rPr>
          </w:pPr>
          <w:hyperlink w:anchor="_Toc231231602" w:history="1">
            <w:r w:rsidRPr="0013473D">
              <w:rPr>
                <w:rStyle w:val="Hyperlink"/>
                <w:noProof/>
              </w:rPr>
              <w:t>2. Literature Review</w:t>
            </w:r>
            <w:r>
              <w:rPr>
                <w:noProof/>
                <w:webHidden/>
              </w:rPr>
              <w:tab/>
            </w:r>
            <w:r>
              <w:rPr>
                <w:noProof/>
                <w:webHidden/>
              </w:rPr>
              <w:fldChar w:fldCharType="begin"/>
            </w:r>
            <w:r>
              <w:rPr>
                <w:noProof/>
                <w:webHidden/>
              </w:rPr>
              <w:instrText xml:space="preserve"> PAGEREF _Toc231231602 \h </w:instrText>
            </w:r>
            <w:r>
              <w:rPr>
                <w:noProof/>
                <w:webHidden/>
              </w:rPr>
            </w:r>
            <w:r>
              <w:rPr>
                <w:noProof/>
                <w:webHidden/>
              </w:rPr>
              <w:fldChar w:fldCharType="separate"/>
            </w:r>
            <w:r>
              <w:rPr>
                <w:noProof/>
                <w:webHidden/>
              </w:rPr>
              <w:t>10</w:t>
            </w:r>
            <w:r>
              <w:rPr>
                <w:noProof/>
                <w:webHidden/>
              </w:rPr>
              <w:fldChar w:fldCharType="end"/>
            </w:r>
          </w:hyperlink>
        </w:p>
        <w:p w14:paraId="205F2B34" w14:textId="292B699B"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03" w:history="1">
            <w:r w:rsidRPr="0013473D">
              <w:rPr>
                <w:rStyle w:val="Hyperlink"/>
                <w:noProof/>
              </w:rPr>
              <w:t>2.1 Introduction to the Literature</w:t>
            </w:r>
            <w:r>
              <w:rPr>
                <w:noProof/>
                <w:webHidden/>
              </w:rPr>
              <w:tab/>
            </w:r>
            <w:r>
              <w:rPr>
                <w:noProof/>
                <w:webHidden/>
              </w:rPr>
              <w:fldChar w:fldCharType="begin"/>
            </w:r>
            <w:r>
              <w:rPr>
                <w:noProof/>
                <w:webHidden/>
              </w:rPr>
              <w:instrText xml:space="preserve"> PAGEREF _Toc231231603 \h </w:instrText>
            </w:r>
            <w:r>
              <w:rPr>
                <w:noProof/>
                <w:webHidden/>
              </w:rPr>
            </w:r>
            <w:r>
              <w:rPr>
                <w:noProof/>
                <w:webHidden/>
              </w:rPr>
              <w:fldChar w:fldCharType="separate"/>
            </w:r>
            <w:r>
              <w:rPr>
                <w:noProof/>
                <w:webHidden/>
              </w:rPr>
              <w:t>10</w:t>
            </w:r>
            <w:r>
              <w:rPr>
                <w:noProof/>
                <w:webHidden/>
              </w:rPr>
              <w:fldChar w:fldCharType="end"/>
            </w:r>
          </w:hyperlink>
        </w:p>
        <w:p w14:paraId="7E0922E8" w14:textId="048D28D9"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04" w:history="1">
            <w:r w:rsidRPr="0013473D">
              <w:rPr>
                <w:rStyle w:val="Hyperlink"/>
                <w:noProof/>
              </w:rPr>
              <w:t>2.2 EAF Steelmaking, Scrap Use and Residual Element Accumulation</w:t>
            </w:r>
            <w:r>
              <w:rPr>
                <w:noProof/>
                <w:webHidden/>
              </w:rPr>
              <w:tab/>
            </w:r>
            <w:r>
              <w:rPr>
                <w:noProof/>
                <w:webHidden/>
              </w:rPr>
              <w:fldChar w:fldCharType="begin"/>
            </w:r>
            <w:r>
              <w:rPr>
                <w:noProof/>
                <w:webHidden/>
              </w:rPr>
              <w:instrText xml:space="preserve"> PAGEREF _Toc231231604 \h </w:instrText>
            </w:r>
            <w:r>
              <w:rPr>
                <w:noProof/>
                <w:webHidden/>
              </w:rPr>
            </w:r>
            <w:r>
              <w:rPr>
                <w:noProof/>
                <w:webHidden/>
              </w:rPr>
              <w:fldChar w:fldCharType="separate"/>
            </w:r>
            <w:r>
              <w:rPr>
                <w:noProof/>
                <w:webHidden/>
              </w:rPr>
              <w:t>10</w:t>
            </w:r>
            <w:r>
              <w:rPr>
                <w:noProof/>
                <w:webHidden/>
              </w:rPr>
              <w:fldChar w:fldCharType="end"/>
            </w:r>
          </w:hyperlink>
        </w:p>
        <w:p w14:paraId="3F8D2740" w14:textId="5323E901"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05" w:history="1">
            <w:r w:rsidRPr="0013473D">
              <w:rPr>
                <w:rStyle w:val="Hyperlink"/>
                <w:noProof/>
              </w:rPr>
              <w:t>2.3 Residual Elements During Hot Working</w:t>
            </w:r>
            <w:r>
              <w:rPr>
                <w:noProof/>
                <w:webHidden/>
              </w:rPr>
              <w:tab/>
            </w:r>
            <w:r>
              <w:rPr>
                <w:noProof/>
                <w:webHidden/>
              </w:rPr>
              <w:fldChar w:fldCharType="begin"/>
            </w:r>
            <w:r>
              <w:rPr>
                <w:noProof/>
                <w:webHidden/>
              </w:rPr>
              <w:instrText xml:space="preserve"> PAGEREF _Toc231231605 \h </w:instrText>
            </w:r>
            <w:r>
              <w:rPr>
                <w:noProof/>
                <w:webHidden/>
              </w:rPr>
            </w:r>
            <w:r>
              <w:rPr>
                <w:noProof/>
                <w:webHidden/>
              </w:rPr>
              <w:fldChar w:fldCharType="separate"/>
            </w:r>
            <w:r>
              <w:rPr>
                <w:noProof/>
                <w:webHidden/>
              </w:rPr>
              <w:t>11</w:t>
            </w:r>
            <w:r>
              <w:rPr>
                <w:noProof/>
                <w:webHidden/>
              </w:rPr>
              <w:fldChar w:fldCharType="end"/>
            </w:r>
          </w:hyperlink>
        </w:p>
        <w:p w14:paraId="25279D97" w14:textId="7EDF03BB"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06" w:history="1">
            <w:r w:rsidRPr="0013473D">
              <w:rPr>
                <w:rStyle w:val="Hyperlink"/>
                <w:noProof/>
              </w:rPr>
              <w:t>2.4 Background to the Pickling Process</w:t>
            </w:r>
            <w:r>
              <w:rPr>
                <w:noProof/>
                <w:webHidden/>
              </w:rPr>
              <w:tab/>
            </w:r>
            <w:r>
              <w:rPr>
                <w:noProof/>
                <w:webHidden/>
              </w:rPr>
              <w:fldChar w:fldCharType="begin"/>
            </w:r>
            <w:r>
              <w:rPr>
                <w:noProof/>
                <w:webHidden/>
              </w:rPr>
              <w:instrText xml:space="preserve"> PAGEREF _Toc231231606 \h </w:instrText>
            </w:r>
            <w:r>
              <w:rPr>
                <w:noProof/>
                <w:webHidden/>
              </w:rPr>
            </w:r>
            <w:r>
              <w:rPr>
                <w:noProof/>
                <w:webHidden/>
              </w:rPr>
              <w:fldChar w:fldCharType="separate"/>
            </w:r>
            <w:r>
              <w:rPr>
                <w:noProof/>
                <w:webHidden/>
              </w:rPr>
              <w:t>11</w:t>
            </w:r>
            <w:r>
              <w:rPr>
                <w:noProof/>
                <w:webHidden/>
              </w:rPr>
              <w:fldChar w:fldCharType="end"/>
            </w:r>
          </w:hyperlink>
        </w:p>
        <w:p w14:paraId="7BD56D70" w14:textId="0E2AE51B"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07" w:history="1">
            <w:r w:rsidRPr="0013473D">
              <w:rPr>
                <w:rStyle w:val="Hyperlink"/>
                <w:noProof/>
              </w:rPr>
              <w:t>2.5 Pickling of Conventional BF/BOS-Route Steels</w:t>
            </w:r>
            <w:r>
              <w:rPr>
                <w:noProof/>
                <w:webHidden/>
              </w:rPr>
              <w:tab/>
            </w:r>
            <w:r>
              <w:rPr>
                <w:noProof/>
                <w:webHidden/>
              </w:rPr>
              <w:fldChar w:fldCharType="begin"/>
            </w:r>
            <w:r>
              <w:rPr>
                <w:noProof/>
                <w:webHidden/>
              </w:rPr>
              <w:instrText xml:space="preserve"> PAGEREF _Toc231231607 \h </w:instrText>
            </w:r>
            <w:r>
              <w:rPr>
                <w:noProof/>
                <w:webHidden/>
              </w:rPr>
            </w:r>
            <w:r>
              <w:rPr>
                <w:noProof/>
                <w:webHidden/>
              </w:rPr>
              <w:fldChar w:fldCharType="separate"/>
            </w:r>
            <w:r>
              <w:rPr>
                <w:noProof/>
                <w:webHidden/>
              </w:rPr>
              <w:t>12</w:t>
            </w:r>
            <w:r>
              <w:rPr>
                <w:noProof/>
                <w:webHidden/>
              </w:rPr>
              <w:fldChar w:fldCharType="end"/>
            </w:r>
          </w:hyperlink>
        </w:p>
        <w:p w14:paraId="45D45BBF" w14:textId="11575CEE"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08" w:history="1">
            <w:r w:rsidRPr="0013473D">
              <w:rPr>
                <w:rStyle w:val="Hyperlink"/>
                <w:noProof/>
              </w:rPr>
              <w:t>2.6 Oxide Scale Structure, Adhesion and Picklability</w:t>
            </w:r>
            <w:r>
              <w:rPr>
                <w:noProof/>
                <w:webHidden/>
              </w:rPr>
              <w:tab/>
            </w:r>
            <w:r>
              <w:rPr>
                <w:noProof/>
                <w:webHidden/>
              </w:rPr>
              <w:fldChar w:fldCharType="begin"/>
            </w:r>
            <w:r>
              <w:rPr>
                <w:noProof/>
                <w:webHidden/>
              </w:rPr>
              <w:instrText xml:space="preserve"> PAGEREF _Toc231231608 \h </w:instrText>
            </w:r>
            <w:r>
              <w:rPr>
                <w:noProof/>
                <w:webHidden/>
              </w:rPr>
            </w:r>
            <w:r>
              <w:rPr>
                <w:noProof/>
                <w:webHidden/>
              </w:rPr>
              <w:fldChar w:fldCharType="separate"/>
            </w:r>
            <w:r>
              <w:rPr>
                <w:noProof/>
                <w:webHidden/>
              </w:rPr>
              <w:t>12</w:t>
            </w:r>
            <w:r>
              <w:rPr>
                <w:noProof/>
                <w:webHidden/>
              </w:rPr>
              <w:fldChar w:fldCharType="end"/>
            </w:r>
          </w:hyperlink>
        </w:p>
        <w:p w14:paraId="7ED0842D" w14:textId="6986F432"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09" w:history="1">
            <w:r w:rsidRPr="0013473D">
              <w:rPr>
                <w:rStyle w:val="Hyperlink"/>
                <w:noProof/>
              </w:rPr>
              <w:t>2.7 Copper and Synergistic Residual Behaviour</w:t>
            </w:r>
            <w:r>
              <w:rPr>
                <w:noProof/>
                <w:webHidden/>
              </w:rPr>
              <w:tab/>
            </w:r>
            <w:r>
              <w:rPr>
                <w:noProof/>
                <w:webHidden/>
              </w:rPr>
              <w:fldChar w:fldCharType="begin"/>
            </w:r>
            <w:r>
              <w:rPr>
                <w:noProof/>
                <w:webHidden/>
              </w:rPr>
              <w:instrText xml:space="preserve"> PAGEREF _Toc231231609 \h </w:instrText>
            </w:r>
            <w:r>
              <w:rPr>
                <w:noProof/>
                <w:webHidden/>
              </w:rPr>
            </w:r>
            <w:r>
              <w:rPr>
                <w:noProof/>
                <w:webHidden/>
              </w:rPr>
              <w:fldChar w:fldCharType="separate"/>
            </w:r>
            <w:r>
              <w:rPr>
                <w:noProof/>
                <w:webHidden/>
              </w:rPr>
              <w:t>13</w:t>
            </w:r>
            <w:r>
              <w:rPr>
                <w:noProof/>
                <w:webHidden/>
              </w:rPr>
              <w:fldChar w:fldCharType="end"/>
            </w:r>
          </w:hyperlink>
        </w:p>
        <w:p w14:paraId="206BB1BA" w14:textId="010D535B"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10" w:history="1">
            <w:r w:rsidRPr="0013473D">
              <w:rPr>
                <w:rStyle w:val="Hyperlink"/>
                <w:noProof/>
              </w:rPr>
              <w:t>2.8 Critical Synthesis and Initial Hypothesis</w:t>
            </w:r>
            <w:r>
              <w:rPr>
                <w:noProof/>
                <w:webHidden/>
              </w:rPr>
              <w:tab/>
            </w:r>
            <w:r>
              <w:rPr>
                <w:noProof/>
                <w:webHidden/>
              </w:rPr>
              <w:fldChar w:fldCharType="begin"/>
            </w:r>
            <w:r>
              <w:rPr>
                <w:noProof/>
                <w:webHidden/>
              </w:rPr>
              <w:instrText xml:space="preserve"> PAGEREF _Toc231231610 \h </w:instrText>
            </w:r>
            <w:r>
              <w:rPr>
                <w:noProof/>
                <w:webHidden/>
              </w:rPr>
            </w:r>
            <w:r>
              <w:rPr>
                <w:noProof/>
                <w:webHidden/>
              </w:rPr>
              <w:fldChar w:fldCharType="separate"/>
            </w:r>
            <w:r>
              <w:rPr>
                <w:noProof/>
                <w:webHidden/>
              </w:rPr>
              <w:t>13</w:t>
            </w:r>
            <w:r>
              <w:rPr>
                <w:noProof/>
                <w:webHidden/>
              </w:rPr>
              <w:fldChar w:fldCharType="end"/>
            </w:r>
          </w:hyperlink>
        </w:p>
        <w:p w14:paraId="5E8DFE51" w14:textId="73F739A5"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11" w:history="1">
            <w:r w:rsidRPr="0013473D">
              <w:rPr>
                <w:rStyle w:val="Hyperlink"/>
                <w:noProof/>
              </w:rPr>
              <w:t>2.9 Spent Pickling Liquor Chemistry</w:t>
            </w:r>
            <w:r>
              <w:rPr>
                <w:noProof/>
                <w:webHidden/>
              </w:rPr>
              <w:tab/>
            </w:r>
            <w:r>
              <w:rPr>
                <w:noProof/>
                <w:webHidden/>
              </w:rPr>
              <w:fldChar w:fldCharType="begin"/>
            </w:r>
            <w:r>
              <w:rPr>
                <w:noProof/>
                <w:webHidden/>
              </w:rPr>
              <w:instrText xml:space="preserve"> PAGEREF _Toc231231611 \h </w:instrText>
            </w:r>
            <w:r>
              <w:rPr>
                <w:noProof/>
                <w:webHidden/>
              </w:rPr>
            </w:r>
            <w:r>
              <w:rPr>
                <w:noProof/>
                <w:webHidden/>
              </w:rPr>
              <w:fldChar w:fldCharType="separate"/>
            </w:r>
            <w:r>
              <w:rPr>
                <w:noProof/>
                <w:webHidden/>
              </w:rPr>
              <w:t>14</w:t>
            </w:r>
            <w:r>
              <w:rPr>
                <w:noProof/>
                <w:webHidden/>
              </w:rPr>
              <w:fldChar w:fldCharType="end"/>
            </w:r>
          </w:hyperlink>
        </w:p>
        <w:p w14:paraId="086249CA" w14:textId="2A7CB139"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12" w:history="1">
            <w:r w:rsidRPr="0013473D">
              <w:rPr>
                <w:rStyle w:val="Hyperlink"/>
                <w:noProof/>
              </w:rPr>
              <w:t>2.10 Research Gap</w:t>
            </w:r>
            <w:r>
              <w:rPr>
                <w:noProof/>
                <w:webHidden/>
              </w:rPr>
              <w:tab/>
            </w:r>
            <w:r>
              <w:rPr>
                <w:noProof/>
                <w:webHidden/>
              </w:rPr>
              <w:fldChar w:fldCharType="begin"/>
            </w:r>
            <w:r>
              <w:rPr>
                <w:noProof/>
                <w:webHidden/>
              </w:rPr>
              <w:instrText xml:space="preserve"> PAGEREF _Toc231231612 \h </w:instrText>
            </w:r>
            <w:r>
              <w:rPr>
                <w:noProof/>
                <w:webHidden/>
              </w:rPr>
            </w:r>
            <w:r>
              <w:rPr>
                <w:noProof/>
                <w:webHidden/>
              </w:rPr>
              <w:fldChar w:fldCharType="separate"/>
            </w:r>
            <w:r>
              <w:rPr>
                <w:noProof/>
                <w:webHidden/>
              </w:rPr>
              <w:t>14</w:t>
            </w:r>
            <w:r>
              <w:rPr>
                <w:noProof/>
                <w:webHidden/>
              </w:rPr>
              <w:fldChar w:fldCharType="end"/>
            </w:r>
          </w:hyperlink>
        </w:p>
        <w:p w14:paraId="3DB56E20" w14:textId="18811777" w:rsidR="00901AA5" w:rsidRDefault="00901AA5">
          <w:pPr>
            <w:pStyle w:val="TOC1"/>
            <w:tabs>
              <w:tab w:val="right" w:leader="dot" w:pos="9016"/>
            </w:tabs>
            <w:rPr>
              <w:rFonts w:asciiTheme="minorHAnsi" w:eastAsiaTheme="minorEastAsia" w:hAnsiTheme="minorHAnsi"/>
              <w:noProof/>
              <w:sz w:val="24"/>
              <w:szCs w:val="24"/>
              <w:lang w:eastAsia="en-GB"/>
            </w:rPr>
          </w:pPr>
          <w:hyperlink w:anchor="_Toc231231613" w:history="1">
            <w:r w:rsidRPr="0013473D">
              <w:rPr>
                <w:rStyle w:val="Hyperlink"/>
                <w:noProof/>
              </w:rPr>
              <w:t>3. Methodology</w:t>
            </w:r>
            <w:r>
              <w:rPr>
                <w:noProof/>
                <w:webHidden/>
              </w:rPr>
              <w:tab/>
            </w:r>
            <w:r>
              <w:rPr>
                <w:noProof/>
                <w:webHidden/>
              </w:rPr>
              <w:fldChar w:fldCharType="begin"/>
            </w:r>
            <w:r>
              <w:rPr>
                <w:noProof/>
                <w:webHidden/>
              </w:rPr>
              <w:instrText xml:space="preserve"> PAGEREF _Toc231231613 \h </w:instrText>
            </w:r>
            <w:r>
              <w:rPr>
                <w:noProof/>
                <w:webHidden/>
              </w:rPr>
            </w:r>
            <w:r>
              <w:rPr>
                <w:noProof/>
                <w:webHidden/>
              </w:rPr>
              <w:fldChar w:fldCharType="separate"/>
            </w:r>
            <w:r>
              <w:rPr>
                <w:noProof/>
                <w:webHidden/>
              </w:rPr>
              <w:t>15</w:t>
            </w:r>
            <w:r>
              <w:rPr>
                <w:noProof/>
                <w:webHidden/>
              </w:rPr>
              <w:fldChar w:fldCharType="end"/>
            </w:r>
          </w:hyperlink>
        </w:p>
        <w:p w14:paraId="744E8DC0" w14:textId="33521694"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14" w:history="1">
            <w:r w:rsidRPr="0013473D">
              <w:rPr>
                <w:rStyle w:val="Hyperlink"/>
                <w:noProof/>
              </w:rPr>
              <w:t>3.1 Experimental Design and Scope</w:t>
            </w:r>
            <w:r>
              <w:rPr>
                <w:noProof/>
                <w:webHidden/>
              </w:rPr>
              <w:tab/>
            </w:r>
            <w:r>
              <w:rPr>
                <w:noProof/>
                <w:webHidden/>
              </w:rPr>
              <w:fldChar w:fldCharType="begin"/>
            </w:r>
            <w:r>
              <w:rPr>
                <w:noProof/>
                <w:webHidden/>
              </w:rPr>
              <w:instrText xml:space="preserve"> PAGEREF _Toc231231614 \h </w:instrText>
            </w:r>
            <w:r>
              <w:rPr>
                <w:noProof/>
                <w:webHidden/>
              </w:rPr>
            </w:r>
            <w:r>
              <w:rPr>
                <w:noProof/>
                <w:webHidden/>
              </w:rPr>
              <w:fldChar w:fldCharType="separate"/>
            </w:r>
            <w:r>
              <w:rPr>
                <w:noProof/>
                <w:webHidden/>
              </w:rPr>
              <w:t>15</w:t>
            </w:r>
            <w:r>
              <w:rPr>
                <w:noProof/>
                <w:webHidden/>
              </w:rPr>
              <w:fldChar w:fldCharType="end"/>
            </w:r>
          </w:hyperlink>
        </w:p>
        <w:p w14:paraId="04A0ED93" w14:textId="7A8A521D"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15" w:history="1">
            <w:r w:rsidRPr="0013473D">
              <w:rPr>
                <w:rStyle w:val="Hyperlink"/>
                <w:noProof/>
              </w:rPr>
              <w:t>3.2 Material Selection</w:t>
            </w:r>
            <w:r>
              <w:rPr>
                <w:noProof/>
                <w:webHidden/>
              </w:rPr>
              <w:tab/>
            </w:r>
            <w:r>
              <w:rPr>
                <w:noProof/>
                <w:webHidden/>
              </w:rPr>
              <w:fldChar w:fldCharType="begin"/>
            </w:r>
            <w:r>
              <w:rPr>
                <w:noProof/>
                <w:webHidden/>
              </w:rPr>
              <w:instrText xml:space="preserve"> PAGEREF _Toc231231615 \h </w:instrText>
            </w:r>
            <w:r>
              <w:rPr>
                <w:noProof/>
                <w:webHidden/>
              </w:rPr>
            </w:r>
            <w:r>
              <w:rPr>
                <w:noProof/>
                <w:webHidden/>
              </w:rPr>
              <w:fldChar w:fldCharType="separate"/>
            </w:r>
            <w:r>
              <w:rPr>
                <w:noProof/>
                <w:webHidden/>
              </w:rPr>
              <w:t>15</w:t>
            </w:r>
            <w:r>
              <w:rPr>
                <w:noProof/>
                <w:webHidden/>
              </w:rPr>
              <w:fldChar w:fldCharType="end"/>
            </w:r>
          </w:hyperlink>
        </w:p>
        <w:p w14:paraId="2CC6C664" w14:textId="067C807B"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16" w:history="1">
            <w:r w:rsidRPr="0013473D">
              <w:rPr>
                <w:rStyle w:val="Hyperlink"/>
                <w:noProof/>
              </w:rPr>
              <w:t>3.3 Initial Heat Treatment Trials and Method Development</w:t>
            </w:r>
            <w:r>
              <w:rPr>
                <w:noProof/>
                <w:webHidden/>
              </w:rPr>
              <w:tab/>
            </w:r>
            <w:r>
              <w:rPr>
                <w:noProof/>
                <w:webHidden/>
              </w:rPr>
              <w:fldChar w:fldCharType="begin"/>
            </w:r>
            <w:r>
              <w:rPr>
                <w:noProof/>
                <w:webHidden/>
              </w:rPr>
              <w:instrText xml:space="preserve"> PAGEREF _Toc231231616 \h </w:instrText>
            </w:r>
            <w:r>
              <w:rPr>
                <w:noProof/>
                <w:webHidden/>
              </w:rPr>
            </w:r>
            <w:r>
              <w:rPr>
                <w:noProof/>
                <w:webHidden/>
              </w:rPr>
              <w:fldChar w:fldCharType="separate"/>
            </w:r>
            <w:r>
              <w:rPr>
                <w:noProof/>
                <w:webHidden/>
              </w:rPr>
              <w:t>16</w:t>
            </w:r>
            <w:r>
              <w:rPr>
                <w:noProof/>
                <w:webHidden/>
              </w:rPr>
              <w:fldChar w:fldCharType="end"/>
            </w:r>
          </w:hyperlink>
        </w:p>
        <w:p w14:paraId="60B5C7B0" w14:textId="160AF7F1"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17" w:history="1">
            <w:r w:rsidRPr="0013473D">
              <w:rPr>
                <w:rStyle w:val="Hyperlink"/>
                <w:noProof/>
              </w:rPr>
              <w:t>3.4 Pickling Procedure</w:t>
            </w:r>
            <w:r>
              <w:rPr>
                <w:noProof/>
                <w:webHidden/>
              </w:rPr>
              <w:tab/>
            </w:r>
            <w:r>
              <w:rPr>
                <w:noProof/>
                <w:webHidden/>
              </w:rPr>
              <w:fldChar w:fldCharType="begin"/>
            </w:r>
            <w:r>
              <w:rPr>
                <w:noProof/>
                <w:webHidden/>
              </w:rPr>
              <w:instrText xml:space="preserve"> PAGEREF _Toc231231617 \h </w:instrText>
            </w:r>
            <w:r>
              <w:rPr>
                <w:noProof/>
                <w:webHidden/>
              </w:rPr>
            </w:r>
            <w:r>
              <w:rPr>
                <w:noProof/>
                <w:webHidden/>
              </w:rPr>
              <w:fldChar w:fldCharType="separate"/>
            </w:r>
            <w:r>
              <w:rPr>
                <w:noProof/>
                <w:webHidden/>
              </w:rPr>
              <w:t>18</w:t>
            </w:r>
            <w:r>
              <w:rPr>
                <w:noProof/>
                <w:webHidden/>
              </w:rPr>
              <w:fldChar w:fldCharType="end"/>
            </w:r>
          </w:hyperlink>
        </w:p>
        <w:p w14:paraId="38BA9137" w14:textId="6B6D72B6"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18" w:history="1">
            <w:r w:rsidRPr="0013473D">
              <w:rPr>
                <w:rStyle w:val="Hyperlink"/>
                <w:noProof/>
              </w:rPr>
              <w:t>3.5 Mass Loss Measurements</w:t>
            </w:r>
            <w:r>
              <w:rPr>
                <w:noProof/>
                <w:webHidden/>
              </w:rPr>
              <w:tab/>
            </w:r>
            <w:r>
              <w:rPr>
                <w:noProof/>
                <w:webHidden/>
              </w:rPr>
              <w:fldChar w:fldCharType="begin"/>
            </w:r>
            <w:r>
              <w:rPr>
                <w:noProof/>
                <w:webHidden/>
              </w:rPr>
              <w:instrText xml:space="preserve"> PAGEREF _Toc231231618 \h </w:instrText>
            </w:r>
            <w:r>
              <w:rPr>
                <w:noProof/>
                <w:webHidden/>
              </w:rPr>
            </w:r>
            <w:r>
              <w:rPr>
                <w:noProof/>
                <w:webHidden/>
              </w:rPr>
              <w:fldChar w:fldCharType="separate"/>
            </w:r>
            <w:r>
              <w:rPr>
                <w:noProof/>
                <w:webHidden/>
              </w:rPr>
              <w:t>19</w:t>
            </w:r>
            <w:r>
              <w:rPr>
                <w:noProof/>
                <w:webHidden/>
              </w:rPr>
              <w:fldChar w:fldCharType="end"/>
            </w:r>
          </w:hyperlink>
        </w:p>
        <w:p w14:paraId="6861C27F" w14:textId="25D29B93"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19" w:history="1">
            <w:r w:rsidRPr="0013473D">
              <w:rPr>
                <w:rStyle w:val="Hyperlink"/>
                <w:noProof/>
              </w:rPr>
              <w:t>3.6 Spent Liquor Analysis Using ICP-OES</w:t>
            </w:r>
            <w:r>
              <w:rPr>
                <w:noProof/>
                <w:webHidden/>
              </w:rPr>
              <w:tab/>
            </w:r>
            <w:r>
              <w:rPr>
                <w:noProof/>
                <w:webHidden/>
              </w:rPr>
              <w:fldChar w:fldCharType="begin"/>
            </w:r>
            <w:r>
              <w:rPr>
                <w:noProof/>
                <w:webHidden/>
              </w:rPr>
              <w:instrText xml:space="preserve"> PAGEREF _Toc231231619 \h </w:instrText>
            </w:r>
            <w:r>
              <w:rPr>
                <w:noProof/>
                <w:webHidden/>
              </w:rPr>
            </w:r>
            <w:r>
              <w:rPr>
                <w:noProof/>
                <w:webHidden/>
              </w:rPr>
              <w:fldChar w:fldCharType="separate"/>
            </w:r>
            <w:r>
              <w:rPr>
                <w:noProof/>
                <w:webHidden/>
              </w:rPr>
              <w:t>20</w:t>
            </w:r>
            <w:r>
              <w:rPr>
                <w:noProof/>
                <w:webHidden/>
              </w:rPr>
              <w:fldChar w:fldCharType="end"/>
            </w:r>
          </w:hyperlink>
        </w:p>
        <w:p w14:paraId="096F61F9" w14:textId="75044DF2"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20" w:history="1">
            <w:r w:rsidRPr="0013473D">
              <w:rPr>
                <w:rStyle w:val="Hyperlink"/>
                <w:noProof/>
              </w:rPr>
              <w:t>3.7 Oxide Scale Microscopy</w:t>
            </w:r>
            <w:r>
              <w:rPr>
                <w:noProof/>
                <w:webHidden/>
              </w:rPr>
              <w:tab/>
            </w:r>
            <w:r>
              <w:rPr>
                <w:noProof/>
                <w:webHidden/>
              </w:rPr>
              <w:fldChar w:fldCharType="begin"/>
            </w:r>
            <w:r>
              <w:rPr>
                <w:noProof/>
                <w:webHidden/>
              </w:rPr>
              <w:instrText xml:space="preserve"> PAGEREF _Toc231231620 \h </w:instrText>
            </w:r>
            <w:r>
              <w:rPr>
                <w:noProof/>
                <w:webHidden/>
              </w:rPr>
            </w:r>
            <w:r>
              <w:rPr>
                <w:noProof/>
                <w:webHidden/>
              </w:rPr>
              <w:fldChar w:fldCharType="separate"/>
            </w:r>
            <w:r>
              <w:rPr>
                <w:noProof/>
                <w:webHidden/>
              </w:rPr>
              <w:t>21</w:t>
            </w:r>
            <w:r>
              <w:rPr>
                <w:noProof/>
                <w:webHidden/>
              </w:rPr>
              <w:fldChar w:fldCharType="end"/>
            </w:r>
          </w:hyperlink>
        </w:p>
        <w:p w14:paraId="110E4D26" w14:textId="4C6DD7E3"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21" w:history="1">
            <w:r w:rsidRPr="0013473D">
              <w:rPr>
                <w:rStyle w:val="Hyperlink"/>
                <w:noProof/>
              </w:rPr>
              <w:t>3.8 X-Ray Diffraction Analysis</w:t>
            </w:r>
            <w:r>
              <w:rPr>
                <w:noProof/>
                <w:webHidden/>
              </w:rPr>
              <w:tab/>
            </w:r>
            <w:r>
              <w:rPr>
                <w:noProof/>
                <w:webHidden/>
              </w:rPr>
              <w:fldChar w:fldCharType="begin"/>
            </w:r>
            <w:r>
              <w:rPr>
                <w:noProof/>
                <w:webHidden/>
              </w:rPr>
              <w:instrText xml:space="preserve"> PAGEREF _Toc231231621 \h </w:instrText>
            </w:r>
            <w:r>
              <w:rPr>
                <w:noProof/>
                <w:webHidden/>
              </w:rPr>
            </w:r>
            <w:r>
              <w:rPr>
                <w:noProof/>
                <w:webHidden/>
              </w:rPr>
              <w:fldChar w:fldCharType="separate"/>
            </w:r>
            <w:r>
              <w:rPr>
                <w:noProof/>
                <w:webHidden/>
              </w:rPr>
              <w:t>22</w:t>
            </w:r>
            <w:r>
              <w:rPr>
                <w:noProof/>
                <w:webHidden/>
              </w:rPr>
              <w:fldChar w:fldCharType="end"/>
            </w:r>
          </w:hyperlink>
        </w:p>
        <w:p w14:paraId="6CB26D6A" w14:textId="7672EFD2"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22" w:history="1">
            <w:r w:rsidRPr="0013473D">
              <w:rPr>
                <w:rStyle w:val="Hyperlink"/>
                <w:noProof/>
              </w:rPr>
              <w:t>3.9 Data Processing and Analysis</w:t>
            </w:r>
            <w:r>
              <w:rPr>
                <w:noProof/>
                <w:webHidden/>
              </w:rPr>
              <w:tab/>
            </w:r>
            <w:r>
              <w:rPr>
                <w:noProof/>
                <w:webHidden/>
              </w:rPr>
              <w:fldChar w:fldCharType="begin"/>
            </w:r>
            <w:r>
              <w:rPr>
                <w:noProof/>
                <w:webHidden/>
              </w:rPr>
              <w:instrText xml:space="preserve"> PAGEREF _Toc231231622 \h </w:instrText>
            </w:r>
            <w:r>
              <w:rPr>
                <w:noProof/>
                <w:webHidden/>
              </w:rPr>
            </w:r>
            <w:r>
              <w:rPr>
                <w:noProof/>
                <w:webHidden/>
              </w:rPr>
              <w:fldChar w:fldCharType="separate"/>
            </w:r>
            <w:r>
              <w:rPr>
                <w:noProof/>
                <w:webHidden/>
              </w:rPr>
              <w:t>24</w:t>
            </w:r>
            <w:r>
              <w:rPr>
                <w:noProof/>
                <w:webHidden/>
              </w:rPr>
              <w:fldChar w:fldCharType="end"/>
            </w:r>
          </w:hyperlink>
        </w:p>
        <w:p w14:paraId="141C67B5" w14:textId="3C8EF790"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23" w:history="1">
            <w:r w:rsidRPr="0013473D">
              <w:rPr>
                <w:rStyle w:val="Hyperlink"/>
                <w:noProof/>
              </w:rPr>
              <w:t>3.10 Experimental Uncertainty, Repeatability and Measurement Limitations</w:t>
            </w:r>
            <w:r>
              <w:rPr>
                <w:noProof/>
                <w:webHidden/>
              </w:rPr>
              <w:tab/>
            </w:r>
            <w:r>
              <w:rPr>
                <w:noProof/>
                <w:webHidden/>
              </w:rPr>
              <w:fldChar w:fldCharType="begin"/>
            </w:r>
            <w:r>
              <w:rPr>
                <w:noProof/>
                <w:webHidden/>
              </w:rPr>
              <w:instrText xml:space="preserve"> PAGEREF _Toc231231623 \h </w:instrText>
            </w:r>
            <w:r>
              <w:rPr>
                <w:noProof/>
                <w:webHidden/>
              </w:rPr>
            </w:r>
            <w:r>
              <w:rPr>
                <w:noProof/>
                <w:webHidden/>
              </w:rPr>
              <w:fldChar w:fldCharType="separate"/>
            </w:r>
            <w:r>
              <w:rPr>
                <w:noProof/>
                <w:webHidden/>
              </w:rPr>
              <w:t>24</w:t>
            </w:r>
            <w:r>
              <w:rPr>
                <w:noProof/>
                <w:webHidden/>
              </w:rPr>
              <w:fldChar w:fldCharType="end"/>
            </w:r>
          </w:hyperlink>
        </w:p>
        <w:p w14:paraId="20C34952" w14:textId="73783ADD" w:rsidR="00901AA5" w:rsidRDefault="00901AA5">
          <w:pPr>
            <w:pStyle w:val="TOC1"/>
            <w:tabs>
              <w:tab w:val="right" w:leader="dot" w:pos="9016"/>
            </w:tabs>
            <w:rPr>
              <w:rFonts w:asciiTheme="minorHAnsi" w:eastAsiaTheme="minorEastAsia" w:hAnsiTheme="minorHAnsi"/>
              <w:noProof/>
              <w:sz w:val="24"/>
              <w:szCs w:val="24"/>
              <w:lang w:eastAsia="en-GB"/>
            </w:rPr>
          </w:pPr>
          <w:hyperlink w:anchor="_Toc231231624" w:history="1">
            <w:r w:rsidRPr="0013473D">
              <w:rPr>
                <w:rStyle w:val="Hyperlink"/>
                <w:noProof/>
              </w:rPr>
              <w:t>4. Results</w:t>
            </w:r>
            <w:r>
              <w:rPr>
                <w:noProof/>
                <w:webHidden/>
              </w:rPr>
              <w:tab/>
            </w:r>
            <w:r>
              <w:rPr>
                <w:noProof/>
                <w:webHidden/>
              </w:rPr>
              <w:fldChar w:fldCharType="begin"/>
            </w:r>
            <w:r>
              <w:rPr>
                <w:noProof/>
                <w:webHidden/>
              </w:rPr>
              <w:instrText xml:space="preserve"> PAGEREF _Toc231231624 \h </w:instrText>
            </w:r>
            <w:r>
              <w:rPr>
                <w:noProof/>
                <w:webHidden/>
              </w:rPr>
            </w:r>
            <w:r>
              <w:rPr>
                <w:noProof/>
                <w:webHidden/>
              </w:rPr>
              <w:fldChar w:fldCharType="separate"/>
            </w:r>
            <w:r>
              <w:rPr>
                <w:noProof/>
                <w:webHidden/>
              </w:rPr>
              <w:t>25</w:t>
            </w:r>
            <w:r>
              <w:rPr>
                <w:noProof/>
                <w:webHidden/>
              </w:rPr>
              <w:fldChar w:fldCharType="end"/>
            </w:r>
          </w:hyperlink>
        </w:p>
        <w:p w14:paraId="7EE09BF6" w14:textId="056C5E82"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25" w:history="1">
            <w:r w:rsidRPr="0013473D">
              <w:rPr>
                <w:rStyle w:val="Hyperlink"/>
                <w:noProof/>
              </w:rPr>
              <w:t>4.1 Overview of Results</w:t>
            </w:r>
            <w:r>
              <w:rPr>
                <w:noProof/>
                <w:webHidden/>
              </w:rPr>
              <w:tab/>
            </w:r>
            <w:r>
              <w:rPr>
                <w:noProof/>
                <w:webHidden/>
              </w:rPr>
              <w:fldChar w:fldCharType="begin"/>
            </w:r>
            <w:r>
              <w:rPr>
                <w:noProof/>
                <w:webHidden/>
              </w:rPr>
              <w:instrText xml:space="preserve"> PAGEREF _Toc231231625 \h </w:instrText>
            </w:r>
            <w:r>
              <w:rPr>
                <w:noProof/>
                <w:webHidden/>
              </w:rPr>
            </w:r>
            <w:r>
              <w:rPr>
                <w:noProof/>
                <w:webHidden/>
              </w:rPr>
              <w:fldChar w:fldCharType="separate"/>
            </w:r>
            <w:r>
              <w:rPr>
                <w:noProof/>
                <w:webHidden/>
              </w:rPr>
              <w:t>25</w:t>
            </w:r>
            <w:r>
              <w:rPr>
                <w:noProof/>
                <w:webHidden/>
              </w:rPr>
              <w:fldChar w:fldCharType="end"/>
            </w:r>
          </w:hyperlink>
        </w:p>
        <w:p w14:paraId="09CC3005" w14:textId="232263D0"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26" w:history="1">
            <w:r w:rsidRPr="0013473D">
              <w:rPr>
                <w:rStyle w:val="Hyperlink"/>
                <w:noProof/>
              </w:rPr>
              <w:t>4.2 Residual Chemistry of Selected Steels</w:t>
            </w:r>
            <w:r>
              <w:rPr>
                <w:noProof/>
                <w:webHidden/>
              </w:rPr>
              <w:tab/>
            </w:r>
            <w:r>
              <w:rPr>
                <w:noProof/>
                <w:webHidden/>
              </w:rPr>
              <w:fldChar w:fldCharType="begin"/>
            </w:r>
            <w:r>
              <w:rPr>
                <w:noProof/>
                <w:webHidden/>
              </w:rPr>
              <w:instrText xml:space="preserve"> PAGEREF _Toc231231626 \h </w:instrText>
            </w:r>
            <w:r>
              <w:rPr>
                <w:noProof/>
                <w:webHidden/>
              </w:rPr>
            </w:r>
            <w:r>
              <w:rPr>
                <w:noProof/>
                <w:webHidden/>
              </w:rPr>
              <w:fldChar w:fldCharType="separate"/>
            </w:r>
            <w:r>
              <w:rPr>
                <w:noProof/>
                <w:webHidden/>
              </w:rPr>
              <w:t>25</w:t>
            </w:r>
            <w:r>
              <w:rPr>
                <w:noProof/>
                <w:webHidden/>
              </w:rPr>
              <w:fldChar w:fldCharType="end"/>
            </w:r>
          </w:hyperlink>
        </w:p>
        <w:p w14:paraId="795AE8D5" w14:textId="56E0C4C1"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27" w:history="1">
            <w:r w:rsidRPr="0013473D">
              <w:rPr>
                <w:rStyle w:val="Hyperlink"/>
                <w:noProof/>
              </w:rPr>
              <w:t>4.3 Pickling Trial Results</w:t>
            </w:r>
            <w:r>
              <w:rPr>
                <w:noProof/>
                <w:webHidden/>
              </w:rPr>
              <w:tab/>
            </w:r>
            <w:r>
              <w:rPr>
                <w:noProof/>
                <w:webHidden/>
              </w:rPr>
              <w:fldChar w:fldCharType="begin"/>
            </w:r>
            <w:r>
              <w:rPr>
                <w:noProof/>
                <w:webHidden/>
              </w:rPr>
              <w:instrText xml:space="preserve"> PAGEREF _Toc231231627 \h </w:instrText>
            </w:r>
            <w:r>
              <w:rPr>
                <w:noProof/>
                <w:webHidden/>
              </w:rPr>
            </w:r>
            <w:r>
              <w:rPr>
                <w:noProof/>
                <w:webHidden/>
              </w:rPr>
              <w:fldChar w:fldCharType="separate"/>
            </w:r>
            <w:r>
              <w:rPr>
                <w:noProof/>
                <w:webHidden/>
              </w:rPr>
              <w:t>26</w:t>
            </w:r>
            <w:r>
              <w:rPr>
                <w:noProof/>
                <w:webHidden/>
              </w:rPr>
              <w:fldChar w:fldCharType="end"/>
            </w:r>
          </w:hyperlink>
        </w:p>
        <w:p w14:paraId="2FA33C59" w14:textId="13842C61" w:rsidR="00901AA5" w:rsidRDefault="00901AA5">
          <w:pPr>
            <w:pStyle w:val="TOC3"/>
            <w:tabs>
              <w:tab w:val="right" w:leader="dot" w:pos="9016"/>
            </w:tabs>
            <w:rPr>
              <w:rFonts w:asciiTheme="minorHAnsi" w:eastAsiaTheme="minorEastAsia" w:hAnsiTheme="minorHAnsi"/>
              <w:noProof/>
              <w:sz w:val="24"/>
              <w:szCs w:val="24"/>
              <w:lang w:eastAsia="en-GB"/>
            </w:rPr>
          </w:pPr>
          <w:hyperlink w:anchor="_Toc231231628" w:history="1">
            <w:r w:rsidRPr="0013473D">
              <w:rPr>
                <w:rStyle w:val="Hyperlink"/>
                <w:noProof/>
              </w:rPr>
              <w:t>4.3.1 General Pickling Behaviour</w:t>
            </w:r>
            <w:r>
              <w:rPr>
                <w:noProof/>
                <w:webHidden/>
              </w:rPr>
              <w:tab/>
            </w:r>
            <w:r>
              <w:rPr>
                <w:noProof/>
                <w:webHidden/>
              </w:rPr>
              <w:fldChar w:fldCharType="begin"/>
            </w:r>
            <w:r>
              <w:rPr>
                <w:noProof/>
                <w:webHidden/>
              </w:rPr>
              <w:instrText xml:space="preserve"> PAGEREF _Toc231231628 \h </w:instrText>
            </w:r>
            <w:r>
              <w:rPr>
                <w:noProof/>
                <w:webHidden/>
              </w:rPr>
            </w:r>
            <w:r>
              <w:rPr>
                <w:noProof/>
                <w:webHidden/>
              </w:rPr>
              <w:fldChar w:fldCharType="separate"/>
            </w:r>
            <w:r>
              <w:rPr>
                <w:noProof/>
                <w:webHidden/>
              </w:rPr>
              <w:t>26</w:t>
            </w:r>
            <w:r>
              <w:rPr>
                <w:noProof/>
                <w:webHidden/>
              </w:rPr>
              <w:fldChar w:fldCharType="end"/>
            </w:r>
          </w:hyperlink>
        </w:p>
        <w:p w14:paraId="244EFDAC" w14:textId="3C14C0AF" w:rsidR="00901AA5" w:rsidRDefault="00901AA5">
          <w:pPr>
            <w:pStyle w:val="TOC3"/>
            <w:tabs>
              <w:tab w:val="right" w:leader="dot" w:pos="9016"/>
            </w:tabs>
            <w:rPr>
              <w:rFonts w:asciiTheme="minorHAnsi" w:eastAsiaTheme="minorEastAsia" w:hAnsiTheme="minorHAnsi"/>
              <w:noProof/>
              <w:sz w:val="24"/>
              <w:szCs w:val="24"/>
              <w:lang w:eastAsia="en-GB"/>
            </w:rPr>
          </w:pPr>
          <w:hyperlink w:anchor="_Toc231231629" w:history="1">
            <w:r w:rsidRPr="0013473D">
              <w:rPr>
                <w:rStyle w:val="Hyperlink"/>
                <w:noProof/>
              </w:rPr>
              <w:t>4.3.2 Family-Level Pickling Response</w:t>
            </w:r>
            <w:r>
              <w:rPr>
                <w:noProof/>
                <w:webHidden/>
              </w:rPr>
              <w:tab/>
            </w:r>
            <w:r>
              <w:rPr>
                <w:noProof/>
                <w:webHidden/>
              </w:rPr>
              <w:fldChar w:fldCharType="begin"/>
            </w:r>
            <w:r>
              <w:rPr>
                <w:noProof/>
                <w:webHidden/>
              </w:rPr>
              <w:instrText xml:space="preserve"> PAGEREF _Toc231231629 \h </w:instrText>
            </w:r>
            <w:r>
              <w:rPr>
                <w:noProof/>
                <w:webHidden/>
              </w:rPr>
            </w:r>
            <w:r>
              <w:rPr>
                <w:noProof/>
                <w:webHidden/>
              </w:rPr>
              <w:fldChar w:fldCharType="separate"/>
            </w:r>
            <w:r>
              <w:rPr>
                <w:noProof/>
                <w:webHidden/>
              </w:rPr>
              <w:t>26</w:t>
            </w:r>
            <w:r>
              <w:rPr>
                <w:noProof/>
                <w:webHidden/>
              </w:rPr>
              <w:fldChar w:fldCharType="end"/>
            </w:r>
          </w:hyperlink>
        </w:p>
        <w:p w14:paraId="05667313" w14:textId="041150D6" w:rsidR="00901AA5" w:rsidRDefault="00901AA5">
          <w:pPr>
            <w:pStyle w:val="TOC3"/>
            <w:tabs>
              <w:tab w:val="right" w:leader="dot" w:pos="9016"/>
            </w:tabs>
            <w:rPr>
              <w:rFonts w:asciiTheme="minorHAnsi" w:eastAsiaTheme="minorEastAsia" w:hAnsiTheme="minorHAnsi"/>
              <w:noProof/>
              <w:sz w:val="24"/>
              <w:szCs w:val="24"/>
              <w:lang w:eastAsia="en-GB"/>
            </w:rPr>
          </w:pPr>
          <w:hyperlink w:anchor="_Toc231231630" w:history="1">
            <w:r w:rsidRPr="0013473D">
              <w:rPr>
                <w:rStyle w:val="Hyperlink"/>
                <w:noProof/>
              </w:rPr>
              <w:t>4.3.3 Pickling Behaviour Within Steel Families</w:t>
            </w:r>
            <w:r>
              <w:rPr>
                <w:noProof/>
                <w:webHidden/>
              </w:rPr>
              <w:tab/>
            </w:r>
            <w:r>
              <w:rPr>
                <w:noProof/>
                <w:webHidden/>
              </w:rPr>
              <w:fldChar w:fldCharType="begin"/>
            </w:r>
            <w:r>
              <w:rPr>
                <w:noProof/>
                <w:webHidden/>
              </w:rPr>
              <w:instrText xml:space="preserve"> PAGEREF _Toc231231630 \h </w:instrText>
            </w:r>
            <w:r>
              <w:rPr>
                <w:noProof/>
                <w:webHidden/>
              </w:rPr>
            </w:r>
            <w:r>
              <w:rPr>
                <w:noProof/>
                <w:webHidden/>
              </w:rPr>
              <w:fldChar w:fldCharType="separate"/>
            </w:r>
            <w:r>
              <w:rPr>
                <w:noProof/>
                <w:webHidden/>
              </w:rPr>
              <w:t>27</w:t>
            </w:r>
            <w:r>
              <w:rPr>
                <w:noProof/>
                <w:webHidden/>
              </w:rPr>
              <w:fldChar w:fldCharType="end"/>
            </w:r>
          </w:hyperlink>
        </w:p>
        <w:p w14:paraId="46594D3C" w14:textId="4B8353E3"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31" w:history="1">
            <w:r w:rsidRPr="0013473D">
              <w:rPr>
                <w:rStyle w:val="Hyperlink"/>
                <w:noProof/>
              </w:rPr>
              <w:t>4.3.4 Repeatability and Statistical Treatment</w:t>
            </w:r>
            <w:r>
              <w:rPr>
                <w:noProof/>
                <w:webHidden/>
              </w:rPr>
              <w:tab/>
            </w:r>
            <w:r>
              <w:rPr>
                <w:noProof/>
                <w:webHidden/>
              </w:rPr>
              <w:fldChar w:fldCharType="begin"/>
            </w:r>
            <w:r>
              <w:rPr>
                <w:noProof/>
                <w:webHidden/>
              </w:rPr>
              <w:instrText xml:space="preserve"> PAGEREF _Toc231231631 \h </w:instrText>
            </w:r>
            <w:r>
              <w:rPr>
                <w:noProof/>
                <w:webHidden/>
              </w:rPr>
            </w:r>
            <w:r>
              <w:rPr>
                <w:noProof/>
                <w:webHidden/>
              </w:rPr>
              <w:fldChar w:fldCharType="separate"/>
            </w:r>
            <w:r>
              <w:rPr>
                <w:noProof/>
                <w:webHidden/>
              </w:rPr>
              <w:t>28</w:t>
            </w:r>
            <w:r>
              <w:rPr>
                <w:noProof/>
                <w:webHidden/>
              </w:rPr>
              <w:fldChar w:fldCharType="end"/>
            </w:r>
          </w:hyperlink>
        </w:p>
        <w:p w14:paraId="6AF4CC83" w14:textId="197AF9E0"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32" w:history="1">
            <w:r w:rsidRPr="0013473D">
              <w:rPr>
                <w:rStyle w:val="Hyperlink"/>
                <w:noProof/>
              </w:rPr>
              <w:t>4.4 ICP-OES Analysis of Spent Pickling Liquors</w:t>
            </w:r>
            <w:r>
              <w:rPr>
                <w:noProof/>
                <w:webHidden/>
              </w:rPr>
              <w:tab/>
            </w:r>
            <w:r>
              <w:rPr>
                <w:noProof/>
                <w:webHidden/>
              </w:rPr>
              <w:fldChar w:fldCharType="begin"/>
            </w:r>
            <w:r>
              <w:rPr>
                <w:noProof/>
                <w:webHidden/>
              </w:rPr>
              <w:instrText xml:space="preserve"> PAGEREF _Toc231231632 \h </w:instrText>
            </w:r>
            <w:r>
              <w:rPr>
                <w:noProof/>
                <w:webHidden/>
              </w:rPr>
            </w:r>
            <w:r>
              <w:rPr>
                <w:noProof/>
                <w:webHidden/>
              </w:rPr>
              <w:fldChar w:fldCharType="separate"/>
            </w:r>
            <w:r>
              <w:rPr>
                <w:noProof/>
                <w:webHidden/>
              </w:rPr>
              <w:t>29</w:t>
            </w:r>
            <w:r>
              <w:rPr>
                <w:noProof/>
                <w:webHidden/>
              </w:rPr>
              <w:fldChar w:fldCharType="end"/>
            </w:r>
          </w:hyperlink>
        </w:p>
        <w:p w14:paraId="4C56B600" w14:textId="6BB02F47" w:rsidR="00901AA5" w:rsidRDefault="00901AA5">
          <w:pPr>
            <w:pStyle w:val="TOC3"/>
            <w:tabs>
              <w:tab w:val="right" w:leader="dot" w:pos="9016"/>
            </w:tabs>
            <w:rPr>
              <w:rFonts w:asciiTheme="minorHAnsi" w:eastAsiaTheme="minorEastAsia" w:hAnsiTheme="minorHAnsi"/>
              <w:noProof/>
              <w:sz w:val="24"/>
              <w:szCs w:val="24"/>
              <w:lang w:eastAsia="en-GB"/>
            </w:rPr>
          </w:pPr>
          <w:hyperlink w:anchor="_Toc231231633" w:history="1">
            <w:r w:rsidRPr="0013473D">
              <w:rPr>
                <w:rStyle w:val="Hyperlink"/>
                <w:noProof/>
              </w:rPr>
              <w:t>4.4.1 Iron Concentration</w:t>
            </w:r>
            <w:r>
              <w:rPr>
                <w:noProof/>
                <w:webHidden/>
              </w:rPr>
              <w:tab/>
            </w:r>
            <w:r>
              <w:rPr>
                <w:noProof/>
                <w:webHidden/>
              </w:rPr>
              <w:fldChar w:fldCharType="begin"/>
            </w:r>
            <w:r>
              <w:rPr>
                <w:noProof/>
                <w:webHidden/>
              </w:rPr>
              <w:instrText xml:space="preserve"> PAGEREF _Toc231231633 \h </w:instrText>
            </w:r>
            <w:r>
              <w:rPr>
                <w:noProof/>
                <w:webHidden/>
              </w:rPr>
            </w:r>
            <w:r>
              <w:rPr>
                <w:noProof/>
                <w:webHidden/>
              </w:rPr>
              <w:fldChar w:fldCharType="separate"/>
            </w:r>
            <w:r>
              <w:rPr>
                <w:noProof/>
                <w:webHidden/>
              </w:rPr>
              <w:t>29</w:t>
            </w:r>
            <w:r>
              <w:rPr>
                <w:noProof/>
                <w:webHidden/>
              </w:rPr>
              <w:fldChar w:fldCharType="end"/>
            </w:r>
          </w:hyperlink>
        </w:p>
        <w:p w14:paraId="3590F3F2" w14:textId="251770FD" w:rsidR="00901AA5" w:rsidRDefault="00901AA5">
          <w:pPr>
            <w:pStyle w:val="TOC3"/>
            <w:tabs>
              <w:tab w:val="right" w:leader="dot" w:pos="9016"/>
            </w:tabs>
            <w:rPr>
              <w:rFonts w:asciiTheme="minorHAnsi" w:eastAsiaTheme="minorEastAsia" w:hAnsiTheme="minorHAnsi"/>
              <w:noProof/>
              <w:sz w:val="24"/>
              <w:szCs w:val="24"/>
              <w:lang w:eastAsia="en-GB"/>
            </w:rPr>
          </w:pPr>
          <w:hyperlink w:anchor="_Toc231231634" w:history="1">
            <w:r w:rsidRPr="0013473D">
              <w:rPr>
                <w:rStyle w:val="Hyperlink"/>
                <w:noProof/>
              </w:rPr>
              <w:t>4.4.2 Copper Concentration</w:t>
            </w:r>
            <w:r>
              <w:rPr>
                <w:noProof/>
                <w:webHidden/>
              </w:rPr>
              <w:tab/>
            </w:r>
            <w:r>
              <w:rPr>
                <w:noProof/>
                <w:webHidden/>
              </w:rPr>
              <w:fldChar w:fldCharType="begin"/>
            </w:r>
            <w:r>
              <w:rPr>
                <w:noProof/>
                <w:webHidden/>
              </w:rPr>
              <w:instrText xml:space="preserve"> PAGEREF _Toc231231634 \h </w:instrText>
            </w:r>
            <w:r>
              <w:rPr>
                <w:noProof/>
                <w:webHidden/>
              </w:rPr>
            </w:r>
            <w:r>
              <w:rPr>
                <w:noProof/>
                <w:webHidden/>
              </w:rPr>
              <w:fldChar w:fldCharType="separate"/>
            </w:r>
            <w:r>
              <w:rPr>
                <w:noProof/>
                <w:webHidden/>
              </w:rPr>
              <w:t>31</w:t>
            </w:r>
            <w:r>
              <w:rPr>
                <w:noProof/>
                <w:webHidden/>
              </w:rPr>
              <w:fldChar w:fldCharType="end"/>
            </w:r>
          </w:hyperlink>
        </w:p>
        <w:p w14:paraId="14EB4B81" w14:textId="0283BFD9"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35" w:history="1">
            <w:r w:rsidRPr="0013473D">
              <w:rPr>
                <w:rStyle w:val="Hyperlink"/>
                <w:noProof/>
              </w:rPr>
              <w:t>4.4.3 Chromium and Nickel Concentrations</w:t>
            </w:r>
            <w:r>
              <w:rPr>
                <w:noProof/>
                <w:webHidden/>
              </w:rPr>
              <w:tab/>
            </w:r>
            <w:r>
              <w:rPr>
                <w:noProof/>
                <w:webHidden/>
              </w:rPr>
              <w:fldChar w:fldCharType="begin"/>
            </w:r>
            <w:r>
              <w:rPr>
                <w:noProof/>
                <w:webHidden/>
              </w:rPr>
              <w:instrText xml:space="preserve"> PAGEREF _Toc231231635 \h </w:instrText>
            </w:r>
            <w:r>
              <w:rPr>
                <w:noProof/>
                <w:webHidden/>
              </w:rPr>
            </w:r>
            <w:r>
              <w:rPr>
                <w:noProof/>
                <w:webHidden/>
              </w:rPr>
              <w:fldChar w:fldCharType="separate"/>
            </w:r>
            <w:r>
              <w:rPr>
                <w:noProof/>
                <w:webHidden/>
              </w:rPr>
              <w:t>32</w:t>
            </w:r>
            <w:r>
              <w:rPr>
                <w:noProof/>
                <w:webHidden/>
              </w:rPr>
              <w:fldChar w:fldCharType="end"/>
            </w:r>
          </w:hyperlink>
        </w:p>
        <w:p w14:paraId="21BC5D5F" w14:textId="70440C1F"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36" w:history="1">
            <w:r w:rsidRPr="0013473D">
              <w:rPr>
                <w:rStyle w:val="Hyperlink"/>
                <w:noProof/>
              </w:rPr>
              <w:t>4.5 Relationship Between Mass Loss and ICP-OES Results</w:t>
            </w:r>
            <w:r>
              <w:rPr>
                <w:noProof/>
                <w:webHidden/>
              </w:rPr>
              <w:tab/>
            </w:r>
            <w:r>
              <w:rPr>
                <w:noProof/>
                <w:webHidden/>
              </w:rPr>
              <w:fldChar w:fldCharType="begin"/>
            </w:r>
            <w:r>
              <w:rPr>
                <w:noProof/>
                <w:webHidden/>
              </w:rPr>
              <w:instrText xml:space="preserve"> PAGEREF _Toc231231636 \h </w:instrText>
            </w:r>
            <w:r>
              <w:rPr>
                <w:noProof/>
                <w:webHidden/>
              </w:rPr>
            </w:r>
            <w:r>
              <w:rPr>
                <w:noProof/>
                <w:webHidden/>
              </w:rPr>
              <w:fldChar w:fldCharType="separate"/>
            </w:r>
            <w:r>
              <w:rPr>
                <w:noProof/>
                <w:webHidden/>
              </w:rPr>
              <w:t>33</w:t>
            </w:r>
            <w:r>
              <w:rPr>
                <w:noProof/>
                <w:webHidden/>
              </w:rPr>
              <w:fldChar w:fldCharType="end"/>
            </w:r>
          </w:hyperlink>
        </w:p>
        <w:p w14:paraId="5256C041" w14:textId="60F3B627"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37" w:history="1">
            <w:r w:rsidRPr="0013473D">
              <w:rPr>
                <w:rStyle w:val="Hyperlink"/>
                <w:noProof/>
              </w:rPr>
              <w:t>4.6 Optical Microscopy Results</w:t>
            </w:r>
            <w:r>
              <w:rPr>
                <w:noProof/>
                <w:webHidden/>
              </w:rPr>
              <w:tab/>
            </w:r>
            <w:r>
              <w:rPr>
                <w:noProof/>
                <w:webHidden/>
              </w:rPr>
              <w:fldChar w:fldCharType="begin"/>
            </w:r>
            <w:r>
              <w:rPr>
                <w:noProof/>
                <w:webHidden/>
              </w:rPr>
              <w:instrText xml:space="preserve"> PAGEREF _Toc231231637 \h </w:instrText>
            </w:r>
            <w:r>
              <w:rPr>
                <w:noProof/>
                <w:webHidden/>
              </w:rPr>
            </w:r>
            <w:r>
              <w:rPr>
                <w:noProof/>
                <w:webHidden/>
              </w:rPr>
              <w:fldChar w:fldCharType="separate"/>
            </w:r>
            <w:r>
              <w:rPr>
                <w:noProof/>
                <w:webHidden/>
              </w:rPr>
              <w:t>36</w:t>
            </w:r>
            <w:r>
              <w:rPr>
                <w:noProof/>
                <w:webHidden/>
              </w:rPr>
              <w:fldChar w:fldCharType="end"/>
            </w:r>
          </w:hyperlink>
        </w:p>
        <w:p w14:paraId="651A6709" w14:textId="12E0F604"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38" w:history="1">
            <w:r w:rsidRPr="0013473D">
              <w:rPr>
                <w:rStyle w:val="Hyperlink"/>
                <w:noProof/>
              </w:rPr>
              <w:t>4.7 XRD Analysis of Oxide Scale</w:t>
            </w:r>
            <w:r>
              <w:rPr>
                <w:noProof/>
                <w:webHidden/>
              </w:rPr>
              <w:tab/>
            </w:r>
            <w:r>
              <w:rPr>
                <w:noProof/>
                <w:webHidden/>
              </w:rPr>
              <w:fldChar w:fldCharType="begin"/>
            </w:r>
            <w:r>
              <w:rPr>
                <w:noProof/>
                <w:webHidden/>
              </w:rPr>
              <w:instrText xml:space="preserve"> PAGEREF _Toc231231638 \h </w:instrText>
            </w:r>
            <w:r>
              <w:rPr>
                <w:noProof/>
                <w:webHidden/>
              </w:rPr>
            </w:r>
            <w:r>
              <w:rPr>
                <w:noProof/>
                <w:webHidden/>
              </w:rPr>
              <w:fldChar w:fldCharType="separate"/>
            </w:r>
            <w:r>
              <w:rPr>
                <w:noProof/>
                <w:webHidden/>
              </w:rPr>
              <w:t>38</w:t>
            </w:r>
            <w:r>
              <w:rPr>
                <w:noProof/>
                <w:webHidden/>
              </w:rPr>
              <w:fldChar w:fldCharType="end"/>
            </w:r>
          </w:hyperlink>
        </w:p>
        <w:p w14:paraId="40EFB3EA" w14:textId="5B6C7F8C"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39" w:history="1">
            <w:r w:rsidRPr="0013473D">
              <w:rPr>
                <w:rStyle w:val="Hyperlink"/>
                <w:noProof/>
              </w:rPr>
              <w:t>4.8 Integrated Summary of Results</w:t>
            </w:r>
            <w:r>
              <w:rPr>
                <w:noProof/>
                <w:webHidden/>
              </w:rPr>
              <w:tab/>
            </w:r>
            <w:r>
              <w:rPr>
                <w:noProof/>
                <w:webHidden/>
              </w:rPr>
              <w:fldChar w:fldCharType="begin"/>
            </w:r>
            <w:r>
              <w:rPr>
                <w:noProof/>
                <w:webHidden/>
              </w:rPr>
              <w:instrText xml:space="preserve"> PAGEREF _Toc231231639 \h </w:instrText>
            </w:r>
            <w:r>
              <w:rPr>
                <w:noProof/>
                <w:webHidden/>
              </w:rPr>
            </w:r>
            <w:r>
              <w:rPr>
                <w:noProof/>
                <w:webHidden/>
              </w:rPr>
              <w:fldChar w:fldCharType="separate"/>
            </w:r>
            <w:r>
              <w:rPr>
                <w:noProof/>
                <w:webHidden/>
              </w:rPr>
              <w:t>40</w:t>
            </w:r>
            <w:r>
              <w:rPr>
                <w:noProof/>
                <w:webHidden/>
              </w:rPr>
              <w:fldChar w:fldCharType="end"/>
            </w:r>
          </w:hyperlink>
        </w:p>
        <w:p w14:paraId="46D5E436" w14:textId="1ECE0059" w:rsidR="00901AA5" w:rsidRDefault="00901AA5">
          <w:pPr>
            <w:pStyle w:val="TOC1"/>
            <w:tabs>
              <w:tab w:val="right" w:leader="dot" w:pos="9016"/>
            </w:tabs>
            <w:rPr>
              <w:rFonts w:asciiTheme="minorHAnsi" w:eastAsiaTheme="minorEastAsia" w:hAnsiTheme="minorHAnsi"/>
              <w:noProof/>
              <w:sz w:val="24"/>
              <w:szCs w:val="24"/>
              <w:lang w:eastAsia="en-GB"/>
            </w:rPr>
          </w:pPr>
          <w:hyperlink w:anchor="_Toc231231640" w:history="1">
            <w:r w:rsidRPr="0013473D">
              <w:rPr>
                <w:rStyle w:val="Hyperlink"/>
                <w:noProof/>
              </w:rPr>
              <w:t>5. Discussion</w:t>
            </w:r>
            <w:r>
              <w:rPr>
                <w:noProof/>
                <w:webHidden/>
              </w:rPr>
              <w:tab/>
            </w:r>
            <w:r>
              <w:rPr>
                <w:noProof/>
                <w:webHidden/>
              </w:rPr>
              <w:fldChar w:fldCharType="begin"/>
            </w:r>
            <w:r>
              <w:rPr>
                <w:noProof/>
                <w:webHidden/>
              </w:rPr>
              <w:instrText xml:space="preserve"> PAGEREF _Toc231231640 \h </w:instrText>
            </w:r>
            <w:r>
              <w:rPr>
                <w:noProof/>
                <w:webHidden/>
              </w:rPr>
            </w:r>
            <w:r>
              <w:rPr>
                <w:noProof/>
                <w:webHidden/>
              </w:rPr>
              <w:fldChar w:fldCharType="separate"/>
            </w:r>
            <w:r>
              <w:rPr>
                <w:noProof/>
                <w:webHidden/>
              </w:rPr>
              <w:t>41</w:t>
            </w:r>
            <w:r>
              <w:rPr>
                <w:noProof/>
                <w:webHidden/>
              </w:rPr>
              <w:fldChar w:fldCharType="end"/>
            </w:r>
          </w:hyperlink>
        </w:p>
        <w:p w14:paraId="16A0BB0B" w14:textId="19BD38F5"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41" w:history="1">
            <w:r w:rsidRPr="0013473D">
              <w:rPr>
                <w:rStyle w:val="Hyperlink"/>
                <w:noProof/>
              </w:rPr>
              <w:t>5.1 Overview</w:t>
            </w:r>
            <w:r>
              <w:rPr>
                <w:noProof/>
                <w:webHidden/>
              </w:rPr>
              <w:tab/>
            </w:r>
            <w:r>
              <w:rPr>
                <w:noProof/>
                <w:webHidden/>
              </w:rPr>
              <w:fldChar w:fldCharType="begin"/>
            </w:r>
            <w:r>
              <w:rPr>
                <w:noProof/>
                <w:webHidden/>
              </w:rPr>
              <w:instrText xml:space="preserve"> PAGEREF _Toc231231641 \h </w:instrText>
            </w:r>
            <w:r>
              <w:rPr>
                <w:noProof/>
                <w:webHidden/>
              </w:rPr>
            </w:r>
            <w:r>
              <w:rPr>
                <w:noProof/>
                <w:webHidden/>
              </w:rPr>
              <w:fldChar w:fldCharType="separate"/>
            </w:r>
            <w:r>
              <w:rPr>
                <w:noProof/>
                <w:webHidden/>
              </w:rPr>
              <w:t>41</w:t>
            </w:r>
            <w:r>
              <w:rPr>
                <w:noProof/>
                <w:webHidden/>
              </w:rPr>
              <w:fldChar w:fldCharType="end"/>
            </w:r>
          </w:hyperlink>
        </w:p>
        <w:p w14:paraId="2F345D27" w14:textId="01A0BB65"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42" w:history="1">
            <w:r w:rsidRPr="0013473D">
              <w:rPr>
                <w:rStyle w:val="Hyperlink"/>
                <w:noProof/>
              </w:rPr>
              <w:t>5.2 Evaluation of the Original Hypothesis</w:t>
            </w:r>
            <w:r>
              <w:rPr>
                <w:noProof/>
                <w:webHidden/>
              </w:rPr>
              <w:tab/>
            </w:r>
            <w:r>
              <w:rPr>
                <w:noProof/>
                <w:webHidden/>
              </w:rPr>
              <w:fldChar w:fldCharType="begin"/>
            </w:r>
            <w:r>
              <w:rPr>
                <w:noProof/>
                <w:webHidden/>
              </w:rPr>
              <w:instrText xml:space="preserve"> PAGEREF _Toc231231642 \h </w:instrText>
            </w:r>
            <w:r>
              <w:rPr>
                <w:noProof/>
                <w:webHidden/>
              </w:rPr>
            </w:r>
            <w:r>
              <w:rPr>
                <w:noProof/>
                <w:webHidden/>
              </w:rPr>
              <w:fldChar w:fldCharType="separate"/>
            </w:r>
            <w:r>
              <w:rPr>
                <w:noProof/>
                <w:webHidden/>
              </w:rPr>
              <w:t>41</w:t>
            </w:r>
            <w:r>
              <w:rPr>
                <w:noProof/>
                <w:webHidden/>
              </w:rPr>
              <w:fldChar w:fldCharType="end"/>
            </w:r>
          </w:hyperlink>
        </w:p>
        <w:p w14:paraId="06E677F0" w14:textId="0B559E63"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43" w:history="1">
            <w:r w:rsidRPr="0013473D">
              <w:rPr>
                <w:rStyle w:val="Hyperlink"/>
                <w:noProof/>
              </w:rPr>
              <w:t>5.3 Linking Scale Condition, Steel Family and Pickling Response</w:t>
            </w:r>
            <w:r>
              <w:rPr>
                <w:noProof/>
                <w:webHidden/>
              </w:rPr>
              <w:tab/>
            </w:r>
            <w:r>
              <w:rPr>
                <w:noProof/>
                <w:webHidden/>
              </w:rPr>
              <w:fldChar w:fldCharType="begin"/>
            </w:r>
            <w:r>
              <w:rPr>
                <w:noProof/>
                <w:webHidden/>
              </w:rPr>
              <w:instrText xml:space="preserve"> PAGEREF _Toc231231643 \h </w:instrText>
            </w:r>
            <w:r>
              <w:rPr>
                <w:noProof/>
                <w:webHidden/>
              </w:rPr>
            </w:r>
            <w:r>
              <w:rPr>
                <w:noProof/>
                <w:webHidden/>
              </w:rPr>
              <w:fldChar w:fldCharType="separate"/>
            </w:r>
            <w:r>
              <w:rPr>
                <w:noProof/>
                <w:webHidden/>
              </w:rPr>
              <w:t>42</w:t>
            </w:r>
            <w:r>
              <w:rPr>
                <w:noProof/>
                <w:webHidden/>
              </w:rPr>
              <w:fldChar w:fldCharType="end"/>
            </w:r>
          </w:hyperlink>
        </w:p>
        <w:p w14:paraId="5293F2B3" w14:textId="066979C7"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44" w:history="1">
            <w:r w:rsidRPr="0013473D">
              <w:rPr>
                <w:rStyle w:val="Hyperlink"/>
                <w:noProof/>
              </w:rPr>
              <w:t>5.4 Influence of Steel Family and Residual Chemistry</w:t>
            </w:r>
            <w:r>
              <w:rPr>
                <w:noProof/>
                <w:webHidden/>
              </w:rPr>
              <w:tab/>
            </w:r>
            <w:r>
              <w:rPr>
                <w:noProof/>
                <w:webHidden/>
              </w:rPr>
              <w:fldChar w:fldCharType="begin"/>
            </w:r>
            <w:r>
              <w:rPr>
                <w:noProof/>
                <w:webHidden/>
              </w:rPr>
              <w:instrText xml:space="preserve"> PAGEREF _Toc231231644 \h </w:instrText>
            </w:r>
            <w:r>
              <w:rPr>
                <w:noProof/>
                <w:webHidden/>
              </w:rPr>
            </w:r>
            <w:r>
              <w:rPr>
                <w:noProof/>
                <w:webHidden/>
              </w:rPr>
              <w:fldChar w:fldCharType="separate"/>
            </w:r>
            <w:r>
              <w:rPr>
                <w:noProof/>
                <w:webHidden/>
              </w:rPr>
              <w:t>42</w:t>
            </w:r>
            <w:r>
              <w:rPr>
                <w:noProof/>
                <w:webHidden/>
              </w:rPr>
              <w:fldChar w:fldCharType="end"/>
            </w:r>
          </w:hyperlink>
        </w:p>
        <w:p w14:paraId="10D2A5EE" w14:textId="7660362B"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45" w:history="1">
            <w:r w:rsidRPr="0013473D">
              <w:rPr>
                <w:rStyle w:val="Hyperlink"/>
                <w:noProof/>
              </w:rPr>
              <w:t>5.5 Relationship Between Mass Loss and ICP-OES Results</w:t>
            </w:r>
            <w:r>
              <w:rPr>
                <w:noProof/>
                <w:webHidden/>
              </w:rPr>
              <w:tab/>
            </w:r>
            <w:r>
              <w:rPr>
                <w:noProof/>
                <w:webHidden/>
              </w:rPr>
              <w:fldChar w:fldCharType="begin"/>
            </w:r>
            <w:r>
              <w:rPr>
                <w:noProof/>
                <w:webHidden/>
              </w:rPr>
              <w:instrText xml:space="preserve"> PAGEREF _Toc231231645 \h </w:instrText>
            </w:r>
            <w:r>
              <w:rPr>
                <w:noProof/>
                <w:webHidden/>
              </w:rPr>
            </w:r>
            <w:r>
              <w:rPr>
                <w:noProof/>
                <w:webHidden/>
              </w:rPr>
              <w:fldChar w:fldCharType="separate"/>
            </w:r>
            <w:r>
              <w:rPr>
                <w:noProof/>
                <w:webHidden/>
              </w:rPr>
              <w:t>43</w:t>
            </w:r>
            <w:r>
              <w:rPr>
                <w:noProof/>
                <w:webHidden/>
              </w:rPr>
              <w:fldChar w:fldCharType="end"/>
            </w:r>
          </w:hyperlink>
        </w:p>
        <w:p w14:paraId="7C345A53" w14:textId="15DE3540"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46" w:history="1">
            <w:r w:rsidRPr="0013473D">
              <w:rPr>
                <w:rStyle w:val="Hyperlink"/>
                <w:noProof/>
              </w:rPr>
              <w:t>5.6 Influence of Oxide Scale Thickness and Morphology</w:t>
            </w:r>
            <w:r>
              <w:rPr>
                <w:noProof/>
                <w:webHidden/>
              </w:rPr>
              <w:tab/>
            </w:r>
            <w:r>
              <w:rPr>
                <w:noProof/>
                <w:webHidden/>
              </w:rPr>
              <w:fldChar w:fldCharType="begin"/>
            </w:r>
            <w:r>
              <w:rPr>
                <w:noProof/>
                <w:webHidden/>
              </w:rPr>
              <w:instrText xml:space="preserve"> PAGEREF _Toc231231646 \h </w:instrText>
            </w:r>
            <w:r>
              <w:rPr>
                <w:noProof/>
                <w:webHidden/>
              </w:rPr>
            </w:r>
            <w:r>
              <w:rPr>
                <w:noProof/>
                <w:webHidden/>
              </w:rPr>
              <w:fldChar w:fldCharType="separate"/>
            </w:r>
            <w:r>
              <w:rPr>
                <w:noProof/>
                <w:webHidden/>
              </w:rPr>
              <w:t>43</w:t>
            </w:r>
            <w:r>
              <w:rPr>
                <w:noProof/>
                <w:webHidden/>
              </w:rPr>
              <w:fldChar w:fldCharType="end"/>
            </w:r>
          </w:hyperlink>
        </w:p>
        <w:p w14:paraId="7F7A0B33" w14:textId="04CD90A2"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47" w:history="1">
            <w:r w:rsidRPr="0013473D">
              <w:rPr>
                <w:rStyle w:val="Hyperlink"/>
                <w:noProof/>
              </w:rPr>
              <w:t>5.7 Interpretation of XRD Results</w:t>
            </w:r>
            <w:r>
              <w:rPr>
                <w:noProof/>
                <w:webHidden/>
              </w:rPr>
              <w:tab/>
            </w:r>
            <w:r>
              <w:rPr>
                <w:noProof/>
                <w:webHidden/>
              </w:rPr>
              <w:fldChar w:fldCharType="begin"/>
            </w:r>
            <w:r>
              <w:rPr>
                <w:noProof/>
                <w:webHidden/>
              </w:rPr>
              <w:instrText xml:space="preserve"> PAGEREF _Toc231231647 \h </w:instrText>
            </w:r>
            <w:r>
              <w:rPr>
                <w:noProof/>
                <w:webHidden/>
              </w:rPr>
            </w:r>
            <w:r>
              <w:rPr>
                <w:noProof/>
                <w:webHidden/>
              </w:rPr>
              <w:fldChar w:fldCharType="separate"/>
            </w:r>
            <w:r>
              <w:rPr>
                <w:noProof/>
                <w:webHidden/>
              </w:rPr>
              <w:t>44</w:t>
            </w:r>
            <w:r>
              <w:rPr>
                <w:noProof/>
                <w:webHidden/>
              </w:rPr>
              <w:fldChar w:fldCharType="end"/>
            </w:r>
          </w:hyperlink>
        </w:p>
        <w:p w14:paraId="080C96D9" w14:textId="6F23559F"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48" w:history="1">
            <w:r w:rsidRPr="0013473D">
              <w:rPr>
                <w:rStyle w:val="Hyperlink"/>
                <w:noProof/>
              </w:rPr>
              <w:t>5.8 Integrated Interpretation</w:t>
            </w:r>
            <w:r>
              <w:rPr>
                <w:noProof/>
                <w:webHidden/>
              </w:rPr>
              <w:tab/>
            </w:r>
            <w:r>
              <w:rPr>
                <w:noProof/>
                <w:webHidden/>
              </w:rPr>
              <w:fldChar w:fldCharType="begin"/>
            </w:r>
            <w:r>
              <w:rPr>
                <w:noProof/>
                <w:webHidden/>
              </w:rPr>
              <w:instrText xml:space="preserve"> PAGEREF _Toc231231648 \h </w:instrText>
            </w:r>
            <w:r>
              <w:rPr>
                <w:noProof/>
                <w:webHidden/>
              </w:rPr>
            </w:r>
            <w:r>
              <w:rPr>
                <w:noProof/>
                <w:webHidden/>
              </w:rPr>
              <w:fldChar w:fldCharType="separate"/>
            </w:r>
            <w:r>
              <w:rPr>
                <w:noProof/>
                <w:webHidden/>
              </w:rPr>
              <w:t>44</w:t>
            </w:r>
            <w:r>
              <w:rPr>
                <w:noProof/>
                <w:webHidden/>
              </w:rPr>
              <w:fldChar w:fldCharType="end"/>
            </w:r>
          </w:hyperlink>
        </w:p>
        <w:p w14:paraId="6603A4EC" w14:textId="31DC1F7B" w:rsidR="00901AA5" w:rsidRDefault="00901AA5">
          <w:pPr>
            <w:pStyle w:val="TOC1"/>
            <w:tabs>
              <w:tab w:val="right" w:leader="dot" w:pos="9016"/>
            </w:tabs>
            <w:rPr>
              <w:rFonts w:asciiTheme="minorHAnsi" w:eastAsiaTheme="minorEastAsia" w:hAnsiTheme="minorHAnsi"/>
              <w:noProof/>
              <w:sz w:val="24"/>
              <w:szCs w:val="24"/>
              <w:lang w:eastAsia="en-GB"/>
            </w:rPr>
          </w:pPr>
          <w:hyperlink w:anchor="_Toc231231649" w:history="1">
            <w:r w:rsidRPr="0013473D">
              <w:rPr>
                <w:rStyle w:val="Hyperlink"/>
                <w:noProof/>
              </w:rPr>
              <w:t>6. Limitations and Future Work</w:t>
            </w:r>
            <w:r>
              <w:rPr>
                <w:noProof/>
                <w:webHidden/>
              </w:rPr>
              <w:tab/>
            </w:r>
            <w:r>
              <w:rPr>
                <w:noProof/>
                <w:webHidden/>
              </w:rPr>
              <w:fldChar w:fldCharType="begin"/>
            </w:r>
            <w:r>
              <w:rPr>
                <w:noProof/>
                <w:webHidden/>
              </w:rPr>
              <w:instrText xml:space="preserve"> PAGEREF _Toc231231649 \h </w:instrText>
            </w:r>
            <w:r>
              <w:rPr>
                <w:noProof/>
                <w:webHidden/>
              </w:rPr>
            </w:r>
            <w:r>
              <w:rPr>
                <w:noProof/>
                <w:webHidden/>
              </w:rPr>
              <w:fldChar w:fldCharType="separate"/>
            </w:r>
            <w:r>
              <w:rPr>
                <w:noProof/>
                <w:webHidden/>
              </w:rPr>
              <w:t>44</w:t>
            </w:r>
            <w:r>
              <w:rPr>
                <w:noProof/>
                <w:webHidden/>
              </w:rPr>
              <w:fldChar w:fldCharType="end"/>
            </w:r>
          </w:hyperlink>
        </w:p>
        <w:p w14:paraId="34DAE460" w14:textId="641C02E4"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50" w:history="1">
            <w:r w:rsidRPr="0013473D">
              <w:rPr>
                <w:rStyle w:val="Hyperlink"/>
                <w:noProof/>
              </w:rPr>
              <w:t>6.1 Sample Size, Repeatability and Statistical Confidence</w:t>
            </w:r>
            <w:r>
              <w:rPr>
                <w:noProof/>
                <w:webHidden/>
              </w:rPr>
              <w:tab/>
            </w:r>
            <w:r>
              <w:rPr>
                <w:noProof/>
                <w:webHidden/>
              </w:rPr>
              <w:fldChar w:fldCharType="begin"/>
            </w:r>
            <w:r>
              <w:rPr>
                <w:noProof/>
                <w:webHidden/>
              </w:rPr>
              <w:instrText xml:space="preserve"> PAGEREF _Toc231231650 \h </w:instrText>
            </w:r>
            <w:r>
              <w:rPr>
                <w:noProof/>
                <w:webHidden/>
              </w:rPr>
            </w:r>
            <w:r>
              <w:rPr>
                <w:noProof/>
                <w:webHidden/>
              </w:rPr>
              <w:fldChar w:fldCharType="separate"/>
            </w:r>
            <w:r>
              <w:rPr>
                <w:noProof/>
                <w:webHidden/>
              </w:rPr>
              <w:t>44</w:t>
            </w:r>
            <w:r>
              <w:rPr>
                <w:noProof/>
                <w:webHidden/>
              </w:rPr>
              <w:fldChar w:fldCharType="end"/>
            </w:r>
          </w:hyperlink>
        </w:p>
        <w:p w14:paraId="4C780D44" w14:textId="40BC9912"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51" w:history="1">
            <w:r w:rsidRPr="0013473D">
              <w:rPr>
                <w:rStyle w:val="Hyperlink"/>
                <w:noProof/>
              </w:rPr>
              <w:t>6.2 Oxide Scale Fragility and Pre-Test Condition</w:t>
            </w:r>
            <w:r>
              <w:rPr>
                <w:noProof/>
                <w:webHidden/>
              </w:rPr>
              <w:tab/>
            </w:r>
            <w:r>
              <w:rPr>
                <w:noProof/>
                <w:webHidden/>
              </w:rPr>
              <w:fldChar w:fldCharType="begin"/>
            </w:r>
            <w:r>
              <w:rPr>
                <w:noProof/>
                <w:webHidden/>
              </w:rPr>
              <w:instrText xml:space="preserve"> PAGEREF _Toc231231651 \h </w:instrText>
            </w:r>
            <w:r>
              <w:rPr>
                <w:noProof/>
                <w:webHidden/>
              </w:rPr>
            </w:r>
            <w:r>
              <w:rPr>
                <w:noProof/>
                <w:webHidden/>
              </w:rPr>
              <w:fldChar w:fldCharType="separate"/>
            </w:r>
            <w:r>
              <w:rPr>
                <w:noProof/>
                <w:webHidden/>
              </w:rPr>
              <w:t>45</w:t>
            </w:r>
            <w:r>
              <w:rPr>
                <w:noProof/>
                <w:webHidden/>
              </w:rPr>
              <w:fldChar w:fldCharType="end"/>
            </w:r>
          </w:hyperlink>
        </w:p>
        <w:p w14:paraId="34A1D41A" w14:textId="75EE7F47"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52" w:history="1">
            <w:r w:rsidRPr="0013473D">
              <w:rPr>
                <w:rStyle w:val="Hyperlink"/>
                <w:noProof/>
              </w:rPr>
              <w:t>6.3 Microscopy, XRD and Further Characterisation</w:t>
            </w:r>
            <w:r>
              <w:rPr>
                <w:noProof/>
                <w:webHidden/>
              </w:rPr>
              <w:tab/>
            </w:r>
            <w:r>
              <w:rPr>
                <w:noProof/>
                <w:webHidden/>
              </w:rPr>
              <w:fldChar w:fldCharType="begin"/>
            </w:r>
            <w:r>
              <w:rPr>
                <w:noProof/>
                <w:webHidden/>
              </w:rPr>
              <w:instrText xml:space="preserve"> PAGEREF _Toc231231652 \h </w:instrText>
            </w:r>
            <w:r>
              <w:rPr>
                <w:noProof/>
                <w:webHidden/>
              </w:rPr>
            </w:r>
            <w:r>
              <w:rPr>
                <w:noProof/>
                <w:webHidden/>
              </w:rPr>
              <w:fldChar w:fldCharType="separate"/>
            </w:r>
            <w:r>
              <w:rPr>
                <w:noProof/>
                <w:webHidden/>
              </w:rPr>
              <w:t>45</w:t>
            </w:r>
            <w:r>
              <w:rPr>
                <w:noProof/>
                <w:webHidden/>
              </w:rPr>
              <w:fldChar w:fldCharType="end"/>
            </w:r>
          </w:hyperlink>
        </w:p>
        <w:p w14:paraId="3F52C096" w14:textId="62A3CEEF"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53" w:history="1">
            <w:r w:rsidRPr="0013473D">
              <w:rPr>
                <w:rStyle w:val="Hyperlink"/>
                <w:noProof/>
              </w:rPr>
              <w:t>6.4 Laboratory Pickling Conditions and Time Resolution</w:t>
            </w:r>
            <w:r>
              <w:rPr>
                <w:noProof/>
                <w:webHidden/>
              </w:rPr>
              <w:tab/>
            </w:r>
            <w:r>
              <w:rPr>
                <w:noProof/>
                <w:webHidden/>
              </w:rPr>
              <w:fldChar w:fldCharType="begin"/>
            </w:r>
            <w:r>
              <w:rPr>
                <w:noProof/>
                <w:webHidden/>
              </w:rPr>
              <w:instrText xml:space="preserve"> PAGEREF _Toc231231653 \h </w:instrText>
            </w:r>
            <w:r>
              <w:rPr>
                <w:noProof/>
                <w:webHidden/>
              </w:rPr>
            </w:r>
            <w:r>
              <w:rPr>
                <w:noProof/>
                <w:webHidden/>
              </w:rPr>
              <w:fldChar w:fldCharType="separate"/>
            </w:r>
            <w:r>
              <w:rPr>
                <w:noProof/>
                <w:webHidden/>
              </w:rPr>
              <w:t>45</w:t>
            </w:r>
            <w:r>
              <w:rPr>
                <w:noProof/>
                <w:webHidden/>
              </w:rPr>
              <w:fldChar w:fldCharType="end"/>
            </w:r>
          </w:hyperlink>
        </w:p>
        <w:p w14:paraId="64B31DD8" w14:textId="4DBC3223" w:rsidR="00901AA5" w:rsidRDefault="00901AA5">
          <w:pPr>
            <w:pStyle w:val="TOC2"/>
            <w:tabs>
              <w:tab w:val="right" w:leader="dot" w:pos="9016"/>
            </w:tabs>
            <w:rPr>
              <w:rFonts w:asciiTheme="minorHAnsi" w:eastAsiaTheme="minorEastAsia" w:hAnsiTheme="minorHAnsi"/>
              <w:noProof/>
              <w:sz w:val="24"/>
              <w:szCs w:val="24"/>
              <w:lang w:eastAsia="en-GB"/>
            </w:rPr>
          </w:pPr>
          <w:hyperlink w:anchor="_Toc231231654" w:history="1">
            <w:r w:rsidRPr="0013473D">
              <w:rPr>
                <w:rStyle w:val="Hyperlink"/>
                <w:noProof/>
              </w:rPr>
              <w:t>6.5 Future Industrial Application</w:t>
            </w:r>
            <w:r>
              <w:rPr>
                <w:noProof/>
                <w:webHidden/>
              </w:rPr>
              <w:tab/>
            </w:r>
            <w:r>
              <w:rPr>
                <w:noProof/>
                <w:webHidden/>
              </w:rPr>
              <w:fldChar w:fldCharType="begin"/>
            </w:r>
            <w:r>
              <w:rPr>
                <w:noProof/>
                <w:webHidden/>
              </w:rPr>
              <w:instrText xml:space="preserve"> PAGEREF _Toc231231654 \h </w:instrText>
            </w:r>
            <w:r>
              <w:rPr>
                <w:noProof/>
                <w:webHidden/>
              </w:rPr>
            </w:r>
            <w:r>
              <w:rPr>
                <w:noProof/>
                <w:webHidden/>
              </w:rPr>
              <w:fldChar w:fldCharType="separate"/>
            </w:r>
            <w:r>
              <w:rPr>
                <w:noProof/>
                <w:webHidden/>
              </w:rPr>
              <w:t>46</w:t>
            </w:r>
            <w:r>
              <w:rPr>
                <w:noProof/>
                <w:webHidden/>
              </w:rPr>
              <w:fldChar w:fldCharType="end"/>
            </w:r>
          </w:hyperlink>
        </w:p>
        <w:p w14:paraId="468CE220" w14:textId="6A3F58BE" w:rsidR="00901AA5" w:rsidRDefault="00901AA5">
          <w:pPr>
            <w:pStyle w:val="TOC1"/>
            <w:tabs>
              <w:tab w:val="right" w:leader="dot" w:pos="9016"/>
            </w:tabs>
            <w:rPr>
              <w:rFonts w:asciiTheme="minorHAnsi" w:eastAsiaTheme="minorEastAsia" w:hAnsiTheme="minorHAnsi"/>
              <w:noProof/>
              <w:sz w:val="24"/>
              <w:szCs w:val="24"/>
              <w:lang w:eastAsia="en-GB"/>
            </w:rPr>
          </w:pPr>
          <w:hyperlink w:anchor="_Toc231231655" w:history="1">
            <w:r w:rsidRPr="0013473D">
              <w:rPr>
                <w:rStyle w:val="Hyperlink"/>
                <w:noProof/>
              </w:rPr>
              <w:t>7. Conclusion</w:t>
            </w:r>
            <w:r>
              <w:rPr>
                <w:noProof/>
                <w:webHidden/>
              </w:rPr>
              <w:tab/>
            </w:r>
            <w:r>
              <w:rPr>
                <w:noProof/>
                <w:webHidden/>
              </w:rPr>
              <w:fldChar w:fldCharType="begin"/>
            </w:r>
            <w:r>
              <w:rPr>
                <w:noProof/>
                <w:webHidden/>
              </w:rPr>
              <w:instrText xml:space="preserve"> PAGEREF _Toc231231655 \h </w:instrText>
            </w:r>
            <w:r>
              <w:rPr>
                <w:noProof/>
                <w:webHidden/>
              </w:rPr>
            </w:r>
            <w:r>
              <w:rPr>
                <w:noProof/>
                <w:webHidden/>
              </w:rPr>
              <w:fldChar w:fldCharType="separate"/>
            </w:r>
            <w:r>
              <w:rPr>
                <w:noProof/>
                <w:webHidden/>
              </w:rPr>
              <w:t>47</w:t>
            </w:r>
            <w:r>
              <w:rPr>
                <w:noProof/>
                <w:webHidden/>
              </w:rPr>
              <w:fldChar w:fldCharType="end"/>
            </w:r>
          </w:hyperlink>
        </w:p>
        <w:p w14:paraId="25CBCCBA" w14:textId="789FB1F0" w:rsidR="00901AA5" w:rsidRDefault="00901AA5">
          <w:pPr>
            <w:pStyle w:val="TOC1"/>
            <w:tabs>
              <w:tab w:val="right" w:leader="dot" w:pos="9016"/>
            </w:tabs>
            <w:rPr>
              <w:rFonts w:asciiTheme="minorHAnsi" w:eastAsiaTheme="minorEastAsia" w:hAnsiTheme="minorHAnsi"/>
              <w:noProof/>
              <w:sz w:val="24"/>
              <w:szCs w:val="24"/>
              <w:lang w:eastAsia="en-GB"/>
            </w:rPr>
          </w:pPr>
          <w:hyperlink w:anchor="_Toc231231656" w:history="1">
            <w:r w:rsidRPr="0013473D">
              <w:rPr>
                <w:rStyle w:val="Hyperlink"/>
                <w:noProof/>
              </w:rPr>
              <w:t>Bibliography</w:t>
            </w:r>
            <w:r>
              <w:rPr>
                <w:noProof/>
                <w:webHidden/>
              </w:rPr>
              <w:tab/>
            </w:r>
            <w:r>
              <w:rPr>
                <w:noProof/>
                <w:webHidden/>
              </w:rPr>
              <w:fldChar w:fldCharType="begin"/>
            </w:r>
            <w:r>
              <w:rPr>
                <w:noProof/>
                <w:webHidden/>
              </w:rPr>
              <w:instrText xml:space="preserve"> PAGEREF _Toc231231656 \h </w:instrText>
            </w:r>
            <w:r>
              <w:rPr>
                <w:noProof/>
                <w:webHidden/>
              </w:rPr>
            </w:r>
            <w:r>
              <w:rPr>
                <w:noProof/>
                <w:webHidden/>
              </w:rPr>
              <w:fldChar w:fldCharType="separate"/>
            </w:r>
            <w:r>
              <w:rPr>
                <w:noProof/>
                <w:webHidden/>
              </w:rPr>
              <w:t>48</w:t>
            </w:r>
            <w:r>
              <w:rPr>
                <w:noProof/>
                <w:webHidden/>
              </w:rPr>
              <w:fldChar w:fldCharType="end"/>
            </w:r>
          </w:hyperlink>
        </w:p>
        <w:p w14:paraId="1679D304" w14:textId="698D6E49" w:rsidR="00901AA5" w:rsidRDefault="00901AA5">
          <w:pPr>
            <w:pStyle w:val="TOC1"/>
            <w:tabs>
              <w:tab w:val="right" w:leader="dot" w:pos="9016"/>
            </w:tabs>
            <w:rPr>
              <w:rFonts w:asciiTheme="minorHAnsi" w:eastAsiaTheme="minorEastAsia" w:hAnsiTheme="minorHAnsi"/>
              <w:noProof/>
              <w:sz w:val="24"/>
              <w:szCs w:val="24"/>
              <w:lang w:eastAsia="en-GB"/>
            </w:rPr>
          </w:pPr>
          <w:hyperlink w:anchor="_Toc231231657" w:history="1">
            <w:r w:rsidRPr="0013473D">
              <w:rPr>
                <w:rStyle w:val="Hyperlink"/>
                <w:noProof/>
              </w:rPr>
              <w:t>Appendices</w:t>
            </w:r>
            <w:r>
              <w:rPr>
                <w:noProof/>
                <w:webHidden/>
              </w:rPr>
              <w:tab/>
            </w:r>
            <w:r>
              <w:rPr>
                <w:noProof/>
                <w:webHidden/>
              </w:rPr>
              <w:fldChar w:fldCharType="begin"/>
            </w:r>
            <w:r>
              <w:rPr>
                <w:noProof/>
                <w:webHidden/>
              </w:rPr>
              <w:instrText xml:space="preserve"> PAGEREF _Toc231231657 \h </w:instrText>
            </w:r>
            <w:r>
              <w:rPr>
                <w:noProof/>
                <w:webHidden/>
              </w:rPr>
            </w:r>
            <w:r>
              <w:rPr>
                <w:noProof/>
                <w:webHidden/>
              </w:rPr>
              <w:fldChar w:fldCharType="separate"/>
            </w:r>
            <w:r>
              <w:rPr>
                <w:noProof/>
                <w:webHidden/>
              </w:rPr>
              <w:t>50</w:t>
            </w:r>
            <w:r>
              <w:rPr>
                <w:noProof/>
                <w:webHidden/>
              </w:rPr>
              <w:fldChar w:fldCharType="end"/>
            </w:r>
          </w:hyperlink>
        </w:p>
        <w:p w14:paraId="6D40A245" w14:textId="5AA0F2F4" w:rsidR="000E7899" w:rsidRDefault="000E7899">
          <w:r>
            <w:rPr>
              <w:b/>
              <w:bCs/>
              <w:noProof/>
            </w:rPr>
            <w:fldChar w:fldCharType="end"/>
          </w:r>
        </w:p>
      </w:sdtContent>
    </w:sdt>
    <w:p w14:paraId="207DEEC8" w14:textId="1A3E37B7" w:rsidR="004D0634" w:rsidRDefault="001F5F2E" w:rsidP="000E7899">
      <w:r>
        <w:t>Table Of Figures</w:t>
      </w:r>
    </w:p>
    <w:p w14:paraId="07D31A30" w14:textId="510D651E" w:rsidR="00107FED" w:rsidRDefault="00107FED">
      <w:pPr>
        <w:pStyle w:val="TableofFigures"/>
        <w:tabs>
          <w:tab w:val="right" w:leader="dot" w:pos="9016"/>
        </w:tabs>
        <w:rPr>
          <w:rFonts w:asciiTheme="minorHAnsi" w:eastAsiaTheme="minorEastAsia" w:hAnsiTheme="minorHAnsi"/>
          <w:noProof/>
          <w:sz w:val="24"/>
          <w:szCs w:val="24"/>
          <w:lang w:eastAsia="en-GB"/>
        </w:rPr>
      </w:pPr>
      <w:r>
        <w:fldChar w:fldCharType="begin"/>
      </w:r>
      <w:r>
        <w:instrText xml:space="preserve"> TOC \h \z \c "Figure" </w:instrText>
      </w:r>
      <w:r>
        <w:fldChar w:fldCharType="separate"/>
      </w:r>
      <w:hyperlink w:anchor="_Toc231133218" w:history="1">
        <w:r w:rsidRPr="006508EC">
          <w:rPr>
            <w:rStyle w:val="Hyperlink"/>
            <w:rFonts w:cs="Arial"/>
            <w:noProof/>
          </w:rPr>
          <w:t>Figure 1: TATA Steel UKs Proposed EAF</w:t>
        </w:r>
        <w:r>
          <w:rPr>
            <w:noProof/>
            <w:webHidden/>
          </w:rPr>
          <w:tab/>
        </w:r>
        <w:r>
          <w:rPr>
            <w:noProof/>
            <w:webHidden/>
          </w:rPr>
          <w:fldChar w:fldCharType="begin"/>
        </w:r>
        <w:r>
          <w:rPr>
            <w:noProof/>
            <w:webHidden/>
          </w:rPr>
          <w:instrText xml:space="preserve"> PAGEREF _Toc231133218 \h </w:instrText>
        </w:r>
        <w:r>
          <w:rPr>
            <w:noProof/>
            <w:webHidden/>
          </w:rPr>
        </w:r>
        <w:r>
          <w:rPr>
            <w:noProof/>
            <w:webHidden/>
          </w:rPr>
          <w:fldChar w:fldCharType="separate"/>
        </w:r>
        <w:r>
          <w:rPr>
            <w:noProof/>
            <w:webHidden/>
          </w:rPr>
          <w:t>7</w:t>
        </w:r>
        <w:r>
          <w:rPr>
            <w:noProof/>
            <w:webHidden/>
          </w:rPr>
          <w:fldChar w:fldCharType="end"/>
        </w:r>
      </w:hyperlink>
    </w:p>
    <w:p w14:paraId="48A0483A" w14:textId="667E7F1D" w:rsidR="00107FED" w:rsidRDefault="00107FED">
      <w:pPr>
        <w:pStyle w:val="TableofFigures"/>
        <w:tabs>
          <w:tab w:val="right" w:leader="dot" w:pos="9016"/>
        </w:tabs>
        <w:rPr>
          <w:rFonts w:asciiTheme="minorHAnsi" w:eastAsiaTheme="minorEastAsia" w:hAnsiTheme="minorHAnsi"/>
          <w:noProof/>
          <w:sz w:val="24"/>
          <w:szCs w:val="24"/>
          <w:lang w:eastAsia="en-GB"/>
        </w:rPr>
      </w:pPr>
      <w:hyperlink w:anchor="_Toc231133219" w:history="1">
        <w:r w:rsidRPr="006508EC">
          <w:rPr>
            <w:rStyle w:val="Hyperlink"/>
            <w:rFonts w:cs="Arial"/>
            <w:noProof/>
          </w:rPr>
          <w:t>Figure 2 Diagram of the pickling process</w:t>
        </w:r>
        <w:r>
          <w:rPr>
            <w:noProof/>
            <w:webHidden/>
          </w:rPr>
          <w:tab/>
        </w:r>
        <w:r>
          <w:rPr>
            <w:noProof/>
            <w:webHidden/>
          </w:rPr>
          <w:fldChar w:fldCharType="begin"/>
        </w:r>
        <w:r>
          <w:rPr>
            <w:noProof/>
            <w:webHidden/>
          </w:rPr>
          <w:instrText xml:space="preserve"> PAGEREF _Toc231133219 \h </w:instrText>
        </w:r>
        <w:r>
          <w:rPr>
            <w:noProof/>
            <w:webHidden/>
          </w:rPr>
        </w:r>
        <w:r>
          <w:rPr>
            <w:noProof/>
            <w:webHidden/>
          </w:rPr>
          <w:fldChar w:fldCharType="separate"/>
        </w:r>
        <w:r>
          <w:rPr>
            <w:noProof/>
            <w:webHidden/>
          </w:rPr>
          <w:t>8</w:t>
        </w:r>
        <w:r>
          <w:rPr>
            <w:noProof/>
            <w:webHidden/>
          </w:rPr>
          <w:fldChar w:fldCharType="end"/>
        </w:r>
      </w:hyperlink>
    </w:p>
    <w:p w14:paraId="47FFBA07" w14:textId="1EBDD450" w:rsidR="00107FED" w:rsidRDefault="00107FED">
      <w:pPr>
        <w:pStyle w:val="TableofFigures"/>
        <w:tabs>
          <w:tab w:val="right" w:leader="dot" w:pos="9016"/>
        </w:tabs>
        <w:rPr>
          <w:rFonts w:asciiTheme="minorHAnsi" w:eastAsiaTheme="minorEastAsia" w:hAnsiTheme="minorHAnsi"/>
          <w:noProof/>
          <w:sz w:val="24"/>
          <w:szCs w:val="24"/>
          <w:lang w:eastAsia="en-GB"/>
        </w:rPr>
      </w:pPr>
      <w:hyperlink w:anchor="_Toc231133220" w:history="1">
        <w:r w:rsidRPr="006508EC">
          <w:rPr>
            <w:rStyle w:val="Hyperlink"/>
            <w:noProof/>
          </w:rPr>
          <w:t>Figure 3 Project Gantt chart</w:t>
        </w:r>
        <w:r>
          <w:rPr>
            <w:noProof/>
            <w:webHidden/>
          </w:rPr>
          <w:tab/>
        </w:r>
        <w:r>
          <w:rPr>
            <w:noProof/>
            <w:webHidden/>
          </w:rPr>
          <w:fldChar w:fldCharType="begin"/>
        </w:r>
        <w:r>
          <w:rPr>
            <w:noProof/>
            <w:webHidden/>
          </w:rPr>
          <w:instrText xml:space="preserve"> PAGEREF _Toc231133220 \h </w:instrText>
        </w:r>
        <w:r>
          <w:rPr>
            <w:noProof/>
            <w:webHidden/>
          </w:rPr>
        </w:r>
        <w:r>
          <w:rPr>
            <w:noProof/>
            <w:webHidden/>
          </w:rPr>
          <w:fldChar w:fldCharType="separate"/>
        </w:r>
        <w:r>
          <w:rPr>
            <w:noProof/>
            <w:webHidden/>
          </w:rPr>
          <w:t>10</w:t>
        </w:r>
        <w:r>
          <w:rPr>
            <w:noProof/>
            <w:webHidden/>
          </w:rPr>
          <w:fldChar w:fldCharType="end"/>
        </w:r>
      </w:hyperlink>
    </w:p>
    <w:p w14:paraId="38907A08" w14:textId="13F96A97" w:rsidR="00107FED" w:rsidRDefault="00107FED">
      <w:pPr>
        <w:pStyle w:val="TableofFigures"/>
        <w:tabs>
          <w:tab w:val="right" w:leader="dot" w:pos="9016"/>
        </w:tabs>
        <w:rPr>
          <w:rFonts w:asciiTheme="minorHAnsi" w:eastAsiaTheme="minorEastAsia" w:hAnsiTheme="minorHAnsi"/>
          <w:noProof/>
          <w:sz w:val="24"/>
          <w:szCs w:val="24"/>
          <w:lang w:eastAsia="en-GB"/>
        </w:rPr>
      </w:pPr>
      <w:hyperlink w:anchor="_Toc231133221" w:history="1">
        <w:r w:rsidRPr="006508EC">
          <w:rPr>
            <w:rStyle w:val="Hyperlink"/>
            <w:noProof/>
          </w:rPr>
          <w:t>Figure 4: Example steel sample used during the early method development stage.</w:t>
        </w:r>
        <w:r>
          <w:rPr>
            <w:noProof/>
            <w:webHidden/>
          </w:rPr>
          <w:tab/>
        </w:r>
        <w:r>
          <w:rPr>
            <w:noProof/>
            <w:webHidden/>
          </w:rPr>
          <w:fldChar w:fldCharType="begin"/>
        </w:r>
        <w:r>
          <w:rPr>
            <w:noProof/>
            <w:webHidden/>
          </w:rPr>
          <w:instrText xml:space="preserve"> PAGEREF _Toc231133221 \h </w:instrText>
        </w:r>
        <w:r>
          <w:rPr>
            <w:noProof/>
            <w:webHidden/>
          </w:rPr>
        </w:r>
        <w:r>
          <w:rPr>
            <w:noProof/>
            <w:webHidden/>
          </w:rPr>
          <w:fldChar w:fldCharType="separate"/>
        </w:r>
        <w:r>
          <w:rPr>
            <w:noProof/>
            <w:webHidden/>
          </w:rPr>
          <w:t>16</w:t>
        </w:r>
        <w:r>
          <w:rPr>
            <w:noProof/>
            <w:webHidden/>
          </w:rPr>
          <w:fldChar w:fldCharType="end"/>
        </w:r>
      </w:hyperlink>
    </w:p>
    <w:p w14:paraId="19A6566E" w14:textId="1DBC89B5" w:rsidR="00107FED" w:rsidRDefault="00107FED">
      <w:pPr>
        <w:pStyle w:val="TableofFigures"/>
        <w:tabs>
          <w:tab w:val="right" w:leader="dot" w:pos="9016"/>
        </w:tabs>
        <w:rPr>
          <w:rFonts w:asciiTheme="minorHAnsi" w:eastAsiaTheme="minorEastAsia" w:hAnsiTheme="minorHAnsi"/>
          <w:noProof/>
          <w:sz w:val="24"/>
          <w:szCs w:val="24"/>
          <w:lang w:eastAsia="en-GB"/>
        </w:rPr>
      </w:pPr>
      <w:hyperlink w:anchor="_Toc231133222" w:history="1">
        <w:r w:rsidRPr="006508EC">
          <w:rPr>
            <w:rStyle w:val="Hyperlink"/>
            <w:noProof/>
          </w:rPr>
          <w:t>Figure 5 Laboratory furnace initially used to generate oxide scale during preliminary heat treatment trials.</w:t>
        </w:r>
        <w:r>
          <w:rPr>
            <w:noProof/>
            <w:webHidden/>
          </w:rPr>
          <w:tab/>
        </w:r>
        <w:r>
          <w:rPr>
            <w:noProof/>
            <w:webHidden/>
          </w:rPr>
          <w:fldChar w:fldCharType="begin"/>
        </w:r>
        <w:r>
          <w:rPr>
            <w:noProof/>
            <w:webHidden/>
          </w:rPr>
          <w:instrText xml:space="preserve"> PAGEREF _Toc231133222 \h </w:instrText>
        </w:r>
        <w:r>
          <w:rPr>
            <w:noProof/>
            <w:webHidden/>
          </w:rPr>
        </w:r>
        <w:r>
          <w:rPr>
            <w:noProof/>
            <w:webHidden/>
          </w:rPr>
          <w:fldChar w:fldCharType="separate"/>
        </w:r>
        <w:r>
          <w:rPr>
            <w:noProof/>
            <w:webHidden/>
          </w:rPr>
          <w:t>17</w:t>
        </w:r>
        <w:r>
          <w:rPr>
            <w:noProof/>
            <w:webHidden/>
          </w:rPr>
          <w:fldChar w:fldCharType="end"/>
        </w:r>
      </w:hyperlink>
    </w:p>
    <w:p w14:paraId="1D4E856B" w14:textId="26A3B7B9" w:rsidR="00107FED" w:rsidRDefault="00107FED">
      <w:pPr>
        <w:pStyle w:val="TableofFigures"/>
        <w:tabs>
          <w:tab w:val="right" w:leader="dot" w:pos="9016"/>
        </w:tabs>
        <w:rPr>
          <w:rFonts w:asciiTheme="minorHAnsi" w:eastAsiaTheme="minorEastAsia" w:hAnsiTheme="minorHAnsi"/>
          <w:noProof/>
          <w:sz w:val="24"/>
          <w:szCs w:val="24"/>
          <w:lang w:eastAsia="en-GB"/>
        </w:rPr>
      </w:pPr>
      <w:hyperlink w:anchor="_Toc231133223" w:history="1">
        <w:r w:rsidRPr="006508EC">
          <w:rPr>
            <w:rStyle w:val="Hyperlink"/>
            <w:noProof/>
          </w:rPr>
          <w:t>Figure 6 Laboratory furnace initially used to generate oxide scale during preliminary heat treatment trials.</w:t>
        </w:r>
        <w:r>
          <w:rPr>
            <w:noProof/>
            <w:webHidden/>
          </w:rPr>
          <w:tab/>
        </w:r>
        <w:r>
          <w:rPr>
            <w:noProof/>
            <w:webHidden/>
          </w:rPr>
          <w:fldChar w:fldCharType="begin"/>
        </w:r>
        <w:r>
          <w:rPr>
            <w:noProof/>
            <w:webHidden/>
          </w:rPr>
          <w:instrText xml:space="preserve"> PAGEREF _Toc231133223 \h </w:instrText>
        </w:r>
        <w:r>
          <w:rPr>
            <w:noProof/>
            <w:webHidden/>
          </w:rPr>
        </w:r>
        <w:r>
          <w:rPr>
            <w:noProof/>
            <w:webHidden/>
          </w:rPr>
          <w:fldChar w:fldCharType="separate"/>
        </w:r>
        <w:r>
          <w:rPr>
            <w:noProof/>
            <w:webHidden/>
          </w:rPr>
          <w:t>17</w:t>
        </w:r>
        <w:r>
          <w:rPr>
            <w:noProof/>
            <w:webHidden/>
          </w:rPr>
          <w:fldChar w:fldCharType="end"/>
        </w:r>
      </w:hyperlink>
    </w:p>
    <w:p w14:paraId="686109F9" w14:textId="3A0A8DA3" w:rsidR="00107FED" w:rsidRDefault="00107FED">
      <w:pPr>
        <w:pStyle w:val="TableofFigures"/>
        <w:tabs>
          <w:tab w:val="right" w:leader="dot" w:pos="9016"/>
        </w:tabs>
        <w:rPr>
          <w:rFonts w:asciiTheme="minorHAnsi" w:eastAsiaTheme="minorEastAsia" w:hAnsiTheme="minorHAnsi"/>
          <w:noProof/>
          <w:sz w:val="24"/>
          <w:szCs w:val="24"/>
          <w:lang w:eastAsia="en-GB"/>
        </w:rPr>
      </w:pPr>
      <w:hyperlink w:anchor="_Toc231133224" w:history="1">
        <w:r w:rsidRPr="006508EC">
          <w:rPr>
            <w:rStyle w:val="Hyperlink"/>
            <w:noProof/>
          </w:rPr>
          <w:t>Figure 7 Steel samples undergoing hydrochloric acid pickling trials at defined immersion times.</w:t>
        </w:r>
        <w:r>
          <w:rPr>
            <w:noProof/>
            <w:webHidden/>
          </w:rPr>
          <w:tab/>
        </w:r>
        <w:r>
          <w:rPr>
            <w:noProof/>
            <w:webHidden/>
          </w:rPr>
          <w:fldChar w:fldCharType="begin"/>
        </w:r>
        <w:r>
          <w:rPr>
            <w:noProof/>
            <w:webHidden/>
          </w:rPr>
          <w:instrText xml:space="preserve"> PAGEREF _Toc231133224 \h </w:instrText>
        </w:r>
        <w:r>
          <w:rPr>
            <w:noProof/>
            <w:webHidden/>
          </w:rPr>
        </w:r>
        <w:r>
          <w:rPr>
            <w:noProof/>
            <w:webHidden/>
          </w:rPr>
          <w:fldChar w:fldCharType="separate"/>
        </w:r>
        <w:r>
          <w:rPr>
            <w:noProof/>
            <w:webHidden/>
          </w:rPr>
          <w:t>18</w:t>
        </w:r>
        <w:r>
          <w:rPr>
            <w:noProof/>
            <w:webHidden/>
          </w:rPr>
          <w:fldChar w:fldCharType="end"/>
        </w:r>
      </w:hyperlink>
    </w:p>
    <w:p w14:paraId="6DC886D2" w14:textId="1100D9B1" w:rsidR="00107FED" w:rsidRDefault="00107FED">
      <w:pPr>
        <w:pStyle w:val="TableofFigures"/>
        <w:tabs>
          <w:tab w:val="right" w:leader="dot" w:pos="9016"/>
        </w:tabs>
        <w:rPr>
          <w:rFonts w:asciiTheme="minorHAnsi" w:eastAsiaTheme="minorEastAsia" w:hAnsiTheme="minorHAnsi"/>
          <w:noProof/>
          <w:sz w:val="24"/>
          <w:szCs w:val="24"/>
          <w:lang w:eastAsia="en-GB"/>
        </w:rPr>
      </w:pPr>
      <w:hyperlink w:anchor="_Toc231133225" w:history="1">
        <w:r w:rsidRPr="006508EC">
          <w:rPr>
            <w:rStyle w:val="Hyperlink"/>
            <w:noProof/>
          </w:rPr>
          <w:t>Figure 8 Spent pickling liquors retained for ICP-OES analysis following acid immersion testing.</w:t>
        </w:r>
        <w:r>
          <w:rPr>
            <w:noProof/>
            <w:webHidden/>
          </w:rPr>
          <w:tab/>
        </w:r>
        <w:r>
          <w:rPr>
            <w:noProof/>
            <w:webHidden/>
          </w:rPr>
          <w:fldChar w:fldCharType="begin"/>
        </w:r>
        <w:r>
          <w:rPr>
            <w:noProof/>
            <w:webHidden/>
          </w:rPr>
          <w:instrText xml:space="preserve"> PAGEREF _Toc231133225 \h </w:instrText>
        </w:r>
        <w:r>
          <w:rPr>
            <w:noProof/>
            <w:webHidden/>
          </w:rPr>
        </w:r>
        <w:r>
          <w:rPr>
            <w:noProof/>
            <w:webHidden/>
          </w:rPr>
          <w:fldChar w:fldCharType="separate"/>
        </w:r>
        <w:r>
          <w:rPr>
            <w:noProof/>
            <w:webHidden/>
          </w:rPr>
          <w:t>19</w:t>
        </w:r>
        <w:r>
          <w:rPr>
            <w:noProof/>
            <w:webHidden/>
          </w:rPr>
          <w:fldChar w:fldCharType="end"/>
        </w:r>
      </w:hyperlink>
    </w:p>
    <w:p w14:paraId="40E91FAC" w14:textId="2AA606A4" w:rsidR="00107FED" w:rsidRDefault="00107FED">
      <w:pPr>
        <w:pStyle w:val="TableofFigures"/>
        <w:tabs>
          <w:tab w:val="right" w:leader="dot" w:pos="9016"/>
        </w:tabs>
        <w:rPr>
          <w:rFonts w:asciiTheme="minorHAnsi" w:eastAsiaTheme="minorEastAsia" w:hAnsiTheme="minorHAnsi"/>
          <w:noProof/>
          <w:sz w:val="24"/>
          <w:szCs w:val="24"/>
          <w:lang w:eastAsia="en-GB"/>
        </w:rPr>
      </w:pPr>
      <w:hyperlink w:anchor="_Toc231133226" w:history="1">
        <w:r w:rsidRPr="006508EC">
          <w:rPr>
            <w:rStyle w:val="Hyperlink"/>
            <w:noProof/>
          </w:rPr>
          <w:t>Figure 9: Prepared spent liquor samples prior to ICP-OES analysis.</w:t>
        </w:r>
        <w:r>
          <w:rPr>
            <w:noProof/>
            <w:webHidden/>
          </w:rPr>
          <w:tab/>
        </w:r>
        <w:r>
          <w:rPr>
            <w:noProof/>
            <w:webHidden/>
          </w:rPr>
          <w:fldChar w:fldCharType="begin"/>
        </w:r>
        <w:r>
          <w:rPr>
            <w:noProof/>
            <w:webHidden/>
          </w:rPr>
          <w:instrText xml:space="preserve"> PAGEREF _Toc231133226 \h </w:instrText>
        </w:r>
        <w:r>
          <w:rPr>
            <w:noProof/>
            <w:webHidden/>
          </w:rPr>
        </w:r>
        <w:r>
          <w:rPr>
            <w:noProof/>
            <w:webHidden/>
          </w:rPr>
          <w:fldChar w:fldCharType="separate"/>
        </w:r>
        <w:r>
          <w:rPr>
            <w:noProof/>
            <w:webHidden/>
          </w:rPr>
          <w:t>21</w:t>
        </w:r>
        <w:r>
          <w:rPr>
            <w:noProof/>
            <w:webHidden/>
          </w:rPr>
          <w:fldChar w:fldCharType="end"/>
        </w:r>
      </w:hyperlink>
    </w:p>
    <w:p w14:paraId="4A70ED37" w14:textId="0BE3499F" w:rsidR="00107FED" w:rsidRDefault="00107FED">
      <w:pPr>
        <w:pStyle w:val="TableofFigures"/>
        <w:tabs>
          <w:tab w:val="right" w:leader="dot" w:pos="9016"/>
        </w:tabs>
        <w:rPr>
          <w:rFonts w:asciiTheme="minorHAnsi" w:eastAsiaTheme="minorEastAsia" w:hAnsiTheme="minorHAnsi"/>
          <w:noProof/>
          <w:sz w:val="24"/>
          <w:szCs w:val="24"/>
          <w:lang w:eastAsia="en-GB"/>
        </w:rPr>
      </w:pPr>
      <w:hyperlink w:anchor="_Toc231133227" w:history="1">
        <w:r w:rsidRPr="006508EC">
          <w:rPr>
            <w:rStyle w:val="Hyperlink"/>
            <w:noProof/>
          </w:rPr>
          <w:t>Figure 10 Resin-mounted samples prepared for cross-sectional oxide scale analysis using optical microscopy.</w:t>
        </w:r>
        <w:r>
          <w:rPr>
            <w:noProof/>
            <w:webHidden/>
          </w:rPr>
          <w:tab/>
        </w:r>
        <w:r>
          <w:rPr>
            <w:noProof/>
            <w:webHidden/>
          </w:rPr>
          <w:fldChar w:fldCharType="begin"/>
        </w:r>
        <w:r>
          <w:rPr>
            <w:noProof/>
            <w:webHidden/>
          </w:rPr>
          <w:instrText xml:space="preserve"> PAGEREF _Toc231133227 \h </w:instrText>
        </w:r>
        <w:r>
          <w:rPr>
            <w:noProof/>
            <w:webHidden/>
          </w:rPr>
        </w:r>
        <w:r>
          <w:rPr>
            <w:noProof/>
            <w:webHidden/>
          </w:rPr>
          <w:fldChar w:fldCharType="separate"/>
        </w:r>
        <w:r>
          <w:rPr>
            <w:noProof/>
            <w:webHidden/>
          </w:rPr>
          <w:t>22</w:t>
        </w:r>
        <w:r>
          <w:rPr>
            <w:noProof/>
            <w:webHidden/>
          </w:rPr>
          <w:fldChar w:fldCharType="end"/>
        </w:r>
      </w:hyperlink>
    </w:p>
    <w:p w14:paraId="694927C0" w14:textId="7A9C2A67" w:rsidR="00107FED" w:rsidRDefault="00107FED">
      <w:pPr>
        <w:pStyle w:val="TableofFigures"/>
        <w:tabs>
          <w:tab w:val="right" w:leader="dot" w:pos="9016"/>
        </w:tabs>
        <w:rPr>
          <w:rFonts w:asciiTheme="minorHAnsi" w:eastAsiaTheme="minorEastAsia" w:hAnsiTheme="minorHAnsi"/>
          <w:noProof/>
          <w:sz w:val="24"/>
          <w:szCs w:val="24"/>
          <w:lang w:eastAsia="en-GB"/>
        </w:rPr>
      </w:pPr>
      <w:hyperlink w:anchor="_Toc231133228" w:history="1">
        <w:r w:rsidRPr="006508EC">
          <w:rPr>
            <w:rStyle w:val="Hyperlink"/>
            <w:noProof/>
          </w:rPr>
          <w:t>Figure 11 XRD equipment used for oxide phase analysis.</w:t>
        </w:r>
        <w:r>
          <w:rPr>
            <w:noProof/>
            <w:webHidden/>
          </w:rPr>
          <w:tab/>
        </w:r>
        <w:r>
          <w:rPr>
            <w:noProof/>
            <w:webHidden/>
          </w:rPr>
          <w:fldChar w:fldCharType="begin"/>
        </w:r>
        <w:r>
          <w:rPr>
            <w:noProof/>
            <w:webHidden/>
          </w:rPr>
          <w:instrText xml:space="preserve"> PAGEREF _Toc231133228 \h </w:instrText>
        </w:r>
        <w:r>
          <w:rPr>
            <w:noProof/>
            <w:webHidden/>
          </w:rPr>
        </w:r>
        <w:r>
          <w:rPr>
            <w:noProof/>
            <w:webHidden/>
          </w:rPr>
          <w:fldChar w:fldCharType="separate"/>
        </w:r>
        <w:r>
          <w:rPr>
            <w:noProof/>
            <w:webHidden/>
          </w:rPr>
          <w:t>23</w:t>
        </w:r>
        <w:r>
          <w:rPr>
            <w:noProof/>
            <w:webHidden/>
          </w:rPr>
          <w:fldChar w:fldCharType="end"/>
        </w:r>
      </w:hyperlink>
    </w:p>
    <w:p w14:paraId="3686E99C" w14:textId="0F1C9A58" w:rsidR="00107FED" w:rsidRDefault="00107FED">
      <w:pPr>
        <w:pStyle w:val="TableofFigures"/>
        <w:tabs>
          <w:tab w:val="right" w:leader="dot" w:pos="9016"/>
        </w:tabs>
        <w:rPr>
          <w:rFonts w:asciiTheme="minorHAnsi" w:eastAsiaTheme="minorEastAsia" w:hAnsiTheme="minorHAnsi"/>
          <w:noProof/>
          <w:sz w:val="24"/>
          <w:szCs w:val="24"/>
          <w:lang w:eastAsia="en-GB"/>
        </w:rPr>
      </w:pPr>
      <w:hyperlink w:anchor="_Toc231133229" w:history="1">
        <w:r w:rsidRPr="006508EC">
          <w:rPr>
            <w:rStyle w:val="Hyperlink"/>
            <w:noProof/>
          </w:rPr>
          <w:t>Figure 12 Sample loaded for XRD analysis.</w:t>
        </w:r>
        <w:r>
          <w:rPr>
            <w:noProof/>
            <w:webHidden/>
          </w:rPr>
          <w:tab/>
        </w:r>
        <w:r>
          <w:rPr>
            <w:noProof/>
            <w:webHidden/>
          </w:rPr>
          <w:fldChar w:fldCharType="begin"/>
        </w:r>
        <w:r>
          <w:rPr>
            <w:noProof/>
            <w:webHidden/>
          </w:rPr>
          <w:instrText xml:space="preserve"> PAGEREF _Toc231133229 \h </w:instrText>
        </w:r>
        <w:r>
          <w:rPr>
            <w:noProof/>
            <w:webHidden/>
          </w:rPr>
        </w:r>
        <w:r>
          <w:rPr>
            <w:noProof/>
            <w:webHidden/>
          </w:rPr>
          <w:fldChar w:fldCharType="separate"/>
        </w:r>
        <w:r>
          <w:rPr>
            <w:noProof/>
            <w:webHidden/>
          </w:rPr>
          <w:t>24</w:t>
        </w:r>
        <w:r>
          <w:rPr>
            <w:noProof/>
            <w:webHidden/>
          </w:rPr>
          <w:fldChar w:fldCharType="end"/>
        </w:r>
      </w:hyperlink>
    </w:p>
    <w:p w14:paraId="70BCDEFC" w14:textId="2DD6D725" w:rsidR="00107FED" w:rsidRDefault="00107FED">
      <w:pPr>
        <w:pStyle w:val="TableofFigures"/>
        <w:tabs>
          <w:tab w:val="right" w:leader="dot" w:pos="9016"/>
        </w:tabs>
        <w:rPr>
          <w:rFonts w:asciiTheme="minorHAnsi" w:eastAsiaTheme="minorEastAsia" w:hAnsiTheme="minorHAnsi"/>
          <w:noProof/>
          <w:sz w:val="24"/>
          <w:szCs w:val="24"/>
          <w:lang w:eastAsia="en-GB"/>
        </w:rPr>
      </w:pPr>
      <w:hyperlink w:anchor="_Toc231133230" w:history="1">
        <w:r w:rsidRPr="006508EC">
          <w:rPr>
            <w:rStyle w:val="Hyperlink"/>
            <w:rFonts w:cs="Arial"/>
            <w:noProof/>
          </w:rPr>
          <w:t>Figure 13:</w:t>
        </w:r>
        <w:r w:rsidRPr="006508EC">
          <w:rPr>
            <w:rStyle w:val="Hyperlink"/>
            <w:noProof/>
          </w:rPr>
          <w:t xml:space="preserve"> </w:t>
        </w:r>
        <w:r w:rsidRPr="006508EC">
          <w:rPr>
            <w:rStyle w:val="Hyperlink"/>
            <w:rFonts w:cs="Arial"/>
            <w:noProof/>
          </w:rPr>
          <w:t>Copper, nickel, tin and chromium levels across the selected steel families.</w:t>
        </w:r>
        <w:r>
          <w:rPr>
            <w:noProof/>
            <w:webHidden/>
          </w:rPr>
          <w:tab/>
        </w:r>
        <w:r>
          <w:rPr>
            <w:noProof/>
            <w:webHidden/>
          </w:rPr>
          <w:fldChar w:fldCharType="begin"/>
        </w:r>
        <w:r>
          <w:rPr>
            <w:noProof/>
            <w:webHidden/>
          </w:rPr>
          <w:instrText xml:space="preserve"> PAGEREF _Toc231133230 \h </w:instrText>
        </w:r>
        <w:r>
          <w:rPr>
            <w:noProof/>
            <w:webHidden/>
          </w:rPr>
        </w:r>
        <w:r>
          <w:rPr>
            <w:noProof/>
            <w:webHidden/>
          </w:rPr>
          <w:fldChar w:fldCharType="separate"/>
        </w:r>
        <w:r>
          <w:rPr>
            <w:noProof/>
            <w:webHidden/>
          </w:rPr>
          <w:t>26</w:t>
        </w:r>
        <w:r>
          <w:rPr>
            <w:noProof/>
            <w:webHidden/>
          </w:rPr>
          <w:fldChar w:fldCharType="end"/>
        </w:r>
      </w:hyperlink>
    </w:p>
    <w:p w14:paraId="18C3572B" w14:textId="2EB28164" w:rsidR="00107FED" w:rsidRDefault="00107FED">
      <w:pPr>
        <w:pStyle w:val="TableofFigures"/>
        <w:tabs>
          <w:tab w:val="right" w:leader="dot" w:pos="9016"/>
        </w:tabs>
        <w:rPr>
          <w:rFonts w:asciiTheme="minorHAnsi" w:eastAsiaTheme="minorEastAsia" w:hAnsiTheme="minorHAnsi"/>
          <w:noProof/>
          <w:sz w:val="24"/>
          <w:szCs w:val="24"/>
          <w:lang w:eastAsia="en-GB"/>
        </w:rPr>
      </w:pPr>
      <w:hyperlink w:anchor="_Toc231133231" w:history="1">
        <w:r w:rsidRPr="006508EC">
          <w:rPr>
            <w:rStyle w:val="Hyperlink"/>
            <w:noProof/>
          </w:rPr>
          <w:t>Figure 14 Average mass loss by steel family</w:t>
        </w:r>
        <w:r>
          <w:rPr>
            <w:noProof/>
            <w:webHidden/>
          </w:rPr>
          <w:tab/>
        </w:r>
        <w:r>
          <w:rPr>
            <w:noProof/>
            <w:webHidden/>
          </w:rPr>
          <w:fldChar w:fldCharType="begin"/>
        </w:r>
        <w:r>
          <w:rPr>
            <w:noProof/>
            <w:webHidden/>
          </w:rPr>
          <w:instrText xml:space="preserve"> PAGEREF _Toc231133231 \h </w:instrText>
        </w:r>
        <w:r>
          <w:rPr>
            <w:noProof/>
            <w:webHidden/>
          </w:rPr>
        </w:r>
        <w:r>
          <w:rPr>
            <w:noProof/>
            <w:webHidden/>
          </w:rPr>
          <w:fldChar w:fldCharType="separate"/>
        </w:r>
        <w:r>
          <w:rPr>
            <w:noProof/>
            <w:webHidden/>
          </w:rPr>
          <w:t>27</w:t>
        </w:r>
        <w:r>
          <w:rPr>
            <w:noProof/>
            <w:webHidden/>
          </w:rPr>
          <w:fldChar w:fldCharType="end"/>
        </w:r>
      </w:hyperlink>
    </w:p>
    <w:p w14:paraId="18F3DC93" w14:textId="4616844A" w:rsidR="00107FED" w:rsidRDefault="00107FED">
      <w:pPr>
        <w:pStyle w:val="TableofFigures"/>
        <w:tabs>
          <w:tab w:val="right" w:leader="dot" w:pos="9016"/>
        </w:tabs>
        <w:rPr>
          <w:rFonts w:asciiTheme="minorHAnsi" w:eastAsiaTheme="minorEastAsia" w:hAnsiTheme="minorHAnsi"/>
          <w:noProof/>
          <w:sz w:val="24"/>
          <w:szCs w:val="24"/>
          <w:lang w:eastAsia="en-GB"/>
        </w:rPr>
      </w:pPr>
      <w:hyperlink w:anchor="_Toc231133232" w:history="1">
        <w:r w:rsidRPr="006508EC">
          <w:rPr>
            <w:rStyle w:val="Hyperlink"/>
            <w:noProof/>
          </w:rPr>
          <w:t>Figure 15 Percentage mass loss versus pickling time for the Grade A family.</w:t>
        </w:r>
        <w:r>
          <w:rPr>
            <w:noProof/>
            <w:webHidden/>
          </w:rPr>
          <w:tab/>
        </w:r>
        <w:r>
          <w:rPr>
            <w:noProof/>
            <w:webHidden/>
          </w:rPr>
          <w:fldChar w:fldCharType="begin"/>
        </w:r>
        <w:r>
          <w:rPr>
            <w:noProof/>
            <w:webHidden/>
          </w:rPr>
          <w:instrText xml:space="preserve"> PAGEREF _Toc231133232 \h </w:instrText>
        </w:r>
        <w:r>
          <w:rPr>
            <w:noProof/>
            <w:webHidden/>
          </w:rPr>
        </w:r>
        <w:r>
          <w:rPr>
            <w:noProof/>
            <w:webHidden/>
          </w:rPr>
          <w:fldChar w:fldCharType="separate"/>
        </w:r>
        <w:r>
          <w:rPr>
            <w:noProof/>
            <w:webHidden/>
          </w:rPr>
          <w:t>27</w:t>
        </w:r>
        <w:r>
          <w:rPr>
            <w:noProof/>
            <w:webHidden/>
          </w:rPr>
          <w:fldChar w:fldCharType="end"/>
        </w:r>
      </w:hyperlink>
    </w:p>
    <w:p w14:paraId="5E619F9C" w14:textId="21325AB0" w:rsidR="00107FED" w:rsidRDefault="00107FED">
      <w:pPr>
        <w:pStyle w:val="TableofFigures"/>
        <w:tabs>
          <w:tab w:val="right" w:leader="dot" w:pos="9016"/>
        </w:tabs>
        <w:rPr>
          <w:rFonts w:asciiTheme="minorHAnsi" w:eastAsiaTheme="minorEastAsia" w:hAnsiTheme="minorHAnsi"/>
          <w:noProof/>
          <w:sz w:val="24"/>
          <w:szCs w:val="24"/>
          <w:lang w:eastAsia="en-GB"/>
        </w:rPr>
      </w:pPr>
      <w:hyperlink w:anchor="_Toc231133233" w:history="1">
        <w:r w:rsidRPr="006508EC">
          <w:rPr>
            <w:rStyle w:val="Hyperlink"/>
            <w:noProof/>
          </w:rPr>
          <w:t>Figure 16 Percentage mass loss versus pickling time for the Grade B family.</w:t>
        </w:r>
        <w:r>
          <w:rPr>
            <w:noProof/>
            <w:webHidden/>
          </w:rPr>
          <w:tab/>
        </w:r>
        <w:r>
          <w:rPr>
            <w:noProof/>
            <w:webHidden/>
          </w:rPr>
          <w:fldChar w:fldCharType="begin"/>
        </w:r>
        <w:r>
          <w:rPr>
            <w:noProof/>
            <w:webHidden/>
          </w:rPr>
          <w:instrText xml:space="preserve"> PAGEREF _Toc231133233 \h </w:instrText>
        </w:r>
        <w:r>
          <w:rPr>
            <w:noProof/>
            <w:webHidden/>
          </w:rPr>
        </w:r>
        <w:r>
          <w:rPr>
            <w:noProof/>
            <w:webHidden/>
          </w:rPr>
          <w:fldChar w:fldCharType="separate"/>
        </w:r>
        <w:r>
          <w:rPr>
            <w:noProof/>
            <w:webHidden/>
          </w:rPr>
          <w:t>28</w:t>
        </w:r>
        <w:r>
          <w:rPr>
            <w:noProof/>
            <w:webHidden/>
          </w:rPr>
          <w:fldChar w:fldCharType="end"/>
        </w:r>
      </w:hyperlink>
    </w:p>
    <w:p w14:paraId="623503F4" w14:textId="2896DF9F" w:rsidR="00107FED" w:rsidRDefault="00107FED">
      <w:pPr>
        <w:pStyle w:val="TableofFigures"/>
        <w:tabs>
          <w:tab w:val="right" w:leader="dot" w:pos="9016"/>
        </w:tabs>
        <w:rPr>
          <w:rFonts w:asciiTheme="minorHAnsi" w:eastAsiaTheme="minorEastAsia" w:hAnsiTheme="minorHAnsi"/>
          <w:noProof/>
          <w:sz w:val="24"/>
          <w:szCs w:val="24"/>
          <w:lang w:eastAsia="en-GB"/>
        </w:rPr>
      </w:pPr>
      <w:hyperlink w:anchor="_Toc231133234" w:history="1">
        <w:r w:rsidRPr="006508EC">
          <w:rPr>
            <w:rStyle w:val="Hyperlink"/>
            <w:noProof/>
          </w:rPr>
          <w:t>Figure 17 Percentage mass loss versus pickling time for the Grade C family.</w:t>
        </w:r>
        <w:r>
          <w:rPr>
            <w:noProof/>
            <w:webHidden/>
          </w:rPr>
          <w:tab/>
        </w:r>
        <w:r>
          <w:rPr>
            <w:noProof/>
            <w:webHidden/>
          </w:rPr>
          <w:fldChar w:fldCharType="begin"/>
        </w:r>
        <w:r>
          <w:rPr>
            <w:noProof/>
            <w:webHidden/>
          </w:rPr>
          <w:instrText xml:space="preserve"> PAGEREF _Toc231133234 \h </w:instrText>
        </w:r>
        <w:r>
          <w:rPr>
            <w:noProof/>
            <w:webHidden/>
          </w:rPr>
        </w:r>
        <w:r>
          <w:rPr>
            <w:noProof/>
            <w:webHidden/>
          </w:rPr>
          <w:fldChar w:fldCharType="separate"/>
        </w:r>
        <w:r>
          <w:rPr>
            <w:noProof/>
            <w:webHidden/>
          </w:rPr>
          <w:t>28</w:t>
        </w:r>
        <w:r>
          <w:rPr>
            <w:noProof/>
            <w:webHidden/>
          </w:rPr>
          <w:fldChar w:fldCharType="end"/>
        </w:r>
      </w:hyperlink>
    </w:p>
    <w:p w14:paraId="26E59124" w14:textId="079C5F65" w:rsidR="00107FED" w:rsidRDefault="00107FED">
      <w:pPr>
        <w:pStyle w:val="TableofFigures"/>
        <w:tabs>
          <w:tab w:val="right" w:leader="dot" w:pos="9016"/>
        </w:tabs>
        <w:rPr>
          <w:rFonts w:asciiTheme="minorHAnsi" w:eastAsiaTheme="minorEastAsia" w:hAnsiTheme="minorHAnsi"/>
          <w:noProof/>
          <w:sz w:val="24"/>
          <w:szCs w:val="24"/>
          <w:lang w:eastAsia="en-GB"/>
        </w:rPr>
      </w:pPr>
      <w:hyperlink w:anchor="_Toc231133235" w:history="1">
        <w:r w:rsidRPr="006508EC">
          <w:rPr>
            <w:rStyle w:val="Hyperlink"/>
            <w:noProof/>
          </w:rPr>
          <w:t>Figure 18 Percentage mass loss versus pickling time for the Grade D family.</w:t>
        </w:r>
        <w:r>
          <w:rPr>
            <w:noProof/>
            <w:webHidden/>
          </w:rPr>
          <w:tab/>
        </w:r>
        <w:r>
          <w:rPr>
            <w:noProof/>
            <w:webHidden/>
          </w:rPr>
          <w:fldChar w:fldCharType="begin"/>
        </w:r>
        <w:r>
          <w:rPr>
            <w:noProof/>
            <w:webHidden/>
          </w:rPr>
          <w:instrText xml:space="preserve"> PAGEREF _Toc231133235 \h </w:instrText>
        </w:r>
        <w:r>
          <w:rPr>
            <w:noProof/>
            <w:webHidden/>
          </w:rPr>
        </w:r>
        <w:r>
          <w:rPr>
            <w:noProof/>
            <w:webHidden/>
          </w:rPr>
          <w:fldChar w:fldCharType="separate"/>
        </w:r>
        <w:r>
          <w:rPr>
            <w:noProof/>
            <w:webHidden/>
          </w:rPr>
          <w:t>29</w:t>
        </w:r>
        <w:r>
          <w:rPr>
            <w:noProof/>
            <w:webHidden/>
          </w:rPr>
          <w:fldChar w:fldCharType="end"/>
        </w:r>
      </w:hyperlink>
    </w:p>
    <w:p w14:paraId="4FFDE253" w14:textId="610ECD1D" w:rsidR="00107FED" w:rsidRDefault="00107FED">
      <w:pPr>
        <w:pStyle w:val="TableofFigures"/>
        <w:tabs>
          <w:tab w:val="right" w:leader="dot" w:pos="9016"/>
        </w:tabs>
        <w:rPr>
          <w:rFonts w:asciiTheme="minorHAnsi" w:eastAsiaTheme="minorEastAsia" w:hAnsiTheme="minorHAnsi"/>
          <w:noProof/>
          <w:sz w:val="24"/>
          <w:szCs w:val="24"/>
          <w:lang w:eastAsia="en-GB"/>
        </w:rPr>
      </w:pPr>
      <w:hyperlink w:anchor="_Toc231133236" w:history="1">
        <w:r w:rsidRPr="006508EC">
          <w:rPr>
            <w:rStyle w:val="Hyperlink"/>
            <w:noProof/>
          </w:rPr>
          <w:t>Figure 19 Summary of repeatability quality.</w:t>
        </w:r>
        <w:r>
          <w:rPr>
            <w:noProof/>
            <w:webHidden/>
          </w:rPr>
          <w:tab/>
        </w:r>
        <w:r>
          <w:rPr>
            <w:noProof/>
            <w:webHidden/>
          </w:rPr>
          <w:fldChar w:fldCharType="begin"/>
        </w:r>
        <w:r>
          <w:rPr>
            <w:noProof/>
            <w:webHidden/>
          </w:rPr>
          <w:instrText xml:space="preserve"> PAGEREF _Toc231133236 \h </w:instrText>
        </w:r>
        <w:r>
          <w:rPr>
            <w:noProof/>
            <w:webHidden/>
          </w:rPr>
        </w:r>
        <w:r>
          <w:rPr>
            <w:noProof/>
            <w:webHidden/>
          </w:rPr>
          <w:fldChar w:fldCharType="separate"/>
        </w:r>
        <w:r>
          <w:rPr>
            <w:noProof/>
            <w:webHidden/>
          </w:rPr>
          <w:t>29</w:t>
        </w:r>
        <w:r>
          <w:rPr>
            <w:noProof/>
            <w:webHidden/>
          </w:rPr>
          <w:fldChar w:fldCharType="end"/>
        </w:r>
      </w:hyperlink>
    </w:p>
    <w:p w14:paraId="59E07898" w14:textId="145F20CC" w:rsidR="00107FED" w:rsidRDefault="00107FED">
      <w:pPr>
        <w:pStyle w:val="TableofFigures"/>
        <w:tabs>
          <w:tab w:val="right" w:leader="dot" w:pos="9016"/>
        </w:tabs>
        <w:rPr>
          <w:rFonts w:asciiTheme="minorHAnsi" w:eastAsiaTheme="minorEastAsia" w:hAnsiTheme="minorHAnsi"/>
          <w:noProof/>
          <w:sz w:val="24"/>
          <w:szCs w:val="24"/>
          <w:lang w:eastAsia="en-GB"/>
        </w:rPr>
      </w:pPr>
      <w:hyperlink w:anchor="_Toc231133237" w:history="1">
        <w:r w:rsidRPr="006508EC">
          <w:rPr>
            <w:rStyle w:val="Hyperlink"/>
            <w:noProof/>
          </w:rPr>
          <w:t>Figure 20 Percentage Fe versus pickling time for the Grade A family.</w:t>
        </w:r>
        <w:r>
          <w:rPr>
            <w:noProof/>
            <w:webHidden/>
          </w:rPr>
          <w:tab/>
        </w:r>
        <w:r>
          <w:rPr>
            <w:noProof/>
            <w:webHidden/>
          </w:rPr>
          <w:fldChar w:fldCharType="begin"/>
        </w:r>
        <w:r>
          <w:rPr>
            <w:noProof/>
            <w:webHidden/>
          </w:rPr>
          <w:instrText xml:space="preserve"> PAGEREF _Toc231133237 \h </w:instrText>
        </w:r>
        <w:r>
          <w:rPr>
            <w:noProof/>
            <w:webHidden/>
          </w:rPr>
        </w:r>
        <w:r>
          <w:rPr>
            <w:noProof/>
            <w:webHidden/>
          </w:rPr>
          <w:fldChar w:fldCharType="separate"/>
        </w:r>
        <w:r>
          <w:rPr>
            <w:noProof/>
            <w:webHidden/>
          </w:rPr>
          <w:t>30</w:t>
        </w:r>
        <w:r>
          <w:rPr>
            <w:noProof/>
            <w:webHidden/>
          </w:rPr>
          <w:fldChar w:fldCharType="end"/>
        </w:r>
      </w:hyperlink>
    </w:p>
    <w:p w14:paraId="137F5562" w14:textId="01C801E1" w:rsidR="00107FED" w:rsidRDefault="00107FED">
      <w:pPr>
        <w:pStyle w:val="TableofFigures"/>
        <w:tabs>
          <w:tab w:val="right" w:leader="dot" w:pos="9016"/>
        </w:tabs>
        <w:rPr>
          <w:rFonts w:asciiTheme="minorHAnsi" w:eastAsiaTheme="minorEastAsia" w:hAnsiTheme="minorHAnsi"/>
          <w:noProof/>
          <w:sz w:val="24"/>
          <w:szCs w:val="24"/>
          <w:lang w:eastAsia="en-GB"/>
        </w:rPr>
      </w:pPr>
      <w:hyperlink w:anchor="_Toc231133238" w:history="1">
        <w:r w:rsidRPr="006508EC">
          <w:rPr>
            <w:rStyle w:val="Hyperlink"/>
            <w:noProof/>
          </w:rPr>
          <w:t>Figure 21 Percentage Fe versus pickling time for the Grade B family.</w:t>
        </w:r>
        <w:r>
          <w:rPr>
            <w:noProof/>
            <w:webHidden/>
          </w:rPr>
          <w:tab/>
        </w:r>
        <w:r>
          <w:rPr>
            <w:noProof/>
            <w:webHidden/>
          </w:rPr>
          <w:fldChar w:fldCharType="begin"/>
        </w:r>
        <w:r>
          <w:rPr>
            <w:noProof/>
            <w:webHidden/>
          </w:rPr>
          <w:instrText xml:space="preserve"> PAGEREF _Toc231133238 \h </w:instrText>
        </w:r>
        <w:r>
          <w:rPr>
            <w:noProof/>
            <w:webHidden/>
          </w:rPr>
        </w:r>
        <w:r>
          <w:rPr>
            <w:noProof/>
            <w:webHidden/>
          </w:rPr>
          <w:fldChar w:fldCharType="separate"/>
        </w:r>
        <w:r>
          <w:rPr>
            <w:noProof/>
            <w:webHidden/>
          </w:rPr>
          <w:t>30</w:t>
        </w:r>
        <w:r>
          <w:rPr>
            <w:noProof/>
            <w:webHidden/>
          </w:rPr>
          <w:fldChar w:fldCharType="end"/>
        </w:r>
      </w:hyperlink>
    </w:p>
    <w:p w14:paraId="16FB553D" w14:textId="2E740251" w:rsidR="00107FED" w:rsidRDefault="00107FED">
      <w:pPr>
        <w:pStyle w:val="TableofFigures"/>
        <w:tabs>
          <w:tab w:val="right" w:leader="dot" w:pos="9016"/>
        </w:tabs>
        <w:rPr>
          <w:rFonts w:asciiTheme="minorHAnsi" w:eastAsiaTheme="minorEastAsia" w:hAnsiTheme="minorHAnsi"/>
          <w:noProof/>
          <w:sz w:val="24"/>
          <w:szCs w:val="24"/>
          <w:lang w:eastAsia="en-GB"/>
        </w:rPr>
      </w:pPr>
      <w:hyperlink w:anchor="_Toc231133239" w:history="1">
        <w:r w:rsidRPr="006508EC">
          <w:rPr>
            <w:rStyle w:val="Hyperlink"/>
            <w:noProof/>
          </w:rPr>
          <w:t>Figure 22 Percentage Fe versus pickling time for the Grade C family.</w:t>
        </w:r>
        <w:r>
          <w:rPr>
            <w:noProof/>
            <w:webHidden/>
          </w:rPr>
          <w:tab/>
        </w:r>
        <w:r>
          <w:rPr>
            <w:noProof/>
            <w:webHidden/>
          </w:rPr>
          <w:fldChar w:fldCharType="begin"/>
        </w:r>
        <w:r>
          <w:rPr>
            <w:noProof/>
            <w:webHidden/>
          </w:rPr>
          <w:instrText xml:space="preserve"> PAGEREF _Toc231133239 \h </w:instrText>
        </w:r>
        <w:r>
          <w:rPr>
            <w:noProof/>
            <w:webHidden/>
          </w:rPr>
        </w:r>
        <w:r>
          <w:rPr>
            <w:noProof/>
            <w:webHidden/>
          </w:rPr>
          <w:fldChar w:fldCharType="separate"/>
        </w:r>
        <w:r>
          <w:rPr>
            <w:noProof/>
            <w:webHidden/>
          </w:rPr>
          <w:t>31</w:t>
        </w:r>
        <w:r>
          <w:rPr>
            <w:noProof/>
            <w:webHidden/>
          </w:rPr>
          <w:fldChar w:fldCharType="end"/>
        </w:r>
      </w:hyperlink>
    </w:p>
    <w:p w14:paraId="4301C752" w14:textId="447F466E" w:rsidR="00107FED" w:rsidRDefault="00107FED">
      <w:pPr>
        <w:pStyle w:val="TableofFigures"/>
        <w:tabs>
          <w:tab w:val="right" w:leader="dot" w:pos="9016"/>
        </w:tabs>
        <w:rPr>
          <w:rFonts w:asciiTheme="minorHAnsi" w:eastAsiaTheme="minorEastAsia" w:hAnsiTheme="minorHAnsi"/>
          <w:noProof/>
          <w:sz w:val="24"/>
          <w:szCs w:val="24"/>
          <w:lang w:eastAsia="en-GB"/>
        </w:rPr>
      </w:pPr>
      <w:hyperlink w:anchor="_Toc231133240" w:history="1">
        <w:r w:rsidRPr="006508EC">
          <w:rPr>
            <w:rStyle w:val="Hyperlink"/>
            <w:noProof/>
          </w:rPr>
          <w:t>Figure 23 Percentage Fe versus pickling time for the Grade D family.</w:t>
        </w:r>
        <w:r>
          <w:rPr>
            <w:noProof/>
            <w:webHidden/>
          </w:rPr>
          <w:tab/>
        </w:r>
        <w:r>
          <w:rPr>
            <w:noProof/>
            <w:webHidden/>
          </w:rPr>
          <w:fldChar w:fldCharType="begin"/>
        </w:r>
        <w:r>
          <w:rPr>
            <w:noProof/>
            <w:webHidden/>
          </w:rPr>
          <w:instrText xml:space="preserve"> PAGEREF _Toc231133240 \h </w:instrText>
        </w:r>
        <w:r>
          <w:rPr>
            <w:noProof/>
            <w:webHidden/>
          </w:rPr>
        </w:r>
        <w:r>
          <w:rPr>
            <w:noProof/>
            <w:webHidden/>
          </w:rPr>
          <w:fldChar w:fldCharType="separate"/>
        </w:r>
        <w:r>
          <w:rPr>
            <w:noProof/>
            <w:webHidden/>
          </w:rPr>
          <w:t>31</w:t>
        </w:r>
        <w:r>
          <w:rPr>
            <w:noProof/>
            <w:webHidden/>
          </w:rPr>
          <w:fldChar w:fldCharType="end"/>
        </w:r>
      </w:hyperlink>
    </w:p>
    <w:p w14:paraId="36487D8A" w14:textId="453901BC" w:rsidR="00107FED" w:rsidRDefault="00107FED">
      <w:pPr>
        <w:pStyle w:val="TableofFigures"/>
        <w:tabs>
          <w:tab w:val="right" w:leader="dot" w:pos="9016"/>
        </w:tabs>
        <w:rPr>
          <w:rFonts w:asciiTheme="minorHAnsi" w:eastAsiaTheme="minorEastAsia" w:hAnsiTheme="minorHAnsi"/>
          <w:noProof/>
          <w:sz w:val="24"/>
          <w:szCs w:val="24"/>
          <w:lang w:eastAsia="en-GB"/>
        </w:rPr>
      </w:pPr>
      <w:hyperlink w:anchor="_Toc231133241" w:history="1">
        <w:r w:rsidRPr="006508EC">
          <w:rPr>
            <w:rStyle w:val="Hyperlink"/>
            <w:noProof/>
          </w:rPr>
          <w:t>Figure 24 Cu versus pickling time for the Grade A family.</w:t>
        </w:r>
        <w:r>
          <w:rPr>
            <w:noProof/>
            <w:webHidden/>
          </w:rPr>
          <w:tab/>
        </w:r>
        <w:r>
          <w:rPr>
            <w:noProof/>
            <w:webHidden/>
          </w:rPr>
          <w:fldChar w:fldCharType="begin"/>
        </w:r>
        <w:r>
          <w:rPr>
            <w:noProof/>
            <w:webHidden/>
          </w:rPr>
          <w:instrText xml:space="preserve"> PAGEREF _Toc231133241 \h </w:instrText>
        </w:r>
        <w:r>
          <w:rPr>
            <w:noProof/>
            <w:webHidden/>
          </w:rPr>
        </w:r>
        <w:r>
          <w:rPr>
            <w:noProof/>
            <w:webHidden/>
          </w:rPr>
          <w:fldChar w:fldCharType="separate"/>
        </w:r>
        <w:r>
          <w:rPr>
            <w:noProof/>
            <w:webHidden/>
          </w:rPr>
          <w:t>32</w:t>
        </w:r>
        <w:r>
          <w:rPr>
            <w:noProof/>
            <w:webHidden/>
          </w:rPr>
          <w:fldChar w:fldCharType="end"/>
        </w:r>
      </w:hyperlink>
    </w:p>
    <w:p w14:paraId="1604EE6D" w14:textId="3EB24382" w:rsidR="00107FED" w:rsidRDefault="00107FED">
      <w:pPr>
        <w:pStyle w:val="TableofFigures"/>
        <w:tabs>
          <w:tab w:val="right" w:leader="dot" w:pos="9016"/>
        </w:tabs>
        <w:rPr>
          <w:rFonts w:asciiTheme="minorHAnsi" w:eastAsiaTheme="minorEastAsia" w:hAnsiTheme="minorHAnsi"/>
          <w:noProof/>
          <w:sz w:val="24"/>
          <w:szCs w:val="24"/>
          <w:lang w:eastAsia="en-GB"/>
        </w:rPr>
      </w:pPr>
      <w:hyperlink w:anchor="_Toc231133242" w:history="1">
        <w:r w:rsidRPr="006508EC">
          <w:rPr>
            <w:rStyle w:val="Hyperlink"/>
            <w:noProof/>
          </w:rPr>
          <w:t>Figure 25 Cu versus pickling time for the Grade B family.</w:t>
        </w:r>
        <w:r>
          <w:rPr>
            <w:noProof/>
            <w:webHidden/>
          </w:rPr>
          <w:tab/>
        </w:r>
        <w:r>
          <w:rPr>
            <w:noProof/>
            <w:webHidden/>
          </w:rPr>
          <w:fldChar w:fldCharType="begin"/>
        </w:r>
        <w:r>
          <w:rPr>
            <w:noProof/>
            <w:webHidden/>
          </w:rPr>
          <w:instrText xml:space="preserve"> PAGEREF _Toc231133242 \h </w:instrText>
        </w:r>
        <w:r>
          <w:rPr>
            <w:noProof/>
            <w:webHidden/>
          </w:rPr>
        </w:r>
        <w:r>
          <w:rPr>
            <w:noProof/>
            <w:webHidden/>
          </w:rPr>
          <w:fldChar w:fldCharType="separate"/>
        </w:r>
        <w:r>
          <w:rPr>
            <w:noProof/>
            <w:webHidden/>
          </w:rPr>
          <w:t>32</w:t>
        </w:r>
        <w:r>
          <w:rPr>
            <w:noProof/>
            <w:webHidden/>
          </w:rPr>
          <w:fldChar w:fldCharType="end"/>
        </w:r>
      </w:hyperlink>
    </w:p>
    <w:p w14:paraId="563B9686" w14:textId="1380E95F" w:rsidR="00107FED" w:rsidRDefault="00107FED">
      <w:pPr>
        <w:pStyle w:val="TableofFigures"/>
        <w:tabs>
          <w:tab w:val="right" w:leader="dot" w:pos="9016"/>
        </w:tabs>
        <w:rPr>
          <w:rFonts w:asciiTheme="minorHAnsi" w:eastAsiaTheme="minorEastAsia" w:hAnsiTheme="minorHAnsi"/>
          <w:noProof/>
          <w:sz w:val="24"/>
          <w:szCs w:val="24"/>
          <w:lang w:eastAsia="en-GB"/>
        </w:rPr>
      </w:pPr>
      <w:hyperlink w:anchor="_Toc231133243" w:history="1">
        <w:r w:rsidRPr="006508EC">
          <w:rPr>
            <w:rStyle w:val="Hyperlink"/>
            <w:noProof/>
          </w:rPr>
          <w:t>Figure 26 Cu versus pickling time for the Grade C family.</w:t>
        </w:r>
        <w:r>
          <w:rPr>
            <w:noProof/>
            <w:webHidden/>
          </w:rPr>
          <w:tab/>
        </w:r>
        <w:r>
          <w:rPr>
            <w:noProof/>
            <w:webHidden/>
          </w:rPr>
          <w:fldChar w:fldCharType="begin"/>
        </w:r>
        <w:r>
          <w:rPr>
            <w:noProof/>
            <w:webHidden/>
          </w:rPr>
          <w:instrText xml:space="preserve"> PAGEREF _Toc231133243 \h </w:instrText>
        </w:r>
        <w:r>
          <w:rPr>
            <w:noProof/>
            <w:webHidden/>
          </w:rPr>
        </w:r>
        <w:r>
          <w:rPr>
            <w:noProof/>
            <w:webHidden/>
          </w:rPr>
          <w:fldChar w:fldCharType="separate"/>
        </w:r>
        <w:r>
          <w:rPr>
            <w:noProof/>
            <w:webHidden/>
          </w:rPr>
          <w:t>33</w:t>
        </w:r>
        <w:r>
          <w:rPr>
            <w:noProof/>
            <w:webHidden/>
          </w:rPr>
          <w:fldChar w:fldCharType="end"/>
        </w:r>
      </w:hyperlink>
    </w:p>
    <w:p w14:paraId="470A8518" w14:textId="45FF479A" w:rsidR="00107FED" w:rsidRDefault="00107FED">
      <w:pPr>
        <w:pStyle w:val="TableofFigures"/>
        <w:tabs>
          <w:tab w:val="right" w:leader="dot" w:pos="9016"/>
        </w:tabs>
        <w:rPr>
          <w:rFonts w:asciiTheme="minorHAnsi" w:eastAsiaTheme="minorEastAsia" w:hAnsiTheme="minorHAnsi"/>
          <w:noProof/>
          <w:sz w:val="24"/>
          <w:szCs w:val="24"/>
          <w:lang w:eastAsia="en-GB"/>
        </w:rPr>
      </w:pPr>
      <w:hyperlink w:anchor="_Toc231133244" w:history="1">
        <w:r w:rsidRPr="006508EC">
          <w:rPr>
            <w:rStyle w:val="Hyperlink"/>
            <w:noProof/>
          </w:rPr>
          <w:t>Figure 27 Cu versus pickling time for the Grade D family.</w:t>
        </w:r>
        <w:r>
          <w:rPr>
            <w:noProof/>
            <w:webHidden/>
          </w:rPr>
          <w:tab/>
        </w:r>
        <w:r>
          <w:rPr>
            <w:noProof/>
            <w:webHidden/>
          </w:rPr>
          <w:fldChar w:fldCharType="begin"/>
        </w:r>
        <w:r>
          <w:rPr>
            <w:noProof/>
            <w:webHidden/>
          </w:rPr>
          <w:instrText xml:space="preserve"> PAGEREF _Toc231133244 \h </w:instrText>
        </w:r>
        <w:r>
          <w:rPr>
            <w:noProof/>
            <w:webHidden/>
          </w:rPr>
        </w:r>
        <w:r>
          <w:rPr>
            <w:noProof/>
            <w:webHidden/>
          </w:rPr>
          <w:fldChar w:fldCharType="separate"/>
        </w:r>
        <w:r>
          <w:rPr>
            <w:noProof/>
            <w:webHidden/>
          </w:rPr>
          <w:t>33</w:t>
        </w:r>
        <w:r>
          <w:rPr>
            <w:noProof/>
            <w:webHidden/>
          </w:rPr>
          <w:fldChar w:fldCharType="end"/>
        </w:r>
      </w:hyperlink>
    </w:p>
    <w:p w14:paraId="79A0D191" w14:textId="303A5FF9" w:rsidR="00107FED" w:rsidRDefault="00107FED">
      <w:pPr>
        <w:pStyle w:val="TableofFigures"/>
        <w:tabs>
          <w:tab w:val="right" w:leader="dot" w:pos="9016"/>
        </w:tabs>
        <w:rPr>
          <w:rFonts w:asciiTheme="minorHAnsi" w:eastAsiaTheme="minorEastAsia" w:hAnsiTheme="minorHAnsi"/>
          <w:noProof/>
          <w:sz w:val="24"/>
          <w:szCs w:val="24"/>
          <w:lang w:eastAsia="en-GB"/>
        </w:rPr>
      </w:pPr>
      <w:hyperlink w:anchor="_Toc231133245" w:history="1">
        <w:r w:rsidRPr="006508EC">
          <w:rPr>
            <w:rStyle w:val="Hyperlink"/>
            <w:noProof/>
          </w:rPr>
          <w:t>Figure 28 Grade A Fe vs % Loss.</w:t>
        </w:r>
        <w:r>
          <w:rPr>
            <w:noProof/>
            <w:webHidden/>
          </w:rPr>
          <w:tab/>
        </w:r>
        <w:r>
          <w:rPr>
            <w:noProof/>
            <w:webHidden/>
          </w:rPr>
          <w:fldChar w:fldCharType="begin"/>
        </w:r>
        <w:r>
          <w:rPr>
            <w:noProof/>
            <w:webHidden/>
          </w:rPr>
          <w:instrText xml:space="preserve"> PAGEREF _Toc231133245 \h </w:instrText>
        </w:r>
        <w:r>
          <w:rPr>
            <w:noProof/>
            <w:webHidden/>
          </w:rPr>
        </w:r>
        <w:r>
          <w:rPr>
            <w:noProof/>
            <w:webHidden/>
          </w:rPr>
          <w:fldChar w:fldCharType="separate"/>
        </w:r>
        <w:r>
          <w:rPr>
            <w:noProof/>
            <w:webHidden/>
          </w:rPr>
          <w:t>34</w:t>
        </w:r>
        <w:r>
          <w:rPr>
            <w:noProof/>
            <w:webHidden/>
          </w:rPr>
          <w:fldChar w:fldCharType="end"/>
        </w:r>
      </w:hyperlink>
    </w:p>
    <w:p w14:paraId="29949E70" w14:textId="41A83AC5" w:rsidR="00107FED" w:rsidRDefault="00107FED">
      <w:pPr>
        <w:pStyle w:val="TableofFigures"/>
        <w:tabs>
          <w:tab w:val="right" w:leader="dot" w:pos="9016"/>
        </w:tabs>
        <w:rPr>
          <w:rFonts w:asciiTheme="minorHAnsi" w:eastAsiaTheme="minorEastAsia" w:hAnsiTheme="minorHAnsi"/>
          <w:noProof/>
          <w:sz w:val="24"/>
          <w:szCs w:val="24"/>
          <w:lang w:eastAsia="en-GB"/>
        </w:rPr>
      </w:pPr>
      <w:hyperlink w:anchor="_Toc231133246" w:history="1">
        <w:r w:rsidRPr="006508EC">
          <w:rPr>
            <w:rStyle w:val="Hyperlink"/>
            <w:noProof/>
          </w:rPr>
          <w:t>Figure 29 Grade B Fe vs % Loss.</w:t>
        </w:r>
        <w:r>
          <w:rPr>
            <w:noProof/>
            <w:webHidden/>
          </w:rPr>
          <w:tab/>
        </w:r>
        <w:r>
          <w:rPr>
            <w:noProof/>
            <w:webHidden/>
          </w:rPr>
          <w:fldChar w:fldCharType="begin"/>
        </w:r>
        <w:r>
          <w:rPr>
            <w:noProof/>
            <w:webHidden/>
          </w:rPr>
          <w:instrText xml:space="preserve"> PAGEREF _Toc231133246 \h </w:instrText>
        </w:r>
        <w:r>
          <w:rPr>
            <w:noProof/>
            <w:webHidden/>
          </w:rPr>
        </w:r>
        <w:r>
          <w:rPr>
            <w:noProof/>
            <w:webHidden/>
          </w:rPr>
          <w:fldChar w:fldCharType="separate"/>
        </w:r>
        <w:r>
          <w:rPr>
            <w:noProof/>
            <w:webHidden/>
          </w:rPr>
          <w:t>35</w:t>
        </w:r>
        <w:r>
          <w:rPr>
            <w:noProof/>
            <w:webHidden/>
          </w:rPr>
          <w:fldChar w:fldCharType="end"/>
        </w:r>
      </w:hyperlink>
    </w:p>
    <w:p w14:paraId="458F04C8" w14:textId="492C3855" w:rsidR="00107FED" w:rsidRDefault="00107FED">
      <w:pPr>
        <w:pStyle w:val="TableofFigures"/>
        <w:tabs>
          <w:tab w:val="right" w:leader="dot" w:pos="9016"/>
        </w:tabs>
        <w:rPr>
          <w:rFonts w:asciiTheme="minorHAnsi" w:eastAsiaTheme="minorEastAsia" w:hAnsiTheme="minorHAnsi"/>
          <w:noProof/>
          <w:sz w:val="24"/>
          <w:szCs w:val="24"/>
          <w:lang w:eastAsia="en-GB"/>
        </w:rPr>
      </w:pPr>
      <w:hyperlink w:anchor="_Toc231133247" w:history="1">
        <w:r w:rsidRPr="006508EC">
          <w:rPr>
            <w:rStyle w:val="Hyperlink"/>
            <w:noProof/>
          </w:rPr>
          <w:t>Figure 30 Grade C Fe vs % Loss.</w:t>
        </w:r>
        <w:r>
          <w:rPr>
            <w:noProof/>
            <w:webHidden/>
          </w:rPr>
          <w:tab/>
        </w:r>
        <w:r>
          <w:rPr>
            <w:noProof/>
            <w:webHidden/>
          </w:rPr>
          <w:fldChar w:fldCharType="begin"/>
        </w:r>
        <w:r>
          <w:rPr>
            <w:noProof/>
            <w:webHidden/>
          </w:rPr>
          <w:instrText xml:space="preserve"> PAGEREF _Toc231133247 \h </w:instrText>
        </w:r>
        <w:r>
          <w:rPr>
            <w:noProof/>
            <w:webHidden/>
          </w:rPr>
        </w:r>
        <w:r>
          <w:rPr>
            <w:noProof/>
            <w:webHidden/>
          </w:rPr>
          <w:fldChar w:fldCharType="separate"/>
        </w:r>
        <w:r>
          <w:rPr>
            <w:noProof/>
            <w:webHidden/>
          </w:rPr>
          <w:t>35</w:t>
        </w:r>
        <w:r>
          <w:rPr>
            <w:noProof/>
            <w:webHidden/>
          </w:rPr>
          <w:fldChar w:fldCharType="end"/>
        </w:r>
      </w:hyperlink>
    </w:p>
    <w:p w14:paraId="1AB73B2F" w14:textId="21FE4C8D" w:rsidR="00107FED" w:rsidRDefault="00107FED">
      <w:pPr>
        <w:pStyle w:val="TableofFigures"/>
        <w:tabs>
          <w:tab w:val="right" w:leader="dot" w:pos="9016"/>
        </w:tabs>
        <w:rPr>
          <w:rFonts w:asciiTheme="minorHAnsi" w:eastAsiaTheme="minorEastAsia" w:hAnsiTheme="minorHAnsi"/>
          <w:noProof/>
          <w:sz w:val="24"/>
          <w:szCs w:val="24"/>
          <w:lang w:eastAsia="en-GB"/>
        </w:rPr>
      </w:pPr>
      <w:hyperlink w:anchor="_Toc231133248" w:history="1">
        <w:r w:rsidRPr="006508EC">
          <w:rPr>
            <w:rStyle w:val="Hyperlink"/>
            <w:noProof/>
          </w:rPr>
          <w:t>Figure 31 Grade D Fe vs % Loss.</w:t>
        </w:r>
        <w:r>
          <w:rPr>
            <w:noProof/>
            <w:webHidden/>
          </w:rPr>
          <w:tab/>
        </w:r>
        <w:r>
          <w:rPr>
            <w:noProof/>
            <w:webHidden/>
          </w:rPr>
          <w:fldChar w:fldCharType="begin"/>
        </w:r>
        <w:r>
          <w:rPr>
            <w:noProof/>
            <w:webHidden/>
          </w:rPr>
          <w:instrText xml:space="preserve"> PAGEREF _Toc231133248 \h </w:instrText>
        </w:r>
        <w:r>
          <w:rPr>
            <w:noProof/>
            <w:webHidden/>
          </w:rPr>
        </w:r>
        <w:r>
          <w:rPr>
            <w:noProof/>
            <w:webHidden/>
          </w:rPr>
          <w:fldChar w:fldCharType="separate"/>
        </w:r>
        <w:r>
          <w:rPr>
            <w:noProof/>
            <w:webHidden/>
          </w:rPr>
          <w:t>36</w:t>
        </w:r>
        <w:r>
          <w:rPr>
            <w:noProof/>
            <w:webHidden/>
          </w:rPr>
          <w:fldChar w:fldCharType="end"/>
        </w:r>
      </w:hyperlink>
    </w:p>
    <w:p w14:paraId="02663B57" w14:textId="20E87B18" w:rsidR="00107FED" w:rsidRDefault="00107FED">
      <w:pPr>
        <w:pStyle w:val="TableofFigures"/>
        <w:tabs>
          <w:tab w:val="right" w:leader="dot" w:pos="9016"/>
        </w:tabs>
        <w:rPr>
          <w:rFonts w:asciiTheme="minorHAnsi" w:eastAsiaTheme="minorEastAsia" w:hAnsiTheme="minorHAnsi"/>
          <w:noProof/>
          <w:sz w:val="24"/>
          <w:szCs w:val="24"/>
          <w:lang w:eastAsia="en-GB"/>
        </w:rPr>
      </w:pPr>
      <w:hyperlink w:anchor="_Toc231133249" w:history="1">
        <w:r w:rsidRPr="006508EC">
          <w:rPr>
            <w:rStyle w:val="Hyperlink"/>
            <w:noProof/>
          </w:rPr>
          <w:t>Figure 32 Grade A Cu vs % Loss.</w:t>
        </w:r>
        <w:r>
          <w:rPr>
            <w:noProof/>
            <w:webHidden/>
          </w:rPr>
          <w:tab/>
        </w:r>
        <w:r>
          <w:rPr>
            <w:noProof/>
            <w:webHidden/>
          </w:rPr>
          <w:fldChar w:fldCharType="begin"/>
        </w:r>
        <w:r>
          <w:rPr>
            <w:noProof/>
            <w:webHidden/>
          </w:rPr>
          <w:instrText xml:space="preserve"> PAGEREF _Toc231133249 \h </w:instrText>
        </w:r>
        <w:r>
          <w:rPr>
            <w:noProof/>
            <w:webHidden/>
          </w:rPr>
        </w:r>
        <w:r>
          <w:rPr>
            <w:noProof/>
            <w:webHidden/>
          </w:rPr>
          <w:fldChar w:fldCharType="separate"/>
        </w:r>
        <w:r>
          <w:rPr>
            <w:noProof/>
            <w:webHidden/>
          </w:rPr>
          <w:t>36</w:t>
        </w:r>
        <w:r>
          <w:rPr>
            <w:noProof/>
            <w:webHidden/>
          </w:rPr>
          <w:fldChar w:fldCharType="end"/>
        </w:r>
      </w:hyperlink>
    </w:p>
    <w:p w14:paraId="26FF341A" w14:textId="1DC14F3F" w:rsidR="00107FED" w:rsidRDefault="00107FED">
      <w:pPr>
        <w:pStyle w:val="TableofFigures"/>
        <w:tabs>
          <w:tab w:val="right" w:leader="dot" w:pos="9016"/>
        </w:tabs>
        <w:rPr>
          <w:rFonts w:asciiTheme="minorHAnsi" w:eastAsiaTheme="minorEastAsia" w:hAnsiTheme="minorHAnsi"/>
          <w:noProof/>
          <w:sz w:val="24"/>
          <w:szCs w:val="24"/>
          <w:lang w:eastAsia="en-GB"/>
        </w:rPr>
      </w:pPr>
      <w:hyperlink w:anchor="_Toc231133250" w:history="1">
        <w:r w:rsidRPr="006508EC">
          <w:rPr>
            <w:rStyle w:val="Hyperlink"/>
            <w:noProof/>
          </w:rPr>
          <w:t>Figure 33 Grade B Cu vs % Loss.</w:t>
        </w:r>
        <w:r>
          <w:rPr>
            <w:noProof/>
            <w:webHidden/>
          </w:rPr>
          <w:tab/>
        </w:r>
        <w:r>
          <w:rPr>
            <w:noProof/>
            <w:webHidden/>
          </w:rPr>
          <w:fldChar w:fldCharType="begin"/>
        </w:r>
        <w:r>
          <w:rPr>
            <w:noProof/>
            <w:webHidden/>
          </w:rPr>
          <w:instrText xml:space="preserve"> PAGEREF _Toc231133250 \h </w:instrText>
        </w:r>
        <w:r>
          <w:rPr>
            <w:noProof/>
            <w:webHidden/>
          </w:rPr>
        </w:r>
        <w:r>
          <w:rPr>
            <w:noProof/>
            <w:webHidden/>
          </w:rPr>
          <w:fldChar w:fldCharType="separate"/>
        </w:r>
        <w:r>
          <w:rPr>
            <w:noProof/>
            <w:webHidden/>
          </w:rPr>
          <w:t>37</w:t>
        </w:r>
        <w:r>
          <w:rPr>
            <w:noProof/>
            <w:webHidden/>
          </w:rPr>
          <w:fldChar w:fldCharType="end"/>
        </w:r>
      </w:hyperlink>
    </w:p>
    <w:p w14:paraId="277E8578" w14:textId="43387E32" w:rsidR="00107FED" w:rsidRDefault="00107FED">
      <w:pPr>
        <w:pStyle w:val="TableofFigures"/>
        <w:tabs>
          <w:tab w:val="right" w:leader="dot" w:pos="9016"/>
        </w:tabs>
        <w:rPr>
          <w:rFonts w:asciiTheme="minorHAnsi" w:eastAsiaTheme="minorEastAsia" w:hAnsiTheme="minorHAnsi"/>
          <w:noProof/>
          <w:sz w:val="24"/>
          <w:szCs w:val="24"/>
          <w:lang w:eastAsia="en-GB"/>
        </w:rPr>
      </w:pPr>
      <w:hyperlink w:anchor="_Toc231133251" w:history="1">
        <w:r w:rsidRPr="006508EC">
          <w:rPr>
            <w:rStyle w:val="Hyperlink"/>
            <w:noProof/>
          </w:rPr>
          <w:t>Figure 34 Grade C Cu vs % Loss.</w:t>
        </w:r>
        <w:r>
          <w:rPr>
            <w:noProof/>
            <w:webHidden/>
          </w:rPr>
          <w:tab/>
        </w:r>
        <w:r>
          <w:rPr>
            <w:noProof/>
            <w:webHidden/>
          </w:rPr>
          <w:fldChar w:fldCharType="begin"/>
        </w:r>
        <w:r>
          <w:rPr>
            <w:noProof/>
            <w:webHidden/>
          </w:rPr>
          <w:instrText xml:space="preserve"> PAGEREF _Toc231133251 \h </w:instrText>
        </w:r>
        <w:r>
          <w:rPr>
            <w:noProof/>
            <w:webHidden/>
          </w:rPr>
        </w:r>
        <w:r>
          <w:rPr>
            <w:noProof/>
            <w:webHidden/>
          </w:rPr>
          <w:fldChar w:fldCharType="separate"/>
        </w:r>
        <w:r>
          <w:rPr>
            <w:noProof/>
            <w:webHidden/>
          </w:rPr>
          <w:t>37</w:t>
        </w:r>
        <w:r>
          <w:rPr>
            <w:noProof/>
            <w:webHidden/>
          </w:rPr>
          <w:fldChar w:fldCharType="end"/>
        </w:r>
      </w:hyperlink>
    </w:p>
    <w:p w14:paraId="3BD303AB" w14:textId="740767DC" w:rsidR="00107FED" w:rsidRDefault="00107FED">
      <w:pPr>
        <w:pStyle w:val="TableofFigures"/>
        <w:tabs>
          <w:tab w:val="right" w:leader="dot" w:pos="9016"/>
        </w:tabs>
        <w:rPr>
          <w:rFonts w:asciiTheme="minorHAnsi" w:eastAsiaTheme="minorEastAsia" w:hAnsiTheme="minorHAnsi"/>
          <w:noProof/>
          <w:sz w:val="24"/>
          <w:szCs w:val="24"/>
          <w:lang w:eastAsia="en-GB"/>
        </w:rPr>
      </w:pPr>
      <w:hyperlink w:anchor="_Toc231133252" w:history="1">
        <w:r w:rsidRPr="006508EC">
          <w:rPr>
            <w:rStyle w:val="Hyperlink"/>
            <w:noProof/>
          </w:rPr>
          <w:t>Figure 35 Grade D Cu vs % Loss.</w:t>
        </w:r>
        <w:r>
          <w:rPr>
            <w:noProof/>
            <w:webHidden/>
          </w:rPr>
          <w:tab/>
        </w:r>
        <w:r>
          <w:rPr>
            <w:noProof/>
            <w:webHidden/>
          </w:rPr>
          <w:fldChar w:fldCharType="begin"/>
        </w:r>
        <w:r>
          <w:rPr>
            <w:noProof/>
            <w:webHidden/>
          </w:rPr>
          <w:instrText xml:space="preserve"> PAGEREF _Toc231133252 \h </w:instrText>
        </w:r>
        <w:r>
          <w:rPr>
            <w:noProof/>
            <w:webHidden/>
          </w:rPr>
        </w:r>
        <w:r>
          <w:rPr>
            <w:noProof/>
            <w:webHidden/>
          </w:rPr>
          <w:fldChar w:fldCharType="separate"/>
        </w:r>
        <w:r>
          <w:rPr>
            <w:noProof/>
            <w:webHidden/>
          </w:rPr>
          <w:t>38</w:t>
        </w:r>
        <w:r>
          <w:rPr>
            <w:noProof/>
            <w:webHidden/>
          </w:rPr>
          <w:fldChar w:fldCharType="end"/>
        </w:r>
      </w:hyperlink>
    </w:p>
    <w:p w14:paraId="29407E01" w14:textId="384FCA49" w:rsidR="00107FED" w:rsidRDefault="00107FED">
      <w:pPr>
        <w:pStyle w:val="TableofFigures"/>
        <w:tabs>
          <w:tab w:val="right" w:leader="dot" w:pos="9016"/>
        </w:tabs>
        <w:rPr>
          <w:rFonts w:asciiTheme="minorHAnsi" w:eastAsiaTheme="minorEastAsia" w:hAnsiTheme="minorHAnsi"/>
          <w:noProof/>
          <w:sz w:val="24"/>
          <w:szCs w:val="24"/>
          <w:lang w:eastAsia="en-GB"/>
        </w:rPr>
      </w:pPr>
      <w:hyperlink w:anchor="_Toc231133253" w:history="1">
        <w:r w:rsidRPr="006508EC">
          <w:rPr>
            <w:rStyle w:val="Hyperlink"/>
            <w:noProof/>
          </w:rPr>
          <w:t>Figure 36 Summary of average oxide scale thickness and key morphology observations.</w:t>
        </w:r>
        <w:r>
          <w:rPr>
            <w:noProof/>
            <w:webHidden/>
          </w:rPr>
          <w:tab/>
        </w:r>
        <w:r>
          <w:rPr>
            <w:noProof/>
            <w:webHidden/>
          </w:rPr>
          <w:fldChar w:fldCharType="begin"/>
        </w:r>
        <w:r>
          <w:rPr>
            <w:noProof/>
            <w:webHidden/>
          </w:rPr>
          <w:instrText xml:space="preserve"> PAGEREF _Toc231133253 \h </w:instrText>
        </w:r>
        <w:r>
          <w:rPr>
            <w:noProof/>
            <w:webHidden/>
          </w:rPr>
        </w:r>
        <w:r>
          <w:rPr>
            <w:noProof/>
            <w:webHidden/>
          </w:rPr>
          <w:fldChar w:fldCharType="separate"/>
        </w:r>
        <w:r>
          <w:rPr>
            <w:noProof/>
            <w:webHidden/>
          </w:rPr>
          <w:t>38</w:t>
        </w:r>
        <w:r>
          <w:rPr>
            <w:noProof/>
            <w:webHidden/>
          </w:rPr>
          <w:fldChar w:fldCharType="end"/>
        </w:r>
      </w:hyperlink>
    </w:p>
    <w:p w14:paraId="2A2EBFC3" w14:textId="4E4F04EE" w:rsidR="00107FED" w:rsidRDefault="00107FED">
      <w:pPr>
        <w:pStyle w:val="TableofFigures"/>
        <w:tabs>
          <w:tab w:val="right" w:leader="dot" w:pos="9016"/>
        </w:tabs>
        <w:rPr>
          <w:rFonts w:asciiTheme="minorHAnsi" w:eastAsiaTheme="minorEastAsia" w:hAnsiTheme="minorHAnsi"/>
          <w:noProof/>
          <w:sz w:val="24"/>
          <w:szCs w:val="24"/>
          <w:lang w:eastAsia="en-GB"/>
        </w:rPr>
      </w:pPr>
      <w:hyperlink w:anchor="_Toc231133254" w:history="1">
        <w:r w:rsidRPr="006508EC">
          <w:rPr>
            <w:rStyle w:val="Hyperlink"/>
            <w:noProof/>
          </w:rPr>
          <w:t>Figure 37 Representative optical microscopy images showing porous and discontinuous oxide scale morphology.</w:t>
        </w:r>
        <w:r>
          <w:rPr>
            <w:noProof/>
            <w:webHidden/>
          </w:rPr>
          <w:tab/>
        </w:r>
        <w:r>
          <w:rPr>
            <w:noProof/>
            <w:webHidden/>
          </w:rPr>
          <w:fldChar w:fldCharType="begin"/>
        </w:r>
        <w:r>
          <w:rPr>
            <w:noProof/>
            <w:webHidden/>
          </w:rPr>
          <w:instrText xml:space="preserve"> PAGEREF _Toc231133254 \h </w:instrText>
        </w:r>
        <w:r>
          <w:rPr>
            <w:noProof/>
            <w:webHidden/>
          </w:rPr>
        </w:r>
        <w:r>
          <w:rPr>
            <w:noProof/>
            <w:webHidden/>
          </w:rPr>
          <w:fldChar w:fldCharType="separate"/>
        </w:r>
        <w:r>
          <w:rPr>
            <w:noProof/>
            <w:webHidden/>
          </w:rPr>
          <w:t>39</w:t>
        </w:r>
        <w:r>
          <w:rPr>
            <w:noProof/>
            <w:webHidden/>
          </w:rPr>
          <w:fldChar w:fldCharType="end"/>
        </w:r>
      </w:hyperlink>
    </w:p>
    <w:p w14:paraId="5E7F55AF" w14:textId="001473B5" w:rsidR="00107FED" w:rsidRDefault="00107FED">
      <w:pPr>
        <w:pStyle w:val="TableofFigures"/>
        <w:tabs>
          <w:tab w:val="right" w:leader="dot" w:pos="9016"/>
        </w:tabs>
        <w:rPr>
          <w:rFonts w:asciiTheme="minorHAnsi" w:eastAsiaTheme="minorEastAsia" w:hAnsiTheme="minorHAnsi"/>
          <w:noProof/>
          <w:sz w:val="24"/>
          <w:szCs w:val="24"/>
          <w:lang w:eastAsia="en-GB"/>
        </w:rPr>
      </w:pPr>
      <w:hyperlink w:anchor="_Toc231133255" w:history="1">
        <w:r w:rsidRPr="006508EC">
          <w:rPr>
            <w:rStyle w:val="Hyperlink"/>
            <w:noProof/>
          </w:rPr>
          <w:t>Figure 38 Raw XRD phase composition including metallic Fe.</w:t>
        </w:r>
        <w:r>
          <w:rPr>
            <w:noProof/>
            <w:webHidden/>
          </w:rPr>
          <w:tab/>
        </w:r>
        <w:r>
          <w:rPr>
            <w:noProof/>
            <w:webHidden/>
          </w:rPr>
          <w:fldChar w:fldCharType="begin"/>
        </w:r>
        <w:r>
          <w:rPr>
            <w:noProof/>
            <w:webHidden/>
          </w:rPr>
          <w:instrText xml:space="preserve"> PAGEREF _Toc231133255 \h </w:instrText>
        </w:r>
        <w:r>
          <w:rPr>
            <w:noProof/>
            <w:webHidden/>
          </w:rPr>
        </w:r>
        <w:r>
          <w:rPr>
            <w:noProof/>
            <w:webHidden/>
          </w:rPr>
          <w:fldChar w:fldCharType="separate"/>
        </w:r>
        <w:r>
          <w:rPr>
            <w:noProof/>
            <w:webHidden/>
          </w:rPr>
          <w:t>40</w:t>
        </w:r>
        <w:r>
          <w:rPr>
            <w:noProof/>
            <w:webHidden/>
          </w:rPr>
          <w:fldChar w:fldCharType="end"/>
        </w:r>
      </w:hyperlink>
    </w:p>
    <w:p w14:paraId="5606FD1B" w14:textId="54B29F30" w:rsidR="00107FED" w:rsidRDefault="00107FED">
      <w:pPr>
        <w:pStyle w:val="TableofFigures"/>
        <w:tabs>
          <w:tab w:val="right" w:leader="dot" w:pos="9016"/>
        </w:tabs>
        <w:rPr>
          <w:rFonts w:asciiTheme="minorHAnsi" w:eastAsiaTheme="minorEastAsia" w:hAnsiTheme="minorHAnsi"/>
          <w:noProof/>
          <w:sz w:val="24"/>
          <w:szCs w:val="24"/>
          <w:lang w:eastAsia="en-GB"/>
        </w:rPr>
      </w:pPr>
      <w:hyperlink w:anchor="_Toc231133256" w:history="1">
        <w:r w:rsidRPr="006508EC">
          <w:rPr>
            <w:rStyle w:val="Hyperlink"/>
            <w:noProof/>
          </w:rPr>
          <w:t>Figure 39 Normalised oxide phase balance excluding metallic Fe.</w:t>
        </w:r>
        <w:r>
          <w:rPr>
            <w:noProof/>
            <w:webHidden/>
          </w:rPr>
          <w:tab/>
        </w:r>
        <w:r>
          <w:rPr>
            <w:noProof/>
            <w:webHidden/>
          </w:rPr>
          <w:fldChar w:fldCharType="begin"/>
        </w:r>
        <w:r>
          <w:rPr>
            <w:noProof/>
            <w:webHidden/>
          </w:rPr>
          <w:instrText xml:space="preserve"> PAGEREF _Toc231133256 \h </w:instrText>
        </w:r>
        <w:r>
          <w:rPr>
            <w:noProof/>
            <w:webHidden/>
          </w:rPr>
        </w:r>
        <w:r>
          <w:rPr>
            <w:noProof/>
            <w:webHidden/>
          </w:rPr>
          <w:fldChar w:fldCharType="separate"/>
        </w:r>
        <w:r>
          <w:rPr>
            <w:noProof/>
            <w:webHidden/>
          </w:rPr>
          <w:t>40</w:t>
        </w:r>
        <w:r>
          <w:rPr>
            <w:noProof/>
            <w:webHidden/>
          </w:rPr>
          <w:fldChar w:fldCharType="end"/>
        </w:r>
      </w:hyperlink>
    </w:p>
    <w:p w14:paraId="6528C92D" w14:textId="6D7216A4" w:rsidR="00107FED" w:rsidRDefault="00107FED">
      <w:pPr>
        <w:pStyle w:val="TableofFigures"/>
        <w:tabs>
          <w:tab w:val="right" w:leader="dot" w:pos="9016"/>
        </w:tabs>
        <w:rPr>
          <w:rFonts w:asciiTheme="minorHAnsi" w:eastAsiaTheme="minorEastAsia" w:hAnsiTheme="minorHAnsi"/>
          <w:noProof/>
          <w:sz w:val="24"/>
          <w:szCs w:val="24"/>
          <w:lang w:eastAsia="en-GB"/>
        </w:rPr>
      </w:pPr>
      <w:hyperlink w:anchor="_Toc231133257" w:history="1">
        <w:r w:rsidRPr="006508EC">
          <w:rPr>
            <w:rStyle w:val="Hyperlink"/>
            <w:noProof/>
          </w:rPr>
          <w:t>Figure 40 Normalised oxide phase balance by sample.</w:t>
        </w:r>
        <w:r>
          <w:rPr>
            <w:noProof/>
            <w:webHidden/>
          </w:rPr>
          <w:tab/>
        </w:r>
        <w:r>
          <w:rPr>
            <w:noProof/>
            <w:webHidden/>
          </w:rPr>
          <w:fldChar w:fldCharType="begin"/>
        </w:r>
        <w:r>
          <w:rPr>
            <w:noProof/>
            <w:webHidden/>
          </w:rPr>
          <w:instrText xml:space="preserve"> PAGEREF _Toc231133257 \h </w:instrText>
        </w:r>
        <w:r>
          <w:rPr>
            <w:noProof/>
            <w:webHidden/>
          </w:rPr>
        </w:r>
        <w:r>
          <w:rPr>
            <w:noProof/>
            <w:webHidden/>
          </w:rPr>
          <w:fldChar w:fldCharType="separate"/>
        </w:r>
        <w:r>
          <w:rPr>
            <w:noProof/>
            <w:webHidden/>
          </w:rPr>
          <w:t>41</w:t>
        </w:r>
        <w:r>
          <w:rPr>
            <w:noProof/>
            <w:webHidden/>
          </w:rPr>
          <w:fldChar w:fldCharType="end"/>
        </w:r>
      </w:hyperlink>
    </w:p>
    <w:p w14:paraId="00659416" w14:textId="68BAB16A" w:rsidR="004D0634" w:rsidRDefault="00107FED" w:rsidP="000E7899">
      <w:r>
        <w:fldChar w:fldCharType="end"/>
      </w:r>
    </w:p>
    <w:p w14:paraId="6B45A75A" w14:textId="77777777" w:rsidR="00102A3B" w:rsidRDefault="00102A3B" w:rsidP="000E7899"/>
    <w:p w14:paraId="29998BFB" w14:textId="77777777" w:rsidR="00102A3B" w:rsidRDefault="00102A3B" w:rsidP="000E7899"/>
    <w:p w14:paraId="580617EB" w14:textId="77777777" w:rsidR="004D0634" w:rsidRDefault="004D0634" w:rsidP="000E7899"/>
    <w:p w14:paraId="3E35FA18" w14:textId="77777777" w:rsidR="004D0634" w:rsidRDefault="004D0634" w:rsidP="000E7899"/>
    <w:p w14:paraId="1E0E9873" w14:textId="77777777" w:rsidR="004D0634" w:rsidRPr="000E7899" w:rsidRDefault="004D0634" w:rsidP="000E7899"/>
    <w:p w14:paraId="3B46915B" w14:textId="77777777" w:rsidR="00053A8D" w:rsidRPr="00102A3B" w:rsidRDefault="00053A8D" w:rsidP="00102A3B">
      <w:pPr>
        <w:pStyle w:val="Heading1"/>
      </w:pPr>
      <w:bookmarkStart w:id="3" w:name="_Toc231231595"/>
      <w:r w:rsidRPr="00102A3B">
        <w:t>1. Introduction</w:t>
      </w:r>
      <w:bookmarkEnd w:id="3"/>
    </w:p>
    <w:p w14:paraId="1D43148C" w14:textId="77777777" w:rsidR="00053A8D" w:rsidRPr="00102A3B" w:rsidRDefault="00053A8D" w:rsidP="00102A3B">
      <w:pPr>
        <w:pStyle w:val="Heading2"/>
      </w:pPr>
      <w:bookmarkStart w:id="4" w:name="_Toc231231596"/>
      <w:r w:rsidRPr="00102A3B">
        <w:t>1.1 Industrial Context and Background</w:t>
      </w:r>
      <w:bookmarkEnd w:id="4"/>
    </w:p>
    <w:p w14:paraId="3D3FF45D" w14:textId="0DADD9FF" w:rsidR="00847701" w:rsidRPr="00102A3B" w:rsidRDefault="00C87D57" w:rsidP="00D272FB">
      <w:r w:rsidRPr="00C87D57">
        <w:t>The global steel industry is undergoing a major transition as producers seek to reduce carbon emissions and develop lower-carbon steelmaking routes. One of the main technologies being adopted is Electric Arc Furnace (EAF) steelmaking, which relies more heavily on recycled scrap steel than the traditional blast furnace/basic oxygen steelmaking route. At Tata Steel Port Talbot, the proposed move towards EAF production represents a major change in both steelmaking practice and raw material input. Tata Steel states that EAF technology could reduce carbon emissions from the Port Talbot site by around 5 million tonnes per year by 2030, while the UK Government has also confirmed the start of construction of the Port Talbot EAF project (Tata Steel UK, 2026a).</w:t>
      </w:r>
    </w:p>
    <w:p w14:paraId="1ADCDE50" w14:textId="77777777" w:rsidR="00C87D57" w:rsidRDefault="00C87D57" w:rsidP="00847701">
      <w:pPr>
        <w:pStyle w:val="Caption"/>
        <w:rPr>
          <w:rFonts w:cs="Arial"/>
          <w:sz w:val="24"/>
          <w:szCs w:val="24"/>
        </w:rPr>
      </w:pPr>
      <w:bookmarkStart w:id="5" w:name="_Toc230201377"/>
      <w:r w:rsidRPr="00102A3B">
        <w:rPr>
          <w:rFonts w:cs="Arial"/>
          <w:noProof/>
          <w:sz w:val="24"/>
          <w:szCs w:val="24"/>
        </w:rPr>
        <w:drawing>
          <wp:inline distT="0" distB="0" distL="0" distR="0" wp14:anchorId="62737C2D" wp14:editId="036FC3E3">
            <wp:extent cx="3643532" cy="2676525"/>
            <wp:effectExtent l="0" t="0" r="0" b="0"/>
            <wp:docPr id="2063731823" name="Picture 1" descr="Electric Arc Furnace (EAF) updat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8" descr="Electric Arc Furnace (EAF) update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67076" cy="2693821"/>
                    </a:xfrm>
                    <a:prstGeom prst="rect">
                      <a:avLst/>
                    </a:prstGeom>
                    <a:noFill/>
                    <a:ln>
                      <a:noFill/>
                    </a:ln>
                  </pic:spPr>
                </pic:pic>
              </a:graphicData>
            </a:graphic>
          </wp:inline>
        </w:drawing>
      </w:r>
    </w:p>
    <w:p w14:paraId="5FEE714D" w14:textId="168A931B" w:rsidR="00847701" w:rsidRPr="00102A3B" w:rsidRDefault="00847701" w:rsidP="00847701">
      <w:pPr>
        <w:pStyle w:val="Caption"/>
        <w:rPr>
          <w:rFonts w:cs="Arial"/>
          <w:sz w:val="24"/>
          <w:szCs w:val="24"/>
        </w:rPr>
      </w:pPr>
      <w:bookmarkStart w:id="6" w:name="_Toc230869986"/>
      <w:bookmarkStart w:id="7" w:name="_Toc231133218"/>
      <w:r w:rsidRPr="00102A3B">
        <w:rPr>
          <w:rFonts w:cs="Arial"/>
          <w:sz w:val="24"/>
          <w:szCs w:val="24"/>
        </w:rPr>
        <w:t xml:space="preserve">Figure </w:t>
      </w:r>
      <w:r w:rsidRPr="00102A3B">
        <w:rPr>
          <w:rFonts w:cs="Arial"/>
          <w:sz w:val="24"/>
          <w:szCs w:val="24"/>
        </w:rPr>
        <w:fldChar w:fldCharType="begin"/>
      </w:r>
      <w:r w:rsidRPr="00102A3B">
        <w:rPr>
          <w:rFonts w:cs="Arial"/>
          <w:sz w:val="24"/>
          <w:szCs w:val="24"/>
        </w:rPr>
        <w:instrText xml:space="preserve"> SEQ Figure \* ARABIC </w:instrText>
      </w:r>
      <w:r w:rsidRPr="00102A3B">
        <w:rPr>
          <w:rFonts w:cs="Arial"/>
          <w:sz w:val="24"/>
          <w:szCs w:val="24"/>
        </w:rPr>
        <w:fldChar w:fldCharType="separate"/>
      </w:r>
      <w:r w:rsidR="00540BC6">
        <w:rPr>
          <w:rFonts w:cs="Arial"/>
          <w:noProof/>
          <w:sz w:val="24"/>
          <w:szCs w:val="24"/>
        </w:rPr>
        <w:t>1</w:t>
      </w:r>
      <w:r w:rsidRPr="00102A3B">
        <w:rPr>
          <w:rFonts w:cs="Arial"/>
          <w:sz w:val="24"/>
          <w:szCs w:val="24"/>
        </w:rPr>
        <w:fldChar w:fldCharType="end"/>
      </w:r>
      <w:r w:rsidRPr="00102A3B">
        <w:rPr>
          <w:rFonts w:cs="Arial"/>
          <w:sz w:val="24"/>
          <w:szCs w:val="24"/>
        </w:rPr>
        <w:t>: T</w:t>
      </w:r>
      <w:r w:rsidR="00504A8D">
        <w:rPr>
          <w:rFonts w:cs="Arial"/>
          <w:sz w:val="24"/>
          <w:szCs w:val="24"/>
        </w:rPr>
        <w:t>ata</w:t>
      </w:r>
      <w:r w:rsidRPr="00102A3B">
        <w:rPr>
          <w:rFonts w:cs="Arial"/>
          <w:sz w:val="24"/>
          <w:szCs w:val="24"/>
        </w:rPr>
        <w:t xml:space="preserve"> Steel UKs Proposed EAF</w:t>
      </w:r>
      <w:bookmarkEnd w:id="5"/>
      <w:bookmarkEnd w:id="6"/>
      <w:bookmarkEnd w:id="7"/>
    </w:p>
    <w:p w14:paraId="31C69EE1" w14:textId="78A7BC67" w:rsidR="00847701" w:rsidRPr="00102A3B" w:rsidRDefault="00847701" w:rsidP="00847701">
      <w:pPr>
        <w:rPr>
          <w:rFonts w:cs="Arial"/>
          <w:sz w:val="24"/>
          <w:szCs w:val="24"/>
        </w:rPr>
      </w:pPr>
      <w:r w:rsidRPr="00847701">
        <w:rPr>
          <w:rFonts w:cs="Arial"/>
          <w:sz w:val="24"/>
          <w:szCs w:val="24"/>
        </w:rPr>
        <w:t>(Tata Steel UK, 2026a)</w:t>
      </w:r>
    </w:p>
    <w:p w14:paraId="2D48F2E2" w14:textId="77777777" w:rsidR="008B580B" w:rsidRPr="008B580B" w:rsidRDefault="008B580B" w:rsidP="00D272FB">
      <w:r w:rsidRPr="008B580B">
        <w:t>Although this transition provides major environmental benefits, it also creates new metallurgical challenges. The blast furnace/BOS route is based mainly on iron ore-derived feedstocks and generally allows residual element levels to be more tightly controlled. In contrast, scrap-based EAF steelmaking introduces greater chemical variability because scrap contains elements inherited from previous products, coatings and alloy systems.</w:t>
      </w:r>
    </w:p>
    <w:p w14:paraId="629A841E" w14:textId="77777777" w:rsidR="008B580B" w:rsidRPr="008B580B" w:rsidRDefault="008B580B" w:rsidP="00D272FB">
      <w:r w:rsidRPr="008B580B">
        <w:t>These residual, or tramp, elements are difficult to remove during normal steelmaking and can accumulate as scrap use increases. Kapoor, Davis and Li (2024) identify residual elements as a key challenge for future steel processing because they can influence reheating, oxidation, descaling, hot working and downstream surface treatment. Therefore, residual elements should not be viewed only as a steelmaking chemistry issue. They may also affect later processing stages, including hot rolling and pickling.</w:t>
      </w:r>
    </w:p>
    <w:p w14:paraId="5CCB5FB1" w14:textId="77777777" w:rsidR="008B580B" w:rsidRPr="008B580B" w:rsidRDefault="008B580B" w:rsidP="00D272FB">
      <w:r w:rsidRPr="008B580B">
        <w:t>The residual elements of particular interest in this project are copper (Cu), chromium (Cr), nickel (Ni) and tin (Sn). Copper is especially important because it is strongly associated with scrap-based steelmaking and can enrich at the steel/scale interface during high-temperature oxidation. Nickel and chromium may also modify oxide chemistry, surface stability and scale behaviour. As a result, the move towards EAF production may affect not only the steelmaking route, but also downstream surface-processing operations (Kapoor, Davis and Li, 2021).</w:t>
      </w:r>
    </w:p>
    <w:p w14:paraId="779EF74C" w14:textId="77777777" w:rsidR="00677566" w:rsidRPr="00102A3B" w:rsidRDefault="00677566" w:rsidP="00053A8D">
      <w:pPr>
        <w:rPr>
          <w:rFonts w:cs="Arial"/>
          <w:sz w:val="24"/>
          <w:szCs w:val="24"/>
        </w:rPr>
      </w:pPr>
    </w:p>
    <w:p w14:paraId="1FD113B0" w14:textId="77777777" w:rsidR="00053A8D" w:rsidRPr="00102A3B" w:rsidRDefault="00053A8D" w:rsidP="00102A3B">
      <w:pPr>
        <w:pStyle w:val="Heading2"/>
      </w:pPr>
      <w:bookmarkStart w:id="8" w:name="_Toc231231597"/>
      <w:r w:rsidRPr="00102A3B">
        <w:t>1.2 Relevance to Pickling Operations</w:t>
      </w:r>
      <w:bookmarkEnd w:id="8"/>
    </w:p>
    <w:p w14:paraId="07EF5421" w14:textId="7141006D" w:rsidR="000F6CD9" w:rsidRPr="000F6CD9" w:rsidRDefault="000F6CD9" w:rsidP="000F6CD9">
      <w:pPr>
        <w:keepNext/>
      </w:pPr>
      <w:r>
        <w:t>A</w:t>
      </w:r>
      <w:r w:rsidRPr="000F6CD9">
        <w:t>cid pickling is one downstream process that may be affected by changes in oxide scale behaviour. During reheating and hot rolling, oxide scale forms on the steel surface. This scale must be removed before further processing, such as cold rolling, coating or finishing. Hydrochloric acid pickling is widely used for hot-rolled strip because it provides effective oxide scale removal. However, pickling performance depends on several factors, including scale thickness, scale morphology, acid concentration, bath temperature and dissolved iron content.</w:t>
      </w:r>
    </w:p>
    <w:p w14:paraId="037B39F4" w14:textId="77777777" w:rsidR="000F6CD9" w:rsidRPr="000F6CD9" w:rsidRDefault="000F6CD9" w:rsidP="000F6CD9">
      <w:pPr>
        <w:keepNext/>
      </w:pPr>
      <w:r w:rsidRPr="000F6CD9">
        <w:t>Gines et al. (2002) showed that hydrochloric acid pickling of hot-rolled steel depends on both scale structure and bath conditions. More recently, Jatuphaksamphan et al. (2024) described scale removal as a kinetic process influenced by acid concentration and temperature. These studies show that pickling is controlled not only by the acid itself, but also by the physical and chemical condition of the oxide scale.</w:t>
      </w:r>
    </w:p>
    <w:p w14:paraId="32800840" w14:textId="77777777" w:rsidR="00847701" w:rsidRPr="00102A3B" w:rsidRDefault="00847701" w:rsidP="00847701">
      <w:pPr>
        <w:keepNext/>
        <w:rPr>
          <w:rFonts w:cs="Arial"/>
          <w:sz w:val="24"/>
          <w:szCs w:val="24"/>
        </w:rPr>
      </w:pPr>
      <w:r w:rsidRPr="00102A3B">
        <w:rPr>
          <w:rFonts w:cs="Arial"/>
          <w:noProof/>
          <w:sz w:val="24"/>
          <w:szCs w:val="24"/>
        </w:rPr>
        <w:drawing>
          <wp:inline distT="0" distB="0" distL="0" distR="0" wp14:anchorId="0D85994F" wp14:editId="215197D7">
            <wp:extent cx="3799490" cy="2848566"/>
            <wp:effectExtent l="0" t="0" r="0" b="9525"/>
            <wp:docPr id="1486553392" name="Picture 2" descr="Pick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 descr="Pickli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23025" cy="2866211"/>
                    </a:xfrm>
                    <a:prstGeom prst="rect">
                      <a:avLst/>
                    </a:prstGeom>
                    <a:noFill/>
                    <a:ln>
                      <a:noFill/>
                    </a:ln>
                  </pic:spPr>
                </pic:pic>
              </a:graphicData>
            </a:graphic>
          </wp:inline>
        </w:drawing>
      </w:r>
    </w:p>
    <w:p w14:paraId="74E1C7C6" w14:textId="018B125F" w:rsidR="00847701" w:rsidRPr="00102A3B" w:rsidRDefault="00847701" w:rsidP="00847701">
      <w:pPr>
        <w:pStyle w:val="Caption"/>
        <w:rPr>
          <w:rFonts w:cs="Arial"/>
          <w:sz w:val="24"/>
          <w:szCs w:val="24"/>
        </w:rPr>
      </w:pPr>
      <w:bookmarkStart w:id="9" w:name="_Toc230201378"/>
      <w:bookmarkStart w:id="10" w:name="_Toc230869987"/>
      <w:bookmarkStart w:id="11" w:name="_Toc231133219"/>
      <w:r w:rsidRPr="00102A3B">
        <w:rPr>
          <w:rFonts w:cs="Arial"/>
          <w:sz w:val="24"/>
          <w:szCs w:val="24"/>
        </w:rPr>
        <w:t xml:space="preserve">Figure </w:t>
      </w:r>
      <w:r w:rsidRPr="00102A3B">
        <w:rPr>
          <w:rFonts w:cs="Arial"/>
          <w:sz w:val="24"/>
          <w:szCs w:val="24"/>
        </w:rPr>
        <w:fldChar w:fldCharType="begin"/>
      </w:r>
      <w:r w:rsidRPr="00102A3B">
        <w:rPr>
          <w:rFonts w:cs="Arial"/>
          <w:sz w:val="24"/>
          <w:szCs w:val="24"/>
        </w:rPr>
        <w:instrText xml:space="preserve"> SEQ Figure \* ARABIC </w:instrText>
      </w:r>
      <w:r w:rsidRPr="00102A3B">
        <w:rPr>
          <w:rFonts w:cs="Arial"/>
          <w:sz w:val="24"/>
          <w:szCs w:val="24"/>
        </w:rPr>
        <w:fldChar w:fldCharType="separate"/>
      </w:r>
      <w:r w:rsidR="00540BC6">
        <w:rPr>
          <w:rFonts w:cs="Arial"/>
          <w:noProof/>
          <w:sz w:val="24"/>
          <w:szCs w:val="24"/>
        </w:rPr>
        <w:t>2</w:t>
      </w:r>
      <w:r w:rsidRPr="00102A3B">
        <w:rPr>
          <w:rFonts w:cs="Arial"/>
          <w:sz w:val="24"/>
          <w:szCs w:val="24"/>
        </w:rPr>
        <w:fldChar w:fldCharType="end"/>
      </w:r>
      <w:r w:rsidRPr="00102A3B">
        <w:rPr>
          <w:rFonts w:cs="Arial"/>
          <w:sz w:val="24"/>
          <w:szCs w:val="24"/>
        </w:rPr>
        <w:t xml:space="preserve"> Diagram of the pickling process</w:t>
      </w:r>
      <w:bookmarkEnd w:id="9"/>
      <w:bookmarkEnd w:id="10"/>
      <w:bookmarkEnd w:id="11"/>
      <w:r w:rsidR="00504A8D">
        <w:rPr>
          <w:rFonts w:cs="Arial"/>
          <w:sz w:val="24"/>
          <w:szCs w:val="24"/>
        </w:rPr>
        <w:t>.</w:t>
      </w:r>
    </w:p>
    <w:p w14:paraId="1061CF78" w14:textId="2230EC8B" w:rsidR="00847701" w:rsidRPr="00102A3B" w:rsidRDefault="00847701" w:rsidP="00D272FB">
      <w:r w:rsidRPr="00847701">
        <w:t>(STYLECNC, 2022)</w:t>
      </w:r>
    </w:p>
    <w:p w14:paraId="741C47D9" w14:textId="77777777" w:rsidR="000F6CD9" w:rsidRPr="000F6CD9" w:rsidRDefault="000F6CD9" w:rsidP="000F6CD9">
      <w:r w:rsidRPr="000F6CD9">
        <w:t>The key issue for this project is that residual elements may alter the oxide scale formed during reheating and hot rolling. The initial assumption underpinning this study was that higher residual levels could slow or complicate pickling by producing oxide scales that are more chemically complex, more adherent, more stable or less easily penetrated by acid. In this context, “slower pickling” does not necessarily mean that copper directly slows the acid reaction. Instead, it means that residual-driven changes to oxide scale condition may make complete scale removal more difficult (Kapoor, Davis and Li, 2024).</w:t>
      </w:r>
    </w:p>
    <w:p w14:paraId="7BFD3728" w14:textId="77777777" w:rsidR="000F6CD9" w:rsidRPr="000F6CD9" w:rsidRDefault="000F6CD9" w:rsidP="000F6CD9">
      <w:r w:rsidRPr="000F6CD9">
        <w:t>Changes in pickling behaviour have direct industrial consequences. If residual-rich steels form scales that dissolve more slowly or less uniformly, pickling efficiency, acid consumption, line speed and steel loss may all be affected. The chemistry of the spent pickling liquor may also change, creating implications for acid regeneration, waste treatment and potential metal recovery. This makes the relationship between residual chemistry, oxide scale behaviour and spent liquor composition important for future EAF production.</w:t>
      </w:r>
    </w:p>
    <w:p w14:paraId="4070C859" w14:textId="77777777" w:rsidR="005245C6" w:rsidRPr="00102A3B" w:rsidRDefault="005245C6" w:rsidP="00102A3B">
      <w:pPr>
        <w:pStyle w:val="Heading2"/>
      </w:pPr>
      <w:bookmarkStart w:id="12" w:name="_Toc231231598"/>
      <w:r w:rsidRPr="00102A3B">
        <w:t>1.3 Problem Definition</w:t>
      </w:r>
      <w:bookmarkEnd w:id="12"/>
    </w:p>
    <w:p w14:paraId="5AA4D888" w14:textId="6339BB50" w:rsidR="005245C6" w:rsidRPr="00E0477B" w:rsidRDefault="008B580B" w:rsidP="005245C6">
      <w:r w:rsidRPr="008B580B">
        <w:t>The background assumption for this project was that future EAF steels containing higher residual levels may be more difficult to pickle than conventional lower-residual steels. This assumption is based on the possibility that residual elements, particularly copper in combination with chromium, nickel and tin, may alter oxidation behaviour and produce oxide scales that are more resistant to acid removal. If this occurs, future pickling operations may require longer pickling times, higher acid strength, modified inhibitor strategies or tighter process control.</w:t>
      </w:r>
      <w:r w:rsidR="00E1299F">
        <w:t xml:space="preserve"> </w:t>
      </w:r>
      <w:r w:rsidRPr="008B580B">
        <w:t xml:space="preserve">This creates an important industrial uncertainty for Tata Steel Port Talbot. If higher residual steels pickle more slowly, future operating conditions may need to be adjusted to maintain complete scale removal. </w:t>
      </w:r>
    </w:p>
    <w:p w14:paraId="0113C828" w14:textId="77777777" w:rsidR="005245C6" w:rsidRPr="00102A3B" w:rsidRDefault="005245C6" w:rsidP="00102A3B">
      <w:pPr>
        <w:pStyle w:val="Heading2"/>
      </w:pPr>
      <w:bookmarkStart w:id="13" w:name="_Toc231231599"/>
      <w:r w:rsidRPr="00102A3B">
        <w:t>1.4 Aim of the Study</w:t>
      </w:r>
      <w:bookmarkEnd w:id="13"/>
    </w:p>
    <w:p w14:paraId="2EF52761" w14:textId="4A1D5B05" w:rsidR="004D0634" w:rsidRPr="00E0477B" w:rsidRDefault="008B580B" w:rsidP="005245C6">
      <w:r w:rsidRPr="008B580B">
        <w:t>The aim of this project is to investigate the influence of residual element content on oxide scale formation, hydrochloric acid pickling behaviour and spent liquor composition for steels representative of future EAF production at Tata Steel.</w:t>
      </w:r>
    </w:p>
    <w:p w14:paraId="65DBC863" w14:textId="77777777" w:rsidR="005245C6" w:rsidRPr="00102A3B" w:rsidRDefault="005245C6" w:rsidP="00102A3B">
      <w:pPr>
        <w:pStyle w:val="Heading2"/>
      </w:pPr>
      <w:bookmarkStart w:id="14" w:name="_Toc231231600"/>
      <w:r w:rsidRPr="00102A3B">
        <w:t>1.5 Objectives</w:t>
      </w:r>
      <w:bookmarkEnd w:id="14"/>
    </w:p>
    <w:p w14:paraId="4933324A" w14:textId="77777777" w:rsidR="008B580B" w:rsidRPr="00D272FB" w:rsidRDefault="008B580B" w:rsidP="008B580B">
      <w:pPr>
        <w:rPr>
          <w:rFonts w:cs="Arial"/>
        </w:rPr>
      </w:pPr>
      <w:r w:rsidRPr="00D272FB">
        <w:rPr>
          <w:rFonts w:cs="Arial"/>
        </w:rPr>
        <w:t>To achieve this aim, the following objectives were defined:</w:t>
      </w:r>
    </w:p>
    <w:p w14:paraId="4C1D1986" w14:textId="77777777" w:rsidR="008B580B" w:rsidRPr="00D272FB" w:rsidRDefault="008B580B">
      <w:pPr>
        <w:numPr>
          <w:ilvl w:val="0"/>
          <w:numId w:val="3"/>
        </w:numPr>
        <w:rPr>
          <w:rFonts w:cs="Arial"/>
        </w:rPr>
      </w:pPr>
      <w:r w:rsidRPr="00D272FB">
        <w:rPr>
          <w:rFonts w:cs="Arial"/>
        </w:rPr>
        <w:t xml:space="preserve">To select representative steel grades across defined residual element ranges. </w:t>
      </w:r>
    </w:p>
    <w:p w14:paraId="1368FEF3" w14:textId="77777777" w:rsidR="008B580B" w:rsidRPr="00D272FB" w:rsidRDefault="008B580B">
      <w:pPr>
        <w:numPr>
          <w:ilvl w:val="0"/>
          <w:numId w:val="3"/>
        </w:numPr>
        <w:rPr>
          <w:rFonts w:cs="Arial"/>
        </w:rPr>
      </w:pPr>
      <w:r w:rsidRPr="00D272FB">
        <w:rPr>
          <w:rFonts w:cs="Arial"/>
        </w:rPr>
        <w:t xml:space="preserve">To compare steel families containing controlled increases in residual elements. </w:t>
      </w:r>
    </w:p>
    <w:p w14:paraId="3E097EE1" w14:textId="77777777" w:rsidR="008B580B" w:rsidRPr="00D272FB" w:rsidRDefault="008B580B">
      <w:pPr>
        <w:numPr>
          <w:ilvl w:val="0"/>
          <w:numId w:val="3"/>
        </w:numPr>
        <w:rPr>
          <w:rFonts w:cs="Arial"/>
        </w:rPr>
      </w:pPr>
      <w:r w:rsidRPr="00D272FB">
        <w:rPr>
          <w:rFonts w:cs="Arial"/>
        </w:rPr>
        <w:t xml:space="preserve">To assess whether higher residual steels show slower, more difficult or otherwise altered pickling behaviour. </w:t>
      </w:r>
    </w:p>
    <w:p w14:paraId="0D5545F9" w14:textId="77777777" w:rsidR="008B580B" w:rsidRPr="00D272FB" w:rsidRDefault="008B580B">
      <w:pPr>
        <w:numPr>
          <w:ilvl w:val="0"/>
          <w:numId w:val="3"/>
        </w:numPr>
        <w:rPr>
          <w:rFonts w:cs="Arial"/>
        </w:rPr>
      </w:pPr>
      <w:r w:rsidRPr="00D272FB">
        <w:rPr>
          <w:rFonts w:cs="Arial"/>
        </w:rPr>
        <w:t xml:space="preserve">To conduct controlled hydrochloric acid pickling trials at defined time intervals. </w:t>
      </w:r>
    </w:p>
    <w:p w14:paraId="1B6A18D5" w14:textId="77777777" w:rsidR="008B580B" w:rsidRPr="00D272FB" w:rsidRDefault="008B580B">
      <w:pPr>
        <w:numPr>
          <w:ilvl w:val="0"/>
          <w:numId w:val="3"/>
        </w:numPr>
        <w:rPr>
          <w:rFonts w:cs="Arial"/>
        </w:rPr>
      </w:pPr>
      <w:r w:rsidRPr="00D272FB">
        <w:rPr>
          <w:rFonts w:cs="Arial"/>
        </w:rPr>
        <w:t xml:space="preserve">To quantify material removal through mass loss measurements. </w:t>
      </w:r>
    </w:p>
    <w:p w14:paraId="50475FC5" w14:textId="77777777" w:rsidR="008B580B" w:rsidRPr="00D272FB" w:rsidRDefault="008B580B">
      <w:pPr>
        <w:numPr>
          <w:ilvl w:val="0"/>
          <w:numId w:val="3"/>
        </w:numPr>
        <w:rPr>
          <w:rFonts w:cs="Arial"/>
        </w:rPr>
      </w:pPr>
      <w:r w:rsidRPr="00D272FB">
        <w:rPr>
          <w:rFonts w:cs="Arial"/>
        </w:rPr>
        <w:t xml:space="preserve">To analyse spent pickling liquors using ICP-OES. </w:t>
      </w:r>
    </w:p>
    <w:p w14:paraId="5D31F1D7" w14:textId="77777777" w:rsidR="008B580B" w:rsidRPr="00D272FB" w:rsidRDefault="008B580B">
      <w:pPr>
        <w:numPr>
          <w:ilvl w:val="0"/>
          <w:numId w:val="3"/>
        </w:numPr>
        <w:rPr>
          <w:rFonts w:cs="Arial"/>
        </w:rPr>
      </w:pPr>
      <w:r w:rsidRPr="00D272FB">
        <w:rPr>
          <w:rFonts w:cs="Arial"/>
        </w:rPr>
        <w:t xml:space="preserve">To characterise oxide scale thickness and morphology using optical microscopy. </w:t>
      </w:r>
    </w:p>
    <w:p w14:paraId="6017A6CF" w14:textId="77777777" w:rsidR="008B580B" w:rsidRPr="00D272FB" w:rsidRDefault="008B580B">
      <w:pPr>
        <w:numPr>
          <w:ilvl w:val="0"/>
          <w:numId w:val="3"/>
        </w:numPr>
        <w:rPr>
          <w:rFonts w:cs="Arial"/>
        </w:rPr>
      </w:pPr>
      <w:r w:rsidRPr="00D272FB">
        <w:rPr>
          <w:rFonts w:cs="Arial"/>
        </w:rPr>
        <w:t xml:space="preserve">To assess oxide phase composition using XRD analysis. </w:t>
      </w:r>
    </w:p>
    <w:p w14:paraId="06674E03" w14:textId="77777777" w:rsidR="008B580B" w:rsidRDefault="008B580B">
      <w:pPr>
        <w:numPr>
          <w:ilvl w:val="0"/>
          <w:numId w:val="3"/>
        </w:numPr>
        <w:rPr>
          <w:rFonts w:cs="Arial"/>
        </w:rPr>
      </w:pPr>
      <w:r w:rsidRPr="00D272FB">
        <w:rPr>
          <w:rFonts w:cs="Arial"/>
        </w:rPr>
        <w:t xml:space="preserve">To identify relationships between residual composition, oxide scale behaviour, pickling response and liquor chemistry. </w:t>
      </w:r>
    </w:p>
    <w:p w14:paraId="34B5CA3B" w14:textId="77777777" w:rsidR="00E0477B" w:rsidRDefault="00E0477B" w:rsidP="00E0477B">
      <w:pPr>
        <w:rPr>
          <w:rFonts w:cs="Arial"/>
        </w:rPr>
      </w:pPr>
    </w:p>
    <w:p w14:paraId="5F831D72" w14:textId="77777777" w:rsidR="00E0477B" w:rsidRDefault="00E0477B" w:rsidP="00E0477B">
      <w:pPr>
        <w:rPr>
          <w:rFonts w:cs="Arial"/>
        </w:rPr>
      </w:pPr>
    </w:p>
    <w:p w14:paraId="71A7D358" w14:textId="77777777" w:rsidR="00E0477B" w:rsidRDefault="00E0477B" w:rsidP="00E0477B">
      <w:pPr>
        <w:rPr>
          <w:rFonts w:cs="Arial"/>
        </w:rPr>
      </w:pPr>
    </w:p>
    <w:p w14:paraId="7F965ADB" w14:textId="77777777" w:rsidR="00E0477B" w:rsidRDefault="00E0477B" w:rsidP="00E0477B">
      <w:pPr>
        <w:rPr>
          <w:rFonts w:cs="Arial"/>
        </w:rPr>
      </w:pPr>
    </w:p>
    <w:p w14:paraId="6C95F3A3" w14:textId="77777777" w:rsidR="00E0477B" w:rsidRDefault="00E0477B" w:rsidP="00E0477B">
      <w:pPr>
        <w:rPr>
          <w:rFonts w:cs="Arial"/>
        </w:rPr>
      </w:pPr>
    </w:p>
    <w:p w14:paraId="317C0790" w14:textId="77777777" w:rsidR="00E0477B" w:rsidRDefault="00E0477B" w:rsidP="00E0477B">
      <w:pPr>
        <w:rPr>
          <w:rFonts w:cs="Arial"/>
        </w:rPr>
      </w:pPr>
    </w:p>
    <w:p w14:paraId="68DCBC68" w14:textId="77777777" w:rsidR="00E0477B" w:rsidRDefault="00E0477B" w:rsidP="00E0477B">
      <w:pPr>
        <w:rPr>
          <w:rFonts w:cs="Arial"/>
        </w:rPr>
      </w:pPr>
    </w:p>
    <w:p w14:paraId="02D584E4" w14:textId="77777777" w:rsidR="00E0477B" w:rsidRDefault="00E0477B" w:rsidP="00E0477B">
      <w:pPr>
        <w:rPr>
          <w:rFonts w:cs="Arial"/>
        </w:rPr>
      </w:pPr>
    </w:p>
    <w:p w14:paraId="117E688C" w14:textId="77777777" w:rsidR="00E0477B" w:rsidRPr="00D272FB" w:rsidRDefault="00E0477B" w:rsidP="00E0477B">
      <w:pPr>
        <w:rPr>
          <w:rFonts w:cs="Arial"/>
        </w:rPr>
      </w:pPr>
    </w:p>
    <w:p w14:paraId="794CB688" w14:textId="6A654538" w:rsidR="008A3B74" w:rsidRPr="008A3B74" w:rsidRDefault="00E0477B" w:rsidP="008A3B74">
      <w:pPr>
        <w:pStyle w:val="Heading2"/>
      </w:pPr>
      <w:bookmarkStart w:id="15" w:name="_Toc231231601"/>
      <w:r>
        <w:rPr>
          <w:rStyle w:val="Strong"/>
          <w:b w:val="0"/>
          <w:bCs w:val="0"/>
        </w:rPr>
        <w:t xml:space="preserve">1.6 </w:t>
      </w:r>
      <w:r w:rsidR="008A3B74" w:rsidRPr="008A3B74">
        <w:rPr>
          <w:rStyle w:val="Strong"/>
          <w:b w:val="0"/>
          <w:bCs w:val="0"/>
        </w:rPr>
        <w:t>Project Timing Plan</w:t>
      </w:r>
      <w:bookmarkEnd w:id="15"/>
    </w:p>
    <w:p w14:paraId="0F037738" w14:textId="77777777" w:rsidR="008A3B74" w:rsidRDefault="008A3B74" w:rsidP="008A3B74">
      <w:r>
        <w:t>A Gantt chart was used to plan and monitor the main stages of the project, from the initial literature review through to experimental testing, data analysis, report writing and final viva preparation. The project was structured around key milestones, including baseline material testing, residual chemistry testing, the interim viva, microscopy and XRD analysis, interpretation of results, final report preparation and poster development. This helped ensure that the experimental work, analysis and write-up were completed in a logical sequence and that progress could be reviewed throughout the project.</w:t>
      </w:r>
    </w:p>
    <w:p w14:paraId="713AA94A" w14:textId="77777777" w:rsidR="008A3B74" w:rsidRDefault="008A3B74" w:rsidP="008A3B74">
      <w:pPr>
        <w:keepNext/>
      </w:pPr>
      <w:r w:rsidRPr="008A3B74">
        <w:rPr>
          <w:rFonts w:cs="Arial"/>
          <w:noProof/>
          <w:sz w:val="24"/>
          <w:szCs w:val="24"/>
        </w:rPr>
        <w:drawing>
          <wp:inline distT="0" distB="0" distL="0" distR="0" wp14:anchorId="1E2FABD2" wp14:editId="5C1DAB42">
            <wp:extent cx="5731510" cy="2019935"/>
            <wp:effectExtent l="0" t="0" r="2540" b="0"/>
            <wp:docPr id="6" name="Content Placeholder 5" descr="A screenshot of a computer&#10;&#10;AI-generated content may be incorrect.">
              <a:extLst xmlns:a="http://schemas.openxmlformats.org/drawingml/2006/main">
                <a:ext uri="{FF2B5EF4-FFF2-40B4-BE49-F238E27FC236}">
                  <a16:creationId xmlns:a16="http://schemas.microsoft.com/office/drawing/2014/main" id="{B161F46B-0601-433B-1FE1-61DCDCD7A158}"/>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descr="A screenshot of a computer&#10;&#10;AI-generated content may be incorrect.">
                      <a:extLst>
                        <a:ext uri="{FF2B5EF4-FFF2-40B4-BE49-F238E27FC236}">
                          <a16:creationId xmlns:a16="http://schemas.microsoft.com/office/drawing/2014/main" id="{B161F46B-0601-433B-1FE1-61DCDCD7A158}"/>
                        </a:ext>
                      </a:extLst>
                    </pic:cNvPr>
                    <pic:cNvPicPr>
                      <a:picLocks noGrp="1" noChangeAspect="1"/>
                    </pic:cNvPicPr>
                  </pic:nvPicPr>
                  <pic:blipFill>
                    <a:blip r:embed="rId11"/>
                    <a:stretch>
                      <a:fillRect/>
                    </a:stretch>
                  </pic:blipFill>
                  <pic:spPr bwMode="gray">
                    <a:xfrm>
                      <a:off x="0" y="0"/>
                      <a:ext cx="5731510" cy="2019935"/>
                    </a:xfrm>
                    <a:prstGeom prst="rect">
                      <a:avLst/>
                    </a:prstGeom>
                    <a:noFill/>
                  </pic:spPr>
                </pic:pic>
              </a:graphicData>
            </a:graphic>
          </wp:inline>
        </w:drawing>
      </w:r>
    </w:p>
    <w:p w14:paraId="624D2A9B" w14:textId="695922BC" w:rsidR="004D0634" w:rsidRPr="00102A3B" w:rsidRDefault="008A3B74" w:rsidP="008A3B74">
      <w:pPr>
        <w:pStyle w:val="Caption"/>
        <w:rPr>
          <w:rFonts w:cs="Arial"/>
          <w:sz w:val="24"/>
          <w:szCs w:val="24"/>
        </w:rPr>
      </w:pPr>
      <w:bookmarkStart w:id="16" w:name="_Toc231133220"/>
      <w:r>
        <w:t xml:space="preserve">Figure </w:t>
      </w:r>
      <w:r>
        <w:fldChar w:fldCharType="begin"/>
      </w:r>
      <w:r>
        <w:instrText xml:space="preserve"> SEQ Figure \* ARABIC </w:instrText>
      </w:r>
      <w:r>
        <w:fldChar w:fldCharType="separate"/>
      </w:r>
      <w:r w:rsidR="00540BC6">
        <w:rPr>
          <w:noProof/>
        </w:rPr>
        <w:t>3</w:t>
      </w:r>
      <w:r>
        <w:fldChar w:fldCharType="end"/>
      </w:r>
      <w:r>
        <w:t xml:space="preserve"> P</w:t>
      </w:r>
      <w:r w:rsidRPr="00083B79">
        <w:t xml:space="preserve">roject Gantt </w:t>
      </w:r>
      <w:bookmarkEnd w:id="16"/>
      <w:r w:rsidR="0033244C" w:rsidRPr="00083B79">
        <w:t>chart.</w:t>
      </w:r>
    </w:p>
    <w:p w14:paraId="44C49438" w14:textId="77777777" w:rsidR="00F04736" w:rsidRPr="00102A3B" w:rsidRDefault="00F04736" w:rsidP="00102A3B">
      <w:pPr>
        <w:pStyle w:val="Heading1"/>
      </w:pPr>
      <w:bookmarkStart w:id="17" w:name="_Toc231231602"/>
      <w:r w:rsidRPr="00102A3B">
        <w:t>2. Literature Review</w:t>
      </w:r>
      <w:bookmarkEnd w:id="17"/>
    </w:p>
    <w:p w14:paraId="2E4A1630" w14:textId="77777777" w:rsidR="006D751A" w:rsidRPr="006D751A" w:rsidRDefault="006D751A" w:rsidP="006D751A">
      <w:pPr>
        <w:pStyle w:val="Heading2"/>
      </w:pPr>
      <w:bookmarkStart w:id="18" w:name="_Toc231231603"/>
      <w:r w:rsidRPr="006D751A">
        <w:t>2.1 Introduction to the Literature</w:t>
      </w:r>
      <w:bookmarkEnd w:id="18"/>
    </w:p>
    <w:p w14:paraId="6B41FE7C" w14:textId="77777777" w:rsidR="006D751A" w:rsidRPr="006D751A" w:rsidRDefault="006D751A" w:rsidP="00D272FB">
      <w:r w:rsidRPr="006D751A">
        <w:t>This literature review examines how the transition towards Electric Arc Furnace (EAF) steelmaking may affect downstream pickling performance through increased residual element content. The review focuses mainly on copper because it is one of the most significant residual elements associated with scrap-based steelmaking, while also considering chromium, nickel, tin and other tramp elements.</w:t>
      </w:r>
    </w:p>
    <w:p w14:paraId="5DCCCD16" w14:textId="77777777" w:rsidR="006D751A" w:rsidRPr="006D751A" w:rsidRDefault="006D751A" w:rsidP="00D272FB">
      <w:r w:rsidRPr="006D751A">
        <w:t>The central assumption developed from the literature is that higher residual contents may slow or complicate pickling by altering oxide scale formation, changing scale adhesion, increasing oxide complexity or affecting acid access to the scale/metal interface. However, the literature does not suggest that this relationship is simple. Different studies show that residual elements can either promote more resistant scale behaviour or contribute to cracking, porosity and interfacial weakness. This means that residual content alone may not be sufficient to predict pickling performance.</w:t>
      </w:r>
    </w:p>
    <w:p w14:paraId="24548488" w14:textId="3711EC2E" w:rsidR="006D751A" w:rsidRPr="006D751A" w:rsidRDefault="006D751A" w:rsidP="00D272FB">
      <w:r w:rsidRPr="006D751A">
        <w:t>The purpose of this review is therefore not only to summarise previous work, but to identify why the effect of residual elements on pickling remains uncertain. This uncertainty provides the basis for the experimental work carried out in this study.</w:t>
      </w:r>
    </w:p>
    <w:p w14:paraId="596D214F" w14:textId="77777777" w:rsidR="006D751A" w:rsidRPr="006D751A" w:rsidRDefault="006D751A" w:rsidP="006D751A">
      <w:pPr>
        <w:pStyle w:val="Heading2"/>
      </w:pPr>
      <w:bookmarkStart w:id="19" w:name="_Toc231231604"/>
      <w:r w:rsidRPr="006D751A">
        <w:t>2.2 EAF Steelmaking, Scrap Use and Residual Element Accumulation</w:t>
      </w:r>
      <w:bookmarkEnd w:id="19"/>
    </w:p>
    <w:p w14:paraId="4AA3AD9D" w14:textId="77777777" w:rsidR="006D751A" w:rsidRPr="006D751A" w:rsidRDefault="006D751A" w:rsidP="00D272FB">
      <w:r w:rsidRPr="006D751A">
        <w:t>The move towards EAF steelmaking is strongly linked to steel-sector decarbonisation because it enables greater use of recycled scrap and reduces reliance on iron ore-based blast furnace production. However, increased scrap use also introduces a metallurgical challenge. Residual elements such as Cu, Sn, Cr, Ni and Mo can accumulate in scrap streams and are difficult to remove during steelmaking. As a result, future EAF steels are likely to contain higher and more variable residual element levels than conventional BF/BOS-route steels (Dworak, Rechberger and Fellner, 2022b).</w:t>
      </w:r>
    </w:p>
    <w:p w14:paraId="044838AE" w14:textId="78BB4DC8" w:rsidR="006D751A" w:rsidRPr="006D751A" w:rsidRDefault="006D751A" w:rsidP="00D272FB">
      <w:r w:rsidRPr="006D751A">
        <w:t xml:space="preserve">Raabe et al. (2024) argue that circular steel production is essential for rapid </w:t>
      </w:r>
      <w:r w:rsidR="0033244C" w:rsidRPr="006D751A">
        <w:t>decarbonisation but</w:t>
      </w:r>
      <w:r w:rsidRPr="006D751A">
        <w:t xml:space="preserve"> also highlight that upcycling scrap into high-quality sheet steel requires careful control of thermodynamics, kinetics and microstructure. This is particularly relevant to flat products, where surface quality and downstream processability are critical. Therefore, the transition to EAF steelmaking should not be viewed only as a reduction in carbon footprint. It also changes the chemical and metallurgical starting point for later processes such as reheating, descaling and pickling.</w:t>
      </w:r>
    </w:p>
    <w:p w14:paraId="61B31A1D" w14:textId="77777777" w:rsidR="006D751A" w:rsidRPr="006D751A" w:rsidRDefault="006D751A" w:rsidP="00D272FB">
      <w:r w:rsidRPr="006D751A">
        <w:t>Davis et al. (2025) develop this argument further by suggesting that residual elements should not only be treated as contamination, but as unavoidable features of future sustainable steel production. This is useful for the present study because it frames residuals as a long-term industrial issue rather than a short-term quality problem. However, this position also creates a practical requirement: before residual elements can be tolerated or potentially exploited, their effects on downstream processes must be understood.</w:t>
      </w:r>
    </w:p>
    <w:p w14:paraId="57A859BB" w14:textId="1B82CFAD" w:rsidR="006D751A" w:rsidRPr="006D751A" w:rsidRDefault="006D751A" w:rsidP="00D272FB">
      <w:r w:rsidRPr="006D751A">
        <w:t>A limitation of much of the wider EAF literature is that it often focuses on steelmaking and alloy design rather than downstream surface processing. This creates a gap between the decarbonisation argument for scrap use and the practical behaviour of residual-bearing steels during pickling. The present project sits within this gap by examining whether increased residual content affects oxide scale behaviour and acid pickling response.</w:t>
      </w:r>
    </w:p>
    <w:p w14:paraId="708738AB" w14:textId="77777777" w:rsidR="006D751A" w:rsidRPr="006D751A" w:rsidRDefault="006D751A" w:rsidP="006D751A">
      <w:pPr>
        <w:pStyle w:val="Heading2"/>
      </w:pPr>
      <w:bookmarkStart w:id="20" w:name="_Toc231231605"/>
      <w:r w:rsidRPr="006D751A">
        <w:t>2.3 Residual Elements During Hot Working</w:t>
      </w:r>
      <w:bookmarkEnd w:id="20"/>
    </w:p>
    <w:p w14:paraId="0E95DAE1" w14:textId="77777777" w:rsidR="006D751A" w:rsidRPr="006D751A" w:rsidRDefault="006D751A" w:rsidP="00D272FB">
      <w:r w:rsidRPr="006D751A">
        <w:t>Kapoor, Davis and Li (2024) provide one of the most directly relevant reviews for this study, as they examine residual elements during the hot-working stages of steel production, including reheating, descaling and hot deformation. Their review highlights that residuals can influence surface hot-shortness, delayed recrystallisation and rolling behaviour. This supports the idea that EAF residuals may influence pickle-line performance through changes created earlier during reheating and oxidation.</w:t>
      </w:r>
    </w:p>
    <w:p w14:paraId="25FAACCD" w14:textId="70AD775C" w:rsidR="006D751A" w:rsidRPr="006D751A" w:rsidRDefault="006D751A" w:rsidP="00D272FB">
      <w:r w:rsidRPr="006D751A">
        <w:t>A further review by Kapoor, Davis and Li (2021b) emphasises that residuals can act both individually and synergistically, particularly at high temperatures. This is important because the present study does not treat copper, chromium and nickel as fully isolated variables. In industrial steels, these elements exist together and their combined effect may influence the oxide/metal interface, scale adhesion and scale dissolution behaviour.</w:t>
      </w:r>
    </w:p>
    <w:p w14:paraId="25EAA151" w14:textId="6D1AD605" w:rsidR="006D751A" w:rsidRPr="006D751A" w:rsidRDefault="006D751A" w:rsidP="00D272FB">
      <w:r w:rsidRPr="006D751A">
        <w:t>The key limitation of this literature is that much of it focuses on hot working and surface cracking rather than hydrochloric acid pickling directly. The relevance to pickling must therefore be inferred. If residual elements alter the oxide scale or interface during reheating, it is reasonable to expect that they may also alter how the scale behaves in acid. However, the hot-working literature alone cannot predict whether the final pickling response will be slower, faster or more variable. This is one of the reasons experimental pickling trials are required.</w:t>
      </w:r>
    </w:p>
    <w:p w14:paraId="353B6FDA" w14:textId="77777777" w:rsidR="006D751A" w:rsidRPr="006D751A" w:rsidRDefault="006D751A" w:rsidP="006D751A">
      <w:pPr>
        <w:pStyle w:val="Heading2"/>
      </w:pPr>
      <w:bookmarkStart w:id="21" w:name="_Toc231231606"/>
      <w:r w:rsidRPr="006D751A">
        <w:t>2.4 Background to the Pickling Process</w:t>
      </w:r>
      <w:bookmarkEnd w:id="21"/>
    </w:p>
    <w:p w14:paraId="443EC65A" w14:textId="77777777" w:rsidR="006D751A" w:rsidRPr="006D751A" w:rsidRDefault="006D751A" w:rsidP="00D272FB">
      <w:r w:rsidRPr="006D751A">
        <w:t>Pickling is the chemical removal of oxide scale from hot-rolled steel surfaces, commonly using hydrochloric acid in strip processing. Gines et al. (2002) showed that hydrochloric acid pickling depends on both oxide scale structure and bath conditions, including temperature, acid concentration and dissolved iron concentration. This is a key point for the present dissertation because it shows that pickling behaviour cannot be explained by acid chemistry alone. The physical and chemical condition of the incoming scale strongly affects the rate and completeness of removal.</w:t>
      </w:r>
    </w:p>
    <w:p w14:paraId="374C4177" w14:textId="197B16F3" w:rsidR="006D751A" w:rsidRPr="006D751A" w:rsidRDefault="006D751A" w:rsidP="00D272FB">
      <w:r w:rsidRPr="006D751A">
        <w:t>Jatuphaksamphan et al. (2024) studied pickling kinetics of tertiary oxide scale formed on hot-rolled strip and showed that scale removal in hydrochloric acid is a time</w:t>
      </w:r>
      <w:r w:rsidR="000E2F90">
        <w:t xml:space="preserve"> </w:t>
      </w:r>
      <w:r w:rsidRPr="006D751A">
        <w:t>dependent process affected by acid concentration and temperature. This supports the use of defined immersion intervals in the present study because pickling should be assessed as a kinetic process rather than as an instantaneous cleaning step.</w:t>
      </w:r>
    </w:p>
    <w:p w14:paraId="037832BF" w14:textId="77777777" w:rsidR="006D751A" w:rsidRPr="006D751A" w:rsidRDefault="006D751A" w:rsidP="00D272FB">
      <w:r w:rsidRPr="006D751A">
        <w:t>Gines et al. (2002) also describe hot-rolled scale as a layered oxide structure typically consisting of wüstite near the steel surface, magnetite as an intermediate layer and hematite as the outer layer. This is important because different oxide layers may respond differently during acid exposure. A steel that forms a different phase balance, or a scale with altered continuity or adhesion, may therefore show a different pickling response.</w:t>
      </w:r>
    </w:p>
    <w:p w14:paraId="61E7C1F6" w14:textId="51D903C8" w:rsidR="006D751A" w:rsidRPr="006D751A" w:rsidRDefault="006D751A" w:rsidP="00D272FB">
      <w:r w:rsidRPr="006D751A">
        <w:t>However, conventional pickling studies often focus on controlled strip steels and defined bath conditions. They are useful for understanding pickling mechanisms, but they do not fully address how future EAF-style residual chemistry may change the scale entering the pickling bath. This limits their ability to predict the behaviour of scrap-rich steels.</w:t>
      </w:r>
    </w:p>
    <w:p w14:paraId="1308E36B" w14:textId="77777777" w:rsidR="006D751A" w:rsidRPr="006D751A" w:rsidRDefault="006D751A" w:rsidP="006D751A">
      <w:pPr>
        <w:pStyle w:val="Heading2"/>
      </w:pPr>
      <w:bookmarkStart w:id="22" w:name="_Toc231231607"/>
      <w:r w:rsidRPr="006D751A">
        <w:t>2.5 Pickling of Conventional BF/BOS-Route Steels</w:t>
      </w:r>
      <w:bookmarkEnd w:id="22"/>
    </w:p>
    <w:p w14:paraId="57094CAC" w14:textId="77777777" w:rsidR="006D751A" w:rsidRPr="006D751A" w:rsidRDefault="006D751A" w:rsidP="00D272FB">
      <w:r w:rsidRPr="006D751A">
        <w:t>The literature on conventional hot-rolled strip provides a useful baseline for comparison. In traditional BF/BOS-route steels, residual element levels are generally lower and more tightly controlled than in scrap-intensive EAF steels. Gines et al. (2002) demonstrated that even conventional hot-rolled strip can show variation in picklability depending on scale structure and bath conditions. This suggests that future EAF steels may show even greater variability if higher residual contents alter oxide formation.</w:t>
      </w:r>
    </w:p>
    <w:p w14:paraId="1ACF434B" w14:textId="77777777" w:rsidR="006D751A" w:rsidRPr="006D751A" w:rsidRDefault="006D751A" w:rsidP="00D272FB">
      <w:r w:rsidRPr="006D751A">
        <w:t>Zhang and Shao (2007) also emphasise that oxide scale characterisation is important because scale condition affects subsequent processes such as pickling and cold rolling. This directly supports the use of microscopy and XRD in the present study, as mass loss data alone cannot fully explain why one steel pickles differently from another.</w:t>
      </w:r>
    </w:p>
    <w:p w14:paraId="1295A8E0" w14:textId="4D9CF2BE" w:rsidR="006D751A" w:rsidRPr="006D751A" w:rsidRDefault="006D751A" w:rsidP="00D272FB">
      <w:r w:rsidRPr="006D751A">
        <w:t>The main limitation of conventional pickling literature is that it does not fully represent the chemistry expected under increased scrap usage. Conventional studies remain valuable as a baseline, but they may underestimate the complexity of future EAF products. This is particularly important for Tata Steel Port Talbot because the transition to EAF production is not simply a change in melting route; it may also change the chemistry and surface behaviour of material entering downstream processes.</w:t>
      </w:r>
    </w:p>
    <w:p w14:paraId="127C6415" w14:textId="77777777" w:rsidR="006D751A" w:rsidRPr="006D751A" w:rsidRDefault="006D751A" w:rsidP="006D751A">
      <w:pPr>
        <w:pStyle w:val="Heading2"/>
      </w:pPr>
      <w:bookmarkStart w:id="23" w:name="_Toc231231608"/>
      <w:r w:rsidRPr="006D751A">
        <w:t>2.6 Oxide Scale Structure, Adhesion and Picklability</w:t>
      </w:r>
      <w:bookmarkEnd w:id="23"/>
    </w:p>
    <w:p w14:paraId="491830C7" w14:textId="77777777" w:rsidR="006D751A" w:rsidRPr="006D751A" w:rsidRDefault="006D751A" w:rsidP="00D272FB">
      <w:r w:rsidRPr="006D751A">
        <w:t>Chattopadhyay et al. (2005) used Raman spectroscopy to characterise oxide scale on hot-rolled coils and found that different steels can develop different oxide types, leading to variation in picklability. This supports one of the central arguments of the present project: steels with different chemistry may not only form different amounts of scale, but also different types and structures of scale.</w:t>
      </w:r>
    </w:p>
    <w:p w14:paraId="40141025" w14:textId="77777777" w:rsidR="006D751A" w:rsidRPr="006D751A" w:rsidRDefault="006D751A" w:rsidP="00D272FB">
      <w:r w:rsidRPr="006D751A">
        <w:t>Naipinij et al. (2022) showed that oxide scale adhesion is an important factor in scale behaviour. For pickling, this is highly relevant because a strongly adherent scale may be more difficult to remove even if it is relatively thin. Conversely, a thick scale that is cracked, porous or poorly adhered may be easier for acid to penetrate. This means that scale thickness alone is unlikely to be a reliable predictor of pickling response.</w:t>
      </w:r>
    </w:p>
    <w:p w14:paraId="5CBC2AB7" w14:textId="77777777" w:rsidR="006D751A" w:rsidRPr="006D751A" w:rsidRDefault="006D751A" w:rsidP="00D272FB">
      <w:r w:rsidRPr="006D751A">
        <w:t>Zhu and Yang (2011b) also compared oxide scale structure and pickling characteristics, showing that differences in scale structure affect acid removal. This supports the use of microscopy and XRD to interpret pickling behaviour. If higher residual samples do not behave as expected, the explanation may lie in scale cracking, porosity, layer structure or phase balance rather than residual concentration alone.</w:t>
      </w:r>
    </w:p>
    <w:p w14:paraId="39BF8F10" w14:textId="6E44F6AF" w:rsidR="006D751A" w:rsidRPr="006D751A" w:rsidRDefault="006D751A" w:rsidP="00D272FB">
      <w:r w:rsidRPr="006D751A">
        <w:t xml:space="preserve">A critical point across these studies is that picklability is controlled by both chemical and physical factors. Some papers emphasise oxide phase composition, while others emphasise adhesion or scale structure. These are not contradictory findings; rather, they show that pickling is controlled by several interacting variables. This is important for the present study because residual elements may alter the chemistry of the scale, but the final pickling response may be governed by whether the scale remains dense and continuous or becomes damaged and </w:t>
      </w:r>
      <w:r w:rsidR="002435DB" w:rsidRPr="006D751A">
        <w:t>acid accessible</w:t>
      </w:r>
      <w:r w:rsidRPr="006D751A">
        <w:t>.</w:t>
      </w:r>
    </w:p>
    <w:p w14:paraId="04E037D3" w14:textId="2E7B7601" w:rsidR="006D751A" w:rsidRPr="006D751A" w:rsidRDefault="006D751A" w:rsidP="006D751A">
      <w:pPr>
        <w:pStyle w:val="Heading1"/>
        <w:rPr>
          <w:sz w:val="26"/>
          <w:szCs w:val="26"/>
        </w:rPr>
      </w:pPr>
    </w:p>
    <w:p w14:paraId="3447A6F0" w14:textId="77777777" w:rsidR="00192A62" w:rsidRPr="00192A62" w:rsidRDefault="00192A62" w:rsidP="00192A62">
      <w:pPr>
        <w:pStyle w:val="Heading2"/>
      </w:pPr>
      <w:bookmarkStart w:id="24" w:name="_Toc231231609"/>
      <w:r w:rsidRPr="00192A62">
        <w:t>2.7 Copper and Synergistic Residual Behaviour</w:t>
      </w:r>
      <w:bookmarkEnd w:id="24"/>
    </w:p>
    <w:p w14:paraId="3BDC0DB8" w14:textId="77777777" w:rsidR="00192A62" w:rsidRPr="00192A62" w:rsidRDefault="00192A62" w:rsidP="00192A62">
      <w:r w:rsidRPr="00192A62">
        <w:t>Copper is one of the most important residual elements in scrap-based steelmaking because it is difficult to remove during normal steelmaking and can accumulate as scrap use increases. Kondo (2004) reported that copper can enrich at the scale/metal interface during reheating, which is important because this interface must be disrupted during pickling. The initial concern was that copper enrichment could produce a more complex or adherent interfacial region, reducing acid access and slowing scale removal.</w:t>
      </w:r>
    </w:p>
    <w:p w14:paraId="04071F18" w14:textId="77777777" w:rsidR="00192A62" w:rsidRPr="00192A62" w:rsidRDefault="00192A62" w:rsidP="00192A62">
      <w:r w:rsidRPr="00192A62">
        <w:t>However, copper behaviour is not controlled by copper content alone. Kondo et al. (2007) showed that oxidation atmosphere, including oxygen concentration and water vapour, strongly affects copper behaviour during oxidation. Chen and Yuen (2005) also showed that copper-containing steels can behave differently depending on scale development and interface condition. Therefore, two steels with similar copper contents may not form the same oxide scale if their thermal history, atmosphere or surface condition differs.</w:t>
      </w:r>
    </w:p>
    <w:p w14:paraId="204087A1" w14:textId="77777777" w:rsidR="00192A62" w:rsidRPr="00192A62" w:rsidRDefault="00192A62" w:rsidP="00192A62">
      <w:r w:rsidRPr="00192A62">
        <w:t>Other residual elements may modify copper behaviour. Imai, Komatsubara and Kunishige (1997) found that tin can increase cracking in Cu-bearing steels, while nickel may suppress copper-related surface cracking by modifying Cu-enriched phases. Chromium may also influence oxide stability, although at the residual levels found in low-carbon steels it is unlikely to behave in the same way as in stainless or highly alloyed steels (Kapoor, Davis and Li, 2021a).</w:t>
      </w:r>
    </w:p>
    <w:p w14:paraId="669FEFE5" w14:textId="77777777" w:rsidR="00192A62" w:rsidRPr="00192A62" w:rsidRDefault="00192A62" w:rsidP="00192A62">
      <w:r w:rsidRPr="00192A62">
        <w:t>The literature therefore does not support a simple view that higher residual content will always reduce pickling rate. Residuals may make pickling more difficult if they produce compact, adherent or chemically resistant scale. However, they may also increase apparent mass loss if they contribute to cracking, porosity, interfacial weakness or scale detachment. This means that residual effects are likely to be steel-family dependent and influenced by oxide morphology, adhesion, phase balance and acid accessibility.</w:t>
      </w:r>
    </w:p>
    <w:p w14:paraId="20C31E2D" w14:textId="77777777" w:rsidR="00192A62" w:rsidRPr="00192A62" w:rsidRDefault="00192A62" w:rsidP="00192A62">
      <w:pPr>
        <w:pStyle w:val="Heading2"/>
      </w:pPr>
      <w:bookmarkStart w:id="25" w:name="_Toc231231610"/>
      <w:r w:rsidRPr="00192A62">
        <w:t>2.8 Critical Synthesis and Initial Hypothesis</w:t>
      </w:r>
      <w:bookmarkEnd w:id="25"/>
    </w:p>
    <w:p w14:paraId="78697318" w14:textId="77777777" w:rsidR="00192A62" w:rsidRPr="00192A62" w:rsidRDefault="00192A62" w:rsidP="00192A62">
      <w:r w:rsidRPr="00192A62">
        <w:t>The literature shows that residual elements can influence oxide scale behaviour, but their effect on pickling is difficult to predict. Studies on copper enrichment, chromium oxide stability and scale adhesion support the expectation that residual-rich steels could form more resistant scales that are harder to pickle (Kondo, 2004; Naipinij et al., 2022; Kapoor, Davis and Li, 2021a). In contrast, studies on cracking, blistering and interfacial roughness suggest that residuals may also produce more disrupted scales, allowing acid to penetrate more easily (Chen and Yuen, 2005; Duan et al., 2023b).</w:t>
      </w:r>
    </w:p>
    <w:p w14:paraId="00715C41" w14:textId="77777777" w:rsidR="00192A62" w:rsidRPr="00192A62" w:rsidRDefault="00192A62" w:rsidP="00192A62">
      <w:r w:rsidRPr="00192A62">
        <w:t>These findings are not necessarily contradictory. They indicate that residual effects are conditional. Higher residual content may slow pickling only if it produces a dense, continuous and adherent oxide scale. If the scale is cracked, porous or weakly attached, acid may access lower oxide layers or the substrate more easily, increasing measured mass loss.</w:t>
      </w:r>
    </w:p>
    <w:p w14:paraId="17ECD8E5" w14:textId="77777777" w:rsidR="00192A62" w:rsidRPr="00192A62" w:rsidRDefault="00192A62" w:rsidP="00192A62">
      <w:r w:rsidRPr="00192A62">
        <w:t>Based on this, the initial hypothesis was that higher residual steels may slow or complicate pickling by altering oxide scale formation, adhesion and phase composition. However, this hypothesis was treated cautiously because the literature suggests that pickling response depends on the combined effect of residual chemistry, steel family, scale morphology and acid accessibility, rather than residual concentration alone.</w:t>
      </w:r>
    </w:p>
    <w:p w14:paraId="6236C765" w14:textId="6F6A370D" w:rsidR="006D751A" w:rsidRPr="006D751A" w:rsidRDefault="006D751A" w:rsidP="006D751A">
      <w:pPr>
        <w:pStyle w:val="Heading2"/>
      </w:pPr>
      <w:bookmarkStart w:id="26" w:name="_Toc231231611"/>
      <w:r w:rsidRPr="006D751A">
        <w:t>2.</w:t>
      </w:r>
      <w:r w:rsidR="00E0477B">
        <w:t>9</w:t>
      </w:r>
      <w:r w:rsidRPr="006D751A">
        <w:t xml:space="preserve"> Spent Pickling Liquor Chemistry</w:t>
      </w:r>
      <w:bookmarkEnd w:id="26"/>
    </w:p>
    <w:p w14:paraId="6A8C4BF3" w14:textId="77777777" w:rsidR="006D751A" w:rsidRPr="006D751A" w:rsidRDefault="006D751A" w:rsidP="00D272FB">
      <w:r w:rsidRPr="006D751A">
        <w:t>Spent pickling liquor provides an additional way to understand pickling behaviour because it records which elements enter solution during acid exposure. Regel-Rosocka (2010) reviewed methods for regenerating spent pickling solutions and highlighted the importance of acid recovery and metal recovery. This supports the inclusion of ICP-OES analysis in the present project because liquor chemistry is not only an analytical output; it is relevant to regeneration, treatment and operational cost.</w:t>
      </w:r>
    </w:p>
    <w:p w14:paraId="234A9673" w14:textId="77777777" w:rsidR="006D751A" w:rsidRPr="006D751A" w:rsidRDefault="006D751A" w:rsidP="00D272FB">
      <w:r w:rsidRPr="006D751A">
        <w:t>Binnemans et al. (2020) reviewed hydrometallurgical recovery of metals from steel-industry by-products, including slags, dusts, sludges, oily mill scale and pickling sludge. This broader circular-economy perspective supports the project’s interest in spent liquor composition and possible recovery value. If future EAF steels increase the concentration of Fe, Cu, Cr or Ni in spent liquor, this could have environmental, operational and economic implications.</w:t>
      </w:r>
    </w:p>
    <w:p w14:paraId="7F7A8633" w14:textId="77777777" w:rsidR="006D751A" w:rsidRPr="006D751A" w:rsidRDefault="006D751A" w:rsidP="00D272FB">
      <w:r w:rsidRPr="006D751A">
        <w:t>Rögener et al. (2012) investigated metal recovery from spent stainless steel pickling solutions and showed that iron, chromium and nickel can be recovered from industrial pickling waste waters using membrane electrolysis. Although stainless steel pickling differs from carbon steel pickling, this source is still useful because it shows why dissolved Cr and Ni are industrially meaningful species in pickling-related waste streams.</w:t>
      </w:r>
    </w:p>
    <w:p w14:paraId="1A7B5D39" w14:textId="77777777" w:rsidR="006D751A" w:rsidRPr="006D751A" w:rsidRDefault="006D751A" w:rsidP="00D272FB">
      <w:r w:rsidRPr="006D751A">
        <w:t>A limitation of this literature is that much of it focuses on liquor treatment rather than the relationship between steel residual chemistry and the formation of the liquor in the first place. The present study therefore uses ICP-OES not simply to assess waste composition, but to link dissolved metal content back to pickling behaviour and steel chemistry.</w:t>
      </w:r>
    </w:p>
    <w:p w14:paraId="09B40F94" w14:textId="692215D9" w:rsidR="006D751A" w:rsidRPr="006D751A" w:rsidRDefault="006D751A" w:rsidP="00D272FB">
      <w:pPr>
        <w:rPr>
          <w:sz w:val="26"/>
          <w:szCs w:val="26"/>
        </w:rPr>
      </w:pPr>
    </w:p>
    <w:p w14:paraId="5BC65943" w14:textId="6F7E9512" w:rsidR="006D751A" w:rsidRPr="006D751A" w:rsidRDefault="006D751A" w:rsidP="006D751A">
      <w:pPr>
        <w:pStyle w:val="Heading2"/>
      </w:pPr>
      <w:bookmarkStart w:id="27" w:name="_Toc231231612"/>
      <w:r w:rsidRPr="006D751A">
        <w:t>2.</w:t>
      </w:r>
      <w:r w:rsidR="00E0477B">
        <w:t>10</w:t>
      </w:r>
      <w:r w:rsidRPr="006D751A">
        <w:t xml:space="preserve"> Research Gap</w:t>
      </w:r>
      <w:bookmarkEnd w:id="27"/>
    </w:p>
    <w:p w14:paraId="635B3787" w14:textId="77777777" w:rsidR="006D751A" w:rsidRPr="006D751A" w:rsidRDefault="006D751A" w:rsidP="00D272FB">
      <w:r w:rsidRPr="006D751A">
        <w:t>The literature is strong in two separate areas: residual element effects during reheating and oxidation, and hydrochloric acid pickling of conventional hot-rolled strip. However, it is weaker at directly connecting realistic EAF-style residual ladders with measured pickling behaviour and spent liquor chemistry.</w:t>
      </w:r>
    </w:p>
    <w:p w14:paraId="3D6E2E3A" w14:textId="53081A96" w:rsidR="006D751A" w:rsidRPr="006D751A" w:rsidRDefault="006D751A" w:rsidP="00D272FB">
      <w:r w:rsidRPr="006D751A">
        <w:t xml:space="preserve">This gap is important because the expected slowing or complication of pickling by residual-rich steels remains </w:t>
      </w:r>
      <w:r w:rsidR="002435DB" w:rsidRPr="006D751A">
        <w:t>plausible but</w:t>
      </w:r>
      <w:r w:rsidRPr="006D751A">
        <w:t xml:space="preserve"> not fully quantified for steels relevant to future Port Talbot operations (Kapoor, Davis and Li, 2024b). Existing studies explain why residuals should matter, but they do not clearly predict whether the dominant effect will be slower oxide dissolution, increased acid penetration through damaged scale, more complex liquor chemistry or a family-dependent response controlled by scale morphology.</w:t>
      </w:r>
    </w:p>
    <w:p w14:paraId="46F04E65" w14:textId="77777777" w:rsidR="006D751A" w:rsidRPr="006D751A" w:rsidRDefault="006D751A" w:rsidP="00D272FB">
      <w:r w:rsidRPr="006D751A">
        <w:t>The present study addresses this gap by testing steels selected across defined residual ranges, with particular emphasis on copper and supporting consideration of chromium and nickel. By combining mass loss measurements, ICP-OES liquor analysis, optical microscopy and XRD, the study links steel-family chemistry to oxide scale condition, pickling response and spent liquor composition (Duan et al., 2023).</w:t>
      </w:r>
    </w:p>
    <w:p w14:paraId="6CBCFD22" w14:textId="7428BB57" w:rsidR="006D751A" w:rsidRPr="006D751A" w:rsidRDefault="006D751A" w:rsidP="00D272FB">
      <w:r w:rsidRPr="006D751A">
        <w:t>This approach is valuable because it tests whether the literature-based expectation of slower pickling in higher residual steels is supported experimentally, or whether the true response is more strongly controlled by oxide morphology, phase balance and steel family.</w:t>
      </w:r>
    </w:p>
    <w:p w14:paraId="293F9C1D" w14:textId="77777777" w:rsidR="00F04736" w:rsidRPr="00102A3B" w:rsidRDefault="00F04736" w:rsidP="00102A3B">
      <w:pPr>
        <w:pStyle w:val="Heading1"/>
      </w:pPr>
      <w:bookmarkStart w:id="28" w:name="_Toc231231613"/>
      <w:r w:rsidRPr="00102A3B">
        <w:t>3. Methodology</w:t>
      </w:r>
      <w:bookmarkEnd w:id="28"/>
    </w:p>
    <w:p w14:paraId="0FD6FC60" w14:textId="6CC72FFB" w:rsidR="00807660" w:rsidRPr="00102A3B" w:rsidRDefault="00807660" w:rsidP="00102A3B">
      <w:pPr>
        <w:pStyle w:val="Heading2"/>
      </w:pPr>
      <w:bookmarkStart w:id="29" w:name="_Toc231231614"/>
      <w:r w:rsidRPr="00102A3B">
        <w:t>3.1 Experimental Design</w:t>
      </w:r>
      <w:r w:rsidR="000F6CD9">
        <w:t xml:space="preserve"> and Scope</w:t>
      </w:r>
      <w:bookmarkEnd w:id="29"/>
    </w:p>
    <w:p w14:paraId="4345B068" w14:textId="77777777" w:rsidR="0082249A" w:rsidRPr="00D272FB" w:rsidRDefault="0082249A" w:rsidP="0082249A">
      <w:r w:rsidRPr="00D272FB">
        <w:t>This study was designed to investigate the influence of residual element content on oxide scale behaviour, hydrochloric acid pickling response and spent pickling liquor composition in steels representative of future Electric Arc Furnace (EAF) production.</w:t>
      </w:r>
    </w:p>
    <w:p w14:paraId="638D61CB" w14:textId="77777777" w:rsidR="0082249A" w:rsidRPr="00D272FB" w:rsidRDefault="0082249A" w:rsidP="0082249A">
      <w:r w:rsidRPr="00D272FB">
        <w:t>The original working hypothesis was that steels with higher residual element contents, particularly copper-rich steels, may pickle more slowly or less efficiently due to the formation of more complex, more adherent or more chemically resistant oxide scales. The methodology was therefore designed to compare steels across controlled residual ranges and assess whether increased residual content affected material removal during pickling.</w:t>
      </w:r>
    </w:p>
    <w:p w14:paraId="41ED84AF" w14:textId="77777777" w:rsidR="0082249A" w:rsidRPr="00D272FB" w:rsidRDefault="0082249A" w:rsidP="0082249A">
      <w:r w:rsidRPr="00D272FB">
        <w:t>The experimental approach consisted of four main stages:</w:t>
      </w:r>
    </w:p>
    <w:p w14:paraId="5008028B" w14:textId="4B5C755D" w:rsidR="0082249A" w:rsidRPr="00D272FB" w:rsidRDefault="0082249A">
      <w:pPr>
        <w:pStyle w:val="ListParagraph"/>
        <w:numPr>
          <w:ilvl w:val="0"/>
          <w:numId w:val="4"/>
        </w:numPr>
      </w:pPr>
      <w:r w:rsidRPr="00D272FB">
        <w:t xml:space="preserve">selection of representative steel families across defined residual chemistry </w:t>
      </w:r>
      <w:r w:rsidR="002435DB" w:rsidRPr="00D272FB">
        <w:t>ranges.</w:t>
      </w:r>
      <w:r w:rsidRPr="00D272FB">
        <w:t xml:space="preserve"> </w:t>
      </w:r>
    </w:p>
    <w:p w14:paraId="5E566796" w14:textId="29385092" w:rsidR="0082249A" w:rsidRPr="00D272FB" w:rsidRDefault="0082249A">
      <w:pPr>
        <w:pStyle w:val="ListParagraph"/>
        <w:numPr>
          <w:ilvl w:val="0"/>
          <w:numId w:val="4"/>
        </w:numPr>
      </w:pPr>
      <w:r w:rsidRPr="00D272FB">
        <w:t xml:space="preserve">controlled hydrochloric acid pickling trials at fixed time </w:t>
      </w:r>
      <w:r w:rsidR="002435DB" w:rsidRPr="00D272FB">
        <w:t>intervals.</w:t>
      </w:r>
      <w:r w:rsidRPr="00D272FB">
        <w:t xml:space="preserve"> </w:t>
      </w:r>
    </w:p>
    <w:p w14:paraId="33D0BE35" w14:textId="3D057E8D" w:rsidR="0082249A" w:rsidRPr="00D272FB" w:rsidRDefault="0082249A">
      <w:pPr>
        <w:pStyle w:val="ListParagraph"/>
        <w:numPr>
          <w:ilvl w:val="0"/>
          <w:numId w:val="4"/>
        </w:numPr>
      </w:pPr>
      <w:r w:rsidRPr="00D272FB">
        <w:t xml:space="preserve">gravimetric mass loss measurements to quantify material </w:t>
      </w:r>
      <w:r w:rsidR="002435DB" w:rsidRPr="00D272FB">
        <w:t>removal.</w:t>
      </w:r>
      <w:r w:rsidRPr="00D272FB">
        <w:t xml:space="preserve"> </w:t>
      </w:r>
    </w:p>
    <w:p w14:paraId="6A1DD37D" w14:textId="77777777" w:rsidR="0082249A" w:rsidRPr="00D272FB" w:rsidRDefault="0082249A">
      <w:pPr>
        <w:pStyle w:val="ListParagraph"/>
        <w:numPr>
          <w:ilvl w:val="0"/>
          <w:numId w:val="4"/>
        </w:numPr>
      </w:pPr>
      <w:r w:rsidRPr="00D272FB">
        <w:t xml:space="preserve">ICP-OES analysis of spent pickling liquors to assess dissolved metal content. </w:t>
      </w:r>
    </w:p>
    <w:p w14:paraId="15475341" w14:textId="77777777" w:rsidR="0082249A" w:rsidRPr="00D272FB" w:rsidRDefault="0082249A" w:rsidP="0082249A">
      <w:r w:rsidRPr="00D272FB">
        <w:t>Further oxide scale characterisation was carried out using optical microscopy and X-ray diffraction (XRD). These techniques were used to link pickling behaviour to oxide scale morphology, thickness and phase composition. This multi-method approach allowed relationships to be investigated between steel chemistry, oxide scale behaviour, pickling response and liquor chemistry.</w:t>
      </w:r>
    </w:p>
    <w:p w14:paraId="5B57EF08" w14:textId="566BADC6" w:rsidR="00807660" w:rsidRPr="00102A3B" w:rsidRDefault="00807660" w:rsidP="00102A3B">
      <w:pPr>
        <w:pStyle w:val="Heading2"/>
      </w:pPr>
    </w:p>
    <w:p w14:paraId="5779DD46" w14:textId="77777777" w:rsidR="00807660" w:rsidRPr="00102A3B" w:rsidRDefault="00807660" w:rsidP="00102A3B">
      <w:pPr>
        <w:pStyle w:val="Heading2"/>
      </w:pPr>
      <w:bookmarkStart w:id="30" w:name="_Toc231231615"/>
      <w:r w:rsidRPr="00102A3B">
        <w:t>3.2 Material Selection</w:t>
      </w:r>
      <w:bookmarkEnd w:id="30"/>
    </w:p>
    <w:p w14:paraId="792A9853" w14:textId="77777777" w:rsidR="00807660" w:rsidRPr="00D272FB" w:rsidRDefault="00807660" w:rsidP="00807660">
      <w:pPr>
        <w:rPr>
          <w:rFonts w:cs="Arial"/>
        </w:rPr>
      </w:pPr>
      <w:r w:rsidRPr="00D272FB">
        <w:rPr>
          <w:rFonts w:cs="Arial"/>
        </w:rPr>
        <w:t>Steel samples were selected from designed chemistry ladders intended to represent residual element ranges relevant to future EAF production. The principal steel families used in the study were:</w:t>
      </w:r>
    </w:p>
    <w:p w14:paraId="72229672" w14:textId="4E3ED8B1" w:rsidR="00807660" w:rsidRPr="00D272FB" w:rsidRDefault="00EC5521">
      <w:pPr>
        <w:numPr>
          <w:ilvl w:val="0"/>
          <w:numId w:val="1"/>
        </w:numPr>
        <w:rPr>
          <w:rFonts w:cs="Arial"/>
        </w:rPr>
      </w:pPr>
      <w:r>
        <w:rPr>
          <w:rFonts w:cs="Arial"/>
        </w:rPr>
        <w:t xml:space="preserve">Grade A </w:t>
      </w:r>
    </w:p>
    <w:p w14:paraId="33F27BA4" w14:textId="45CC29D5" w:rsidR="00807660" w:rsidRPr="00D272FB" w:rsidRDefault="00EC5521">
      <w:pPr>
        <w:numPr>
          <w:ilvl w:val="0"/>
          <w:numId w:val="1"/>
        </w:numPr>
        <w:rPr>
          <w:rFonts w:cs="Arial"/>
        </w:rPr>
      </w:pPr>
      <w:r>
        <w:rPr>
          <w:rFonts w:cs="Arial"/>
        </w:rPr>
        <w:t>Grade B</w:t>
      </w:r>
    </w:p>
    <w:p w14:paraId="787E0F87" w14:textId="63E66CB3" w:rsidR="00807660" w:rsidRPr="00D272FB" w:rsidRDefault="00EC5521">
      <w:pPr>
        <w:numPr>
          <w:ilvl w:val="0"/>
          <w:numId w:val="1"/>
        </w:numPr>
        <w:rPr>
          <w:rFonts w:cs="Arial"/>
        </w:rPr>
      </w:pPr>
      <w:r>
        <w:rPr>
          <w:rFonts w:cs="Arial"/>
        </w:rPr>
        <w:t>Grade C</w:t>
      </w:r>
    </w:p>
    <w:p w14:paraId="17269CCA" w14:textId="2697E5F1" w:rsidR="00807660" w:rsidRPr="00D272FB" w:rsidRDefault="00EC5521">
      <w:pPr>
        <w:numPr>
          <w:ilvl w:val="0"/>
          <w:numId w:val="1"/>
        </w:numPr>
        <w:rPr>
          <w:rFonts w:cs="Arial"/>
        </w:rPr>
      </w:pPr>
      <w:r>
        <w:rPr>
          <w:rFonts w:cs="Arial"/>
        </w:rPr>
        <w:t>Grade D</w:t>
      </w:r>
    </w:p>
    <w:p w14:paraId="3F59B6D7" w14:textId="77777777" w:rsidR="00807660" w:rsidRPr="00D272FB" w:rsidRDefault="00807660" w:rsidP="00807660">
      <w:pPr>
        <w:rPr>
          <w:rFonts w:cs="Arial"/>
        </w:rPr>
      </w:pPr>
      <w:r w:rsidRPr="00D272FB">
        <w:rPr>
          <w:rFonts w:cs="Arial"/>
        </w:rPr>
        <w:t>Within these families, samples were selected across base, low, mid, and high residual conditions where available. The main residual elements of interest were:</w:t>
      </w:r>
    </w:p>
    <w:p w14:paraId="6FC83E8E" w14:textId="77777777" w:rsidR="00807660" w:rsidRPr="00D272FB" w:rsidRDefault="00807660">
      <w:pPr>
        <w:numPr>
          <w:ilvl w:val="0"/>
          <w:numId w:val="2"/>
        </w:numPr>
        <w:rPr>
          <w:rFonts w:cs="Arial"/>
        </w:rPr>
      </w:pPr>
      <w:r w:rsidRPr="00D272FB">
        <w:rPr>
          <w:rFonts w:cs="Arial"/>
        </w:rPr>
        <w:t xml:space="preserve">Copper (Cu) </w:t>
      </w:r>
    </w:p>
    <w:p w14:paraId="7014AF5D" w14:textId="77777777" w:rsidR="00807660" w:rsidRPr="00D272FB" w:rsidRDefault="00807660">
      <w:pPr>
        <w:numPr>
          <w:ilvl w:val="0"/>
          <w:numId w:val="2"/>
        </w:numPr>
        <w:rPr>
          <w:rFonts w:cs="Arial"/>
        </w:rPr>
      </w:pPr>
      <w:r w:rsidRPr="00D272FB">
        <w:rPr>
          <w:rFonts w:cs="Arial"/>
        </w:rPr>
        <w:t xml:space="preserve">Chromium (Cr) </w:t>
      </w:r>
    </w:p>
    <w:p w14:paraId="649884A2" w14:textId="77777777" w:rsidR="00807660" w:rsidRPr="00D272FB" w:rsidRDefault="00807660">
      <w:pPr>
        <w:numPr>
          <w:ilvl w:val="0"/>
          <w:numId w:val="2"/>
        </w:numPr>
        <w:rPr>
          <w:rFonts w:cs="Arial"/>
        </w:rPr>
      </w:pPr>
      <w:r w:rsidRPr="00D272FB">
        <w:rPr>
          <w:rFonts w:cs="Arial"/>
        </w:rPr>
        <w:t xml:space="preserve">Nickel (Ni) </w:t>
      </w:r>
    </w:p>
    <w:p w14:paraId="4A2532D0" w14:textId="77777777" w:rsidR="00807660" w:rsidRPr="00D272FB" w:rsidRDefault="00807660">
      <w:pPr>
        <w:numPr>
          <w:ilvl w:val="0"/>
          <w:numId w:val="2"/>
        </w:numPr>
        <w:rPr>
          <w:rFonts w:cs="Arial"/>
        </w:rPr>
      </w:pPr>
      <w:r w:rsidRPr="00D272FB">
        <w:rPr>
          <w:rFonts w:cs="Arial"/>
        </w:rPr>
        <w:t xml:space="preserve">Tin (Sn) </w:t>
      </w:r>
    </w:p>
    <w:p w14:paraId="101B27FD" w14:textId="77777777" w:rsidR="00807660" w:rsidRPr="00D272FB" w:rsidRDefault="00807660" w:rsidP="00807660">
      <w:pPr>
        <w:rPr>
          <w:rFonts w:cs="Arial"/>
        </w:rPr>
      </w:pPr>
      <w:r w:rsidRPr="00D272FB">
        <w:rPr>
          <w:rFonts w:cs="Arial"/>
        </w:rPr>
        <w:t>Particular emphasis was placed on copper, as it showed the clearest increase across the chemistry ladders and was considered the primary residual element of concern. Chromium and nickel were also considered important secondary elements because of their potential influence on oxide scale stability and interfacial behaviour.</w:t>
      </w:r>
    </w:p>
    <w:p w14:paraId="031F9CB1" w14:textId="72EB3197" w:rsidR="00807660" w:rsidRPr="000F6CD9" w:rsidRDefault="00807660" w:rsidP="00807660">
      <w:pPr>
        <w:rPr>
          <w:rFonts w:cs="Arial"/>
        </w:rPr>
      </w:pPr>
      <w:r w:rsidRPr="00D272FB">
        <w:rPr>
          <w:rFonts w:cs="Arial"/>
        </w:rPr>
        <w:t>The selected steels allowed comparison both within individual steel families and between different steel families. This was important because the project aimed to determine whether pickling behaviour was controlled mainly by residual level, by steel family, or by a combination of both.</w:t>
      </w:r>
    </w:p>
    <w:p w14:paraId="6ECAE8FF" w14:textId="77777777" w:rsidR="00807660" w:rsidRPr="00102A3B" w:rsidRDefault="00807660" w:rsidP="00102A3B">
      <w:pPr>
        <w:pStyle w:val="Heading2"/>
      </w:pPr>
      <w:bookmarkStart w:id="31" w:name="_Toc231231616"/>
      <w:r w:rsidRPr="00102A3B">
        <w:t>3.3 Initial Heat Treatment Trials and Method Development</w:t>
      </w:r>
      <w:bookmarkEnd w:id="31"/>
    </w:p>
    <w:p w14:paraId="10420CA2" w14:textId="5C966B16" w:rsidR="00BA016D" w:rsidRPr="00D272FB" w:rsidRDefault="000F6CD9" w:rsidP="000F6CD9">
      <w:pPr>
        <w:rPr>
          <w:sz w:val="20"/>
          <w:szCs w:val="20"/>
        </w:rPr>
      </w:pPr>
      <w:r w:rsidRPr="000F6CD9">
        <w:t>The initial experimental plan included laboratory heat treatment to simulate reheating and generate oxide scale before pickling. However, early trials showed that the laboratory</w:t>
      </w:r>
      <w:r w:rsidR="008A3B74">
        <w:t xml:space="preserve"> </w:t>
      </w:r>
      <w:r w:rsidRPr="000F6CD9">
        <w:t>generated scale was brittle, fragile and prone to detachment during handling and acid exposure. This created a risk that measured mass loss would reflect physical scale breakaway rather than true pickling behaviour. Practical limitations with the furnace, including extended heating times, also reduced confidence that the process accurately represented industrial conditions. As a result, the second laboratory reheating stage was discontinued and the project was adjusted to use samples with oxide scale formed during hot rolling and industrially relevant processing. This improved the relevance of the pickling trials and reduced the risk of misleading results from unrepresentative scale</w:t>
      </w:r>
      <w:r w:rsidR="008A3B74">
        <w:t>.</w:t>
      </w:r>
    </w:p>
    <w:p w14:paraId="77B54C9F" w14:textId="77777777" w:rsidR="002570DB" w:rsidRDefault="00BA016D" w:rsidP="002570DB">
      <w:pPr>
        <w:keepNext/>
      </w:pPr>
      <w:r w:rsidRPr="00102A3B">
        <w:rPr>
          <w:rFonts w:cs="Arial"/>
          <w:noProof/>
          <w:sz w:val="24"/>
          <w:szCs w:val="24"/>
        </w:rPr>
        <w:drawing>
          <wp:inline distT="0" distB="0" distL="0" distR="0" wp14:anchorId="3EFA5133" wp14:editId="1B3044D7">
            <wp:extent cx="2544939" cy="3536420"/>
            <wp:effectExtent l="0" t="0" r="8255" b="6985"/>
            <wp:docPr id="885287053" name="Picture 8" descr="A rusty metal plate with square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287053" name="Picture 8" descr="A rusty metal plate with squares on it&#10;&#10;AI-generated content may be incorrect."/>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19316" r="3536" b="18856"/>
                    <a:stretch>
                      <a:fillRect/>
                    </a:stretch>
                  </pic:blipFill>
                  <pic:spPr bwMode="auto">
                    <a:xfrm>
                      <a:off x="0" y="0"/>
                      <a:ext cx="2566355" cy="3566180"/>
                    </a:xfrm>
                    <a:prstGeom prst="rect">
                      <a:avLst/>
                    </a:prstGeom>
                    <a:noFill/>
                    <a:ln>
                      <a:noFill/>
                    </a:ln>
                    <a:extLst>
                      <a:ext uri="{53640926-AAD7-44D8-BBD7-CCE9431645EC}">
                        <a14:shadowObscured xmlns:a14="http://schemas.microsoft.com/office/drawing/2010/main"/>
                      </a:ext>
                    </a:extLst>
                  </pic:spPr>
                </pic:pic>
              </a:graphicData>
            </a:graphic>
          </wp:inline>
        </w:drawing>
      </w:r>
    </w:p>
    <w:p w14:paraId="3319729F" w14:textId="71F41D7C" w:rsidR="00D272FB" w:rsidRDefault="002570DB" w:rsidP="0082249A">
      <w:pPr>
        <w:pStyle w:val="Caption"/>
        <w:rPr>
          <w:rFonts w:eastAsia="Times New Roman" w:cs="Arial"/>
          <w:kern w:val="0"/>
          <w:sz w:val="24"/>
          <w:szCs w:val="24"/>
          <w:lang w:eastAsia="en-GB"/>
          <w14:ligatures w14:val="none"/>
        </w:rPr>
      </w:pPr>
      <w:bookmarkStart w:id="32" w:name="_Toc230869988"/>
      <w:bookmarkStart w:id="33" w:name="_Toc231133221"/>
      <w:r>
        <w:t xml:space="preserve">Figure </w:t>
      </w:r>
      <w:r>
        <w:fldChar w:fldCharType="begin"/>
      </w:r>
      <w:r>
        <w:instrText xml:space="preserve"> SEQ Figure \* ARABIC </w:instrText>
      </w:r>
      <w:r>
        <w:fldChar w:fldCharType="separate"/>
      </w:r>
      <w:r w:rsidR="00540BC6">
        <w:rPr>
          <w:noProof/>
        </w:rPr>
        <w:t>4</w:t>
      </w:r>
      <w:r>
        <w:fldChar w:fldCharType="end"/>
      </w:r>
      <w:r>
        <w:t xml:space="preserve">: </w:t>
      </w:r>
      <w:r w:rsidR="0082249A" w:rsidRPr="0082249A">
        <w:t>Example steel sample used during the early method development stage.</w:t>
      </w:r>
      <w:bookmarkEnd w:id="32"/>
      <w:bookmarkEnd w:id="33"/>
      <w:r w:rsidR="00BA016D" w:rsidRPr="00102A3B">
        <w:rPr>
          <w:rFonts w:eastAsia="Times New Roman" w:cs="Arial"/>
          <w:kern w:val="0"/>
          <w:sz w:val="24"/>
          <w:szCs w:val="24"/>
          <w:lang w:eastAsia="en-GB"/>
          <w14:ligatures w14:val="none"/>
        </w:rPr>
        <w:t xml:space="preserve"> </w:t>
      </w:r>
    </w:p>
    <w:p w14:paraId="7DB272E5" w14:textId="401CFCC2" w:rsidR="002570DB" w:rsidRDefault="00BA016D" w:rsidP="0082249A">
      <w:pPr>
        <w:pStyle w:val="Caption"/>
      </w:pPr>
      <w:r w:rsidRPr="00102A3B">
        <w:rPr>
          <w:rFonts w:cs="Arial"/>
          <w:noProof/>
          <w:sz w:val="24"/>
          <w:szCs w:val="24"/>
        </w:rPr>
        <w:drawing>
          <wp:inline distT="0" distB="0" distL="0" distR="0" wp14:anchorId="6969E461" wp14:editId="3B1ADB98">
            <wp:extent cx="1098329" cy="2381250"/>
            <wp:effectExtent l="0" t="0" r="6985" b="0"/>
            <wp:docPr id="1197045970" name="Picture 6" descr="A square object on a glass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045970" name="Picture 6" descr="A square object on a glass surface&#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100540" cy="2386043"/>
                    </a:xfrm>
                    <a:prstGeom prst="rect">
                      <a:avLst/>
                    </a:prstGeom>
                    <a:noFill/>
                    <a:ln>
                      <a:noFill/>
                    </a:ln>
                  </pic:spPr>
                </pic:pic>
              </a:graphicData>
            </a:graphic>
          </wp:inline>
        </w:drawing>
      </w:r>
    </w:p>
    <w:p w14:paraId="0BEECE79" w14:textId="7899F9B3" w:rsidR="00BA016D" w:rsidRPr="00102A3B" w:rsidRDefault="002570DB" w:rsidP="002570DB">
      <w:pPr>
        <w:pStyle w:val="Caption"/>
        <w:rPr>
          <w:rFonts w:eastAsia="Times New Roman" w:cs="Arial"/>
          <w:kern w:val="0"/>
          <w:sz w:val="24"/>
          <w:szCs w:val="24"/>
          <w:lang w:eastAsia="en-GB"/>
          <w14:ligatures w14:val="none"/>
        </w:rPr>
      </w:pPr>
      <w:bookmarkStart w:id="34" w:name="_Toc230869989"/>
      <w:bookmarkStart w:id="35" w:name="_Toc231133222"/>
      <w:r>
        <w:t xml:space="preserve">Figure </w:t>
      </w:r>
      <w:r>
        <w:fldChar w:fldCharType="begin"/>
      </w:r>
      <w:r>
        <w:instrText xml:space="preserve"> SEQ Figure \* ARABIC </w:instrText>
      </w:r>
      <w:r>
        <w:fldChar w:fldCharType="separate"/>
      </w:r>
      <w:r w:rsidR="00540BC6">
        <w:rPr>
          <w:noProof/>
        </w:rPr>
        <w:t>5</w:t>
      </w:r>
      <w:r>
        <w:fldChar w:fldCharType="end"/>
      </w:r>
      <w:r>
        <w:t xml:space="preserve"> </w:t>
      </w:r>
      <w:bookmarkEnd w:id="34"/>
      <w:bookmarkEnd w:id="35"/>
      <w:r w:rsidR="00504A8D" w:rsidRPr="00504A8D">
        <w:t>Example oxide scale condition after preliminary laboratory heat treatment.</w:t>
      </w:r>
    </w:p>
    <w:p w14:paraId="30554F1A" w14:textId="77777777" w:rsidR="002570DB" w:rsidRDefault="00BA016D" w:rsidP="002570DB">
      <w:pPr>
        <w:keepNext/>
      </w:pPr>
      <w:r w:rsidRPr="00102A3B">
        <w:rPr>
          <w:rFonts w:cs="Arial"/>
          <w:noProof/>
          <w:sz w:val="24"/>
          <w:szCs w:val="24"/>
        </w:rPr>
        <w:drawing>
          <wp:inline distT="0" distB="0" distL="0" distR="0" wp14:anchorId="09E5B087" wp14:editId="175D5853">
            <wp:extent cx="2806810" cy="3776924"/>
            <wp:effectExtent l="0" t="0" r="0" b="0"/>
            <wp:docPr id="331451206" name="Picture 10" descr="A large metal box with a red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451206" name="Picture 10" descr="A large metal box with a red logo&#10;&#10;AI-generated content may be incorrect."/>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389" t="18660" r="222" b="19171"/>
                    <a:stretch>
                      <a:fillRect/>
                    </a:stretch>
                  </pic:blipFill>
                  <pic:spPr bwMode="auto">
                    <a:xfrm>
                      <a:off x="0" y="0"/>
                      <a:ext cx="2827789" cy="3805154"/>
                    </a:xfrm>
                    <a:prstGeom prst="rect">
                      <a:avLst/>
                    </a:prstGeom>
                    <a:noFill/>
                    <a:ln>
                      <a:noFill/>
                    </a:ln>
                    <a:extLst>
                      <a:ext uri="{53640926-AAD7-44D8-BBD7-CCE9431645EC}">
                        <a14:shadowObscured xmlns:a14="http://schemas.microsoft.com/office/drawing/2010/main"/>
                      </a:ext>
                    </a:extLst>
                  </pic:spPr>
                </pic:pic>
              </a:graphicData>
            </a:graphic>
          </wp:inline>
        </w:drawing>
      </w:r>
    </w:p>
    <w:p w14:paraId="1C0BF343" w14:textId="7E04237A" w:rsidR="00BA016D" w:rsidRPr="00102A3B" w:rsidRDefault="002570DB" w:rsidP="002570DB">
      <w:pPr>
        <w:pStyle w:val="Caption"/>
        <w:rPr>
          <w:rFonts w:cs="Arial"/>
          <w:sz w:val="24"/>
          <w:szCs w:val="24"/>
        </w:rPr>
      </w:pPr>
      <w:bookmarkStart w:id="36" w:name="_Toc230869990"/>
      <w:bookmarkStart w:id="37" w:name="_Toc231133223"/>
      <w:r>
        <w:t xml:space="preserve">Figure </w:t>
      </w:r>
      <w:r>
        <w:fldChar w:fldCharType="begin"/>
      </w:r>
      <w:r>
        <w:instrText xml:space="preserve"> SEQ Figure \* ARABIC </w:instrText>
      </w:r>
      <w:r>
        <w:fldChar w:fldCharType="separate"/>
      </w:r>
      <w:r w:rsidR="00540BC6">
        <w:rPr>
          <w:noProof/>
        </w:rPr>
        <w:t>6</w:t>
      </w:r>
      <w:r>
        <w:fldChar w:fldCharType="end"/>
      </w:r>
      <w:r>
        <w:t xml:space="preserve"> </w:t>
      </w:r>
      <w:r w:rsidR="0082249A" w:rsidRPr="0082249A">
        <w:t>Laboratory furnace initially used to generate oxide scale during preliminary heat treatment trials.</w:t>
      </w:r>
      <w:bookmarkEnd w:id="36"/>
      <w:bookmarkEnd w:id="37"/>
    </w:p>
    <w:p w14:paraId="5DA96FB2" w14:textId="0C56BA2E" w:rsidR="00807660" w:rsidRDefault="00807660" w:rsidP="00807660">
      <w:pPr>
        <w:rPr>
          <w:rFonts w:cs="Arial"/>
          <w:sz w:val="24"/>
          <w:szCs w:val="24"/>
        </w:rPr>
      </w:pPr>
    </w:p>
    <w:p w14:paraId="6C23238F" w14:textId="77777777" w:rsidR="00E0477B" w:rsidRDefault="00E0477B" w:rsidP="00807660">
      <w:pPr>
        <w:rPr>
          <w:rFonts w:cs="Arial"/>
          <w:sz w:val="24"/>
          <w:szCs w:val="24"/>
        </w:rPr>
      </w:pPr>
    </w:p>
    <w:p w14:paraId="08BAB678" w14:textId="77777777" w:rsidR="00E0477B" w:rsidRDefault="00E0477B" w:rsidP="00807660">
      <w:pPr>
        <w:rPr>
          <w:rFonts w:cs="Arial"/>
          <w:sz w:val="24"/>
          <w:szCs w:val="24"/>
        </w:rPr>
      </w:pPr>
    </w:p>
    <w:p w14:paraId="6FE1F64A" w14:textId="77777777" w:rsidR="00E0477B" w:rsidRDefault="00E0477B" w:rsidP="00807660">
      <w:pPr>
        <w:rPr>
          <w:rFonts w:cs="Arial"/>
          <w:sz w:val="24"/>
          <w:szCs w:val="24"/>
        </w:rPr>
      </w:pPr>
    </w:p>
    <w:p w14:paraId="07DC26F8" w14:textId="77777777" w:rsidR="00E0477B" w:rsidRPr="00102A3B" w:rsidRDefault="00E0477B" w:rsidP="00807660">
      <w:pPr>
        <w:rPr>
          <w:rFonts w:cs="Arial"/>
          <w:sz w:val="24"/>
          <w:szCs w:val="24"/>
        </w:rPr>
      </w:pPr>
    </w:p>
    <w:p w14:paraId="482EDF46" w14:textId="77777777" w:rsidR="00807660" w:rsidRPr="00102A3B" w:rsidRDefault="00807660" w:rsidP="00102A3B">
      <w:pPr>
        <w:pStyle w:val="Heading2"/>
      </w:pPr>
      <w:bookmarkStart w:id="38" w:name="_Toc231231617"/>
      <w:r w:rsidRPr="00102A3B">
        <w:t>3.4 Pickling Procedure</w:t>
      </w:r>
      <w:bookmarkEnd w:id="38"/>
    </w:p>
    <w:p w14:paraId="065F7EC8" w14:textId="77777777" w:rsidR="0082249A" w:rsidRPr="00D272FB" w:rsidRDefault="0082249A" w:rsidP="0082249A">
      <w:r w:rsidRPr="00D272FB">
        <w:t xml:space="preserve">Pickling trials were carried out using hydrochloric acid under controlled laboratory conditions. </w:t>
      </w:r>
      <w:r w:rsidRPr="000E2F90">
        <w:t xml:space="preserve">A 16% hydrochloric acid solution with inhibitor </w:t>
      </w:r>
      <w:r w:rsidRPr="00D272FB">
        <w:t>was used to reflect the acid system relevant to industrial pickling practice.</w:t>
      </w:r>
    </w:p>
    <w:p w14:paraId="188F7A4D" w14:textId="77777777" w:rsidR="0082249A" w:rsidRPr="00D272FB" w:rsidRDefault="0082249A" w:rsidP="0082249A">
      <w:r w:rsidRPr="00D272FB">
        <w:t>Each sample was weighed before pickling to determine its initial mass. Samples were then immersed in the acid solution for fixed time intervals of:</w:t>
      </w:r>
    </w:p>
    <w:p w14:paraId="5353A5ED" w14:textId="7A5E5BB9" w:rsidR="0082249A" w:rsidRPr="00D272FB" w:rsidRDefault="0082249A" w:rsidP="0082249A">
      <w:r w:rsidRPr="00D272FB">
        <w:t xml:space="preserve">30 </w:t>
      </w:r>
      <w:r w:rsidR="002435DB" w:rsidRPr="00D272FB">
        <w:t>seconds.</w:t>
      </w:r>
      <w:r w:rsidRPr="00D272FB">
        <w:t xml:space="preserve"> </w:t>
      </w:r>
    </w:p>
    <w:p w14:paraId="4B1159A7" w14:textId="26A7F5A2" w:rsidR="0082249A" w:rsidRPr="00D272FB" w:rsidRDefault="0082249A" w:rsidP="0082249A">
      <w:r w:rsidRPr="00D272FB">
        <w:t xml:space="preserve">180 </w:t>
      </w:r>
      <w:r w:rsidR="002435DB" w:rsidRPr="00D272FB">
        <w:t>seconds.</w:t>
      </w:r>
      <w:r w:rsidRPr="00D272FB">
        <w:t xml:space="preserve"> </w:t>
      </w:r>
    </w:p>
    <w:p w14:paraId="73A92C5D" w14:textId="1EE237F3" w:rsidR="0082249A" w:rsidRPr="00D272FB" w:rsidRDefault="0082249A" w:rsidP="0082249A">
      <w:r w:rsidRPr="00D272FB">
        <w:t xml:space="preserve">1200 </w:t>
      </w:r>
      <w:r w:rsidR="002435DB" w:rsidRPr="00D272FB">
        <w:t>seconds.</w:t>
      </w:r>
      <w:r w:rsidRPr="00D272FB">
        <w:t xml:space="preserve"> </w:t>
      </w:r>
    </w:p>
    <w:p w14:paraId="3C17DDAD" w14:textId="77777777" w:rsidR="0082249A" w:rsidRPr="00D272FB" w:rsidRDefault="0082249A" w:rsidP="0082249A">
      <w:r w:rsidRPr="00D272FB">
        <w:t xml:space="preserve">3600 seconds. </w:t>
      </w:r>
    </w:p>
    <w:p w14:paraId="7AA01348" w14:textId="77777777" w:rsidR="0082249A" w:rsidRPr="00D272FB" w:rsidRDefault="0082249A" w:rsidP="0082249A">
      <w:r w:rsidRPr="00D272FB">
        <w:t>These time intervals were selected to capture both early-stage scale attack and longer-duration dissolution behaviour. The shorter times were used to assess initial pickling response, while the longer exposure times were used to investigate more complete scale removal and potential base metal dissolution.</w:t>
      </w:r>
    </w:p>
    <w:p w14:paraId="6A109E66" w14:textId="77777777" w:rsidR="0082249A" w:rsidRPr="00D272FB" w:rsidRDefault="0082249A" w:rsidP="0082249A">
      <w:r w:rsidRPr="00D272FB">
        <w:t>Following immersion, each sample was removed from the acid, rinsed to remove residual acid, dried and reweighed. The spent pickling solution from each test was retained for chemical analysis using ICP-OES.</w:t>
      </w:r>
    </w:p>
    <w:p w14:paraId="1A99A8F7" w14:textId="77777777" w:rsidR="0082249A" w:rsidRPr="00D272FB" w:rsidRDefault="0082249A" w:rsidP="0082249A">
      <w:r w:rsidRPr="00D272FB">
        <w:t>The use of fixed pickling intervals allowed direct comparison between steels and enabled trends in mass loss and dissolved metal concentration to be assessed as a function of exposure time.</w:t>
      </w:r>
    </w:p>
    <w:p w14:paraId="7CB44B6B" w14:textId="37BBC1AD" w:rsidR="002570DB" w:rsidRPr="00E0477B" w:rsidRDefault="00E0477B" w:rsidP="00E0477B">
      <w:pPr>
        <w:rPr>
          <w:rFonts w:cs="Arial"/>
          <w:sz w:val="24"/>
          <w:szCs w:val="24"/>
        </w:rPr>
      </w:pPr>
      <w:r w:rsidRPr="00102A3B">
        <w:rPr>
          <w:rFonts w:cs="Arial"/>
          <w:noProof/>
          <w:sz w:val="24"/>
          <w:szCs w:val="24"/>
        </w:rPr>
        <w:drawing>
          <wp:inline distT="0" distB="0" distL="0" distR="0" wp14:anchorId="76560CC7" wp14:editId="5E35243B">
            <wp:extent cx="3219450" cy="2313107"/>
            <wp:effectExtent l="0" t="0" r="0" b="0"/>
            <wp:docPr id="1494545709" name="Picture 12" descr="A group of glasses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545709" name="Picture 12" descr="A group of glasses on a table&#10;&#10;AI-generated content may be incorrect."/>
                    <pic:cNvPicPr>
                      <a:picLocks noChangeAspect="1" noChangeArrowheads="1"/>
                    </pic:cNvPicPr>
                  </pic:nvPicPr>
                  <pic:blipFill rotWithShape="1">
                    <a:blip r:embed="rId15">
                      <a:extLst>
                        <a:ext uri="{28A0092B-C50C-407E-A947-70E740481C1C}">
                          <a14:useLocalDpi xmlns:a14="http://schemas.microsoft.com/office/drawing/2010/main" val="0"/>
                        </a:ext>
                      </a:extLst>
                    </a:blip>
                    <a:srcRect l="-679" t="33078" b="33527"/>
                    <a:stretch>
                      <a:fillRect/>
                    </a:stretch>
                  </pic:blipFill>
                  <pic:spPr bwMode="auto">
                    <a:xfrm>
                      <a:off x="0" y="0"/>
                      <a:ext cx="3222259" cy="2315125"/>
                    </a:xfrm>
                    <a:prstGeom prst="rect">
                      <a:avLst/>
                    </a:prstGeom>
                    <a:noFill/>
                    <a:ln>
                      <a:noFill/>
                    </a:ln>
                    <a:extLst>
                      <a:ext uri="{53640926-AAD7-44D8-BBD7-CCE9431645EC}">
                        <a14:shadowObscured xmlns:a14="http://schemas.microsoft.com/office/drawing/2010/main"/>
                      </a:ext>
                    </a:extLst>
                  </pic:spPr>
                </pic:pic>
              </a:graphicData>
            </a:graphic>
          </wp:inline>
        </w:drawing>
      </w:r>
    </w:p>
    <w:p w14:paraId="2BBE3472" w14:textId="7B6C5D45" w:rsidR="002570DB" w:rsidRDefault="002570DB" w:rsidP="002570DB">
      <w:pPr>
        <w:pStyle w:val="Caption"/>
      </w:pPr>
      <w:bookmarkStart w:id="39" w:name="_Toc230869991"/>
      <w:bookmarkStart w:id="40" w:name="_Toc231133224"/>
      <w:r>
        <w:t xml:space="preserve">Figure </w:t>
      </w:r>
      <w:r>
        <w:fldChar w:fldCharType="begin"/>
      </w:r>
      <w:r>
        <w:instrText xml:space="preserve"> SEQ Figure \* ARABIC </w:instrText>
      </w:r>
      <w:r>
        <w:fldChar w:fldCharType="separate"/>
      </w:r>
      <w:r w:rsidR="00540BC6">
        <w:rPr>
          <w:noProof/>
        </w:rPr>
        <w:t>7</w:t>
      </w:r>
      <w:r>
        <w:fldChar w:fldCharType="end"/>
      </w:r>
      <w:r>
        <w:t xml:space="preserve"> </w:t>
      </w:r>
      <w:r w:rsidR="0082249A" w:rsidRPr="0082249A">
        <w:t>Steel samples undergoing hydrochloric acid pickling trials at defined immersion times.</w:t>
      </w:r>
      <w:bookmarkEnd w:id="39"/>
      <w:bookmarkEnd w:id="40"/>
    </w:p>
    <w:p w14:paraId="41FEC0C5" w14:textId="7E0764D5" w:rsidR="00BA16DD" w:rsidRPr="00102A3B" w:rsidRDefault="00BA16DD" w:rsidP="00BA16DD">
      <w:pPr>
        <w:rPr>
          <w:rFonts w:cs="Arial"/>
          <w:sz w:val="24"/>
          <w:szCs w:val="24"/>
        </w:rPr>
      </w:pPr>
      <w:r w:rsidRPr="00102A3B">
        <w:rPr>
          <w:rFonts w:eastAsia="Times New Roman" w:cs="Arial"/>
          <w:kern w:val="0"/>
          <w:sz w:val="24"/>
          <w:szCs w:val="24"/>
          <w:lang w:eastAsia="en-GB"/>
          <w14:ligatures w14:val="none"/>
        </w:rPr>
        <w:t xml:space="preserve"> </w:t>
      </w:r>
    </w:p>
    <w:p w14:paraId="63F586D0" w14:textId="77777777" w:rsidR="002570DB" w:rsidRDefault="00BA16DD" w:rsidP="002570DB">
      <w:pPr>
        <w:keepNext/>
      </w:pPr>
      <w:r w:rsidRPr="00102A3B">
        <w:rPr>
          <w:rFonts w:cs="Arial"/>
          <w:noProof/>
          <w:sz w:val="24"/>
          <w:szCs w:val="24"/>
        </w:rPr>
        <w:drawing>
          <wp:inline distT="0" distB="0" distL="0" distR="0" wp14:anchorId="7461B748" wp14:editId="745C2DC7">
            <wp:extent cx="2581913" cy="3133725"/>
            <wp:effectExtent l="0" t="0" r="8890" b="0"/>
            <wp:docPr id="16521941" name="Picture 14" descr="A plastic container with yellow liqu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1941" name="Picture 14" descr="A plastic container with yellow liquid&#10;&#10;AI-generated content may be incorrect."/>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5445" t="18930" r="806" b="22490"/>
                    <a:stretch>
                      <a:fillRect/>
                    </a:stretch>
                  </pic:blipFill>
                  <pic:spPr bwMode="auto">
                    <a:xfrm>
                      <a:off x="0" y="0"/>
                      <a:ext cx="2590655" cy="3144335"/>
                    </a:xfrm>
                    <a:prstGeom prst="rect">
                      <a:avLst/>
                    </a:prstGeom>
                    <a:noFill/>
                    <a:ln>
                      <a:noFill/>
                    </a:ln>
                    <a:extLst>
                      <a:ext uri="{53640926-AAD7-44D8-BBD7-CCE9431645EC}">
                        <a14:shadowObscured xmlns:a14="http://schemas.microsoft.com/office/drawing/2010/main"/>
                      </a:ext>
                    </a:extLst>
                  </pic:spPr>
                </pic:pic>
              </a:graphicData>
            </a:graphic>
          </wp:inline>
        </w:drawing>
      </w:r>
    </w:p>
    <w:p w14:paraId="63C13E3D" w14:textId="1B39864A" w:rsidR="00BA16DD" w:rsidRPr="00102A3B" w:rsidRDefault="002570DB" w:rsidP="002570DB">
      <w:pPr>
        <w:pStyle w:val="Caption"/>
        <w:rPr>
          <w:rFonts w:cs="Arial"/>
          <w:sz w:val="24"/>
          <w:szCs w:val="24"/>
        </w:rPr>
      </w:pPr>
      <w:bookmarkStart w:id="41" w:name="_Toc230869992"/>
      <w:bookmarkStart w:id="42" w:name="_Toc231133225"/>
      <w:r>
        <w:t xml:space="preserve">Figure </w:t>
      </w:r>
      <w:r>
        <w:fldChar w:fldCharType="begin"/>
      </w:r>
      <w:r>
        <w:instrText xml:space="preserve"> SEQ Figure \* ARABIC </w:instrText>
      </w:r>
      <w:r>
        <w:fldChar w:fldCharType="separate"/>
      </w:r>
      <w:r w:rsidR="00540BC6">
        <w:rPr>
          <w:noProof/>
        </w:rPr>
        <w:t>8</w:t>
      </w:r>
      <w:r>
        <w:fldChar w:fldCharType="end"/>
      </w:r>
      <w:r>
        <w:t xml:space="preserve"> </w:t>
      </w:r>
      <w:r w:rsidR="0082249A" w:rsidRPr="0082249A">
        <w:t>Spent pickling liquors retained for ICP-OES analysis following acid immersion testing.</w:t>
      </w:r>
      <w:bookmarkEnd w:id="41"/>
      <w:bookmarkEnd w:id="42"/>
    </w:p>
    <w:p w14:paraId="2046E0CB" w14:textId="04D57784" w:rsidR="00807660" w:rsidRPr="00102A3B" w:rsidRDefault="00807660" w:rsidP="00102A3B">
      <w:pPr>
        <w:pStyle w:val="Heading2"/>
      </w:pPr>
    </w:p>
    <w:p w14:paraId="5A2A95B3" w14:textId="77777777" w:rsidR="00807660" w:rsidRPr="00102A3B" w:rsidRDefault="00807660" w:rsidP="00102A3B">
      <w:pPr>
        <w:pStyle w:val="Heading2"/>
      </w:pPr>
      <w:bookmarkStart w:id="43" w:name="_Toc231231618"/>
      <w:r w:rsidRPr="00102A3B">
        <w:t>3.5 Mass Loss Measurements</w:t>
      </w:r>
      <w:bookmarkEnd w:id="43"/>
    </w:p>
    <w:p w14:paraId="111121CB" w14:textId="77777777" w:rsidR="0082249A" w:rsidRPr="00D272FB" w:rsidRDefault="0082249A" w:rsidP="0082249A">
      <w:pPr>
        <w:rPr>
          <w:rFonts w:cs="Arial"/>
        </w:rPr>
      </w:pPr>
      <w:r w:rsidRPr="00D272FB">
        <w:rPr>
          <w:rFonts w:cs="Arial"/>
        </w:rPr>
        <w:t>Material removal during pickling was quantified using gravimetric mass loss measurements. Each sample was weighed before and after pickling, and the difference between the initial and final mass was used to calculate total material loss.</w:t>
      </w:r>
    </w:p>
    <w:p w14:paraId="594A358C" w14:textId="77777777" w:rsidR="0082249A" w:rsidRPr="00D272FB" w:rsidRDefault="0082249A" w:rsidP="0082249A">
      <w:pPr>
        <w:rPr>
          <w:rFonts w:cs="Arial"/>
        </w:rPr>
      </w:pPr>
      <w:r w:rsidRPr="00D272FB">
        <w:rPr>
          <w:rFonts w:cs="Arial"/>
        </w:rPr>
        <w:t>Weight loss was calculated using:</w:t>
      </w:r>
    </w:p>
    <w:p w14:paraId="0EF51CAC" w14:textId="77777777" w:rsidR="0082249A" w:rsidRPr="00D272FB" w:rsidRDefault="0082249A" w:rsidP="0082249A">
      <w:pPr>
        <w:rPr>
          <w:rFonts w:cs="Arial"/>
        </w:rPr>
      </w:pPr>
      <w:r w:rsidRPr="00D272FB">
        <w:rPr>
          <w:rFonts w:cs="Arial"/>
          <w:b/>
          <w:bCs/>
        </w:rPr>
        <w:t>Weight Loss (g) = Initial Mass (g) − Final Mass (g)</w:t>
      </w:r>
    </w:p>
    <w:p w14:paraId="6C5999AB" w14:textId="77777777" w:rsidR="0082249A" w:rsidRPr="00D272FB" w:rsidRDefault="0082249A" w:rsidP="0082249A">
      <w:pPr>
        <w:rPr>
          <w:rFonts w:cs="Arial"/>
        </w:rPr>
      </w:pPr>
      <w:r w:rsidRPr="00D272FB">
        <w:rPr>
          <w:rFonts w:cs="Arial"/>
        </w:rPr>
        <w:t>Percentage weight loss was calculated using:</w:t>
      </w:r>
    </w:p>
    <w:p w14:paraId="44693540" w14:textId="77777777" w:rsidR="0082249A" w:rsidRPr="00D272FB" w:rsidRDefault="0082249A" w:rsidP="0082249A">
      <w:pPr>
        <w:rPr>
          <w:rFonts w:cs="Arial"/>
        </w:rPr>
      </w:pPr>
      <w:r w:rsidRPr="00D272FB">
        <w:rPr>
          <w:rFonts w:cs="Arial"/>
          <w:b/>
          <w:bCs/>
        </w:rPr>
        <w:t>Percentage Weight Loss (%) = (Weight Loss / Initial Mass) × 100</w:t>
      </w:r>
    </w:p>
    <w:p w14:paraId="132CA31B" w14:textId="77777777" w:rsidR="0082249A" w:rsidRPr="00D272FB" w:rsidRDefault="0082249A" w:rsidP="0082249A">
      <w:pPr>
        <w:rPr>
          <w:rFonts w:cs="Arial"/>
        </w:rPr>
      </w:pPr>
      <w:r w:rsidRPr="00D272FB">
        <w:rPr>
          <w:rFonts w:cs="Arial"/>
        </w:rPr>
        <w:t>Percentage loss was used to allow comparison between samples of slightly different initial masses. This was important because the samples were not identical in mass, and percentage loss provided a more meaningful basis for comparison than absolute weight loss alone.</w:t>
      </w:r>
    </w:p>
    <w:p w14:paraId="327A07E5" w14:textId="77777777" w:rsidR="0082249A" w:rsidRPr="00D272FB" w:rsidRDefault="0082249A" w:rsidP="0082249A">
      <w:pPr>
        <w:rPr>
          <w:rFonts w:cs="Arial"/>
        </w:rPr>
      </w:pPr>
      <w:r w:rsidRPr="00D272FB">
        <w:rPr>
          <w:rFonts w:cs="Arial"/>
        </w:rPr>
        <w:t>Masses were recorded in grams, generally to four decimal places where the balance output allowed. This was important because the mass losses were small, particularly at shorter pickling times. As a result, small differences in weighing, drying or handling could have a noticeable effect when expressed as percentage mass loss.</w:t>
      </w:r>
    </w:p>
    <w:p w14:paraId="0E8DA1CE" w14:textId="77777777" w:rsidR="0082249A" w:rsidRPr="00D272FB" w:rsidRDefault="0082249A" w:rsidP="0082249A">
      <w:pPr>
        <w:rPr>
          <w:rFonts w:cs="Arial"/>
        </w:rPr>
      </w:pPr>
      <w:r w:rsidRPr="00D272FB">
        <w:rPr>
          <w:rFonts w:cs="Arial"/>
        </w:rPr>
        <w:t>The mass loss data was used to assess:</w:t>
      </w:r>
    </w:p>
    <w:p w14:paraId="6A85057E" w14:textId="142AF766" w:rsidR="0082249A" w:rsidRPr="00D272FB" w:rsidRDefault="0082249A">
      <w:pPr>
        <w:numPr>
          <w:ilvl w:val="0"/>
          <w:numId w:val="5"/>
        </w:numPr>
        <w:rPr>
          <w:rFonts w:cs="Arial"/>
        </w:rPr>
      </w:pPr>
      <w:r w:rsidRPr="00D272FB">
        <w:rPr>
          <w:rFonts w:cs="Arial"/>
        </w:rPr>
        <w:t xml:space="preserve">the effect of pickling time on material </w:t>
      </w:r>
      <w:r w:rsidR="002435DB" w:rsidRPr="00D272FB">
        <w:rPr>
          <w:rFonts w:cs="Arial"/>
        </w:rPr>
        <w:t>removal.</w:t>
      </w:r>
      <w:r w:rsidRPr="00D272FB">
        <w:rPr>
          <w:rFonts w:cs="Arial"/>
        </w:rPr>
        <w:t xml:space="preserve"> </w:t>
      </w:r>
    </w:p>
    <w:p w14:paraId="0C30B2AE" w14:textId="71521F04" w:rsidR="0082249A" w:rsidRPr="00D272FB" w:rsidRDefault="0082249A">
      <w:pPr>
        <w:numPr>
          <w:ilvl w:val="0"/>
          <w:numId w:val="5"/>
        </w:numPr>
        <w:rPr>
          <w:rFonts w:cs="Arial"/>
        </w:rPr>
      </w:pPr>
      <w:r w:rsidRPr="00D272FB">
        <w:rPr>
          <w:rFonts w:cs="Arial"/>
        </w:rPr>
        <w:t xml:space="preserve">differences between steel </w:t>
      </w:r>
      <w:r w:rsidR="002435DB" w:rsidRPr="00D272FB">
        <w:rPr>
          <w:rFonts w:cs="Arial"/>
        </w:rPr>
        <w:t>families.</w:t>
      </w:r>
      <w:r w:rsidRPr="00D272FB">
        <w:rPr>
          <w:rFonts w:cs="Arial"/>
        </w:rPr>
        <w:t xml:space="preserve"> </w:t>
      </w:r>
    </w:p>
    <w:p w14:paraId="43437302" w14:textId="2F8306D8" w:rsidR="0082249A" w:rsidRPr="00D272FB" w:rsidRDefault="0082249A">
      <w:pPr>
        <w:numPr>
          <w:ilvl w:val="0"/>
          <w:numId w:val="5"/>
        </w:numPr>
        <w:rPr>
          <w:rFonts w:cs="Arial"/>
        </w:rPr>
      </w:pPr>
      <w:r w:rsidRPr="00D272FB">
        <w:rPr>
          <w:rFonts w:cs="Arial"/>
        </w:rPr>
        <w:t xml:space="preserve">differences between low, mid and high residual </w:t>
      </w:r>
      <w:r w:rsidR="002435DB" w:rsidRPr="00D272FB">
        <w:rPr>
          <w:rFonts w:cs="Arial"/>
        </w:rPr>
        <w:t>conditions.</w:t>
      </w:r>
      <w:r w:rsidRPr="00D272FB">
        <w:rPr>
          <w:rFonts w:cs="Arial"/>
        </w:rPr>
        <w:t xml:space="preserve"> </w:t>
      </w:r>
    </w:p>
    <w:p w14:paraId="0D9FFD9B" w14:textId="77777777" w:rsidR="0082249A" w:rsidRPr="00D272FB" w:rsidRDefault="0082249A">
      <w:pPr>
        <w:numPr>
          <w:ilvl w:val="0"/>
          <w:numId w:val="5"/>
        </w:numPr>
        <w:rPr>
          <w:rFonts w:cs="Arial"/>
        </w:rPr>
      </w:pPr>
      <w:r w:rsidRPr="00D272FB">
        <w:rPr>
          <w:rFonts w:cs="Arial"/>
        </w:rPr>
        <w:t xml:space="preserve">whether higher residual steels showed slower, faster or more complex pickling behaviour than initially expected. </w:t>
      </w:r>
    </w:p>
    <w:p w14:paraId="64949113" w14:textId="3901E64F" w:rsidR="00807660" w:rsidRPr="00E0477B" w:rsidRDefault="0082249A" w:rsidP="00807660">
      <w:pPr>
        <w:rPr>
          <w:rFonts w:cs="Arial"/>
        </w:rPr>
      </w:pPr>
      <w:r w:rsidRPr="00D272FB">
        <w:rPr>
          <w:rFonts w:cs="Arial"/>
        </w:rPr>
        <w:t>Where retests were carried out, the original and repeat results were compared to assess consistency and identify variability in the measured response. However, repeat testing was not available for every sample condition, so the results were interpreted as comparative trends rather than as fully statistical kinetic data.</w:t>
      </w:r>
    </w:p>
    <w:p w14:paraId="328E69C8" w14:textId="77777777" w:rsidR="00807660" w:rsidRPr="00102A3B" w:rsidRDefault="00807660" w:rsidP="00102A3B">
      <w:pPr>
        <w:pStyle w:val="Heading2"/>
      </w:pPr>
      <w:bookmarkStart w:id="44" w:name="_Toc231231619"/>
      <w:r w:rsidRPr="00102A3B">
        <w:t>3.6 Spent Liquor Analysis Using ICP-OES</w:t>
      </w:r>
      <w:bookmarkEnd w:id="44"/>
    </w:p>
    <w:p w14:paraId="27F8D02D" w14:textId="77777777" w:rsidR="0082249A" w:rsidRPr="00D272FB" w:rsidRDefault="0082249A" w:rsidP="0082249A">
      <w:pPr>
        <w:rPr>
          <w:rFonts w:cs="Arial"/>
        </w:rPr>
      </w:pPr>
      <w:r w:rsidRPr="00D272FB">
        <w:rPr>
          <w:rFonts w:cs="Arial"/>
        </w:rPr>
        <w:t>Spent pickling liquors were analysed using Inductively Coupled Plasma Optical Emission Spectroscopy (ICP-OES). This technique was used to determine the concentration of dissolved metallic elements present in the acid after pickling.</w:t>
      </w:r>
    </w:p>
    <w:p w14:paraId="0F5709FE" w14:textId="77777777" w:rsidR="0082249A" w:rsidRPr="00D272FB" w:rsidRDefault="0082249A" w:rsidP="0082249A">
      <w:pPr>
        <w:rPr>
          <w:rFonts w:cs="Arial"/>
        </w:rPr>
      </w:pPr>
      <w:r w:rsidRPr="00D272FB">
        <w:rPr>
          <w:rFonts w:cs="Arial"/>
        </w:rPr>
        <w:t>The main elements of interest were:</w:t>
      </w:r>
    </w:p>
    <w:p w14:paraId="19271F3B" w14:textId="344634D2" w:rsidR="0082249A" w:rsidRPr="00D272FB" w:rsidRDefault="0082249A">
      <w:pPr>
        <w:numPr>
          <w:ilvl w:val="0"/>
          <w:numId w:val="6"/>
        </w:numPr>
        <w:rPr>
          <w:rFonts w:cs="Arial"/>
        </w:rPr>
      </w:pPr>
      <w:r w:rsidRPr="00D272FB">
        <w:rPr>
          <w:rFonts w:cs="Arial"/>
        </w:rPr>
        <w:t>iron (Fe</w:t>
      </w:r>
      <w:r w:rsidR="002435DB" w:rsidRPr="00D272FB">
        <w:rPr>
          <w:rFonts w:cs="Arial"/>
        </w:rPr>
        <w:t>).</w:t>
      </w:r>
      <w:r w:rsidRPr="00D272FB">
        <w:rPr>
          <w:rFonts w:cs="Arial"/>
        </w:rPr>
        <w:t xml:space="preserve"> </w:t>
      </w:r>
    </w:p>
    <w:p w14:paraId="0CE5D8A1" w14:textId="381FB594" w:rsidR="0082249A" w:rsidRPr="00D272FB" w:rsidRDefault="0082249A">
      <w:pPr>
        <w:numPr>
          <w:ilvl w:val="0"/>
          <w:numId w:val="6"/>
        </w:numPr>
        <w:rPr>
          <w:rFonts w:cs="Arial"/>
        </w:rPr>
      </w:pPr>
      <w:r w:rsidRPr="00D272FB">
        <w:rPr>
          <w:rFonts w:cs="Arial"/>
        </w:rPr>
        <w:t>copper (Cu</w:t>
      </w:r>
      <w:r w:rsidR="002435DB" w:rsidRPr="00D272FB">
        <w:rPr>
          <w:rFonts w:cs="Arial"/>
        </w:rPr>
        <w:t>).</w:t>
      </w:r>
      <w:r w:rsidRPr="00D272FB">
        <w:rPr>
          <w:rFonts w:cs="Arial"/>
        </w:rPr>
        <w:t xml:space="preserve"> </w:t>
      </w:r>
    </w:p>
    <w:p w14:paraId="68B442D2" w14:textId="2BBBD305" w:rsidR="0082249A" w:rsidRPr="00D272FB" w:rsidRDefault="0082249A">
      <w:pPr>
        <w:numPr>
          <w:ilvl w:val="0"/>
          <w:numId w:val="6"/>
        </w:numPr>
        <w:rPr>
          <w:rFonts w:cs="Arial"/>
        </w:rPr>
      </w:pPr>
      <w:r w:rsidRPr="00D272FB">
        <w:rPr>
          <w:rFonts w:cs="Arial"/>
        </w:rPr>
        <w:t>chromium (Cr</w:t>
      </w:r>
      <w:r w:rsidR="002435DB" w:rsidRPr="00D272FB">
        <w:rPr>
          <w:rFonts w:cs="Arial"/>
        </w:rPr>
        <w:t>).</w:t>
      </w:r>
      <w:r w:rsidRPr="00D272FB">
        <w:rPr>
          <w:rFonts w:cs="Arial"/>
        </w:rPr>
        <w:t xml:space="preserve"> </w:t>
      </w:r>
    </w:p>
    <w:p w14:paraId="6674642E" w14:textId="60B90DF6" w:rsidR="0082249A" w:rsidRPr="00D272FB" w:rsidRDefault="0082249A">
      <w:pPr>
        <w:numPr>
          <w:ilvl w:val="0"/>
          <w:numId w:val="6"/>
        </w:numPr>
        <w:rPr>
          <w:rFonts w:cs="Arial"/>
        </w:rPr>
      </w:pPr>
      <w:r w:rsidRPr="00D272FB">
        <w:rPr>
          <w:rFonts w:cs="Arial"/>
        </w:rPr>
        <w:t>nickel (Ni</w:t>
      </w:r>
      <w:r w:rsidR="002435DB" w:rsidRPr="00D272FB">
        <w:rPr>
          <w:rFonts w:cs="Arial"/>
        </w:rPr>
        <w:t>).</w:t>
      </w:r>
      <w:r w:rsidRPr="00D272FB">
        <w:rPr>
          <w:rFonts w:cs="Arial"/>
        </w:rPr>
        <w:t xml:space="preserve"> </w:t>
      </w:r>
    </w:p>
    <w:p w14:paraId="1A341626" w14:textId="2403C6F5" w:rsidR="0082249A" w:rsidRPr="00D272FB" w:rsidRDefault="0082249A">
      <w:pPr>
        <w:numPr>
          <w:ilvl w:val="0"/>
          <w:numId w:val="6"/>
        </w:numPr>
        <w:rPr>
          <w:rFonts w:cs="Arial"/>
        </w:rPr>
      </w:pPr>
      <w:r w:rsidRPr="00D272FB">
        <w:rPr>
          <w:rFonts w:cs="Arial"/>
        </w:rPr>
        <w:t>manganese (Mn</w:t>
      </w:r>
      <w:r w:rsidR="002435DB" w:rsidRPr="00D272FB">
        <w:rPr>
          <w:rFonts w:cs="Arial"/>
        </w:rPr>
        <w:t>).</w:t>
      </w:r>
      <w:r w:rsidRPr="00D272FB">
        <w:rPr>
          <w:rFonts w:cs="Arial"/>
        </w:rPr>
        <w:t xml:space="preserve"> </w:t>
      </w:r>
    </w:p>
    <w:p w14:paraId="5B4276AF" w14:textId="1E9F5994" w:rsidR="0082249A" w:rsidRPr="00D272FB" w:rsidRDefault="0082249A">
      <w:pPr>
        <w:numPr>
          <w:ilvl w:val="0"/>
          <w:numId w:val="6"/>
        </w:numPr>
        <w:rPr>
          <w:rFonts w:cs="Arial"/>
        </w:rPr>
      </w:pPr>
      <w:r w:rsidRPr="00D272FB">
        <w:rPr>
          <w:rFonts w:cs="Arial"/>
        </w:rPr>
        <w:t>zinc (Zn</w:t>
      </w:r>
      <w:r w:rsidR="002435DB" w:rsidRPr="00D272FB">
        <w:rPr>
          <w:rFonts w:cs="Arial"/>
        </w:rPr>
        <w:t>).</w:t>
      </w:r>
      <w:r w:rsidRPr="00D272FB">
        <w:rPr>
          <w:rFonts w:cs="Arial"/>
        </w:rPr>
        <w:t xml:space="preserve"> </w:t>
      </w:r>
    </w:p>
    <w:p w14:paraId="1FD01156" w14:textId="3D669E43" w:rsidR="0082249A" w:rsidRPr="00D272FB" w:rsidRDefault="0082249A">
      <w:pPr>
        <w:numPr>
          <w:ilvl w:val="0"/>
          <w:numId w:val="6"/>
        </w:numPr>
        <w:rPr>
          <w:rFonts w:cs="Arial"/>
        </w:rPr>
      </w:pPr>
      <w:r w:rsidRPr="00D272FB">
        <w:rPr>
          <w:rFonts w:cs="Arial"/>
        </w:rPr>
        <w:t>aluminium (Al</w:t>
      </w:r>
      <w:r w:rsidR="002435DB" w:rsidRPr="00D272FB">
        <w:rPr>
          <w:rFonts w:cs="Arial"/>
        </w:rPr>
        <w:t>).</w:t>
      </w:r>
      <w:r w:rsidRPr="00D272FB">
        <w:rPr>
          <w:rFonts w:cs="Arial"/>
        </w:rPr>
        <w:t xml:space="preserve"> </w:t>
      </w:r>
    </w:p>
    <w:p w14:paraId="0C35CA17" w14:textId="3138669C" w:rsidR="0082249A" w:rsidRPr="00D272FB" w:rsidRDefault="0082249A">
      <w:pPr>
        <w:numPr>
          <w:ilvl w:val="0"/>
          <w:numId w:val="6"/>
        </w:numPr>
        <w:rPr>
          <w:rFonts w:cs="Arial"/>
        </w:rPr>
      </w:pPr>
      <w:r w:rsidRPr="00D272FB">
        <w:rPr>
          <w:rFonts w:cs="Arial"/>
        </w:rPr>
        <w:t>calcium (Ca</w:t>
      </w:r>
      <w:r w:rsidR="002435DB" w:rsidRPr="00D272FB">
        <w:rPr>
          <w:rFonts w:cs="Arial"/>
        </w:rPr>
        <w:t>).</w:t>
      </w:r>
      <w:r w:rsidRPr="00D272FB">
        <w:rPr>
          <w:rFonts w:cs="Arial"/>
        </w:rPr>
        <w:t xml:space="preserve"> </w:t>
      </w:r>
    </w:p>
    <w:p w14:paraId="06969087" w14:textId="395C2832" w:rsidR="0082249A" w:rsidRPr="00D272FB" w:rsidRDefault="0082249A">
      <w:pPr>
        <w:numPr>
          <w:ilvl w:val="0"/>
          <w:numId w:val="6"/>
        </w:numPr>
        <w:rPr>
          <w:rFonts w:cs="Arial"/>
        </w:rPr>
      </w:pPr>
      <w:r w:rsidRPr="00D272FB">
        <w:rPr>
          <w:rFonts w:cs="Arial"/>
        </w:rPr>
        <w:t>magnesium (Mg</w:t>
      </w:r>
      <w:r w:rsidR="002435DB" w:rsidRPr="00D272FB">
        <w:rPr>
          <w:rFonts w:cs="Arial"/>
        </w:rPr>
        <w:t>).</w:t>
      </w:r>
      <w:r w:rsidRPr="00D272FB">
        <w:rPr>
          <w:rFonts w:cs="Arial"/>
        </w:rPr>
        <w:t xml:space="preserve"> </w:t>
      </w:r>
    </w:p>
    <w:p w14:paraId="5933390C" w14:textId="5FD7A9E1" w:rsidR="0082249A" w:rsidRPr="00D272FB" w:rsidRDefault="0082249A">
      <w:pPr>
        <w:numPr>
          <w:ilvl w:val="0"/>
          <w:numId w:val="6"/>
        </w:numPr>
        <w:rPr>
          <w:rFonts w:cs="Arial"/>
        </w:rPr>
      </w:pPr>
      <w:r w:rsidRPr="00D272FB">
        <w:rPr>
          <w:rFonts w:cs="Arial"/>
        </w:rPr>
        <w:t>sodium (Na</w:t>
      </w:r>
      <w:r w:rsidR="002435DB" w:rsidRPr="00D272FB">
        <w:rPr>
          <w:rFonts w:cs="Arial"/>
        </w:rPr>
        <w:t>).</w:t>
      </w:r>
      <w:r w:rsidRPr="00D272FB">
        <w:rPr>
          <w:rFonts w:cs="Arial"/>
        </w:rPr>
        <w:t xml:space="preserve"> </w:t>
      </w:r>
    </w:p>
    <w:p w14:paraId="1D206F6E" w14:textId="77777777" w:rsidR="0082249A" w:rsidRPr="00D272FB" w:rsidRDefault="0082249A">
      <w:pPr>
        <w:numPr>
          <w:ilvl w:val="0"/>
          <w:numId w:val="6"/>
        </w:numPr>
        <w:rPr>
          <w:rFonts w:cs="Arial"/>
        </w:rPr>
      </w:pPr>
      <w:r w:rsidRPr="00D272FB">
        <w:rPr>
          <w:rFonts w:cs="Arial"/>
        </w:rPr>
        <w:t xml:space="preserve">potassium (K). </w:t>
      </w:r>
    </w:p>
    <w:p w14:paraId="005FA249" w14:textId="785827A3" w:rsidR="0082249A" w:rsidRPr="00D272FB" w:rsidRDefault="0082249A" w:rsidP="0082249A">
      <w:pPr>
        <w:rPr>
          <w:rFonts w:cs="Arial"/>
        </w:rPr>
      </w:pPr>
      <w:r w:rsidRPr="00D272FB">
        <w:rPr>
          <w:rFonts w:cs="Arial"/>
        </w:rPr>
        <w:t xml:space="preserve">Iron was expected to be the dominant dissolved species because the oxide scale and steel substrate are </w:t>
      </w:r>
      <w:r w:rsidR="002435DB" w:rsidRPr="00D272FB">
        <w:rPr>
          <w:rFonts w:cs="Arial"/>
        </w:rPr>
        <w:t>iron based</w:t>
      </w:r>
      <w:r w:rsidRPr="00D272FB">
        <w:rPr>
          <w:rFonts w:cs="Arial"/>
        </w:rPr>
        <w:t>. Copper, chromium and nickel were of particular interest because they are key residual elements associated with EAF steelmaking and may provide evidence of residual-bearing surface regions dissolving during pickling.</w:t>
      </w:r>
    </w:p>
    <w:p w14:paraId="6FE17D65" w14:textId="77777777" w:rsidR="0082249A" w:rsidRPr="00D272FB" w:rsidRDefault="0082249A" w:rsidP="0082249A">
      <w:pPr>
        <w:rPr>
          <w:rFonts w:cs="Arial"/>
        </w:rPr>
      </w:pPr>
      <w:r w:rsidRPr="00D272FB">
        <w:rPr>
          <w:rFonts w:cs="Arial"/>
        </w:rPr>
        <w:t xml:space="preserve">Calibration standards were run before sample analysis to verify instrument response. Where values were below the detection limit, they were recorded using the less-than notation provided by the analysis output, such as </w:t>
      </w:r>
      <w:r w:rsidRPr="00D272FB">
        <w:rPr>
          <w:rFonts w:cs="Arial"/>
          <w:b/>
          <w:bCs/>
        </w:rPr>
        <w:t>&lt;0.05 ppm</w:t>
      </w:r>
      <w:r w:rsidRPr="00D272FB">
        <w:rPr>
          <w:rFonts w:cs="Arial"/>
        </w:rPr>
        <w:t>. This was important because several residual elements were present at low concentrations, meaning that Cu, Cr and Ni values were more sensitive to analytical uncertainty than Fe.</w:t>
      </w:r>
    </w:p>
    <w:p w14:paraId="38947258" w14:textId="77777777" w:rsidR="0082249A" w:rsidRPr="00D272FB" w:rsidRDefault="0082249A" w:rsidP="0082249A">
      <w:pPr>
        <w:rPr>
          <w:rFonts w:cs="Arial"/>
        </w:rPr>
      </w:pPr>
      <w:r w:rsidRPr="00D272FB">
        <w:rPr>
          <w:rFonts w:cs="Arial"/>
        </w:rPr>
        <w:t>The ICP-OES results were used to:</w:t>
      </w:r>
    </w:p>
    <w:p w14:paraId="31F37C5A" w14:textId="2CE5C0A9" w:rsidR="0082249A" w:rsidRPr="00D272FB" w:rsidRDefault="0082249A">
      <w:pPr>
        <w:numPr>
          <w:ilvl w:val="0"/>
          <w:numId w:val="7"/>
        </w:numPr>
        <w:rPr>
          <w:rFonts w:cs="Arial"/>
        </w:rPr>
      </w:pPr>
      <w:r w:rsidRPr="00D272FB">
        <w:rPr>
          <w:rFonts w:cs="Arial"/>
        </w:rPr>
        <w:t xml:space="preserve">compare dissolved metal concentrations between </w:t>
      </w:r>
      <w:r w:rsidR="002435DB" w:rsidRPr="00D272FB">
        <w:rPr>
          <w:rFonts w:cs="Arial"/>
        </w:rPr>
        <w:t>steels.</w:t>
      </w:r>
      <w:r w:rsidRPr="00D272FB">
        <w:rPr>
          <w:rFonts w:cs="Arial"/>
        </w:rPr>
        <w:t xml:space="preserve"> </w:t>
      </w:r>
    </w:p>
    <w:p w14:paraId="64F64F20" w14:textId="3E64AF65" w:rsidR="0082249A" w:rsidRPr="00D272FB" w:rsidRDefault="0082249A">
      <w:pPr>
        <w:numPr>
          <w:ilvl w:val="0"/>
          <w:numId w:val="7"/>
        </w:numPr>
        <w:rPr>
          <w:rFonts w:cs="Arial"/>
        </w:rPr>
      </w:pPr>
      <w:r w:rsidRPr="00D272FB">
        <w:rPr>
          <w:rFonts w:cs="Arial"/>
        </w:rPr>
        <w:t xml:space="preserve">assess how liquor chemistry changed with pickling </w:t>
      </w:r>
      <w:r w:rsidR="002435DB" w:rsidRPr="00D272FB">
        <w:rPr>
          <w:rFonts w:cs="Arial"/>
        </w:rPr>
        <w:t>time.</w:t>
      </w:r>
      <w:r w:rsidRPr="00D272FB">
        <w:rPr>
          <w:rFonts w:cs="Arial"/>
        </w:rPr>
        <w:t xml:space="preserve"> </w:t>
      </w:r>
    </w:p>
    <w:p w14:paraId="584674F0" w14:textId="00CE70BE" w:rsidR="0082249A" w:rsidRPr="00D272FB" w:rsidRDefault="0082249A">
      <w:pPr>
        <w:numPr>
          <w:ilvl w:val="0"/>
          <w:numId w:val="7"/>
        </w:numPr>
        <w:rPr>
          <w:rFonts w:cs="Arial"/>
        </w:rPr>
      </w:pPr>
      <w:r w:rsidRPr="00D272FB">
        <w:rPr>
          <w:rFonts w:cs="Arial"/>
        </w:rPr>
        <w:t xml:space="preserve">determine whether higher mass loss corresponded with higher Fe </w:t>
      </w:r>
      <w:r w:rsidR="002435DB" w:rsidRPr="00D272FB">
        <w:rPr>
          <w:rFonts w:cs="Arial"/>
        </w:rPr>
        <w:t>concentration.</w:t>
      </w:r>
      <w:r w:rsidRPr="00D272FB">
        <w:rPr>
          <w:rFonts w:cs="Arial"/>
        </w:rPr>
        <w:t xml:space="preserve"> </w:t>
      </w:r>
    </w:p>
    <w:p w14:paraId="2200EDC3" w14:textId="31E6FAB7" w:rsidR="0082249A" w:rsidRPr="00D272FB" w:rsidRDefault="0082249A">
      <w:pPr>
        <w:numPr>
          <w:ilvl w:val="0"/>
          <w:numId w:val="7"/>
        </w:numPr>
        <w:rPr>
          <w:rFonts w:cs="Arial"/>
        </w:rPr>
      </w:pPr>
      <w:r w:rsidRPr="00D272FB">
        <w:rPr>
          <w:rFonts w:cs="Arial"/>
        </w:rPr>
        <w:t xml:space="preserve">investigate whether Cu, Cr and Ni entered solution during </w:t>
      </w:r>
      <w:r w:rsidR="002435DB" w:rsidRPr="00D272FB">
        <w:rPr>
          <w:rFonts w:cs="Arial"/>
        </w:rPr>
        <w:t>pickling.</w:t>
      </w:r>
      <w:r w:rsidRPr="00D272FB">
        <w:rPr>
          <w:rFonts w:cs="Arial"/>
        </w:rPr>
        <w:t xml:space="preserve"> </w:t>
      </w:r>
    </w:p>
    <w:p w14:paraId="18AE0BC3" w14:textId="77777777" w:rsidR="0082249A" w:rsidRPr="00D272FB" w:rsidRDefault="0082249A">
      <w:pPr>
        <w:numPr>
          <w:ilvl w:val="0"/>
          <w:numId w:val="7"/>
        </w:numPr>
        <w:rPr>
          <w:rFonts w:cs="Arial"/>
        </w:rPr>
      </w:pPr>
      <w:r w:rsidRPr="00D272FB">
        <w:rPr>
          <w:rFonts w:cs="Arial"/>
        </w:rPr>
        <w:t xml:space="preserve">support interpretation of the relationship between residual chemistry and pickling behaviour. </w:t>
      </w:r>
    </w:p>
    <w:p w14:paraId="6805FAF9" w14:textId="77777777" w:rsidR="0082249A" w:rsidRPr="00D272FB" w:rsidRDefault="0082249A" w:rsidP="0082249A">
      <w:pPr>
        <w:rPr>
          <w:rFonts w:cs="Arial"/>
        </w:rPr>
      </w:pPr>
      <w:r w:rsidRPr="00D272FB">
        <w:rPr>
          <w:rFonts w:cs="Arial"/>
        </w:rPr>
        <w:t>This analysis was important because mass loss alone does not identify which elements entered the liquor. ICP-OES therefore provided a chemical basis for interpreting the pickling response and assessing the composition of the spent acid.</w:t>
      </w:r>
    </w:p>
    <w:p w14:paraId="38633B06" w14:textId="77777777" w:rsidR="006D4481" w:rsidRDefault="006D4481" w:rsidP="006D4481">
      <w:pPr>
        <w:rPr>
          <w:rFonts w:cs="Arial"/>
          <w:sz w:val="24"/>
          <w:szCs w:val="24"/>
        </w:rPr>
      </w:pPr>
    </w:p>
    <w:p w14:paraId="6FAC1A45" w14:textId="77777777" w:rsidR="006D4481" w:rsidRDefault="006D4481" w:rsidP="006D4481">
      <w:pPr>
        <w:keepNext/>
      </w:pPr>
      <w:r w:rsidRPr="006D4481">
        <w:rPr>
          <w:rFonts w:cs="Arial"/>
          <w:noProof/>
          <w:sz w:val="24"/>
          <w:szCs w:val="24"/>
        </w:rPr>
        <w:drawing>
          <wp:inline distT="0" distB="0" distL="0" distR="0" wp14:anchorId="37495D69" wp14:editId="7B35A021">
            <wp:extent cx="2912872" cy="3581400"/>
            <wp:effectExtent l="0" t="0" r="1905" b="0"/>
            <wp:docPr id="1283277680" name="Picture 2" descr="A group of test tubes with yellow liquid in th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277680" name="Picture 2" descr="A group of test tubes with yellow liquid in them&#10;&#10;AI-generated content may be incorrect."/>
                    <pic:cNvPicPr>
                      <a:picLocks noChangeAspect="1" noChangeArrowheads="1"/>
                    </pic:cNvPicPr>
                  </pic:nvPicPr>
                  <pic:blipFill rotWithShape="1">
                    <a:blip r:embed="rId17">
                      <a:extLst>
                        <a:ext uri="{28A0092B-C50C-407E-A947-70E740481C1C}">
                          <a14:useLocalDpi xmlns:a14="http://schemas.microsoft.com/office/drawing/2010/main" val="0"/>
                        </a:ext>
                      </a:extLst>
                    </a:blip>
                    <a:srcRect t="20125" r="813" b="23625"/>
                    <a:stretch>
                      <a:fillRect/>
                    </a:stretch>
                  </pic:blipFill>
                  <pic:spPr bwMode="auto">
                    <a:xfrm>
                      <a:off x="0" y="0"/>
                      <a:ext cx="2913970" cy="3582750"/>
                    </a:xfrm>
                    <a:prstGeom prst="rect">
                      <a:avLst/>
                    </a:prstGeom>
                    <a:noFill/>
                    <a:ln>
                      <a:noFill/>
                    </a:ln>
                    <a:extLst>
                      <a:ext uri="{53640926-AAD7-44D8-BBD7-CCE9431645EC}">
                        <a14:shadowObscured xmlns:a14="http://schemas.microsoft.com/office/drawing/2010/main"/>
                      </a:ext>
                    </a:extLst>
                  </pic:spPr>
                </pic:pic>
              </a:graphicData>
            </a:graphic>
          </wp:inline>
        </w:drawing>
      </w:r>
    </w:p>
    <w:p w14:paraId="3FC92F00" w14:textId="2FBCC59A" w:rsidR="00807660" w:rsidRPr="00102A3B" w:rsidRDefault="006D4481" w:rsidP="00E0477B">
      <w:pPr>
        <w:pStyle w:val="Caption"/>
        <w:rPr>
          <w:rFonts w:cs="Arial"/>
          <w:sz w:val="24"/>
          <w:szCs w:val="24"/>
        </w:rPr>
      </w:pPr>
      <w:bookmarkStart w:id="45" w:name="_Toc230869993"/>
      <w:bookmarkStart w:id="46" w:name="_Toc231133226"/>
      <w:r>
        <w:t xml:space="preserve">Figure </w:t>
      </w:r>
      <w:r>
        <w:fldChar w:fldCharType="begin"/>
      </w:r>
      <w:r>
        <w:instrText xml:space="preserve"> SEQ Figure \* ARABIC </w:instrText>
      </w:r>
      <w:r>
        <w:fldChar w:fldCharType="separate"/>
      </w:r>
      <w:r w:rsidR="00540BC6">
        <w:rPr>
          <w:noProof/>
        </w:rPr>
        <w:t>9</w:t>
      </w:r>
      <w:r>
        <w:fldChar w:fldCharType="end"/>
      </w:r>
      <w:r>
        <w:t xml:space="preserve">: </w:t>
      </w:r>
      <w:r w:rsidR="0082249A" w:rsidRPr="0082249A">
        <w:t>Prepared spent liquor samples prior to ICP-OES analysis.</w:t>
      </w:r>
      <w:bookmarkEnd w:id="45"/>
      <w:bookmarkEnd w:id="46"/>
    </w:p>
    <w:p w14:paraId="241CF0E3" w14:textId="77777777" w:rsidR="00807660" w:rsidRPr="00102A3B" w:rsidRDefault="00807660" w:rsidP="00102A3B">
      <w:pPr>
        <w:pStyle w:val="Heading2"/>
      </w:pPr>
      <w:bookmarkStart w:id="47" w:name="_Toc231231620"/>
      <w:r w:rsidRPr="00102A3B">
        <w:t>3.7 Oxide Scale Microscopy</w:t>
      </w:r>
      <w:bookmarkEnd w:id="47"/>
    </w:p>
    <w:p w14:paraId="27116307" w14:textId="77777777" w:rsidR="0082249A" w:rsidRPr="00D272FB" w:rsidRDefault="0082249A" w:rsidP="0082249A">
      <w:pPr>
        <w:rPr>
          <w:rFonts w:cs="Arial"/>
        </w:rPr>
      </w:pPr>
      <w:r w:rsidRPr="00D272FB">
        <w:rPr>
          <w:rFonts w:cs="Arial"/>
        </w:rPr>
        <w:t>Oxide scale characterisation using optical microscopy was included to provide physical evidence of scale morphology and to support interpretation of the pickling and ICP-OES results.</w:t>
      </w:r>
    </w:p>
    <w:p w14:paraId="6110CE19" w14:textId="77777777" w:rsidR="0082249A" w:rsidRPr="00D272FB" w:rsidRDefault="0082249A" w:rsidP="0082249A">
      <w:pPr>
        <w:rPr>
          <w:rFonts w:cs="Arial"/>
        </w:rPr>
      </w:pPr>
      <w:r w:rsidRPr="00D272FB">
        <w:rPr>
          <w:rFonts w:cs="Arial"/>
        </w:rPr>
        <w:t>Selected samples were prepared for metallographic examination by sectioning and mounting so that the oxide scale could be viewed in cross-section. The mounted samples were then prepared using grinding and polishing procedures to produce a suitable surface for microscopic analysis.</w:t>
      </w:r>
    </w:p>
    <w:p w14:paraId="5CBF7028" w14:textId="77777777" w:rsidR="0082249A" w:rsidRPr="00D272FB" w:rsidRDefault="0082249A" w:rsidP="0082249A">
      <w:pPr>
        <w:rPr>
          <w:rFonts w:cs="Arial"/>
        </w:rPr>
      </w:pPr>
      <w:r w:rsidRPr="00D272FB">
        <w:rPr>
          <w:rFonts w:cs="Arial"/>
        </w:rPr>
        <w:t>Microscopy was used to assess:</w:t>
      </w:r>
    </w:p>
    <w:p w14:paraId="373E933C" w14:textId="2CD011A0" w:rsidR="0082249A" w:rsidRPr="00D272FB" w:rsidRDefault="0082249A">
      <w:pPr>
        <w:numPr>
          <w:ilvl w:val="0"/>
          <w:numId w:val="8"/>
        </w:numPr>
        <w:rPr>
          <w:rFonts w:cs="Arial"/>
        </w:rPr>
      </w:pPr>
      <w:r w:rsidRPr="00D272FB">
        <w:rPr>
          <w:rFonts w:cs="Arial"/>
        </w:rPr>
        <w:t xml:space="preserve">total oxide scale </w:t>
      </w:r>
      <w:r w:rsidR="002435DB" w:rsidRPr="00D272FB">
        <w:rPr>
          <w:rFonts w:cs="Arial"/>
        </w:rPr>
        <w:t>thickness.</w:t>
      </w:r>
      <w:r w:rsidRPr="00D272FB">
        <w:rPr>
          <w:rFonts w:cs="Arial"/>
        </w:rPr>
        <w:t xml:space="preserve"> </w:t>
      </w:r>
    </w:p>
    <w:p w14:paraId="76A3436E" w14:textId="658076FF" w:rsidR="0082249A" w:rsidRPr="00D272FB" w:rsidRDefault="0082249A">
      <w:pPr>
        <w:numPr>
          <w:ilvl w:val="0"/>
          <w:numId w:val="8"/>
        </w:numPr>
        <w:rPr>
          <w:rFonts w:cs="Arial"/>
        </w:rPr>
      </w:pPr>
      <w:r w:rsidRPr="00D272FB">
        <w:rPr>
          <w:rFonts w:cs="Arial"/>
        </w:rPr>
        <w:t xml:space="preserve">scale </w:t>
      </w:r>
      <w:r w:rsidR="002435DB" w:rsidRPr="00D272FB">
        <w:rPr>
          <w:rFonts w:cs="Arial"/>
        </w:rPr>
        <w:t>uniformity.</w:t>
      </w:r>
      <w:r w:rsidRPr="00D272FB">
        <w:rPr>
          <w:rFonts w:cs="Arial"/>
        </w:rPr>
        <w:t xml:space="preserve"> </w:t>
      </w:r>
    </w:p>
    <w:p w14:paraId="705EBC9B" w14:textId="27F7829A" w:rsidR="0082249A" w:rsidRPr="00D272FB" w:rsidRDefault="0082249A">
      <w:pPr>
        <w:numPr>
          <w:ilvl w:val="0"/>
          <w:numId w:val="8"/>
        </w:numPr>
        <w:rPr>
          <w:rFonts w:cs="Arial"/>
        </w:rPr>
      </w:pPr>
      <w:r w:rsidRPr="00D272FB">
        <w:rPr>
          <w:rFonts w:cs="Arial"/>
        </w:rPr>
        <w:t xml:space="preserve">layering within the oxide </w:t>
      </w:r>
      <w:r w:rsidR="002435DB" w:rsidRPr="00D272FB">
        <w:rPr>
          <w:rFonts w:cs="Arial"/>
        </w:rPr>
        <w:t>scale.</w:t>
      </w:r>
      <w:r w:rsidRPr="00D272FB">
        <w:rPr>
          <w:rFonts w:cs="Arial"/>
        </w:rPr>
        <w:t xml:space="preserve"> </w:t>
      </w:r>
    </w:p>
    <w:p w14:paraId="7D768B01" w14:textId="62962B27" w:rsidR="0082249A" w:rsidRPr="00D272FB" w:rsidRDefault="0082249A">
      <w:pPr>
        <w:numPr>
          <w:ilvl w:val="0"/>
          <w:numId w:val="8"/>
        </w:numPr>
        <w:rPr>
          <w:rFonts w:cs="Arial"/>
        </w:rPr>
      </w:pPr>
      <w:r w:rsidRPr="00D272FB">
        <w:rPr>
          <w:rFonts w:cs="Arial"/>
        </w:rPr>
        <w:t xml:space="preserve">cracking within the </w:t>
      </w:r>
      <w:r w:rsidR="002435DB" w:rsidRPr="00D272FB">
        <w:rPr>
          <w:rFonts w:cs="Arial"/>
        </w:rPr>
        <w:t>scale.</w:t>
      </w:r>
      <w:r w:rsidRPr="00D272FB">
        <w:rPr>
          <w:rFonts w:cs="Arial"/>
        </w:rPr>
        <w:t xml:space="preserve"> </w:t>
      </w:r>
    </w:p>
    <w:p w14:paraId="47BF9994" w14:textId="1449101D" w:rsidR="0082249A" w:rsidRPr="00D272FB" w:rsidRDefault="0082249A">
      <w:pPr>
        <w:numPr>
          <w:ilvl w:val="0"/>
          <w:numId w:val="8"/>
        </w:numPr>
        <w:rPr>
          <w:rFonts w:cs="Arial"/>
        </w:rPr>
      </w:pPr>
      <w:r w:rsidRPr="00D272FB">
        <w:rPr>
          <w:rFonts w:cs="Arial"/>
        </w:rPr>
        <w:t xml:space="preserve">voids or </w:t>
      </w:r>
      <w:r w:rsidR="002435DB" w:rsidRPr="00D272FB">
        <w:rPr>
          <w:rFonts w:cs="Arial"/>
        </w:rPr>
        <w:t>porosity.</w:t>
      </w:r>
      <w:r w:rsidRPr="00D272FB">
        <w:rPr>
          <w:rFonts w:cs="Arial"/>
        </w:rPr>
        <w:t xml:space="preserve"> </w:t>
      </w:r>
    </w:p>
    <w:p w14:paraId="1C73921E" w14:textId="480E7B6C" w:rsidR="0082249A" w:rsidRPr="00D272FB" w:rsidRDefault="0082249A">
      <w:pPr>
        <w:numPr>
          <w:ilvl w:val="0"/>
          <w:numId w:val="8"/>
        </w:numPr>
        <w:rPr>
          <w:rFonts w:cs="Arial"/>
        </w:rPr>
      </w:pPr>
      <w:r w:rsidRPr="00D272FB">
        <w:rPr>
          <w:rFonts w:cs="Arial"/>
        </w:rPr>
        <w:t xml:space="preserve">scale adhesion to the steel </w:t>
      </w:r>
      <w:r w:rsidR="002435DB" w:rsidRPr="00D272FB">
        <w:rPr>
          <w:rFonts w:cs="Arial"/>
        </w:rPr>
        <w:t>substrate.</w:t>
      </w:r>
      <w:r w:rsidRPr="00D272FB">
        <w:rPr>
          <w:rFonts w:cs="Arial"/>
        </w:rPr>
        <w:t xml:space="preserve"> </w:t>
      </w:r>
    </w:p>
    <w:p w14:paraId="18B94A17" w14:textId="77777777" w:rsidR="0082249A" w:rsidRPr="00D272FB" w:rsidRDefault="0082249A">
      <w:pPr>
        <w:numPr>
          <w:ilvl w:val="0"/>
          <w:numId w:val="8"/>
        </w:numPr>
        <w:rPr>
          <w:rFonts w:cs="Arial"/>
        </w:rPr>
      </w:pPr>
      <w:r w:rsidRPr="00D272FB">
        <w:rPr>
          <w:rFonts w:cs="Arial"/>
        </w:rPr>
        <w:t xml:space="preserve">the condition of the scale/metal interface. </w:t>
      </w:r>
    </w:p>
    <w:p w14:paraId="175C08E2" w14:textId="77777777" w:rsidR="0082249A" w:rsidRPr="00D272FB" w:rsidRDefault="0082249A" w:rsidP="0082249A">
      <w:pPr>
        <w:rPr>
          <w:rFonts w:cs="Arial"/>
        </w:rPr>
      </w:pPr>
      <w:r w:rsidRPr="00D272FB">
        <w:rPr>
          <w:rFonts w:cs="Arial"/>
        </w:rPr>
        <w:t>This analysis was included because pickling behaviour is strongly influenced by the physical condition of the oxide scale. A dense and adherent scale may be more difficult to pickle, whereas a cracked, porous or poorly adhered scale may allow faster acid penetration.</w:t>
      </w:r>
    </w:p>
    <w:p w14:paraId="40CD863E" w14:textId="77777777" w:rsidR="0082249A" w:rsidRPr="00D272FB" w:rsidRDefault="0082249A" w:rsidP="0082249A">
      <w:pPr>
        <w:rPr>
          <w:rFonts w:cs="Arial"/>
        </w:rPr>
      </w:pPr>
      <w:r w:rsidRPr="00D272FB">
        <w:rPr>
          <w:rFonts w:cs="Arial"/>
        </w:rPr>
        <w:t>Scale thickness measurements were taken from selected cross-sectional images. These measurements were used to compare scale development between samples. However, because scale thickness can vary locally across a sample, the microscopy results were treated as representative observations from the measured regions rather than as complete measurements of the entire sample surface.</w:t>
      </w:r>
    </w:p>
    <w:p w14:paraId="27A3BE95" w14:textId="77777777" w:rsidR="0082249A" w:rsidRPr="00D272FB" w:rsidRDefault="0082249A" w:rsidP="0082249A">
      <w:pPr>
        <w:rPr>
          <w:rFonts w:cs="Arial"/>
        </w:rPr>
      </w:pPr>
      <w:r w:rsidRPr="00D272FB">
        <w:rPr>
          <w:rFonts w:cs="Arial"/>
        </w:rPr>
        <w:t>The microscopy results were therefore used to determine whether differences in pickling behaviour were linked to scale structure and morphology rather than residual chemistry alone.</w:t>
      </w:r>
    </w:p>
    <w:p w14:paraId="6E617DBC" w14:textId="6DD28D3E" w:rsidR="00BA016D" w:rsidRPr="00102A3B" w:rsidRDefault="00E0477B" w:rsidP="00BA016D">
      <w:pPr>
        <w:rPr>
          <w:rFonts w:cs="Arial"/>
          <w:sz w:val="24"/>
          <w:szCs w:val="24"/>
        </w:rPr>
      </w:pPr>
      <w:r w:rsidRPr="00102A3B">
        <w:rPr>
          <w:rFonts w:cs="Arial"/>
          <w:noProof/>
          <w:sz w:val="24"/>
          <w:szCs w:val="24"/>
        </w:rPr>
        <w:drawing>
          <wp:inline distT="0" distB="0" distL="0" distR="0" wp14:anchorId="0B452ED9" wp14:editId="7822E5B0">
            <wp:extent cx="2443628" cy="3390900"/>
            <wp:effectExtent l="0" t="0" r="0" b="0"/>
            <wp:docPr id="2137088123" name="Picture 4" descr="A hand holding a roun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088123" name="Picture 4" descr="A hand holding a round object&#10;&#10;AI-generated content may be incorrect."/>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160" t="21441" r="6709" b="18951"/>
                    <a:stretch>
                      <a:fillRect/>
                    </a:stretch>
                  </pic:blipFill>
                  <pic:spPr bwMode="auto">
                    <a:xfrm>
                      <a:off x="0" y="0"/>
                      <a:ext cx="2446694" cy="3395155"/>
                    </a:xfrm>
                    <a:prstGeom prst="rect">
                      <a:avLst/>
                    </a:prstGeom>
                    <a:noFill/>
                    <a:ln>
                      <a:noFill/>
                    </a:ln>
                    <a:extLst>
                      <a:ext uri="{53640926-AAD7-44D8-BBD7-CCE9431645EC}">
                        <a14:shadowObscured xmlns:a14="http://schemas.microsoft.com/office/drawing/2010/main"/>
                      </a:ext>
                    </a:extLst>
                  </pic:spPr>
                </pic:pic>
              </a:graphicData>
            </a:graphic>
          </wp:inline>
        </w:drawing>
      </w:r>
    </w:p>
    <w:p w14:paraId="37ACFD89" w14:textId="693CFAB6" w:rsidR="002570DB" w:rsidRDefault="002570DB" w:rsidP="002570DB">
      <w:pPr>
        <w:keepNext/>
      </w:pPr>
    </w:p>
    <w:p w14:paraId="667D1801" w14:textId="5DA5FDBF" w:rsidR="00807660" w:rsidRPr="00102A3B" w:rsidRDefault="002570DB" w:rsidP="00E0477B">
      <w:pPr>
        <w:pStyle w:val="Caption"/>
        <w:rPr>
          <w:rFonts w:cs="Arial"/>
          <w:sz w:val="24"/>
          <w:szCs w:val="24"/>
        </w:rPr>
      </w:pPr>
      <w:bookmarkStart w:id="48" w:name="_Toc230869994"/>
      <w:bookmarkStart w:id="49" w:name="_Toc231133227"/>
      <w:r>
        <w:t xml:space="preserve">Figure </w:t>
      </w:r>
      <w:r>
        <w:fldChar w:fldCharType="begin"/>
      </w:r>
      <w:r>
        <w:instrText xml:space="preserve"> SEQ Figure \* ARABIC </w:instrText>
      </w:r>
      <w:r>
        <w:fldChar w:fldCharType="separate"/>
      </w:r>
      <w:r w:rsidR="00540BC6">
        <w:rPr>
          <w:noProof/>
        </w:rPr>
        <w:t>10</w:t>
      </w:r>
      <w:r>
        <w:fldChar w:fldCharType="end"/>
      </w:r>
      <w:r>
        <w:t xml:space="preserve"> </w:t>
      </w:r>
      <w:r w:rsidR="0082249A" w:rsidRPr="0082249A">
        <w:t>Resin-mounted samples prepared for cross-sectional oxide scale analysis using optical microscopy.</w:t>
      </w:r>
      <w:bookmarkEnd w:id="48"/>
      <w:bookmarkEnd w:id="49"/>
    </w:p>
    <w:p w14:paraId="680ED665" w14:textId="77777777" w:rsidR="00807660" w:rsidRPr="00102A3B" w:rsidRDefault="00807660" w:rsidP="00102A3B">
      <w:pPr>
        <w:pStyle w:val="Heading2"/>
      </w:pPr>
      <w:bookmarkStart w:id="50" w:name="_Toc231231621"/>
      <w:r w:rsidRPr="00102A3B">
        <w:t>3.8 X-Ray Diffraction Analysis</w:t>
      </w:r>
      <w:bookmarkEnd w:id="50"/>
    </w:p>
    <w:p w14:paraId="70755653" w14:textId="77777777" w:rsidR="0082249A" w:rsidRPr="00D272FB" w:rsidRDefault="0082249A" w:rsidP="0082249A">
      <w:pPr>
        <w:rPr>
          <w:rFonts w:cs="Arial"/>
        </w:rPr>
      </w:pPr>
      <w:r w:rsidRPr="0082249A">
        <w:rPr>
          <w:rFonts w:cs="Arial"/>
          <w:sz w:val="24"/>
          <w:szCs w:val="24"/>
        </w:rPr>
        <w:t xml:space="preserve">X-ray diffraction (XRD) was used to identify the oxide phases present within selected </w:t>
      </w:r>
      <w:r w:rsidRPr="00D272FB">
        <w:rPr>
          <w:rFonts w:cs="Arial"/>
        </w:rPr>
        <w:t>oxide scales. This was important because different iron oxide phases may show different stability and dissolution behaviour during hydrochloric acid pickling.</w:t>
      </w:r>
    </w:p>
    <w:p w14:paraId="607DAF2D" w14:textId="77777777" w:rsidR="0082249A" w:rsidRPr="00D272FB" w:rsidRDefault="0082249A" w:rsidP="0082249A">
      <w:pPr>
        <w:rPr>
          <w:rFonts w:cs="Arial"/>
        </w:rPr>
      </w:pPr>
      <w:r w:rsidRPr="00D272FB">
        <w:rPr>
          <w:rFonts w:cs="Arial"/>
        </w:rPr>
        <w:t>The principal phases expected in hot-rolled steel oxide scale were:</w:t>
      </w:r>
    </w:p>
    <w:p w14:paraId="50B64975" w14:textId="4EA3911D" w:rsidR="0082249A" w:rsidRPr="00D272FB" w:rsidRDefault="0082249A">
      <w:pPr>
        <w:numPr>
          <w:ilvl w:val="0"/>
          <w:numId w:val="9"/>
        </w:numPr>
        <w:rPr>
          <w:rFonts w:cs="Arial"/>
        </w:rPr>
      </w:pPr>
      <w:r w:rsidRPr="00D272FB">
        <w:rPr>
          <w:rFonts w:cs="Arial"/>
        </w:rPr>
        <w:t>wüstite (FeO</w:t>
      </w:r>
      <w:r w:rsidR="002435DB" w:rsidRPr="00D272FB">
        <w:rPr>
          <w:rFonts w:cs="Arial"/>
        </w:rPr>
        <w:t>).</w:t>
      </w:r>
      <w:r w:rsidRPr="00D272FB">
        <w:rPr>
          <w:rFonts w:cs="Arial"/>
        </w:rPr>
        <w:t xml:space="preserve"> </w:t>
      </w:r>
    </w:p>
    <w:p w14:paraId="7C2CEDDC" w14:textId="300ED737" w:rsidR="0082249A" w:rsidRPr="00D272FB" w:rsidRDefault="0082249A">
      <w:pPr>
        <w:numPr>
          <w:ilvl w:val="0"/>
          <w:numId w:val="9"/>
        </w:numPr>
        <w:rPr>
          <w:rFonts w:cs="Arial"/>
        </w:rPr>
      </w:pPr>
      <w:r w:rsidRPr="00D272FB">
        <w:rPr>
          <w:rFonts w:cs="Arial"/>
        </w:rPr>
        <w:t>magnetite (Fe</w:t>
      </w:r>
      <w:r w:rsidRPr="00D272FB">
        <w:rPr>
          <w:rFonts w:ascii="Cambria Math" w:hAnsi="Cambria Math" w:cs="Cambria Math"/>
        </w:rPr>
        <w:t>₃</w:t>
      </w:r>
      <w:r w:rsidRPr="00D272FB">
        <w:rPr>
          <w:rFonts w:cs="Arial"/>
        </w:rPr>
        <w:t>O</w:t>
      </w:r>
      <w:r w:rsidRPr="00D272FB">
        <w:rPr>
          <w:rFonts w:ascii="Cambria Math" w:hAnsi="Cambria Math" w:cs="Cambria Math"/>
        </w:rPr>
        <w:t>₄</w:t>
      </w:r>
      <w:r w:rsidR="002435DB" w:rsidRPr="00D272FB">
        <w:rPr>
          <w:rFonts w:cs="Arial"/>
        </w:rPr>
        <w:t>).</w:t>
      </w:r>
      <w:r w:rsidRPr="00D272FB">
        <w:rPr>
          <w:rFonts w:cs="Arial"/>
        </w:rPr>
        <w:t xml:space="preserve"> </w:t>
      </w:r>
    </w:p>
    <w:p w14:paraId="62AE0163" w14:textId="77777777" w:rsidR="0082249A" w:rsidRPr="00D272FB" w:rsidRDefault="0082249A">
      <w:pPr>
        <w:numPr>
          <w:ilvl w:val="0"/>
          <w:numId w:val="9"/>
        </w:numPr>
        <w:rPr>
          <w:rFonts w:cs="Arial"/>
        </w:rPr>
      </w:pPr>
      <w:r w:rsidRPr="00D272FB">
        <w:rPr>
          <w:rFonts w:cs="Arial"/>
        </w:rPr>
        <w:t>hematite (Fe</w:t>
      </w:r>
      <w:r w:rsidRPr="00D272FB">
        <w:rPr>
          <w:rFonts w:ascii="Cambria Math" w:hAnsi="Cambria Math" w:cs="Cambria Math"/>
        </w:rPr>
        <w:t>₂</w:t>
      </w:r>
      <w:r w:rsidRPr="00D272FB">
        <w:rPr>
          <w:rFonts w:cs="Arial"/>
        </w:rPr>
        <w:t>O</w:t>
      </w:r>
      <w:r w:rsidRPr="00D272FB">
        <w:rPr>
          <w:rFonts w:ascii="Cambria Math" w:hAnsi="Cambria Math" w:cs="Cambria Math"/>
        </w:rPr>
        <w:t>₃</w:t>
      </w:r>
      <w:r w:rsidRPr="00D272FB">
        <w:rPr>
          <w:rFonts w:cs="Arial"/>
        </w:rPr>
        <w:t xml:space="preserve">). </w:t>
      </w:r>
    </w:p>
    <w:p w14:paraId="48782588" w14:textId="77777777" w:rsidR="0082249A" w:rsidRPr="00D272FB" w:rsidRDefault="0082249A" w:rsidP="0082249A">
      <w:pPr>
        <w:rPr>
          <w:rFonts w:cs="Arial"/>
        </w:rPr>
      </w:pPr>
      <w:r w:rsidRPr="00D272FB">
        <w:rPr>
          <w:rFonts w:cs="Arial"/>
        </w:rPr>
        <w:t>The XRD data was reviewed with Dr Gareth Davies to support phase identification and interpretation. The analysis was used to determine whether steels with different residual contents produced different oxide phase balances.</w:t>
      </w:r>
    </w:p>
    <w:p w14:paraId="4444A1D5" w14:textId="77777777" w:rsidR="0082249A" w:rsidRPr="00D272FB" w:rsidRDefault="0082249A" w:rsidP="0082249A">
      <w:pPr>
        <w:rPr>
          <w:rFonts w:cs="Arial"/>
        </w:rPr>
      </w:pPr>
      <w:r w:rsidRPr="00D272FB">
        <w:rPr>
          <w:rFonts w:cs="Arial"/>
        </w:rPr>
        <w:t>The XRD results were interpreted alongside microscopy, mass loss data and ICP-OES results. This provided a more complete understanding of how oxide scale characteristics influenced pickling behaviour. However, XRD was treated as semi-quantitative because thin, discontinuous or locally damaged oxide scale may allow the metallic substrate to contribute to the detected signal.</w:t>
      </w:r>
    </w:p>
    <w:p w14:paraId="4A2E3610" w14:textId="77777777" w:rsidR="000A3F42" w:rsidRDefault="000A3F42" w:rsidP="000A3F42">
      <w:pPr>
        <w:rPr>
          <w:rFonts w:cs="Arial"/>
          <w:sz w:val="24"/>
          <w:szCs w:val="24"/>
        </w:rPr>
      </w:pPr>
    </w:p>
    <w:p w14:paraId="163A16D4" w14:textId="24316C9C" w:rsidR="000A3F42" w:rsidRDefault="000A3F42" w:rsidP="000A3F42">
      <w:pPr>
        <w:keepNext/>
      </w:pPr>
      <w:r w:rsidRPr="000A3F42">
        <w:rPr>
          <w:rFonts w:cs="Arial"/>
          <w:noProof/>
          <w:sz w:val="24"/>
          <w:szCs w:val="24"/>
        </w:rPr>
        <w:drawing>
          <wp:inline distT="0" distB="0" distL="0" distR="0" wp14:anchorId="3A364A8E" wp14:editId="72E9BF16">
            <wp:extent cx="2617076" cy="3508452"/>
            <wp:effectExtent l="0" t="0" r="0" b="0"/>
            <wp:docPr id="1217788987" name="Picture 4" descr="A machine with glass do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788987" name="Picture 4" descr="A machine with glass doors&#10;&#10;AI-generated content may be incorrect."/>
                    <pic:cNvPicPr>
                      <a:picLocks noChangeAspect="1" noChangeArrowheads="1"/>
                    </pic:cNvPicPr>
                  </pic:nvPicPr>
                  <pic:blipFill rotWithShape="1">
                    <a:blip r:embed="rId19">
                      <a:extLst>
                        <a:ext uri="{28A0092B-C50C-407E-A947-70E740481C1C}">
                          <a14:useLocalDpi xmlns:a14="http://schemas.microsoft.com/office/drawing/2010/main" val="0"/>
                        </a:ext>
                      </a:extLst>
                    </a:blip>
                    <a:srcRect l="-813" t="19500" r="1355" b="19001"/>
                    <a:stretch>
                      <a:fillRect/>
                    </a:stretch>
                  </pic:blipFill>
                  <pic:spPr bwMode="auto">
                    <a:xfrm>
                      <a:off x="0" y="0"/>
                      <a:ext cx="2623534" cy="3517109"/>
                    </a:xfrm>
                    <a:prstGeom prst="rect">
                      <a:avLst/>
                    </a:prstGeom>
                    <a:noFill/>
                    <a:ln>
                      <a:noFill/>
                    </a:ln>
                    <a:extLst>
                      <a:ext uri="{53640926-AAD7-44D8-BBD7-CCE9431645EC}">
                        <a14:shadowObscured xmlns:a14="http://schemas.microsoft.com/office/drawing/2010/main"/>
                      </a:ext>
                    </a:extLst>
                  </pic:spPr>
                </pic:pic>
              </a:graphicData>
            </a:graphic>
          </wp:inline>
        </w:drawing>
      </w:r>
    </w:p>
    <w:p w14:paraId="063BAF76" w14:textId="69B620F2" w:rsidR="000A3F42" w:rsidRPr="00E0477B" w:rsidRDefault="000A3F42" w:rsidP="00E0477B">
      <w:pPr>
        <w:pStyle w:val="Caption"/>
        <w:rPr>
          <w:rFonts w:cs="Arial"/>
          <w:sz w:val="24"/>
          <w:szCs w:val="24"/>
        </w:rPr>
      </w:pPr>
      <w:bookmarkStart w:id="51" w:name="_Toc230869995"/>
      <w:bookmarkStart w:id="52" w:name="_Toc231133228"/>
      <w:r>
        <w:t xml:space="preserve">Figure </w:t>
      </w:r>
      <w:r>
        <w:fldChar w:fldCharType="begin"/>
      </w:r>
      <w:r>
        <w:instrText xml:space="preserve"> SEQ Figure \* ARABIC </w:instrText>
      </w:r>
      <w:r>
        <w:fldChar w:fldCharType="separate"/>
      </w:r>
      <w:r w:rsidR="00540BC6">
        <w:rPr>
          <w:noProof/>
        </w:rPr>
        <w:t>11</w:t>
      </w:r>
      <w:r>
        <w:fldChar w:fldCharType="end"/>
      </w:r>
      <w:r>
        <w:t xml:space="preserve"> </w:t>
      </w:r>
      <w:r w:rsidR="00180727" w:rsidRPr="00180727">
        <w:t>XRD equipment used for oxide phase analysis.</w:t>
      </w:r>
      <w:bookmarkEnd w:id="51"/>
      <w:bookmarkEnd w:id="52"/>
      <w:r w:rsidR="00E0477B" w:rsidRPr="00E0477B">
        <w:rPr>
          <w:noProof/>
        </w:rPr>
        <w:t xml:space="preserve"> </w:t>
      </w:r>
      <w:r w:rsidR="00E0477B" w:rsidRPr="000A3F42">
        <w:rPr>
          <w:noProof/>
        </w:rPr>
        <w:drawing>
          <wp:inline distT="0" distB="0" distL="0" distR="0" wp14:anchorId="0E805AE7" wp14:editId="6D2C1320">
            <wp:extent cx="3609975" cy="2915749"/>
            <wp:effectExtent l="0" t="0" r="0" b="0"/>
            <wp:docPr id="2082510072" name="Picture 6" descr="A metal object on a white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510072" name="Picture 6" descr="A metal object on a white surface&#10;&#10;AI-generated content may be incorrect."/>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29768" r="3075" b="34124"/>
                    <a:stretch>
                      <a:fillRect/>
                    </a:stretch>
                  </pic:blipFill>
                  <pic:spPr bwMode="auto">
                    <a:xfrm>
                      <a:off x="0" y="0"/>
                      <a:ext cx="3617644" cy="2921943"/>
                    </a:xfrm>
                    <a:prstGeom prst="rect">
                      <a:avLst/>
                    </a:prstGeom>
                    <a:noFill/>
                    <a:ln>
                      <a:noFill/>
                    </a:ln>
                    <a:extLst>
                      <a:ext uri="{53640926-AAD7-44D8-BBD7-CCE9431645EC}">
                        <a14:shadowObscured xmlns:a14="http://schemas.microsoft.com/office/drawing/2010/main"/>
                      </a:ext>
                    </a:extLst>
                  </pic:spPr>
                </pic:pic>
              </a:graphicData>
            </a:graphic>
          </wp:inline>
        </w:drawing>
      </w:r>
    </w:p>
    <w:p w14:paraId="5E37E8CD" w14:textId="62990FE4" w:rsidR="00807660" w:rsidRPr="00180727" w:rsidRDefault="000A3F42" w:rsidP="00180727">
      <w:pPr>
        <w:pStyle w:val="Caption"/>
      </w:pPr>
      <w:bookmarkStart w:id="53" w:name="_Toc230869996"/>
      <w:bookmarkStart w:id="54" w:name="_Toc231133229"/>
      <w:r>
        <w:t xml:space="preserve">Figure </w:t>
      </w:r>
      <w:r>
        <w:fldChar w:fldCharType="begin"/>
      </w:r>
      <w:r>
        <w:instrText xml:space="preserve"> SEQ Figure \* ARABIC </w:instrText>
      </w:r>
      <w:r>
        <w:fldChar w:fldCharType="separate"/>
      </w:r>
      <w:r w:rsidR="00540BC6">
        <w:rPr>
          <w:noProof/>
        </w:rPr>
        <w:t>12</w:t>
      </w:r>
      <w:r>
        <w:fldChar w:fldCharType="end"/>
      </w:r>
      <w:r>
        <w:t xml:space="preserve"> </w:t>
      </w:r>
      <w:r w:rsidR="00180727" w:rsidRPr="00180727">
        <w:t>Sample loaded for XRD analysis.</w:t>
      </w:r>
      <w:bookmarkEnd w:id="53"/>
      <w:bookmarkEnd w:id="54"/>
    </w:p>
    <w:p w14:paraId="21EAECF9" w14:textId="77777777" w:rsidR="00807660" w:rsidRPr="00102A3B" w:rsidRDefault="00807660" w:rsidP="00102A3B">
      <w:pPr>
        <w:pStyle w:val="Heading2"/>
      </w:pPr>
      <w:bookmarkStart w:id="55" w:name="_Toc231231622"/>
      <w:r w:rsidRPr="00102A3B">
        <w:t>3.9 Data Processing and Analysis</w:t>
      </w:r>
      <w:bookmarkEnd w:id="55"/>
    </w:p>
    <w:p w14:paraId="1F4AB243" w14:textId="77777777" w:rsidR="00180727" w:rsidRPr="00D272FB" w:rsidRDefault="00180727" w:rsidP="00180727">
      <w:pPr>
        <w:rPr>
          <w:rFonts w:cs="Arial"/>
        </w:rPr>
      </w:pPr>
      <w:r w:rsidRPr="00D272FB">
        <w:rPr>
          <w:rFonts w:cs="Arial"/>
        </w:rPr>
        <w:t>The experimental data was organised by steel family, residual condition and pickling duration. The main steel families were analysed separately to determine whether trends were consistent within each family.</w:t>
      </w:r>
    </w:p>
    <w:p w14:paraId="0FA565DF" w14:textId="77777777" w:rsidR="00180727" w:rsidRPr="00D272FB" w:rsidRDefault="00180727" w:rsidP="00180727">
      <w:pPr>
        <w:rPr>
          <w:rFonts w:cs="Arial"/>
        </w:rPr>
      </w:pPr>
      <w:r w:rsidRPr="00D272FB">
        <w:rPr>
          <w:rFonts w:cs="Arial"/>
        </w:rPr>
        <w:t>The main data analysis steps included:</w:t>
      </w:r>
    </w:p>
    <w:p w14:paraId="5741D1F6" w14:textId="2D64EB2B" w:rsidR="00180727" w:rsidRPr="00D272FB" w:rsidRDefault="00180727">
      <w:pPr>
        <w:numPr>
          <w:ilvl w:val="0"/>
          <w:numId w:val="10"/>
        </w:numPr>
        <w:rPr>
          <w:rFonts w:cs="Arial"/>
        </w:rPr>
      </w:pPr>
      <w:r w:rsidRPr="00D272FB">
        <w:rPr>
          <w:rFonts w:cs="Arial"/>
        </w:rPr>
        <w:t xml:space="preserve">calculation of weight loss and percentage weight </w:t>
      </w:r>
      <w:r w:rsidR="002435DB" w:rsidRPr="00D272FB">
        <w:rPr>
          <w:rFonts w:cs="Arial"/>
        </w:rPr>
        <w:t>loss.</w:t>
      </w:r>
      <w:r w:rsidRPr="00D272FB">
        <w:rPr>
          <w:rFonts w:cs="Arial"/>
        </w:rPr>
        <w:t xml:space="preserve"> </w:t>
      </w:r>
    </w:p>
    <w:p w14:paraId="13209BD1" w14:textId="472C977D" w:rsidR="00180727" w:rsidRPr="00D272FB" w:rsidRDefault="00180727">
      <w:pPr>
        <w:numPr>
          <w:ilvl w:val="0"/>
          <w:numId w:val="10"/>
        </w:numPr>
        <w:rPr>
          <w:rFonts w:cs="Arial"/>
        </w:rPr>
      </w:pPr>
      <w:r w:rsidRPr="00D272FB">
        <w:rPr>
          <w:rFonts w:cs="Arial"/>
        </w:rPr>
        <w:t xml:space="preserve">comparison of percentage loss against pickling </w:t>
      </w:r>
      <w:r w:rsidR="002435DB" w:rsidRPr="00D272FB">
        <w:rPr>
          <w:rFonts w:cs="Arial"/>
        </w:rPr>
        <w:t>time.</w:t>
      </w:r>
      <w:r w:rsidRPr="00D272FB">
        <w:rPr>
          <w:rFonts w:cs="Arial"/>
        </w:rPr>
        <w:t xml:space="preserve"> </w:t>
      </w:r>
    </w:p>
    <w:p w14:paraId="65066569" w14:textId="1E69FF0F" w:rsidR="00180727" w:rsidRPr="00D272FB" w:rsidRDefault="00180727">
      <w:pPr>
        <w:numPr>
          <w:ilvl w:val="0"/>
          <w:numId w:val="10"/>
        </w:numPr>
        <w:rPr>
          <w:rFonts w:cs="Arial"/>
        </w:rPr>
      </w:pPr>
      <w:r w:rsidRPr="00D272FB">
        <w:rPr>
          <w:rFonts w:cs="Arial"/>
        </w:rPr>
        <w:t xml:space="preserve">comparison of low, mid and high residual conditions within each </w:t>
      </w:r>
      <w:r w:rsidR="002435DB" w:rsidRPr="00D272FB">
        <w:rPr>
          <w:rFonts w:cs="Arial"/>
        </w:rPr>
        <w:t>family.</w:t>
      </w:r>
      <w:r w:rsidRPr="00D272FB">
        <w:rPr>
          <w:rFonts w:cs="Arial"/>
        </w:rPr>
        <w:t xml:space="preserve"> </w:t>
      </w:r>
    </w:p>
    <w:p w14:paraId="416D47BC" w14:textId="0DEC1568" w:rsidR="00180727" w:rsidRPr="00D272FB" w:rsidRDefault="00180727">
      <w:pPr>
        <w:numPr>
          <w:ilvl w:val="0"/>
          <w:numId w:val="10"/>
        </w:numPr>
        <w:rPr>
          <w:rFonts w:cs="Arial"/>
        </w:rPr>
      </w:pPr>
      <w:r w:rsidRPr="00D272FB">
        <w:rPr>
          <w:rFonts w:cs="Arial"/>
        </w:rPr>
        <w:t xml:space="preserve">calculation of family-average values where </w:t>
      </w:r>
      <w:r w:rsidR="002435DB" w:rsidRPr="00D272FB">
        <w:rPr>
          <w:rFonts w:cs="Arial"/>
        </w:rPr>
        <w:t>appropriate.</w:t>
      </w:r>
      <w:r w:rsidRPr="00D272FB">
        <w:rPr>
          <w:rFonts w:cs="Arial"/>
        </w:rPr>
        <w:t xml:space="preserve"> </w:t>
      </w:r>
    </w:p>
    <w:p w14:paraId="1865C1EE" w14:textId="0DA3258C" w:rsidR="00180727" w:rsidRPr="00D272FB" w:rsidRDefault="00180727">
      <w:pPr>
        <w:numPr>
          <w:ilvl w:val="0"/>
          <w:numId w:val="10"/>
        </w:numPr>
        <w:rPr>
          <w:rFonts w:cs="Arial"/>
        </w:rPr>
      </w:pPr>
      <w:r w:rsidRPr="00D272FB">
        <w:rPr>
          <w:rFonts w:cs="Arial"/>
        </w:rPr>
        <w:t xml:space="preserve">comparison of original and retest </w:t>
      </w:r>
      <w:r w:rsidR="002435DB" w:rsidRPr="00D272FB">
        <w:rPr>
          <w:rFonts w:cs="Arial"/>
        </w:rPr>
        <w:t>results.</w:t>
      </w:r>
      <w:r w:rsidRPr="00D272FB">
        <w:rPr>
          <w:rFonts w:cs="Arial"/>
        </w:rPr>
        <w:t xml:space="preserve"> </w:t>
      </w:r>
    </w:p>
    <w:p w14:paraId="12CD77A5" w14:textId="38483B47" w:rsidR="00180727" w:rsidRPr="00D272FB" w:rsidRDefault="00180727">
      <w:pPr>
        <w:numPr>
          <w:ilvl w:val="0"/>
          <w:numId w:val="10"/>
        </w:numPr>
        <w:rPr>
          <w:rFonts w:cs="Arial"/>
        </w:rPr>
      </w:pPr>
      <w:r w:rsidRPr="00D272FB">
        <w:rPr>
          <w:rFonts w:cs="Arial"/>
        </w:rPr>
        <w:t xml:space="preserve">analysis of ICP-OES results against pickling </w:t>
      </w:r>
      <w:r w:rsidR="002435DB" w:rsidRPr="00D272FB">
        <w:rPr>
          <w:rFonts w:cs="Arial"/>
        </w:rPr>
        <w:t>time.</w:t>
      </w:r>
      <w:r w:rsidRPr="00D272FB">
        <w:rPr>
          <w:rFonts w:cs="Arial"/>
        </w:rPr>
        <w:t xml:space="preserve"> </w:t>
      </w:r>
    </w:p>
    <w:p w14:paraId="6F73A08C" w14:textId="773EE301" w:rsidR="00180727" w:rsidRPr="00D272FB" w:rsidRDefault="00180727">
      <w:pPr>
        <w:numPr>
          <w:ilvl w:val="0"/>
          <w:numId w:val="10"/>
        </w:numPr>
        <w:rPr>
          <w:rFonts w:cs="Arial"/>
        </w:rPr>
      </w:pPr>
      <w:r w:rsidRPr="00D272FB">
        <w:rPr>
          <w:rFonts w:cs="Arial"/>
        </w:rPr>
        <w:t xml:space="preserve">comparison of dissolved Fe, Cu, Cr and Ni concentrations with gravimetric mass </w:t>
      </w:r>
      <w:r w:rsidR="002435DB" w:rsidRPr="00D272FB">
        <w:rPr>
          <w:rFonts w:cs="Arial"/>
        </w:rPr>
        <w:t>loss.</w:t>
      </w:r>
      <w:r w:rsidRPr="00D272FB">
        <w:rPr>
          <w:rFonts w:cs="Arial"/>
        </w:rPr>
        <w:t xml:space="preserve"> </w:t>
      </w:r>
    </w:p>
    <w:p w14:paraId="41E3101F" w14:textId="4DA15421" w:rsidR="00180727" w:rsidRPr="00D272FB" w:rsidRDefault="00180727">
      <w:pPr>
        <w:numPr>
          <w:ilvl w:val="0"/>
          <w:numId w:val="10"/>
        </w:numPr>
        <w:rPr>
          <w:rFonts w:cs="Arial"/>
        </w:rPr>
      </w:pPr>
      <w:r w:rsidRPr="00D272FB">
        <w:rPr>
          <w:rFonts w:cs="Arial"/>
        </w:rPr>
        <w:t xml:space="preserve">comparison of oxide scale thickness and morphology with pickling </w:t>
      </w:r>
      <w:r w:rsidR="002435DB" w:rsidRPr="00D272FB">
        <w:rPr>
          <w:rFonts w:cs="Arial"/>
        </w:rPr>
        <w:t>response.</w:t>
      </w:r>
      <w:r w:rsidRPr="00D272FB">
        <w:rPr>
          <w:rFonts w:cs="Arial"/>
        </w:rPr>
        <w:t xml:space="preserve"> </w:t>
      </w:r>
    </w:p>
    <w:p w14:paraId="3EEE5971" w14:textId="77777777" w:rsidR="00180727" w:rsidRPr="00D272FB" w:rsidRDefault="00180727">
      <w:pPr>
        <w:numPr>
          <w:ilvl w:val="0"/>
          <w:numId w:val="10"/>
        </w:numPr>
        <w:rPr>
          <w:rFonts w:cs="Arial"/>
        </w:rPr>
      </w:pPr>
      <w:r w:rsidRPr="00D272FB">
        <w:rPr>
          <w:rFonts w:cs="Arial"/>
        </w:rPr>
        <w:t xml:space="preserve">comparison of XRD phase balance with measured pickling behaviour. </w:t>
      </w:r>
    </w:p>
    <w:p w14:paraId="58EA1845" w14:textId="77777777" w:rsidR="00180727" w:rsidRPr="00D272FB" w:rsidRDefault="00180727" w:rsidP="00180727">
      <w:pPr>
        <w:rPr>
          <w:rFonts w:cs="Arial"/>
        </w:rPr>
      </w:pPr>
      <w:r w:rsidRPr="00D272FB">
        <w:rPr>
          <w:rFonts w:cs="Arial"/>
        </w:rPr>
        <w:t>The data was plotted using line graphs to assess trends over time. Particular attention was given to the interval between 180 seconds and 1200 seconds, as this was expected to represent a key stage of oxide scale removal.</w:t>
      </w:r>
    </w:p>
    <w:p w14:paraId="27B1EF34" w14:textId="77777777" w:rsidR="00180727" w:rsidRPr="00D272FB" w:rsidRDefault="00180727" w:rsidP="00180727">
      <w:pPr>
        <w:rPr>
          <w:rFonts w:cs="Arial"/>
        </w:rPr>
      </w:pPr>
      <w:r w:rsidRPr="00D272FB">
        <w:rPr>
          <w:rFonts w:cs="Arial"/>
        </w:rPr>
        <w:t>The results were interpreted in relation to the original hypothesis that higher residual steels would pickle more slowly or less efficiently. Where the results did not follow this expected trend, interpretation focused on the possible role of steel family, oxide scale morphology, scale adhesion, phase balance and interfacial behaviour.</w:t>
      </w:r>
    </w:p>
    <w:p w14:paraId="4B014A37" w14:textId="77777777" w:rsidR="00180727" w:rsidRPr="00180727" w:rsidRDefault="00180727" w:rsidP="00180727">
      <w:pPr>
        <w:pStyle w:val="Heading2"/>
      </w:pPr>
      <w:bookmarkStart w:id="56" w:name="_Toc231231623"/>
      <w:r w:rsidRPr="00180727">
        <w:t>3.10 Experimental Uncertainty, Repeatability and Measurement Limitations</w:t>
      </w:r>
      <w:bookmarkEnd w:id="56"/>
    </w:p>
    <w:p w14:paraId="0B8906B6" w14:textId="77777777" w:rsidR="00180727" w:rsidRPr="00D272FB" w:rsidRDefault="00180727" w:rsidP="00180727">
      <w:r w:rsidRPr="00180727">
        <w:rPr>
          <w:sz w:val="24"/>
          <w:szCs w:val="24"/>
        </w:rPr>
        <w:t xml:space="preserve">Several sources of experimental uncertainty were considered when interpreting the </w:t>
      </w:r>
      <w:r w:rsidRPr="00D272FB">
        <w:t>results. For the gravimetric mass loss measurements, uncertainty was influenced by balance resolution, sample handling, drying consistency and the relatively small mass changes measured during short pickling times. Because some samples had low absolute mass losses, small weighing differences could represent a relatively large percentage of the measured change.</w:t>
      </w:r>
    </w:p>
    <w:p w14:paraId="22D328B8" w14:textId="77777777" w:rsidR="00180727" w:rsidRPr="00D272FB" w:rsidRDefault="00180727" w:rsidP="00180727">
      <w:r w:rsidRPr="00D272FB">
        <w:t>Repeat testing was carried out where sample availability allowed. These retests provided an indication of repeatability and helped identify whether key trends were consistent. For example, repeat tests were useful in assessing whether high-loss behaviours were isolated results or part of a wider family-level trend. However, retesting was not available for every sample, meaning full statistical treatment with error bars and confidence intervals was not possible across the full dataset.</w:t>
      </w:r>
    </w:p>
    <w:p w14:paraId="19CDE1F4" w14:textId="77777777" w:rsidR="00180727" w:rsidRPr="00D272FB" w:rsidRDefault="00180727" w:rsidP="00180727">
      <w:r w:rsidRPr="00D272FB">
        <w:t>ICP-OES uncertainty may have been introduced through calibration, detection limits, sample dilution and matrix effects from the hydrochloric acid solution. Calibration standards were used before analysis to verify instrument response, and results below the detection limit were reported using the less-than notation provided by the analysis output. Fe concentrations were generally much higher than Cu, Cr and Ni concentrations, so the residual element values were more sensitive to analytical uncertainty.</w:t>
      </w:r>
    </w:p>
    <w:p w14:paraId="0A620F95" w14:textId="77777777" w:rsidR="00180727" w:rsidRPr="00D272FB" w:rsidRDefault="00180727" w:rsidP="00180727">
      <w:r w:rsidRPr="00D272FB">
        <w:t>Microscopy measurements were also subject to uncertainty because oxide scale thickness varied across the surface of each sample. The measured values therefore represent the analysed cross-sectional regions rather than the whole sample. In addition, oxide scale was fragile and could be damaged during cutting, mounting, polishing or handling.</w:t>
      </w:r>
    </w:p>
    <w:p w14:paraId="6EFC749C" w14:textId="77777777" w:rsidR="00180727" w:rsidRPr="00D272FB" w:rsidRDefault="00180727" w:rsidP="00180727">
      <w:r w:rsidRPr="00D272FB">
        <w:t>XRD results were also treated with caution. Where oxide scale was thin or discontinuous, the XRD signal could include contribution from the underlying metallic substrate. This was important when interpreting metallic iron detected in the XRD results.</w:t>
      </w:r>
    </w:p>
    <w:p w14:paraId="7339E0F4" w14:textId="2F5B57AD" w:rsidR="0026017B" w:rsidRPr="00102A3B" w:rsidRDefault="00180727" w:rsidP="00D272FB">
      <w:r w:rsidRPr="00D272FB">
        <w:t>Overall, the uncertainty and repeatability limitations mean that the results should be interpreted as comparative trends between steel families and residual conditions, rather than precise kinetic constants.</w:t>
      </w:r>
    </w:p>
    <w:p w14:paraId="545552C0" w14:textId="77777777" w:rsidR="00611086" w:rsidRPr="00102A3B" w:rsidRDefault="00611086" w:rsidP="00F04736">
      <w:pPr>
        <w:rPr>
          <w:rFonts w:cs="Arial"/>
          <w:sz w:val="24"/>
          <w:szCs w:val="24"/>
        </w:rPr>
      </w:pPr>
    </w:p>
    <w:p w14:paraId="0A0B95B2" w14:textId="77777777" w:rsidR="00236E6A" w:rsidRPr="00102A3B" w:rsidRDefault="00236E6A" w:rsidP="00102A3B">
      <w:pPr>
        <w:pStyle w:val="Heading1"/>
      </w:pPr>
      <w:bookmarkStart w:id="57" w:name="_Toc231231624"/>
      <w:r w:rsidRPr="00102A3B">
        <w:t>4. Results</w:t>
      </w:r>
      <w:bookmarkEnd w:id="57"/>
    </w:p>
    <w:p w14:paraId="797A942B" w14:textId="77777777" w:rsidR="00236E6A" w:rsidRPr="00236E6A" w:rsidRDefault="00236E6A" w:rsidP="00102A3B">
      <w:pPr>
        <w:pStyle w:val="Heading2"/>
      </w:pPr>
      <w:bookmarkStart w:id="58" w:name="_Toc231231625"/>
      <w:r w:rsidRPr="00236E6A">
        <w:t>4.1 Overview of Results</w:t>
      </w:r>
      <w:bookmarkEnd w:id="58"/>
    </w:p>
    <w:p w14:paraId="5542294B" w14:textId="77777777" w:rsidR="002D2E66" w:rsidRPr="002D2E66" w:rsidRDefault="002D2E66" w:rsidP="000E2F90">
      <w:r w:rsidRPr="002D2E66">
        <w:t>This chapter presents the results from the hydrochloric acid pickling trials, ICP-OES analysis of the spent liquors, and oxide scale characterisation using optical microscopy and XRD. The pickling and ICP-OES data form the main results, while microscopy and XRD were used to support interpretation by assessing oxide scale thickness, morphology and phase composition.</w:t>
      </w:r>
    </w:p>
    <w:p w14:paraId="66371868" w14:textId="31DF8935" w:rsidR="002D2E66" w:rsidRPr="002D2E66" w:rsidRDefault="002D2E66" w:rsidP="000E2F90">
      <w:r w:rsidRPr="002D2E66">
        <w:t xml:space="preserve">The main steel families investigated were </w:t>
      </w:r>
      <w:r w:rsidR="00EC5521">
        <w:t>Grade A</w:t>
      </w:r>
      <w:r w:rsidRPr="002D2E66">
        <w:t xml:space="preserve">, </w:t>
      </w:r>
      <w:r w:rsidR="00EC5521">
        <w:t>Grade B</w:t>
      </w:r>
      <w:r w:rsidRPr="002D2E66">
        <w:t xml:space="preserve">, </w:t>
      </w:r>
      <w:r w:rsidR="00EC5521">
        <w:t>Grade C</w:t>
      </w:r>
      <w:r w:rsidRPr="002D2E66">
        <w:t xml:space="preserve"> and </w:t>
      </w:r>
      <w:r w:rsidR="00EC5521">
        <w:t>Grade D</w:t>
      </w:r>
      <w:r w:rsidRPr="002D2E66">
        <w:t>. Samples were pickled for 30 s, 180 s, 1200 s and 3600 s.</w:t>
      </w:r>
    </w:p>
    <w:p w14:paraId="71467F45" w14:textId="3A8BF3DE" w:rsidR="002D2E66" w:rsidRPr="002D2E66" w:rsidRDefault="002D2E66" w:rsidP="002D2E66">
      <w:r w:rsidRPr="002D2E66">
        <w:t xml:space="preserve">Raw experimental data is provided in </w:t>
      </w:r>
      <w:r w:rsidRPr="002D2E66">
        <w:rPr>
          <w:b/>
          <w:bCs/>
        </w:rPr>
        <w:t>Appendix</w:t>
      </w:r>
      <w:r w:rsidRPr="002D2E66">
        <w:t>, while the main results section focuses on the key trends required to interpret pickling behaviour.</w:t>
      </w:r>
    </w:p>
    <w:p w14:paraId="78D0BF75" w14:textId="77777777" w:rsidR="00236E6A" w:rsidRPr="00236E6A" w:rsidRDefault="00236E6A" w:rsidP="00102A3B">
      <w:pPr>
        <w:pStyle w:val="Heading2"/>
      </w:pPr>
      <w:bookmarkStart w:id="59" w:name="_Toc231231626"/>
      <w:r w:rsidRPr="00236E6A">
        <w:t>4.2 Residual Chemistry of Selected Steels</w:t>
      </w:r>
      <w:bookmarkEnd w:id="59"/>
    </w:p>
    <w:p w14:paraId="47101E2F" w14:textId="77777777" w:rsidR="002D2E66" w:rsidRPr="002D2E66" w:rsidRDefault="002D2E66" w:rsidP="000E2F90">
      <w:r w:rsidRPr="002D2E66">
        <w:t xml:space="preserve">The selected steels represented residual element levels relevant to future EAF production. The main residuals considered were </w:t>
      </w:r>
      <w:r w:rsidRPr="002D2E66">
        <w:rPr>
          <w:b/>
          <w:bCs/>
        </w:rPr>
        <w:t>Cu, Cr and Ni</w:t>
      </w:r>
      <w:r w:rsidRPr="002D2E66">
        <w:t>, with copper forming the clearest residual ladder across the selected families.</w:t>
      </w:r>
    </w:p>
    <w:p w14:paraId="5062C90A" w14:textId="04BA51AE" w:rsidR="002D2E66" w:rsidRPr="002D2E66" w:rsidRDefault="002D2E66" w:rsidP="000E2F90">
      <w:r w:rsidRPr="00212F68">
        <w:t xml:space="preserve">Copper increased from 0.093 to 0.296 wt.% in the </w:t>
      </w:r>
      <w:r w:rsidR="00CD4235">
        <w:t>Grade A</w:t>
      </w:r>
      <w:r w:rsidRPr="00212F68">
        <w:t xml:space="preserve"> family and from 0.093 to 0.297 wt.% in the </w:t>
      </w:r>
      <w:r w:rsidR="00CD4235">
        <w:t>Grade B</w:t>
      </w:r>
      <w:r w:rsidRPr="00212F68">
        <w:t xml:space="preserve"> family. The </w:t>
      </w:r>
      <w:r w:rsidR="00CD4235" w:rsidRPr="00CD4235">
        <w:t>Grade</w:t>
      </w:r>
      <w:r w:rsidR="00CD4235">
        <w:t xml:space="preserve"> C</w:t>
      </w:r>
      <w:r w:rsidRPr="00212F68">
        <w:t xml:space="preserve"> family increased from 0.020 to 0.287 wt.% Cu, while the </w:t>
      </w:r>
      <w:r w:rsidR="00CD4235" w:rsidRPr="00CD4235">
        <w:t>Grade</w:t>
      </w:r>
      <w:r w:rsidR="00CD4235">
        <w:t xml:space="preserve"> D</w:t>
      </w:r>
      <w:r w:rsidRPr="00212F68">
        <w:t xml:space="preserve"> family increased from 0.020 to approximately 0.290 wt.% Cu. Chromium also increased across the residual ladders, although less strongly than</w:t>
      </w:r>
      <w:r w:rsidRPr="002D2E66">
        <w:t xml:space="preserve"> copper. Nickel showed smaller changes but remained relevant because of its potential influence on oxide scale behaviour and interfacial chemistry.</w:t>
      </w:r>
    </w:p>
    <w:p w14:paraId="78C767E9" w14:textId="77777777" w:rsidR="002D2E66" w:rsidRPr="002D2E66" w:rsidRDefault="002D2E66" w:rsidP="000E2F90">
      <w:r w:rsidRPr="002D2E66">
        <w:t>These chemistry ladders confirmed that the selected steels were suitable for assessing whether increased residual content affected pickling behaviour and spent liquor composition.</w:t>
      </w:r>
    </w:p>
    <w:p w14:paraId="43BB6949" w14:textId="7BAB1DD9" w:rsidR="00C0516F" w:rsidRPr="00102A3B" w:rsidRDefault="00BF0376" w:rsidP="00C0516F">
      <w:pPr>
        <w:keepNext/>
        <w:rPr>
          <w:rFonts w:cs="Arial"/>
          <w:sz w:val="24"/>
          <w:szCs w:val="24"/>
        </w:rPr>
      </w:pPr>
      <w:r w:rsidRPr="00BF0376">
        <w:rPr>
          <w:noProof/>
        </w:rPr>
        <w:drawing>
          <wp:inline distT="0" distB="0" distL="0" distR="0" wp14:anchorId="0C8778E3" wp14:editId="2F9EBDE1">
            <wp:extent cx="3506470" cy="2313940"/>
            <wp:effectExtent l="0" t="0" r="0" b="0"/>
            <wp:docPr id="20410397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506470" cy="2313940"/>
                    </a:xfrm>
                    <a:prstGeom prst="rect">
                      <a:avLst/>
                    </a:prstGeom>
                    <a:noFill/>
                    <a:ln>
                      <a:noFill/>
                    </a:ln>
                  </pic:spPr>
                </pic:pic>
              </a:graphicData>
            </a:graphic>
          </wp:inline>
        </w:drawing>
      </w:r>
    </w:p>
    <w:p w14:paraId="4E80B808" w14:textId="504AA851" w:rsidR="00236E6A" w:rsidRPr="00236E6A" w:rsidRDefault="00C0516F" w:rsidP="002D2E66">
      <w:pPr>
        <w:pStyle w:val="Caption"/>
        <w:rPr>
          <w:rFonts w:eastAsiaTheme="majorEastAsia" w:cs="Arial"/>
          <w:sz w:val="24"/>
          <w:szCs w:val="24"/>
        </w:rPr>
      </w:pPr>
      <w:bookmarkStart w:id="60" w:name="_Toc230201380"/>
      <w:bookmarkStart w:id="61" w:name="_Toc230869998"/>
      <w:bookmarkStart w:id="62" w:name="_Toc231133230"/>
      <w:r w:rsidRPr="00102A3B">
        <w:rPr>
          <w:rFonts w:cs="Arial"/>
          <w:sz w:val="24"/>
          <w:szCs w:val="24"/>
        </w:rPr>
        <w:t xml:space="preserve">Figure </w:t>
      </w:r>
      <w:r w:rsidRPr="00102A3B">
        <w:rPr>
          <w:rFonts w:cs="Arial"/>
          <w:sz w:val="24"/>
          <w:szCs w:val="24"/>
        </w:rPr>
        <w:fldChar w:fldCharType="begin"/>
      </w:r>
      <w:r w:rsidRPr="00102A3B">
        <w:rPr>
          <w:rFonts w:cs="Arial"/>
          <w:sz w:val="24"/>
          <w:szCs w:val="24"/>
        </w:rPr>
        <w:instrText xml:space="preserve"> SEQ Figure \* ARABIC </w:instrText>
      </w:r>
      <w:r w:rsidRPr="00102A3B">
        <w:rPr>
          <w:rFonts w:cs="Arial"/>
          <w:sz w:val="24"/>
          <w:szCs w:val="24"/>
        </w:rPr>
        <w:fldChar w:fldCharType="separate"/>
      </w:r>
      <w:r w:rsidR="00540BC6">
        <w:rPr>
          <w:rFonts w:cs="Arial"/>
          <w:noProof/>
          <w:sz w:val="24"/>
          <w:szCs w:val="24"/>
        </w:rPr>
        <w:t>13</w:t>
      </w:r>
      <w:r w:rsidRPr="00102A3B">
        <w:rPr>
          <w:rFonts w:cs="Arial"/>
          <w:sz w:val="24"/>
          <w:szCs w:val="24"/>
        </w:rPr>
        <w:fldChar w:fldCharType="end"/>
      </w:r>
      <w:r w:rsidRPr="00102A3B">
        <w:rPr>
          <w:rFonts w:cs="Arial"/>
          <w:sz w:val="24"/>
          <w:szCs w:val="24"/>
        </w:rPr>
        <w:t>:</w:t>
      </w:r>
      <w:bookmarkEnd w:id="60"/>
      <w:r w:rsidR="002D2E66" w:rsidRPr="002D2E66">
        <w:rPr>
          <w:i w:val="0"/>
          <w:iCs w:val="0"/>
          <w:color w:val="auto"/>
          <w:sz w:val="22"/>
          <w:szCs w:val="22"/>
        </w:rPr>
        <w:t xml:space="preserve"> </w:t>
      </w:r>
      <w:r w:rsidR="002D2E66" w:rsidRPr="002D2E66">
        <w:rPr>
          <w:rFonts w:cs="Arial"/>
          <w:sz w:val="24"/>
          <w:szCs w:val="24"/>
        </w:rPr>
        <w:t>Copper, nickel, tin and chromium levels across the selected steel families.</w:t>
      </w:r>
      <w:bookmarkEnd w:id="61"/>
      <w:bookmarkEnd w:id="62"/>
    </w:p>
    <w:p w14:paraId="3B20E486" w14:textId="77777777" w:rsidR="00236E6A" w:rsidRPr="00236E6A" w:rsidRDefault="00236E6A" w:rsidP="00102A3B">
      <w:pPr>
        <w:pStyle w:val="Heading2"/>
      </w:pPr>
      <w:bookmarkStart w:id="63" w:name="_Toc231231627"/>
      <w:r w:rsidRPr="00236E6A">
        <w:t>4.3 Pickling Trial Results</w:t>
      </w:r>
      <w:bookmarkEnd w:id="63"/>
    </w:p>
    <w:p w14:paraId="77EBB3D4" w14:textId="77777777" w:rsidR="00236E6A" w:rsidRPr="00236E6A" w:rsidRDefault="00236E6A" w:rsidP="00102A3B">
      <w:pPr>
        <w:pStyle w:val="Heading3"/>
      </w:pPr>
      <w:bookmarkStart w:id="64" w:name="_Toc231231628"/>
      <w:r w:rsidRPr="00236E6A">
        <w:t>4.3.1 General Pickling Behaviour</w:t>
      </w:r>
      <w:bookmarkEnd w:id="64"/>
    </w:p>
    <w:p w14:paraId="0E7C1C92" w14:textId="35D681B7" w:rsidR="002570DB" w:rsidRPr="000E2F90" w:rsidRDefault="002D2E66" w:rsidP="002570DB">
      <w:pPr>
        <w:keepNext/>
        <w:rPr>
          <w:sz w:val="20"/>
          <w:szCs w:val="20"/>
        </w:rPr>
      </w:pPr>
      <w:r w:rsidRPr="000E2F90">
        <w:rPr>
          <w:rFonts w:eastAsiaTheme="majorEastAsia" w:cs="Arial"/>
        </w:rPr>
        <w:t>Percentage mass loss increased with pickling time across the main steel families. Losses were low at 30 s, increased by 180 s, and rose most strongly between 180 s and 1200 s. This suggests that the main oxide scale removal stage occurred within this interval. Further loss occurred by 3600 s, which may include increased contribution from base metal dissolution after scale penetration or removal.</w:t>
      </w:r>
    </w:p>
    <w:p w14:paraId="58DE65E1" w14:textId="7C436092" w:rsidR="00236E6A" w:rsidRPr="00236E6A" w:rsidRDefault="00236E6A" w:rsidP="002570DB">
      <w:pPr>
        <w:pStyle w:val="Caption"/>
        <w:rPr>
          <w:rFonts w:eastAsiaTheme="majorEastAsia" w:cs="Arial"/>
          <w:sz w:val="24"/>
          <w:szCs w:val="24"/>
        </w:rPr>
      </w:pPr>
    </w:p>
    <w:p w14:paraId="10CB1287" w14:textId="67156248" w:rsidR="000E1E26" w:rsidRPr="000E2F90" w:rsidRDefault="002D2E66" w:rsidP="00236E6A">
      <w:pPr>
        <w:rPr>
          <w:rFonts w:eastAsiaTheme="majorEastAsia" w:cs="Arial"/>
        </w:rPr>
      </w:pPr>
      <w:r w:rsidRPr="000E2F90">
        <w:rPr>
          <w:rFonts w:eastAsiaTheme="majorEastAsia" w:cs="Arial"/>
        </w:rPr>
        <w:t>The original expectation was that higher residual steels may pickle more slowly due to more complex, adherent or resistant oxide scales. However, the results did not show a consistent reduction in pickling response with increasing residual content. Instead, the response was strongly dependent on steel family.</w:t>
      </w:r>
    </w:p>
    <w:p w14:paraId="150320CA" w14:textId="77777777" w:rsidR="000E1E26" w:rsidRPr="00236E6A" w:rsidRDefault="000E1E26" w:rsidP="00236E6A">
      <w:pPr>
        <w:rPr>
          <w:rFonts w:eastAsiaTheme="majorEastAsia" w:cs="Arial"/>
          <w:sz w:val="24"/>
          <w:szCs w:val="24"/>
        </w:rPr>
      </w:pPr>
    </w:p>
    <w:p w14:paraId="192C1CE1" w14:textId="77777777" w:rsidR="00236E6A" w:rsidRPr="00236E6A" w:rsidRDefault="00236E6A" w:rsidP="00102A3B">
      <w:pPr>
        <w:pStyle w:val="Heading3"/>
      </w:pPr>
      <w:bookmarkStart w:id="65" w:name="_Toc231231629"/>
      <w:r w:rsidRPr="00236E6A">
        <w:t>4.3.2 Family-Level Pickling Response</w:t>
      </w:r>
      <w:bookmarkEnd w:id="65"/>
    </w:p>
    <w:p w14:paraId="5CC14F5B" w14:textId="77777777" w:rsidR="002D2E66" w:rsidRPr="00D272FB" w:rsidRDefault="002D2E66" w:rsidP="002D2E66">
      <w:pPr>
        <w:rPr>
          <w:rFonts w:eastAsiaTheme="majorEastAsia" w:cs="Arial"/>
          <w:sz w:val="24"/>
          <w:szCs w:val="24"/>
        </w:rPr>
      </w:pPr>
      <w:r w:rsidRPr="00D272FB">
        <w:rPr>
          <w:rFonts w:eastAsiaTheme="majorEastAsia" w:cs="Arial"/>
          <w:sz w:val="24"/>
          <w:szCs w:val="24"/>
        </w:rPr>
        <w:t>When grouped by family, the average final percentage mass loss at 3600 s followed the general order:</w:t>
      </w:r>
    </w:p>
    <w:p w14:paraId="7F0E37C3" w14:textId="7694D1E6" w:rsidR="002D2E66" w:rsidRPr="00D272FB" w:rsidRDefault="00CD4235" w:rsidP="002D2E66">
      <w:pPr>
        <w:rPr>
          <w:rFonts w:eastAsiaTheme="majorEastAsia" w:cs="Arial"/>
          <w:sz w:val="24"/>
          <w:szCs w:val="24"/>
        </w:rPr>
      </w:pPr>
      <w:r w:rsidRPr="00CD4235">
        <w:rPr>
          <w:rFonts w:eastAsiaTheme="majorEastAsia" w:cs="Arial"/>
          <w:sz w:val="24"/>
          <w:szCs w:val="24"/>
        </w:rPr>
        <w:t>Grade</w:t>
      </w:r>
      <w:r>
        <w:rPr>
          <w:rFonts w:eastAsiaTheme="majorEastAsia" w:cs="Arial"/>
          <w:sz w:val="24"/>
          <w:szCs w:val="24"/>
        </w:rPr>
        <w:t xml:space="preserve"> A</w:t>
      </w:r>
      <w:r w:rsidR="002D2E66" w:rsidRPr="00D272FB">
        <w:rPr>
          <w:rFonts w:eastAsiaTheme="majorEastAsia" w:cs="Arial"/>
          <w:sz w:val="24"/>
          <w:szCs w:val="24"/>
        </w:rPr>
        <w:t xml:space="preserve"> &gt; </w:t>
      </w:r>
      <w:r>
        <w:rPr>
          <w:rFonts w:eastAsiaTheme="majorEastAsia" w:cs="Arial"/>
          <w:sz w:val="24"/>
          <w:szCs w:val="24"/>
        </w:rPr>
        <w:t xml:space="preserve">Grade B </w:t>
      </w:r>
      <w:r w:rsidR="002D2E66" w:rsidRPr="00D272FB">
        <w:rPr>
          <w:rFonts w:eastAsiaTheme="majorEastAsia" w:cs="Arial"/>
          <w:sz w:val="24"/>
          <w:szCs w:val="24"/>
        </w:rPr>
        <w:t xml:space="preserve">&gt; </w:t>
      </w:r>
      <w:r w:rsidRPr="00CD4235">
        <w:rPr>
          <w:rFonts w:eastAsiaTheme="majorEastAsia" w:cs="Arial"/>
          <w:sz w:val="24"/>
          <w:szCs w:val="24"/>
        </w:rPr>
        <w:t>Grade</w:t>
      </w:r>
      <w:r>
        <w:rPr>
          <w:rFonts w:eastAsiaTheme="majorEastAsia" w:cs="Arial"/>
          <w:sz w:val="24"/>
          <w:szCs w:val="24"/>
        </w:rPr>
        <w:t xml:space="preserve"> C</w:t>
      </w:r>
      <w:r w:rsidR="002D2E66" w:rsidRPr="00D272FB">
        <w:rPr>
          <w:rFonts w:eastAsiaTheme="majorEastAsia" w:cs="Arial"/>
          <w:sz w:val="24"/>
          <w:szCs w:val="24"/>
        </w:rPr>
        <w:t xml:space="preserve"> &gt; </w:t>
      </w:r>
      <w:r w:rsidRPr="00CD4235">
        <w:rPr>
          <w:rFonts w:eastAsiaTheme="majorEastAsia" w:cs="Arial"/>
          <w:sz w:val="24"/>
          <w:szCs w:val="24"/>
        </w:rPr>
        <w:t>Grade</w:t>
      </w:r>
      <w:r>
        <w:rPr>
          <w:rFonts w:eastAsiaTheme="majorEastAsia" w:cs="Arial"/>
          <w:sz w:val="24"/>
          <w:szCs w:val="24"/>
        </w:rPr>
        <w:t xml:space="preserve"> D</w:t>
      </w:r>
    </w:p>
    <w:p w14:paraId="155BF8C8" w14:textId="1E8D6821" w:rsidR="00236E6A" w:rsidRPr="007C749C" w:rsidRDefault="002D2E66" w:rsidP="000E2F90">
      <w:pPr>
        <w:rPr>
          <w:rFonts w:eastAsiaTheme="majorEastAsia" w:cs="Arial"/>
        </w:rPr>
      </w:pPr>
      <w:r w:rsidRPr="007C749C">
        <w:rPr>
          <w:rFonts w:eastAsiaTheme="majorEastAsia" w:cs="Arial"/>
        </w:rPr>
        <w:t xml:space="preserve">The </w:t>
      </w:r>
      <w:r w:rsidR="00CD4235" w:rsidRPr="007C749C">
        <w:rPr>
          <w:rFonts w:eastAsiaTheme="majorEastAsia" w:cs="Arial"/>
        </w:rPr>
        <w:t>Grade A</w:t>
      </w:r>
      <w:r w:rsidRPr="007C749C">
        <w:rPr>
          <w:rFonts w:eastAsiaTheme="majorEastAsia" w:cs="Arial"/>
        </w:rPr>
        <w:t xml:space="preserve"> family showed the strongest overall response, with an average final loss of approximately 1.21%. The </w:t>
      </w:r>
      <w:r w:rsidR="00CD4235" w:rsidRPr="007C749C">
        <w:rPr>
          <w:rFonts w:eastAsiaTheme="majorEastAsia" w:cs="Arial"/>
        </w:rPr>
        <w:t>Grade B</w:t>
      </w:r>
      <w:r w:rsidRPr="007C749C">
        <w:rPr>
          <w:rFonts w:eastAsiaTheme="majorEastAsia" w:cs="Arial"/>
        </w:rPr>
        <w:t xml:space="preserve"> family also showed high dissolution, with an average final loss of approximately 1.05%. The </w:t>
      </w:r>
      <w:r w:rsidR="00CD4235" w:rsidRPr="007C749C">
        <w:rPr>
          <w:rFonts w:eastAsiaTheme="majorEastAsia" w:cs="Arial"/>
        </w:rPr>
        <w:t>Grade C</w:t>
      </w:r>
      <w:r w:rsidRPr="007C749C">
        <w:rPr>
          <w:rFonts w:eastAsiaTheme="majorEastAsia" w:cs="Arial"/>
        </w:rPr>
        <w:t xml:space="preserve"> family showed a moderate response, with an average final loss of approximately 0.78%, while the </w:t>
      </w:r>
      <w:r w:rsidR="00CD4235" w:rsidRPr="007C749C">
        <w:rPr>
          <w:rFonts w:eastAsiaTheme="majorEastAsia" w:cs="Arial"/>
        </w:rPr>
        <w:t>Grade D</w:t>
      </w:r>
      <w:r w:rsidRPr="007C749C">
        <w:rPr>
          <w:rFonts w:eastAsiaTheme="majorEastAsia" w:cs="Arial"/>
        </w:rPr>
        <w:t xml:space="preserve"> family had the lowest average response among the main residual steel groups, at approximately 0.63%.</w:t>
      </w:r>
    </w:p>
    <w:p w14:paraId="3C1A6C50" w14:textId="7537A57D" w:rsidR="009654D5" w:rsidRDefault="00BF0376" w:rsidP="009654D5">
      <w:pPr>
        <w:keepNext/>
      </w:pPr>
      <w:r w:rsidRPr="00BF0376">
        <w:rPr>
          <w:noProof/>
        </w:rPr>
        <w:drawing>
          <wp:inline distT="0" distB="0" distL="0" distR="0" wp14:anchorId="60845342" wp14:editId="1ACD3D72">
            <wp:extent cx="5677535" cy="986155"/>
            <wp:effectExtent l="0" t="0" r="0" b="4445"/>
            <wp:docPr id="13987707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677535" cy="986155"/>
                    </a:xfrm>
                    <a:prstGeom prst="rect">
                      <a:avLst/>
                    </a:prstGeom>
                    <a:noFill/>
                    <a:ln>
                      <a:noFill/>
                    </a:ln>
                  </pic:spPr>
                </pic:pic>
              </a:graphicData>
            </a:graphic>
          </wp:inline>
        </w:drawing>
      </w:r>
    </w:p>
    <w:p w14:paraId="2A5CA42F" w14:textId="55295C0C" w:rsidR="009654D5" w:rsidRPr="00D272FB" w:rsidRDefault="009654D5" w:rsidP="009654D5">
      <w:pPr>
        <w:pStyle w:val="Caption"/>
        <w:rPr>
          <w:rFonts w:eastAsiaTheme="majorEastAsia" w:cs="Arial"/>
          <w:sz w:val="24"/>
          <w:szCs w:val="24"/>
        </w:rPr>
      </w:pPr>
      <w:bookmarkStart w:id="66" w:name="_Toc231133231"/>
      <w:r>
        <w:t xml:space="preserve">Figure </w:t>
      </w:r>
      <w:r>
        <w:fldChar w:fldCharType="begin"/>
      </w:r>
      <w:r>
        <w:instrText xml:space="preserve"> SEQ Figure \* ARABIC </w:instrText>
      </w:r>
      <w:r>
        <w:fldChar w:fldCharType="separate"/>
      </w:r>
      <w:r w:rsidR="00540BC6">
        <w:rPr>
          <w:noProof/>
        </w:rPr>
        <w:t>14</w:t>
      </w:r>
      <w:r>
        <w:fldChar w:fldCharType="end"/>
      </w:r>
      <w:r>
        <w:t xml:space="preserve"> Average mass loss by steel family</w:t>
      </w:r>
      <w:bookmarkEnd w:id="66"/>
    </w:p>
    <w:p w14:paraId="1C2B2901" w14:textId="77777777" w:rsidR="00236E6A" w:rsidRPr="00236E6A" w:rsidRDefault="00236E6A" w:rsidP="00102A3B">
      <w:pPr>
        <w:pStyle w:val="Heading3"/>
      </w:pPr>
      <w:bookmarkStart w:id="67" w:name="_Toc231231630"/>
      <w:r w:rsidRPr="00236E6A">
        <w:t>4.3.3 Pickling Behaviour Within Steel Families</w:t>
      </w:r>
      <w:bookmarkEnd w:id="67"/>
    </w:p>
    <w:p w14:paraId="5C18BC56" w14:textId="211FA8EC" w:rsidR="009654D5" w:rsidRDefault="00E756C8" w:rsidP="009654D5">
      <w:pPr>
        <w:keepNext/>
      </w:pPr>
      <w:r w:rsidRPr="00D272FB">
        <w:rPr>
          <w:rFonts w:eastAsiaTheme="majorEastAsia" w:cs="Arial"/>
        </w:rPr>
        <w:t xml:space="preserve">The </w:t>
      </w:r>
      <w:r w:rsidR="00CD4235" w:rsidRPr="00CD4235">
        <w:rPr>
          <w:rFonts w:eastAsiaTheme="majorEastAsia" w:cs="Arial"/>
        </w:rPr>
        <w:t>Grade</w:t>
      </w:r>
      <w:r w:rsidR="00CD4235">
        <w:rPr>
          <w:rFonts w:eastAsiaTheme="majorEastAsia" w:cs="Arial"/>
        </w:rPr>
        <w:t xml:space="preserve"> A</w:t>
      </w:r>
      <w:r w:rsidRPr="00D272FB">
        <w:rPr>
          <w:rFonts w:eastAsiaTheme="majorEastAsia" w:cs="Arial"/>
        </w:rPr>
        <w:t xml:space="preserve"> family showed consistently high pickling losses. At 3600 s, the Low, Mid and High conditions reached approximately 1.000%, 1.316% and 1.282% respectively. Retests of the Mid and High samples also remained high, reaching 1.238% and 1.235%. This indicates that the high reactivity of the </w:t>
      </w:r>
      <w:r w:rsidR="00A32726">
        <w:rPr>
          <w:rFonts w:eastAsiaTheme="majorEastAsia" w:cs="Arial"/>
        </w:rPr>
        <w:t>Grade A</w:t>
      </w:r>
      <w:r w:rsidRPr="00D272FB">
        <w:rPr>
          <w:rFonts w:eastAsiaTheme="majorEastAsia" w:cs="Arial"/>
        </w:rPr>
        <w:t xml:space="preserve"> family was repeatable.</w:t>
      </w:r>
      <w:r w:rsidR="009654D5" w:rsidRPr="009654D5">
        <w:rPr>
          <w:rFonts w:cs="Arial"/>
          <w:noProof/>
        </w:rPr>
        <w:t xml:space="preserve"> </w:t>
      </w:r>
      <w:r w:rsidR="00610939">
        <w:rPr>
          <w:noProof/>
        </w:rPr>
        <w:drawing>
          <wp:inline distT="0" distB="0" distL="0" distR="0" wp14:anchorId="65F08D3C" wp14:editId="6EFE368A">
            <wp:extent cx="5848350" cy="2790825"/>
            <wp:effectExtent l="0" t="0" r="0" b="9525"/>
            <wp:docPr id="168576184" name="Chart 1">
              <a:extLst xmlns:a="http://schemas.openxmlformats.org/drawingml/2006/main">
                <a:ext uri="{FF2B5EF4-FFF2-40B4-BE49-F238E27FC236}">
                  <a16:creationId xmlns:a16="http://schemas.microsoft.com/office/drawing/2014/main" id="{FA503BF6-69AD-41C0-AC23-683F660ACE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7293685" w14:textId="535B9587" w:rsidR="00E756C8" w:rsidRPr="00D272FB" w:rsidRDefault="009654D5" w:rsidP="009654D5">
      <w:pPr>
        <w:pStyle w:val="Caption"/>
        <w:rPr>
          <w:rFonts w:eastAsiaTheme="majorEastAsia" w:cs="Arial"/>
        </w:rPr>
      </w:pPr>
      <w:bookmarkStart w:id="68" w:name="_Toc231133232"/>
      <w:r>
        <w:t xml:space="preserve">Figure </w:t>
      </w:r>
      <w:r>
        <w:fldChar w:fldCharType="begin"/>
      </w:r>
      <w:r>
        <w:instrText xml:space="preserve"> SEQ Figure \* ARABIC </w:instrText>
      </w:r>
      <w:r>
        <w:fldChar w:fldCharType="separate"/>
      </w:r>
      <w:r w:rsidR="00540BC6">
        <w:rPr>
          <w:noProof/>
        </w:rPr>
        <w:t>15</w:t>
      </w:r>
      <w:r>
        <w:fldChar w:fldCharType="end"/>
      </w:r>
      <w:r>
        <w:t xml:space="preserve"> </w:t>
      </w:r>
      <w:r w:rsidRPr="00B72742">
        <w:t xml:space="preserve">Percentage mass loss versus pickling time for the </w:t>
      </w:r>
      <w:r w:rsidR="00A32726">
        <w:t>Grade A</w:t>
      </w:r>
      <w:r w:rsidRPr="00B72742">
        <w:t xml:space="preserve"> family.</w:t>
      </w:r>
      <w:bookmarkEnd w:id="68"/>
    </w:p>
    <w:p w14:paraId="0BCB6882" w14:textId="43DCD16D" w:rsidR="009654D5" w:rsidRDefault="00E756C8" w:rsidP="009654D5">
      <w:pPr>
        <w:keepNext/>
      </w:pPr>
      <w:r w:rsidRPr="00D272FB">
        <w:rPr>
          <w:rFonts w:eastAsiaTheme="majorEastAsia" w:cs="Arial"/>
        </w:rPr>
        <w:t xml:space="preserve">The </w:t>
      </w:r>
      <w:r w:rsidR="00CD4235" w:rsidRPr="00CD4235">
        <w:rPr>
          <w:rFonts w:eastAsiaTheme="majorEastAsia" w:cs="Arial"/>
        </w:rPr>
        <w:t>Grade</w:t>
      </w:r>
      <w:r w:rsidR="00CD4235">
        <w:rPr>
          <w:rFonts w:eastAsiaTheme="majorEastAsia" w:cs="Arial"/>
        </w:rPr>
        <w:t xml:space="preserve"> B</w:t>
      </w:r>
      <w:r w:rsidRPr="00D272FB">
        <w:rPr>
          <w:rFonts w:eastAsiaTheme="majorEastAsia" w:cs="Arial"/>
        </w:rPr>
        <w:t xml:space="preserve"> family also showed high dissolution. At 3600 s, the Low, Mid and High conditions reached approximately 0.998%, 1.169% and 1.633% respectively. Retests were lower but still showed substantial mass loss, indicating some sample-to-sample variation while maintaining the overall high-reactivity trend.</w:t>
      </w:r>
      <w:r w:rsidR="009654D5" w:rsidRPr="009654D5">
        <w:rPr>
          <w:rFonts w:cs="Arial"/>
          <w:noProof/>
          <w:sz w:val="24"/>
          <w:szCs w:val="24"/>
        </w:rPr>
        <w:t xml:space="preserve"> </w:t>
      </w:r>
      <w:r w:rsidR="00BD43BA">
        <w:rPr>
          <w:noProof/>
        </w:rPr>
        <w:drawing>
          <wp:inline distT="0" distB="0" distL="0" distR="0" wp14:anchorId="08B0140B" wp14:editId="479A6232">
            <wp:extent cx="5731510" cy="2641600"/>
            <wp:effectExtent l="0" t="0" r="2540" b="6350"/>
            <wp:docPr id="1033793287" name="Chart 1">
              <a:extLst xmlns:a="http://schemas.openxmlformats.org/drawingml/2006/main">
                <a:ext uri="{FF2B5EF4-FFF2-40B4-BE49-F238E27FC236}">
                  <a16:creationId xmlns:a16="http://schemas.microsoft.com/office/drawing/2014/main" id="{86A81406-775D-4ACB-B9F0-74D33C63C4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131D5E71" w14:textId="1857D992" w:rsidR="00E756C8" w:rsidRPr="00D272FB" w:rsidRDefault="009654D5" w:rsidP="009654D5">
      <w:pPr>
        <w:pStyle w:val="Caption"/>
        <w:rPr>
          <w:rFonts w:eastAsiaTheme="majorEastAsia" w:cs="Arial"/>
        </w:rPr>
      </w:pPr>
      <w:bookmarkStart w:id="69" w:name="_Toc231133233"/>
      <w:r>
        <w:t xml:space="preserve">Figure </w:t>
      </w:r>
      <w:r>
        <w:fldChar w:fldCharType="begin"/>
      </w:r>
      <w:r>
        <w:instrText xml:space="preserve"> SEQ Figure \* ARABIC </w:instrText>
      </w:r>
      <w:r>
        <w:fldChar w:fldCharType="separate"/>
      </w:r>
      <w:r w:rsidR="00540BC6">
        <w:rPr>
          <w:noProof/>
        </w:rPr>
        <w:t>16</w:t>
      </w:r>
      <w:r>
        <w:fldChar w:fldCharType="end"/>
      </w:r>
      <w:r>
        <w:t xml:space="preserve"> </w:t>
      </w:r>
      <w:r w:rsidRPr="00F54B21">
        <w:t xml:space="preserve">Percentage mass loss versus pickling time for the </w:t>
      </w:r>
      <w:r w:rsidR="00A32726">
        <w:t>Grade B</w:t>
      </w:r>
      <w:r w:rsidRPr="00F54B21">
        <w:t xml:space="preserve"> family.</w:t>
      </w:r>
      <w:bookmarkEnd w:id="69"/>
    </w:p>
    <w:p w14:paraId="2554CC7D" w14:textId="1790653A" w:rsidR="009654D5" w:rsidRDefault="00E756C8" w:rsidP="009654D5">
      <w:pPr>
        <w:keepNext/>
      </w:pPr>
      <w:r w:rsidRPr="00D272FB">
        <w:rPr>
          <w:rFonts w:eastAsiaTheme="majorEastAsia" w:cs="Arial"/>
        </w:rPr>
        <w:t xml:space="preserve">The </w:t>
      </w:r>
      <w:r w:rsidR="00CD4235" w:rsidRPr="00CD4235">
        <w:rPr>
          <w:rFonts w:eastAsiaTheme="majorEastAsia" w:cs="Arial"/>
        </w:rPr>
        <w:t>Grade</w:t>
      </w:r>
      <w:r w:rsidR="00CD4235">
        <w:rPr>
          <w:rFonts w:eastAsiaTheme="majorEastAsia" w:cs="Arial"/>
        </w:rPr>
        <w:t xml:space="preserve"> C</w:t>
      </w:r>
      <w:r w:rsidRPr="00D272FB">
        <w:rPr>
          <w:rFonts w:eastAsiaTheme="majorEastAsia" w:cs="Arial"/>
        </w:rPr>
        <w:t xml:space="preserve"> family showed a more moderate response. Final losses ranged from approximately 0.616% in the Base condition to 0.928% in the Mid condition. The High condition reached 0.787%, meaning the residual ladder did not produce a simple increasing or decreasing trend.</w:t>
      </w:r>
      <w:r w:rsidR="009654D5" w:rsidRPr="009654D5">
        <w:rPr>
          <w:rFonts w:cs="Arial"/>
          <w:noProof/>
          <w:sz w:val="24"/>
          <w:szCs w:val="24"/>
        </w:rPr>
        <w:t xml:space="preserve"> </w:t>
      </w:r>
      <w:r w:rsidR="00BD43BA">
        <w:rPr>
          <w:noProof/>
        </w:rPr>
        <w:drawing>
          <wp:inline distT="0" distB="0" distL="0" distR="0" wp14:anchorId="19882EBA" wp14:editId="207813F6">
            <wp:extent cx="5731510" cy="2648585"/>
            <wp:effectExtent l="0" t="0" r="2540" b="18415"/>
            <wp:docPr id="1732628283" name="Chart 1">
              <a:extLst xmlns:a="http://schemas.openxmlformats.org/drawingml/2006/main">
                <a:ext uri="{FF2B5EF4-FFF2-40B4-BE49-F238E27FC236}">
                  <a16:creationId xmlns:a16="http://schemas.microsoft.com/office/drawing/2014/main" id="{708211D0-8D73-4F58-8DD6-5BE000E438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11CB74B8" w14:textId="28749087" w:rsidR="009654D5" w:rsidRDefault="009654D5" w:rsidP="009654D5">
      <w:pPr>
        <w:pStyle w:val="Caption"/>
      </w:pPr>
      <w:bookmarkStart w:id="70" w:name="_Toc231133234"/>
      <w:r>
        <w:t xml:space="preserve">Figure </w:t>
      </w:r>
      <w:r>
        <w:fldChar w:fldCharType="begin"/>
      </w:r>
      <w:r>
        <w:instrText xml:space="preserve"> SEQ Figure \* ARABIC </w:instrText>
      </w:r>
      <w:r>
        <w:fldChar w:fldCharType="separate"/>
      </w:r>
      <w:r w:rsidR="00540BC6">
        <w:rPr>
          <w:noProof/>
        </w:rPr>
        <w:t>17</w:t>
      </w:r>
      <w:r>
        <w:fldChar w:fldCharType="end"/>
      </w:r>
      <w:r>
        <w:t xml:space="preserve"> </w:t>
      </w:r>
      <w:r w:rsidRPr="005A0CE6">
        <w:t xml:space="preserve">Percentage mass loss versus pickling time for the </w:t>
      </w:r>
      <w:r w:rsidR="00A32726">
        <w:t>Grade C</w:t>
      </w:r>
      <w:r w:rsidRPr="005A0CE6">
        <w:t xml:space="preserve"> family.</w:t>
      </w:r>
      <w:bookmarkEnd w:id="70"/>
    </w:p>
    <w:p w14:paraId="68BCCB86" w14:textId="664EC6BA" w:rsidR="00E756C8" w:rsidRPr="00D272FB" w:rsidRDefault="00BD43BA" w:rsidP="00E756C8">
      <w:pPr>
        <w:rPr>
          <w:rFonts w:eastAsiaTheme="majorEastAsia" w:cs="Arial"/>
        </w:rPr>
      </w:pPr>
      <w:r>
        <w:rPr>
          <w:noProof/>
        </w:rPr>
        <w:drawing>
          <wp:inline distT="0" distB="0" distL="0" distR="0" wp14:anchorId="772AA935" wp14:editId="3246E09A">
            <wp:extent cx="5731510" cy="2623185"/>
            <wp:effectExtent l="0" t="0" r="2540" b="5715"/>
            <wp:docPr id="58573861" name="Chart 1">
              <a:extLst xmlns:a="http://schemas.openxmlformats.org/drawingml/2006/main">
                <a:ext uri="{FF2B5EF4-FFF2-40B4-BE49-F238E27FC236}">
                  <a16:creationId xmlns:a16="http://schemas.microsoft.com/office/drawing/2014/main" id="{24FC2651-B21F-4D9E-A4E7-76631B95EA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10E7B22A" w14:textId="2B2AF89B" w:rsidR="00BD43BA" w:rsidRPr="00D272FB" w:rsidRDefault="00BD43BA" w:rsidP="00BD43BA">
      <w:pPr>
        <w:pStyle w:val="Caption"/>
        <w:rPr>
          <w:rFonts w:eastAsiaTheme="majorEastAsia" w:cs="Arial"/>
        </w:rPr>
      </w:pPr>
      <w:bookmarkStart w:id="71" w:name="_Toc231133235"/>
      <w:r>
        <w:t xml:space="preserve">Figure </w:t>
      </w:r>
      <w:r>
        <w:fldChar w:fldCharType="begin"/>
      </w:r>
      <w:r>
        <w:instrText xml:space="preserve"> SEQ Figure \* ARABIC </w:instrText>
      </w:r>
      <w:r>
        <w:fldChar w:fldCharType="separate"/>
      </w:r>
      <w:r w:rsidR="00540BC6">
        <w:rPr>
          <w:noProof/>
        </w:rPr>
        <w:t>18</w:t>
      </w:r>
      <w:r>
        <w:fldChar w:fldCharType="end"/>
      </w:r>
      <w:r>
        <w:t xml:space="preserve"> </w:t>
      </w:r>
      <w:r w:rsidRPr="002F459E">
        <w:t xml:space="preserve">Percentage mass loss versus pickling time for the </w:t>
      </w:r>
      <w:r w:rsidRPr="00CD4235">
        <w:t>Grade</w:t>
      </w:r>
      <w:r>
        <w:t xml:space="preserve"> D</w:t>
      </w:r>
      <w:r w:rsidRPr="002F459E">
        <w:t xml:space="preserve"> family.</w:t>
      </w:r>
      <w:bookmarkEnd w:id="71"/>
    </w:p>
    <w:p w14:paraId="43610E89" w14:textId="39A282A2" w:rsidR="009654D5" w:rsidRDefault="00E756C8" w:rsidP="009654D5">
      <w:pPr>
        <w:keepNext/>
      </w:pPr>
      <w:r w:rsidRPr="00D272FB">
        <w:rPr>
          <w:rFonts w:eastAsiaTheme="majorEastAsia" w:cs="Arial"/>
        </w:rPr>
        <w:t xml:space="preserve">The </w:t>
      </w:r>
      <w:r w:rsidR="00CD4235" w:rsidRPr="00CD4235">
        <w:rPr>
          <w:rFonts w:eastAsiaTheme="majorEastAsia" w:cs="Arial"/>
        </w:rPr>
        <w:t>Grade</w:t>
      </w:r>
      <w:r w:rsidR="00CD4235">
        <w:rPr>
          <w:rFonts w:eastAsiaTheme="majorEastAsia" w:cs="Arial"/>
        </w:rPr>
        <w:t xml:space="preserve"> D</w:t>
      </w:r>
      <w:r w:rsidRPr="00D272FB">
        <w:rPr>
          <w:rFonts w:eastAsiaTheme="majorEastAsia" w:cs="Arial"/>
        </w:rPr>
        <w:t xml:space="preserve"> family had the lowest average response. The Base, Low, Mid and High 2 conditions reached approximately 0.573%, 0.508%, 0.775% and 0.537% respectively at 3600 s. The Mid condition was therefore more reactive than the High 2 condition, again showing that increasing residual level did not directly control pickling loss.</w:t>
      </w:r>
      <w:r w:rsidR="009654D5" w:rsidRPr="009654D5">
        <w:rPr>
          <w:rFonts w:cs="Arial"/>
          <w:noProof/>
          <w:sz w:val="24"/>
          <w:szCs w:val="24"/>
        </w:rPr>
        <w:t xml:space="preserve"> </w:t>
      </w:r>
    </w:p>
    <w:p w14:paraId="6CD3357E" w14:textId="5C5DE2BB" w:rsidR="00E756C8" w:rsidRPr="00E756C8" w:rsidRDefault="00E756C8" w:rsidP="00E756C8">
      <w:pPr>
        <w:rPr>
          <w:rFonts w:eastAsiaTheme="majorEastAsia" w:cs="Arial"/>
          <w:sz w:val="24"/>
          <w:szCs w:val="24"/>
        </w:rPr>
      </w:pPr>
      <w:r w:rsidRPr="00D272FB">
        <w:rPr>
          <w:rFonts w:eastAsiaTheme="majorEastAsia" w:cs="Arial"/>
        </w:rPr>
        <w:t xml:space="preserve">The comparator steels showed much lower pickling losses. </w:t>
      </w:r>
      <w:r w:rsidR="00CD4235" w:rsidRPr="00CD4235">
        <w:rPr>
          <w:rFonts w:eastAsiaTheme="majorEastAsia" w:cs="Arial"/>
        </w:rPr>
        <w:t>Grade</w:t>
      </w:r>
      <w:r w:rsidR="00CD4235">
        <w:rPr>
          <w:rFonts w:eastAsiaTheme="majorEastAsia" w:cs="Arial"/>
        </w:rPr>
        <w:t xml:space="preserve"> E</w:t>
      </w:r>
      <w:r w:rsidRPr="00D272FB">
        <w:rPr>
          <w:rFonts w:eastAsiaTheme="majorEastAsia" w:cs="Arial"/>
        </w:rPr>
        <w:t xml:space="preserve">_EAF_MID reached only 0.066% at 3600 s, while </w:t>
      </w:r>
      <w:r w:rsidR="00CD4235" w:rsidRPr="00CD4235">
        <w:rPr>
          <w:rFonts w:eastAsiaTheme="majorEastAsia" w:cs="Arial"/>
        </w:rPr>
        <w:t>Grade</w:t>
      </w:r>
      <w:r w:rsidR="00CD4235">
        <w:rPr>
          <w:rFonts w:eastAsiaTheme="majorEastAsia" w:cs="Arial"/>
        </w:rPr>
        <w:t xml:space="preserve"> F</w:t>
      </w:r>
      <w:r w:rsidRPr="00D272FB">
        <w:rPr>
          <w:rFonts w:eastAsiaTheme="majorEastAsia" w:cs="Arial"/>
        </w:rPr>
        <w:t xml:space="preserve"> Mid reached 0.050%. These samples provide a useful contrast to the more reactive EAF residual families</w:t>
      </w:r>
      <w:r w:rsidRPr="00E756C8">
        <w:rPr>
          <w:rFonts w:eastAsiaTheme="majorEastAsia" w:cs="Arial"/>
          <w:sz w:val="24"/>
          <w:szCs w:val="24"/>
        </w:rPr>
        <w:t>.</w:t>
      </w:r>
    </w:p>
    <w:p w14:paraId="764575D6" w14:textId="77777777" w:rsidR="00E756C8" w:rsidRPr="00E756C8" w:rsidRDefault="00E756C8" w:rsidP="00E756C8">
      <w:pPr>
        <w:pStyle w:val="Heading2"/>
      </w:pPr>
      <w:bookmarkStart w:id="72" w:name="_Toc231231631"/>
      <w:r w:rsidRPr="00E756C8">
        <w:t>4.3.4 Repeatability and Statistical Treatment</w:t>
      </w:r>
      <w:bookmarkEnd w:id="72"/>
    </w:p>
    <w:p w14:paraId="61C699F3" w14:textId="11B34DE9" w:rsidR="00E756C8" w:rsidRPr="00D272FB" w:rsidRDefault="00E756C8" w:rsidP="00E756C8">
      <w:pPr>
        <w:rPr>
          <w:rFonts w:eastAsiaTheme="majorEastAsia" w:cs="Arial"/>
        </w:rPr>
      </w:pPr>
      <w:r w:rsidRPr="00D272FB">
        <w:rPr>
          <w:rFonts w:eastAsiaTheme="majorEastAsia" w:cs="Arial"/>
        </w:rPr>
        <w:t xml:space="preserve">Repeat tests were carried out where sample availability allowed. These retests provided useful evidence of repeatability, particularly in the </w:t>
      </w:r>
      <w:r w:rsidR="00CD4235" w:rsidRPr="00CD4235">
        <w:rPr>
          <w:rFonts w:eastAsiaTheme="majorEastAsia" w:cs="Arial"/>
        </w:rPr>
        <w:t>Grade</w:t>
      </w:r>
      <w:r w:rsidR="00CD4235">
        <w:rPr>
          <w:rFonts w:eastAsiaTheme="majorEastAsia" w:cs="Arial"/>
        </w:rPr>
        <w:t xml:space="preserve"> A</w:t>
      </w:r>
      <w:r w:rsidRPr="00D272FB">
        <w:rPr>
          <w:rFonts w:eastAsiaTheme="majorEastAsia" w:cs="Arial"/>
        </w:rPr>
        <w:t xml:space="preserve"> family, where the Mid and High retests remained close to the original high-loss results. This supports the conclusion that the </w:t>
      </w:r>
      <w:r w:rsidR="00CD4235" w:rsidRPr="00CD4235">
        <w:rPr>
          <w:rFonts w:eastAsiaTheme="majorEastAsia" w:cs="Arial"/>
        </w:rPr>
        <w:t>Grade</w:t>
      </w:r>
      <w:r w:rsidR="00CD4235">
        <w:rPr>
          <w:rFonts w:eastAsiaTheme="majorEastAsia" w:cs="Arial"/>
        </w:rPr>
        <w:t xml:space="preserve"> A</w:t>
      </w:r>
      <w:r w:rsidRPr="00D272FB">
        <w:rPr>
          <w:rFonts w:eastAsiaTheme="majorEastAsia" w:cs="Arial"/>
        </w:rPr>
        <w:t xml:space="preserve"> family showed genuinely high pickling response rather than an isolated outlier.</w:t>
      </w:r>
    </w:p>
    <w:p w14:paraId="1B0CE39C" w14:textId="5B83220C" w:rsidR="00E756C8" w:rsidRPr="00D272FB" w:rsidRDefault="00E756C8" w:rsidP="00E756C8">
      <w:pPr>
        <w:rPr>
          <w:rFonts w:eastAsiaTheme="majorEastAsia" w:cs="Arial"/>
        </w:rPr>
      </w:pPr>
      <w:r w:rsidRPr="00D272FB">
        <w:rPr>
          <w:rFonts w:eastAsiaTheme="majorEastAsia" w:cs="Arial"/>
        </w:rPr>
        <w:t xml:space="preserve">Some variation was observed between original and retest samples, particularly in the </w:t>
      </w:r>
      <w:r w:rsidR="00A32726">
        <w:rPr>
          <w:rFonts w:eastAsiaTheme="majorEastAsia" w:cs="Arial"/>
        </w:rPr>
        <w:t>Grade B</w:t>
      </w:r>
      <w:r w:rsidRPr="00D272FB">
        <w:rPr>
          <w:rFonts w:eastAsiaTheme="majorEastAsia" w:cs="Arial"/>
        </w:rPr>
        <w:t xml:space="preserve"> family. This variation may reflect local differences in oxide scale condition, scale fragility, sample surface condition or the small absolute mass changes involved in the gravimetric measurements.</w:t>
      </w:r>
    </w:p>
    <w:p w14:paraId="31E540AD" w14:textId="5E3F57B8" w:rsidR="00236E6A" w:rsidRDefault="00E756C8" w:rsidP="00236E6A">
      <w:pPr>
        <w:rPr>
          <w:rFonts w:eastAsiaTheme="majorEastAsia" w:cs="Arial"/>
        </w:rPr>
      </w:pPr>
      <w:r w:rsidRPr="00D272FB">
        <w:rPr>
          <w:rFonts w:eastAsiaTheme="majorEastAsia" w:cs="Arial"/>
        </w:rPr>
        <w:t>Full statistical treatment, including standard deviation and error bars, was not possible across all steel families because repeat testing was not available for every sample condition. For this reason, the results are interpreted as comparative trends rather than precise kinetic constants. This limitation is considered further in Section 6.</w:t>
      </w:r>
    </w:p>
    <w:p w14:paraId="39124272" w14:textId="5829B87B" w:rsidR="00B060D3" w:rsidRDefault="003E170A" w:rsidP="00B060D3">
      <w:pPr>
        <w:keepNext/>
      </w:pPr>
      <w:r w:rsidRPr="003E170A">
        <w:rPr>
          <w:noProof/>
        </w:rPr>
        <w:drawing>
          <wp:inline distT="0" distB="0" distL="0" distR="0" wp14:anchorId="6D8C1BA1" wp14:editId="379487C7">
            <wp:extent cx="5731510" cy="994410"/>
            <wp:effectExtent l="0" t="0" r="2540" b="0"/>
            <wp:docPr id="91224240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994410"/>
                    </a:xfrm>
                    <a:prstGeom prst="rect">
                      <a:avLst/>
                    </a:prstGeom>
                    <a:noFill/>
                    <a:ln>
                      <a:noFill/>
                    </a:ln>
                  </pic:spPr>
                </pic:pic>
              </a:graphicData>
            </a:graphic>
          </wp:inline>
        </w:drawing>
      </w:r>
    </w:p>
    <w:p w14:paraId="13A6C66A" w14:textId="5DF64779" w:rsidR="00B060D3" w:rsidRPr="00D272FB" w:rsidRDefault="00B060D3" w:rsidP="00B060D3">
      <w:pPr>
        <w:pStyle w:val="Caption"/>
        <w:rPr>
          <w:rFonts w:eastAsiaTheme="majorEastAsia" w:cs="Arial"/>
        </w:rPr>
      </w:pPr>
      <w:bookmarkStart w:id="73" w:name="_Toc230870003"/>
      <w:bookmarkStart w:id="74" w:name="_Toc231133236"/>
      <w:r>
        <w:t xml:space="preserve">Figure </w:t>
      </w:r>
      <w:r>
        <w:fldChar w:fldCharType="begin"/>
      </w:r>
      <w:r>
        <w:instrText xml:space="preserve"> SEQ Figure \* ARABIC </w:instrText>
      </w:r>
      <w:r>
        <w:fldChar w:fldCharType="separate"/>
      </w:r>
      <w:r w:rsidR="00540BC6">
        <w:rPr>
          <w:noProof/>
        </w:rPr>
        <w:t>19</w:t>
      </w:r>
      <w:r>
        <w:fldChar w:fldCharType="end"/>
      </w:r>
      <w:r>
        <w:t xml:space="preserve"> Summary of repeatability </w:t>
      </w:r>
      <w:bookmarkEnd w:id="73"/>
      <w:r w:rsidR="002435DB">
        <w:t>quality.</w:t>
      </w:r>
      <w:bookmarkEnd w:id="74"/>
    </w:p>
    <w:p w14:paraId="42EEE92A" w14:textId="77777777" w:rsidR="00236E6A" w:rsidRPr="00236E6A" w:rsidRDefault="00236E6A" w:rsidP="00102A3B">
      <w:pPr>
        <w:pStyle w:val="Heading2"/>
      </w:pPr>
      <w:bookmarkStart w:id="75" w:name="_Toc231231632"/>
      <w:r w:rsidRPr="00236E6A">
        <w:t>4.4 ICP-OES Analysis of Spent Pickling Liquors</w:t>
      </w:r>
      <w:bookmarkEnd w:id="75"/>
    </w:p>
    <w:p w14:paraId="1A02A2E6" w14:textId="77777777" w:rsidR="00E756C8" w:rsidRDefault="00E756C8" w:rsidP="00D272FB">
      <w:r w:rsidRPr="00D272FB">
        <w:t>ICP-OES was used to measure dissolved metallic species in the spent liquors, with focus on Fe, Cu, Cr and Ni. Iron was the dominant dissolved element in all samples, as expected from dissolution of iron oxide scale and possible base metal attack. Copper, chromium and nickel were also detected, confirming that residual-bearing material entered the liquor during pickling.</w:t>
      </w:r>
    </w:p>
    <w:p w14:paraId="5A732C41" w14:textId="77777777" w:rsidR="00D272FB" w:rsidRPr="00D272FB" w:rsidRDefault="00D272FB" w:rsidP="00D272FB"/>
    <w:p w14:paraId="1061C425" w14:textId="77777777" w:rsidR="00236E6A" w:rsidRPr="00E756C8" w:rsidRDefault="00236E6A" w:rsidP="00D272FB">
      <w:pPr>
        <w:pStyle w:val="Heading3"/>
      </w:pPr>
      <w:bookmarkStart w:id="76" w:name="_Toc231231633"/>
      <w:r w:rsidRPr="00E756C8">
        <w:t>4.4.1 Iron Concentration</w:t>
      </w:r>
      <w:bookmarkEnd w:id="76"/>
    </w:p>
    <w:p w14:paraId="11AE6D27" w14:textId="5E94E45D" w:rsidR="00236E6A" w:rsidRPr="00236E6A" w:rsidRDefault="00236E6A" w:rsidP="00D272FB">
      <w:r w:rsidRPr="00236E6A">
        <w:t xml:space="preserve">Fe concentration increased strongly with pickling time. At 3600 s, average Fe concentrations were approximately 940 ppm for </w:t>
      </w:r>
      <w:r w:rsidR="00CD4235" w:rsidRPr="00CD4235">
        <w:t>Grade</w:t>
      </w:r>
      <w:r w:rsidR="00CD4235">
        <w:t xml:space="preserve"> A </w:t>
      </w:r>
      <w:r w:rsidRPr="00236E6A">
        <w:t xml:space="preserve">, 643 ppm for </w:t>
      </w:r>
      <w:r w:rsidR="00A32726">
        <w:t>Grade B</w:t>
      </w:r>
      <w:r w:rsidRPr="00236E6A">
        <w:t xml:space="preserve">, 626 ppm for </w:t>
      </w:r>
      <w:r w:rsidR="00A32726">
        <w:t>Grade C</w:t>
      </w:r>
      <w:r w:rsidRPr="00236E6A">
        <w:t xml:space="preserve"> and 857 ppm for </w:t>
      </w:r>
      <w:r w:rsidR="00A32726">
        <w:t>Grade D</w:t>
      </w:r>
      <w:r w:rsidRPr="00236E6A">
        <w:t>.</w:t>
      </w:r>
    </w:p>
    <w:p w14:paraId="2B7136BC" w14:textId="7EE2CBD7" w:rsidR="00E756C8" w:rsidRDefault="00BD43BA" w:rsidP="00E756C8">
      <w:pPr>
        <w:keepNext/>
      </w:pPr>
      <w:r>
        <w:rPr>
          <w:noProof/>
        </w:rPr>
        <w:drawing>
          <wp:inline distT="0" distB="0" distL="0" distR="0" wp14:anchorId="5DB2F642" wp14:editId="1E858C21">
            <wp:extent cx="5731510" cy="2717165"/>
            <wp:effectExtent l="0" t="0" r="2540" b="6985"/>
            <wp:docPr id="647967169" name="Chart 1">
              <a:extLst xmlns:a="http://schemas.openxmlformats.org/drawingml/2006/main">
                <a:ext uri="{FF2B5EF4-FFF2-40B4-BE49-F238E27FC236}">
                  <a16:creationId xmlns:a16="http://schemas.microsoft.com/office/drawing/2014/main" id="{9AF44510-DA68-4E1D-A398-BD87A86EEB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314D9AD9" w14:textId="54A1BC0E" w:rsidR="00E756C8" w:rsidRDefault="00E756C8" w:rsidP="00E756C8">
      <w:pPr>
        <w:pStyle w:val="Caption"/>
      </w:pPr>
      <w:bookmarkStart w:id="77" w:name="_Toc230870004"/>
      <w:bookmarkStart w:id="78" w:name="_Toc231133237"/>
      <w:r>
        <w:t xml:space="preserve">Figure </w:t>
      </w:r>
      <w:r>
        <w:fldChar w:fldCharType="begin"/>
      </w:r>
      <w:r>
        <w:instrText xml:space="preserve"> SEQ Figure \* ARABIC </w:instrText>
      </w:r>
      <w:r>
        <w:fldChar w:fldCharType="separate"/>
      </w:r>
      <w:r w:rsidR="00540BC6">
        <w:rPr>
          <w:noProof/>
        </w:rPr>
        <w:t>20</w:t>
      </w:r>
      <w:r>
        <w:fldChar w:fldCharType="end"/>
      </w:r>
      <w:r>
        <w:t xml:space="preserve"> </w:t>
      </w:r>
      <w:r w:rsidRPr="00F13895">
        <w:t xml:space="preserve">Percentage </w:t>
      </w:r>
      <w:r>
        <w:t>Fe</w:t>
      </w:r>
      <w:r w:rsidRPr="00F13895">
        <w:t xml:space="preserve"> versus pickling time for the </w:t>
      </w:r>
      <w:r w:rsidR="00A32726">
        <w:t>Grade A</w:t>
      </w:r>
      <w:r w:rsidRPr="00F13895">
        <w:t xml:space="preserve"> family.</w:t>
      </w:r>
      <w:bookmarkEnd w:id="77"/>
      <w:bookmarkEnd w:id="78"/>
    </w:p>
    <w:p w14:paraId="3F11C9A6" w14:textId="5AA25B58" w:rsidR="00E756C8" w:rsidRDefault="000E1E26" w:rsidP="00E756C8">
      <w:pPr>
        <w:keepNext/>
      </w:pPr>
      <w:r w:rsidRPr="00102A3B">
        <w:rPr>
          <w:rFonts w:cs="Arial"/>
          <w:noProof/>
          <w:sz w:val="24"/>
          <w:szCs w:val="24"/>
        </w:rPr>
        <w:t xml:space="preserve"> </w:t>
      </w:r>
      <w:r w:rsidR="00BD43BA">
        <w:rPr>
          <w:noProof/>
        </w:rPr>
        <w:drawing>
          <wp:inline distT="0" distB="0" distL="0" distR="0" wp14:anchorId="21972D6A" wp14:editId="08CA3237">
            <wp:extent cx="5731510" cy="2245360"/>
            <wp:effectExtent l="0" t="0" r="2540" b="2540"/>
            <wp:docPr id="487653397" name="Chart 1">
              <a:extLst xmlns:a="http://schemas.openxmlformats.org/drawingml/2006/main">
                <a:ext uri="{FF2B5EF4-FFF2-40B4-BE49-F238E27FC236}">
                  <a16:creationId xmlns:a16="http://schemas.microsoft.com/office/drawing/2014/main" id="{A69AD071-44A3-4137-BD9D-71A5EFD709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2871B6C1" w14:textId="40ABD962" w:rsidR="00E756C8" w:rsidRDefault="00E756C8" w:rsidP="00E756C8">
      <w:pPr>
        <w:pStyle w:val="Caption"/>
      </w:pPr>
      <w:bookmarkStart w:id="79" w:name="_Toc230870005"/>
      <w:bookmarkStart w:id="80" w:name="_Toc231133238"/>
      <w:r>
        <w:t xml:space="preserve">Figure </w:t>
      </w:r>
      <w:r>
        <w:fldChar w:fldCharType="begin"/>
      </w:r>
      <w:r>
        <w:instrText xml:space="preserve"> SEQ Figure \* ARABIC </w:instrText>
      </w:r>
      <w:r>
        <w:fldChar w:fldCharType="separate"/>
      </w:r>
      <w:r w:rsidR="00540BC6">
        <w:rPr>
          <w:noProof/>
        </w:rPr>
        <w:t>21</w:t>
      </w:r>
      <w:r>
        <w:fldChar w:fldCharType="end"/>
      </w:r>
      <w:r>
        <w:t xml:space="preserve"> </w:t>
      </w:r>
      <w:r w:rsidRPr="00772255">
        <w:t xml:space="preserve">Percentage Fe versus pickling time for the </w:t>
      </w:r>
      <w:r w:rsidR="00A32726">
        <w:t>Grade B</w:t>
      </w:r>
      <w:r w:rsidRPr="00772255">
        <w:t xml:space="preserve"> family.</w:t>
      </w:r>
      <w:bookmarkEnd w:id="79"/>
      <w:bookmarkEnd w:id="80"/>
    </w:p>
    <w:p w14:paraId="5A9DE135" w14:textId="00E05549" w:rsidR="00E756C8" w:rsidRDefault="000E1E26" w:rsidP="00E756C8">
      <w:pPr>
        <w:keepNext/>
      </w:pPr>
      <w:r w:rsidRPr="00102A3B">
        <w:rPr>
          <w:rFonts w:cs="Arial"/>
          <w:noProof/>
          <w:sz w:val="24"/>
          <w:szCs w:val="24"/>
        </w:rPr>
        <w:t xml:space="preserve"> </w:t>
      </w:r>
      <w:r w:rsidR="00BD43BA">
        <w:rPr>
          <w:noProof/>
        </w:rPr>
        <w:drawing>
          <wp:inline distT="0" distB="0" distL="0" distR="0" wp14:anchorId="3934709E" wp14:editId="2BDC033B">
            <wp:extent cx="5731510" cy="2629535"/>
            <wp:effectExtent l="0" t="0" r="2540" b="18415"/>
            <wp:docPr id="1565010012" name="Chart 1">
              <a:extLst xmlns:a="http://schemas.openxmlformats.org/drawingml/2006/main">
                <a:ext uri="{FF2B5EF4-FFF2-40B4-BE49-F238E27FC236}">
                  <a16:creationId xmlns:a16="http://schemas.microsoft.com/office/drawing/2014/main" id="{67A26334-F670-4D83-9334-ECA41C3D15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75D582FF" w14:textId="4756A09E" w:rsidR="00E756C8" w:rsidRDefault="00E756C8" w:rsidP="00E756C8">
      <w:pPr>
        <w:pStyle w:val="Caption"/>
      </w:pPr>
      <w:bookmarkStart w:id="81" w:name="_Toc230870006"/>
      <w:bookmarkStart w:id="82" w:name="_Toc231133239"/>
      <w:r>
        <w:t xml:space="preserve">Figure </w:t>
      </w:r>
      <w:r>
        <w:fldChar w:fldCharType="begin"/>
      </w:r>
      <w:r>
        <w:instrText xml:space="preserve"> SEQ Figure \* ARABIC </w:instrText>
      </w:r>
      <w:r>
        <w:fldChar w:fldCharType="separate"/>
      </w:r>
      <w:r w:rsidR="00540BC6">
        <w:rPr>
          <w:noProof/>
        </w:rPr>
        <w:t>22</w:t>
      </w:r>
      <w:r>
        <w:fldChar w:fldCharType="end"/>
      </w:r>
      <w:r>
        <w:t xml:space="preserve"> </w:t>
      </w:r>
      <w:r w:rsidRPr="00D0081E">
        <w:t xml:space="preserve">Percentage Fe versus pickling time for the </w:t>
      </w:r>
      <w:r w:rsidR="00A32726">
        <w:t>Grade C</w:t>
      </w:r>
      <w:r w:rsidRPr="00D0081E">
        <w:t xml:space="preserve"> family.</w:t>
      </w:r>
      <w:bookmarkEnd w:id="81"/>
      <w:bookmarkEnd w:id="82"/>
    </w:p>
    <w:p w14:paraId="4E70DB91" w14:textId="24DD0429" w:rsidR="00E756C8" w:rsidRDefault="000E1E26" w:rsidP="00E756C8">
      <w:pPr>
        <w:keepNext/>
      </w:pPr>
      <w:r w:rsidRPr="00102A3B">
        <w:rPr>
          <w:rFonts w:cs="Arial"/>
          <w:noProof/>
          <w:sz w:val="24"/>
          <w:szCs w:val="24"/>
        </w:rPr>
        <w:t xml:space="preserve"> </w:t>
      </w:r>
      <w:r w:rsidR="00BD43BA">
        <w:rPr>
          <w:noProof/>
        </w:rPr>
        <w:drawing>
          <wp:inline distT="0" distB="0" distL="0" distR="0" wp14:anchorId="4DF55E94" wp14:editId="53FD0146">
            <wp:extent cx="5731510" cy="2159635"/>
            <wp:effectExtent l="0" t="0" r="2540" b="12065"/>
            <wp:docPr id="90073205" name="Chart 1">
              <a:extLst xmlns:a="http://schemas.openxmlformats.org/drawingml/2006/main">
                <a:ext uri="{FF2B5EF4-FFF2-40B4-BE49-F238E27FC236}">
                  <a16:creationId xmlns:a16="http://schemas.microsoft.com/office/drawing/2014/main" id="{DE0664EE-6FAA-4CB2-80F5-36FFEB5F90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5AA42037" w14:textId="0C3CEB0F" w:rsidR="00E756C8" w:rsidRDefault="00E756C8" w:rsidP="00E756C8">
      <w:pPr>
        <w:pStyle w:val="Caption"/>
      </w:pPr>
      <w:bookmarkStart w:id="83" w:name="_Toc230870007"/>
      <w:bookmarkStart w:id="84" w:name="_Toc231133240"/>
      <w:r>
        <w:t xml:space="preserve">Figure </w:t>
      </w:r>
      <w:r>
        <w:fldChar w:fldCharType="begin"/>
      </w:r>
      <w:r>
        <w:instrText xml:space="preserve"> SEQ Figure \* ARABIC </w:instrText>
      </w:r>
      <w:r>
        <w:fldChar w:fldCharType="separate"/>
      </w:r>
      <w:r w:rsidR="00540BC6">
        <w:rPr>
          <w:noProof/>
        </w:rPr>
        <w:t>23</w:t>
      </w:r>
      <w:r>
        <w:fldChar w:fldCharType="end"/>
      </w:r>
      <w:r>
        <w:t xml:space="preserve"> </w:t>
      </w:r>
      <w:r w:rsidRPr="004C0944">
        <w:t xml:space="preserve">Percentage Fe versus pickling time for the </w:t>
      </w:r>
      <w:r w:rsidR="00A32726">
        <w:t>Grade D</w:t>
      </w:r>
      <w:r w:rsidRPr="004C0944">
        <w:t xml:space="preserve"> family.</w:t>
      </w:r>
      <w:bookmarkEnd w:id="83"/>
      <w:bookmarkEnd w:id="84"/>
    </w:p>
    <w:p w14:paraId="3619F294" w14:textId="6F4E3943" w:rsidR="00236E6A" w:rsidRPr="00E756C8" w:rsidRDefault="00E756C8" w:rsidP="00D272FB">
      <w:r w:rsidRPr="00E756C8">
        <w:t>Fe broadly followed the mass loss trend, but the relationship was not perfectly linear. This indicates that gravimetric mass loss and dissolved Fe are related but not identical measures. Physical scale detachment, incomplete oxide dissolution, local substrate attack and differences in scale morphology may all have influenced the relationship.</w:t>
      </w:r>
    </w:p>
    <w:p w14:paraId="1C7BE625" w14:textId="77777777" w:rsidR="00236E6A" w:rsidRPr="00236E6A" w:rsidRDefault="00236E6A" w:rsidP="00102A3B">
      <w:pPr>
        <w:pStyle w:val="Heading3"/>
      </w:pPr>
      <w:bookmarkStart w:id="85" w:name="_Toc231231634"/>
      <w:r w:rsidRPr="00236E6A">
        <w:t>4.4.2 Copper Concentration</w:t>
      </w:r>
      <w:bookmarkEnd w:id="85"/>
    </w:p>
    <w:p w14:paraId="5838CCC4" w14:textId="2A714216" w:rsidR="00236E6A" w:rsidRPr="00236E6A" w:rsidRDefault="00236E6A" w:rsidP="000F6CD9">
      <w:r w:rsidRPr="00236E6A">
        <w:t xml:space="preserve">Copper generally increased with pickling time. At 3600 s, average Cu concentrations were approximately 1.98 ppm for </w:t>
      </w:r>
      <w:r w:rsidR="00A32726">
        <w:t>Grade A</w:t>
      </w:r>
      <w:r w:rsidRPr="00236E6A">
        <w:t xml:space="preserve">, 1.63 ppm for </w:t>
      </w:r>
      <w:r w:rsidR="00A32726">
        <w:t>Grade B</w:t>
      </w:r>
      <w:r w:rsidRPr="00236E6A">
        <w:t xml:space="preserve">, 1.56 ppm for </w:t>
      </w:r>
      <w:r w:rsidR="00A32726">
        <w:t>Grade D</w:t>
      </w:r>
      <w:r w:rsidRPr="00236E6A">
        <w:t xml:space="preserve"> and 0.68 ppm for </w:t>
      </w:r>
      <w:r w:rsidR="00A32726">
        <w:t>Grade C</w:t>
      </w:r>
      <w:r w:rsidRPr="00236E6A">
        <w:t>.</w:t>
      </w:r>
    </w:p>
    <w:p w14:paraId="412F3F11" w14:textId="56179D62" w:rsidR="00E756C8" w:rsidRDefault="00540BC6" w:rsidP="00E756C8">
      <w:pPr>
        <w:keepNext/>
      </w:pPr>
      <w:r>
        <w:rPr>
          <w:noProof/>
        </w:rPr>
        <w:drawing>
          <wp:inline distT="0" distB="0" distL="0" distR="0" wp14:anchorId="62FDA505" wp14:editId="66FE612C">
            <wp:extent cx="5731510" cy="2576195"/>
            <wp:effectExtent l="0" t="0" r="2540" b="14605"/>
            <wp:docPr id="1701909561" name="Chart 1">
              <a:extLst xmlns:a="http://schemas.openxmlformats.org/drawingml/2006/main">
                <a:ext uri="{FF2B5EF4-FFF2-40B4-BE49-F238E27FC236}">
                  <a16:creationId xmlns:a16="http://schemas.microsoft.com/office/drawing/2014/main" id="{274159B3-E2B4-4990-BB96-3BBE255F8C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4C934724" w14:textId="2C76E41B" w:rsidR="00E756C8" w:rsidRDefault="00E756C8" w:rsidP="00E756C8">
      <w:pPr>
        <w:pStyle w:val="Caption"/>
      </w:pPr>
      <w:bookmarkStart w:id="86" w:name="_Toc230870008"/>
      <w:bookmarkStart w:id="87" w:name="_Toc231133241"/>
      <w:r>
        <w:t xml:space="preserve">Figure </w:t>
      </w:r>
      <w:r>
        <w:fldChar w:fldCharType="begin"/>
      </w:r>
      <w:r>
        <w:instrText xml:space="preserve"> SEQ Figure \* ARABIC </w:instrText>
      </w:r>
      <w:r>
        <w:fldChar w:fldCharType="separate"/>
      </w:r>
      <w:r w:rsidR="00540BC6">
        <w:rPr>
          <w:noProof/>
        </w:rPr>
        <w:t>24</w:t>
      </w:r>
      <w:r>
        <w:fldChar w:fldCharType="end"/>
      </w:r>
      <w:r>
        <w:t xml:space="preserve"> Cu</w:t>
      </w:r>
      <w:r w:rsidRPr="00DA039A">
        <w:t xml:space="preserve"> versus pickling time for the </w:t>
      </w:r>
      <w:r w:rsidR="00A32726">
        <w:t>Grade A</w:t>
      </w:r>
      <w:r w:rsidRPr="00DA039A">
        <w:t xml:space="preserve"> family.</w:t>
      </w:r>
      <w:bookmarkEnd w:id="86"/>
      <w:bookmarkEnd w:id="87"/>
    </w:p>
    <w:p w14:paraId="072DDD21" w14:textId="4F31913A" w:rsidR="00E756C8" w:rsidRDefault="00565B77" w:rsidP="00E756C8">
      <w:pPr>
        <w:keepNext/>
      </w:pPr>
      <w:r w:rsidRPr="00102A3B">
        <w:rPr>
          <w:rFonts w:cs="Arial"/>
          <w:noProof/>
          <w:sz w:val="24"/>
          <w:szCs w:val="24"/>
        </w:rPr>
        <w:t xml:space="preserve"> </w:t>
      </w:r>
      <w:r w:rsidR="00540BC6">
        <w:rPr>
          <w:noProof/>
        </w:rPr>
        <w:drawing>
          <wp:inline distT="0" distB="0" distL="0" distR="0" wp14:anchorId="3B9D34D6" wp14:editId="670EF197">
            <wp:extent cx="5731510" cy="2543810"/>
            <wp:effectExtent l="0" t="0" r="2540" b="8890"/>
            <wp:docPr id="1133674815" name="Chart 1">
              <a:extLst xmlns:a="http://schemas.openxmlformats.org/drawingml/2006/main">
                <a:ext uri="{FF2B5EF4-FFF2-40B4-BE49-F238E27FC236}">
                  <a16:creationId xmlns:a16="http://schemas.microsoft.com/office/drawing/2014/main" id="{0106C0EA-6A15-4460-9136-BD80ACA2F0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058901A6" w14:textId="3477A34F" w:rsidR="00E756C8" w:rsidRDefault="00E756C8" w:rsidP="00E756C8">
      <w:pPr>
        <w:pStyle w:val="Caption"/>
      </w:pPr>
      <w:bookmarkStart w:id="88" w:name="_Toc230870009"/>
      <w:bookmarkStart w:id="89" w:name="_Toc231133242"/>
      <w:r>
        <w:t xml:space="preserve">Figure </w:t>
      </w:r>
      <w:r>
        <w:fldChar w:fldCharType="begin"/>
      </w:r>
      <w:r>
        <w:instrText xml:space="preserve"> SEQ Figure \* ARABIC </w:instrText>
      </w:r>
      <w:r>
        <w:fldChar w:fldCharType="separate"/>
      </w:r>
      <w:r w:rsidR="00540BC6">
        <w:rPr>
          <w:noProof/>
        </w:rPr>
        <w:t>25</w:t>
      </w:r>
      <w:r>
        <w:fldChar w:fldCharType="end"/>
      </w:r>
      <w:r>
        <w:t xml:space="preserve"> </w:t>
      </w:r>
      <w:r w:rsidRPr="003D7713">
        <w:t xml:space="preserve">Cu versus pickling time for the </w:t>
      </w:r>
      <w:r w:rsidR="00A32726">
        <w:t>Grade B</w:t>
      </w:r>
      <w:r w:rsidRPr="003D7713">
        <w:t xml:space="preserve"> family.</w:t>
      </w:r>
      <w:bookmarkEnd w:id="88"/>
      <w:bookmarkEnd w:id="89"/>
    </w:p>
    <w:p w14:paraId="2CBA2EB8" w14:textId="1A63F16A" w:rsidR="00E756C8" w:rsidRDefault="00565B77" w:rsidP="00E756C8">
      <w:pPr>
        <w:keepNext/>
      </w:pPr>
      <w:r w:rsidRPr="00102A3B">
        <w:rPr>
          <w:rFonts w:cs="Arial"/>
          <w:noProof/>
          <w:sz w:val="24"/>
          <w:szCs w:val="24"/>
        </w:rPr>
        <w:t xml:space="preserve"> </w:t>
      </w:r>
      <w:r w:rsidR="00540BC6">
        <w:rPr>
          <w:noProof/>
        </w:rPr>
        <w:drawing>
          <wp:inline distT="0" distB="0" distL="0" distR="0" wp14:anchorId="07313053" wp14:editId="6C6497A7">
            <wp:extent cx="5731510" cy="3082290"/>
            <wp:effectExtent l="0" t="0" r="2540" b="3810"/>
            <wp:docPr id="1447781158" name="Chart 1">
              <a:extLst xmlns:a="http://schemas.openxmlformats.org/drawingml/2006/main">
                <a:ext uri="{FF2B5EF4-FFF2-40B4-BE49-F238E27FC236}">
                  <a16:creationId xmlns:a16="http://schemas.microsoft.com/office/drawing/2014/main" id="{E3B01C68-481D-472B-9289-99A6C1FEEB4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7D9F0888" w14:textId="42F0C633" w:rsidR="00E756C8" w:rsidRDefault="00E756C8" w:rsidP="00E756C8">
      <w:pPr>
        <w:pStyle w:val="Caption"/>
      </w:pPr>
      <w:bookmarkStart w:id="90" w:name="_Toc230870010"/>
      <w:bookmarkStart w:id="91" w:name="_Toc231133243"/>
      <w:r>
        <w:t xml:space="preserve">Figure </w:t>
      </w:r>
      <w:r>
        <w:fldChar w:fldCharType="begin"/>
      </w:r>
      <w:r>
        <w:instrText xml:space="preserve"> SEQ Figure \* ARABIC </w:instrText>
      </w:r>
      <w:r>
        <w:fldChar w:fldCharType="separate"/>
      </w:r>
      <w:r w:rsidR="00540BC6">
        <w:rPr>
          <w:noProof/>
        </w:rPr>
        <w:t>26</w:t>
      </w:r>
      <w:r>
        <w:fldChar w:fldCharType="end"/>
      </w:r>
      <w:r>
        <w:t xml:space="preserve"> </w:t>
      </w:r>
      <w:r w:rsidRPr="00444464">
        <w:t xml:space="preserve">Cu versus pickling time for the </w:t>
      </w:r>
      <w:r w:rsidR="00A32726">
        <w:t>Grade C</w:t>
      </w:r>
      <w:r w:rsidRPr="00444464">
        <w:t xml:space="preserve"> family.</w:t>
      </w:r>
      <w:bookmarkEnd w:id="90"/>
      <w:bookmarkEnd w:id="91"/>
    </w:p>
    <w:p w14:paraId="47D91BCD" w14:textId="77777777" w:rsidR="00540BC6" w:rsidRDefault="00540BC6" w:rsidP="00540BC6">
      <w:pPr>
        <w:keepNext/>
      </w:pPr>
      <w:r>
        <w:rPr>
          <w:noProof/>
        </w:rPr>
        <w:drawing>
          <wp:inline distT="0" distB="0" distL="0" distR="0" wp14:anchorId="3FFBD758" wp14:editId="714A9F14">
            <wp:extent cx="5731510" cy="2545715"/>
            <wp:effectExtent l="0" t="0" r="2540" b="6985"/>
            <wp:docPr id="947444676" name="Chart 1">
              <a:extLst xmlns:a="http://schemas.openxmlformats.org/drawingml/2006/main">
                <a:ext uri="{FF2B5EF4-FFF2-40B4-BE49-F238E27FC236}">
                  <a16:creationId xmlns:a16="http://schemas.microsoft.com/office/drawing/2014/main" id="{FB91773C-1EB8-4236-926F-A5BF3C7597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19221011" w14:textId="75782DDB" w:rsidR="00540BC6" w:rsidRPr="00540BC6" w:rsidRDefault="00540BC6" w:rsidP="00540BC6">
      <w:pPr>
        <w:pStyle w:val="Caption"/>
      </w:pPr>
      <w:r>
        <w:t xml:space="preserve">Figure </w:t>
      </w:r>
      <w:r>
        <w:fldChar w:fldCharType="begin"/>
      </w:r>
      <w:r>
        <w:instrText xml:space="preserve"> SEQ Figure \* ARABIC </w:instrText>
      </w:r>
      <w:r>
        <w:fldChar w:fldCharType="separate"/>
      </w:r>
      <w:r>
        <w:rPr>
          <w:noProof/>
        </w:rPr>
        <w:t>27</w:t>
      </w:r>
      <w:r>
        <w:fldChar w:fldCharType="end"/>
      </w:r>
      <w:r>
        <w:t xml:space="preserve"> </w:t>
      </w:r>
      <w:r w:rsidRPr="00421456">
        <w:t>Figure 27 Cu versus pickling time for the Grade D family.</w:t>
      </w:r>
    </w:p>
    <w:p w14:paraId="6303BD6E" w14:textId="785CABEE" w:rsidR="000E0794" w:rsidRDefault="000E0794" w:rsidP="00540BC6">
      <w:pPr>
        <w:keepNext/>
      </w:pPr>
    </w:p>
    <w:p w14:paraId="527933C9" w14:textId="4BE890FF" w:rsidR="00236E6A" w:rsidRPr="000F6CD9" w:rsidRDefault="000E0794" w:rsidP="00236E6A">
      <w:pPr>
        <w:rPr>
          <w:rFonts w:eastAsiaTheme="majorEastAsia" w:cs="Arial"/>
        </w:rPr>
      </w:pPr>
      <w:r w:rsidRPr="000F6CD9">
        <w:rPr>
          <w:rFonts w:eastAsiaTheme="majorEastAsia" w:cs="Arial"/>
        </w:rPr>
        <w:t>The presence of copper in solution confirms that copper-bearing surface material entered the liquor during pickling. However, Cu concentration did not directly predict total mass loss. Some high-copper steels showed high mass loss, while others did not. Copper therefore appears to be an important indicator of residual-bearing surface dissolution, but not a standalone predictor of pickling rate.</w:t>
      </w:r>
    </w:p>
    <w:p w14:paraId="0EC478D2" w14:textId="77777777" w:rsidR="00236E6A" w:rsidRPr="00236E6A" w:rsidRDefault="00236E6A" w:rsidP="000F6CD9">
      <w:pPr>
        <w:pStyle w:val="Heading2"/>
      </w:pPr>
      <w:bookmarkStart w:id="92" w:name="_Toc231231635"/>
      <w:r w:rsidRPr="00236E6A">
        <w:t>4.4.3 Chromium and Nickel Concentrations</w:t>
      </w:r>
      <w:bookmarkEnd w:id="92"/>
    </w:p>
    <w:p w14:paraId="225BB8C1" w14:textId="3133CC9F" w:rsidR="00236E6A" w:rsidRPr="000F6CD9" w:rsidRDefault="00236E6A" w:rsidP="00236E6A">
      <w:pPr>
        <w:rPr>
          <w:rFonts w:eastAsiaTheme="majorEastAsia" w:cs="Arial"/>
        </w:rPr>
      </w:pPr>
      <w:r w:rsidRPr="000F6CD9">
        <w:rPr>
          <w:rFonts w:eastAsiaTheme="majorEastAsia" w:cs="Arial"/>
        </w:rPr>
        <w:t xml:space="preserve">Chromium and nickel were also detected and generally increased with pickling duration. At 3600 s, the </w:t>
      </w:r>
      <w:r w:rsidR="00A32726" w:rsidRPr="000F6CD9">
        <w:rPr>
          <w:rFonts w:eastAsiaTheme="majorEastAsia" w:cs="Arial"/>
        </w:rPr>
        <w:t>Grade A</w:t>
      </w:r>
      <w:r w:rsidRPr="000F6CD9">
        <w:rPr>
          <w:rFonts w:eastAsiaTheme="majorEastAsia" w:cs="Arial"/>
        </w:rPr>
        <w:t xml:space="preserve"> family showed the highest average Cr and Ni concentrations, at approximately 1.31 ppm Cr and 2.02 ppm Ni. The other families showed lower values.</w:t>
      </w:r>
    </w:p>
    <w:p w14:paraId="203627D7" w14:textId="6CA6E51B" w:rsidR="00236E6A" w:rsidRPr="00236E6A" w:rsidRDefault="00236E6A" w:rsidP="000E0794">
      <w:pPr>
        <w:rPr>
          <w:rFonts w:eastAsiaTheme="majorEastAsia" w:cs="Arial"/>
          <w:sz w:val="24"/>
          <w:szCs w:val="24"/>
        </w:rPr>
      </w:pPr>
    </w:p>
    <w:p w14:paraId="58A3209F" w14:textId="77777777" w:rsidR="00236E6A" w:rsidRPr="000F6CD9" w:rsidRDefault="00236E6A" w:rsidP="00236E6A">
      <w:pPr>
        <w:rPr>
          <w:rFonts w:eastAsiaTheme="majorEastAsia" w:cs="Arial"/>
        </w:rPr>
      </w:pPr>
      <w:r w:rsidRPr="000F6CD9">
        <w:rPr>
          <w:rFonts w:eastAsiaTheme="majorEastAsia" w:cs="Arial"/>
        </w:rPr>
        <w:t>Cr and Ni support the conclusion that residual-bearing material entered the spent liquor, but neither element showed a direct one-to-one relationship with mass loss. Their role appears secondary compared with the combined influence of steel family, oxide scale morphology and scale accessibility.</w:t>
      </w:r>
    </w:p>
    <w:p w14:paraId="0527527A" w14:textId="01E03D4F" w:rsidR="00236E6A" w:rsidRPr="00236E6A" w:rsidRDefault="000E0794" w:rsidP="00236E6A">
      <w:pPr>
        <w:rPr>
          <w:rFonts w:eastAsiaTheme="majorEastAsia" w:cs="Arial"/>
          <w:sz w:val="24"/>
          <w:szCs w:val="24"/>
        </w:rPr>
      </w:pPr>
      <w:r>
        <w:rPr>
          <w:rFonts w:eastAsiaTheme="majorEastAsia" w:cs="Arial"/>
          <w:sz w:val="24"/>
          <w:szCs w:val="24"/>
        </w:rPr>
        <w:t>(Chromium and Nickle vs Time Graphs can be found in Appendix)</w:t>
      </w:r>
    </w:p>
    <w:p w14:paraId="5093B636" w14:textId="77777777" w:rsidR="00236E6A" w:rsidRPr="00236E6A" w:rsidRDefault="00236E6A" w:rsidP="00102A3B">
      <w:pPr>
        <w:pStyle w:val="Heading2"/>
      </w:pPr>
      <w:bookmarkStart w:id="93" w:name="_Toc231231636"/>
      <w:r w:rsidRPr="00236E6A">
        <w:t>4.5 Relationship Between Mass Loss and ICP-OES Results</w:t>
      </w:r>
      <w:bookmarkEnd w:id="93"/>
    </w:p>
    <w:p w14:paraId="4DC20FAE" w14:textId="77777777" w:rsidR="00236E6A" w:rsidRPr="000F6CD9" w:rsidRDefault="00236E6A" w:rsidP="00236E6A">
      <w:pPr>
        <w:rPr>
          <w:rFonts w:eastAsiaTheme="majorEastAsia" w:cs="Arial"/>
        </w:rPr>
      </w:pPr>
      <w:r w:rsidRPr="000F6CD9">
        <w:rPr>
          <w:rFonts w:eastAsiaTheme="majorEastAsia" w:cs="Arial"/>
        </w:rPr>
        <w:t>The relationship between percentage mass loss and Fe concentration showed a general positive trend, confirming that higher mass loss was usually associated with greater dissolution of iron-containing material.</w:t>
      </w:r>
    </w:p>
    <w:p w14:paraId="696F206C" w14:textId="001E0A91" w:rsidR="00300F4C" w:rsidRDefault="00236E6A" w:rsidP="00300F4C">
      <w:pPr>
        <w:keepNext/>
      </w:pPr>
      <w:r w:rsidRPr="00236E6A">
        <w:rPr>
          <w:rFonts w:eastAsiaTheme="majorEastAsia" w:cs="Arial"/>
          <w:sz w:val="24"/>
          <w:szCs w:val="24"/>
        </w:rPr>
        <w:t>[</w:t>
      </w:r>
      <w:r w:rsidR="00540BC6">
        <w:rPr>
          <w:noProof/>
        </w:rPr>
        <w:drawing>
          <wp:inline distT="0" distB="0" distL="0" distR="0" wp14:anchorId="1B88000B" wp14:editId="73418FB4">
            <wp:extent cx="5731510" cy="2662555"/>
            <wp:effectExtent l="0" t="0" r="2540" b="4445"/>
            <wp:docPr id="1064387348" name="Chart 1">
              <a:extLst xmlns:a="http://schemas.openxmlformats.org/drawingml/2006/main">
                <a:ext uri="{FF2B5EF4-FFF2-40B4-BE49-F238E27FC236}">
                  <a16:creationId xmlns:a16="http://schemas.microsoft.com/office/drawing/2014/main" id="{DEA10CCD-8458-4E24-89BE-5EE640A111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67BC706A" w14:textId="470C9F77" w:rsidR="00300F4C" w:rsidRDefault="00300F4C" w:rsidP="00300F4C">
      <w:pPr>
        <w:pStyle w:val="Caption"/>
      </w:pPr>
      <w:bookmarkStart w:id="94" w:name="_Toc230870012"/>
      <w:bookmarkStart w:id="95" w:name="_Toc231133245"/>
      <w:r>
        <w:t xml:space="preserve">Figure </w:t>
      </w:r>
      <w:r>
        <w:fldChar w:fldCharType="begin"/>
      </w:r>
      <w:r>
        <w:instrText xml:space="preserve"> SEQ Figure \* ARABIC </w:instrText>
      </w:r>
      <w:r>
        <w:fldChar w:fldCharType="separate"/>
      </w:r>
      <w:r w:rsidR="00540BC6">
        <w:rPr>
          <w:noProof/>
        </w:rPr>
        <w:t>28</w:t>
      </w:r>
      <w:r>
        <w:fldChar w:fldCharType="end"/>
      </w:r>
      <w:r>
        <w:t xml:space="preserve"> </w:t>
      </w:r>
      <w:r w:rsidR="00A32726">
        <w:t>Grade A</w:t>
      </w:r>
      <w:r>
        <w:t xml:space="preserve"> Fe vs % </w:t>
      </w:r>
      <w:bookmarkEnd w:id="94"/>
      <w:r w:rsidR="002435DB">
        <w:t>Loss.</w:t>
      </w:r>
      <w:bookmarkEnd w:id="95"/>
    </w:p>
    <w:p w14:paraId="413AD4F8" w14:textId="0630E9E6" w:rsidR="00300F4C" w:rsidRDefault="00540BC6" w:rsidP="00300F4C">
      <w:pPr>
        <w:keepNext/>
      </w:pPr>
      <w:r>
        <w:rPr>
          <w:noProof/>
        </w:rPr>
        <w:drawing>
          <wp:inline distT="0" distB="0" distL="0" distR="0" wp14:anchorId="1D89D401" wp14:editId="79CDEA1C">
            <wp:extent cx="5731510" cy="2410460"/>
            <wp:effectExtent l="0" t="0" r="2540" b="8890"/>
            <wp:docPr id="896015226" name="Chart 1">
              <a:extLst xmlns:a="http://schemas.openxmlformats.org/drawingml/2006/main">
                <a:ext uri="{FF2B5EF4-FFF2-40B4-BE49-F238E27FC236}">
                  <a16:creationId xmlns:a16="http://schemas.microsoft.com/office/drawing/2014/main" id="{2D099CD4-9D6D-489B-8CA4-4D19EDD820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0CFDF1C0" w14:textId="56877425" w:rsidR="00300F4C" w:rsidRDefault="00300F4C" w:rsidP="00300F4C">
      <w:pPr>
        <w:pStyle w:val="Caption"/>
      </w:pPr>
      <w:bookmarkStart w:id="96" w:name="_Toc230870013"/>
      <w:bookmarkStart w:id="97" w:name="_Toc231133246"/>
      <w:r>
        <w:t xml:space="preserve">Figure </w:t>
      </w:r>
      <w:r>
        <w:fldChar w:fldCharType="begin"/>
      </w:r>
      <w:r>
        <w:instrText xml:space="preserve"> SEQ Figure \* ARABIC </w:instrText>
      </w:r>
      <w:r>
        <w:fldChar w:fldCharType="separate"/>
      </w:r>
      <w:r w:rsidR="00540BC6">
        <w:rPr>
          <w:noProof/>
        </w:rPr>
        <w:t>29</w:t>
      </w:r>
      <w:r>
        <w:fldChar w:fldCharType="end"/>
      </w:r>
      <w:r>
        <w:t xml:space="preserve"> </w:t>
      </w:r>
      <w:r w:rsidR="00A32726">
        <w:t>Grade B</w:t>
      </w:r>
      <w:r w:rsidRPr="004D63FD">
        <w:t xml:space="preserve"> Fe vs % </w:t>
      </w:r>
      <w:bookmarkEnd w:id="96"/>
      <w:r w:rsidR="002435DB" w:rsidRPr="004D63FD">
        <w:t>Loss.</w:t>
      </w:r>
      <w:bookmarkEnd w:id="97"/>
    </w:p>
    <w:p w14:paraId="18C09670" w14:textId="1690A310" w:rsidR="00300F4C" w:rsidRDefault="00540BC6" w:rsidP="00300F4C">
      <w:pPr>
        <w:keepNext/>
      </w:pPr>
      <w:r>
        <w:rPr>
          <w:noProof/>
        </w:rPr>
        <w:drawing>
          <wp:inline distT="0" distB="0" distL="0" distR="0" wp14:anchorId="45CC5D53" wp14:editId="2230D29A">
            <wp:extent cx="5731510" cy="2923540"/>
            <wp:effectExtent l="0" t="0" r="2540" b="10160"/>
            <wp:docPr id="1006425014" name="Chart 1">
              <a:extLst xmlns:a="http://schemas.openxmlformats.org/drawingml/2006/main">
                <a:ext uri="{FF2B5EF4-FFF2-40B4-BE49-F238E27FC236}">
                  <a16:creationId xmlns:a16="http://schemas.microsoft.com/office/drawing/2014/main" id="{461C519C-5957-40B3-BD3D-00428EAFC48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6750EAAB" w14:textId="18DC5F81" w:rsidR="00300F4C" w:rsidRDefault="00300F4C" w:rsidP="00300F4C">
      <w:pPr>
        <w:pStyle w:val="Caption"/>
      </w:pPr>
      <w:bookmarkStart w:id="98" w:name="_Toc230870014"/>
      <w:bookmarkStart w:id="99" w:name="_Toc231133247"/>
      <w:r>
        <w:t xml:space="preserve">Figure </w:t>
      </w:r>
      <w:r>
        <w:fldChar w:fldCharType="begin"/>
      </w:r>
      <w:r>
        <w:instrText xml:space="preserve"> SEQ Figure \* ARABIC </w:instrText>
      </w:r>
      <w:r>
        <w:fldChar w:fldCharType="separate"/>
      </w:r>
      <w:r w:rsidR="00540BC6">
        <w:rPr>
          <w:noProof/>
        </w:rPr>
        <w:t>30</w:t>
      </w:r>
      <w:r>
        <w:fldChar w:fldCharType="end"/>
      </w:r>
      <w:r>
        <w:t xml:space="preserve"> </w:t>
      </w:r>
      <w:r w:rsidR="00A32726">
        <w:t>Grade C</w:t>
      </w:r>
      <w:r w:rsidRPr="009B23C9">
        <w:t xml:space="preserve"> Fe vs % </w:t>
      </w:r>
      <w:bookmarkEnd w:id="98"/>
      <w:r w:rsidR="002435DB" w:rsidRPr="009B23C9">
        <w:t>Loss.</w:t>
      </w:r>
      <w:bookmarkEnd w:id="99"/>
    </w:p>
    <w:p w14:paraId="6C1A2C99" w14:textId="360FA15D" w:rsidR="00300F4C" w:rsidRDefault="00540BC6" w:rsidP="00300F4C">
      <w:pPr>
        <w:keepNext/>
      </w:pPr>
      <w:r>
        <w:rPr>
          <w:noProof/>
        </w:rPr>
        <w:drawing>
          <wp:inline distT="0" distB="0" distL="0" distR="0" wp14:anchorId="10AE39F7" wp14:editId="23CD341C">
            <wp:extent cx="5731510" cy="2609850"/>
            <wp:effectExtent l="0" t="0" r="2540" b="0"/>
            <wp:docPr id="424475945" name="Chart 1">
              <a:extLst xmlns:a="http://schemas.openxmlformats.org/drawingml/2006/main">
                <a:ext uri="{FF2B5EF4-FFF2-40B4-BE49-F238E27FC236}">
                  <a16:creationId xmlns:a16="http://schemas.microsoft.com/office/drawing/2014/main" id="{AAA0AC5A-EC4D-4726-838C-498EAAFCF0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09262DBC" w14:textId="0FD9E292" w:rsidR="00300F4C" w:rsidRPr="00300F4C" w:rsidRDefault="00300F4C" w:rsidP="00300F4C">
      <w:pPr>
        <w:pStyle w:val="Caption"/>
      </w:pPr>
      <w:bookmarkStart w:id="100" w:name="_Toc230870015"/>
      <w:bookmarkStart w:id="101" w:name="_Toc231133248"/>
      <w:r>
        <w:t xml:space="preserve">Figure </w:t>
      </w:r>
      <w:r>
        <w:fldChar w:fldCharType="begin"/>
      </w:r>
      <w:r>
        <w:instrText xml:space="preserve"> SEQ Figure \* ARABIC </w:instrText>
      </w:r>
      <w:r>
        <w:fldChar w:fldCharType="separate"/>
      </w:r>
      <w:r w:rsidR="00540BC6">
        <w:rPr>
          <w:noProof/>
        </w:rPr>
        <w:t>31</w:t>
      </w:r>
      <w:r>
        <w:fldChar w:fldCharType="end"/>
      </w:r>
      <w:r>
        <w:t xml:space="preserve"> </w:t>
      </w:r>
      <w:r w:rsidR="00A32726">
        <w:t>Grade D</w:t>
      </w:r>
      <w:r w:rsidRPr="006058C0">
        <w:t xml:space="preserve"> Fe vs % </w:t>
      </w:r>
      <w:bookmarkEnd w:id="100"/>
      <w:r w:rsidR="002435DB" w:rsidRPr="006058C0">
        <w:t>Loss.</w:t>
      </w:r>
      <w:bookmarkEnd w:id="101"/>
    </w:p>
    <w:p w14:paraId="5C54997A" w14:textId="1A87DE7D" w:rsidR="000E0794" w:rsidRPr="007C749C" w:rsidRDefault="000E0794" w:rsidP="000E0794">
      <w:pPr>
        <w:rPr>
          <w:rFonts w:eastAsiaTheme="majorEastAsia" w:cs="Arial"/>
        </w:rPr>
      </w:pPr>
      <w:r w:rsidRPr="007C749C">
        <w:rPr>
          <w:rFonts w:eastAsiaTheme="majorEastAsia" w:cs="Arial"/>
        </w:rPr>
        <w:t>The relationship between percentage mass loss and Fe concentration showed a general positive trend. Samples with higher mass loss usually produced higher dissolved Fe concentrations.</w:t>
      </w:r>
    </w:p>
    <w:p w14:paraId="2E1A70B8" w14:textId="77777777" w:rsidR="000E0794" w:rsidRPr="007C749C" w:rsidRDefault="000E0794" w:rsidP="000E0794">
      <w:pPr>
        <w:rPr>
          <w:rFonts w:eastAsiaTheme="majorEastAsia" w:cs="Arial"/>
        </w:rPr>
      </w:pPr>
      <w:r w:rsidRPr="007C749C">
        <w:rPr>
          <w:rFonts w:eastAsiaTheme="majorEastAsia" w:cs="Arial"/>
        </w:rPr>
        <w:t>This supports the reliability of the mass loss and ICP-OES datasets. However, the relationship was not perfectly linear, showing that mass loss and dissolved metal concentration should be interpreted together rather than as identical indicators.</w:t>
      </w:r>
    </w:p>
    <w:p w14:paraId="47630A40" w14:textId="77777777" w:rsidR="000E0794" w:rsidRPr="007C749C" w:rsidRDefault="000E0794" w:rsidP="000E0794">
      <w:pPr>
        <w:rPr>
          <w:rFonts w:eastAsiaTheme="majorEastAsia" w:cs="Arial"/>
        </w:rPr>
      </w:pPr>
      <w:r w:rsidRPr="007C749C">
        <w:rPr>
          <w:rFonts w:eastAsiaTheme="majorEastAsia" w:cs="Arial"/>
        </w:rPr>
        <w:t>The relationship between Cu concentration and percentage mass loss was weaker. Copper entered the liquor during pickling, but total dissolution remained more strongly dependent on steel family and scale condition than on copper content alone.</w:t>
      </w:r>
    </w:p>
    <w:p w14:paraId="57BF197D" w14:textId="6E551FE2" w:rsidR="00300F4C" w:rsidRDefault="00540BC6" w:rsidP="00300F4C">
      <w:pPr>
        <w:keepNext/>
      </w:pPr>
      <w:r>
        <w:rPr>
          <w:noProof/>
        </w:rPr>
        <w:drawing>
          <wp:inline distT="0" distB="0" distL="0" distR="0" wp14:anchorId="52B50428" wp14:editId="6959C0C0">
            <wp:extent cx="5731510" cy="2819400"/>
            <wp:effectExtent l="0" t="0" r="2540" b="0"/>
            <wp:docPr id="1961288288" name="Chart 1">
              <a:extLst xmlns:a="http://schemas.openxmlformats.org/drawingml/2006/main">
                <a:ext uri="{FF2B5EF4-FFF2-40B4-BE49-F238E27FC236}">
                  <a16:creationId xmlns:a16="http://schemas.microsoft.com/office/drawing/2014/main" id="{C77D36F7-5BA2-4D57-8F4C-0FAD701C8F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7F765EC2" w14:textId="1773083D" w:rsidR="00300F4C" w:rsidRDefault="00300F4C" w:rsidP="00300F4C">
      <w:pPr>
        <w:pStyle w:val="Caption"/>
      </w:pPr>
      <w:bookmarkStart w:id="102" w:name="_Toc230870016"/>
      <w:bookmarkStart w:id="103" w:name="_Toc231133249"/>
      <w:r>
        <w:t xml:space="preserve">Figure </w:t>
      </w:r>
      <w:r>
        <w:fldChar w:fldCharType="begin"/>
      </w:r>
      <w:r>
        <w:instrText xml:space="preserve"> SEQ Figure \* ARABIC </w:instrText>
      </w:r>
      <w:r>
        <w:fldChar w:fldCharType="separate"/>
      </w:r>
      <w:r w:rsidR="00540BC6">
        <w:rPr>
          <w:noProof/>
        </w:rPr>
        <w:t>32</w:t>
      </w:r>
      <w:r>
        <w:fldChar w:fldCharType="end"/>
      </w:r>
      <w:r>
        <w:t xml:space="preserve"> </w:t>
      </w:r>
      <w:r w:rsidR="00A32726">
        <w:t>Grade A</w:t>
      </w:r>
      <w:r>
        <w:t xml:space="preserve"> Cu vs % </w:t>
      </w:r>
      <w:bookmarkEnd w:id="102"/>
      <w:r w:rsidR="002435DB">
        <w:t>Loss.</w:t>
      </w:r>
      <w:bookmarkEnd w:id="103"/>
    </w:p>
    <w:p w14:paraId="23638D34" w14:textId="58DA9AA5" w:rsidR="00300F4C" w:rsidRDefault="00540BC6" w:rsidP="00300F4C">
      <w:pPr>
        <w:keepNext/>
      </w:pPr>
      <w:r>
        <w:rPr>
          <w:noProof/>
        </w:rPr>
        <w:drawing>
          <wp:inline distT="0" distB="0" distL="0" distR="0" wp14:anchorId="556BA314" wp14:editId="41FF6A13">
            <wp:extent cx="5731510" cy="2710180"/>
            <wp:effectExtent l="0" t="0" r="2540" b="13970"/>
            <wp:docPr id="1370219452" name="Chart 1">
              <a:extLst xmlns:a="http://schemas.openxmlformats.org/drawingml/2006/main">
                <a:ext uri="{FF2B5EF4-FFF2-40B4-BE49-F238E27FC236}">
                  <a16:creationId xmlns:a16="http://schemas.microsoft.com/office/drawing/2014/main" id="{0F71747A-B40A-4653-B844-C7AE0130AB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623B649D" w14:textId="638BBCC5" w:rsidR="00300F4C" w:rsidRDefault="00300F4C" w:rsidP="00300F4C">
      <w:pPr>
        <w:pStyle w:val="Caption"/>
      </w:pPr>
      <w:bookmarkStart w:id="104" w:name="_Toc230870017"/>
      <w:bookmarkStart w:id="105" w:name="_Toc231133250"/>
      <w:r>
        <w:t xml:space="preserve">Figure </w:t>
      </w:r>
      <w:r>
        <w:fldChar w:fldCharType="begin"/>
      </w:r>
      <w:r>
        <w:instrText xml:space="preserve"> SEQ Figure \* ARABIC </w:instrText>
      </w:r>
      <w:r>
        <w:fldChar w:fldCharType="separate"/>
      </w:r>
      <w:r w:rsidR="00540BC6">
        <w:rPr>
          <w:noProof/>
        </w:rPr>
        <w:t>33</w:t>
      </w:r>
      <w:r>
        <w:fldChar w:fldCharType="end"/>
      </w:r>
      <w:r>
        <w:t xml:space="preserve"> </w:t>
      </w:r>
      <w:r w:rsidR="00A32726">
        <w:t>Grade B</w:t>
      </w:r>
      <w:r>
        <w:t xml:space="preserve"> </w:t>
      </w:r>
      <w:r w:rsidRPr="00016CAE">
        <w:t xml:space="preserve">Cu vs % </w:t>
      </w:r>
      <w:bookmarkEnd w:id="104"/>
      <w:r w:rsidR="002435DB" w:rsidRPr="00016CAE">
        <w:t>Loss.</w:t>
      </w:r>
      <w:bookmarkEnd w:id="105"/>
    </w:p>
    <w:p w14:paraId="5A7EC08B" w14:textId="211E4C6B" w:rsidR="00300F4C" w:rsidRDefault="00540BC6" w:rsidP="00300F4C">
      <w:pPr>
        <w:keepNext/>
      </w:pPr>
      <w:r>
        <w:rPr>
          <w:noProof/>
        </w:rPr>
        <w:drawing>
          <wp:inline distT="0" distB="0" distL="0" distR="0" wp14:anchorId="22667858" wp14:editId="148327FD">
            <wp:extent cx="5731510" cy="2837815"/>
            <wp:effectExtent l="0" t="0" r="2540" b="635"/>
            <wp:docPr id="1064264179" name="Chart 1">
              <a:extLst xmlns:a="http://schemas.openxmlformats.org/drawingml/2006/main">
                <a:ext uri="{FF2B5EF4-FFF2-40B4-BE49-F238E27FC236}">
                  <a16:creationId xmlns:a16="http://schemas.microsoft.com/office/drawing/2014/main" id="{9D15A145-1E18-4890-B6CC-275CC3C0A5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2A7D9570" w14:textId="5B20E125" w:rsidR="00300F4C" w:rsidRDefault="00300F4C" w:rsidP="00300F4C">
      <w:pPr>
        <w:pStyle w:val="Caption"/>
      </w:pPr>
      <w:bookmarkStart w:id="106" w:name="_Toc230870018"/>
      <w:bookmarkStart w:id="107" w:name="_Toc231133251"/>
      <w:r>
        <w:t xml:space="preserve">Figure </w:t>
      </w:r>
      <w:r>
        <w:fldChar w:fldCharType="begin"/>
      </w:r>
      <w:r>
        <w:instrText xml:space="preserve"> SEQ Figure \* ARABIC </w:instrText>
      </w:r>
      <w:r>
        <w:fldChar w:fldCharType="separate"/>
      </w:r>
      <w:r w:rsidR="00540BC6">
        <w:rPr>
          <w:noProof/>
        </w:rPr>
        <w:t>34</w:t>
      </w:r>
      <w:r>
        <w:fldChar w:fldCharType="end"/>
      </w:r>
      <w:r>
        <w:t xml:space="preserve"> </w:t>
      </w:r>
      <w:r w:rsidR="00A32726">
        <w:t>Grade C</w:t>
      </w:r>
      <w:r w:rsidRPr="00CA55ED">
        <w:t xml:space="preserve"> Cu vs % </w:t>
      </w:r>
      <w:bookmarkEnd w:id="106"/>
      <w:r w:rsidR="002435DB" w:rsidRPr="00CA55ED">
        <w:t>Loss.</w:t>
      </w:r>
      <w:bookmarkEnd w:id="107"/>
    </w:p>
    <w:p w14:paraId="3A90645D" w14:textId="0502C097" w:rsidR="00300F4C" w:rsidRDefault="00540BC6" w:rsidP="00300F4C">
      <w:pPr>
        <w:keepNext/>
      </w:pPr>
      <w:r>
        <w:rPr>
          <w:noProof/>
        </w:rPr>
        <w:drawing>
          <wp:inline distT="0" distB="0" distL="0" distR="0" wp14:anchorId="55A30A5D" wp14:editId="1CB23712">
            <wp:extent cx="5731510" cy="2482215"/>
            <wp:effectExtent l="0" t="0" r="2540" b="13335"/>
            <wp:docPr id="1384158323" name="Chart 1">
              <a:extLst xmlns:a="http://schemas.openxmlformats.org/drawingml/2006/main">
                <a:ext uri="{FF2B5EF4-FFF2-40B4-BE49-F238E27FC236}">
                  <a16:creationId xmlns:a16="http://schemas.microsoft.com/office/drawing/2014/main" id="{063FD23E-F2AF-46AD-85F4-D0ADBEE1F3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64E219F6" w14:textId="129291FF" w:rsidR="00300F4C" w:rsidRPr="00300F4C" w:rsidRDefault="00300F4C" w:rsidP="00300F4C">
      <w:pPr>
        <w:pStyle w:val="Caption"/>
      </w:pPr>
      <w:bookmarkStart w:id="108" w:name="_Toc230870019"/>
      <w:bookmarkStart w:id="109" w:name="_Toc231133252"/>
      <w:r>
        <w:t xml:space="preserve">Figure </w:t>
      </w:r>
      <w:r>
        <w:fldChar w:fldCharType="begin"/>
      </w:r>
      <w:r>
        <w:instrText xml:space="preserve"> SEQ Figure \* ARABIC </w:instrText>
      </w:r>
      <w:r>
        <w:fldChar w:fldCharType="separate"/>
      </w:r>
      <w:r w:rsidR="00540BC6">
        <w:rPr>
          <w:noProof/>
        </w:rPr>
        <w:t>35</w:t>
      </w:r>
      <w:r>
        <w:fldChar w:fldCharType="end"/>
      </w:r>
      <w:r>
        <w:t xml:space="preserve"> </w:t>
      </w:r>
      <w:r w:rsidR="00A32726">
        <w:t>Grade D</w:t>
      </w:r>
      <w:r w:rsidRPr="00DA440F">
        <w:t xml:space="preserve"> Cu vs % </w:t>
      </w:r>
      <w:bookmarkEnd w:id="108"/>
      <w:r w:rsidR="002435DB" w:rsidRPr="00DA440F">
        <w:t>Loss.</w:t>
      </w:r>
      <w:bookmarkEnd w:id="109"/>
    </w:p>
    <w:p w14:paraId="68BA842C" w14:textId="77777777" w:rsidR="000E0794" w:rsidRPr="007C749C" w:rsidRDefault="000E0794" w:rsidP="000E0794">
      <w:pPr>
        <w:rPr>
          <w:rFonts w:eastAsiaTheme="majorEastAsia" w:cs="Arial"/>
        </w:rPr>
      </w:pPr>
      <w:r w:rsidRPr="007C749C">
        <w:rPr>
          <w:rFonts w:eastAsiaTheme="majorEastAsia" w:cs="Arial"/>
        </w:rPr>
        <w:t>Cr and Ni showed similar behaviour. They confirmed that residual-bearing material entered solution, but they did not directly control total mass loss. Overall, the ICP-OES results support the pickling trends while also showing that liquor chemistry provides additional information beyond gravimetric mass loss alone.</w:t>
      </w:r>
    </w:p>
    <w:p w14:paraId="1967BE62" w14:textId="0553EC60" w:rsidR="00236E6A" w:rsidRPr="00540BC6" w:rsidRDefault="000E0794" w:rsidP="00236E6A">
      <w:pPr>
        <w:rPr>
          <w:rFonts w:eastAsiaTheme="majorEastAsia" w:cs="Arial"/>
        </w:rPr>
      </w:pPr>
      <w:r w:rsidRPr="007C749C">
        <w:rPr>
          <w:rFonts w:eastAsiaTheme="majorEastAsia" w:cs="Arial"/>
        </w:rPr>
        <w:t>Raw ICP-OES datasets and additional element plots are provided in Appendix</w:t>
      </w:r>
      <w:r w:rsidR="00300F4C" w:rsidRPr="007C749C">
        <w:rPr>
          <w:rFonts w:eastAsiaTheme="majorEastAsia" w:cs="Arial"/>
        </w:rPr>
        <w:t xml:space="preserve">. </w:t>
      </w:r>
    </w:p>
    <w:p w14:paraId="3BFF7B96" w14:textId="77777777" w:rsidR="00236E6A" w:rsidRPr="00236E6A" w:rsidRDefault="00236E6A" w:rsidP="00102A3B">
      <w:pPr>
        <w:pStyle w:val="Heading2"/>
      </w:pPr>
      <w:bookmarkStart w:id="110" w:name="_Toc231231637"/>
      <w:r w:rsidRPr="00236E6A">
        <w:t>4.6 Optical Microscopy Results</w:t>
      </w:r>
      <w:bookmarkEnd w:id="110"/>
    </w:p>
    <w:p w14:paraId="5334F5FE" w14:textId="77777777" w:rsidR="00236E6A" w:rsidRPr="007C749C" w:rsidRDefault="00236E6A" w:rsidP="00236E6A">
      <w:pPr>
        <w:rPr>
          <w:rFonts w:eastAsiaTheme="majorEastAsia" w:cs="Arial"/>
        </w:rPr>
      </w:pPr>
      <w:r w:rsidRPr="007C749C">
        <w:rPr>
          <w:rFonts w:eastAsiaTheme="majorEastAsia" w:cs="Arial"/>
        </w:rPr>
        <w:t>Optical microscopy was used to assess oxide scale thickness, morphology and continuity. The results showed large differences in scale thickness between samples, but no simple relationship between residual level and scale thickness.</w:t>
      </w:r>
    </w:p>
    <w:p w14:paraId="58CD92F4" w14:textId="612E4980" w:rsidR="004A148B" w:rsidRDefault="00D76B13" w:rsidP="004A148B">
      <w:pPr>
        <w:keepNext/>
      </w:pPr>
      <w:r w:rsidRPr="00D76B13">
        <w:rPr>
          <w:noProof/>
        </w:rPr>
        <w:drawing>
          <wp:inline distT="0" distB="0" distL="0" distR="0" wp14:anchorId="08A17D0A" wp14:editId="469B33DE">
            <wp:extent cx="5838825" cy="4381500"/>
            <wp:effectExtent l="0" t="0" r="0" b="0"/>
            <wp:docPr id="2083693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4">
                      <a:extLst>
                        <a:ext uri="{28A0092B-C50C-407E-A947-70E740481C1C}">
                          <a14:useLocalDpi xmlns:a14="http://schemas.microsoft.com/office/drawing/2010/main" val="0"/>
                        </a:ext>
                      </a:extLst>
                    </a:blip>
                    <a:srcRect r="-1872" b="9461"/>
                    <a:stretch>
                      <a:fillRect/>
                    </a:stretch>
                  </pic:blipFill>
                  <pic:spPr bwMode="auto">
                    <a:xfrm>
                      <a:off x="0" y="0"/>
                      <a:ext cx="5838825" cy="4381500"/>
                    </a:xfrm>
                    <a:prstGeom prst="rect">
                      <a:avLst/>
                    </a:prstGeom>
                    <a:noFill/>
                    <a:ln>
                      <a:noFill/>
                    </a:ln>
                    <a:extLst>
                      <a:ext uri="{53640926-AAD7-44D8-BBD7-CCE9431645EC}">
                        <a14:shadowObscured xmlns:a14="http://schemas.microsoft.com/office/drawing/2010/main"/>
                      </a:ext>
                    </a:extLst>
                  </pic:spPr>
                </pic:pic>
              </a:graphicData>
            </a:graphic>
          </wp:inline>
        </w:drawing>
      </w:r>
    </w:p>
    <w:p w14:paraId="618B7C1F" w14:textId="5B346902" w:rsidR="004A148B" w:rsidRDefault="004A148B" w:rsidP="004A148B">
      <w:pPr>
        <w:pStyle w:val="Caption"/>
      </w:pPr>
      <w:bookmarkStart w:id="111" w:name="_Toc230870020"/>
      <w:bookmarkStart w:id="112" w:name="_Toc231133253"/>
      <w:r>
        <w:t xml:space="preserve">Figure </w:t>
      </w:r>
      <w:r>
        <w:fldChar w:fldCharType="begin"/>
      </w:r>
      <w:r>
        <w:instrText xml:space="preserve"> SEQ Figure \* ARABIC </w:instrText>
      </w:r>
      <w:r>
        <w:fldChar w:fldCharType="separate"/>
      </w:r>
      <w:r w:rsidR="00540BC6">
        <w:rPr>
          <w:noProof/>
        </w:rPr>
        <w:t>36</w:t>
      </w:r>
      <w:r>
        <w:fldChar w:fldCharType="end"/>
      </w:r>
      <w:r>
        <w:t xml:space="preserve"> </w:t>
      </w:r>
      <w:r w:rsidRPr="003F6A42">
        <w:t>Summary of average oxide scale thickness and key morphology observations.</w:t>
      </w:r>
      <w:bookmarkEnd w:id="111"/>
      <w:bookmarkEnd w:id="112"/>
    </w:p>
    <w:p w14:paraId="0403E397" w14:textId="4DC81D61" w:rsidR="004A148B" w:rsidRPr="007C749C" w:rsidRDefault="004A148B" w:rsidP="004A148B">
      <w:pPr>
        <w:rPr>
          <w:rFonts w:eastAsiaTheme="majorEastAsia" w:cs="Arial"/>
        </w:rPr>
      </w:pPr>
      <w:r w:rsidRPr="007C749C">
        <w:rPr>
          <w:rFonts w:eastAsiaTheme="majorEastAsia" w:cs="Arial"/>
        </w:rPr>
        <w:t xml:space="preserve">Average measured scale thickness ranged from approximately 4.0 µm in sample 24105 to over 40 µm in samples such as </w:t>
      </w:r>
      <w:r w:rsidR="00BC066F" w:rsidRPr="007C749C">
        <w:rPr>
          <w:rFonts w:eastAsiaTheme="majorEastAsia" w:cs="Arial"/>
        </w:rPr>
        <w:t>Grade C Base</w:t>
      </w:r>
      <w:r w:rsidRPr="007C749C">
        <w:rPr>
          <w:rFonts w:eastAsiaTheme="majorEastAsia" w:cs="Arial"/>
        </w:rPr>
        <w:t xml:space="preserve">, </w:t>
      </w:r>
      <w:r w:rsidR="00BC066F" w:rsidRPr="007C749C">
        <w:rPr>
          <w:rFonts w:eastAsiaTheme="majorEastAsia" w:cs="Arial"/>
        </w:rPr>
        <w:t>Grade D Low</w:t>
      </w:r>
      <w:r w:rsidRPr="007C749C">
        <w:rPr>
          <w:rFonts w:eastAsiaTheme="majorEastAsia" w:cs="Arial"/>
        </w:rPr>
        <w:t xml:space="preserve"> and </w:t>
      </w:r>
      <w:r w:rsidR="00BC066F" w:rsidRPr="007C749C">
        <w:rPr>
          <w:rFonts w:eastAsiaTheme="majorEastAsia" w:cs="Arial"/>
        </w:rPr>
        <w:t>Grade A Low</w:t>
      </w:r>
      <w:r w:rsidRPr="007C749C">
        <w:rPr>
          <w:rFonts w:eastAsiaTheme="majorEastAsia" w:cs="Arial"/>
        </w:rPr>
        <w:t>. However, thickness alone did not explain pickling behaviour. Several samples with thick scales still showed high pickling losses, while some thinner scales also dissolved readily.</w:t>
      </w:r>
    </w:p>
    <w:p w14:paraId="243ED61F" w14:textId="40AF4FA0" w:rsidR="004A148B" w:rsidRPr="007C749C" w:rsidRDefault="004A148B" w:rsidP="004A148B">
      <w:pPr>
        <w:rPr>
          <w:rFonts w:eastAsiaTheme="majorEastAsia" w:cs="Arial"/>
        </w:rPr>
      </w:pPr>
      <w:r w:rsidRPr="007C749C">
        <w:rPr>
          <w:rFonts w:eastAsiaTheme="majorEastAsia" w:cs="Arial"/>
        </w:rPr>
        <w:t xml:space="preserve">The </w:t>
      </w:r>
      <w:r w:rsidR="00A32726" w:rsidRPr="007C749C">
        <w:rPr>
          <w:rFonts w:eastAsiaTheme="majorEastAsia" w:cs="Arial"/>
        </w:rPr>
        <w:t>Grade C</w:t>
      </w:r>
      <w:r w:rsidRPr="007C749C">
        <w:rPr>
          <w:rFonts w:eastAsiaTheme="majorEastAsia" w:cs="Arial"/>
        </w:rPr>
        <w:t xml:space="preserve"> family showed no consistent thickness increase with residual level. The Base and Mid samples were relatively thick, while the High sample was the thinnest in the family. The </w:t>
      </w:r>
      <w:r w:rsidR="00A32726" w:rsidRPr="007C749C">
        <w:rPr>
          <w:rFonts w:eastAsiaTheme="majorEastAsia" w:cs="Arial"/>
        </w:rPr>
        <w:t>Grade D</w:t>
      </w:r>
      <w:r w:rsidRPr="007C749C">
        <w:rPr>
          <w:rFonts w:eastAsiaTheme="majorEastAsia" w:cs="Arial"/>
        </w:rPr>
        <w:t xml:space="preserve"> family also showed non-linear behaviour, with the Low sample having the thickest scale and the Mid/High 2 samples showing moderate thicknesses. In the </w:t>
      </w:r>
      <w:r w:rsidR="00A32726" w:rsidRPr="007C749C">
        <w:rPr>
          <w:rFonts w:eastAsiaTheme="majorEastAsia" w:cs="Arial"/>
        </w:rPr>
        <w:t>Grade A</w:t>
      </w:r>
      <w:r w:rsidRPr="007C749C">
        <w:rPr>
          <w:rFonts w:eastAsiaTheme="majorEastAsia" w:cs="Arial"/>
        </w:rPr>
        <w:t xml:space="preserve"> family, scale thickness decreased from Low to High residual condition, despite the family showing one of the highest pickling responses. The </w:t>
      </w:r>
      <w:r w:rsidR="00A32726" w:rsidRPr="007C749C">
        <w:rPr>
          <w:rFonts w:eastAsiaTheme="majorEastAsia" w:cs="Arial"/>
        </w:rPr>
        <w:t>Grade B</w:t>
      </w:r>
      <w:r w:rsidRPr="007C749C">
        <w:rPr>
          <w:rFonts w:eastAsiaTheme="majorEastAsia" w:cs="Arial"/>
        </w:rPr>
        <w:t xml:space="preserve"> family showed a more progressive increase in thickness from Low to High, but all samples displayed non-uniform and porous scale morphology.</w:t>
      </w:r>
    </w:p>
    <w:p w14:paraId="19A93AEE" w14:textId="77777777" w:rsidR="004A148B" w:rsidRPr="007C749C" w:rsidRDefault="004A148B" w:rsidP="004A148B">
      <w:pPr>
        <w:rPr>
          <w:rFonts w:eastAsiaTheme="majorEastAsia" w:cs="Arial"/>
        </w:rPr>
      </w:pPr>
      <w:r w:rsidRPr="007C749C">
        <w:rPr>
          <w:rFonts w:eastAsiaTheme="majorEastAsia" w:cs="Arial"/>
        </w:rPr>
        <w:t>A common feature across many EAF samples was that the oxide scales were porous, irregular, fragmented or locally discontinuous. These features may have allowed acid to penetrate through the scale, meaning that scale morphology was more important than thickness alone.</w:t>
      </w:r>
    </w:p>
    <w:p w14:paraId="67A37B17" w14:textId="77777777" w:rsidR="004A148B" w:rsidRDefault="004A148B" w:rsidP="004A148B">
      <w:pPr>
        <w:keepNext/>
      </w:pPr>
      <w:r w:rsidRPr="00E22C7C">
        <w:rPr>
          <w:noProof/>
        </w:rPr>
        <w:drawing>
          <wp:inline distT="0" distB="0" distL="0" distR="0" wp14:anchorId="6201301A" wp14:editId="629F3B1F">
            <wp:extent cx="5731510" cy="4303395"/>
            <wp:effectExtent l="0" t="0" r="2540" b="1905"/>
            <wp:docPr id="312730846" name="Picture 18" descr="A close-up of a snow covered mount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002881" name="Picture 18" descr="A close-up of a snow covered mountain&#10;&#10;AI-generated content may be incorrect."/>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4303395"/>
                    </a:xfrm>
                    <a:prstGeom prst="rect">
                      <a:avLst/>
                    </a:prstGeom>
                    <a:noFill/>
                    <a:ln>
                      <a:noFill/>
                    </a:ln>
                  </pic:spPr>
                </pic:pic>
              </a:graphicData>
            </a:graphic>
          </wp:inline>
        </w:drawing>
      </w:r>
    </w:p>
    <w:p w14:paraId="6FBAAD3E" w14:textId="0DC4F705" w:rsidR="004A148B" w:rsidRPr="004A148B" w:rsidRDefault="004A148B" w:rsidP="00D76B13">
      <w:pPr>
        <w:pStyle w:val="Caption"/>
      </w:pPr>
      <w:bookmarkStart w:id="113" w:name="_Toc230870021"/>
      <w:bookmarkStart w:id="114" w:name="_Toc231133254"/>
      <w:r>
        <w:t xml:space="preserve">Figure </w:t>
      </w:r>
      <w:r>
        <w:fldChar w:fldCharType="begin"/>
      </w:r>
      <w:r>
        <w:instrText xml:space="preserve"> SEQ Figure \* ARABIC </w:instrText>
      </w:r>
      <w:r>
        <w:fldChar w:fldCharType="separate"/>
      </w:r>
      <w:r w:rsidR="00540BC6">
        <w:rPr>
          <w:noProof/>
        </w:rPr>
        <w:t>37</w:t>
      </w:r>
      <w:r>
        <w:fldChar w:fldCharType="end"/>
      </w:r>
      <w:r>
        <w:t xml:space="preserve"> </w:t>
      </w:r>
      <w:r w:rsidRPr="00AE54BC">
        <w:t>Representative optical microscopy images showing porous and discontinuous oxide scale morphology.</w:t>
      </w:r>
      <w:bookmarkEnd w:id="113"/>
      <w:bookmarkEnd w:id="114"/>
    </w:p>
    <w:p w14:paraId="1A3B9313" w14:textId="4B219B4C" w:rsidR="004A148B" w:rsidRPr="00236E6A" w:rsidRDefault="00236E6A" w:rsidP="00236E6A">
      <w:pPr>
        <w:rPr>
          <w:rFonts w:eastAsiaTheme="majorEastAsia" w:cs="Arial"/>
          <w:sz w:val="24"/>
          <w:szCs w:val="24"/>
        </w:rPr>
      </w:pPr>
      <w:r w:rsidRPr="00236E6A">
        <w:rPr>
          <w:rFonts w:eastAsiaTheme="majorEastAsia" w:cs="Arial"/>
          <w:sz w:val="24"/>
          <w:szCs w:val="24"/>
        </w:rPr>
        <w:t>Detailed individual microscopy images and measurements are provided in Appendix.</w:t>
      </w:r>
    </w:p>
    <w:p w14:paraId="4B4F749C" w14:textId="77777777" w:rsidR="00236E6A" w:rsidRPr="00236E6A" w:rsidRDefault="00236E6A" w:rsidP="00102A3B">
      <w:pPr>
        <w:pStyle w:val="Heading2"/>
      </w:pPr>
      <w:bookmarkStart w:id="115" w:name="_Toc231231638"/>
      <w:r w:rsidRPr="00236E6A">
        <w:t>4.7 XRD Analysis of Oxide Scale</w:t>
      </w:r>
      <w:bookmarkEnd w:id="115"/>
    </w:p>
    <w:p w14:paraId="48FB69B7" w14:textId="77777777" w:rsidR="00D7741F" w:rsidRPr="00D7741F" w:rsidRDefault="00D7741F" w:rsidP="00D7741F">
      <w:r w:rsidRPr="00D7741F">
        <w:t>XRD was used to identify the crystalline phases present in selected oxide scales. The main phases identified were magnetite (Fe</w:t>
      </w:r>
      <w:r w:rsidRPr="00D7741F">
        <w:rPr>
          <w:rFonts w:ascii="Cambria Math" w:hAnsi="Cambria Math" w:cs="Cambria Math"/>
        </w:rPr>
        <w:t>₃</w:t>
      </w:r>
      <w:r w:rsidRPr="00D7741F">
        <w:t>O</w:t>
      </w:r>
      <w:r w:rsidRPr="00D7741F">
        <w:rPr>
          <w:rFonts w:ascii="Cambria Math" w:hAnsi="Cambria Math" w:cs="Cambria Math"/>
        </w:rPr>
        <w:t>₄</w:t>
      </w:r>
      <w:r w:rsidRPr="00D7741F">
        <w:t>), hematite (Fe</w:t>
      </w:r>
      <w:r w:rsidRPr="00D7741F">
        <w:rPr>
          <w:rFonts w:ascii="Cambria Math" w:hAnsi="Cambria Math" w:cs="Cambria Math"/>
        </w:rPr>
        <w:t>₂</w:t>
      </w:r>
      <w:r w:rsidRPr="00D7741F">
        <w:t>O</w:t>
      </w:r>
      <w:r w:rsidRPr="00D7741F">
        <w:rPr>
          <w:rFonts w:ascii="Cambria Math" w:hAnsi="Cambria Math" w:cs="Cambria Math"/>
        </w:rPr>
        <w:t>₃</w:t>
      </w:r>
      <w:r w:rsidRPr="00D7741F">
        <w:t>), wüstite (FeO) and metallic iron (Fe). The individual XRD diffractograms are provided in Appendix X, while the quantified phase data is summarised in this section.</w:t>
      </w:r>
    </w:p>
    <w:p w14:paraId="70135A88" w14:textId="77777777" w:rsidR="00D7741F" w:rsidRDefault="00D7741F" w:rsidP="00D7741F">
      <w:r w:rsidRPr="00D7741F">
        <w:t>The raw XRD phase composition included metallic iron. This is significant because metallic Fe may indicate that the XRD signal included contribution from the underlying steel substrate. This is most likely where the oxide scale was thin, discontinuous, locally damaged or partially removed before analysis.</w:t>
      </w:r>
    </w:p>
    <w:p w14:paraId="55AABD5B" w14:textId="343E83E7" w:rsidR="00D7741F" w:rsidRDefault="00610939" w:rsidP="00D7741F">
      <w:pPr>
        <w:keepNext/>
      </w:pPr>
      <w:r>
        <w:rPr>
          <w:noProof/>
        </w:rPr>
        <w:drawing>
          <wp:inline distT="0" distB="0" distL="0" distR="0" wp14:anchorId="59DB7AF0" wp14:editId="57E12A7C">
            <wp:extent cx="5981441" cy="2619375"/>
            <wp:effectExtent l="0" t="0" r="635" b="0"/>
            <wp:docPr id="61279399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998896" cy="2627019"/>
                    </a:xfrm>
                    <a:prstGeom prst="rect">
                      <a:avLst/>
                    </a:prstGeom>
                    <a:noFill/>
                  </pic:spPr>
                </pic:pic>
              </a:graphicData>
            </a:graphic>
          </wp:inline>
        </w:drawing>
      </w:r>
    </w:p>
    <w:p w14:paraId="0C20FE20" w14:textId="7D5CF589" w:rsidR="00D7741F" w:rsidRPr="00D7741F" w:rsidRDefault="00D7741F" w:rsidP="00D7741F">
      <w:pPr>
        <w:pStyle w:val="Caption"/>
      </w:pPr>
      <w:bookmarkStart w:id="116" w:name="_Toc230870022"/>
      <w:bookmarkStart w:id="117" w:name="_Toc231133255"/>
      <w:r>
        <w:t xml:space="preserve">Figure </w:t>
      </w:r>
      <w:r>
        <w:fldChar w:fldCharType="begin"/>
      </w:r>
      <w:r>
        <w:instrText xml:space="preserve"> SEQ Figure \* ARABIC </w:instrText>
      </w:r>
      <w:r>
        <w:fldChar w:fldCharType="separate"/>
      </w:r>
      <w:r w:rsidR="00540BC6">
        <w:rPr>
          <w:noProof/>
        </w:rPr>
        <w:t>38</w:t>
      </w:r>
      <w:r>
        <w:fldChar w:fldCharType="end"/>
      </w:r>
      <w:r>
        <w:t xml:space="preserve"> </w:t>
      </w:r>
      <w:r w:rsidRPr="00B50281">
        <w:t>Raw XRD phase composition including metallic Fe.</w:t>
      </w:r>
      <w:bookmarkEnd w:id="116"/>
      <w:bookmarkEnd w:id="117"/>
    </w:p>
    <w:p w14:paraId="59E0B2E6" w14:textId="252676FB" w:rsidR="00D7741F" w:rsidRPr="00D7741F" w:rsidRDefault="00D7741F" w:rsidP="00D7741F">
      <w:r w:rsidRPr="00D7741F">
        <w:t xml:space="preserve">The raw XRD data showed that several samples contained measurable metallic Fe. Samples </w:t>
      </w:r>
      <w:r w:rsidR="003E170A">
        <w:t>Grade E</w:t>
      </w:r>
      <w:r w:rsidRPr="00D7741F">
        <w:t xml:space="preserve"> and </w:t>
      </w:r>
      <w:r w:rsidR="003E170A">
        <w:t>Grade F</w:t>
      </w:r>
      <w:r w:rsidRPr="00D7741F">
        <w:t xml:space="preserve"> showed only metallic Fe in the XRD output, suggesting that little crystalline oxide was detected or that the metallic substrate dominated the signal. Other samples, including </w:t>
      </w:r>
      <w:r w:rsidR="00BC066F">
        <w:t>Grade B High</w:t>
      </w:r>
      <w:r w:rsidRPr="00D7741F">
        <w:t xml:space="preserve">, </w:t>
      </w:r>
      <w:r w:rsidR="00BC066F">
        <w:t>Grade B Mid</w:t>
      </w:r>
      <w:r w:rsidRPr="00D7741F">
        <w:t xml:space="preserve"> and </w:t>
      </w:r>
      <w:r w:rsidR="00BC066F">
        <w:t>Grade A High</w:t>
      </w:r>
      <w:r w:rsidRPr="00D7741F">
        <w:t>, also showed relatively high metallic Fe contributions. This supports the microscopy observations that some oxide scales were thin, locally discontinuous or damaged.</w:t>
      </w:r>
    </w:p>
    <w:p w14:paraId="1C3BF687" w14:textId="77777777" w:rsidR="00D7741F" w:rsidRDefault="00D7741F" w:rsidP="00D7741F">
      <w:r w:rsidRPr="00D7741F">
        <w:t>To compare oxide phase balance more clearly, metallic Fe was excluded and the oxide phases were normalised. This allowed the relative proportions of magnetite, hematite and wüstite to be compared without the metallic substrate contribution dominating the results.</w:t>
      </w:r>
    </w:p>
    <w:p w14:paraId="38B173ED" w14:textId="07037216" w:rsidR="000566F6" w:rsidRDefault="003E170A" w:rsidP="000566F6">
      <w:pPr>
        <w:keepNext/>
      </w:pPr>
      <w:r w:rsidRPr="003E170A">
        <w:rPr>
          <w:noProof/>
        </w:rPr>
        <w:drawing>
          <wp:inline distT="0" distB="0" distL="0" distR="0" wp14:anchorId="424CB1B7" wp14:editId="70210B44">
            <wp:extent cx="3892550" cy="1835150"/>
            <wp:effectExtent l="0" t="0" r="0" b="0"/>
            <wp:docPr id="182950540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3892550" cy="1835150"/>
                    </a:xfrm>
                    <a:prstGeom prst="rect">
                      <a:avLst/>
                    </a:prstGeom>
                    <a:noFill/>
                    <a:ln>
                      <a:noFill/>
                    </a:ln>
                  </pic:spPr>
                </pic:pic>
              </a:graphicData>
            </a:graphic>
          </wp:inline>
        </w:drawing>
      </w:r>
    </w:p>
    <w:p w14:paraId="672CB953" w14:textId="11AC5FA8" w:rsidR="000566F6" w:rsidRPr="00D7741F" w:rsidRDefault="000566F6" w:rsidP="000566F6">
      <w:pPr>
        <w:pStyle w:val="Caption"/>
      </w:pPr>
      <w:bookmarkStart w:id="118" w:name="_Toc230870023"/>
      <w:bookmarkStart w:id="119" w:name="_Toc231133256"/>
      <w:r>
        <w:t xml:space="preserve">Figure </w:t>
      </w:r>
      <w:r>
        <w:fldChar w:fldCharType="begin"/>
      </w:r>
      <w:r>
        <w:instrText xml:space="preserve"> SEQ Figure \* ARABIC </w:instrText>
      </w:r>
      <w:r>
        <w:fldChar w:fldCharType="separate"/>
      </w:r>
      <w:r w:rsidR="00540BC6">
        <w:rPr>
          <w:noProof/>
        </w:rPr>
        <w:t>39</w:t>
      </w:r>
      <w:r>
        <w:fldChar w:fldCharType="end"/>
      </w:r>
      <w:r>
        <w:t xml:space="preserve"> </w:t>
      </w:r>
      <w:r w:rsidRPr="00550D76">
        <w:t>Normalised oxide phase balance excluding metallic Fe.</w:t>
      </w:r>
      <w:bookmarkEnd w:id="118"/>
      <w:bookmarkEnd w:id="119"/>
    </w:p>
    <w:p w14:paraId="432737EA" w14:textId="1B21FA28" w:rsidR="000566F6" w:rsidRDefault="00610939" w:rsidP="000566F6">
      <w:pPr>
        <w:keepNext/>
      </w:pPr>
      <w:r>
        <w:rPr>
          <w:noProof/>
        </w:rPr>
        <w:drawing>
          <wp:inline distT="0" distB="0" distL="0" distR="0" wp14:anchorId="3CCF9CF7" wp14:editId="6A2BCD47">
            <wp:extent cx="6470890" cy="2600325"/>
            <wp:effectExtent l="0" t="0" r="6350" b="0"/>
            <wp:docPr id="19477858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6504629" cy="2613883"/>
                    </a:xfrm>
                    <a:prstGeom prst="rect">
                      <a:avLst/>
                    </a:prstGeom>
                    <a:noFill/>
                  </pic:spPr>
                </pic:pic>
              </a:graphicData>
            </a:graphic>
          </wp:inline>
        </w:drawing>
      </w:r>
    </w:p>
    <w:p w14:paraId="436D4BC5" w14:textId="7D320944" w:rsidR="00D7741F" w:rsidRPr="00D7741F" w:rsidRDefault="000566F6" w:rsidP="000566F6">
      <w:pPr>
        <w:pStyle w:val="Caption"/>
      </w:pPr>
      <w:bookmarkStart w:id="120" w:name="_Toc230870024"/>
      <w:bookmarkStart w:id="121" w:name="_Toc231133257"/>
      <w:r>
        <w:t xml:space="preserve">Figure </w:t>
      </w:r>
      <w:r>
        <w:fldChar w:fldCharType="begin"/>
      </w:r>
      <w:r>
        <w:instrText xml:space="preserve"> SEQ Figure \* ARABIC </w:instrText>
      </w:r>
      <w:r>
        <w:fldChar w:fldCharType="separate"/>
      </w:r>
      <w:r w:rsidR="00540BC6">
        <w:rPr>
          <w:noProof/>
        </w:rPr>
        <w:t>40</w:t>
      </w:r>
      <w:r>
        <w:fldChar w:fldCharType="end"/>
      </w:r>
      <w:r>
        <w:t xml:space="preserve"> </w:t>
      </w:r>
      <w:r w:rsidRPr="008C500D">
        <w:t>Normalised oxide phase balance by sample.</w:t>
      </w:r>
      <w:bookmarkEnd w:id="120"/>
      <w:bookmarkEnd w:id="121"/>
    </w:p>
    <w:p w14:paraId="349248B6" w14:textId="1A54CA97" w:rsidR="00D7741F" w:rsidRPr="00D7741F" w:rsidRDefault="00D7741F" w:rsidP="00D7741F">
      <w:r w:rsidRPr="00D7741F">
        <w:t xml:space="preserve">Most samples were magnetite-dominant after normalisation. The most magnetite-rich samples included </w:t>
      </w:r>
      <w:r w:rsidR="00BC066F">
        <w:t>Grade A Mid</w:t>
      </w:r>
      <w:r w:rsidRPr="00D7741F">
        <w:t xml:space="preserve">, </w:t>
      </w:r>
      <w:r w:rsidR="00BC066F">
        <w:t>Grade D Low</w:t>
      </w:r>
      <w:r w:rsidRPr="00D7741F">
        <w:t xml:space="preserve">, </w:t>
      </w:r>
      <w:r w:rsidR="00BC066F">
        <w:t>Grade B Mid</w:t>
      </w:r>
      <w:r w:rsidRPr="00D7741F">
        <w:t xml:space="preserve">, </w:t>
      </w:r>
      <w:r w:rsidR="00BC066F">
        <w:t>Grade C Base</w:t>
      </w:r>
      <w:r w:rsidRPr="00D7741F">
        <w:t xml:space="preserve">, </w:t>
      </w:r>
      <w:r w:rsidR="00BC066F">
        <w:t>Grade B High</w:t>
      </w:r>
      <w:r w:rsidRPr="00D7741F">
        <w:t xml:space="preserve"> and </w:t>
      </w:r>
      <w:r w:rsidR="00BC066F">
        <w:t>Grade A High</w:t>
      </w:r>
      <w:r w:rsidRPr="00D7741F">
        <w:t xml:space="preserve">. Samples </w:t>
      </w:r>
      <w:r w:rsidR="00BC066F">
        <w:t>Grade A Low</w:t>
      </w:r>
      <w:r w:rsidRPr="00D7741F">
        <w:t xml:space="preserve"> and </w:t>
      </w:r>
      <w:r w:rsidR="00BC066F">
        <w:t>Grade D Mid</w:t>
      </w:r>
      <w:r w:rsidRPr="00D7741F">
        <w:t xml:space="preserve"> were hematite-rich, with </w:t>
      </w:r>
      <w:r w:rsidR="00BC066F">
        <w:t>Grade D Mid</w:t>
      </w:r>
      <w:r w:rsidRPr="00D7741F">
        <w:t xml:space="preserve"> containing approximately 82% hematite. Sample </w:t>
      </w:r>
      <w:r w:rsidR="00BC066F">
        <w:t>Grade C High</w:t>
      </w:r>
      <w:r w:rsidRPr="00D7741F">
        <w:t xml:space="preserve"> showed the highest wüstite proportion, at approximately 22.4%.</w:t>
      </w:r>
    </w:p>
    <w:p w14:paraId="6AFC3AD7" w14:textId="28A206C6" w:rsidR="00D7741F" w:rsidRPr="00D7741F" w:rsidRDefault="00D7741F" w:rsidP="00D7741F">
      <w:r w:rsidRPr="00D7741F">
        <w:t xml:space="preserve">The XRD data did not show a simple relationship between residual level and oxide phase balance. For example, within the </w:t>
      </w:r>
      <w:r w:rsidR="00A32726">
        <w:t>Grade A</w:t>
      </w:r>
      <w:r w:rsidRPr="00D7741F">
        <w:t xml:space="preserve"> family, sample </w:t>
      </w:r>
      <w:r w:rsidR="00BC066F">
        <w:t>Grade A Low</w:t>
      </w:r>
      <w:r w:rsidRPr="00D7741F">
        <w:t xml:space="preserve"> was hematite-rich, while samples </w:t>
      </w:r>
      <w:r w:rsidR="00BC066F">
        <w:t>Grade A Mid</w:t>
      </w:r>
      <w:r w:rsidRPr="00D7741F">
        <w:t xml:space="preserve"> and </w:t>
      </w:r>
      <w:r w:rsidR="00BC066F">
        <w:t>Grade A High</w:t>
      </w:r>
      <w:r w:rsidRPr="00D7741F">
        <w:t xml:space="preserve"> were magnetite-dominant. In the </w:t>
      </w:r>
      <w:r w:rsidR="00A32726">
        <w:t>Grade C</w:t>
      </w:r>
      <w:r w:rsidRPr="00D7741F">
        <w:t xml:space="preserve"> family, oxide phase balance varied from magnetite-dominant to mixed magnetite/hematite, while sample </w:t>
      </w:r>
      <w:r w:rsidR="00BC066F">
        <w:t>Grade C High</w:t>
      </w:r>
      <w:r w:rsidRPr="00D7741F">
        <w:t xml:space="preserve"> showed the highest wüstite content.</w:t>
      </w:r>
    </w:p>
    <w:p w14:paraId="696A4A4E" w14:textId="3576FA60" w:rsidR="00D7741F" w:rsidRPr="00D7741F" w:rsidRDefault="00D7741F" w:rsidP="00D7741F">
      <w:r w:rsidRPr="00D7741F">
        <w:t xml:space="preserve">The XRD results also did not identify one oxide phase that fully explained the pickling response. Several high-loss samples were magnetite-rich, while sample </w:t>
      </w:r>
      <w:r w:rsidR="00BC066F">
        <w:t>Grade D Mid</w:t>
      </w:r>
      <w:r w:rsidRPr="00D7741F">
        <w:t xml:space="preserve"> was hematite-rich but still showed relatively high mass loss within the </w:t>
      </w:r>
      <w:r w:rsidR="00A32726">
        <w:t>Grade D</w:t>
      </w:r>
      <w:r w:rsidRPr="00D7741F">
        <w:t xml:space="preserve"> family. Therefore, phase composition alone was not sufficient to predict pickling behaviour.</w:t>
      </w:r>
    </w:p>
    <w:p w14:paraId="335287E1" w14:textId="2A3BF73E" w:rsidR="00236E6A" w:rsidRPr="00236E6A" w:rsidRDefault="00236E6A" w:rsidP="004E385A">
      <w:pPr>
        <w:pStyle w:val="Heading2"/>
      </w:pPr>
    </w:p>
    <w:p w14:paraId="0FB2F213" w14:textId="77777777" w:rsidR="004E385A" w:rsidRPr="00F92F82" w:rsidRDefault="004E385A" w:rsidP="00F92F82">
      <w:pPr>
        <w:pStyle w:val="Heading2"/>
      </w:pPr>
      <w:bookmarkStart w:id="122" w:name="_Toc231231639"/>
      <w:r w:rsidRPr="00F92F82">
        <w:t>4.8 Integrated Summary of Results</w:t>
      </w:r>
      <w:bookmarkEnd w:id="122"/>
    </w:p>
    <w:p w14:paraId="5EFD7FE4" w14:textId="77777777" w:rsidR="004E385A" w:rsidRPr="004E385A" w:rsidRDefault="004E385A" w:rsidP="004E385A">
      <w:r w:rsidRPr="004E385A">
        <w:t>The combined pickling, ICP-OES, microscopy and XRD results showed that pickling behaviour was not controlled by residual chemistry alone. Mass loss increased with pickling time across the sample set, with Grade A and Grade B showing the highest overall response, Grade C showing moderate behaviour and Grade D showing the lowest average response among the main EAF residual steel families.</w:t>
      </w:r>
    </w:p>
    <w:p w14:paraId="3E20487C" w14:textId="77777777" w:rsidR="004E385A" w:rsidRPr="004E385A" w:rsidRDefault="004E385A" w:rsidP="004E385A">
      <w:r w:rsidRPr="004E385A">
        <w:t>ICP-OES analysis supported the gravimetric results, as Fe concentration generally increased with pickling time. Cu, Cr and Ni were also detected in the spent liquors, confirming that residual-bearing material entered solution during acid exposure. However, these elements did not show a direct relationship with total mass loss.</w:t>
      </w:r>
    </w:p>
    <w:p w14:paraId="7789A425" w14:textId="77777777" w:rsidR="004E385A" w:rsidRPr="004E385A" w:rsidRDefault="004E385A" w:rsidP="004E385A">
      <w:r w:rsidRPr="004E385A">
        <w:t>Optical microscopy showed substantial variation in oxide scale thickness and morphology. Several samples had porous, fragmented or locally discontinuous scales, suggesting that acid access through the scale may have been more important than thickness alone. XRD confirmed mixed oxide phase compositions, mainly magnetite, hematite and wüstite, but no single phase fully explained the pickling response.</w:t>
      </w:r>
    </w:p>
    <w:p w14:paraId="663A5BB9" w14:textId="401192E1" w:rsidR="000566F6" w:rsidRPr="00F92F82" w:rsidRDefault="004E385A" w:rsidP="000566F6">
      <w:r w:rsidRPr="004E385A">
        <w:t>Overall, the results indicate that pickling behaviour depended on the combined influence of steel family, residual chemistry, scale morphology, phase balance and acid accessibility.</w:t>
      </w:r>
    </w:p>
    <w:p w14:paraId="5BE9FDEE" w14:textId="77777777" w:rsidR="000566F6" w:rsidRPr="000566F6" w:rsidRDefault="000566F6" w:rsidP="000566F6">
      <w:pPr>
        <w:pStyle w:val="Heading1"/>
      </w:pPr>
      <w:bookmarkStart w:id="123" w:name="_Toc231231640"/>
      <w:r w:rsidRPr="000566F6">
        <w:t>5. Discussion</w:t>
      </w:r>
      <w:bookmarkEnd w:id="123"/>
    </w:p>
    <w:p w14:paraId="2F7E4B4D" w14:textId="77777777" w:rsidR="000566F6" w:rsidRPr="000566F6" w:rsidRDefault="000566F6" w:rsidP="000566F6">
      <w:pPr>
        <w:rPr>
          <w:sz w:val="24"/>
          <w:szCs w:val="24"/>
        </w:rPr>
      </w:pPr>
    </w:p>
    <w:p w14:paraId="6E833A60" w14:textId="77777777" w:rsidR="000566F6" w:rsidRPr="000566F6" w:rsidRDefault="000566F6" w:rsidP="000566F6">
      <w:pPr>
        <w:pStyle w:val="Heading2"/>
      </w:pPr>
      <w:bookmarkStart w:id="124" w:name="_Toc231231641"/>
      <w:r w:rsidRPr="000566F6">
        <w:t>5.1 Overview</w:t>
      </w:r>
      <w:bookmarkEnd w:id="124"/>
    </w:p>
    <w:p w14:paraId="3B6376F3" w14:textId="77777777" w:rsidR="000566F6" w:rsidRPr="000566F6" w:rsidRDefault="000566F6" w:rsidP="000566F6">
      <w:r w:rsidRPr="000566F6">
        <w:t>This study investigated whether increased residual element content, particularly copper, chromium and nickel, influenced oxide scale behaviour, hydrochloric acid pickling performance and spent liquor chemistry in steels representative of future EAF production. The work links directly to the industrial context discussed in Sections 2.1 and 2.2, where increased scrap use during EAF steelmaking was identified as a likely source of higher and more variable residual element levels.</w:t>
      </w:r>
    </w:p>
    <w:p w14:paraId="71D72EB4" w14:textId="77777777" w:rsidR="000566F6" w:rsidRPr="000566F6" w:rsidRDefault="000566F6" w:rsidP="000566F6">
      <w:r w:rsidRPr="000566F6">
        <w:t>The original expectation was that higher residual levels may produce more complex, adherent or chemically resistant oxide scales, causing slower or less efficient pickling. This was based on the literature discussed in Sections 2.5, 2.6, 2.7 and 2.8, where steel composition, copper enrichment, oxide scale adhesion and residual-element interactions were shown to influence scale formation and surface behaviour.</w:t>
      </w:r>
    </w:p>
    <w:p w14:paraId="672794D7" w14:textId="77777777" w:rsidR="000566F6" w:rsidRPr="000566F6" w:rsidRDefault="000566F6" w:rsidP="000566F6">
      <w:r w:rsidRPr="000566F6">
        <w:t>The results only partly supported this expectation. Residual elements were clearly relevant, as Cu, Cr and Ni were detected in the spent pickling liquors and the selected steels showed defined residual chemistry ladders. However, higher residual content did not consistently reduce mass loss. Instead, pickling behaviour was controlled by the interaction between steel family, oxide morphology, oxide phase balance, scale continuity and acid accessibility.</w:t>
      </w:r>
    </w:p>
    <w:p w14:paraId="52DCB7FE" w14:textId="67DCD21C" w:rsidR="000566F6" w:rsidRPr="000566F6" w:rsidRDefault="000566F6" w:rsidP="000566F6">
      <w:r w:rsidRPr="000566F6">
        <w:t>The key interpretation is therefore that residual elements did not act as a simple linear control on pickling rate. Their influence was conditional: residuals may slow pickling if they contribute to a dense and adherent scale, but they may also increase apparent dissolution if they promote cracking, porosity, scale disruption or acid access to the oxide/metal interface.</w:t>
      </w:r>
    </w:p>
    <w:p w14:paraId="788B651C" w14:textId="77777777" w:rsidR="000566F6" w:rsidRPr="000566F6" w:rsidRDefault="000566F6" w:rsidP="000566F6">
      <w:pPr>
        <w:pStyle w:val="Heading2"/>
      </w:pPr>
      <w:bookmarkStart w:id="125" w:name="_Toc231231642"/>
      <w:r w:rsidRPr="000566F6">
        <w:t>5.2 Evaluation of the Original Hypothesis</w:t>
      </w:r>
      <w:bookmarkEnd w:id="125"/>
    </w:p>
    <w:p w14:paraId="16B2DB36" w14:textId="77777777" w:rsidR="000566F6" w:rsidRPr="000566F6" w:rsidRDefault="000566F6" w:rsidP="000566F6">
      <w:r w:rsidRPr="000566F6">
        <w:t>The original hypothesis was that increased residual content, especially copper, would slow pickling by forming oxide scales that were more resistant to acid attack. This hypothesis was reasonable because Section 2.7 identified copper as a residual element capable of enriching near the scale/metal interface, while Section 2.8 showed that residual elements can interact and influence high-temperature surface behaviour. Section 2.6 also showed that scale adhesion, porosity and cracking affect oxide removal.</w:t>
      </w:r>
    </w:p>
    <w:p w14:paraId="669059CB" w14:textId="20EA82ED" w:rsidR="000566F6" w:rsidRPr="000566F6" w:rsidRDefault="000566F6" w:rsidP="000566F6">
      <w:r w:rsidRPr="000566F6">
        <w:t xml:space="preserve">The experimental results did not fully support the hypothesis. Higher residual samples did not consistently show lower mass loss. The </w:t>
      </w:r>
      <w:r w:rsidR="00A32726">
        <w:t>Grade A</w:t>
      </w:r>
      <w:r w:rsidRPr="000566F6">
        <w:t xml:space="preserve"> Mid and </w:t>
      </w:r>
      <w:r w:rsidR="00A32726">
        <w:t>Grade A</w:t>
      </w:r>
      <w:r w:rsidRPr="000566F6">
        <w:t xml:space="preserve"> High samples both produced high final percentage mass losses, while the </w:t>
      </w:r>
      <w:r w:rsidR="00A32726">
        <w:t>Grade B</w:t>
      </w:r>
      <w:r w:rsidRPr="000566F6">
        <w:t xml:space="preserve"> High sample produced one of the highest losses in the dataset. This contrasts with the simple assumption that increasing residual content should directly reduce pickling response.</w:t>
      </w:r>
    </w:p>
    <w:p w14:paraId="4AD19CE8" w14:textId="6EC39027" w:rsidR="000566F6" w:rsidRPr="000566F6" w:rsidRDefault="000566F6" w:rsidP="000566F6">
      <w:r w:rsidRPr="000566F6">
        <w:t>However, the hypothesis should not be rejected completely. The results suggest that the hypothesis was too simplified rather than completely wrong. Residual elements may have influenced the scale, but their final effect depended on whether the scale behaved as a protective barrier or as a damaged, permeable layer. Where the scale was porous, cracked or discontinuous, acid could penetrate through defects and attack lower oxide layers or the substrate. Under these conditions, higher residual content would not necessarily slow pickling.</w:t>
      </w:r>
      <w:r w:rsidR="00833ADE">
        <w:t xml:space="preserve"> Future work is needed to prove repeatability of these findings on a larger scale and to also provide more evidence to the claim.</w:t>
      </w:r>
    </w:p>
    <w:p w14:paraId="05DFF1AD" w14:textId="2059AE7E" w:rsidR="000566F6" w:rsidRPr="000566F6" w:rsidRDefault="000566F6" w:rsidP="000566F6">
      <w:r w:rsidRPr="000566F6">
        <w:t>This revised interpretation is better aligned with the critical synthesis in Section 2.9, where the literature showed that residual effects are conditional and can vary depending on steel chemistry, reheating environment, interface condition and scale structure.</w:t>
      </w:r>
    </w:p>
    <w:p w14:paraId="57FC3DA4" w14:textId="6432090C" w:rsidR="00833ADE" w:rsidRPr="00142FBB" w:rsidRDefault="00833ADE" w:rsidP="00142FBB">
      <w:pPr>
        <w:pStyle w:val="Heading2"/>
      </w:pPr>
      <w:bookmarkStart w:id="126" w:name="_Toc231231643"/>
      <w:r w:rsidRPr="00142FBB">
        <w:t xml:space="preserve">5.3 </w:t>
      </w:r>
      <w:r w:rsidR="00142FBB" w:rsidRPr="00142FBB">
        <w:t>Linking Scale Condition, Steel Family and Pickling Response</w:t>
      </w:r>
      <w:bookmarkEnd w:id="126"/>
    </w:p>
    <w:p w14:paraId="4AF777BB" w14:textId="77777777" w:rsidR="00E1299F" w:rsidRPr="00E1299F" w:rsidRDefault="00E1299F" w:rsidP="00E1299F">
      <w:r w:rsidRPr="00E1299F">
        <w:t>To interpret the results, it is useful to consider how the starting oxide scale condition, acid access and spent liquor chemistry may have interacted during pickling. This interpretation does not prove the effect of each individual alloying element, but it helps explain why residual content alone did not predict the measured response.</w:t>
      </w:r>
    </w:p>
    <w:p w14:paraId="12B9153B" w14:textId="77777777" w:rsidR="00E1299F" w:rsidRPr="00E1299F" w:rsidRDefault="00E1299F" w:rsidP="00E1299F">
      <w:r w:rsidRPr="00E1299F">
        <w:t>Before pickling, each sample already had an oxide scale formed during previous high-temperature processing. The clear differences between the steel families suggest that the starting scale condition was not controlled by residual content alone. Steel grade, residual chemistry, thermal history and surface condition may all have influenced the scale thickness, continuity, phase balance and adhesion before acid exposure. For this reason, steel family should be treated as an important influence on pickling behaviour, rather than assuming that Cu, Cr and Ni alone controlled the response.</w:t>
      </w:r>
    </w:p>
    <w:p w14:paraId="6170392C" w14:textId="77777777" w:rsidR="00E1299F" w:rsidRPr="00E1299F" w:rsidRDefault="00E1299F" w:rsidP="00E1299F">
      <w:r w:rsidRPr="00E1299F">
        <w:t>Once the samples were exposed to hydrochloric acid, the physical condition of the scale became critical. A dense and continuous scale would be expected to slow acid penetration, while a porous, cracked or discontinuous scale would allow acid to reach lower oxide layers or the steel substrate more easily. This is consistent with the microscopy results, where several samples with relatively thick or residual-rich scales still showed high mass loss because the scale was not compact or fully protective.</w:t>
      </w:r>
    </w:p>
    <w:p w14:paraId="294E246D" w14:textId="77777777" w:rsidR="00E1299F" w:rsidRPr="00E1299F" w:rsidRDefault="00E1299F" w:rsidP="00E1299F">
      <w:r w:rsidRPr="00E1299F">
        <w:t>The ICP-OES results also support this interpretation. Where the acid mainly dissolved iron oxides, mass loss and Fe concentration increased as the scale was removed. Where acid penetrated through damaged or discontinuous scale, localised attack of lower oxide layers or exposed substrate may have contributed to higher mass loss. The detection of Cu, Cr and Ni in the spent liquors shows that residual-bearing material was exposed or dissolved during pickling, but these elements did not directly predict total mass loss.</w:t>
      </w:r>
    </w:p>
    <w:p w14:paraId="35D84277" w14:textId="77777777" w:rsidR="00E1299F" w:rsidRPr="00E1299F" w:rsidRDefault="00E1299F" w:rsidP="00E1299F">
      <w:r w:rsidRPr="00E1299F">
        <w:t>Overall, the results suggest that pickling behaviour was controlled less by residual content alone and more by how residual chemistry, steel family and scale condition affected acid access. In practical terms, a residual-rich scale may only slow pickling if it remains dense and protective. If the scale is porous or broken, acid can still penetrate and produce high mass loss.</w:t>
      </w:r>
    </w:p>
    <w:p w14:paraId="79939CEB" w14:textId="77777777" w:rsidR="004E385A" w:rsidRPr="004E385A" w:rsidRDefault="004E385A" w:rsidP="004E385A">
      <w:pPr>
        <w:pStyle w:val="Heading2"/>
      </w:pPr>
      <w:bookmarkStart w:id="127" w:name="_Toc231231644"/>
      <w:r w:rsidRPr="004E385A">
        <w:t>5.4 Influence of Steel Family and Residual Chemistry</w:t>
      </w:r>
      <w:bookmarkEnd w:id="127"/>
    </w:p>
    <w:p w14:paraId="2EF7D809" w14:textId="77777777" w:rsidR="004E385A" w:rsidRPr="004E385A" w:rsidRDefault="004E385A" w:rsidP="004E385A">
      <w:r w:rsidRPr="004E385A">
        <w:t>A key finding was that steel family had a stronger influence on pickling behaviour than residual level alone. Grade A and Grade B showed the highest average mass loss, while Grade C showed a moderate response and Grade D showed the lowest average response among the main EAF sample groups. This supports the literature discussed in Sections 2.2, 2.5 and 2.8, where steel behaviour during oxidation was shown to depend on the wider alloy system, processing history and scale condition rather than one residual element in isolation.</w:t>
      </w:r>
    </w:p>
    <w:p w14:paraId="7527A410" w14:textId="77777777" w:rsidR="004E385A" w:rsidRPr="004E385A" w:rsidRDefault="004E385A" w:rsidP="004E385A">
      <w:r w:rsidRPr="004E385A">
        <w:t>Copper remained important because it formed the clearest residual ladder and was detected in the spent liquors. This confirms that copper-bearing material was exposed or dissolved during acid attack. However, high copper content did not consistently produce lower mass loss. Grade A High and Grade B High contained elevated copper but still showed high pickling losses, while Grade D High 2 also contained elevated copper but showed a lower response. This partly supports Section 2.7: copper is relevant, but it is not a standalone predictor of pickling rate.</w:t>
      </w:r>
    </w:p>
    <w:p w14:paraId="0CCDEF01" w14:textId="77777777" w:rsidR="004E385A" w:rsidRPr="004E385A" w:rsidRDefault="004E385A" w:rsidP="004E385A">
      <w:r w:rsidRPr="004E385A">
        <w:t>The most likely explanation is that copper’s effect depends on the structure of the scale formed above the interfacial region. If copper enrichment is associated with a dense and adherent scale, it may reduce acid access. If the scale is cracked, porous or discontinuous, acid can bypass any local protective effect and attack iron-rich oxides or exposed substrate. This helps explain why steels with similar residual levels behaved differently.</w:t>
      </w:r>
    </w:p>
    <w:p w14:paraId="5356B023" w14:textId="77777777" w:rsidR="004E385A" w:rsidRPr="004E385A" w:rsidRDefault="004E385A" w:rsidP="004E385A">
      <w:r w:rsidRPr="004E385A">
        <w:t>Chromium and nickel were also detected in the liquors, supporting Section 2.8, where they were identified as residuals capable of modifying oxide chemistry and residual interactions. However, neither element showed a direct relationship with total mass loss. Their effect appeared secondary compared with steel family and scale condition, which is likely because their concentrations were residual-level additions rather than high alloy contents. Their main significance may therefore be for spent liquor chemistry, acid regeneration and waste treatment rather than direct control of pickling rate.</w:t>
      </w:r>
    </w:p>
    <w:p w14:paraId="3FB00016" w14:textId="77777777" w:rsidR="004E385A" w:rsidRPr="004E385A" w:rsidRDefault="004E385A" w:rsidP="004E385A">
      <w:pPr>
        <w:pStyle w:val="Heading2"/>
      </w:pPr>
      <w:bookmarkStart w:id="128" w:name="_Toc231231645"/>
      <w:r w:rsidRPr="004E385A">
        <w:t>5.5 Relationship Between Mass Loss and ICP-OES Results</w:t>
      </w:r>
      <w:bookmarkEnd w:id="128"/>
    </w:p>
    <w:p w14:paraId="5E002FDF" w14:textId="77777777" w:rsidR="004E385A" w:rsidRPr="004E385A" w:rsidRDefault="004E385A" w:rsidP="004E385A">
      <w:r w:rsidRPr="004E385A">
        <w:t>The strongest ICP-OES relationship was between pickling time, mass loss and dissolved Fe concentration. Fe generally increased with exposure time and broadly followed the gravimetric trends, supporting Sections 2.4 and 2.11. This confirms that hydrochloric acid removed iron-containing oxide scale and, in some cases, may also have attacked exposed surface material.</w:t>
      </w:r>
    </w:p>
    <w:p w14:paraId="48395CB9" w14:textId="77777777" w:rsidR="004E385A" w:rsidRPr="004E385A" w:rsidRDefault="004E385A" w:rsidP="004E385A">
      <w:r w:rsidRPr="004E385A">
        <w:t>However, Fe concentration and mass loss were not perfectly linear. This is expected because mass loss measures all material removed from the specimen, while ICP-OES only measures dissolved species in the liquor. Some oxide may have detached physically rather than fully dissolving, and localised attack may have varied between samples. The ICP-OES results therefore support the mass loss data, but they should not be treated as identical measures of pickling behaviour.</w:t>
      </w:r>
    </w:p>
    <w:p w14:paraId="257AE831" w14:textId="1B67FD16" w:rsidR="000566F6" w:rsidRPr="000566F6" w:rsidRDefault="000566F6" w:rsidP="000566F6"/>
    <w:p w14:paraId="772A6A81" w14:textId="2240F433" w:rsidR="000566F6" w:rsidRPr="000566F6" w:rsidRDefault="000566F6" w:rsidP="000566F6">
      <w:pPr>
        <w:pStyle w:val="Heading2"/>
      </w:pPr>
      <w:bookmarkStart w:id="129" w:name="_Toc231231646"/>
      <w:r w:rsidRPr="000566F6">
        <w:t>5.</w:t>
      </w:r>
      <w:r w:rsidR="004E385A">
        <w:t>6</w:t>
      </w:r>
      <w:r w:rsidRPr="000566F6">
        <w:t xml:space="preserve"> Influence of Oxide Scale Thickness and Morphology</w:t>
      </w:r>
      <w:bookmarkEnd w:id="129"/>
    </w:p>
    <w:p w14:paraId="3144CB61" w14:textId="77777777" w:rsidR="000566F6" w:rsidRPr="000566F6" w:rsidRDefault="000566F6" w:rsidP="000566F6">
      <w:r w:rsidRPr="000566F6">
        <w:t>Optical microscopy showed that oxide scale thickness varied significantly between samples. However, thickness alone did not explain pickling behaviour. This supports Section 2.6, where scale morphology, adhesion and cracking were shown to be as important as scale thickness.</w:t>
      </w:r>
    </w:p>
    <w:p w14:paraId="373B0D19" w14:textId="5AD129F2" w:rsidR="000566F6" w:rsidRPr="000566F6" w:rsidRDefault="000566F6" w:rsidP="000566F6">
      <w:r w:rsidRPr="000566F6">
        <w:t xml:space="preserve">For example, sample </w:t>
      </w:r>
      <w:r w:rsidR="00BC066F">
        <w:t>Grade A Low</w:t>
      </w:r>
      <w:r w:rsidRPr="000566F6">
        <w:t xml:space="preserve"> had a relatively thick scale, averaging approximately 42.2 µm, but still showed high mass loss. This suggests that the scale was not acting as a compact protective barrier. In contrast, sample 24105 had a very thin oxide layer, averaging approximately 4.0 µm, but showed very low pickling loss. Therefore, a thicker scale did not automatically mean slower pickling, and a thinner scale did not automatically mean greater dissolution.</w:t>
      </w:r>
    </w:p>
    <w:p w14:paraId="6F724F25" w14:textId="77777777" w:rsidR="000566F6" w:rsidRPr="000566F6" w:rsidRDefault="000566F6" w:rsidP="000566F6">
      <w:r w:rsidRPr="000566F6">
        <w:t>The key controlling factor appears to have been acid accessibility. Many EAF samples showed porous, rough, fragmented or locally discontinuous scales. These features provide pathways for acid to penetrate through the oxide and reach lower oxide layers or the steel substrate. Once this occurs, pickling may accelerate even if the scale is chemically complex.</w:t>
      </w:r>
    </w:p>
    <w:p w14:paraId="07F8CD4B" w14:textId="43C5EB05" w:rsidR="000566F6" w:rsidRPr="000566F6" w:rsidRDefault="000566F6" w:rsidP="000566F6">
      <w:r w:rsidRPr="000566F6">
        <w:t>This provides a mechanistic explanation for why some high-residual samples did not pickle more slowly. Residual elements may have altered the scale, but the resulting scale was not necessarily more protective. In some cases, residual-rich steels may form scales that are disrupted or less adherent, producing higher apparent mass loss.</w:t>
      </w:r>
    </w:p>
    <w:p w14:paraId="6EE87D93" w14:textId="5F9B44C5" w:rsidR="000566F6" w:rsidRPr="000566F6" w:rsidRDefault="000566F6" w:rsidP="000566F6">
      <w:pPr>
        <w:pStyle w:val="Heading2"/>
      </w:pPr>
      <w:bookmarkStart w:id="130" w:name="_Toc231231647"/>
      <w:r w:rsidRPr="000566F6">
        <w:t>5.</w:t>
      </w:r>
      <w:r w:rsidR="004E385A">
        <w:t>7</w:t>
      </w:r>
      <w:r w:rsidRPr="000566F6">
        <w:t xml:space="preserve"> Interpretation of XRD Results</w:t>
      </w:r>
      <w:bookmarkEnd w:id="130"/>
    </w:p>
    <w:p w14:paraId="68266D9B" w14:textId="77777777" w:rsidR="000566F6" w:rsidRPr="000566F6" w:rsidRDefault="000566F6" w:rsidP="000566F6">
      <w:r w:rsidRPr="000566F6">
        <w:t>The XRD analysis identified mixed oxide phases, mainly magnetite, hematite and wüstite, with metallic iron also detected in several samples. This supports Section 2.4, where hot-rolled steel scale was described as a layered or mixed oxide system rather than a single uniform oxide.</w:t>
      </w:r>
    </w:p>
    <w:p w14:paraId="2547C13B" w14:textId="51F7C1EF" w:rsidR="000566F6" w:rsidRPr="000566F6" w:rsidRDefault="000566F6" w:rsidP="000566F6">
      <w:r w:rsidRPr="000566F6">
        <w:t xml:space="preserve">The XRD results did not identify one oxide phase that controlled pickling behaviour. Several high-loss samples were magnetite-dominant, including samples from the </w:t>
      </w:r>
      <w:r w:rsidR="00A32726">
        <w:t>Grade A</w:t>
      </w:r>
      <w:r w:rsidRPr="000566F6">
        <w:t xml:space="preserve"> and </w:t>
      </w:r>
      <w:r w:rsidR="00A32726">
        <w:t>Grade B</w:t>
      </w:r>
      <w:r w:rsidRPr="000566F6">
        <w:t xml:space="preserve"> families. Sample </w:t>
      </w:r>
      <w:r w:rsidR="00BC066F">
        <w:t>Grade D Mid</w:t>
      </w:r>
      <w:r w:rsidRPr="000566F6">
        <w:t xml:space="preserve"> was strongly hematite-rich but still showed relatively high mass loss within the </w:t>
      </w:r>
      <w:r w:rsidR="00A32726">
        <w:t>Grade D</w:t>
      </w:r>
      <w:r w:rsidRPr="000566F6">
        <w:t xml:space="preserve"> family. Sample </w:t>
      </w:r>
      <w:r w:rsidR="00BC066F">
        <w:t>Grade C High</w:t>
      </w:r>
      <w:r w:rsidRPr="000566F6">
        <w:t xml:space="preserve"> had the highest normalised wüstite content but did not produce the highest overall loss.</w:t>
      </w:r>
    </w:p>
    <w:p w14:paraId="4CCCB9D1" w14:textId="77777777" w:rsidR="000566F6" w:rsidRPr="000566F6" w:rsidRDefault="000566F6" w:rsidP="000566F6">
      <w:r w:rsidRPr="000566F6">
        <w:t>This shows that oxide phase balance alone was not sufficient to explain pickling performance. The same oxide phase may behave differently depending on whether it is present in a dense, continuous layer or in a cracked, porous scale. Therefore, phase composition must be interpreted alongside morphology.</w:t>
      </w:r>
    </w:p>
    <w:p w14:paraId="020F43B0" w14:textId="09E4C029" w:rsidR="000566F6" w:rsidRPr="000566F6" w:rsidRDefault="000566F6" w:rsidP="000566F6">
      <w:r w:rsidRPr="000566F6">
        <w:t>The detection of metallic iron is also important. It suggests that the XRD beam detected exposed or near-surface substrate in some samples, probably due to thin, discontinuous or damaged scale. This agrees with the microscopy observations and supports the proposed mechanism that acid access and scale continuity were central to the measured pickling response.</w:t>
      </w:r>
    </w:p>
    <w:p w14:paraId="65ED1B9B" w14:textId="22C88460" w:rsidR="004E385A" w:rsidRPr="004E385A" w:rsidRDefault="004E385A" w:rsidP="004E385A">
      <w:pPr>
        <w:pStyle w:val="Heading2"/>
      </w:pPr>
      <w:bookmarkStart w:id="131" w:name="_Toc231231648"/>
      <w:r w:rsidRPr="004E385A">
        <w:t>5.</w:t>
      </w:r>
      <w:r w:rsidR="00504A8D">
        <w:t>8</w:t>
      </w:r>
      <w:r w:rsidRPr="004E385A">
        <w:t xml:space="preserve"> Integrated Interpretation</w:t>
      </w:r>
      <w:bookmarkEnd w:id="131"/>
    </w:p>
    <w:p w14:paraId="5448EDA3" w14:textId="77777777" w:rsidR="004E385A" w:rsidRPr="004E385A" w:rsidRDefault="004E385A" w:rsidP="004E385A">
      <w:r w:rsidRPr="004E385A">
        <w:t>Overall, the results show that the original assumption that higher residual content would simply slow pickling was too narrow. The literature correctly identified residual elements as important for oxide scale behaviour, but the experimental results show that their effect depends on the physical and chemical condition of the scale.</w:t>
      </w:r>
    </w:p>
    <w:p w14:paraId="0CD16860" w14:textId="77777777" w:rsidR="004E385A" w:rsidRPr="004E385A" w:rsidRDefault="004E385A" w:rsidP="004E385A">
      <w:r w:rsidRPr="004E385A">
        <w:t>The main finding is that pickling behaviour was controlled by the interaction between steel family, residual chemistry, oxide morphology, phase balance and acid accessibility. Copper, chromium and nickel entered the spent liquors, confirming their involvement, but they did not directly predict total mass loss. Similarly, scale thickness and XRD phase balance were useful supporting evidence, but neither explained the pickling response alone.</w:t>
      </w:r>
    </w:p>
    <w:p w14:paraId="589DDC67" w14:textId="77777777" w:rsidR="004E385A" w:rsidRPr="004E385A" w:rsidRDefault="004E385A" w:rsidP="004E385A">
      <w:r w:rsidRPr="004E385A">
        <w:t>For future EAF production, pickling behaviour should therefore not be predicted from copper content or residual level alone. A more reliable approach would combine residual chemistry with oxide scale characterisation and grade-specific pickling trials. This directly addresses the research gap identified in Section 2.12 and supports the need for further work on residual-bearing steels under realistic industrial conditions.</w:t>
      </w:r>
    </w:p>
    <w:p w14:paraId="7FC2879E" w14:textId="77777777" w:rsidR="007C749C" w:rsidRPr="007C749C" w:rsidRDefault="007C749C" w:rsidP="007C749C">
      <w:pPr>
        <w:pStyle w:val="Heading1"/>
      </w:pPr>
      <w:bookmarkStart w:id="132" w:name="_Toc231231649"/>
      <w:r w:rsidRPr="007C749C">
        <w:t>6. Limitations and Future Work</w:t>
      </w:r>
      <w:bookmarkEnd w:id="132"/>
    </w:p>
    <w:p w14:paraId="64D9C3D7" w14:textId="77777777" w:rsidR="007C749C" w:rsidRPr="007C749C" w:rsidRDefault="007C749C" w:rsidP="007C749C">
      <w:pPr>
        <w:pStyle w:val="Heading2"/>
      </w:pPr>
      <w:bookmarkStart w:id="133" w:name="_Toc231231650"/>
      <w:r w:rsidRPr="007C749C">
        <w:t>6.1 Sample Size, Repeatability and Statistical Confidence</w:t>
      </w:r>
      <w:bookmarkEnd w:id="133"/>
    </w:p>
    <w:p w14:paraId="113AEA4C" w14:textId="77777777" w:rsidR="007C749C" w:rsidRPr="007C749C" w:rsidRDefault="007C749C" w:rsidP="007C749C">
      <w:r w:rsidRPr="007C749C">
        <w:t>One of the main limitations of this study was the relatively small sample size within each steel family and residual level. Although the results showed clear comparative trends, each condition was represented by a limited number of specimens. This increases uncertainty because individual sample behaviour may not fully represent the wider steel family or residual category.</w:t>
      </w:r>
    </w:p>
    <w:p w14:paraId="1C3B1B43" w14:textId="77777777" w:rsidR="007C749C" w:rsidRPr="007C749C" w:rsidRDefault="007C749C" w:rsidP="007C749C">
      <w:r w:rsidRPr="007C749C">
        <w:t>This was particularly important for the gravimetric pickling results, where the measured mass losses were small. Minor differences caused by balance uncertainty, drying, handling, surface contamination or local oxide detachment could therefore produce relatively large percentage changes. For this reason, the percentage mass loss values should be interpreted as comparative trends rather than precise kinetic constants.</w:t>
      </w:r>
    </w:p>
    <w:p w14:paraId="22918EEA" w14:textId="77777777" w:rsidR="007C749C" w:rsidRPr="007C749C" w:rsidRDefault="007C749C" w:rsidP="007C749C">
      <w:r w:rsidRPr="007C749C">
        <w:t>Future work should include at least three repeats per condition so that mean values, standard deviations and error bars can be calculated. This would improve confidence in the trends and allow clearer comparison between steel families, residual levels and pickling times. It would also be beneficial to normalise mass loss by exposed surface area, using units such as mg/cm² or g/m², rather than relying only on percentage mass loss.</w:t>
      </w:r>
    </w:p>
    <w:p w14:paraId="45247BFA" w14:textId="77777777" w:rsidR="007C749C" w:rsidRPr="007C749C" w:rsidRDefault="007C749C" w:rsidP="007C749C">
      <w:pPr>
        <w:pStyle w:val="Heading2"/>
      </w:pPr>
      <w:bookmarkStart w:id="134" w:name="_Toc231231651"/>
      <w:r w:rsidRPr="007C749C">
        <w:t>6.2 Oxide Scale Fragility and Pre-Test Condition</w:t>
      </w:r>
      <w:bookmarkEnd w:id="134"/>
    </w:p>
    <w:p w14:paraId="23B4FEE9" w14:textId="77777777" w:rsidR="007C749C" w:rsidRPr="007C749C" w:rsidRDefault="007C749C" w:rsidP="007C749C">
      <w:r w:rsidRPr="007C749C">
        <w:t>A further limitation was the fragile and variable condition of the oxide scale. Some samples showed porous, cracked or loosely attached oxide layers, meaning that scale may have been damaged or partially detached during cutting, handling, mounting, polishing or transfer before testing. This could influence the results in two ways. If scale was lost before pickling, less oxide would be available to dissolve. Alternatively, if scale detached physically during acid exposure, it could contribute to mass loss without being fully reflected in the ICP-OES liquor chemistry.</w:t>
      </w:r>
    </w:p>
    <w:p w14:paraId="71A4095B" w14:textId="77777777" w:rsidR="007C749C" w:rsidRPr="007C749C" w:rsidRDefault="007C749C" w:rsidP="007C749C">
      <w:r w:rsidRPr="007C749C">
        <w:t>Future testing should therefore include tighter control and documentation of the oxide scale condition before pickling. Each sample should be photographed before testing to record whether the scale is intact, cracked, detached, porous or damaged. Consistent cutting, handling and preparation procedures should also be used to minimise pre-test scale damage. This would help separate true chemical dissolution from physical scale loss.</w:t>
      </w:r>
    </w:p>
    <w:p w14:paraId="3D07EAA9" w14:textId="77777777" w:rsidR="007C749C" w:rsidRPr="007C749C" w:rsidRDefault="007C749C" w:rsidP="007C749C">
      <w:pPr>
        <w:pStyle w:val="Heading2"/>
      </w:pPr>
      <w:bookmarkStart w:id="135" w:name="_Toc231231652"/>
      <w:r w:rsidRPr="007C749C">
        <w:t>6.3 Microscopy, XRD and Further Characterisation</w:t>
      </w:r>
      <w:bookmarkEnd w:id="135"/>
    </w:p>
    <w:p w14:paraId="73C21FF2" w14:textId="77777777" w:rsidR="007C749C" w:rsidRPr="007C749C" w:rsidRDefault="007C749C" w:rsidP="007C749C">
      <w:r w:rsidRPr="007C749C">
        <w:t>Optical microscopy provided useful evidence of scale thickness and morphology, but it only examined selected cross-sectional regions. Since oxide scale thickness varied across the sample surface, measurements from one area may not fully represent the whole sample. This was particularly relevant where the scale was uneven, nodular, cracked or locally discontinuous.</w:t>
      </w:r>
    </w:p>
    <w:p w14:paraId="79507CD9" w14:textId="77777777" w:rsidR="007C749C" w:rsidRPr="007C749C" w:rsidRDefault="007C749C" w:rsidP="007C749C">
      <w:r w:rsidRPr="007C749C">
        <w:t>XRD also provided useful information on oxide phase composition, but the results should be treated as semi-quantitative. In some samples, metallic iron was detected strongly, suggesting that the XRD signal may have included the underlying steel substrate where the oxide scale was thin, damaged or discontinuous. XRD also provides an average surface measurement and does not show how oxide phases are layered through the scale thickness.</w:t>
      </w:r>
    </w:p>
    <w:p w14:paraId="1FD28D71" w14:textId="77777777" w:rsidR="007C749C" w:rsidRPr="007C749C" w:rsidRDefault="007C749C" w:rsidP="007C749C">
      <w:r w:rsidRPr="007C749C">
        <w:t>Future work should increase the number of microscopy images and measurement points per sample. SEM-EDS analysis is also recommended to investigate the distribution of Cu, Cr and Ni within the oxide scale, particularly at the oxide/metal interface, cracks, pores and locally detached regions. This would help determine whether residual elements are influencing scale adhesion, porosity, interfacial behaviour or localised dissolution. XRD should also be expanded across more samples but interpreted alongside microscopy and SEM-EDS rather than as a standalone technique.</w:t>
      </w:r>
    </w:p>
    <w:p w14:paraId="6B88DE39" w14:textId="77777777" w:rsidR="007C749C" w:rsidRPr="007C749C" w:rsidRDefault="007C749C" w:rsidP="007C749C">
      <w:pPr>
        <w:pStyle w:val="Heading2"/>
      </w:pPr>
      <w:bookmarkStart w:id="136" w:name="_Toc231231653"/>
      <w:r w:rsidRPr="007C749C">
        <w:t>6.4 Laboratory Pickling Conditions and Time Resolution</w:t>
      </w:r>
      <w:bookmarkEnd w:id="136"/>
    </w:p>
    <w:p w14:paraId="7CC2170E" w14:textId="77777777" w:rsidR="007C749C" w:rsidRPr="007C749C" w:rsidRDefault="007C749C" w:rsidP="007C749C">
      <w:r w:rsidRPr="007C749C">
        <w:t>The pickling trials were carried out under controlled laboratory conditions, which allowed direct comparison between samples. However, these conditions do not fully replicate industrial pickling, where factors such as acid flow, agitation, temperature control, inhibitor behaviour, strip movement, line speed, liquor ageing and mechanical scale cracking may influence removal behaviour. Therefore, the results provide useful comparative data but should not be transferred directly to plant operation without further validation.</w:t>
      </w:r>
    </w:p>
    <w:p w14:paraId="3CFB7916" w14:textId="77777777" w:rsidR="007C749C" w:rsidRPr="007C749C" w:rsidRDefault="007C749C" w:rsidP="007C749C">
      <w:r w:rsidRPr="007C749C">
        <w:t>The selected time intervals of 30 s, 180 s, 1200 s and 3600 s allowed short, medium and long exposure behaviour to be assessed. However, the largest increase in mass loss often occurred between 180 s and 1200 s, and no intermediate points were included in this range. Future work should include additional intervals such as 300 s, 600 s and 900 s to define the main scale removal stage more accurately.</w:t>
      </w:r>
    </w:p>
    <w:p w14:paraId="1661045B" w14:textId="77777777" w:rsidR="007C749C" w:rsidRPr="007C749C" w:rsidRDefault="007C749C" w:rsidP="007C749C">
      <w:pPr>
        <w:pStyle w:val="Heading2"/>
      </w:pPr>
      <w:bookmarkStart w:id="137" w:name="_Toc231231654"/>
      <w:r w:rsidRPr="007C749C">
        <w:t>6.5 Future Industrial Application</w:t>
      </w:r>
      <w:bookmarkEnd w:id="137"/>
    </w:p>
    <w:p w14:paraId="22F0D5DA" w14:textId="77777777" w:rsidR="007C749C" w:rsidRPr="007C749C" w:rsidRDefault="007C749C" w:rsidP="007C749C">
      <w:r w:rsidRPr="007C749C">
        <w:t>The results suggest that future EAF pickling behaviour should not be assessed using residual content alone. Steel family, residual chemistry, oxide scale thickness, morphology, phase balance and spent liquor chemistry should be considered together. Future process development should therefore aim to develop grade-specific pickling guidance rather than relying only on copper content or general residual thresholds.</w:t>
      </w:r>
    </w:p>
    <w:p w14:paraId="0C48C7EB" w14:textId="45E2926F" w:rsidR="007C749C" w:rsidRPr="007C749C" w:rsidRDefault="007C749C" w:rsidP="007C749C">
      <w:r w:rsidRPr="007C749C">
        <w:t>Industrial validation is also required before applying these findings to plant operation. Future trials should use representative acid concentration, temperature, inhibitor use, agitation, strip movement and exposure times. Linking this work with wider industrial research programmes such as ReselScale would also be valuable, as this could place the findings within a larger dataset on residual elements, scale behaviour, descaling, rolling and pickling</w:t>
      </w:r>
      <w:r w:rsidR="0033244C">
        <w:t xml:space="preserve"> </w:t>
      </w:r>
      <w:r w:rsidR="0033244C" w:rsidRPr="0033244C">
        <w:t>(CRM Group, 2025)</w:t>
      </w:r>
      <w:r w:rsidRPr="007C749C">
        <w:t>.</w:t>
      </w:r>
    </w:p>
    <w:p w14:paraId="5F2A2CEE" w14:textId="77777777" w:rsidR="007C749C" w:rsidRDefault="007C749C" w:rsidP="007C749C">
      <w:r w:rsidRPr="007C749C">
        <w:t>Overall, this study provides useful preliminary evidence that residual-bearing EAF steels may show complex and family-dependent pickling behaviour. However, further repeat testing, improved scale documentation, SEM-EDS analysis, expanded XRD and industrial validation are required before firm operational conclusions can be made.</w:t>
      </w:r>
    </w:p>
    <w:p w14:paraId="4C62EC31" w14:textId="77777777" w:rsidR="00F92F82" w:rsidRDefault="00F92F82" w:rsidP="007C749C"/>
    <w:p w14:paraId="091E01EE" w14:textId="77777777" w:rsidR="00F92F82" w:rsidRDefault="00F92F82" w:rsidP="007C749C"/>
    <w:p w14:paraId="3A859C36" w14:textId="77777777" w:rsidR="00F92F82" w:rsidRDefault="00F92F82" w:rsidP="007C749C"/>
    <w:p w14:paraId="05DEA259" w14:textId="77777777" w:rsidR="00F92F82" w:rsidRDefault="00F92F82" w:rsidP="007C749C"/>
    <w:p w14:paraId="27A93605" w14:textId="77777777" w:rsidR="00F92F82" w:rsidRDefault="00F92F82" w:rsidP="007C749C"/>
    <w:p w14:paraId="4D1EA9DE" w14:textId="77777777" w:rsidR="00F92F82" w:rsidRDefault="00F92F82" w:rsidP="007C749C"/>
    <w:p w14:paraId="1C90688A" w14:textId="77777777" w:rsidR="00F92F82" w:rsidRDefault="00F92F82" w:rsidP="007C749C"/>
    <w:p w14:paraId="0D72303C" w14:textId="77777777" w:rsidR="00F92F82" w:rsidRDefault="00F92F82" w:rsidP="007C749C"/>
    <w:p w14:paraId="56CF06AB" w14:textId="77777777" w:rsidR="00F92F82" w:rsidRDefault="00F92F82" w:rsidP="007C749C"/>
    <w:p w14:paraId="2AD8BA7C" w14:textId="77777777" w:rsidR="00F92F82" w:rsidRDefault="00F92F82" w:rsidP="007C749C"/>
    <w:p w14:paraId="0A2224E2" w14:textId="77777777" w:rsidR="00F92F82" w:rsidRDefault="00F92F82" w:rsidP="007C749C"/>
    <w:p w14:paraId="6B4EE0EB" w14:textId="77777777" w:rsidR="00F92F82" w:rsidRDefault="00F92F82" w:rsidP="007C749C"/>
    <w:p w14:paraId="3AEEAFE6" w14:textId="77777777" w:rsidR="00F92F82" w:rsidRDefault="00F92F82" w:rsidP="007C749C"/>
    <w:p w14:paraId="0DC4B5B0" w14:textId="77777777" w:rsidR="00F92F82" w:rsidRDefault="00F92F82" w:rsidP="007C749C"/>
    <w:p w14:paraId="5984348F" w14:textId="77777777" w:rsidR="00F92F82" w:rsidRPr="007C749C" w:rsidRDefault="00F92F82" w:rsidP="007C749C"/>
    <w:p w14:paraId="09E9ED93" w14:textId="77777777" w:rsidR="00F92F82" w:rsidRDefault="00180D44" w:rsidP="00F92F82">
      <w:r w:rsidRPr="00180D44">
        <w:t>.</w:t>
      </w:r>
    </w:p>
    <w:p w14:paraId="61EA9964" w14:textId="3C3CF759" w:rsidR="007C749C" w:rsidRPr="007C749C" w:rsidRDefault="008A3B74" w:rsidP="00F92F82">
      <w:pPr>
        <w:pStyle w:val="Heading1"/>
      </w:pPr>
      <w:bookmarkStart w:id="138" w:name="_Toc231231655"/>
      <w:r>
        <w:t>7</w:t>
      </w:r>
      <w:r w:rsidR="007C749C" w:rsidRPr="007C749C">
        <w:t>. Conclusion</w:t>
      </w:r>
      <w:bookmarkEnd w:id="138"/>
    </w:p>
    <w:p w14:paraId="000B6B19" w14:textId="77777777" w:rsidR="007C749C" w:rsidRPr="007C749C" w:rsidRDefault="007C749C" w:rsidP="007C749C">
      <w:r w:rsidRPr="007C749C">
        <w:t>This project investigated the influence of residual element content on oxide scale behaviour, hydrochloric acid pickling response and spent liquor composition in steels representative of future EAF production at Tata Steel Port Talbot. The study was based on the expectation that increased residual levels, particularly copper, chromium and nickel, may slow or complicate pickling by producing more complex, adherent or chemically resistant oxide scales.</w:t>
      </w:r>
    </w:p>
    <w:p w14:paraId="5118426C" w14:textId="77777777" w:rsidR="007C749C" w:rsidRPr="007C749C" w:rsidRDefault="007C749C" w:rsidP="007C749C">
      <w:r w:rsidRPr="007C749C">
        <w:t>The results showed that pickling response generally increased with exposure time, with the largest increase in percentage mass loss typically occurring between 180 s and 1200 s. However, increased residual content did not consistently reduce pickling response. Instead, steel family had a stronger influence than residual level alone. Grade A and Grade B showed the highest overall pickling response, Grade C showed moderate behaviour, and Grade D showed the lowest average response among the main EAF residual steel families.</w:t>
      </w:r>
    </w:p>
    <w:p w14:paraId="2AB906BF" w14:textId="77777777" w:rsidR="007C749C" w:rsidRPr="007C749C" w:rsidRDefault="007C749C" w:rsidP="007C749C">
      <w:r w:rsidRPr="007C749C">
        <w:t>ICP-OES analysis supported the mass loss results, with iron concentration generally increasing with pickling time. Copper, chromium and nickel were also detected in the spent liquors, confirming that residual-bearing material entered solution during acid exposure. However, these elements did not show a direct one-to-one relationship with total mass loss. Copper formed the clearest residual chemistry ladder, but it was not a standalone predictor of pickling behaviour.</w:t>
      </w:r>
    </w:p>
    <w:p w14:paraId="1744A8E1" w14:textId="77777777" w:rsidR="007C749C" w:rsidRPr="007C749C" w:rsidRDefault="007C749C" w:rsidP="007C749C">
      <w:r w:rsidRPr="007C749C">
        <w:t>Optical microscopy and XRD helped explain this behaviour. Microscopy showed that oxide scale thickness varied considerably, but thickness alone did not control pickling response. Many scales were porous, fragmented, irregular or locally discontinuous, which may have allowed acid to penetrate through the scale and attack lower oxide layers or the steel substrate. XRD confirmed mixed oxide phases, mainly magnetite, hematite and wüstite, but no single oxide phase fully explained the measured pickling behaviour.</w:t>
      </w:r>
    </w:p>
    <w:p w14:paraId="400F6AE6" w14:textId="77777777" w:rsidR="007C749C" w:rsidRPr="007C749C" w:rsidRDefault="007C749C" w:rsidP="007C749C">
      <w:r w:rsidRPr="007C749C">
        <w:t>Overall, the original hypothesis was only partly supported. Residual elements were clearly involved in the system, but increased residual content did not consistently slow pickling. The findings suggest that residual elements influence pickling indirectly through their effect on oxide scale formation and surface condition, rather than acting as a simple linear control on dissolution rate.</w:t>
      </w:r>
    </w:p>
    <w:p w14:paraId="2A84C502" w14:textId="77777777" w:rsidR="007C749C" w:rsidRDefault="007C749C" w:rsidP="007C749C">
      <w:r w:rsidRPr="007C749C">
        <w:t>The main conclusion is that future EAF steels should not be assessed on residual content alone when considering pickling performance. A more reliable approach should combine steel family, residual chemistry, oxide morphology, oxide phase composition and spent liquor chemistry. This is important for Tata Steel Port Talbot because future scrap-based EAF production may require more grade-specific understanding of pickling behaviour, acid management and spent liquor monitoring.</w:t>
      </w:r>
    </w:p>
    <w:p w14:paraId="56FF3FE6" w14:textId="77777777" w:rsidR="00E1299F" w:rsidRDefault="00E1299F" w:rsidP="007C749C"/>
    <w:p w14:paraId="452656DE" w14:textId="77777777" w:rsidR="00E1299F" w:rsidRDefault="00E1299F" w:rsidP="007C749C"/>
    <w:p w14:paraId="16E04E18" w14:textId="77777777" w:rsidR="00E1299F" w:rsidRDefault="00E1299F" w:rsidP="007C749C"/>
    <w:p w14:paraId="1C2C3326" w14:textId="77777777" w:rsidR="00E1299F" w:rsidRDefault="00E1299F" w:rsidP="007C749C"/>
    <w:p w14:paraId="7D46E7F9" w14:textId="77777777" w:rsidR="00E1299F" w:rsidRDefault="00E1299F" w:rsidP="007C749C"/>
    <w:p w14:paraId="03E8041C" w14:textId="77777777" w:rsidR="00E1299F" w:rsidRDefault="00E1299F" w:rsidP="007C749C"/>
    <w:p w14:paraId="4988B0EF" w14:textId="77777777" w:rsidR="00E1299F" w:rsidRDefault="00E1299F" w:rsidP="007C749C"/>
    <w:p w14:paraId="54496574" w14:textId="77777777" w:rsidR="00E1299F" w:rsidRPr="007C749C" w:rsidRDefault="00E1299F" w:rsidP="007C749C"/>
    <w:p w14:paraId="54B8EB45" w14:textId="6472D34C" w:rsidR="000E7899" w:rsidRPr="0033244C" w:rsidRDefault="000E7899" w:rsidP="002435DB">
      <w:pPr>
        <w:pStyle w:val="Heading1"/>
      </w:pPr>
      <w:bookmarkStart w:id="139" w:name="_Toc231231656"/>
      <w:r w:rsidRPr="0033244C">
        <w:t>Bibliography</w:t>
      </w:r>
      <w:bookmarkEnd w:id="139"/>
      <w:r w:rsidRPr="0033244C">
        <w:t xml:space="preserve"> </w:t>
      </w:r>
    </w:p>
    <w:p w14:paraId="5E46A8D9" w14:textId="77777777" w:rsidR="00435295" w:rsidRPr="00435295" w:rsidRDefault="00435295" w:rsidP="00435295">
      <w:r w:rsidRPr="00435295">
        <w:t xml:space="preserve">Binnemans, K., Jones, P.T., Manjón Fernández, Á. and Masaguer Torres, V. (2020) ‘Hydrometallurgical processes for the recovery of metals from steel industry by-products: a critical review’, </w:t>
      </w:r>
      <w:r w:rsidRPr="00435295">
        <w:rPr>
          <w:i/>
          <w:iCs/>
        </w:rPr>
        <w:t>Journal of Sustainable Metallurgy</w:t>
      </w:r>
      <w:r w:rsidRPr="00435295">
        <w:t xml:space="preserve">, 6(4), pp. 505–540. Available at: </w:t>
      </w:r>
      <w:hyperlink r:id="rId49" w:tgtFrame="_new" w:history="1">
        <w:r w:rsidRPr="00435295">
          <w:rPr>
            <w:rStyle w:val="Hyperlink"/>
          </w:rPr>
          <w:t>https://doi.org/10.1007/s40831-020-00306-2</w:t>
        </w:r>
      </w:hyperlink>
      <w:r w:rsidRPr="00435295">
        <w:t>.</w:t>
      </w:r>
    </w:p>
    <w:p w14:paraId="57C8882A" w14:textId="77777777" w:rsidR="00435295" w:rsidRPr="00435295" w:rsidRDefault="00435295" w:rsidP="00435295">
      <w:r w:rsidRPr="00435295">
        <w:t xml:space="preserve">Chattopadhyay, A., Bandyopadhyay, N., Das, A.K. and Panigrahi, M.K. (2005) ‘Oxide scale characterization of hot rolled coils by Raman spectroscopy technique’, </w:t>
      </w:r>
      <w:r w:rsidRPr="00435295">
        <w:rPr>
          <w:i/>
          <w:iCs/>
        </w:rPr>
        <w:t>Scripta Materialia</w:t>
      </w:r>
      <w:r w:rsidRPr="00435295">
        <w:t xml:space="preserve">, 52(3), pp. 211–215. Available at: </w:t>
      </w:r>
      <w:hyperlink r:id="rId50" w:tgtFrame="_new" w:history="1">
        <w:r w:rsidRPr="00435295">
          <w:rPr>
            <w:rStyle w:val="Hyperlink"/>
          </w:rPr>
          <w:t>https://doi.org/10.1016/j.scriptamat.2004.09.027</w:t>
        </w:r>
      </w:hyperlink>
      <w:r w:rsidRPr="00435295">
        <w:t>.</w:t>
      </w:r>
    </w:p>
    <w:p w14:paraId="431C8C59" w14:textId="77777777" w:rsidR="00435295" w:rsidRPr="00435295" w:rsidRDefault="00435295" w:rsidP="00435295">
      <w:r w:rsidRPr="00435295">
        <w:t xml:space="preserve">Chen, R.Y. and Yuen, W.Y.D. (2005a) ‘Copper enrichment behaviours of copper-containing steels in simulated thin-slab casting processes’, </w:t>
      </w:r>
      <w:r w:rsidRPr="00435295">
        <w:rPr>
          <w:i/>
          <w:iCs/>
        </w:rPr>
        <w:t>ISIJ International</w:t>
      </w:r>
      <w:r w:rsidRPr="00435295">
        <w:t xml:space="preserve">, 45(6), pp. 807–816. Available at: </w:t>
      </w:r>
      <w:hyperlink r:id="rId51" w:tgtFrame="_new" w:history="1">
        <w:r w:rsidRPr="00435295">
          <w:rPr>
            <w:rStyle w:val="Hyperlink"/>
          </w:rPr>
          <w:t>https://doi.org/10.2355/isijinternational.45.807</w:t>
        </w:r>
      </w:hyperlink>
      <w:r w:rsidRPr="00435295">
        <w:t>.</w:t>
      </w:r>
    </w:p>
    <w:p w14:paraId="39410B0C" w14:textId="77777777" w:rsidR="00435295" w:rsidRDefault="00435295" w:rsidP="00435295">
      <w:r w:rsidRPr="00435295">
        <w:t xml:space="preserve">Chen, R.Y. and Yuen, W.Y.D. (2005b) ‘Isothermal and step isothermal oxidation of copper-containing steels in air at 980–1220 °C’, </w:t>
      </w:r>
      <w:r w:rsidRPr="00435295">
        <w:rPr>
          <w:i/>
          <w:iCs/>
        </w:rPr>
        <w:t>Oxidation of Metals</w:t>
      </w:r>
      <w:r w:rsidRPr="00435295">
        <w:t xml:space="preserve">, 63(3–4), pp. 145–168. Available at: </w:t>
      </w:r>
      <w:hyperlink r:id="rId52" w:tgtFrame="_new" w:history="1">
        <w:r w:rsidRPr="00435295">
          <w:rPr>
            <w:rStyle w:val="Hyperlink"/>
          </w:rPr>
          <w:t>https://doi.org/10.1007/s11085-004-3197-0</w:t>
        </w:r>
      </w:hyperlink>
      <w:r w:rsidRPr="00435295">
        <w:t>.</w:t>
      </w:r>
    </w:p>
    <w:p w14:paraId="5E96CCB5" w14:textId="0E3E78EF" w:rsidR="0033244C" w:rsidRPr="00435295" w:rsidRDefault="0033244C" w:rsidP="00435295">
      <w:r w:rsidRPr="0033244C">
        <w:t xml:space="preserve">CRM Group. (2025). </w:t>
      </w:r>
      <w:r w:rsidRPr="0033244C">
        <w:rPr>
          <w:i/>
          <w:iCs/>
        </w:rPr>
        <w:t>ReselScale | Role of Residual Elements on Steel Scale Behaviour</w:t>
      </w:r>
      <w:r w:rsidRPr="0033244C">
        <w:t>. [online] Available at: https://crmgroup.be/en/projects/reselscale/ [Accessed 1 Jun. 2026].</w:t>
      </w:r>
    </w:p>
    <w:p w14:paraId="0F51A799" w14:textId="77777777" w:rsidR="00435295" w:rsidRPr="00435295" w:rsidRDefault="00435295" w:rsidP="00435295">
      <w:r w:rsidRPr="00435295">
        <w:t xml:space="preserve">Davis, C., Slater, C., Ju, Y., Duan, J., Dastur, P. and Strangwood, M. (2025) ‘Exploiting residual elements arising from scrap steel in future sustainable steel alloy design’, </w:t>
      </w:r>
      <w:r w:rsidRPr="00435295">
        <w:rPr>
          <w:i/>
          <w:iCs/>
        </w:rPr>
        <w:t>steel research international</w:t>
      </w:r>
      <w:r w:rsidRPr="00435295">
        <w:t xml:space="preserve">. Available at: </w:t>
      </w:r>
      <w:hyperlink r:id="rId53" w:tgtFrame="_new" w:history="1">
        <w:r w:rsidRPr="00435295">
          <w:rPr>
            <w:rStyle w:val="Hyperlink"/>
          </w:rPr>
          <w:t>https://doi.org/10.1002/srin.202500674</w:t>
        </w:r>
      </w:hyperlink>
      <w:r w:rsidRPr="00435295">
        <w:t>.</w:t>
      </w:r>
    </w:p>
    <w:p w14:paraId="4A97630F" w14:textId="77777777" w:rsidR="00435295" w:rsidRPr="00435295" w:rsidRDefault="00435295" w:rsidP="00435295">
      <w:r w:rsidRPr="00435295">
        <w:t xml:space="preserve">Duan, J., Farrugia, D., Davis, C., Yan, Z. and Li, Z. (2023) ‘Synergistic effect of residual elements on oxidation rates and oxide/metal interface characteristics in a low-carbon steel oxidized at 1180 °C for 3 hours’, </w:t>
      </w:r>
      <w:r w:rsidRPr="00435295">
        <w:rPr>
          <w:i/>
          <w:iCs/>
        </w:rPr>
        <w:t>Ironmaking &amp; Steelmaking</w:t>
      </w:r>
      <w:r w:rsidRPr="00435295">
        <w:t xml:space="preserve">, 50(11), pp. 1559–1570. Available at: </w:t>
      </w:r>
      <w:hyperlink r:id="rId54" w:tgtFrame="_new" w:history="1">
        <w:r w:rsidRPr="00435295">
          <w:rPr>
            <w:rStyle w:val="Hyperlink"/>
          </w:rPr>
          <w:t>https://doi.org/10.1080/03019233.2023.2201545</w:t>
        </w:r>
      </w:hyperlink>
      <w:r w:rsidRPr="00435295">
        <w:t>.</w:t>
      </w:r>
    </w:p>
    <w:p w14:paraId="2CC0256B" w14:textId="77777777" w:rsidR="00435295" w:rsidRPr="00435295" w:rsidRDefault="00435295" w:rsidP="00435295">
      <w:r w:rsidRPr="00435295">
        <w:t xml:space="preserve">Dworak, S., Rechberger, H. and Fellner, J. (2022) ‘How will tramp elements affect future steel recycling in Europe? A dynamic material flow model for steel in the EU-28 for the period 1910 to 2050’, </w:t>
      </w:r>
      <w:r w:rsidRPr="00435295">
        <w:rPr>
          <w:i/>
          <w:iCs/>
        </w:rPr>
        <w:t>Resources, Conservation and Recycling</w:t>
      </w:r>
      <w:r w:rsidRPr="00435295">
        <w:t xml:space="preserve">, 179, article 106072. Available at: </w:t>
      </w:r>
      <w:hyperlink r:id="rId55" w:tgtFrame="_new" w:history="1">
        <w:r w:rsidRPr="00435295">
          <w:rPr>
            <w:rStyle w:val="Hyperlink"/>
          </w:rPr>
          <w:t>https://doi.org/10.1016/j.resconrec.2021.106072</w:t>
        </w:r>
      </w:hyperlink>
      <w:r w:rsidRPr="00435295">
        <w:t>.</w:t>
      </w:r>
    </w:p>
    <w:p w14:paraId="62685415" w14:textId="77777777" w:rsidR="00435295" w:rsidRPr="00435295" w:rsidRDefault="00435295" w:rsidP="00435295">
      <w:r w:rsidRPr="00435295">
        <w:t xml:space="preserve">Gines, M., Benitez, G., Perez, T., Merli, E., Firpo, M. and Egli, W. (2002) ‘Study of the picklability of 1.8 mm hot-rolled steel strip in hydrochloric acid’, </w:t>
      </w:r>
      <w:r w:rsidRPr="00435295">
        <w:rPr>
          <w:i/>
          <w:iCs/>
        </w:rPr>
        <w:t>Latin American Applied Research</w:t>
      </w:r>
      <w:r w:rsidRPr="00435295">
        <w:t xml:space="preserve">, 32, pp. 281–288. Available at: </w:t>
      </w:r>
      <w:hyperlink r:id="rId56" w:tgtFrame="_new" w:history="1">
        <w:r w:rsidRPr="00435295">
          <w:rPr>
            <w:rStyle w:val="Hyperlink"/>
          </w:rPr>
          <w:t>https://www.scielo.org.ar/pdf/laar/v32n4/v32n4a02.pdf</w:t>
        </w:r>
      </w:hyperlink>
      <w:r w:rsidRPr="00435295">
        <w:t xml:space="preserve"> (Accessed: 11 May 2026).</w:t>
      </w:r>
    </w:p>
    <w:p w14:paraId="576E9E24" w14:textId="77777777" w:rsidR="00435295" w:rsidRPr="00435295" w:rsidRDefault="00435295" w:rsidP="00435295">
      <w:r w:rsidRPr="00435295">
        <w:t xml:space="preserve">Hydrochloric acid pickling accelerator (1995) </w:t>
      </w:r>
      <w:r w:rsidRPr="00435295">
        <w:rPr>
          <w:i/>
          <w:iCs/>
        </w:rPr>
        <w:t>Metal Finishing</w:t>
      </w:r>
      <w:r w:rsidRPr="00435295">
        <w:t xml:space="preserve">, 93(10), p. 88. Available at: </w:t>
      </w:r>
      <w:hyperlink r:id="rId57" w:tgtFrame="_new" w:history="1">
        <w:r w:rsidRPr="00435295">
          <w:rPr>
            <w:rStyle w:val="Hyperlink"/>
          </w:rPr>
          <w:t>https://doi.org/10.1016/0026-0576(95)93932-6</w:t>
        </w:r>
      </w:hyperlink>
      <w:r w:rsidRPr="00435295">
        <w:t>.</w:t>
      </w:r>
    </w:p>
    <w:p w14:paraId="49B5B63A" w14:textId="77777777" w:rsidR="00435295" w:rsidRPr="00435295" w:rsidRDefault="00435295" w:rsidP="00435295">
      <w:r w:rsidRPr="00435295">
        <w:t xml:space="preserve">Imai, N., Komatsubara, N. and Kunishige, K. (1997) ‘Effects of Cu and other tramp elements on steel properties: effect of Cu, Sn and Ni on hot workability of hot-rolled mild steel’, </w:t>
      </w:r>
      <w:r w:rsidRPr="00435295">
        <w:rPr>
          <w:i/>
          <w:iCs/>
        </w:rPr>
        <w:t>ISIJ International</w:t>
      </w:r>
      <w:r w:rsidRPr="00435295">
        <w:t xml:space="preserve">, 37(3), pp. 217–223. Available at: </w:t>
      </w:r>
      <w:hyperlink r:id="rId58" w:tgtFrame="_new" w:history="1">
        <w:r w:rsidRPr="00435295">
          <w:rPr>
            <w:rStyle w:val="Hyperlink"/>
          </w:rPr>
          <w:t>https://doi.org/10.2355/isijinternational.37.217</w:t>
        </w:r>
      </w:hyperlink>
      <w:r w:rsidRPr="00435295">
        <w:t>.</w:t>
      </w:r>
    </w:p>
    <w:p w14:paraId="5B1C9F2B" w14:textId="77777777" w:rsidR="00435295" w:rsidRPr="00435295" w:rsidRDefault="00435295" w:rsidP="00435295">
      <w:r w:rsidRPr="00435295">
        <w:t xml:space="preserve">Jatuphaksamphan, Y., Phinichka, N., Prapakorn, K. and Supradist, M. (2024) ‘Pickling kinetics of tertiary oxide scale formed on hot-rolled steel strip’, </w:t>
      </w:r>
      <w:r w:rsidRPr="00435295">
        <w:rPr>
          <w:i/>
          <w:iCs/>
        </w:rPr>
        <w:t>Chula Digital Collections</w:t>
      </w:r>
      <w:r w:rsidRPr="00435295">
        <w:t xml:space="preserve">. Available at: </w:t>
      </w:r>
      <w:hyperlink r:id="rId59" w:tgtFrame="_new" w:history="1">
        <w:r w:rsidRPr="00435295">
          <w:rPr>
            <w:rStyle w:val="Hyperlink"/>
          </w:rPr>
          <w:t>https://digital.car.chula.ac.th/jmmm/vol20/iss1/6/</w:t>
        </w:r>
      </w:hyperlink>
      <w:r w:rsidRPr="00435295">
        <w:t xml:space="preserve"> (Accessed: 11 May 2026).</w:t>
      </w:r>
    </w:p>
    <w:p w14:paraId="74131520" w14:textId="77777777" w:rsidR="00435295" w:rsidRPr="00435295" w:rsidRDefault="00435295" w:rsidP="00435295">
      <w:r w:rsidRPr="00435295">
        <w:t xml:space="preserve">Kapoor, I., Davis, C. and Li, Z. (2021) ‘Effects of residual elements during the casting process of steel production: a critical review’, </w:t>
      </w:r>
      <w:r w:rsidRPr="00435295">
        <w:rPr>
          <w:i/>
          <w:iCs/>
        </w:rPr>
        <w:t>Ironmaking &amp; Steelmaking</w:t>
      </w:r>
      <w:r w:rsidRPr="00435295">
        <w:t xml:space="preserve">, 48(6), pp. 712–727. Available at: </w:t>
      </w:r>
      <w:hyperlink r:id="rId60" w:tgtFrame="_new" w:history="1">
        <w:r w:rsidRPr="00435295">
          <w:rPr>
            <w:rStyle w:val="Hyperlink"/>
          </w:rPr>
          <w:t>https://doi.org/10.1080/03019233.2021.1898869</w:t>
        </w:r>
      </w:hyperlink>
      <w:r w:rsidRPr="00435295">
        <w:t>.</w:t>
      </w:r>
    </w:p>
    <w:p w14:paraId="1B1E6B08" w14:textId="77777777" w:rsidR="00435295" w:rsidRPr="00435295" w:rsidRDefault="00435295" w:rsidP="00435295">
      <w:r w:rsidRPr="00435295">
        <w:t xml:space="preserve">Kapoor, I., Davis, C. and Li, Z. (2024) ‘Effect of residual elements during the hot-working process of steel production: a critical review’, </w:t>
      </w:r>
      <w:r w:rsidRPr="00435295">
        <w:rPr>
          <w:i/>
          <w:iCs/>
        </w:rPr>
        <w:t>steel research international</w:t>
      </w:r>
      <w:r w:rsidRPr="00435295">
        <w:t xml:space="preserve">. Available at: </w:t>
      </w:r>
      <w:hyperlink r:id="rId61" w:tgtFrame="_new" w:history="1">
        <w:r w:rsidRPr="00435295">
          <w:rPr>
            <w:rStyle w:val="Hyperlink"/>
          </w:rPr>
          <w:t>https://doi.org/10.1002/srin.202400116</w:t>
        </w:r>
      </w:hyperlink>
      <w:r w:rsidRPr="00435295">
        <w:t>.</w:t>
      </w:r>
    </w:p>
    <w:p w14:paraId="78FCD5DD" w14:textId="77777777" w:rsidR="00435295" w:rsidRPr="00435295" w:rsidRDefault="00435295" w:rsidP="00435295">
      <w:r w:rsidRPr="00435295">
        <w:t xml:space="preserve">Kondo, Y. (2004) ‘Behaviour of copper during high temperature oxidation of steel containing copper’, </w:t>
      </w:r>
      <w:r w:rsidRPr="00435295">
        <w:rPr>
          <w:i/>
          <w:iCs/>
        </w:rPr>
        <w:t>ISIJ International</w:t>
      </w:r>
      <w:r w:rsidRPr="00435295">
        <w:t xml:space="preserve">, 44(9), pp. 1576–1580. Available at: </w:t>
      </w:r>
      <w:hyperlink r:id="rId62" w:tgtFrame="_new" w:history="1">
        <w:r w:rsidRPr="00435295">
          <w:rPr>
            <w:rStyle w:val="Hyperlink"/>
          </w:rPr>
          <w:t>https://doi.org/10.2355/isijinternational.44.1576</w:t>
        </w:r>
      </w:hyperlink>
      <w:r w:rsidRPr="00435295">
        <w:t>.</w:t>
      </w:r>
    </w:p>
    <w:p w14:paraId="16A575D3" w14:textId="77777777" w:rsidR="00435295" w:rsidRPr="00435295" w:rsidRDefault="00435295" w:rsidP="00435295">
      <w:r w:rsidRPr="00435295">
        <w:t xml:space="preserve">Kondo, Y. (2007) ‘Effect of atmospheric conditions on copper behaviour during high temperature oxidation of a steel containing copper’, </w:t>
      </w:r>
      <w:r w:rsidRPr="00435295">
        <w:rPr>
          <w:i/>
          <w:iCs/>
        </w:rPr>
        <w:t>ISIJ International</w:t>
      </w:r>
      <w:r w:rsidRPr="00435295">
        <w:t xml:space="preserve">, 47(9), pp. 1309–1314. Available at: </w:t>
      </w:r>
      <w:hyperlink r:id="rId63" w:tgtFrame="_new" w:history="1">
        <w:r w:rsidRPr="00435295">
          <w:rPr>
            <w:rStyle w:val="Hyperlink"/>
          </w:rPr>
          <w:t>https://doi.org/10.2355/isijinternational.47.1309</w:t>
        </w:r>
      </w:hyperlink>
      <w:r w:rsidRPr="00435295">
        <w:t>.</w:t>
      </w:r>
    </w:p>
    <w:p w14:paraId="64A5E0EA" w14:textId="77777777" w:rsidR="00435295" w:rsidRPr="00435295" w:rsidRDefault="00435295" w:rsidP="00435295">
      <w:r w:rsidRPr="00435295">
        <w:t xml:space="preserve">Naipinij, S., Sukieum, S., Namprai, R. and Nilsonthi, T. (2022) ‘Formation of thermal oxide scale and its adhesion to hot-rolled low carbon steels with different final strip thicknesses’, </w:t>
      </w:r>
      <w:r w:rsidRPr="00435295">
        <w:rPr>
          <w:i/>
          <w:iCs/>
        </w:rPr>
        <w:t>E3S Web of Conferences</w:t>
      </w:r>
      <w:r w:rsidRPr="00435295">
        <w:t xml:space="preserve">, 355, article 02008. Available at: </w:t>
      </w:r>
      <w:hyperlink r:id="rId64" w:tgtFrame="_new" w:history="1">
        <w:r w:rsidRPr="00435295">
          <w:rPr>
            <w:rStyle w:val="Hyperlink"/>
          </w:rPr>
          <w:t>https://doi.org/10.1051/e3sconf/202235502008</w:t>
        </w:r>
      </w:hyperlink>
      <w:r w:rsidRPr="00435295">
        <w:t>.</w:t>
      </w:r>
    </w:p>
    <w:p w14:paraId="4AB252DD" w14:textId="77777777" w:rsidR="00435295" w:rsidRPr="00435295" w:rsidRDefault="00435295" w:rsidP="00435295">
      <w:r w:rsidRPr="00435295">
        <w:t xml:space="preserve">Raabe, D., Matic Jovičević-Klug, P., Ponge, D., Gramlich, A., da Silva, A.K., Grundy, A.N., Springer, H., Filho, I.S. and Ma, Y. (2024) ‘Circular steel for fast decarbonization: thermodynamics, kinetics, and microstructure behind upcycling scrap into high-performance sheet steel’, </w:t>
      </w:r>
      <w:r w:rsidRPr="00435295">
        <w:rPr>
          <w:i/>
          <w:iCs/>
        </w:rPr>
        <w:t>Annual Review of Materials Research</w:t>
      </w:r>
      <w:r w:rsidRPr="00435295">
        <w:t xml:space="preserve">, 54(1), pp. 247–297. Available at: </w:t>
      </w:r>
      <w:hyperlink r:id="rId65" w:tgtFrame="_new" w:history="1">
        <w:r w:rsidRPr="00435295">
          <w:rPr>
            <w:rStyle w:val="Hyperlink"/>
          </w:rPr>
          <w:t>https://doi.org/10.1146/annurev-matsci-080222-123648</w:t>
        </w:r>
      </w:hyperlink>
      <w:r w:rsidRPr="00435295">
        <w:t>.</w:t>
      </w:r>
    </w:p>
    <w:p w14:paraId="3621CAAB" w14:textId="77777777" w:rsidR="00435295" w:rsidRPr="00435295" w:rsidRDefault="00435295" w:rsidP="00435295">
      <w:r w:rsidRPr="00435295">
        <w:t xml:space="preserve">Regel-Rosocka, M. (2010) ‘A review on methods of regeneration of spent pickling solutions from steel processing’, </w:t>
      </w:r>
      <w:r w:rsidRPr="00435295">
        <w:rPr>
          <w:i/>
          <w:iCs/>
        </w:rPr>
        <w:t>Journal of Hazardous Materials</w:t>
      </w:r>
      <w:r w:rsidRPr="00435295">
        <w:t xml:space="preserve">, 177(1–3), pp. 57–69. Available at: </w:t>
      </w:r>
      <w:hyperlink r:id="rId66" w:tgtFrame="_new" w:history="1">
        <w:r w:rsidRPr="00435295">
          <w:rPr>
            <w:rStyle w:val="Hyperlink"/>
          </w:rPr>
          <w:t>https://doi.org/10.1016/j.jhazmat.2009.12.043</w:t>
        </w:r>
      </w:hyperlink>
      <w:r w:rsidRPr="00435295">
        <w:t>.</w:t>
      </w:r>
    </w:p>
    <w:p w14:paraId="4968C88E" w14:textId="77777777" w:rsidR="00435295" w:rsidRPr="00435295" w:rsidRDefault="00435295" w:rsidP="00435295">
      <w:r w:rsidRPr="00435295">
        <w:t xml:space="preserve">Rögener, F., Sartor, M., Bán, A., Buchloh, D. and Reichardt, T. (2012) ‘Metal recovery from spent stainless steel pickling solutions’, </w:t>
      </w:r>
      <w:r w:rsidRPr="00435295">
        <w:rPr>
          <w:i/>
          <w:iCs/>
        </w:rPr>
        <w:t>Resources, Conservation and Recycling</w:t>
      </w:r>
      <w:r w:rsidRPr="00435295">
        <w:t xml:space="preserve">, 60, pp. 72–77. Available at: </w:t>
      </w:r>
      <w:hyperlink r:id="rId67" w:tgtFrame="_new" w:history="1">
        <w:r w:rsidRPr="00435295">
          <w:rPr>
            <w:rStyle w:val="Hyperlink"/>
          </w:rPr>
          <w:t>https://doi.org/10.1016/j.resconrec.2011.11.010</w:t>
        </w:r>
      </w:hyperlink>
      <w:r w:rsidRPr="00435295">
        <w:t>.</w:t>
      </w:r>
    </w:p>
    <w:p w14:paraId="53E2BF89" w14:textId="77777777" w:rsidR="00435295" w:rsidRPr="00435295" w:rsidRDefault="00435295" w:rsidP="00435295">
      <w:r w:rsidRPr="00435295">
        <w:t xml:space="preserve">Seo, S.-J., Asakura, K. and Shibata, K. (1997) ‘Effects of Cu and other tramp elements on steel properties: evaluation of susceptibility to surface hot shortness in Cu-containing steels by tensile test’, </w:t>
      </w:r>
      <w:r w:rsidRPr="00435295">
        <w:rPr>
          <w:i/>
          <w:iCs/>
        </w:rPr>
        <w:t>ISIJ International</w:t>
      </w:r>
      <w:r w:rsidRPr="00435295">
        <w:t xml:space="preserve">, 37(3), pp. 232–239. Available at: </w:t>
      </w:r>
      <w:hyperlink r:id="rId68" w:tgtFrame="_new" w:history="1">
        <w:r w:rsidRPr="00435295">
          <w:rPr>
            <w:rStyle w:val="Hyperlink"/>
          </w:rPr>
          <w:t>https://doi.org/10.2355/isijinternational.37.232</w:t>
        </w:r>
      </w:hyperlink>
      <w:r w:rsidRPr="00435295">
        <w:t>.</w:t>
      </w:r>
    </w:p>
    <w:p w14:paraId="3CDABD57" w14:textId="77777777" w:rsidR="00435295" w:rsidRPr="00435295" w:rsidRDefault="00435295" w:rsidP="00435295">
      <w:r w:rsidRPr="00435295">
        <w:t xml:space="preserve">STYLECNC (2022) ‘Laser cleaning VS pickling for metal surface treatment’. Available at: </w:t>
      </w:r>
      <w:hyperlink r:id="rId69" w:tgtFrame="_new" w:history="1">
        <w:r w:rsidRPr="00435295">
          <w:rPr>
            <w:rStyle w:val="Hyperlink"/>
          </w:rPr>
          <w:t>https://www.stylecnc.com/blog/laser-cleaning-vs-pickling-metal-surface-treatment.html</w:t>
        </w:r>
      </w:hyperlink>
      <w:r w:rsidRPr="00435295">
        <w:t xml:space="preserve"> (Accessed: 12 May 2026).</w:t>
      </w:r>
    </w:p>
    <w:p w14:paraId="2E9E92E4" w14:textId="77777777" w:rsidR="00435295" w:rsidRPr="00435295" w:rsidRDefault="00435295" w:rsidP="00435295">
      <w:r w:rsidRPr="00435295">
        <w:t xml:space="preserve">Tata Steel UK (2026a) ‘Electric Arc Furnace (EAF) update’. Available at: </w:t>
      </w:r>
      <w:hyperlink r:id="rId70" w:tgtFrame="_new" w:history="1">
        <w:r w:rsidRPr="00435295">
          <w:rPr>
            <w:rStyle w:val="Hyperlink"/>
          </w:rPr>
          <w:t>https://www.tatasteeluk.com/eshot/letter-from-port-talbot</w:t>
        </w:r>
      </w:hyperlink>
      <w:r w:rsidRPr="00435295">
        <w:t xml:space="preserve"> (Accessed: 12 May 2026).</w:t>
      </w:r>
    </w:p>
    <w:p w14:paraId="1475F7F8" w14:textId="77777777" w:rsidR="00435295" w:rsidRPr="00435295" w:rsidRDefault="00435295" w:rsidP="00435295">
      <w:r w:rsidRPr="00435295">
        <w:t xml:space="preserve">Tata Steel UK (2026b) ‘Green steel future’. Available at: </w:t>
      </w:r>
      <w:hyperlink r:id="rId71" w:tgtFrame="_new" w:history="1">
        <w:r w:rsidRPr="00435295">
          <w:rPr>
            <w:rStyle w:val="Hyperlink"/>
          </w:rPr>
          <w:t>https://www.tatasteeluk.com/green-steel-future</w:t>
        </w:r>
      </w:hyperlink>
      <w:r w:rsidRPr="00435295">
        <w:t xml:space="preserve"> (Accessed: 11 May 2026).</w:t>
      </w:r>
    </w:p>
    <w:p w14:paraId="0CB68EFB" w14:textId="77777777" w:rsidR="00435295" w:rsidRPr="00435295" w:rsidRDefault="00435295" w:rsidP="00435295">
      <w:r w:rsidRPr="00435295">
        <w:t xml:space="preserve">Zhang, M. and Shao, G. (2007) ‘Characterization and properties of oxide scales on hot-rolled strips’, </w:t>
      </w:r>
      <w:r w:rsidRPr="00435295">
        <w:rPr>
          <w:i/>
          <w:iCs/>
        </w:rPr>
        <w:t>Materials Science and Engineering: A</w:t>
      </w:r>
      <w:r w:rsidRPr="00435295">
        <w:t xml:space="preserve">, 452–453, pp. 189–193. Available at: </w:t>
      </w:r>
      <w:hyperlink r:id="rId72" w:tgtFrame="_new" w:history="1">
        <w:r w:rsidRPr="00435295">
          <w:rPr>
            <w:rStyle w:val="Hyperlink"/>
          </w:rPr>
          <w:t>https://doi.org/10.1016/j.msea.2006.10.151</w:t>
        </w:r>
      </w:hyperlink>
      <w:r w:rsidRPr="00435295">
        <w:t>.</w:t>
      </w:r>
    </w:p>
    <w:p w14:paraId="5297FB44" w14:textId="77777777" w:rsidR="00435295" w:rsidRPr="00435295" w:rsidRDefault="00435295" w:rsidP="00435295">
      <w:r w:rsidRPr="00435295">
        <w:t xml:space="preserve">Zhu, L.M. and Yang, J.H. (2011) ‘Comparative study of structure and pickling characteristics of oxide scale formed on strips produced by TSCR and conventional process’, </w:t>
      </w:r>
      <w:r w:rsidRPr="00435295">
        <w:rPr>
          <w:i/>
          <w:iCs/>
        </w:rPr>
        <w:t>Advanced Materials Research</w:t>
      </w:r>
      <w:r w:rsidRPr="00435295">
        <w:t xml:space="preserve">, 228–229, pp. 77–82. Available at: </w:t>
      </w:r>
      <w:hyperlink r:id="rId73" w:tgtFrame="_new" w:history="1">
        <w:r w:rsidRPr="00435295">
          <w:rPr>
            <w:rStyle w:val="Hyperlink"/>
          </w:rPr>
          <w:t>https://doi.org/10.4028/www.scientific.net/amr.228-229.77</w:t>
        </w:r>
      </w:hyperlink>
      <w:r w:rsidRPr="00435295">
        <w:t>.</w:t>
      </w:r>
    </w:p>
    <w:p w14:paraId="376F7554" w14:textId="77777777" w:rsidR="000E7899" w:rsidRDefault="000E7899" w:rsidP="00813FDD"/>
    <w:p w14:paraId="048F5FF7" w14:textId="77777777" w:rsidR="00493F81" w:rsidRDefault="00493F81" w:rsidP="00813FDD"/>
    <w:p w14:paraId="29A73016" w14:textId="77777777" w:rsidR="00493F81" w:rsidRDefault="00493F81" w:rsidP="00813FDD"/>
    <w:p w14:paraId="4A887615" w14:textId="77777777" w:rsidR="00493F81" w:rsidRDefault="00493F81" w:rsidP="00813FDD"/>
    <w:p w14:paraId="0ACBBBD0" w14:textId="77777777" w:rsidR="00493F81" w:rsidRDefault="00493F81" w:rsidP="00813FDD"/>
    <w:p w14:paraId="539FE674" w14:textId="77777777" w:rsidR="00493F81" w:rsidRDefault="00493F81" w:rsidP="00813FDD"/>
    <w:p w14:paraId="71759C8A" w14:textId="77777777" w:rsidR="00493F81" w:rsidRDefault="00493F81" w:rsidP="00813FDD"/>
    <w:p w14:paraId="6724275B" w14:textId="77777777" w:rsidR="00493F81" w:rsidRDefault="00493F81" w:rsidP="00813FDD"/>
    <w:p w14:paraId="2EECECD9" w14:textId="3CA17FF4" w:rsidR="00493F81" w:rsidRDefault="00493F81" w:rsidP="00813FDD"/>
    <w:p w14:paraId="6924D06E" w14:textId="77777777" w:rsidR="00493F81" w:rsidRDefault="00493F81" w:rsidP="00813FDD"/>
    <w:p w14:paraId="3E38B4FE" w14:textId="77777777" w:rsidR="00493F81" w:rsidRDefault="00493F81" w:rsidP="00813FDD"/>
    <w:p w14:paraId="18AE10B6" w14:textId="77777777" w:rsidR="00493F81" w:rsidRDefault="00493F81" w:rsidP="00813FDD"/>
    <w:p w14:paraId="6FAEBE39" w14:textId="77777777" w:rsidR="00493F81" w:rsidRDefault="00493F81" w:rsidP="00813FDD"/>
    <w:p w14:paraId="34C80667" w14:textId="77777777" w:rsidR="00BC066F" w:rsidRDefault="00BC066F" w:rsidP="00813FDD"/>
    <w:p w14:paraId="3BAB934F" w14:textId="77777777" w:rsidR="00BC066F" w:rsidRDefault="00BC066F" w:rsidP="00813FDD"/>
    <w:p w14:paraId="0EBA636D" w14:textId="77777777" w:rsidR="00BC066F" w:rsidRDefault="00BC066F" w:rsidP="00813FDD"/>
    <w:p w14:paraId="3191F5A7" w14:textId="77777777" w:rsidR="00540BC6" w:rsidRDefault="00540BC6" w:rsidP="00813FDD"/>
    <w:p w14:paraId="0EC0D516" w14:textId="77777777" w:rsidR="00540BC6" w:rsidRDefault="00540BC6" w:rsidP="00813FDD"/>
    <w:p w14:paraId="2F2149CE" w14:textId="77777777" w:rsidR="00540BC6" w:rsidRDefault="00540BC6" w:rsidP="00813FDD"/>
    <w:p w14:paraId="7E790475" w14:textId="77777777" w:rsidR="00540BC6" w:rsidRDefault="00540BC6" w:rsidP="00813FDD"/>
    <w:p w14:paraId="5BD94F43" w14:textId="77777777" w:rsidR="00BC066F" w:rsidRPr="00813FDD" w:rsidRDefault="00BC066F" w:rsidP="00813FDD"/>
    <w:p w14:paraId="651B0969" w14:textId="68A048E3" w:rsidR="00B55F6B" w:rsidRPr="00102A3B" w:rsidRDefault="00E22C7C" w:rsidP="00102A3B">
      <w:pPr>
        <w:pStyle w:val="Heading1"/>
        <w:rPr>
          <w:rStyle w:val="Strong"/>
          <w:b w:val="0"/>
          <w:bCs w:val="0"/>
        </w:rPr>
      </w:pPr>
      <w:bookmarkStart w:id="140" w:name="_Toc231231657"/>
      <w:r w:rsidRPr="00102A3B">
        <w:rPr>
          <w:rStyle w:val="Strong"/>
          <w:b w:val="0"/>
          <w:bCs w:val="0"/>
        </w:rPr>
        <w:t>Appendices</w:t>
      </w:r>
      <w:bookmarkEnd w:id="140"/>
      <w:r w:rsidRPr="00102A3B">
        <w:rPr>
          <w:rStyle w:val="Strong"/>
          <w:b w:val="0"/>
          <w:bCs w:val="0"/>
        </w:rPr>
        <w:t xml:space="preserve"> </w:t>
      </w:r>
    </w:p>
    <w:p w14:paraId="16930664" w14:textId="736466FE" w:rsidR="00E22C7C" w:rsidRDefault="00E22C7C" w:rsidP="0084362E">
      <w:pPr>
        <w:rPr>
          <w:rStyle w:val="Strong"/>
          <w:b w:val="0"/>
          <w:bCs w:val="0"/>
        </w:rPr>
      </w:pPr>
      <w:r>
        <w:rPr>
          <w:rStyle w:val="Strong"/>
          <w:b w:val="0"/>
          <w:bCs w:val="0"/>
        </w:rPr>
        <w:t xml:space="preserve">Pickling and ICP Graphs </w:t>
      </w:r>
    </w:p>
    <w:p w14:paraId="2ECF7FDE" w14:textId="5600EE42" w:rsidR="00E22C7C" w:rsidRDefault="00EF66DA" w:rsidP="0084362E">
      <w:pPr>
        <w:rPr>
          <w:noProof/>
        </w:rPr>
      </w:pPr>
      <w:r>
        <w:rPr>
          <w:noProof/>
        </w:rPr>
        <w:drawing>
          <wp:inline distT="0" distB="0" distL="0" distR="0" wp14:anchorId="7B6D19C0" wp14:editId="4E072F0D">
            <wp:extent cx="5731510" cy="3529330"/>
            <wp:effectExtent l="0" t="0" r="2540" b="13970"/>
            <wp:docPr id="1683602357" name="Chart 1">
              <a:extLst xmlns:a="http://schemas.openxmlformats.org/drawingml/2006/main">
                <a:ext uri="{FF2B5EF4-FFF2-40B4-BE49-F238E27FC236}">
                  <a16:creationId xmlns:a16="http://schemas.microsoft.com/office/drawing/2014/main" id="{F30E3F12-4CDC-4268-A542-B334DFCCE7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4"/>
              </a:graphicData>
            </a:graphic>
          </wp:inline>
        </w:drawing>
      </w:r>
      <w:r w:rsidR="00E22C7C" w:rsidRPr="00E22C7C">
        <w:rPr>
          <w:noProof/>
        </w:rPr>
        <w:t xml:space="preserve"> </w:t>
      </w:r>
      <w:r>
        <w:rPr>
          <w:noProof/>
        </w:rPr>
        <w:drawing>
          <wp:inline distT="0" distB="0" distL="0" distR="0" wp14:anchorId="6035FDFB" wp14:editId="722A2DD9">
            <wp:extent cx="5731510" cy="3258185"/>
            <wp:effectExtent l="0" t="0" r="2540" b="18415"/>
            <wp:docPr id="2002167070" name="Chart 1">
              <a:extLst xmlns:a="http://schemas.openxmlformats.org/drawingml/2006/main">
                <a:ext uri="{FF2B5EF4-FFF2-40B4-BE49-F238E27FC236}">
                  <a16:creationId xmlns:a16="http://schemas.microsoft.com/office/drawing/2014/main" id="{A12E514F-E14B-435B-BD18-2EF0C83E51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5"/>
              </a:graphicData>
            </a:graphic>
          </wp:inline>
        </w:drawing>
      </w:r>
      <w:r w:rsidR="00E22C7C" w:rsidRPr="00E22C7C">
        <w:rPr>
          <w:noProof/>
        </w:rPr>
        <w:t xml:space="preserve"> </w:t>
      </w:r>
      <w:r>
        <w:rPr>
          <w:noProof/>
        </w:rPr>
        <w:drawing>
          <wp:inline distT="0" distB="0" distL="0" distR="0" wp14:anchorId="60273B6A" wp14:editId="0A9571C7">
            <wp:extent cx="5731510" cy="3827145"/>
            <wp:effectExtent l="0" t="0" r="2540" b="1905"/>
            <wp:docPr id="766685476" name="Chart 1">
              <a:extLst xmlns:a="http://schemas.openxmlformats.org/drawingml/2006/main">
                <a:ext uri="{FF2B5EF4-FFF2-40B4-BE49-F238E27FC236}">
                  <a16:creationId xmlns:a16="http://schemas.microsoft.com/office/drawing/2014/main" id="{A0EBB060-C6C2-4760-8855-F06A7CB2FB7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6"/>
              </a:graphicData>
            </a:graphic>
          </wp:inline>
        </w:drawing>
      </w:r>
      <w:r w:rsidR="00E22C7C" w:rsidRPr="00E22C7C">
        <w:rPr>
          <w:noProof/>
        </w:rPr>
        <w:t xml:space="preserve"> </w:t>
      </w:r>
      <w:r>
        <w:rPr>
          <w:noProof/>
        </w:rPr>
        <w:drawing>
          <wp:inline distT="0" distB="0" distL="0" distR="0" wp14:anchorId="7CC13370" wp14:editId="6FB7BA84">
            <wp:extent cx="5731510" cy="3033395"/>
            <wp:effectExtent l="0" t="0" r="2540" b="14605"/>
            <wp:docPr id="234238122" name="Chart 1">
              <a:extLst xmlns:a="http://schemas.openxmlformats.org/drawingml/2006/main">
                <a:ext uri="{FF2B5EF4-FFF2-40B4-BE49-F238E27FC236}">
                  <a16:creationId xmlns:a16="http://schemas.microsoft.com/office/drawing/2014/main" id="{A7C4550B-7767-4953-B30D-0AA5E6A845D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7"/>
              </a:graphicData>
            </a:graphic>
          </wp:inline>
        </w:drawing>
      </w:r>
    </w:p>
    <w:p w14:paraId="03E5EDE3" w14:textId="37EB8A71" w:rsidR="00E22C7C" w:rsidRDefault="00E22C7C" w:rsidP="00E22C7C">
      <w:r>
        <w:t>Loss in grams vs time</w:t>
      </w:r>
    </w:p>
    <w:p w14:paraId="24B420B1" w14:textId="1E4209B7" w:rsidR="00E22C7C" w:rsidRDefault="00EF66DA" w:rsidP="00E22C7C">
      <w:pPr>
        <w:tabs>
          <w:tab w:val="left" w:pos="1678"/>
        </w:tabs>
        <w:rPr>
          <w:noProof/>
        </w:rPr>
      </w:pPr>
      <w:r>
        <w:rPr>
          <w:noProof/>
        </w:rPr>
        <w:drawing>
          <wp:inline distT="0" distB="0" distL="0" distR="0" wp14:anchorId="3920984B" wp14:editId="78616EB7">
            <wp:extent cx="5731510" cy="2717165"/>
            <wp:effectExtent l="0" t="0" r="2540" b="6985"/>
            <wp:docPr id="1163691736" name="Chart 1">
              <a:extLst xmlns:a="http://schemas.openxmlformats.org/drawingml/2006/main">
                <a:ext uri="{FF2B5EF4-FFF2-40B4-BE49-F238E27FC236}">
                  <a16:creationId xmlns:a16="http://schemas.microsoft.com/office/drawing/2014/main" id="{9AF44510-DA68-4E1D-A398-BD87A86EEB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8"/>
              </a:graphicData>
            </a:graphic>
          </wp:inline>
        </w:drawing>
      </w:r>
      <w:r w:rsidRPr="00EF66DA">
        <w:rPr>
          <w:noProof/>
        </w:rPr>
        <w:t xml:space="preserve"> </w:t>
      </w:r>
      <w:r>
        <w:rPr>
          <w:noProof/>
        </w:rPr>
        <w:drawing>
          <wp:inline distT="0" distB="0" distL="0" distR="0" wp14:anchorId="05B8EB6F" wp14:editId="3EAB0263">
            <wp:extent cx="5731510" cy="2245360"/>
            <wp:effectExtent l="0" t="0" r="2540" b="2540"/>
            <wp:docPr id="2002001108" name="Chart 1">
              <a:extLst xmlns:a="http://schemas.openxmlformats.org/drawingml/2006/main">
                <a:ext uri="{FF2B5EF4-FFF2-40B4-BE49-F238E27FC236}">
                  <a16:creationId xmlns:a16="http://schemas.microsoft.com/office/drawing/2014/main" id="{A69AD071-44A3-4137-BD9D-71A5EFD709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9"/>
              </a:graphicData>
            </a:graphic>
          </wp:inline>
        </w:drawing>
      </w:r>
      <w:r w:rsidRPr="00EF66DA">
        <w:rPr>
          <w:noProof/>
        </w:rPr>
        <w:t xml:space="preserve"> </w:t>
      </w:r>
      <w:r>
        <w:rPr>
          <w:noProof/>
        </w:rPr>
        <w:drawing>
          <wp:inline distT="0" distB="0" distL="0" distR="0" wp14:anchorId="59E9D599" wp14:editId="5215ED7D">
            <wp:extent cx="5731510" cy="2629535"/>
            <wp:effectExtent l="0" t="0" r="2540" b="18415"/>
            <wp:docPr id="802270165" name="Chart 1">
              <a:extLst xmlns:a="http://schemas.openxmlformats.org/drawingml/2006/main">
                <a:ext uri="{FF2B5EF4-FFF2-40B4-BE49-F238E27FC236}">
                  <a16:creationId xmlns:a16="http://schemas.microsoft.com/office/drawing/2014/main" id="{67A26334-F670-4D83-9334-ECA41C3D15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0"/>
              </a:graphicData>
            </a:graphic>
          </wp:inline>
        </w:drawing>
      </w:r>
      <w:r w:rsidRPr="00EF66DA">
        <w:rPr>
          <w:noProof/>
        </w:rPr>
        <w:t xml:space="preserve"> </w:t>
      </w:r>
      <w:r>
        <w:rPr>
          <w:noProof/>
        </w:rPr>
        <w:drawing>
          <wp:inline distT="0" distB="0" distL="0" distR="0" wp14:anchorId="04C90ED0" wp14:editId="030F440A">
            <wp:extent cx="5731510" cy="2159635"/>
            <wp:effectExtent l="0" t="0" r="2540" b="12065"/>
            <wp:docPr id="3405983" name="Chart 1">
              <a:extLst xmlns:a="http://schemas.openxmlformats.org/drawingml/2006/main">
                <a:ext uri="{FF2B5EF4-FFF2-40B4-BE49-F238E27FC236}">
                  <a16:creationId xmlns:a16="http://schemas.microsoft.com/office/drawing/2014/main" id="{DE0664EE-6FAA-4CB2-80F5-36FFEB5F90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1"/>
              </a:graphicData>
            </a:graphic>
          </wp:inline>
        </w:drawing>
      </w:r>
      <w:r w:rsidR="00E22C7C">
        <w:tab/>
      </w:r>
      <w:r w:rsidR="00E22C7C" w:rsidRPr="00E22C7C">
        <w:rPr>
          <w:noProof/>
        </w:rPr>
        <w:t xml:space="preserve">   </w:t>
      </w:r>
    </w:p>
    <w:p w14:paraId="2BFEF460" w14:textId="22103D6C" w:rsidR="00E22C7C" w:rsidRDefault="00E22C7C" w:rsidP="00E22C7C">
      <w:r>
        <w:t>Fe vs time Graphs</w:t>
      </w:r>
    </w:p>
    <w:p w14:paraId="0100287F" w14:textId="10A3B558" w:rsidR="00E22C7C" w:rsidRDefault="00E22C7C" w:rsidP="00E22C7C">
      <w:pPr>
        <w:rPr>
          <w:noProof/>
        </w:rPr>
      </w:pPr>
      <w:r w:rsidRPr="00E22C7C">
        <w:rPr>
          <w:noProof/>
        </w:rPr>
        <w:t xml:space="preserve">  </w:t>
      </w:r>
    </w:p>
    <w:p w14:paraId="7279A1B2" w14:textId="25D27C3C" w:rsidR="00E22C7C" w:rsidRDefault="00E22C7C" w:rsidP="00E22C7C">
      <w:r>
        <w:t xml:space="preserve">Cu vs time graphs </w:t>
      </w:r>
    </w:p>
    <w:p w14:paraId="2FCDA007" w14:textId="46F199A3" w:rsidR="00E22C7C" w:rsidRDefault="00EF66DA" w:rsidP="00E22C7C">
      <w:r>
        <w:rPr>
          <w:noProof/>
        </w:rPr>
        <w:drawing>
          <wp:inline distT="0" distB="0" distL="0" distR="0" wp14:anchorId="3D9FE0A0" wp14:editId="7370AEA2">
            <wp:extent cx="5731510" cy="2559685"/>
            <wp:effectExtent l="0" t="0" r="2540" b="12065"/>
            <wp:docPr id="1156496615" name="Chart 1">
              <a:extLst xmlns:a="http://schemas.openxmlformats.org/drawingml/2006/main">
                <a:ext uri="{FF2B5EF4-FFF2-40B4-BE49-F238E27FC236}">
                  <a16:creationId xmlns:a16="http://schemas.microsoft.com/office/drawing/2014/main" id="{274159B3-E2B4-4990-BB96-3BBE255F8C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2"/>
              </a:graphicData>
            </a:graphic>
          </wp:inline>
        </w:drawing>
      </w:r>
    </w:p>
    <w:p w14:paraId="173C98A2" w14:textId="3E57B336" w:rsidR="00E22C7C" w:rsidRDefault="00EF66DA" w:rsidP="00E22C7C">
      <w:r>
        <w:rPr>
          <w:noProof/>
        </w:rPr>
        <w:drawing>
          <wp:inline distT="0" distB="0" distL="0" distR="0" wp14:anchorId="5A46263F" wp14:editId="29952BF7">
            <wp:extent cx="5731510" cy="2528570"/>
            <wp:effectExtent l="0" t="0" r="2540" b="5080"/>
            <wp:docPr id="1049065302" name="Chart 1">
              <a:extLst xmlns:a="http://schemas.openxmlformats.org/drawingml/2006/main">
                <a:ext uri="{FF2B5EF4-FFF2-40B4-BE49-F238E27FC236}">
                  <a16:creationId xmlns:a16="http://schemas.microsoft.com/office/drawing/2014/main" id="{0106C0EA-6A15-4460-9136-BD80ACA2F0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3"/>
              </a:graphicData>
            </a:graphic>
          </wp:inline>
        </w:drawing>
      </w:r>
      <w:r w:rsidRPr="00EF66DA">
        <w:rPr>
          <w:noProof/>
        </w:rPr>
        <w:t xml:space="preserve"> </w:t>
      </w:r>
      <w:r>
        <w:rPr>
          <w:noProof/>
        </w:rPr>
        <w:drawing>
          <wp:inline distT="0" distB="0" distL="0" distR="0" wp14:anchorId="2E1E65FE" wp14:editId="0091202A">
            <wp:extent cx="5731510" cy="3062605"/>
            <wp:effectExtent l="0" t="0" r="2540" b="4445"/>
            <wp:docPr id="1153102544" name="Chart 1">
              <a:extLst xmlns:a="http://schemas.openxmlformats.org/drawingml/2006/main">
                <a:ext uri="{FF2B5EF4-FFF2-40B4-BE49-F238E27FC236}">
                  <a16:creationId xmlns:a16="http://schemas.microsoft.com/office/drawing/2014/main" id="{E3B01C68-481D-472B-9289-99A6C1FEEB4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4"/>
              </a:graphicData>
            </a:graphic>
          </wp:inline>
        </w:drawing>
      </w:r>
      <w:r w:rsidRPr="00EF66DA">
        <w:rPr>
          <w:noProof/>
        </w:rPr>
        <w:t xml:space="preserve"> </w:t>
      </w:r>
      <w:r>
        <w:rPr>
          <w:noProof/>
        </w:rPr>
        <w:drawing>
          <wp:inline distT="0" distB="0" distL="0" distR="0" wp14:anchorId="51D67D87" wp14:editId="654FCD07">
            <wp:extent cx="5731510" cy="2545715"/>
            <wp:effectExtent l="0" t="0" r="2540" b="6985"/>
            <wp:docPr id="125484450" name="Chart 1">
              <a:extLst xmlns:a="http://schemas.openxmlformats.org/drawingml/2006/main">
                <a:ext uri="{FF2B5EF4-FFF2-40B4-BE49-F238E27FC236}">
                  <a16:creationId xmlns:a16="http://schemas.microsoft.com/office/drawing/2014/main" id="{FB91773C-1EB8-4236-926F-A5BF3C7597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5"/>
              </a:graphicData>
            </a:graphic>
          </wp:inline>
        </w:drawing>
      </w:r>
    </w:p>
    <w:p w14:paraId="5B841891" w14:textId="77777777" w:rsidR="00E22C7C" w:rsidRDefault="00E22C7C" w:rsidP="00E22C7C"/>
    <w:p w14:paraId="4FF22435" w14:textId="2E735EEE" w:rsidR="00E22C7C" w:rsidRDefault="00E22C7C" w:rsidP="00E22C7C">
      <w:r>
        <w:t>Nickle Vs time</w:t>
      </w:r>
      <w:r w:rsidR="008905F9" w:rsidRPr="008905F9">
        <w:rPr>
          <w:noProof/>
        </w:rPr>
        <w:t xml:space="preserve"> </w:t>
      </w:r>
      <w:r w:rsidR="008905F9">
        <w:rPr>
          <w:noProof/>
        </w:rPr>
        <w:drawing>
          <wp:inline distT="0" distB="0" distL="0" distR="0" wp14:anchorId="377D7C6B" wp14:editId="0A08E76B">
            <wp:extent cx="5731510" cy="3051810"/>
            <wp:effectExtent l="0" t="0" r="2540" b="15240"/>
            <wp:docPr id="791089371" name="Chart 1">
              <a:extLst xmlns:a="http://schemas.openxmlformats.org/drawingml/2006/main">
                <a:ext uri="{FF2B5EF4-FFF2-40B4-BE49-F238E27FC236}">
                  <a16:creationId xmlns:a16="http://schemas.microsoft.com/office/drawing/2014/main" id="{FE0FF46B-B4B1-48A5-A85E-C48DB830D2A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6"/>
              </a:graphicData>
            </a:graphic>
          </wp:inline>
        </w:drawing>
      </w:r>
      <w:r w:rsidR="008905F9" w:rsidRPr="008905F9">
        <w:rPr>
          <w:noProof/>
        </w:rPr>
        <w:t xml:space="preserve"> </w:t>
      </w:r>
      <w:r w:rsidR="008905F9">
        <w:rPr>
          <w:noProof/>
        </w:rPr>
        <w:drawing>
          <wp:inline distT="0" distB="0" distL="0" distR="0" wp14:anchorId="5A98F92A" wp14:editId="186CB540">
            <wp:extent cx="5731510" cy="2548255"/>
            <wp:effectExtent l="0" t="0" r="2540" b="4445"/>
            <wp:docPr id="1010026841" name="Chart 1">
              <a:extLst xmlns:a="http://schemas.openxmlformats.org/drawingml/2006/main">
                <a:ext uri="{FF2B5EF4-FFF2-40B4-BE49-F238E27FC236}">
                  <a16:creationId xmlns:a16="http://schemas.microsoft.com/office/drawing/2014/main" id="{BD21F194-0754-4C1E-98E8-7C477EB320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7"/>
              </a:graphicData>
            </a:graphic>
          </wp:inline>
        </w:drawing>
      </w:r>
      <w:r w:rsidR="008905F9" w:rsidRPr="008905F9">
        <w:rPr>
          <w:noProof/>
        </w:rPr>
        <w:t xml:space="preserve"> </w:t>
      </w:r>
      <w:r w:rsidR="008905F9">
        <w:rPr>
          <w:noProof/>
        </w:rPr>
        <w:drawing>
          <wp:inline distT="0" distB="0" distL="0" distR="0" wp14:anchorId="74C5850F" wp14:editId="4FD3CD3D">
            <wp:extent cx="5731510" cy="3111500"/>
            <wp:effectExtent l="0" t="0" r="2540" b="12700"/>
            <wp:docPr id="1945172102" name="Chart 1">
              <a:extLst xmlns:a="http://schemas.openxmlformats.org/drawingml/2006/main">
                <a:ext uri="{FF2B5EF4-FFF2-40B4-BE49-F238E27FC236}">
                  <a16:creationId xmlns:a16="http://schemas.microsoft.com/office/drawing/2014/main" id="{0DA7FE2C-EBC2-4B1D-8B7A-F8015CB45F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8"/>
              </a:graphicData>
            </a:graphic>
          </wp:inline>
        </w:drawing>
      </w:r>
      <w:r w:rsidR="008905F9" w:rsidRPr="008905F9">
        <w:rPr>
          <w:noProof/>
        </w:rPr>
        <w:t xml:space="preserve"> </w:t>
      </w:r>
      <w:r w:rsidR="008905F9">
        <w:rPr>
          <w:noProof/>
        </w:rPr>
        <w:drawing>
          <wp:inline distT="0" distB="0" distL="0" distR="0" wp14:anchorId="6FEA3F43" wp14:editId="3BC1C3B5">
            <wp:extent cx="5731510" cy="2546985"/>
            <wp:effectExtent l="0" t="0" r="2540" b="5715"/>
            <wp:docPr id="1926062643" name="Chart 1">
              <a:extLst xmlns:a="http://schemas.openxmlformats.org/drawingml/2006/main">
                <a:ext uri="{FF2B5EF4-FFF2-40B4-BE49-F238E27FC236}">
                  <a16:creationId xmlns:a16="http://schemas.microsoft.com/office/drawing/2014/main" id="{E39B75F6-CAA4-4B6B-94D1-7406C1632A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9"/>
              </a:graphicData>
            </a:graphic>
          </wp:inline>
        </w:drawing>
      </w:r>
    </w:p>
    <w:p w14:paraId="6F364A5A" w14:textId="2D96236B" w:rsidR="00E22C7C" w:rsidRDefault="00E22C7C" w:rsidP="00E22C7C">
      <w:r>
        <w:t xml:space="preserve">Chromium vs time </w:t>
      </w:r>
    </w:p>
    <w:p w14:paraId="786226C5" w14:textId="77777777" w:rsidR="00775780" w:rsidRDefault="00775780" w:rsidP="00E22C7C">
      <w:r>
        <w:rPr>
          <w:noProof/>
        </w:rPr>
        <w:drawing>
          <wp:inline distT="0" distB="0" distL="0" distR="0" wp14:anchorId="0621C7B1" wp14:editId="0C7A2377">
            <wp:extent cx="5731510" cy="2045970"/>
            <wp:effectExtent l="0" t="0" r="2540" b="11430"/>
            <wp:docPr id="582968955" name="Chart 1">
              <a:extLst xmlns:a="http://schemas.openxmlformats.org/drawingml/2006/main">
                <a:ext uri="{FF2B5EF4-FFF2-40B4-BE49-F238E27FC236}">
                  <a16:creationId xmlns:a16="http://schemas.microsoft.com/office/drawing/2014/main" id="{A7CAB229-C685-4E19-918A-5934E5B162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0"/>
              </a:graphicData>
            </a:graphic>
          </wp:inline>
        </w:drawing>
      </w:r>
    </w:p>
    <w:p w14:paraId="5CD4B19F" w14:textId="77777777" w:rsidR="00775780" w:rsidRDefault="00775780" w:rsidP="00E22C7C">
      <w:r>
        <w:rPr>
          <w:noProof/>
        </w:rPr>
        <w:drawing>
          <wp:inline distT="0" distB="0" distL="0" distR="0" wp14:anchorId="1004869F" wp14:editId="75BCC0C2">
            <wp:extent cx="5731510" cy="1802130"/>
            <wp:effectExtent l="0" t="0" r="2540" b="7620"/>
            <wp:docPr id="686878551" name="Chart 1">
              <a:extLst xmlns:a="http://schemas.openxmlformats.org/drawingml/2006/main">
                <a:ext uri="{FF2B5EF4-FFF2-40B4-BE49-F238E27FC236}">
                  <a16:creationId xmlns:a16="http://schemas.microsoft.com/office/drawing/2014/main" id="{6ACA8348-AE7E-4A21-B7C1-5F06DE2CC8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1"/>
              </a:graphicData>
            </a:graphic>
          </wp:inline>
        </w:drawing>
      </w:r>
    </w:p>
    <w:p w14:paraId="795021CF" w14:textId="65C8D549" w:rsidR="00E22C7C" w:rsidRDefault="00775780" w:rsidP="00E22C7C">
      <w:r>
        <w:rPr>
          <w:noProof/>
        </w:rPr>
        <w:drawing>
          <wp:inline distT="0" distB="0" distL="0" distR="0" wp14:anchorId="0659DE98" wp14:editId="1526343E">
            <wp:extent cx="5731510" cy="2764155"/>
            <wp:effectExtent l="0" t="0" r="2540" b="17145"/>
            <wp:docPr id="1359634127" name="Chart 1">
              <a:extLst xmlns:a="http://schemas.openxmlformats.org/drawingml/2006/main">
                <a:ext uri="{FF2B5EF4-FFF2-40B4-BE49-F238E27FC236}">
                  <a16:creationId xmlns:a16="http://schemas.microsoft.com/office/drawing/2014/main" id="{FDB46CC8-F53B-453C-BFFB-4016F16B5A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2"/>
              </a:graphicData>
            </a:graphic>
          </wp:inline>
        </w:drawing>
      </w:r>
    </w:p>
    <w:p w14:paraId="25FEF267" w14:textId="77777777" w:rsidR="00940008" w:rsidRDefault="00940008" w:rsidP="00E22C7C"/>
    <w:p w14:paraId="3E18758D" w14:textId="53BADFB0" w:rsidR="00940008" w:rsidRDefault="00775780" w:rsidP="00E22C7C">
      <w:r>
        <w:rPr>
          <w:noProof/>
        </w:rPr>
        <w:drawing>
          <wp:inline distT="0" distB="0" distL="0" distR="0" wp14:anchorId="4324531B" wp14:editId="790FC82F">
            <wp:extent cx="5731510" cy="2438400"/>
            <wp:effectExtent l="0" t="0" r="2540" b="0"/>
            <wp:docPr id="2022866869" name="Chart 1">
              <a:extLst xmlns:a="http://schemas.openxmlformats.org/drawingml/2006/main">
                <a:ext uri="{FF2B5EF4-FFF2-40B4-BE49-F238E27FC236}">
                  <a16:creationId xmlns:a16="http://schemas.microsoft.com/office/drawing/2014/main" id="{5ACBA500-8D83-4434-8E2B-F62FCBD5CC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3"/>
              </a:graphicData>
            </a:graphic>
          </wp:inline>
        </w:drawing>
      </w:r>
    </w:p>
    <w:p w14:paraId="1DB3F2AD" w14:textId="77777777" w:rsidR="00940008" w:rsidRDefault="00940008" w:rsidP="00E22C7C"/>
    <w:p w14:paraId="6DF6E245" w14:textId="77777777" w:rsidR="00940008" w:rsidRDefault="00940008" w:rsidP="00E22C7C"/>
    <w:p w14:paraId="217289BB" w14:textId="77777777" w:rsidR="00940008" w:rsidRDefault="00940008" w:rsidP="00E22C7C"/>
    <w:p w14:paraId="1189849E" w14:textId="77777777" w:rsidR="00940008" w:rsidRDefault="00940008" w:rsidP="00E22C7C"/>
    <w:p w14:paraId="23CD15AA" w14:textId="77777777" w:rsidR="00940008" w:rsidRDefault="00940008" w:rsidP="00E22C7C"/>
    <w:p w14:paraId="792B24B8" w14:textId="77777777" w:rsidR="00900457" w:rsidRDefault="00900457" w:rsidP="00E22C7C"/>
    <w:p w14:paraId="169A40C3" w14:textId="77777777" w:rsidR="00900457" w:rsidRDefault="00900457" w:rsidP="00E22C7C"/>
    <w:p w14:paraId="11E33AAC" w14:textId="77777777" w:rsidR="00900457" w:rsidRDefault="00900457" w:rsidP="00E22C7C"/>
    <w:p w14:paraId="52E37D10" w14:textId="77777777" w:rsidR="00940008" w:rsidRDefault="00940008" w:rsidP="00E22C7C"/>
    <w:p w14:paraId="7DF87FF3" w14:textId="77777777" w:rsidR="00940008" w:rsidRDefault="00940008" w:rsidP="00E22C7C"/>
    <w:p w14:paraId="23C18CFA" w14:textId="0B9C099F" w:rsidR="00E22C7C" w:rsidRDefault="00E22C7C" w:rsidP="00E22C7C">
      <w:r>
        <w:t xml:space="preserve">Microscopy Scale Analysis </w:t>
      </w:r>
    </w:p>
    <w:p w14:paraId="6DC8EC95" w14:textId="727B455B" w:rsidR="00E22C7C" w:rsidRDefault="00BC066F" w:rsidP="00E22C7C">
      <w:r>
        <w:t>Grade C Base</w:t>
      </w:r>
      <w:r w:rsidR="00E22C7C">
        <w:t xml:space="preserve"> Measured </w:t>
      </w:r>
    </w:p>
    <w:p w14:paraId="6BA679F2" w14:textId="2C96611C" w:rsidR="00E22C7C" w:rsidRPr="00E22C7C" w:rsidRDefault="00E22C7C" w:rsidP="00E22C7C">
      <w:r w:rsidRPr="00E22C7C">
        <w:rPr>
          <w:noProof/>
        </w:rPr>
        <w:drawing>
          <wp:inline distT="0" distB="0" distL="0" distR="0" wp14:anchorId="786F94A5" wp14:editId="29D22749">
            <wp:extent cx="5731510" cy="4303395"/>
            <wp:effectExtent l="0" t="0" r="2540" b="1905"/>
            <wp:docPr id="869002881" name="Picture 18" descr="A close-up of a snow covered mount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002881" name="Picture 18" descr="A close-up of a snow covered mountain&#10;&#10;AI-generated content may be incorrect."/>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4303395"/>
                    </a:xfrm>
                    <a:prstGeom prst="rect">
                      <a:avLst/>
                    </a:prstGeom>
                    <a:noFill/>
                    <a:ln>
                      <a:noFill/>
                    </a:ln>
                  </pic:spPr>
                </pic:pic>
              </a:graphicData>
            </a:graphic>
          </wp:inline>
        </w:drawing>
      </w:r>
    </w:p>
    <w:p w14:paraId="45F829C6" w14:textId="05D0DB36" w:rsidR="00E22C7C" w:rsidRDefault="00BC066F" w:rsidP="00E22C7C">
      <w:r>
        <w:t>Grade C Mid</w:t>
      </w:r>
      <w:r w:rsidR="00E22C7C">
        <w:t xml:space="preserve"> measured </w:t>
      </w:r>
    </w:p>
    <w:p w14:paraId="5A822582" w14:textId="42568701" w:rsidR="00E22C7C" w:rsidRPr="00E22C7C" w:rsidRDefault="00E22C7C" w:rsidP="00E22C7C">
      <w:r w:rsidRPr="00E22C7C">
        <w:rPr>
          <w:noProof/>
        </w:rPr>
        <w:drawing>
          <wp:inline distT="0" distB="0" distL="0" distR="0" wp14:anchorId="4B42BE0F" wp14:editId="7434D4BC">
            <wp:extent cx="5731510" cy="4303395"/>
            <wp:effectExtent l="0" t="0" r="2540" b="1905"/>
            <wp:docPr id="299743250" name="Picture 20" descr="A close-up of a microsco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743250" name="Picture 20" descr="A close-up of a microscope&#10;&#10;AI-generated content may be incorrect."/>
                    <pic:cNvPicPr>
                      <a:picLocks noChangeAspect="1" noChangeArrowheads="1"/>
                    </pic:cNvPicPr>
                  </pic:nvPicPr>
                  <pic:blipFill>
                    <a:blip r:embed="rId94" cstate="print">
                      <a:extLst>
                        <a:ext uri="{28A0092B-C50C-407E-A947-70E740481C1C}">
                          <a14:useLocalDpi xmlns:a14="http://schemas.microsoft.com/office/drawing/2010/main" val="0"/>
                        </a:ext>
                      </a:extLst>
                    </a:blip>
                    <a:srcRect/>
                    <a:stretch>
                      <a:fillRect/>
                    </a:stretch>
                  </pic:blipFill>
                  <pic:spPr bwMode="auto">
                    <a:xfrm>
                      <a:off x="0" y="0"/>
                      <a:ext cx="5731510" cy="4303395"/>
                    </a:xfrm>
                    <a:prstGeom prst="rect">
                      <a:avLst/>
                    </a:prstGeom>
                    <a:noFill/>
                    <a:ln>
                      <a:noFill/>
                    </a:ln>
                  </pic:spPr>
                </pic:pic>
              </a:graphicData>
            </a:graphic>
          </wp:inline>
        </w:drawing>
      </w:r>
    </w:p>
    <w:p w14:paraId="0ED6C798" w14:textId="481A9B3A" w:rsidR="00E22C7C" w:rsidRDefault="00BC066F" w:rsidP="00E22C7C">
      <w:r>
        <w:t>Grade C Mid</w:t>
      </w:r>
      <w:r w:rsidR="00E22C7C">
        <w:t xml:space="preserve"> measured</w:t>
      </w:r>
    </w:p>
    <w:p w14:paraId="628988CB" w14:textId="76BFF8A5" w:rsidR="00E22C7C" w:rsidRPr="00E22C7C" w:rsidRDefault="00E22C7C" w:rsidP="00E22C7C">
      <w:r w:rsidRPr="00E22C7C">
        <w:rPr>
          <w:noProof/>
        </w:rPr>
        <w:drawing>
          <wp:inline distT="0" distB="0" distL="0" distR="0" wp14:anchorId="3EE49734" wp14:editId="00B67F0D">
            <wp:extent cx="5731510" cy="4303395"/>
            <wp:effectExtent l="0" t="0" r="2540" b="1905"/>
            <wp:docPr id="2023755844" name="Picture 22" descr="A close-up of a white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755844" name="Picture 22" descr="A close-up of a white surface&#10;&#10;AI-generated content may be incorrect."/>
                    <pic:cNvPicPr>
                      <a:picLocks noChangeAspect="1" noChangeArrowheads="1"/>
                    </pic:cNvPicPr>
                  </pic:nvPicPr>
                  <pic:blipFill>
                    <a:blip r:embed="rId95" cstate="print">
                      <a:extLst>
                        <a:ext uri="{28A0092B-C50C-407E-A947-70E740481C1C}">
                          <a14:useLocalDpi xmlns:a14="http://schemas.microsoft.com/office/drawing/2010/main" val="0"/>
                        </a:ext>
                      </a:extLst>
                    </a:blip>
                    <a:srcRect/>
                    <a:stretch>
                      <a:fillRect/>
                    </a:stretch>
                  </pic:blipFill>
                  <pic:spPr bwMode="auto">
                    <a:xfrm>
                      <a:off x="0" y="0"/>
                      <a:ext cx="5731510" cy="4303395"/>
                    </a:xfrm>
                    <a:prstGeom prst="rect">
                      <a:avLst/>
                    </a:prstGeom>
                    <a:noFill/>
                    <a:ln>
                      <a:noFill/>
                    </a:ln>
                  </pic:spPr>
                </pic:pic>
              </a:graphicData>
            </a:graphic>
          </wp:inline>
        </w:drawing>
      </w:r>
    </w:p>
    <w:p w14:paraId="01F66D23" w14:textId="05191BA6" w:rsidR="00E22C7C" w:rsidRDefault="00BC066F" w:rsidP="00E22C7C">
      <w:r>
        <w:t>Grade C High</w:t>
      </w:r>
      <w:r w:rsidR="00E22C7C">
        <w:t xml:space="preserve"> measured</w:t>
      </w:r>
    </w:p>
    <w:p w14:paraId="253D1F25" w14:textId="5E956DBB" w:rsidR="00E22C7C" w:rsidRPr="00E22C7C" w:rsidRDefault="00E22C7C" w:rsidP="00E22C7C">
      <w:r w:rsidRPr="00E22C7C">
        <w:rPr>
          <w:noProof/>
        </w:rPr>
        <w:drawing>
          <wp:inline distT="0" distB="0" distL="0" distR="0" wp14:anchorId="37B7E79C" wp14:editId="41A5623C">
            <wp:extent cx="5731510" cy="4303395"/>
            <wp:effectExtent l="0" t="0" r="2540" b="1905"/>
            <wp:docPr id="1111346997" name="Picture 24" descr="A close-up of a white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346997" name="Picture 24" descr="A close-up of a white surface&#10;&#10;AI-generated content may be incorrect."/>
                    <pic:cNvPicPr>
                      <a:picLocks noChangeAspect="1" noChangeArrowheads="1"/>
                    </pic:cNvPicPr>
                  </pic:nvPicPr>
                  <pic:blipFill>
                    <a:blip r:embed="rId96" cstate="print">
                      <a:extLst>
                        <a:ext uri="{28A0092B-C50C-407E-A947-70E740481C1C}">
                          <a14:useLocalDpi xmlns:a14="http://schemas.microsoft.com/office/drawing/2010/main" val="0"/>
                        </a:ext>
                      </a:extLst>
                    </a:blip>
                    <a:srcRect/>
                    <a:stretch>
                      <a:fillRect/>
                    </a:stretch>
                  </pic:blipFill>
                  <pic:spPr bwMode="auto">
                    <a:xfrm>
                      <a:off x="0" y="0"/>
                      <a:ext cx="5731510" cy="4303395"/>
                    </a:xfrm>
                    <a:prstGeom prst="rect">
                      <a:avLst/>
                    </a:prstGeom>
                    <a:noFill/>
                    <a:ln>
                      <a:noFill/>
                    </a:ln>
                  </pic:spPr>
                </pic:pic>
              </a:graphicData>
            </a:graphic>
          </wp:inline>
        </w:drawing>
      </w:r>
    </w:p>
    <w:p w14:paraId="066E97D0" w14:textId="3B6217A8" w:rsidR="00E22C7C" w:rsidRDefault="00BC066F" w:rsidP="00E22C7C">
      <w:r>
        <w:t>Grade C High</w:t>
      </w:r>
      <w:r w:rsidR="00E22C7C">
        <w:t xml:space="preserve"> measured</w:t>
      </w:r>
    </w:p>
    <w:p w14:paraId="32EE6EE7" w14:textId="12FE557F" w:rsidR="00E22C7C" w:rsidRPr="00E22C7C" w:rsidRDefault="00E22C7C" w:rsidP="00E22C7C">
      <w:r w:rsidRPr="00E22C7C">
        <w:rPr>
          <w:noProof/>
        </w:rPr>
        <w:drawing>
          <wp:inline distT="0" distB="0" distL="0" distR="0" wp14:anchorId="6AA40F5E" wp14:editId="4CADC683">
            <wp:extent cx="5731510" cy="4303395"/>
            <wp:effectExtent l="0" t="0" r="2540" b="1905"/>
            <wp:docPr id="344484334" name="Picture 26" descr="A close-up of a snow covered mount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484334" name="Picture 26" descr="A close-up of a snow covered mountain&#10;&#10;AI-generated content may be incorrect."/>
                    <pic:cNvPicPr>
                      <a:picLocks noChangeAspect="1" noChangeArrowheads="1"/>
                    </pic:cNvPicPr>
                  </pic:nvPicPr>
                  <pic:blipFill>
                    <a:blip r:embed="rId97" cstate="print">
                      <a:extLst>
                        <a:ext uri="{28A0092B-C50C-407E-A947-70E740481C1C}">
                          <a14:useLocalDpi xmlns:a14="http://schemas.microsoft.com/office/drawing/2010/main" val="0"/>
                        </a:ext>
                      </a:extLst>
                    </a:blip>
                    <a:srcRect/>
                    <a:stretch>
                      <a:fillRect/>
                    </a:stretch>
                  </pic:blipFill>
                  <pic:spPr bwMode="auto">
                    <a:xfrm>
                      <a:off x="0" y="0"/>
                      <a:ext cx="5731510" cy="4303395"/>
                    </a:xfrm>
                    <a:prstGeom prst="rect">
                      <a:avLst/>
                    </a:prstGeom>
                    <a:noFill/>
                    <a:ln>
                      <a:noFill/>
                    </a:ln>
                  </pic:spPr>
                </pic:pic>
              </a:graphicData>
            </a:graphic>
          </wp:inline>
        </w:drawing>
      </w:r>
    </w:p>
    <w:p w14:paraId="7473209D" w14:textId="1B32325B" w:rsidR="00E22C7C" w:rsidRDefault="00BC066F" w:rsidP="00E22C7C">
      <w:r>
        <w:t>Grade D Low</w:t>
      </w:r>
      <w:r w:rsidR="00E22C7C">
        <w:t xml:space="preserve"> measured </w:t>
      </w:r>
    </w:p>
    <w:p w14:paraId="2EA4FB57" w14:textId="019CCEF5" w:rsidR="00E22C7C" w:rsidRPr="00E22C7C" w:rsidRDefault="00E22C7C" w:rsidP="00E22C7C">
      <w:r w:rsidRPr="00E22C7C">
        <w:rPr>
          <w:noProof/>
        </w:rPr>
        <w:drawing>
          <wp:inline distT="0" distB="0" distL="0" distR="0" wp14:anchorId="7604BBC9" wp14:editId="7BA038BE">
            <wp:extent cx="5731510" cy="4303395"/>
            <wp:effectExtent l="0" t="0" r="2540" b="1905"/>
            <wp:docPr id="679895013" name="Picture 28" descr="A close-up of a crack in the 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895013" name="Picture 28" descr="A close-up of a crack in the ground&#10;&#10;AI-generated content may be incorrect."/>
                    <pic:cNvPicPr>
                      <a:picLocks noChangeAspect="1" noChangeArrowheads="1"/>
                    </pic:cNvPicPr>
                  </pic:nvPicPr>
                  <pic:blipFill>
                    <a:blip r:embed="rId98" cstate="print">
                      <a:extLst>
                        <a:ext uri="{28A0092B-C50C-407E-A947-70E740481C1C}">
                          <a14:useLocalDpi xmlns:a14="http://schemas.microsoft.com/office/drawing/2010/main" val="0"/>
                        </a:ext>
                      </a:extLst>
                    </a:blip>
                    <a:srcRect/>
                    <a:stretch>
                      <a:fillRect/>
                    </a:stretch>
                  </pic:blipFill>
                  <pic:spPr bwMode="auto">
                    <a:xfrm>
                      <a:off x="0" y="0"/>
                      <a:ext cx="5731510" cy="4303395"/>
                    </a:xfrm>
                    <a:prstGeom prst="rect">
                      <a:avLst/>
                    </a:prstGeom>
                    <a:noFill/>
                    <a:ln>
                      <a:noFill/>
                    </a:ln>
                  </pic:spPr>
                </pic:pic>
              </a:graphicData>
            </a:graphic>
          </wp:inline>
        </w:drawing>
      </w:r>
    </w:p>
    <w:p w14:paraId="6589CC10" w14:textId="792A9564" w:rsidR="00E22C7C" w:rsidRDefault="00BC066F" w:rsidP="00E22C7C">
      <w:r>
        <w:t>Grade D Mid</w:t>
      </w:r>
      <w:r w:rsidR="00E22C7C">
        <w:t xml:space="preserve"> measured </w:t>
      </w:r>
    </w:p>
    <w:p w14:paraId="28E80ABB" w14:textId="3EE746AA" w:rsidR="00E22C7C" w:rsidRPr="00E22C7C" w:rsidRDefault="00E22C7C" w:rsidP="00E22C7C">
      <w:r w:rsidRPr="00E22C7C">
        <w:rPr>
          <w:noProof/>
        </w:rPr>
        <w:drawing>
          <wp:inline distT="0" distB="0" distL="0" distR="0" wp14:anchorId="1A397271" wp14:editId="1C4E1C4B">
            <wp:extent cx="5731510" cy="4303395"/>
            <wp:effectExtent l="0" t="0" r="2540" b="1905"/>
            <wp:docPr id="1775455813" name="Picture 30" descr="A close-up of a white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455813" name="Picture 30" descr="A close-up of a white surface&#10;&#10;AI-generated content may be incorrect."/>
                    <pic:cNvPicPr>
                      <a:picLocks noChangeAspect="1" noChangeArrowheads="1"/>
                    </pic:cNvPicPr>
                  </pic:nvPicPr>
                  <pic:blipFill>
                    <a:blip r:embed="rId99" cstate="print">
                      <a:extLst>
                        <a:ext uri="{28A0092B-C50C-407E-A947-70E740481C1C}">
                          <a14:useLocalDpi xmlns:a14="http://schemas.microsoft.com/office/drawing/2010/main" val="0"/>
                        </a:ext>
                      </a:extLst>
                    </a:blip>
                    <a:srcRect/>
                    <a:stretch>
                      <a:fillRect/>
                    </a:stretch>
                  </pic:blipFill>
                  <pic:spPr bwMode="auto">
                    <a:xfrm>
                      <a:off x="0" y="0"/>
                      <a:ext cx="5731510" cy="4303395"/>
                    </a:xfrm>
                    <a:prstGeom prst="rect">
                      <a:avLst/>
                    </a:prstGeom>
                    <a:noFill/>
                    <a:ln>
                      <a:noFill/>
                    </a:ln>
                  </pic:spPr>
                </pic:pic>
              </a:graphicData>
            </a:graphic>
          </wp:inline>
        </w:drawing>
      </w:r>
    </w:p>
    <w:p w14:paraId="3963FA26" w14:textId="59E1739E" w:rsidR="00E22C7C" w:rsidRDefault="00BC066F" w:rsidP="00E22C7C">
      <w:r>
        <w:t>Grade D High</w:t>
      </w:r>
      <w:r w:rsidR="00E22C7C">
        <w:t xml:space="preserve"> measured </w:t>
      </w:r>
    </w:p>
    <w:p w14:paraId="44F31B7C" w14:textId="4208620D" w:rsidR="00E22C7C" w:rsidRDefault="00E22C7C" w:rsidP="00E22C7C">
      <w:r w:rsidRPr="00E22C7C">
        <w:rPr>
          <w:noProof/>
        </w:rPr>
        <w:drawing>
          <wp:inline distT="0" distB="0" distL="0" distR="0" wp14:anchorId="0F54D81A" wp14:editId="120671F2">
            <wp:extent cx="5731510" cy="4303395"/>
            <wp:effectExtent l="0" t="0" r="2540" b="1905"/>
            <wp:docPr id="1171870747" name="Picture 32" descr="A close-up of a microsco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870747" name="Picture 32" descr="A close-up of a microscope&#10;&#10;AI-generated content may be incorrect."/>
                    <pic:cNvPicPr>
                      <a:picLocks noChangeAspect="1" noChangeArrowheads="1"/>
                    </pic:cNvPicPr>
                  </pic:nvPicPr>
                  <pic:blipFill>
                    <a:blip r:embed="rId100" cstate="print">
                      <a:extLst>
                        <a:ext uri="{28A0092B-C50C-407E-A947-70E740481C1C}">
                          <a14:useLocalDpi xmlns:a14="http://schemas.microsoft.com/office/drawing/2010/main" val="0"/>
                        </a:ext>
                      </a:extLst>
                    </a:blip>
                    <a:srcRect/>
                    <a:stretch>
                      <a:fillRect/>
                    </a:stretch>
                  </pic:blipFill>
                  <pic:spPr bwMode="auto">
                    <a:xfrm>
                      <a:off x="0" y="0"/>
                      <a:ext cx="5731510" cy="4303395"/>
                    </a:xfrm>
                    <a:prstGeom prst="rect">
                      <a:avLst/>
                    </a:prstGeom>
                    <a:noFill/>
                    <a:ln>
                      <a:noFill/>
                    </a:ln>
                  </pic:spPr>
                </pic:pic>
              </a:graphicData>
            </a:graphic>
          </wp:inline>
        </w:drawing>
      </w:r>
    </w:p>
    <w:p w14:paraId="4AA88FE7" w14:textId="6B4646F7" w:rsidR="00E22C7C" w:rsidRPr="00E22C7C" w:rsidRDefault="00BC066F" w:rsidP="00E22C7C">
      <w:r>
        <w:t>Grade B Low</w:t>
      </w:r>
      <w:r w:rsidR="00E22C7C">
        <w:t xml:space="preserve"> measured </w:t>
      </w:r>
    </w:p>
    <w:p w14:paraId="50D1516E" w14:textId="6E813678" w:rsidR="00E22C7C" w:rsidRDefault="00E22C7C" w:rsidP="00E22C7C">
      <w:r w:rsidRPr="00E22C7C">
        <w:rPr>
          <w:noProof/>
        </w:rPr>
        <w:drawing>
          <wp:inline distT="0" distB="0" distL="0" distR="0" wp14:anchorId="4F5A2885" wp14:editId="3C25D26D">
            <wp:extent cx="4611757" cy="3462650"/>
            <wp:effectExtent l="0" t="0" r="0" b="5080"/>
            <wp:docPr id="848069492" name="Picture 34" descr="A close-up of a microsco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069492" name="Picture 34" descr="A close-up of a microscope&#10;&#10;AI-generated content may be incorrect."/>
                    <pic:cNvPicPr>
                      <a:picLocks noChangeAspect="1" noChangeArrowheads="1"/>
                    </pic:cNvPicPr>
                  </pic:nvPicPr>
                  <pic:blipFill>
                    <a:blip r:embed="rId101" cstate="print">
                      <a:extLst>
                        <a:ext uri="{28A0092B-C50C-407E-A947-70E740481C1C}">
                          <a14:useLocalDpi xmlns:a14="http://schemas.microsoft.com/office/drawing/2010/main" val="0"/>
                        </a:ext>
                      </a:extLst>
                    </a:blip>
                    <a:srcRect/>
                    <a:stretch>
                      <a:fillRect/>
                    </a:stretch>
                  </pic:blipFill>
                  <pic:spPr bwMode="auto">
                    <a:xfrm>
                      <a:off x="0" y="0"/>
                      <a:ext cx="4614895" cy="3465006"/>
                    </a:xfrm>
                    <a:prstGeom prst="rect">
                      <a:avLst/>
                    </a:prstGeom>
                    <a:noFill/>
                    <a:ln>
                      <a:noFill/>
                    </a:ln>
                  </pic:spPr>
                </pic:pic>
              </a:graphicData>
            </a:graphic>
          </wp:inline>
        </w:drawing>
      </w:r>
    </w:p>
    <w:p w14:paraId="424C8A01" w14:textId="77777777" w:rsidR="00E22C7C" w:rsidRDefault="00E22C7C" w:rsidP="00E22C7C"/>
    <w:p w14:paraId="63FE6898" w14:textId="77777777" w:rsidR="00E22C7C" w:rsidRDefault="00E22C7C" w:rsidP="00E22C7C"/>
    <w:p w14:paraId="30A75C84" w14:textId="25455CB3" w:rsidR="00E22C7C" w:rsidRDefault="00BC066F" w:rsidP="00E22C7C">
      <w:r>
        <w:t>Grade B Mid</w:t>
      </w:r>
      <w:r w:rsidR="00E22C7C">
        <w:t xml:space="preserve"> measured </w:t>
      </w:r>
    </w:p>
    <w:p w14:paraId="1B6000FA" w14:textId="69F467C6" w:rsidR="00E22C7C" w:rsidRPr="00E22C7C" w:rsidRDefault="00E22C7C" w:rsidP="00E22C7C">
      <w:r w:rsidRPr="00E22C7C">
        <w:rPr>
          <w:noProof/>
        </w:rPr>
        <w:drawing>
          <wp:inline distT="0" distB="0" distL="0" distR="0" wp14:anchorId="6580DB0A" wp14:editId="15CEDDF6">
            <wp:extent cx="5731510" cy="4303395"/>
            <wp:effectExtent l="0" t="0" r="2540" b="1905"/>
            <wp:docPr id="1871192237" name="Picture 36" descr="A close-up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192237" name="Picture 36" descr="A close-up of a computer screen&#10;&#10;AI-generated content may be incorrect."/>
                    <pic:cNvPicPr>
                      <a:picLocks noChangeAspect="1" noChangeArrowheads="1"/>
                    </pic:cNvPicPr>
                  </pic:nvPicPr>
                  <pic:blipFill>
                    <a:blip r:embed="rId102" cstate="print">
                      <a:extLst>
                        <a:ext uri="{28A0092B-C50C-407E-A947-70E740481C1C}">
                          <a14:useLocalDpi xmlns:a14="http://schemas.microsoft.com/office/drawing/2010/main" val="0"/>
                        </a:ext>
                      </a:extLst>
                    </a:blip>
                    <a:srcRect/>
                    <a:stretch>
                      <a:fillRect/>
                    </a:stretch>
                  </pic:blipFill>
                  <pic:spPr bwMode="auto">
                    <a:xfrm>
                      <a:off x="0" y="0"/>
                      <a:ext cx="5731510" cy="4303395"/>
                    </a:xfrm>
                    <a:prstGeom prst="rect">
                      <a:avLst/>
                    </a:prstGeom>
                    <a:noFill/>
                    <a:ln>
                      <a:noFill/>
                    </a:ln>
                  </pic:spPr>
                </pic:pic>
              </a:graphicData>
            </a:graphic>
          </wp:inline>
        </w:drawing>
      </w:r>
    </w:p>
    <w:p w14:paraId="56470DFE" w14:textId="10F4932D" w:rsidR="00E22C7C" w:rsidRPr="00E22C7C" w:rsidRDefault="00BC066F" w:rsidP="00E22C7C">
      <w:r>
        <w:t>Grade A Low</w:t>
      </w:r>
      <w:r w:rsidR="00E22C7C">
        <w:t xml:space="preserve"> measured </w:t>
      </w:r>
      <w:r w:rsidR="00E22C7C" w:rsidRPr="00E22C7C">
        <w:rPr>
          <w:noProof/>
        </w:rPr>
        <w:drawing>
          <wp:inline distT="0" distB="0" distL="0" distR="0" wp14:anchorId="441E3794" wp14:editId="313D400C">
            <wp:extent cx="5731510" cy="4303395"/>
            <wp:effectExtent l="0" t="0" r="2540" b="1905"/>
            <wp:docPr id="470372454" name="Picture 38" descr="A close-up of a crack in a white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372454" name="Picture 38" descr="A close-up of a crack in a white surface&#10;&#10;AI-generated content may be incorrect."/>
                    <pic:cNvPicPr>
                      <a:picLocks noChangeAspect="1" noChangeArrowheads="1"/>
                    </pic:cNvPicPr>
                  </pic:nvPicPr>
                  <pic:blipFill>
                    <a:blip r:embed="rId103" cstate="print">
                      <a:extLst>
                        <a:ext uri="{28A0092B-C50C-407E-A947-70E740481C1C}">
                          <a14:useLocalDpi xmlns:a14="http://schemas.microsoft.com/office/drawing/2010/main" val="0"/>
                        </a:ext>
                      </a:extLst>
                    </a:blip>
                    <a:srcRect/>
                    <a:stretch>
                      <a:fillRect/>
                    </a:stretch>
                  </pic:blipFill>
                  <pic:spPr bwMode="auto">
                    <a:xfrm>
                      <a:off x="0" y="0"/>
                      <a:ext cx="5731510" cy="4303395"/>
                    </a:xfrm>
                    <a:prstGeom prst="rect">
                      <a:avLst/>
                    </a:prstGeom>
                    <a:noFill/>
                    <a:ln>
                      <a:noFill/>
                    </a:ln>
                  </pic:spPr>
                </pic:pic>
              </a:graphicData>
            </a:graphic>
          </wp:inline>
        </w:drawing>
      </w:r>
    </w:p>
    <w:p w14:paraId="1C0A79F7" w14:textId="199377D8" w:rsidR="00E22C7C" w:rsidRDefault="00BC066F" w:rsidP="00E22C7C">
      <w:r>
        <w:t>Grade A Mid</w:t>
      </w:r>
      <w:r w:rsidR="00E22C7C">
        <w:t xml:space="preserve"> measured </w:t>
      </w:r>
    </w:p>
    <w:p w14:paraId="40E5A86C" w14:textId="29B6EDA8" w:rsidR="00E22C7C" w:rsidRPr="00E22C7C" w:rsidRDefault="00E22C7C" w:rsidP="00E22C7C">
      <w:r w:rsidRPr="00E22C7C">
        <w:rPr>
          <w:noProof/>
        </w:rPr>
        <w:drawing>
          <wp:inline distT="0" distB="0" distL="0" distR="0" wp14:anchorId="2522BE27" wp14:editId="64F8A0CA">
            <wp:extent cx="5731510" cy="4303395"/>
            <wp:effectExtent l="0" t="0" r="2540" b="1905"/>
            <wp:docPr id="886987185" name="Picture 40" descr="A close-up of a microsco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987185" name="Picture 40" descr="A close-up of a microscope&#10;&#10;AI-generated content may be incorrect."/>
                    <pic:cNvPicPr>
                      <a:picLocks noChangeAspect="1" noChangeArrowheads="1"/>
                    </pic:cNvPicPr>
                  </pic:nvPicPr>
                  <pic:blipFill>
                    <a:blip r:embed="rId104" cstate="print">
                      <a:extLst>
                        <a:ext uri="{28A0092B-C50C-407E-A947-70E740481C1C}">
                          <a14:useLocalDpi xmlns:a14="http://schemas.microsoft.com/office/drawing/2010/main" val="0"/>
                        </a:ext>
                      </a:extLst>
                    </a:blip>
                    <a:srcRect/>
                    <a:stretch>
                      <a:fillRect/>
                    </a:stretch>
                  </pic:blipFill>
                  <pic:spPr bwMode="auto">
                    <a:xfrm>
                      <a:off x="0" y="0"/>
                      <a:ext cx="5731510" cy="4303395"/>
                    </a:xfrm>
                    <a:prstGeom prst="rect">
                      <a:avLst/>
                    </a:prstGeom>
                    <a:noFill/>
                    <a:ln>
                      <a:noFill/>
                    </a:ln>
                  </pic:spPr>
                </pic:pic>
              </a:graphicData>
            </a:graphic>
          </wp:inline>
        </w:drawing>
      </w:r>
    </w:p>
    <w:p w14:paraId="102CECE2" w14:textId="4BE8CE3E" w:rsidR="00E22C7C" w:rsidRDefault="00BC066F" w:rsidP="00E22C7C">
      <w:r>
        <w:t>Grade A High</w:t>
      </w:r>
      <w:r w:rsidR="00E22C7C">
        <w:t xml:space="preserve"> measured </w:t>
      </w:r>
    </w:p>
    <w:p w14:paraId="5A5C4633" w14:textId="7211CC06" w:rsidR="00E22C7C" w:rsidRPr="00E22C7C" w:rsidRDefault="00E22C7C" w:rsidP="00E22C7C">
      <w:r w:rsidRPr="00E22C7C">
        <w:rPr>
          <w:noProof/>
        </w:rPr>
        <w:drawing>
          <wp:inline distT="0" distB="0" distL="0" distR="0" wp14:anchorId="0C4BFE02" wp14:editId="69A11D94">
            <wp:extent cx="5731510" cy="4303395"/>
            <wp:effectExtent l="0" t="0" r="2540" b="1905"/>
            <wp:docPr id="1475838261" name="Picture 42" descr="A close-up of a microsco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838261" name="Picture 42" descr="A close-up of a microscope&#10;&#10;AI-generated content may be incorrect."/>
                    <pic:cNvPicPr>
                      <a:picLocks noChangeAspect="1" noChangeArrowheads="1"/>
                    </pic:cNvPicPr>
                  </pic:nvPicPr>
                  <pic:blipFill>
                    <a:blip r:embed="rId105" cstate="print">
                      <a:extLst>
                        <a:ext uri="{28A0092B-C50C-407E-A947-70E740481C1C}">
                          <a14:useLocalDpi xmlns:a14="http://schemas.microsoft.com/office/drawing/2010/main" val="0"/>
                        </a:ext>
                      </a:extLst>
                    </a:blip>
                    <a:srcRect/>
                    <a:stretch>
                      <a:fillRect/>
                    </a:stretch>
                  </pic:blipFill>
                  <pic:spPr bwMode="auto">
                    <a:xfrm>
                      <a:off x="0" y="0"/>
                      <a:ext cx="5731510" cy="4303395"/>
                    </a:xfrm>
                    <a:prstGeom prst="rect">
                      <a:avLst/>
                    </a:prstGeom>
                    <a:noFill/>
                    <a:ln>
                      <a:noFill/>
                    </a:ln>
                  </pic:spPr>
                </pic:pic>
              </a:graphicData>
            </a:graphic>
          </wp:inline>
        </w:drawing>
      </w:r>
    </w:p>
    <w:p w14:paraId="739CBD1D" w14:textId="7613EA40" w:rsidR="00E22C7C" w:rsidRDefault="00BC066F" w:rsidP="00E22C7C">
      <w:r>
        <w:t>Grade B High</w:t>
      </w:r>
      <w:r w:rsidR="00E22C7C">
        <w:t xml:space="preserve"> measured </w:t>
      </w:r>
    </w:p>
    <w:p w14:paraId="0A8C7EC6" w14:textId="26DAE027" w:rsidR="00E22C7C" w:rsidRPr="00E22C7C" w:rsidRDefault="00E22C7C" w:rsidP="00E22C7C">
      <w:r w:rsidRPr="00E22C7C">
        <w:rPr>
          <w:noProof/>
        </w:rPr>
        <w:drawing>
          <wp:inline distT="0" distB="0" distL="0" distR="0" wp14:anchorId="548B997F" wp14:editId="26BADC45">
            <wp:extent cx="5731510" cy="4303395"/>
            <wp:effectExtent l="0" t="0" r="2540" b="1905"/>
            <wp:docPr id="392240830" name="Picture 44" descr="A close-up of a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240830" name="Picture 44" descr="A close-up of a wall&#10;&#10;AI-generated content may be incorrect."/>
                    <pic:cNvPicPr>
                      <a:picLocks noChangeAspect="1" noChangeArrowheads="1"/>
                    </pic:cNvPicPr>
                  </pic:nvPicPr>
                  <pic:blipFill>
                    <a:blip r:embed="rId106" cstate="print">
                      <a:extLst>
                        <a:ext uri="{28A0092B-C50C-407E-A947-70E740481C1C}">
                          <a14:useLocalDpi xmlns:a14="http://schemas.microsoft.com/office/drawing/2010/main" val="0"/>
                        </a:ext>
                      </a:extLst>
                    </a:blip>
                    <a:srcRect/>
                    <a:stretch>
                      <a:fillRect/>
                    </a:stretch>
                  </pic:blipFill>
                  <pic:spPr bwMode="auto">
                    <a:xfrm>
                      <a:off x="0" y="0"/>
                      <a:ext cx="5731510" cy="4303395"/>
                    </a:xfrm>
                    <a:prstGeom prst="rect">
                      <a:avLst/>
                    </a:prstGeom>
                    <a:noFill/>
                    <a:ln>
                      <a:noFill/>
                    </a:ln>
                  </pic:spPr>
                </pic:pic>
              </a:graphicData>
            </a:graphic>
          </wp:inline>
        </w:drawing>
      </w:r>
    </w:p>
    <w:p w14:paraId="65AE256C" w14:textId="3322A5FC" w:rsidR="00E22C7C" w:rsidRDefault="000E7899" w:rsidP="00E22C7C">
      <w:r>
        <w:t xml:space="preserve">24105 measured </w:t>
      </w:r>
    </w:p>
    <w:p w14:paraId="0C9C7A7A" w14:textId="73A333FF" w:rsidR="000E7899" w:rsidRPr="000E7899" w:rsidRDefault="000E7899" w:rsidP="000E7899">
      <w:r w:rsidRPr="000E7899">
        <w:rPr>
          <w:noProof/>
        </w:rPr>
        <w:drawing>
          <wp:inline distT="0" distB="0" distL="0" distR="0" wp14:anchorId="11AF4952" wp14:editId="67A4576D">
            <wp:extent cx="5731510" cy="4303395"/>
            <wp:effectExtent l="0" t="0" r="2540" b="1905"/>
            <wp:docPr id="78187189" name="Picture 46" descr="A close-up of a crack in a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87189" name="Picture 46" descr="A close-up of a crack in a wall&#10;&#10;AI-generated content may be incorrect."/>
                    <pic:cNvPicPr>
                      <a:picLocks noChangeAspect="1" noChangeArrowheads="1"/>
                    </pic:cNvPicPr>
                  </pic:nvPicPr>
                  <pic:blipFill>
                    <a:blip r:embed="rId107" cstate="print">
                      <a:extLst>
                        <a:ext uri="{28A0092B-C50C-407E-A947-70E740481C1C}">
                          <a14:useLocalDpi xmlns:a14="http://schemas.microsoft.com/office/drawing/2010/main" val="0"/>
                        </a:ext>
                      </a:extLst>
                    </a:blip>
                    <a:srcRect/>
                    <a:stretch>
                      <a:fillRect/>
                    </a:stretch>
                  </pic:blipFill>
                  <pic:spPr bwMode="auto">
                    <a:xfrm>
                      <a:off x="0" y="0"/>
                      <a:ext cx="5731510" cy="4303395"/>
                    </a:xfrm>
                    <a:prstGeom prst="rect">
                      <a:avLst/>
                    </a:prstGeom>
                    <a:noFill/>
                    <a:ln>
                      <a:noFill/>
                    </a:ln>
                  </pic:spPr>
                </pic:pic>
              </a:graphicData>
            </a:graphic>
          </wp:inline>
        </w:drawing>
      </w:r>
    </w:p>
    <w:p w14:paraId="532D9084" w14:textId="276455E8" w:rsidR="000E7899" w:rsidRDefault="000E7899" w:rsidP="00E22C7C">
      <w:r>
        <w:t xml:space="preserve">24106 measured </w:t>
      </w:r>
    </w:p>
    <w:p w14:paraId="0F2158E4" w14:textId="090012B9" w:rsidR="000E7899" w:rsidRPr="000E7899" w:rsidRDefault="000E7899" w:rsidP="000E7899">
      <w:r w:rsidRPr="000E7899">
        <w:rPr>
          <w:noProof/>
        </w:rPr>
        <w:drawing>
          <wp:inline distT="0" distB="0" distL="0" distR="0" wp14:anchorId="03AC96C9" wp14:editId="4115427C">
            <wp:extent cx="5731510" cy="4303395"/>
            <wp:effectExtent l="0" t="0" r="2540" b="1905"/>
            <wp:docPr id="673185571" name="Picture 48" descr="A close-up of a white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185571" name="Picture 48" descr="A close-up of a white surface&#10;&#10;AI-generated content may be incorrect."/>
                    <pic:cNvPicPr>
                      <a:picLocks noChangeAspect="1" noChangeArrowheads="1"/>
                    </pic:cNvPicPr>
                  </pic:nvPicPr>
                  <pic:blipFill>
                    <a:blip r:embed="rId108" cstate="print">
                      <a:extLst>
                        <a:ext uri="{28A0092B-C50C-407E-A947-70E740481C1C}">
                          <a14:useLocalDpi xmlns:a14="http://schemas.microsoft.com/office/drawing/2010/main" val="0"/>
                        </a:ext>
                      </a:extLst>
                    </a:blip>
                    <a:srcRect/>
                    <a:stretch>
                      <a:fillRect/>
                    </a:stretch>
                  </pic:blipFill>
                  <pic:spPr bwMode="auto">
                    <a:xfrm>
                      <a:off x="0" y="0"/>
                      <a:ext cx="5731510" cy="4303395"/>
                    </a:xfrm>
                    <a:prstGeom prst="rect">
                      <a:avLst/>
                    </a:prstGeom>
                    <a:noFill/>
                    <a:ln>
                      <a:noFill/>
                    </a:ln>
                  </pic:spPr>
                </pic:pic>
              </a:graphicData>
            </a:graphic>
          </wp:inline>
        </w:drawing>
      </w:r>
    </w:p>
    <w:p w14:paraId="77E3BF3C" w14:textId="1E2B714D" w:rsidR="000E7899" w:rsidRDefault="000E7899" w:rsidP="00E22C7C">
      <w:r>
        <w:t>XRD Analysis</w:t>
      </w:r>
    </w:p>
    <w:p w14:paraId="1E66053C" w14:textId="74A9CFA1" w:rsidR="000E7899" w:rsidRPr="00E22C7C" w:rsidRDefault="000E7899" w:rsidP="00E22C7C">
      <w:r>
        <w:t>24106</w:t>
      </w:r>
      <w:r>
        <w:rPr>
          <w:noProof/>
        </w:rPr>
        <w:drawing>
          <wp:inline distT="0" distB="0" distL="0" distR="0" wp14:anchorId="70E9E20B" wp14:editId="474D1EF7">
            <wp:extent cx="5716905" cy="3212465"/>
            <wp:effectExtent l="0" t="0" r="0" b="0"/>
            <wp:docPr id="1819663871"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5"/>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5716905" cy="3212465"/>
                    </a:xfrm>
                    <a:prstGeom prst="rect">
                      <a:avLst/>
                    </a:prstGeom>
                    <a:noFill/>
                    <a:ln>
                      <a:noFill/>
                    </a:ln>
                  </pic:spPr>
                </pic:pic>
              </a:graphicData>
            </a:graphic>
          </wp:inline>
        </w:drawing>
      </w:r>
    </w:p>
    <w:p w14:paraId="124741A8" w14:textId="032E8EF0" w:rsidR="00E22C7C" w:rsidRDefault="000E7899" w:rsidP="00E22C7C">
      <w:r>
        <w:t>24105</w:t>
      </w:r>
      <w:r>
        <w:rPr>
          <w:noProof/>
        </w:rPr>
        <w:drawing>
          <wp:inline distT="0" distB="0" distL="0" distR="0" wp14:anchorId="0A0A3585" wp14:editId="0C46621C">
            <wp:extent cx="5716905" cy="3212465"/>
            <wp:effectExtent l="0" t="0" r="0" b="0"/>
            <wp:docPr id="1924415491"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6"/>
                    <pic:cNvPicPr>
                      <a:picLocks noChangeAspect="1" noChangeArrowheads="1"/>
                    </pic:cNvPicPr>
                  </pic:nvPicPr>
                  <pic:blipFill>
                    <a:blip r:embed="rId110">
                      <a:extLst>
                        <a:ext uri="{28A0092B-C50C-407E-A947-70E740481C1C}">
                          <a14:useLocalDpi xmlns:a14="http://schemas.microsoft.com/office/drawing/2010/main" val="0"/>
                        </a:ext>
                      </a:extLst>
                    </a:blip>
                    <a:srcRect/>
                    <a:stretch>
                      <a:fillRect/>
                    </a:stretch>
                  </pic:blipFill>
                  <pic:spPr bwMode="auto">
                    <a:xfrm>
                      <a:off x="0" y="0"/>
                      <a:ext cx="5716905" cy="3212465"/>
                    </a:xfrm>
                    <a:prstGeom prst="rect">
                      <a:avLst/>
                    </a:prstGeom>
                    <a:noFill/>
                    <a:ln>
                      <a:noFill/>
                    </a:ln>
                  </pic:spPr>
                </pic:pic>
              </a:graphicData>
            </a:graphic>
          </wp:inline>
        </w:drawing>
      </w:r>
    </w:p>
    <w:p w14:paraId="627C774E" w14:textId="4D413BF4" w:rsidR="00E22C7C" w:rsidRPr="00E22C7C" w:rsidRDefault="00BC066F" w:rsidP="00E22C7C">
      <w:r>
        <w:t>Grade B High</w:t>
      </w:r>
      <w:r w:rsidR="000E7899">
        <w:rPr>
          <w:noProof/>
        </w:rPr>
        <w:drawing>
          <wp:inline distT="0" distB="0" distL="0" distR="0" wp14:anchorId="7FFCA414" wp14:editId="4C112993">
            <wp:extent cx="5716905" cy="3212465"/>
            <wp:effectExtent l="0" t="0" r="0" b="0"/>
            <wp:docPr id="2144344435"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8"/>
                    <pic:cNvPicPr>
                      <a:picLocks noChangeAspect="1" noChangeArrowheads="1"/>
                    </pic:cNvPicPr>
                  </pic:nvPicPr>
                  <pic:blipFill>
                    <a:blip r:embed="rId111">
                      <a:extLst>
                        <a:ext uri="{28A0092B-C50C-407E-A947-70E740481C1C}">
                          <a14:useLocalDpi xmlns:a14="http://schemas.microsoft.com/office/drawing/2010/main" val="0"/>
                        </a:ext>
                      </a:extLst>
                    </a:blip>
                    <a:srcRect/>
                    <a:stretch>
                      <a:fillRect/>
                    </a:stretch>
                  </pic:blipFill>
                  <pic:spPr bwMode="auto">
                    <a:xfrm>
                      <a:off x="0" y="0"/>
                      <a:ext cx="5716905" cy="3212465"/>
                    </a:xfrm>
                    <a:prstGeom prst="rect">
                      <a:avLst/>
                    </a:prstGeom>
                    <a:noFill/>
                    <a:ln>
                      <a:noFill/>
                    </a:ln>
                  </pic:spPr>
                </pic:pic>
              </a:graphicData>
            </a:graphic>
          </wp:inline>
        </w:drawing>
      </w:r>
      <w:r w:rsidR="000E7899">
        <w:rPr>
          <w:noProof/>
        </w:rPr>
        <w:drawing>
          <wp:inline distT="0" distB="0" distL="0" distR="0" wp14:anchorId="5927FAB9" wp14:editId="596059AF">
            <wp:extent cx="5716905" cy="3212465"/>
            <wp:effectExtent l="0" t="0" r="0" b="0"/>
            <wp:docPr id="445824501"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9"/>
                    <pic:cNvPicPr>
                      <a:picLocks noChangeAspect="1" noChangeArrowheads="1"/>
                    </pic:cNvPicPr>
                  </pic:nvPicPr>
                  <pic:blipFill>
                    <a:blip r:embed="rId112">
                      <a:extLst>
                        <a:ext uri="{28A0092B-C50C-407E-A947-70E740481C1C}">
                          <a14:useLocalDpi xmlns:a14="http://schemas.microsoft.com/office/drawing/2010/main" val="0"/>
                        </a:ext>
                      </a:extLst>
                    </a:blip>
                    <a:srcRect/>
                    <a:stretch>
                      <a:fillRect/>
                    </a:stretch>
                  </pic:blipFill>
                  <pic:spPr bwMode="auto">
                    <a:xfrm>
                      <a:off x="0" y="0"/>
                      <a:ext cx="5716905" cy="3212465"/>
                    </a:xfrm>
                    <a:prstGeom prst="rect">
                      <a:avLst/>
                    </a:prstGeom>
                    <a:noFill/>
                    <a:ln>
                      <a:noFill/>
                    </a:ln>
                  </pic:spPr>
                </pic:pic>
              </a:graphicData>
            </a:graphic>
          </wp:inline>
        </w:drawing>
      </w:r>
      <w:r w:rsidR="000E7899">
        <w:rPr>
          <w:noProof/>
        </w:rPr>
        <w:drawing>
          <wp:inline distT="0" distB="0" distL="0" distR="0" wp14:anchorId="77DA3E6B" wp14:editId="6C158CF8">
            <wp:extent cx="5716905" cy="3212465"/>
            <wp:effectExtent l="0" t="0" r="0" b="0"/>
            <wp:docPr id="2042867196"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0"/>
                    <pic:cNvPicPr>
                      <a:picLocks noChangeAspect="1" noChangeArrowheads="1"/>
                    </pic:cNvPicPr>
                  </pic:nvPicPr>
                  <pic:blipFill>
                    <a:blip r:embed="rId113">
                      <a:extLst>
                        <a:ext uri="{28A0092B-C50C-407E-A947-70E740481C1C}">
                          <a14:useLocalDpi xmlns:a14="http://schemas.microsoft.com/office/drawing/2010/main" val="0"/>
                        </a:ext>
                      </a:extLst>
                    </a:blip>
                    <a:srcRect/>
                    <a:stretch>
                      <a:fillRect/>
                    </a:stretch>
                  </pic:blipFill>
                  <pic:spPr bwMode="auto">
                    <a:xfrm>
                      <a:off x="0" y="0"/>
                      <a:ext cx="5716905" cy="3212465"/>
                    </a:xfrm>
                    <a:prstGeom prst="rect">
                      <a:avLst/>
                    </a:prstGeom>
                    <a:noFill/>
                    <a:ln>
                      <a:noFill/>
                    </a:ln>
                  </pic:spPr>
                </pic:pic>
              </a:graphicData>
            </a:graphic>
          </wp:inline>
        </w:drawing>
      </w:r>
      <w:r w:rsidR="000E7899">
        <w:rPr>
          <w:noProof/>
        </w:rPr>
        <w:drawing>
          <wp:inline distT="0" distB="0" distL="0" distR="0" wp14:anchorId="0A1EE881" wp14:editId="5FC610D0">
            <wp:extent cx="5716905" cy="3212465"/>
            <wp:effectExtent l="0" t="0" r="0" b="0"/>
            <wp:docPr id="293551699"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1"/>
                    <pic:cNvPicPr>
                      <a:picLocks noChangeAspect="1" noChangeArrowheads="1"/>
                    </pic:cNvPicPr>
                  </pic:nvPicPr>
                  <pic:blipFill>
                    <a:blip r:embed="rId114">
                      <a:extLst>
                        <a:ext uri="{28A0092B-C50C-407E-A947-70E740481C1C}">
                          <a14:useLocalDpi xmlns:a14="http://schemas.microsoft.com/office/drawing/2010/main" val="0"/>
                        </a:ext>
                      </a:extLst>
                    </a:blip>
                    <a:srcRect/>
                    <a:stretch>
                      <a:fillRect/>
                    </a:stretch>
                  </pic:blipFill>
                  <pic:spPr bwMode="auto">
                    <a:xfrm>
                      <a:off x="0" y="0"/>
                      <a:ext cx="5716905" cy="3212465"/>
                    </a:xfrm>
                    <a:prstGeom prst="rect">
                      <a:avLst/>
                    </a:prstGeom>
                    <a:noFill/>
                    <a:ln>
                      <a:noFill/>
                    </a:ln>
                  </pic:spPr>
                </pic:pic>
              </a:graphicData>
            </a:graphic>
          </wp:inline>
        </w:drawing>
      </w:r>
      <w:r w:rsidR="000E7899">
        <w:rPr>
          <w:noProof/>
        </w:rPr>
        <w:drawing>
          <wp:inline distT="0" distB="0" distL="0" distR="0" wp14:anchorId="147EF148" wp14:editId="028D2206">
            <wp:extent cx="5716905" cy="3212465"/>
            <wp:effectExtent l="0" t="0" r="0" b="0"/>
            <wp:docPr id="1047226673"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2"/>
                    <pic:cNvPicPr>
                      <a:picLocks noChangeAspect="1" noChangeArrowheads="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5716905" cy="3212465"/>
                    </a:xfrm>
                    <a:prstGeom prst="rect">
                      <a:avLst/>
                    </a:prstGeom>
                    <a:noFill/>
                    <a:ln>
                      <a:noFill/>
                    </a:ln>
                  </pic:spPr>
                </pic:pic>
              </a:graphicData>
            </a:graphic>
          </wp:inline>
        </w:drawing>
      </w:r>
      <w:r w:rsidR="000E7899">
        <w:rPr>
          <w:noProof/>
        </w:rPr>
        <w:drawing>
          <wp:inline distT="0" distB="0" distL="0" distR="0" wp14:anchorId="322AE5E5" wp14:editId="12788C14">
            <wp:extent cx="5716905" cy="3212465"/>
            <wp:effectExtent l="0" t="0" r="0" b="0"/>
            <wp:docPr id="773905118"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3"/>
                    <pic:cNvPicPr>
                      <a:picLocks noChangeAspect="1" noChangeArrowheads="1"/>
                    </pic:cNvPicPr>
                  </pic:nvPicPr>
                  <pic:blipFill>
                    <a:blip r:embed="rId116">
                      <a:extLst>
                        <a:ext uri="{28A0092B-C50C-407E-A947-70E740481C1C}">
                          <a14:useLocalDpi xmlns:a14="http://schemas.microsoft.com/office/drawing/2010/main" val="0"/>
                        </a:ext>
                      </a:extLst>
                    </a:blip>
                    <a:srcRect/>
                    <a:stretch>
                      <a:fillRect/>
                    </a:stretch>
                  </pic:blipFill>
                  <pic:spPr bwMode="auto">
                    <a:xfrm>
                      <a:off x="0" y="0"/>
                      <a:ext cx="5716905" cy="3212465"/>
                    </a:xfrm>
                    <a:prstGeom prst="rect">
                      <a:avLst/>
                    </a:prstGeom>
                    <a:noFill/>
                    <a:ln>
                      <a:noFill/>
                    </a:ln>
                  </pic:spPr>
                </pic:pic>
              </a:graphicData>
            </a:graphic>
          </wp:inline>
        </w:drawing>
      </w:r>
      <w:r w:rsidR="000E7899">
        <w:rPr>
          <w:noProof/>
        </w:rPr>
        <w:drawing>
          <wp:inline distT="0" distB="0" distL="0" distR="0" wp14:anchorId="2F499113" wp14:editId="7D7BD44A">
            <wp:extent cx="5716905" cy="3212465"/>
            <wp:effectExtent l="0" t="0" r="0" b="0"/>
            <wp:docPr id="678319280"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4"/>
                    <pic:cNvPicPr>
                      <a:picLocks noChangeAspect="1" noChangeArrowheads="1"/>
                    </pic:cNvPicPr>
                  </pic:nvPicPr>
                  <pic:blipFill>
                    <a:blip r:embed="rId117">
                      <a:extLst>
                        <a:ext uri="{28A0092B-C50C-407E-A947-70E740481C1C}">
                          <a14:useLocalDpi xmlns:a14="http://schemas.microsoft.com/office/drawing/2010/main" val="0"/>
                        </a:ext>
                      </a:extLst>
                    </a:blip>
                    <a:srcRect/>
                    <a:stretch>
                      <a:fillRect/>
                    </a:stretch>
                  </pic:blipFill>
                  <pic:spPr bwMode="auto">
                    <a:xfrm>
                      <a:off x="0" y="0"/>
                      <a:ext cx="5716905" cy="3212465"/>
                    </a:xfrm>
                    <a:prstGeom prst="rect">
                      <a:avLst/>
                    </a:prstGeom>
                    <a:noFill/>
                    <a:ln>
                      <a:noFill/>
                    </a:ln>
                  </pic:spPr>
                </pic:pic>
              </a:graphicData>
            </a:graphic>
          </wp:inline>
        </w:drawing>
      </w:r>
      <w:r w:rsidR="000E7899">
        <w:rPr>
          <w:noProof/>
        </w:rPr>
        <w:drawing>
          <wp:inline distT="0" distB="0" distL="0" distR="0" wp14:anchorId="51A0C37B" wp14:editId="490491FD">
            <wp:extent cx="5716905" cy="3212465"/>
            <wp:effectExtent l="0" t="0" r="0" b="0"/>
            <wp:docPr id="668276520"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5"/>
                    <pic:cNvPicPr>
                      <a:picLocks noChangeAspect="1" noChangeArrowheads="1"/>
                    </pic:cNvPicPr>
                  </pic:nvPicPr>
                  <pic:blipFill>
                    <a:blip r:embed="rId118">
                      <a:extLst>
                        <a:ext uri="{28A0092B-C50C-407E-A947-70E740481C1C}">
                          <a14:useLocalDpi xmlns:a14="http://schemas.microsoft.com/office/drawing/2010/main" val="0"/>
                        </a:ext>
                      </a:extLst>
                    </a:blip>
                    <a:srcRect/>
                    <a:stretch>
                      <a:fillRect/>
                    </a:stretch>
                  </pic:blipFill>
                  <pic:spPr bwMode="auto">
                    <a:xfrm>
                      <a:off x="0" y="0"/>
                      <a:ext cx="5716905" cy="3212465"/>
                    </a:xfrm>
                    <a:prstGeom prst="rect">
                      <a:avLst/>
                    </a:prstGeom>
                    <a:noFill/>
                    <a:ln>
                      <a:noFill/>
                    </a:ln>
                  </pic:spPr>
                </pic:pic>
              </a:graphicData>
            </a:graphic>
          </wp:inline>
        </w:drawing>
      </w:r>
      <w:r w:rsidR="000E7899">
        <w:rPr>
          <w:noProof/>
        </w:rPr>
        <w:drawing>
          <wp:inline distT="0" distB="0" distL="0" distR="0" wp14:anchorId="4387F430" wp14:editId="7CE1B76C">
            <wp:extent cx="5716905" cy="3212465"/>
            <wp:effectExtent l="0" t="0" r="0" b="0"/>
            <wp:docPr id="865617272"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6"/>
                    <pic:cNvPicPr>
                      <a:picLocks noChangeAspect="1" noChangeArrowheads="1"/>
                    </pic:cNvPicPr>
                  </pic:nvPicPr>
                  <pic:blipFill>
                    <a:blip r:embed="rId119">
                      <a:extLst>
                        <a:ext uri="{28A0092B-C50C-407E-A947-70E740481C1C}">
                          <a14:useLocalDpi xmlns:a14="http://schemas.microsoft.com/office/drawing/2010/main" val="0"/>
                        </a:ext>
                      </a:extLst>
                    </a:blip>
                    <a:srcRect/>
                    <a:stretch>
                      <a:fillRect/>
                    </a:stretch>
                  </pic:blipFill>
                  <pic:spPr bwMode="auto">
                    <a:xfrm>
                      <a:off x="0" y="0"/>
                      <a:ext cx="5716905" cy="3212465"/>
                    </a:xfrm>
                    <a:prstGeom prst="rect">
                      <a:avLst/>
                    </a:prstGeom>
                    <a:noFill/>
                    <a:ln>
                      <a:noFill/>
                    </a:ln>
                  </pic:spPr>
                </pic:pic>
              </a:graphicData>
            </a:graphic>
          </wp:inline>
        </w:drawing>
      </w:r>
      <w:r w:rsidR="000E7899">
        <w:rPr>
          <w:noProof/>
        </w:rPr>
        <w:drawing>
          <wp:inline distT="0" distB="0" distL="0" distR="0" wp14:anchorId="1B864284" wp14:editId="34064B3E">
            <wp:extent cx="5716905" cy="3212465"/>
            <wp:effectExtent l="0" t="0" r="0" b="0"/>
            <wp:docPr id="1167755020"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7"/>
                    <pic:cNvPicPr>
                      <a:picLocks noChangeAspect="1" noChangeArrowheads="1"/>
                    </pic:cNvPicPr>
                  </pic:nvPicPr>
                  <pic:blipFill>
                    <a:blip r:embed="rId120">
                      <a:extLst>
                        <a:ext uri="{28A0092B-C50C-407E-A947-70E740481C1C}">
                          <a14:useLocalDpi xmlns:a14="http://schemas.microsoft.com/office/drawing/2010/main" val="0"/>
                        </a:ext>
                      </a:extLst>
                    </a:blip>
                    <a:srcRect/>
                    <a:stretch>
                      <a:fillRect/>
                    </a:stretch>
                  </pic:blipFill>
                  <pic:spPr bwMode="auto">
                    <a:xfrm>
                      <a:off x="0" y="0"/>
                      <a:ext cx="5716905" cy="3212465"/>
                    </a:xfrm>
                    <a:prstGeom prst="rect">
                      <a:avLst/>
                    </a:prstGeom>
                    <a:noFill/>
                    <a:ln>
                      <a:noFill/>
                    </a:ln>
                  </pic:spPr>
                </pic:pic>
              </a:graphicData>
            </a:graphic>
          </wp:inline>
        </w:drawing>
      </w:r>
      <w:r w:rsidR="000E7899">
        <w:rPr>
          <w:noProof/>
        </w:rPr>
        <w:drawing>
          <wp:inline distT="0" distB="0" distL="0" distR="0" wp14:anchorId="05C3102C" wp14:editId="4B6CF58B">
            <wp:extent cx="5716905" cy="3212465"/>
            <wp:effectExtent l="0" t="0" r="0" b="0"/>
            <wp:docPr id="39927781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8"/>
                    <pic:cNvPicPr>
                      <a:picLocks noChangeAspect="1" noChangeArrowheads="1"/>
                    </pic:cNvPicPr>
                  </pic:nvPicPr>
                  <pic:blipFill>
                    <a:blip r:embed="rId121">
                      <a:extLst>
                        <a:ext uri="{28A0092B-C50C-407E-A947-70E740481C1C}">
                          <a14:useLocalDpi xmlns:a14="http://schemas.microsoft.com/office/drawing/2010/main" val="0"/>
                        </a:ext>
                      </a:extLst>
                    </a:blip>
                    <a:srcRect/>
                    <a:stretch>
                      <a:fillRect/>
                    </a:stretch>
                  </pic:blipFill>
                  <pic:spPr bwMode="auto">
                    <a:xfrm>
                      <a:off x="0" y="0"/>
                      <a:ext cx="5716905" cy="3212465"/>
                    </a:xfrm>
                    <a:prstGeom prst="rect">
                      <a:avLst/>
                    </a:prstGeom>
                    <a:noFill/>
                    <a:ln>
                      <a:noFill/>
                    </a:ln>
                  </pic:spPr>
                </pic:pic>
              </a:graphicData>
            </a:graphic>
          </wp:inline>
        </w:drawing>
      </w:r>
      <w:r w:rsidR="000E7899">
        <w:rPr>
          <w:noProof/>
        </w:rPr>
        <w:drawing>
          <wp:inline distT="0" distB="0" distL="0" distR="0" wp14:anchorId="624215F9" wp14:editId="789B44E1">
            <wp:extent cx="5716905" cy="3212465"/>
            <wp:effectExtent l="0" t="0" r="0" b="0"/>
            <wp:docPr id="996679065"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9"/>
                    <pic:cNvPicPr>
                      <a:picLocks noChangeAspect="1" noChangeArrowheads="1"/>
                    </pic:cNvPicPr>
                  </pic:nvPicPr>
                  <pic:blipFill>
                    <a:blip r:embed="rId122">
                      <a:extLst>
                        <a:ext uri="{28A0092B-C50C-407E-A947-70E740481C1C}">
                          <a14:useLocalDpi xmlns:a14="http://schemas.microsoft.com/office/drawing/2010/main" val="0"/>
                        </a:ext>
                      </a:extLst>
                    </a:blip>
                    <a:srcRect/>
                    <a:stretch>
                      <a:fillRect/>
                    </a:stretch>
                  </pic:blipFill>
                  <pic:spPr bwMode="auto">
                    <a:xfrm>
                      <a:off x="0" y="0"/>
                      <a:ext cx="5716905" cy="3212465"/>
                    </a:xfrm>
                    <a:prstGeom prst="rect">
                      <a:avLst/>
                    </a:prstGeom>
                    <a:noFill/>
                    <a:ln>
                      <a:noFill/>
                    </a:ln>
                  </pic:spPr>
                </pic:pic>
              </a:graphicData>
            </a:graphic>
          </wp:inline>
        </w:drawing>
      </w:r>
      <w:r w:rsidR="000E7899">
        <w:rPr>
          <w:noProof/>
        </w:rPr>
        <w:drawing>
          <wp:inline distT="0" distB="0" distL="0" distR="0" wp14:anchorId="4B956DDA" wp14:editId="5AF2BCCF">
            <wp:extent cx="5716905" cy="3212465"/>
            <wp:effectExtent l="0" t="0" r="0" b="0"/>
            <wp:docPr id="1352943775"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0"/>
                    <pic:cNvPicPr>
                      <a:picLocks noChangeAspect="1" noChangeArrowheads="1"/>
                    </pic:cNvPicPr>
                  </pic:nvPicPr>
                  <pic:blipFill>
                    <a:blip r:embed="rId123">
                      <a:extLst>
                        <a:ext uri="{28A0092B-C50C-407E-A947-70E740481C1C}">
                          <a14:useLocalDpi xmlns:a14="http://schemas.microsoft.com/office/drawing/2010/main" val="0"/>
                        </a:ext>
                      </a:extLst>
                    </a:blip>
                    <a:srcRect/>
                    <a:stretch>
                      <a:fillRect/>
                    </a:stretch>
                  </pic:blipFill>
                  <pic:spPr bwMode="auto">
                    <a:xfrm>
                      <a:off x="0" y="0"/>
                      <a:ext cx="5716905" cy="3212465"/>
                    </a:xfrm>
                    <a:prstGeom prst="rect">
                      <a:avLst/>
                    </a:prstGeom>
                    <a:noFill/>
                    <a:ln>
                      <a:noFill/>
                    </a:ln>
                  </pic:spPr>
                </pic:pic>
              </a:graphicData>
            </a:graphic>
          </wp:inline>
        </w:drawing>
      </w:r>
      <w:r w:rsidR="000E7899">
        <w:rPr>
          <w:noProof/>
        </w:rPr>
        <w:drawing>
          <wp:inline distT="0" distB="0" distL="0" distR="0" wp14:anchorId="1E159900" wp14:editId="70240579">
            <wp:extent cx="5716905" cy="3212465"/>
            <wp:effectExtent l="0" t="0" r="0" b="0"/>
            <wp:docPr id="1334932554"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7"/>
                    <pic:cNvPicPr>
                      <a:picLocks noChangeAspect="1" noChangeArrowheads="1"/>
                    </pic:cNvPicPr>
                  </pic:nvPicPr>
                  <pic:blipFill>
                    <a:blip r:embed="rId124">
                      <a:extLst>
                        <a:ext uri="{28A0092B-C50C-407E-A947-70E740481C1C}">
                          <a14:useLocalDpi xmlns:a14="http://schemas.microsoft.com/office/drawing/2010/main" val="0"/>
                        </a:ext>
                      </a:extLst>
                    </a:blip>
                    <a:srcRect/>
                    <a:stretch>
                      <a:fillRect/>
                    </a:stretch>
                  </pic:blipFill>
                  <pic:spPr bwMode="auto">
                    <a:xfrm>
                      <a:off x="0" y="0"/>
                      <a:ext cx="5716905" cy="3212465"/>
                    </a:xfrm>
                    <a:prstGeom prst="rect">
                      <a:avLst/>
                    </a:prstGeom>
                    <a:noFill/>
                    <a:ln>
                      <a:noFill/>
                    </a:ln>
                  </pic:spPr>
                </pic:pic>
              </a:graphicData>
            </a:graphic>
          </wp:inline>
        </w:drawing>
      </w:r>
    </w:p>
    <w:sectPr w:rsidR="00E22C7C" w:rsidRPr="00E22C7C">
      <w:footerReference w:type="even" r:id="rId125"/>
      <w:footerReference w:type="default" r:id="rId126"/>
      <w:footerReference w:type="first" r:id="rId1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89EB30" w14:textId="77777777" w:rsidR="00976920" w:rsidRDefault="00976920" w:rsidP="00A85BD9">
      <w:pPr>
        <w:spacing w:after="0" w:line="240" w:lineRule="auto"/>
      </w:pPr>
      <w:r>
        <w:separator/>
      </w:r>
    </w:p>
  </w:endnote>
  <w:endnote w:type="continuationSeparator" w:id="0">
    <w:p w14:paraId="71B018A0" w14:textId="77777777" w:rsidR="00976920" w:rsidRDefault="00976920" w:rsidP="00A85B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B62D63" w14:textId="77777777" w:rsidR="00A85BD9" w:rsidRDefault="00A85B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8E1A00" w14:textId="77777777" w:rsidR="00A85BD9" w:rsidRDefault="00A85BD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7A29E2" w14:textId="77777777" w:rsidR="00A85BD9" w:rsidRDefault="00A85B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96A4D6" w14:textId="77777777" w:rsidR="00976920" w:rsidRDefault="00976920" w:rsidP="00A85BD9">
      <w:pPr>
        <w:spacing w:after="0" w:line="240" w:lineRule="auto"/>
      </w:pPr>
      <w:r>
        <w:separator/>
      </w:r>
    </w:p>
  </w:footnote>
  <w:footnote w:type="continuationSeparator" w:id="0">
    <w:p w14:paraId="1292013F" w14:textId="77777777" w:rsidR="00976920" w:rsidRDefault="00976920" w:rsidP="00A85B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E250A"/>
    <w:multiLevelType w:val="multilevel"/>
    <w:tmpl w:val="513CD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DB0375"/>
    <w:multiLevelType w:val="multilevel"/>
    <w:tmpl w:val="8F869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E641EC"/>
    <w:multiLevelType w:val="multilevel"/>
    <w:tmpl w:val="8BA25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3C3AD4"/>
    <w:multiLevelType w:val="multilevel"/>
    <w:tmpl w:val="51FA4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F61103D"/>
    <w:multiLevelType w:val="multilevel"/>
    <w:tmpl w:val="34064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15E505A"/>
    <w:multiLevelType w:val="multilevel"/>
    <w:tmpl w:val="9D902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2F271F"/>
    <w:multiLevelType w:val="multilevel"/>
    <w:tmpl w:val="2E303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81A0A1E"/>
    <w:multiLevelType w:val="hybridMultilevel"/>
    <w:tmpl w:val="88B2B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E05034"/>
    <w:multiLevelType w:val="multilevel"/>
    <w:tmpl w:val="5BAE8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5661A7F"/>
    <w:multiLevelType w:val="multilevel"/>
    <w:tmpl w:val="3FAAA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05429453">
    <w:abstractNumId w:val="2"/>
  </w:num>
  <w:num w:numId="2" w16cid:durableId="375854230">
    <w:abstractNumId w:val="3"/>
  </w:num>
  <w:num w:numId="3" w16cid:durableId="1720274965">
    <w:abstractNumId w:val="6"/>
  </w:num>
  <w:num w:numId="4" w16cid:durableId="2073848227">
    <w:abstractNumId w:val="7"/>
  </w:num>
  <w:num w:numId="5" w16cid:durableId="1027100876">
    <w:abstractNumId w:val="0"/>
  </w:num>
  <w:num w:numId="6" w16cid:durableId="1619407773">
    <w:abstractNumId w:val="4"/>
  </w:num>
  <w:num w:numId="7" w16cid:durableId="263849307">
    <w:abstractNumId w:val="5"/>
  </w:num>
  <w:num w:numId="8" w16cid:durableId="959997599">
    <w:abstractNumId w:val="8"/>
  </w:num>
  <w:num w:numId="9" w16cid:durableId="856235203">
    <w:abstractNumId w:val="1"/>
  </w:num>
  <w:num w:numId="10" w16cid:durableId="1537087124">
    <w:abstractNumId w:val="9"/>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AD1"/>
    <w:rsid w:val="000028F8"/>
    <w:rsid w:val="0000654F"/>
    <w:rsid w:val="0003474C"/>
    <w:rsid w:val="000351C8"/>
    <w:rsid w:val="00053A8D"/>
    <w:rsid w:val="000566F6"/>
    <w:rsid w:val="0006452C"/>
    <w:rsid w:val="00064714"/>
    <w:rsid w:val="000A3F42"/>
    <w:rsid w:val="000A5AD1"/>
    <w:rsid w:val="000C0F9A"/>
    <w:rsid w:val="000E0794"/>
    <w:rsid w:val="000E1E26"/>
    <w:rsid w:val="000E2F90"/>
    <w:rsid w:val="000E7899"/>
    <w:rsid w:val="000F6CD9"/>
    <w:rsid w:val="00102A3B"/>
    <w:rsid w:val="00102D58"/>
    <w:rsid w:val="00107FED"/>
    <w:rsid w:val="00142FBB"/>
    <w:rsid w:val="00180727"/>
    <w:rsid w:val="00180D44"/>
    <w:rsid w:val="0018368E"/>
    <w:rsid w:val="00192A62"/>
    <w:rsid w:val="00195EBA"/>
    <w:rsid w:val="001B374C"/>
    <w:rsid w:val="001F5F2E"/>
    <w:rsid w:val="002008E2"/>
    <w:rsid w:val="00212F68"/>
    <w:rsid w:val="002201AD"/>
    <w:rsid w:val="00236E6A"/>
    <w:rsid w:val="00241AD0"/>
    <w:rsid w:val="002435DB"/>
    <w:rsid w:val="002570DB"/>
    <w:rsid w:val="0026017B"/>
    <w:rsid w:val="00275EED"/>
    <w:rsid w:val="00287C8E"/>
    <w:rsid w:val="002D2E66"/>
    <w:rsid w:val="002F0E39"/>
    <w:rsid w:val="00300F4C"/>
    <w:rsid w:val="00315584"/>
    <w:rsid w:val="0033244C"/>
    <w:rsid w:val="00373307"/>
    <w:rsid w:val="003A4C33"/>
    <w:rsid w:val="003B3450"/>
    <w:rsid w:val="003B5D89"/>
    <w:rsid w:val="003D5273"/>
    <w:rsid w:val="003E170A"/>
    <w:rsid w:val="00432060"/>
    <w:rsid w:val="00435295"/>
    <w:rsid w:val="00457F31"/>
    <w:rsid w:val="00474DCA"/>
    <w:rsid w:val="00493F81"/>
    <w:rsid w:val="004A148B"/>
    <w:rsid w:val="004D0634"/>
    <w:rsid w:val="004E385A"/>
    <w:rsid w:val="00504A8D"/>
    <w:rsid w:val="005245C6"/>
    <w:rsid w:val="00540BC6"/>
    <w:rsid w:val="00565B77"/>
    <w:rsid w:val="005A2C28"/>
    <w:rsid w:val="005F5529"/>
    <w:rsid w:val="00610939"/>
    <w:rsid w:val="00611086"/>
    <w:rsid w:val="00615213"/>
    <w:rsid w:val="00636730"/>
    <w:rsid w:val="0064519F"/>
    <w:rsid w:val="00657375"/>
    <w:rsid w:val="00677566"/>
    <w:rsid w:val="006B1B23"/>
    <w:rsid w:val="006D4481"/>
    <w:rsid w:val="006D5863"/>
    <w:rsid w:val="006D751A"/>
    <w:rsid w:val="006F130B"/>
    <w:rsid w:val="0070690D"/>
    <w:rsid w:val="00761344"/>
    <w:rsid w:val="00775780"/>
    <w:rsid w:val="007B759E"/>
    <w:rsid w:val="007C31F1"/>
    <w:rsid w:val="007C749C"/>
    <w:rsid w:val="007E0FDA"/>
    <w:rsid w:val="00801062"/>
    <w:rsid w:val="00807660"/>
    <w:rsid w:val="00813FDD"/>
    <w:rsid w:val="0082249A"/>
    <w:rsid w:val="00830BB9"/>
    <w:rsid w:val="00833ADE"/>
    <w:rsid w:val="0084362E"/>
    <w:rsid w:val="00847701"/>
    <w:rsid w:val="008563AF"/>
    <w:rsid w:val="00857E84"/>
    <w:rsid w:val="00877BA3"/>
    <w:rsid w:val="008803D1"/>
    <w:rsid w:val="00883BFB"/>
    <w:rsid w:val="008841DA"/>
    <w:rsid w:val="008905F9"/>
    <w:rsid w:val="008A3B74"/>
    <w:rsid w:val="008A4FED"/>
    <w:rsid w:val="008B580B"/>
    <w:rsid w:val="008D3389"/>
    <w:rsid w:val="008E6649"/>
    <w:rsid w:val="008F5BB7"/>
    <w:rsid w:val="00900457"/>
    <w:rsid w:val="00901AA5"/>
    <w:rsid w:val="00922FE4"/>
    <w:rsid w:val="00940008"/>
    <w:rsid w:val="009654D5"/>
    <w:rsid w:val="00976920"/>
    <w:rsid w:val="009C4171"/>
    <w:rsid w:val="009E3C70"/>
    <w:rsid w:val="00A32726"/>
    <w:rsid w:val="00A81C76"/>
    <w:rsid w:val="00A85BD9"/>
    <w:rsid w:val="00A85F20"/>
    <w:rsid w:val="00AE3F82"/>
    <w:rsid w:val="00AE658B"/>
    <w:rsid w:val="00B060D3"/>
    <w:rsid w:val="00B46212"/>
    <w:rsid w:val="00B5447A"/>
    <w:rsid w:val="00B55F6B"/>
    <w:rsid w:val="00B61B7A"/>
    <w:rsid w:val="00B848FE"/>
    <w:rsid w:val="00BA016D"/>
    <w:rsid w:val="00BA16DD"/>
    <w:rsid w:val="00BB3E8B"/>
    <w:rsid w:val="00BC066F"/>
    <w:rsid w:val="00BD43BA"/>
    <w:rsid w:val="00BF0376"/>
    <w:rsid w:val="00BF47A0"/>
    <w:rsid w:val="00C0516F"/>
    <w:rsid w:val="00C05FFF"/>
    <w:rsid w:val="00C10F83"/>
    <w:rsid w:val="00C34BD2"/>
    <w:rsid w:val="00C46158"/>
    <w:rsid w:val="00C67669"/>
    <w:rsid w:val="00C87D57"/>
    <w:rsid w:val="00C935DE"/>
    <w:rsid w:val="00CA5568"/>
    <w:rsid w:val="00CB4B77"/>
    <w:rsid w:val="00CD2721"/>
    <w:rsid w:val="00CD4235"/>
    <w:rsid w:val="00CF2258"/>
    <w:rsid w:val="00CF74D6"/>
    <w:rsid w:val="00D272FB"/>
    <w:rsid w:val="00D53D4A"/>
    <w:rsid w:val="00D701A6"/>
    <w:rsid w:val="00D76B13"/>
    <w:rsid w:val="00D7741F"/>
    <w:rsid w:val="00D8442E"/>
    <w:rsid w:val="00E0075C"/>
    <w:rsid w:val="00E00803"/>
    <w:rsid w:val="00E0477B"/>
    <w:rsid w:val="00E1299F"/>
    <w:rsid w:val="00E22C7C"/>
    <w:rsid w:val="00E2536C"/>
    <w:rsid w:val="00E442B1"/>
    <w:rsid w:val="00E54D4C"/>
    <w:rsid w:val="00E601FB"/>
    <w:rsid w:val="00E736D2"/>
    <w:rsid w:val="00E756C8"/>
    <w:rsid w:val="00E84319"/>
    <w:rsid w:val="00EA5C73"/>
    <w:rsid w:val="00EC5521"/>
    <w:rsid w:val="00EF66DA"/>
    <w:rsid w:val="00F04736"/>
    <w:rsid w:val="00F3338C"/>
    <w:rsid w:val="00F92F82"/>
    <w:rsid w:val="00F95AB4"/>
    <w:rsid w:val="00F9696B"/>
    <w:rsid w:val="00FF1F40"/>
    <w:rsid w:val="00FF5B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95653"/>
  <w15:chartTrackingRefBased/>
  <w15:docId w15:val="{32686D5E-F6C6-49F1-8FFC-41E86B37E4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0A2F40"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0A2F40"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0F4761"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0A2F40"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0A2F40"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156082" w:themeColor="accent1"/>
        <w:bottom w:val="single" w:sz="4" w:space="10" w:color="156082"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Quote">
    <w:name w:val="Quote"/>
    <w:basedOn w:val="Normal"/>
    <w:next w:val="Normal"/>
    <w:link w:val="QuoteChar"/>
    <w:uiPriority w:val="29"/>
    <w:qFormat/>
    <w:rsid w:val="000A5AD1"/>
    <w:pPr>
      <w:spacing w:before="160"/>
      <w:jc w:val="center"/>
    </w:pPr>
    <w:rPr>
      <w:i/>
      <w:iCs/>
      <w:color w:val="404040" w:themeColor="text1" w:themeTint="BF"/>
    </w:rPr>
  </w:style>
  <w:style w:type="character" w:customStyle="1" w:styleId="QuoteChar">
    <w:name w:val="Quote Char"/>
    <w:basedOn w:val="DefaultParagraphFont"/>
    <w:link w:val="Quote"/>
    <w:uiPriority w:val="29"/>
    <w:rsid w:val="000A5AD1"/>
    <w:rPr>
      <w:rFonts w:ascii="Arial" w:hAnsi="Arial"/>
      <w:i/>
      <w:iCs/>
      <w:color w:val="404040" w:themeColor="text1" w:themeTint="BF"/>
    </w:rPr>
  </w:style>
  <w:style w:type="paragraph" w:styleId="Footer">
    <w:name w:val="footer"/>
    <w:basedOn w:val="Normal"/>
    <w:link w:val="FooterChar"/>
    <w:uiPriority w:val="99"/>
    <w:unhideWhenUsed/>
    <w:rsid w:val="00A85B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5BD9"/>
    <w:rPr>
      <w:rFonts w:ascii="Arial" w:hAnsi="Arial"/>
    </w:rPr>
  </w:style>
  <w:style w:type="paragraph" w:styleId="Caption">
    <w:name w:val="caption"/>
    <w:basedOn w:val="Normal"/>
    <w:next w:val="Normal"/>
    <w:uiPriority w:val="35"/>
    <w:unhideWhenUsed/>
    <w:qFormat/>
    <w:rsid w:val="00847701"/>
    <w:pPr>
      <w:spacing w:after="200" w:line="240" w:lineRule="auto"/>
    </w:pPr>
    <w:rPr>
      <w:i/>
      <w:iCs/>
      <w:color w:val="0E2841" w:themeColor="text2"/>
      <w:sz w:val="18"/>
      <w:szCs w:val="18"/>
    </w:rPr>
  </w:style>
  <w:style w:type="paragraph" w:styleId="NormalWeb">
    <w:name w:val="Normal (Web)"/>
    <w:basedOn w:val="Normal"/>
    <w:uiPriority w:val="99"/>
    <w:semiHidden/>
    <w:unhideWhenUsed/>
    <w:rsid w:val="00E22C7C"/>
    <w:rPr>
      <w:rFonts w:ascii="Times New Roman" w:hAnsi="Times New Roman" w:cs="Times New Roman"/>
      <w:sz w:val="24"/>
      <w:szCs w:val="24"/>
    </w:rPr>
  </w:style>
  <w:style w:type="paragraph" w:styleId="TOC1">
    <w:name w:val="toc 1"/>
    <w:basedOn w:val="Normal"/>
    <w:next w:val="Normal"/>
    <w:autoRedefine/>
    <w:uiPriority w:val="39"/>
    <w:unhideWhenUsed/>
    <w:rsid w:val="000E7899"/>
    <w:pPr>
      <w:spacing w:after="100"/>
    </w:pPr>
  </w:style>
  <w:style w:type="character" w:styleId="Hyperlink">
    <w:name w:val="Hyperlink"/>
    <w:basedOn w:val="DefaultParagraphFont"/>
    <w:uiPriority w:val="99"/>
    <w:unhideWhenUsed/>
    <w:rsid w:val="000E7899"/>
    <w:rPr>
      <w:color w:val="467886" w:themeColor="hyperlink"/>
      <w:u w:val="single"/>
    </w:rPr>
  </w:style>
  <w:style w:type="paragraph" w:styleId="TOC2">
    <w:name w:val="toc 2"/>
    <w:basedOn w:val="Normal"/>
    <w:next w:val="Normal"/>
    <w:autoRedefine/>
    <w:uiPriority w:val="39"/>
    <w:unhideWhenUsed/>
    <w:rsid w:val="00102A3B"/>
    <w:pPr>
      <w:spacing w:after="100"/>
      <w:ind w:left="220"/>
    </w:pPr>
  </w:style>
  <w:style w:type="paragraph" w:styleId="TOC3">
    <w:name w:val="toc 3"/>
    <w:basedOn w:val="Normal"/>
    <w:next w:val="Normal"/>
    <w:autoRedefine/>
    <w:uiPriority w:val="39"/>
    <w:unhideWhenUsed/>
    <w:rsid w:val="00102A3B"/>
    <w:pPr>
      <w:spacing w:after="100"/>
      <w:ind w:left="440"/>
    </w:pPr>
  </w:style>
  <w:style w:type="paragraph" w:styleId="TableofFigures">
    <w:name w:val="table of figures"/>
    <w:basedOn w:val="Normal"/>
    <w:next w:val="Normal"/>
    <w:uiPriority w:val="99"/>
    <w:unhideWhenUsed/>
    <w:rsid w:val="001F5F2E"/>
    <w:pPr>
      <w:spacing w:after="0"/>
    </w:pPr>
  </w:style>
  <w:style w:type="character" w:styleId="UnresolvedMention">
    <w:name w:val="Unresolved Mention"/>
    <w:basedOn w:val="DefaultParagraphFont"/>
    <w:uiPriority w:val="99"/>
    <w:semiHidden/>
    <w:unhideWhenUsed/>
    <w:rsid w:val="002435DB"/>
    <w:rPr>
      <w:color w:val="605E5C"/>
      <w:shd w:val="clear" w:color="auto" w:fill="E1DFDD"/>
    </w:rPr>
  </w:style>
  <w:style w:type="character" w:styleId="FollowedHyperlink">
    <w:name w:val="FollowedHyperlink"/>
    <w:basedOn w:val="DefaultParagraphFont"/>
    <w:uiPriority w:val="99"/>
    <w:semiHidden/>
    <w:unhideWhenUsed/>
    <w:rsid w:val="0043529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98066">
      <w:bodyDiv w:val="1"/>
      <w:marLeft w:val="0"/>
      <w:marRight w:val="0"/>
      <w:marTop w:val="0"/>
      <w:marBottom w:val="0"/>
      <w:divBdr>
        <w:top w:val="none" w:sz="0" w:space="0" w:color="auto"/>
        <w:left w:val="none" w:sz="0" w:space="0" w:color="auto"/>
        <w:bottom w:val="none" w:sz="0" w:space="0" w:color="auto"/>
        <w:right w:val="none" w:sz="0" w:space="0" w:color="auto"/>
      </w:divBdr>
    </w:div>
    <w:div w:id="13113475">
      <w:bodyDiv w:val="1"/>
      <w:marLeft w:val="0"/>
      <w:marRight w:val="0"/>
      <w:marTop w:val="0"/>
      <w:marBottom w:val="0"/>
      <w:divBdr>
        <w:top w:val="none" w:sz="0" w:space="0" w:color="auto"/>
        <w:left w:val="none" w:sz="0" w:space="0" w:color="auto"/>
        <w:bottom w:val="none" w:sz="0" w:space="0" w:color="auto"/>
        <w:right w:val="none" w:sz="0" w:space="0" w:color="auto"/>
      </w:divBdr>
    </w:div>
    <w:div w:id="20516588">
      <w:bodyDiv w:val="1"/>
      <w:marLeft w:val="0"/>
      <w:marRight w:val="0"/>
      <w:marTop w:val="0"/>
      <w:marBottom w:val="0"/>
      <w:divBdr>
        <w:top w:val="none" w:sz="0" w:space="0" w:color="auto"/>
        <w:left w:val="none" w:sz="0" w:space="0" w:color="auto"/>
        <w:bottom w:val="none" w:sz="0" w:space="0" w:color="auto"/>
        <w:right w:val="none" w:sz="0" w:space="0" w:color="auto"/>
      </w:divBdr>
    </w:div>
    <w:div w:id="21563155">
      <w:bodyDiv w:val="1"/>
      <w:marLeft w:val="0"/>
      <w:marRight w:val="0"/>
      <w:marTop w:val="0"/>
      <w:marBottom w:val="0"/>
      <w:divBdr>
        <w:top w:val="none" w:sz="0" w:space="0" w:color="auto"/>
        <w:left w:val="none" w:sz="0" w:space="0" w:color="auto"/>
        <w:bottom w:val="none" w:sz="0" w:space="0" w:color="auto"/>
        <w:right w:val="none" w:sz="0" w:space="0" w:color="auto"/>
      </w:divBdr>
      <w:divsChild>
        <w:div w:id="1347637244">
          <w:marLeft w:val="0"/>
          <w:marRight w:val="0"/>
          <w:marTop w:val="0"/>
          <w:marBottom w:val="0"/>
          <w:divBdr>
            <w:top w:val="none" w:sz="0" w:space="0" w:color="auto"/>
            <w:left w:val="none" w:sz="0" w:space="0" w:color="auto"/>
            <w:bottom w:val="none" w:sz="0" w:space="0" w:color="auto"/>
            <w:right w:val="none" w:sz="0" w:space="0" w:color="auto"/>
          </w:divBdr>
          <w:divsChild>
            <w:div w:id="1812165705">
              <w:marLeft w:val="0"/>
              <w:marRight w:val="0"/>
              <w:marTop w:val="0"/>
              <w:marBottom w:val="0"/>
              <w:divBdr>
                <w:top w:val="none" w:sz="0" w:space="0" w:color="auto"/>
                <w:left w:val="none" w:sz="0" w:space="0" w:color="auto"/>
                <w:bottom w:val="none" w:sz="0" w:space="0" w:color="auto"/>
                <w:right w:val="none" w:sz="0" w:space="0" w:color="auto"/>
              </w:divBdr>
            </w:div>
          </w:divsChild>
        </w:div>
        <w:div w:id="1268124269">
          <w:marLeft w:val="0"/>
          <w:marRight w:val="0"/>
          <w:marTop w:val="0"/>
          <w:marBottom w:val="0"/>
          <w:divBdr>
            <w:top w:val="none" w:sz="0" w:space="0" w:color="auto"/>
            <w:left w:val="none" w:sz="0" w:space="0" w:color="auto"/>
            <w:bottom w:val="none" w:sz="0" w:space="0" w:color="auto"/>
            <w:right w:val="none" w:sz="0" w:space="0" w:color="auto"/>
          </w:divBdr>
          <w:divsChild>
            <w:div w:id="36047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611819">
      <w:bodyDiv w:val="1"/>
      <w:marLeft w:val="0"/>
      <w:marRight w:val="0"/>
      <w:marTop w:val="0"/>
      <w:marBottom w:val="0"/>
      <w:divBdr>
        <w:top w:val="none" w:sz="0" w:space="0" w:color="auto"/>
        <w:left w:val="none" w:sz="0" w:space="0" w:color="auto"/>
        <w:bottom w:val="none" w:sz="0" w:space="0" w:color="auto"/>
        <w:right w:val="none" w:sz="0" w:space="0" w:color="auto"/>
      </w:divBdr>
    </w:div>
    <w:div w:id="28996352">
      <w:bodyDiv w:val="1"/>
      <w:marLeft w:val="0"/>
      <w:marRight w:val="0"/>
      <w:marTop w:val="0"/>
      <w:marBottom w:val="0"/>
      <w:divBdr>
        <w:top w:val="none" w:sz="0" w:space="0" w:color="auto"/>
        <w:left w:val="none" w:sz="0" w:space="0" w:color="auto"/>
        <w:bottom w:val="none" w:sz="0" w:space="0" w:color="auto"/>
        <w:right w:val="none" w:sz="0" w:space="0" w:color="auto"/>
      </w:divBdr>
    </w:div>
    <w:div w:id="31003729">
      <w:bodyDiv w:val="1"/>
      <w:marLeft w:val="0"/>
      <w:marRight w:val="0"/>
      <w:marTop w:val="0"/>
      <w:marBottom w:val="0"/>
      <w:divBdr>
        <w:top w:val="none" w:sz="0" w:space="0" w:color="auto"/>
        <w:left w:val="none" w:sz="0" w:space="0" w:color="auto"/>
        <w:bottom w:val="none" w:sz="0" w:space="0" w:color="auto"/>
        <w:right w:val="none" w:sz="0" w:space="0" w:color="auto"/>
      </w:divBdr>
    </w:div>
    <w:div w:id="47002273">
      <w:bodyDiv w:val="1"/>
      <w:marLeft w:val="0"/>
      <w:marRight w:val="0"/>
      <w:marTop w:val="0"/>
      <w:marBottom w:val="0"/>
      <w:divBdr>
        <w:top w:val="none" w:sz="0" w:space="0" w:color="auto"/>
        <w:left w:val="none" w:sz="0" w:space="0" w:color="auto"/>
        <w:bottom w:val="none" w:sz="0" w:space="0" w:color="auto"/>
        <w:right w:val="none" w:sz="0" w:space="0" w:color="auto"/>
      </w:divBdr>
    </w:div>
    <w:div w:id="64571998">
      <w:bodyDiv w:val="1"/>
      <w:marLeft w:val="0"/>
      <w:marRight w:val="0"/>
      <w:marTop w:val="0"/>
      <w:marBottom w:val="0"/>
      <w:divBdr>
        <w:top w:val="none" w:sz="0" w:space="0" w:color="auto"/>
        <w:left w:val="none" w:sz="0" w:space="0" w:color="auto"/>
        <w:bottom w:val="none" w:sz="0" w:space="0" w:color="auto"/>
        <w:right w:val="none" w:sz="0" w:space="0" w:color="auto"/>
      </w:divBdr>
    </w:div>
    <w:div w:id="69470895">
      <w:bodyDiv w:val="1"/>
      <w:marLeft w:val="0"/>
      <w:marRight w:val="0"/>
      <w:marTop w:val="0"/>
      <w:marBottom w:val="0"/>
      <w:divBdr>
        <w:top w:val="none" w:sz="0" w:space="0" w:color="auto"/>
        <w:left w:val="none" w:sz="0" w:space="0" w:color="auto"/>
        <w:bottom w:val="none" w:sz="0" w:space="0" w:color="auto"/>
        <w:right w:val="none" w:sz="0" w:space="0" w:color="auto"/>
      </w:divBdr>
    </w:div>
    <w:div w:id="72288317">
      <w:bodyDiv w:val="1"/>
      <w:marLeft w:val="0"/>
      <w:marRight w:val="0"/>
      <w:marTop w:val="0"/>
      <w:marBottom w:val="0"/>
      <w:divBdr>
        <w:top w:val="none" w:sz="0" w:space="0" w:color="auto"/>
        <w:left w:val="none" w:sz="0" w:space="0" w:color="auto"/>
        <w:bottom w:val="none" w:sz="0" w:space="0" w:color="auto"/>
        <w:right w:val="none" w:sz="0" w:space="0" w:color="auto"/>
      </w:divBdr>
    </w:div>
    <w:div w:id="85267415">
      <w:bodyDiv w:val="1"/>
      <w:marLeft w:val="0"/>
      <w:marRight w:val="0"/>
      <w:marTop w:val="0"/>
      <w:marBottom w:val="0"/>
      <w:divBdr>
        <w:top w:val="none" w:sz="0" w:space="0" w:color="auto"/>
        <w:left w:val="none" w:sz="0" w:space="0" w:color="auto"/>
        <w:bottom w:val="none" w:sz="0" w:space="0" w:color="auto"/>
        <w:right w:val="none" w:sz="0" w:space="0" w:color="auto"/>
      </w:divBdr>
    </w:div>
    <w:div w:id="97994103">
      <w:bodyDiv w:val="1"/>
      <w:marLeft w:val="0"/>
      <w:marRight w:val="0"/>
      <w:marTop w:val="0"/>
      <w:marBottom w:val="0"/>
      <w:divBdr>
        <w:top w:val="none" w:sz="0" w:space="0" w:color="auto"/>
        <w:left w:val="none" w:sz="0" w:space="0" w:color="auto"/>
        <w:bottom w:val="none" w:sz="0" w:space="0" w:color="auto"/>
        <w:right w:val="none" w:sz="0" w:space="0" w:color="auto"/>
      </w:divBdr>
      <w:divsChild>
        <w:div w:id="1421178218">
          <w:marLeft w:val="0"/>
          <w:marRight w:val="0"/>
          <w:marTop w:val="0"/>
          <w:marBottom w:val="0"/>
          <w:divBdr>
            <w:top w:val="none" w:sz="0" w:space="0" w:color="auto"/>
            <w:left w:val="none" w:sz="0" w:space="0" w:color="auto"/>
            <w:bottom w:val="none" w:sz="0" w:space="0" w:color="auto"/>
            <w:right w:val="none" w:sz="0" w:space="0" w:color="auto"/>
          </w:divBdr>
          <w:divsChild>
            <w:div w:id="783186004">
              <w:marLeft w:val="0"/>
              <w:marRight w:val="0"/>
              <w:marTop w:val="0"/>
              <w:marBottom w:val="0"/>
              <w:divBdr>
                <w:top w:val="none" w:sz="0" w:space="0" w:color="auto"/>
                <w:left w:val="none" w:sz="0" w:space="0" w:color="auto"/>
                <w:bottom w:val="none" w:sz="0" w:space="0" w:color="auto"/>
                <w:right w:val="none" w:sz="0" w:space="0" w:color="auto"/>
              </w:divBdr>
            </w:div>
          </w:divsChild>
        </w:div>
        <w:div w:id="1527870439">
          <w:marLeft w:val="0"/>
          <w:marRight w:val="0"/>
          <w:marTop w:val="0"/>
          <w:marBottom w:val="0"/>
          <w:divBdr>
            <w:top w:val="none" w:sz="0" w:space="0" w:color="auto"/>
            <w:left w:val="none" w:sz="0" w:space="0" w:color="auto"/>
            <w:bottom w:val="none" w:sz="0" w:space="0" w:color="auto"/>
            <w:right w:val="none" w:sz="0" w:space="0" w:color="auto"/>
          </w:divBdr>
          <w:divsChild>
            <w:div w:id="905721966">
              <w:marLeft w:val="0"/>
              <w:marRight w:val="0"/>
              <w:marTop w:val="0"/>
              <w:marBottom w:val="0"/>
              <w:divBdr>
                <w:top w:val="none" w:sz="0" w:space="0" w:color="auto"/>
                <w:left w:val="none" w:sz="0" w:space="0" w:color="auto"/>
                <w:bottom w:val="none" w:sz="0" w:space="0" w:color="auto"/>
                <w:right w:val="none" w:sz="0" w:space="0" w:color="auto"/>
              </w:divBdr>
            </w:div>
          </w:divsChild>
        </w:div>
        <w:div w:id="1174802350">
          <w:marLeft w:val="0"/>
          <w:marRight w:val="0"/>
          <w:marTop w:val="0"/>
          <w:marBottom w:val="0"/>
          <w:divBdr>
            <w:top w:val="none" w:sz="0" w:space="0" w:color="auto"/>
            <w:left w:val="none" w:sz="0" w:space="0" w:color="auto"/>
            <w:bottom w:val="none" w:sz="0" w:space="0" w:color="auto"/>
            <w:right w:val="none" w:sz="0" w:space="0" w:color="auto"/>
          </w:divBdr>
          <w:divsChild>
            <w:div w:id="2084259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111890">
      <w:bodyDiv w:val="1"/>
      <w:marLeft w:val="0"/>
      <w:marRight w:val="0"/>
      <w:marTop w:val="0"/>
      <w:marBottom w:val="0"/>
      <w:divBdr>
        <w:top w:val="none" w:sz="0" w:space="0" w:color="auto"/>
        <w:left w:val="none" w:sz="0" w:space="0" w:color="auto"/>
        <w:bottom w:val="none" w:sz="0" w:space="0" w:color="auto"/>
        <w:right w:val="none" w:sz="0" w:space="0" w:color="auto"/>
      </w:divBdr>
    </w:div>
    <w:div w:id="105783164">
      <w:bodyDiv w:val="1"/>
      <w:marLeft w:val="0"/>
      <w:marRight w:val="0"/>
      <w:marTop w:val="0"/>
      <w:marBottom w:val="0"/>
      <w:divBdr>
        <w:top w:val="none" w:sz="0" w:space="0" w:color="auto"/>
        <w:left w:val="none" w:sz="0" w:space="0" w:color="auto"/>
        <w:bottom w:val="none" w:sz="0" w:space="0" w:color="auto"/>
        <w:right w:val="none" w:sz="0" w:space="0" w:color="auto"/>
      </w:divBdr>
    </w:div>
    <w:div w:id="106891221">
      <w:bodyDiv w:val="1"/>
      <w:marLeft w:val="0"/>
      <w:marRight w:val="0"/>
      <w:marTop w:val="0"/>
      <w:marBottom w:val="0"/>
      <w:divBdr>
        <w:top w:val="none" w:sz="0" w:space="0" w:color="auto"/>
        <w:left w:val="none" w:sz="0" w:space="0" w:color="auto"/>
        <w:bottom w:val="none" w:sz="0" w:space="0" w:color="auto"/>
        <w:right w:val="none" w:sz="0" w:space="0" w:color="auto"/>
      </w:divBdr>
    </w:div>
    <w:div w:id="108816817">
      <w:bodyDiv w:val="1"/>
      <w:marLeft w:val="0"/>
      <w:marRight w:val="0"/>
      <w:marTop w:val="0"/>
      <w:marBottom w:val="0"/>
      <w:divBdr>
        <w:top w:val="none" w:sz="0" w:space="0" w:color="auto"/>
        <w:left w:val="none" w:sz="0" w:space="0" w:color="auto"/>
        <w:bottom w:val="none" w:sz="0" w:space="0" w:color="auto"/>
        <w:right w:val="none" w:sz="0" w:space="0" w:color="auto"/>
      </w:divBdr>
    </w:div>
    <w:div w:id="111557010">
      <w:bodyDiv w:val="1"/>
      <w:marLeft w:val="0"/>
      <w:marRight w:val="0"/>
      <w:marTop w:val="0"/>
      <w:marBottom w:val="0"/>
      <w:divBdr>
        <w:top w:val="none" w:sz="0" w:space="0" w:color="auto"/>
        <w:left w:val="none" w:sz="0" w:space="0" w:color="auto"/>
        <w:bottom w:val="none" w:sz="0" w:space="0" w:color="auto"/>
        <w:right w:val="none" w:sz="0" w:space="0" w:color="auto"/>
      </w:divBdr>
    </w:div>
    <w:div w:id="117769530">
      <w:bodyDiv w:val="1"/>
      <w:marLeft w:val="0"/>
      <w:marRight w:val="0"/>
      <w:marTop w:val="0"/>
      <w:marBottom w:val="0"/>
      <w:divBdr>
        <w:top w:val="none" w:sz="0" w:space="0" w:color="auto"/>
        <w:left w:val="none" w:sz="0" w:space="0" w:color="auto"/>
        <w:bottom w:val="none" w:sz="0" w:space="0" w:color="auto"/>
        <w:right w:val="none" w:sz="0" w:space="0" w:color="auto"/>
      </w:divBdr>
    </w:div>
    <w:div w:id="121311685">
      <w:bodyDiv w:val="1"/>
      <w:marLeft w:val="0"/>
      <w:marRight w:val="0"/>
      <w:marTop w:val="0"/>
      <w:marBottom w:val="0"/>
      <w:divBdr>
        <w:top w:val="none" w:sz="0" w:space="0" w:color="auto"/>
        <w:left w:val="none" w:sz="0" w:space="0" w:color="auto"/>
        <w:bottom w:val="none" w:sz="0" w:space="0" w:color="auto"/>
        <w:right w:val="none" w:sz="0" w:space="0" w:color="auto"/>
      </w:divBdr>
    </w:div>
    <w:div w:id="124128526">
      <w:bodyDiv w:val="1"/>
      <w:marLeft w:val="0"/>
      <w:marRight w:val="0"/>
      <w:marTop w:val="0"/>
      <w:marBottom w:val="0"/>
      <w:divBdr>
        <w:top w:val="none" w:sz="0" w:space="0" w:color="auto"/>
        <w:left w:val="none" w:sz="0" w:space="0" w:color="auto"/>
        <w:bottom w:val="none" w:sz="0" w:space="0" w:color="auto"/>
        <w:right w:val="none" w:sz="0" w:space="0" w:color="auto"/>
      </w:divBdr>
    </w:div>
    <w:div w:id="125317894">
      <w:bodyDiv w:val="1"/>
      <w:marLeft w:val="0"/>
      <w:marRight w:val="0"/>
      <w:marTop w:val="0"/>
      <w:marBottom w:val="0"/>
      <w:divBdr>
        <w:top w:val="none" w:sz="0" w:space="0" w:color="auto"/>
        <w:left w:val="none" w:sz="0" w:space="0" w:color="auto"/>
        <w:bottom w:val="none" w:sz="0" w:space="0" w:color="auto"/>
        <w:right w:val="none" w:sz="0" w:space="0" w:color="auto"/>
      </w:divBdr>
      <w:divsChild>
        <w:div w:id="692657634">
          <w:marLeft w:val="0"/>
          <w:marRight w:val="0"/>
          <w:marTop w:val="0"/>
          <w:marBottom w:val="0"/>
          <w:divBdr>
            <w:top w:val="none" w:sz="0" w:space="0" w:color="auto"/>
            <w:left w:val="none" w:sz="0" w:space="0" w:color="auto"/>
            <w:bottom w:val="none" w:sz="0" w:space="0" w:color="auto"/>
            <w:right w:val="none" w:sz="0" w:space="0" w:color="auto"/>
          </w:divBdr>
          <w:divsChild>
            <w:div w:id="1891577497">
              <w:marLeft w:val="0"/>
              <w:marRight w:val="0"/>
              <w:marTop w:val="0"/>
              <w:marBottom w:val="0"/>
              <w:divBdr>
                <w:top w:val="none" w:sz="0" w:space="0" w:color="auto"/>
                <w:left w:val="none" w:sz="0" w:space="0" w:color="auto"/>
                <w:bottom w:val="none" w:sz="0" w:space="0" w:color="auto"/>
                <w:right w:val="none" w:sz="0" w:space="0" w:color="auto"/>
              </w:divBdr>
              <w:divsChild>
                <w:div w:id="908731230">
                  <w:marLeft w:val="0"/>
                  <w:marRight w:val="0"/>
                  <w:marTop w:val="0"/>
                  <w:marBottom w:val="0"/>
                  <w:divBdr>
                    <w:top w:val="none" w:sz="0" w:space="0" w:color="auto"/>
                    <w:left w:val="none" w:sz="0" w:space="0" w:color="auto"/>
                    <w:bottom w:val="none" w:sz="0" w:space="0" w:color="auto"/>
                    <w:right w:val="none" w:sz="0" w:space="0" w:color="auto"/>
                  </w:divBdr>
                  <w:divsChild>
                    <w:div w:id="26415950">
                      <w:marLeft w:val="0"/>
                      <w:marRight w:val="0"/>
                      <w:marTop w:val="0"/>
                      <w:marBottom w:val="0"/>
                      <w:divBdr>
                        <w:top w:val="none" w:sz="0" w:space="0" w:color="auto"/>
                        <w:left w:val="none" w:sz="0" w:space="0" w:color="auto"/>
                        <w:bottom w:val="none" w:sz="0" w:space="0" w:color="auto"/>
                        <w:right w:val="none" w:sz="0" w:space="0" w:color="auto"/>
                      </w:divBdr>
                      <w:divsChild>
                        <w:div w:id="33431994">
                          <w:marLeft w:val="0"/>
                          <w:marRight w:val="0"/>
                          <w:marTop w:val="0"/>
                          <w:marBottom w:val="0"/>
                          <w:divBdr>
                            <w:top w:val="none" w:sz="0" w:space="0" w:color="auto"/>
                            <w:left w:val="none" w:sz="0" w:space="0" w:color="auto"/>
                            <w:bottom w:val="none" w:sz="0" w:space="0" w:color="auto"/>
                            <w:right w:val="none" w:sz="0" w:space="0" w:color="auto"/>
                          </w:divBdr>
                          <w:divsChild>
                            <w:div w:id="818426630">
                              <w:marLeft w:val="0"/>
                              <w:marRight w:val="0"/>
                              <w:marTop w:val="0"/>
                              <w:marBottom w:val="0"/>
                              <w:divBdr>
                                <w:top w:val="none" w:sz="0" w:space="0" w:color="auto"/>
                                <w:left w:val="none" w:sz="0" w:space="0" w:color="auto"/>
                                <w:bottom w:val="none" w:sz="0" w:space="0" w:color="auto"/>
                                <w:right w:val="none" w:sz="0" w:space="0" w:color="auto"/>
                              </w:divBdr>
                              <w:divsChild>
                                <w:div w:id="47730505">
                                  <w:marLeft w:val="0"/>
                                  <w:marRight w:val="0"/>
                                  <w:marTop w:val="0"/>
                                  <w:marBottom w:val="0"/>
                                  <w:divBdr>
                                    <w:top w:val="none" w:sz="0" w:space="0" w:color="auto"/>
                                    <w:left w:val="none" w:sz="0" w:space="0" w:color="auto"/>
                                    <w:bottom w:val="none" w:sz="0" w:space="0" w:color="auto"/>
                                    <w:right w:val="none" w:sz="0" w:space="0" w:color="auto"/>
                                  </w:divBdr>
                                  <w:divsChild>
                                    <w:div w:id="1674524506">
                                      <w:marLeft w:val="0"/>
                                      <w:marRight w:val="0"/>
                                      <w:marTop w:val="0"/>
                                      <w:marBottom w:val="0"/>
                                      <w:divBdr>
                                        <w:top w:val="none" w:sz="0" w:space="0" w:color="auto"/>
                                        <w:left w:val="none" w:sz="0" w:space="0" w:color="auto"/>
                                        <w:bottom w:val="none" w:sz="0" w:space="0" w:color="auto"/>
                                        <w:right w:val="none" w:sz="0" w:space="0" w:color="auto"/>
                                      </w:divBdr>
                                      <w:divsChild>
                                        <w:div w:id="1472673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9734128">
      <w:bodyDiv w:val="1"/>
      <w:marLeft w:val="0"/>
      <w:marRight w:val="0"/>
      <w:marTop w:val="0"/>
      <w:marBottom w:val="0"/>
      <w:divBdr>
        <w:top w:val="none" w:sz="0" w:space="0" w:color="auto"/>
        <w:left w:val="none" w:sz="0" w:space="0" w:color="auto"/>
        <w:bottom w:val="none" w:sz="0" w:space="0" w:color="auto"/>
        <w:right w:val="none" w:sz="0" w:space="0" w:color="auto"/>
      </w:divBdr>
    </w:div>
    <w:div w:id="143206603">
      <w:bodyDiv w:val="1"/>
      <w:marLeft w:val="0"/>
      <w:marRight w:val="0"/>
      <w:marTop w:val="0"/>
      <w:marBottom w:val="0"/>
      <w:divBdr>
        <w:top w:val="none" w:sz="0" w:space="0" w:color="auto"/>
        <w:left w:val="none" w:sz="0" w:space="0" w:color="auto"/>
        <w:bottom w:val="none" w:sz="0" w:space="0" w:color="auto"/>
        <w:right w:val="none" w:sz="0" w:space="0" w:color="auto"/>
      </w:divBdr>
    </w:div>
    <w:div w:id="143396445">
      <w:bodyDiv w:val="1"/>
      <w:marLeft w:val="0"/>
      <w:marRight w:val="0"/>
      <w:marTop w:val="0"/>
      <w:marBottom w:val="0"/>
      <w:divBdr>
        <w:top w:val="none" w:sz="0" w:space="0" w:color="auto"/>
        <w:left w:val="none" w:sz="0" w:space="0" w:color="auto"/>
        <w:bottom w:val="none" w:sz="0" w:space="0" w:color="auto"/>
        <w:right w:val="none" w:sz="0" w:space="0" w:color="auto"/>
      </w:divBdr>
    </w:div>
    <w:div w:id="150683406">
      <w:bodyDiv w:val="1"/>
      <w:marLeft w:val="0"/>
      <w:marRight w:val="0"/>
      <w:marTop w:val="0"/>
      <w:marBottom w:val="0"/>
      <w:divBdr>
        <w:top w:val="none" w:sz="0" w:space="0" w:color="auto"/>
        <w:left w:val="none" w:sz="0" w:space="0" w:color="auto"/>
        <w:bottom w:val="none" w:sz="0" w:space="0" w:color="auto"/>
        <w:right w:val="none" w:sz="0" w:space="0" w:color="auto"/>
      </w:divBdr>
    </w:div>
    <w:div w:id="153420395">
      <w:bodyDiv w:val="1"/>
      <w:marLeft w:val="0"/>
      <w:marRight w:val="0"/>
      <w:marTop w:val="0"/>
      <w:marBottom w:val="0"/>
      <w:divBdr>
        <w:top w:val="none" w:sz="0" w:space="0" w:color="auto"/>
        <w:left w:val="none" w:sz="0" w:space="0" w:color="auto"/>
        <w:bottom w:val="none" w:sz="0" w:space="0" w:color="auto"/>
        <w:right w:val="none" w:sz="0" w:space="0" w:color="auto"/>
      </w:divBdr>
    </w:div>
    <w:div w:id="157775130">
      <w:bodyDiv w:val="1"/>
      <w:marLeft w:val="0"/>
      <w:marRight w:val="0"/>
      <w:marTop w:val="0"/>
      <w:marBottom w:val="0"/>
      <w:divBdr>
        <w:top w:val="none" w:sz="0" w:space="0" w:color="auto"/>
        <w:left w:val="none" w:sz="0" w:space="0" w:color="auto"/>
        <w:bottom w:val="none" w:sz="0" w:space="0" w:color="auto"/>
        <w:right w:val="none" w:sz="0" w:space="0" w:color="auto"/>
      </w:divBdr>
    </w:div>
    <w:div w:id="164053705">
      <w:bodyDiv w:val="1"/>
      <w:marLeft w:val="0"/>
      <w:marRight w:val="0"/>
      <w:marTop w:val="0"/>
      <w:marBottom w:val="0"/>
      <w:divBdr>
        <w:top w:val="none" w:sz="0" w:space="0" w:color="auto"/>
        <w:left w:val="none" w:sz="0" w:space="0" w:color="auto"/>
        <w:bottom w:val="none" w:sz="0" w:space="0" w:color="auto"/>
        <w:right w:val="none" w:sz="0" w:space="0" w:color="auto"/>
      </w:divBdr>
      <w:divsChild>
        <w:div w:id="966857796">
          <w:marLeft w:val="0"/>
          <w:marRight w:val="0"/>
          <w:marTop w:val="0"/>
          <w:marBottom w:val="0"/>
          <w:divBdr>
            <w:top w:val="none" w:sz="0" w:space="0" w:color="auto"/>
            <w:left w:val="none" w:sz="0" w:space="0" w:color="auto"/>
            <w:bottom w:val="none" w:sz="0" w:space="0" w:color="auto"/>
            <w:right w:val="none" w:sz="0" w:space="0" w:color="auto"/>
          </w:divBdr>
          <w:divsChild>
            <w:div w:id="1075006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107098">
      <w:bodyDiv w:val="1"/>
      <w:marLeft w:val="0"/>
      <w:marRight w:val="0"/>
      <w:marTop w:val="0"/>
      <w:marBottom w:val="0"/>
      <w:divBdr>
        <w:top w:val="none" w:sz="0" w:space="0" w:color="auto"/>
        <w:left w:val="none" w:sz="0" w:space="0" w:color="auto"/>
        <w:bottom w:val="none" w:sz="0" w:space="0" w:color="auto"/>
        <w:right w:val="none" w:sz="0" w:space="0" w:color="auto"/>
      </w:divBdr>
    </w:div>
    <w:div w:id="181937869">
      <w:bodyDiv w:val="1"/>
      <w:marLeft w:val="0"/>
      <w:marRight w:val="0"/>
      <w:marTop w:val="0"/>
      <w:marBottom w:val="0"/>
      <w:divBdr>
        <w:top w:val="none" w:sz="0" w:space="0" w:color="auto"/>
        <w:left w:val="none" w:sz="0" w:space="0" w:color="auto"/>
        <w:bottom w:val="none" w:sz="0" w:space="0" w:color="auto"/>
        <w:right w:val="none" w:sz="0" w:space="0" w:color="auto"/>
      </w:divBdr>
    </w:div>
    <w:div w:id="185681783">
      <w:bodyDiv w:val="1"/>
      <w:marLeft w:val="0"/>
      <w:marRight w:val="0"/>
      <w:marTop w:val="0"/>
      <w:marBottom w:val="0"/>
      <w:divBdr>
        <w:top w:val="none" w:sz="0" w:space="0" w:color="auto"/>
        <w:left w:val="none" w:sz="0" w:space="0" w:color="auto"/>
        <w:bottom w:val="none" w:sz="0" w:space="0" w:color="auto"/>
        <w:right w:val="none" w:sz="0" w:space="0" w:color="auto"/>
      </w:divBdr>
    </w:div>
    <w:div w:id="187185970">
      <w:bodyDiv w:val="1"/>
      <w:marLeft w:val="0"/>
      <w:marRight w:val="0"/>
      <w:marTop w:val="0"/>
      <w:marBottom w:val="0"/>
      <w:divBdr>
        <w:top w:val="none" w:sz="0" w:space="0" w:color="auto"/>
        <w:left w:val="none" w:sz="0" w:space="0" w:color="auto"/>
        <w:bottom w:val="none" w:sz="0" w:space="0" w:color="auto"/>
        <w:right w:val="none" w:sz="0" w:space="0" w:color="auto"/>
      </w:divBdr>
    </w:div>
    <w:div w:id="192618909">
      <w:bodyDiv w:val="1"/>
      <w:marLeft w:val="0"/>
      <w:marRight w:val="0"/>
      <w:marTop w:val="0"/>
      <w:marBottom w:val="0"/>
      <w:divBdr>
        <w:top w:val="none" w:sz="0" w:space="0" w:color="auto"/>
        <w:left w:val="none" w:sz="0" w:space="0" w:color="auto"/>
        <w:bottom w:val="none" w:sz="0" w:space="0" w:color="auto"/>
        <w:right w:val="none" w:sz="0" w:space="0" w:color="auto"/>
      </w:divBdr>
    </w:div>
    <w:div w:id="194923629">
      <w:bodyDiv w:val="1"/>
      <w:marLeft w:val="0"/>
      <w:marRight w:val="0"/>
      <w:marTop w:val="0"/>
      <w:marBottom w:val="0"/>
      <w:divBdr>
        <w:top w:val="none" w:sz="0" w:space="0" w:color="auto"/>
        <w:left w:val="none" w:sz="0" w:space="0" w:color="auto"/>
        <w:bottom w:val="none" w:sz="0" w:space="0" w:color="auto"/>
        <w:right w:val="none" w:sz="0" w:space="0" w:color="auto"/>
      </w:divBdr>
      <w:divsChild>
        <w:div w:id="1721704060">
          <w:marLeft w:val="0"/>
          <w:marRight w:val="0"/>
          <w:marTop w:val="0"/>
          <w:marBottom w:val="0"/>
          <w:divBdr>
            <w:top w:val="none" w:sz="0" w:space="0" w:color="auto"/>
            <w:left w:val="none" w:sz="0" w:space="0" w:color="auto"/>
            <w:bottom w:val="none" w:sz="0" w:space="0" w:color="auto"/>
            <w:right w:val="none" w:sz="0" w:space="0" w:color="auto"/>
          </w:divBdr>
          <w:divsChild>
            <w:div w:id="1751076048">
              <w:marLeft w:val="0"/>
              <w:marRight w:val="0"/>
              <w:marTop w:val="0"/>
              <w:marBottom w:val="0"/>
              <w:divBdr>
                <w:top w:val="none" w:sz="0" w:space="0" w:color="auto"/>
                <w:left w:val="none" w:sz="0" w:space="0" w:color="auto"/>
                <w:bottom w:val="none" w:sz="0" w:space="0" w:color="auto"/>
                <w:right w:val="none" w:sz="0" w:space="0" w:color="auto"/>
              </w:divBdr>
              <w:divsChild>
                <w:div w:id="634798995">
                  <w:marLeft w:val="0"/>
                  <w:marRight w:val="0"/>
                  <w:marTop w:val="0"/>
                  <w:marBottom w:val="0"/>
                  <w:divBdr>
                    <w:top w:val="none" w:sz="0" w:space="0" w:color="auto"/>
                    <w:left w:val="none" w:sz="0" w:space="0" w:color="auto"/>
                    <w:bottom w:val="none" w:sz="0" w:space="0" w:color="auto"/>
                    <w:right w:val="none" w:sz="0" w:space="0" w:color="auto"/>
                  </w:divBdr>
                  <w:divsChild>
                    <w:div w:id="408356031">
                      <w:marLeft w:val="0"/>
                      <w:marRight w:val="0"/>
                      <w:marTop w:val="0"/>
                      <w:marBottom w:val="0"/>
                      <w:divBdr>
                        <w:top w:val="none" w:sz="0" w:space="0" w:color="auto"/>
                        <w:left w:val="none" w:sz="0" w:space="0" w:color="auto"/>
                        <w:bottom w:val="none" w:sz="0" w:space="0" w:color="auto"/>
                        <w:right w:val="none" w:sz="0" w:space="0" w:color="auto"/>
                      </w:divBdr>
                      <w:divsChild>
                        <w:div w:id="1647667581">
                          <w:marLeft w:val="0"/>
                          <w:marRight w:val="0"/>
                          <w:marTop w:val="0"/>
                          <w:marBottom w:val="0"/>
                          <w:divBdr>
                            <w:top w:val="none" w:sz="0" w:space="0" w:color="auto"/>
                            <w:left w:val="none" w:sz="0" w:space="0" w:color="auto"/>
                            <w:bottom w:val="none" w:sz="0" w:space="0" w:color="auto"/>
                            <w:right w:val="none" w:sz="0" w:space="0" w:color="auto"/>
                          </w:divBdr>
                          <w:divsChild>
                            <w:div w:id="2115636097">
                              <w:marLeft w:val="0"/>
                              <w:marRight w:val="0"/>
                              <w:marTop w:val="0"/>
                              <w:marBottom w:val="0"/>
                              <w:divBdr>
                                <w:top w:val="none" w:sz="0" w:space="0" w:color="auto"/>
                                <w:left w:val="none" w:sz="0" w:space="0" w:color="auto"/>
                                <w:bottom w:val="none" w:sz="0" w:space="0" w:color="auto"/>
                                <w:right w:val="none" w:sz="0" w:space="0" w:color="auto"/>
                              </w:divBdr>
                              <w:divsChild>
                                <w:div w:id="1584219758">
                                  <w:marLeft w:val="0"/>
                                  <w:marRight w:val="0"/>
                                  <w:marTop w:val="0"/>
                                  <w:marBottom w:val="0"/>
                                  <w:divBdr>
                                    <w:top w:val="none" w:sz="0" w:space="0" w:color="auto"/>
                                    <w:left w:val="none" w:sz="0" w:space="0" w:color="auto"/>
                                    <w:bottom w:val="none" w:sz="0" w:space="0" w:color="auto"/>
                                    <w:right w:val="none" w:sz="0" w:space="0" w:color="auto"/>
                                  </w:divBdr>
                                  <w:divsChild>
                                    <w:div w:id="1034648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829769">
      <w:bodyDiv w:val="1"/>
      <w:marLeft w:val="0"/>
      <w:marRight w:val="0"/>
      <w:marTop w:val="0"/>
      <w:marBottom w:val="0"/>
      <w:divBdr>
        <w:top w:val="none" w:sz="0" w:space="0" w:color="auto"/>
        <w:left w:val="none" w:sz="0" w:space="0" w:color="auto"/>
        <w:bottom w:val="none" w:sz="0" w:space="0" w:color="auto"/>
        <w:right w:val="none" w:sz="0" w:space="0" w:color="auto"/>
      </w:divBdr>
    </w:div>
    <w:div w:id="206187521">
      <w:bodyDiv w:val="1"/>
      <w:marLeft w:val="0"/>
      <w:marRight w:val="0"/>
      <w:marTop w:val="0"/>
      <w:marBottom w:val="0"/>
      <w:divBdr>
        <w:top w:val="none" w:sz="0" w:space="0" w:color="auto"/>
        <w:left w:val="none" w:sz="0" w:space="0" w:color="auto"/>
        <w:bottom w:val="none" w:sz="0" w:space="0" w:color="auto"/>
        <w:right w:val="none" w:sz="0" w:space="0" w:color="auto"/>
      </w:divBdr>
    </w:div>
    <w:div w:id="212621182">
      <w:bodyDiv w:val="1"/>
      <w:marLeft w:val="0"/>
      <w:marRight w:val="0"/>
      <w:marTop w:val="0"/>
      <w:marBottom w:val="0"/>
      <w:divBdr>
        <w:top w:val="none" w:sz="0" w:space="0" w:color="auto"/>
        <w:left w:val="none" w:sz="0" w:space="0" w:color="auto"/>
        <w:bottom w:val="none" w:sz="0" w:space="0" w:color="auto"/>
        <w:right w:val="none" w:sz="0" w:space="0" w:color="auto"/>
      </w:divBdr>
    </w:div>
    <w:div w:id="215166413">
      <w:bodyDiv w:val="1"/>
      <w:marLeft w:val="0"/>
      <w:marRight w:val="0"/>
      <w:marTop w:val="0"/>
      <w:marBottom w:val="0"/>
      <w:divBdr>
        <w:top w:val="none" w:sz="0" w:space="0" w:color="auto"/>
        <w:left w:val="none" w:sz="0" w:space="0" w:color="auto"/>
        <w:bottom w:val="none" w:sz="0" w:space="0" w:color="auto"/>
        <w:right w:val="none" w:sz="0" w:space="0" w:color="auto"/>
      </w:divBdr>
    </w:div>
    <w:div w:id="226769034">
      <w:bodyDiv w:val="1"/>
      <w:marLeft w:val="0"/>
      <w:marRight w:val="0"/>
      <w:marTop w:val="0"/>
      <w:marBottom w:val="0"/>
      <w:divBdr>
        <w:top w:val="none" w:sz="0" w:space="0" w:color="auto"/>
        <w:left w:val="none" w:sz="0" w:space="0" w:color="auto"/>
        <w:bottom w:val="none" w:sz="0" w:space="0" w:color="auto"/>
        <w:right w:val="none" w:sz="0" w:space="0" w:color="auto"/>
      </w:divBdr>
    </w:div>
    <w:div w:id="232202558">
      <w:bodyDiv w:val="1"/>
      <w:marLeft w:val="0"/>
      <w:marRight w:val="0"/>
      <w:marTop w:val="0"/>
      <w:marBottom w:val="0"/>
      <w:divBdr>
        <w:top w:val="none" w:sz="0" w:space="0" w:color="auto"/>
        <w:left w:val="none" w:sz="0" w:space="0" w:color="auto"/>
        <w:bottom w:val="none" w:sz="0" w:space="0" w:color="auto"/>
        <w:right w:val="none" w:sz="0" w:space="0" w:color="auto"/>
      </w:divBdr>
    </w:div>
    <w:div w:id="238029584">
      <w:bodyDiv w:val="1"/>
      <w:marLeft w:val="0"/>
      <w:marRight w:val="0"/>
      <w:marTop w:val="0"/>
      <w:marBottom w:val="0"/>
      <w:divBdr>
        <w:top w:val="none" w:sz="0" w:space="0" w:color="auto"/>
        <w:left w:val="none" w:sz="0" w:space="0" w:color="auto"/>
        <w:bottom w:val="none" w:sz="0" w:space="0" w:color="auto"/>
        <w:right w:val="none" w:sz="0" w:space="0" w:color="auto"/>
      </w:divBdr>
    </w:div>
    <w:div w:id="243154124">
      <w:bodyDiv w:val="1"/>
      <w:marLeft w:val="0"/>
      <w:marRight w:val="0"/>
      <w:marTop w:val="0"/>
      <w:marBottom w:val="0"/>
      <w:divBdr>
        <w:top w:val="none" w:sz="0" w:space="0" w:color="auto"/>
        <w:left w:val="none" w:sz="0" w:space="0" w:color="auto"/>
        <w:bottom w:val="none" w:sz="0" w:space="0" w:color="auto"/>
        <w:right w:val="none" w:sz="0" w:space="0" w:color="auto"/>
      </w:divBdr>
    </w:div>
    <w:div w:id="244731932">
      <w:bodyDiv w:val="1"/>
      <w:marLeft w:val="0"/>
      <w:marRight w:val="0"/>
      <w:marTop w:val="0"/>
      <w:marBottom w:val="0"/>
      <w:divBdr>
        <w:top w:val="none" w:sz="0" w:space="0" w:color="auto"/>
        <w:left w:val="none" w:sz="0" w:space="0" w:color="auto"/>
        <w:bottom w:val="none" w:sz="0" w:space="0" w:color="auto"/>
        <w:right w:val="none" w:sz="0" w:space="0" w:color="auto"/>
      </w:divBdr>
    </w:div>
    <w:div w:id="247808835">
      <w:bodyDiv w:val="1"/>
      <w:marLeft w:val="0"/>
      <w:marRight w:val="0"/>
      <w:marTop w:val="0"/>
      <w:marBottom w:val="0"/>
      <w:divBdr>
        <w:top w:val="none" w:sz="0" w:space="0" w:color="auto"/>
        <w:left w:val="none" w:sz="0" w:space="0" w:color="auto"/>
        <w:bottom w:val="none" w:sz="0" w:space="0" w:color="auto"/>
        <w:right w:val="none" w:sz="0" w:space="0" w:color="auto"/>
      </w:divBdr>
    </w:div>
    <w:div w:id="260995864">
      <w:bodyDiv w:val="1"/>
      <w:marLeft w:val="0"/>
      <w:marRight w:val="0"/>
      <w:marTop w:val="0"/>
      <w:marBottom w:val="0"/>
      <w:divBdr>
        <w:top w:val="none" w:sz="0" w:space="0" w:color="auto"/>
        <w:left w:val="none" w:sz="0" w:space="0" w:color="auto"/>
        <w:bottom w:val="none" w:sz="0" w:space="0" w:color="auto"/>
        <w:right w:val="none" w:sz="0" w:space="0" w:color="auto"/>
      </w:divBdr>
    </w:div>
    <w:div w:id="266693514">
      <w:bodyDiv w:val="1"/>
      <w:marLeft w:val="0"/>
      <w:marRight w:val="0"/>
      <w:marTop w:val="0"/>
      <w:marBottom w:val="0"/>
      <w:divBdr>
        <w:top w:val="none" w:sz="0" w:space="0" w:color="auto"/>
        <w:left w:val="none" w:sz="0" w:space="0" w:color="auto"/>
        <w:bottom w:val="none" w:sz="0" w:space="0" w:color="auto"/>
        <w:right w:val="none" w:sz="0" w:space="0" w:color="auto"/>
      </w:divBdr>
    </w:div>
    <w:div w:id="274217077">
      <w:bodyDiv w:val="1"/>
      <w:marLeft w:val="0"/>
      <w:marRight w:val="0"/>
      <w:marTop w:val="0"/>
      <w:marBottom w:val="0"/>
      <w:divBdr>
        <w:top w:val="none" w:sz="0" w:space="0" w:color="auto"/>
        <w:left w:val="none" w:sz="0" w:space="0" w:color="auto"/>
        <w:bottom w:val="none" w:sz="0" w:space="0" w:color="auto"/>
        <w:right w:val="none" w:sz="0" w:space="0" w:color="auto"/>
      </w:divBdr>
    </w:div>
    <w:div w:id="284969557">
      <w:bodyDiv w:val="1"/>
      <w:marLeft w:val="0"/>
      <w:marRight w:val="0"/>
      <w:marTop w:val="0"/>
      <w:marBottom w:val="0"/>
      <w:divBdr>
        <w:top w:val="none" w:sz="0" w:space="0" w:color="auto"/>
        <w:left w:val="none" w:sz="0" w:space="0" w:color="auto"/>
        <w:bottom w:val="none" w:sz="0" w:space="0" w:color="auto"/>
        <w:right w:val="none" w:sz="0" w:space="0" w:color="auto"/>
      </w:divBdr>
    </w:div>
    <w:div w:id="289436045">
      <w:bodyDiv w:val="1"/>
      <w:marLeft w:val="0"/>
      <w:marRight w:val="0"/>
      <w:marTop w:val="0"/>
      <w:marBottom w:val="0"/>
      <w:divBdr>
        <w:top w:val="none" w:sz="0" w:space="0" w:color="auto"/>
        <w:left w:val="none" w:sz="0" w:space="0" w:color="auto"/>
        <w:bottom w:val="none" w:sz="0" w:space="0" w:color="auto"/>
        <w:right w:val="none" w:sz="0" w:space="0" w:color="auto"/>
      </w:divBdr>
    </w:div>
    <w:div w:id="296686528">
      <w:bodyDiv w:val="1"/>
      <w:marLeft w:val="0"/>
      <w:marRight w:val="0"/>
      <w:marTop w:val="0"/>
      <w:marBottom w:val="0"/>
      <w:divBdr>
        <w:top w:val="none" w:sz="0" w:space="0" w:color="auto"/>
        <w:left w:val="none" w:sz="0" w:space="0" w:color="auto"/>
        <w:bottom w:val="none" w:sz="0" w:space="0" w:color="auto"/>
        <w:right w:val="none" w:sz="0" w:space="0" w:color="auto"/>
      </w:divBdr>
    </w:div>
    <w:div w:id="297150800">
      <w:bodyDiv w:val="1"/>
      <w:marLeft w:val="0"/>
      <w:marRight w:val="0"/>
      <w:marTop w:val="0"/>
      <w:marBottom w:val="0"/>
      <w:divBdr>
        <w:top w:val="none" w:sz="0" w:space="0" w:color="auto"/>
        <w:left w:val="none" w:sz="0" w:space="0" w:color="auto"/>
        <w:bottom w:val="none" w:sz="0" w:space="0" w:color="auto"/>
        <w:right w:val="none" w:sz="0" w:space="0" w:color="auto"/>
      </w:divBdr>
    </w:div>
    <w:div w:id="302389746">
      <w:bodyDiv w:val="1"/>
      <w:marLeft w:val="0"/>
      <w:marRight w:val="0"/>
      <w:marTop w:val="0"/>
      <w:marBottom w:val="0"/>
      <w:divBdr>
        <w:top w:val="none" w:sz="0" w:space="0" w:color="auto"/>
        <w:left w:val="none" w:sz="0" w:space="0" w:color="auto"/>
        <w:bottom w:val="none" w:sz="0" w:space="0" w:color="auto"/>
        <w:right w:val="none" w:sz="0" w:space="0" w:color="auto"/>
      </w:divBdr>
    </w:div>
    <w:div w:id="308946617">
      <w:bodyDiv w:val="1"/>
      <w:marLeft w:val="0"/>
      <w:marRight w:val="0"/>
      <w:marTop w:val="0"/>
      <w:marBottom w:val="0"/>
      <w:divBdr>
        <w:top w:val="none" w:sz="0" w:space="0" w:color="auto"/>
        <w:left w:val="none" w:sz="0" w:space="0" w:color="auto"/>
        <w:bottom w:val="none" w:sz="0" w:space="0" w:color="auto"/>
        <w:right w:val="none" w:sz="0" w:space="0" w:color="auto"/>
      </w:divBdr>
    </w:div>
    <w:div w:id="309990498">
      <w:bodyDiv w:val="1"/>
      <w:marLeft w:val="0"/>
      <w:marRight w:val="0"/>
      <w:marTop w:val="0"/>
      <w:marBottom w:val="0"/>
      <w:divBdr>
        <w:top w:val="none" w:sz="0" w:space="0" w:color="auto"/>
        <w:left w:val="none" w:sz="0" w:space="0" w:color="auto"/>
        <w:bottom w:val="none" w:sz="0" w:space="0" w:color="auto"/>
        <w:right w:val="none" w:sz="0" w:space="0" w:color="auto"/>
      </w:divBdr>
    </w:div>
    <w:div w:id="311370075">
      <w:bodyDiv w:val="1"/>
      <w:marLeft w:val="0"/>
      <w:marRight w:val="0"/>
      <w:marTop w:val="0"/>
      <w:marBottom w:val="0"/>
      <w:divBdr>
        <w:top w:val="none" w:sz="0" w:space="0" w:color="auto"/>
        <w:left w:val="none" w:sz="0" w:space="0" w:color="auto"/>
        <w:bottom w:val="none" w:sz="0" w:space="0" w:color="auto"/>
        <w:right w:val="none" w:sz="0" w:space="0" w:color="auto"/>
      </w:divBdr>
      <w:divsChild>
        <w:div w:id="2128890942">
          <w:marLeft w:val="0"/>
          <w:marRight w:val="0"/>
          <w:marTop w:val="0"/>
          <w:marBottom w:val="0"/>
          <w:divBdr>
            <w:top w:val="none" w:sz="0" w:space="0" w:color="auto"/>
            <w:left w:val="none" w:sz="0" w:space="0" w:color="auto"/>
            <w:bottom w:val="none" w:sz="0" w:space="0" w:color="auto"/>
            <w:right w:val="none" w:sz="0" w:space="0" w:color="auto"/>
          </w:divBdr>
          <w:divsChild>
            <w:div w:id="1126041987">
              <w:marLeft w:val="0"/>
              <w:marRight w:val="0"/>
              <w:marTop w:val="0"/>
              <w:marBottom w:val="0"/>
              <w:divBdr>
                <w:top w:val="none" w:sz="0" w:space="0" w:color="auto"/>
                <w:left w:val="none" w:sz="0" w:space="0" w:color="auto"/>
                <w:bottom w:val="none" w:sz="0" w:space="0" w:color="auto"/>
                <w:right w:val="none" w:sz="0" w:space="0" w:color="auto"/>
              </w:divBdr>
              <w:divsChild>
                <w:div w:id="132404992">
                  <w:marLeft w:val="0"/>
                  <w:marRight w:val="0"/>
                  <w:marTop w:val="0"/>
                  <w:marBottom w:val="0"/>
                  <w:divBdr>
                    <w:top w:val="none" w:sz="0" w:space="0" w:color="auto"/>
                    <w:left w:val="none" w:sz="0" w:space="0" w:color="auto"/>
                    <w:bottom w:val="none" w:sz="0" w:space="0" w:color="auto"/>
                    <w:right w:val="none" w:sz="0" w:space="0" w:color="auto"/>
                  </w:divBdr>
                  <w:divsChild>
                    <w:div w:id="1339189492">
                      <w:marLeft w:val="0"/>
                      <w:marRight w:val="0"/>
                      <w:marTop w:val="0"/>
                      <w:marBottom w:val="0"/>
                      <w:divBdr>
                        <w:top w:val="none" w:sz="0" w:space="0" w:color="auto"/>
                        <w:left w:val="none" w:sz="0" w:space="0" w:color="auto"/>
                        <w:bottom w:val="none" w:sz="0" w:space="0" w:color="auto"/>
                        <w:right w:val="none" w:sz="0" w:space="0" w:color="auto"/>
                      </w:divBdr>
                      <w:divsChild>
                        <w:div w:id="1970434298">
                          <w:marLeft w:val="0"/>
                          <w:marRight w:val="0"/>
                          <w:marTop w:val="0"/>
                          <w:marBottom w:val="0"/>
                          <w:divBdr>
                            <w:top w:val="none" w:sz="0" w:space="0" w:color="auto"/>
                            <w:left w:val="none" w:sz="0" w:space="0" w:color="auto"/>
                            <w:bottom w:val="none" w:sz="0" w:space="0" w:color="auto"/>
                            <w:right w:val="none" w:sz="0" w:space="0" w:color="auto"/>
                          </w:divBdr>
                          <w:divsChild>
                            <w:div w:id="1208687754">
                              <w:marLeft w:val="0"/>
                              <w:marRight w:val="0"/>
                              <w:marTop w:val="0"/>
                              <w:marBottom w:val="0"/>
                              <w:divBdr>
                                <w:top w:val="none" w:sz="0" w:space="0" w:color="auto"/>
                                <w:left w:val="none" w:sz="0" w:space="0" w:color="auto"/>
                                <w:bottom w:val="none" w:sz="0" w:space="0" w:color="auto"/>
                                <w:right w:val="none" w:sz="0" w:space="0" w:color="auto"/>
                              </w:divBdr>
                              <w:divsChild>
                                <w:div w:id="1914777578">
                                  <w:marLeft w:val="0"/>
                                  <w:marRight w:val="0"/>
                                  <w:marTop w:val="0"/>
                                  <w:marBottom w:val="0"/>
                                  <w:divBdr>
                                    <w:top w:val="none" w:sz="0" w:space="0" w:color="auto"/>
                                    <w:left w:val="none" w:sz="0" w:space="0" w:color="auto"/>
                                    <w:bottom w:val="none" w:sz="0" w:space="0" w:color="auto"/>
                                    <w:right w:val="none" w:sz="0" w:space="0" w:color="auto"/>
                                  </w:divBdr>
                                  <w:divsChild>
                                    <w:div w:id="2082363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12569645">
      <w:bodyDiv w:val="1"/>
      <w:marLeft w:val="0"/>
      <w:marRight w:val="0"/>
      <w:marTop w:val="0"/>
      <w:marBottom w:val="0"/>
      <w:divBdr>
        <w:top w:val="none" w:sz="0" w:space="0" w:color="auto"/>
        <w:left w:val="none" w:sz="0" w:space="0" w:color="auto"/>
        <w:bottom w:val="none" w:sz="0" w:space="0" w:color="auto"/>
        <w:right w:val="none" w:sz="0" w:space="0" w:color="auto"/>
      </w:divBdr>
    </w:div>
    <w:div w:id="322781637">
      <w:bodyDiv w:val="1"/>
      <w:marLeft w:val="0"/>
      <w:marRight w:val="0"/>
      <w:marTop w:val="0"/>
      <w:marBottom w:val="0"/>
      <w:divBdr>
        <w:top w:val="none" w:sz="0" w:space="0" w:color="auto"/>
        <w:left w:val="none" w:sz="0" w:space="0" w:color="auto"/>
        <w:bottom w:val="none" w:sz="0" w:space="0" w:color="auto"/>
        <w:right w:val="none" w:sz="0" w:space="0" w:color="auto"/>
      </w:divBdr>
    </w:div>
    <w:div w:id="325015310">
      <w:bodyDiv w:val="1"/>
      <w:marLeft w:val="0"/>
      <w:marRight w:val="0"/>
      <w:marTop w:val="0"/>
      <w:marBottom w:val="0"/>
      <w:divBdr>
        <w:top w:val="none" w:sz="0" w:space="0" w:color="auto"/>
        <w:left w:val="none" w:sz="0" w:space="0" w:color="auto"/>
        <w:bottom w:val="none" w:sz="0" w:space="0" w:color="auto"/>
        <w:right w:val="none" w:sz="0" w:space="0" w:color="auto"/>
      </w:divBdr>
    </w:div>
    <w:div w:id="331760667">
      <w:bodyDiv w:val="1"/>
      <w:marLeft w:val="0"/>
      <w:marRight w:val="0"/>
      <w:marTop w:val="0"/>
      <w:marBottom w:val="0"/>
      <w:divBdr>
        <w:top w:val="none" w:sz="0" w:space="0" w:color="auto"/>
        <w:left w:val="none" w:sz="0" w:space="0" w:color="auto"/>
        <w:bottom w:val="none" w:sz="0" w:space="0" w:color="auto"/>
        <w:right w:val="none" w:sz="0" w:space="0" w:color="auto"/>
      </w:divBdr>
    </w:div>
    <w:div w:id="346566878">
      <w:bodyDiv w:val="1"/>
      <w:marLeft w:val="0"/>
      <w:marRight w:val="0"/>
      <w:marTop w:val="0"/>
      <w:marBottom w:val="0"/>
      <w:divBdr>
        <w:top w:val="none" w:sz="0" w:space="0" w:color="auto"/>
        <w:left w:val="none" w:sz="0" w:space="0" w:color="auto"/>
        <w:bottom w:val="none" w:sz="0" w:space="0" w:color="auto"/>
        <w:right w:val="none" w:sz="0" w:space="0" w:color="auto"/>
      </w:divBdr>
    </w:div>
    <w:div w:id="347828341">
      <w:bodyDiv w:val="1"/>
      <w:marLeft w:val="0"/>
      <w:marRight w:val="0"/>
      <w:marTop w:val="0"/>
      <w:marBottom w:val="0"/>
      <w:divBdr>
        <w:top w:val="none" w:sz="0" w:space="0" w:color="auto"/>
        <w:left w:val="none" w:sz="0" w:space="0" w:color="auto"/>
        <w:bottom w:val="none" w:sz="0" w:space="0" w:color="auto"/>
        <w:right w:val="none" w:sz="0" w:space="0" w:color="auto"/>
      </w:divBdr>
    </w:div>
    <w:div w:id="356542189">
      <w:bodyDiv w:val="1"/>
      <w:marLeft w:val="0"/>
      <w:marRight w:val="0"/>
      <w:marTop w:val="0"/>
      <w:marBottom w:val="0"/>
      <w:divBdr>
        <w:top w:val="none" w:sz="0" w:space="0" w:color="auto"/>
        <w:left w:val="none" w:sz="0" w:space="0" w:color="auto"/>
        <w:bottom w:val="none" w:sz="0" w:space="0" w:color="auto"/>
        <w:right w:val="none" w:sz="0" w:space="0" w:color="auto"/>
      </w:divBdr>
    </w:div>
    <w:div w:id="358817408">
      <w:bodyDiv w:val="1"/>
      <w:marLeft w:val="0"/>
      <w:marRight w:val="0"/>
      <w:marTop w:val="0"/>
      <w:marBottom w:val="0"/>
      <w:divBdr>
        <w:top w:val="none" w:sz="0" w:space="0" w:color="auto"/>
        <w:left w:val="none" w:sz="0" w:space="0" w:color="auto"/>
        <w:bottom w:val="none" w:sz="0" w:space="0" w:color="auto"/>
        <w:right w:val="none" w:sz="0" w:space="0" w:color="auto"/>
      </w:divBdr>
    </w:div>
    <w:div w:id="363285411">
      <w:bodyDiv w:val="1"/>
      <w:marLeft w:val="0"/>
      <w:marRight w:val="0"/>
      <w:marTop w:val="0"/>
      <w:marBottom w:val="0"/>
      <w:divBdr>
        <w:top w:val="none" w:sz="0" w:space="0" w:color="auto"/>
        <w:left w:val="none" w:sz="0" w:space="0" w:color="auto"/>
        <w:bottom w:val="none" w:sz="0" w:space="0" w:color="auto"/>
        <w:right w:val="none" w:sz="0" w:space="0" w:color="auto"/>
      </w:divBdr>
    </w:div>
    <w:div w:id="367727066">
      <w:bodyDiv w:val="1"/>
      <w:marLeft w:val="0"/>
      <w:marRight w:val="0"/>
      <w:marTop w:val="0"/>
      <w:marBottom w:val="0"/>
      <w:divBdr>
        <w:top w:val="none" w:sz="0" w:space="0" w:color="auto"/>
        <w:left w:val="none" w:sz="0" w:space="0" w:color="auto"/>
        <w:bottom w:val="none" w:sz="0" w:space="0" w:color="auto"/>
        <w:right w:val="none" w:sz="0" w:space="0" w:color="auto"/>
      </w:divBdr>
    </w:div>
    <w:div w:id="372582804">
      <w:bodyDiv w:val="1"/>
      <w:marLeft w:val="0"/>
      <w:marRight w:val="0"/>
      <w:marTop w:val="0"/>
      <w:marBottom w:val="0"/>
      <w:divBdr>
        <w:top w:val="none" w:sz="0" w:space="0" w:color="auto"/>
        <w:left w:val="none" w:sz="0" w:space="0" w:color="auto"/>
        <w:bottom w:val="none" w:sz="0" w:space="0" w:color="auto"/>
        <w:right w:val="none" w:sz="0" w:space="0" w:color="auto"/>
      </w:divBdr>
    </w:div>
    <w:div w:id="376661504">
      <w:bodyDiv w:val="1"/>
      <w:marLeft w:val="0"/>
      <w:marRight w:val="0"/>
      <w:marTop w:val="0"/>
      <w:marBottom w:val="0"/>
      <w:divBdr>
        <w:top w:val="none" w:sz="0" w:space="0" w:color="auto"/>
        <w:left w:val="none" w:sz="0" w:space="0" w:color="auto"/>
        <w:bottom w:val="none" w:sz="0" w:space="0" w:color="auto"/>
        <w:right w:val="none" w:sz="0" w:space="0" w:color="auto"/>
      </w:divBdr>
    </w:div>
    <w:div w:id="387729176">
      <w:bodyDiv w:val="1"/>
      <w:marLeft w:val="0"/>
      <w:marRight w:val="0"/>
      <w:marTop w:val="0"/>
      <w:marBottom w:val="0"/>
      <w:divBdr>
        <w:top w:val="none" w:sz="0" w:space="0" w:color="auto"/>
        <w:left w:val="none" w:sz="0" w:space="0" w:color="auto"/>
        <w:bottom w:val="none" w:sz="0" w:space="0" w:color="auto"/>
        <w:right w:val="none" w:sz="0" w:space="0" w:color="auto"/>
      </w:divBdr>
    </w:div>
    <w:div w:id="398942032">
      <w:bodyDiv w:val="1"/>
      <w:marLeft w:val="0"/>
      <w:marRight w:val="0"/>
      <w:marTop w:val="0"/>
      <w:marBottom w:val="0"/>
      <w:divBdr>
        <w:top w:val="none" w:sz="0" w:space="0" w:color="auto"/>
        <w:left w:val="none" w:sz="0" w:space="0" w:color="auto"/>
        <w:bottom w:val="none" w:sz="0" w:space="0" w:color="auto"/>
        <w:right w:val="none" w:sz="0" w:space="0" w:color="auto"/>
      </w:divBdr>
    </w:div>
    <w:div w:id="404960719">
      <w:bodyDiv w:val="1"/>
      <w:marLeft w:val="0"/>
      <w:marRight w:val="0"/>
      <w:marTop w:val="0"/>
      <w:marBottom w:val="0"/>
      <w:divBdr>
        <w:top w:val="none" w:sz="0" w:space="0" w:color="auto"/>
        <w:left w:val="none" w:sz="0" w:space="0" w:color="auto"/>
        <w:bottom w:val="none" w:sz="0" w:space="0" w:color="auto"/>
        <w:right w:val="none" w:sz="0" w:space="0" w:color="auto"/>
      </w:divBdr>
    </w:div>
    <w:div w:id="407190634">
      <w:bodyDiv w:val="1"/>
      <w:marLeft w:val="0"/>
      <w:marRight w:val="0"/>
      <w:marTop w:val="0"/>
      <w:marBottom w:val="0"/>
      <w:divBdr>
        <w:top w:val="none" w:sz="0" w:space="0" w:color="auto"/>
        <w:left w:val="none" w:sz="0" w:space="0" w:color="auto"/>
        <w:bottom w:val="none" w:sz="0" w:space="0" w:color="auto"/>
        <w:right w:val="none" w:sz="0" w:space="0" w:color="auto"/>
      </w:divBdr>
    </w:div>
    <w:div w:id="408189246">
      <w:bodyDiv w:val="1"/>
      <w:marLeft w:val="0"/>
      <w:marRight w:val="0"/>
      <w:marTop w:val="0"/>
      <w:marBottom w:val="0"/>
      <w:divBdr>
        <w:top w:val="none" w:sz="0" w:space="0" w:color="auto"/>
        <w:left w:val="none" w:sz="0" w:space="0" w:color="auto"/>
        <w:bottom w:val="none" w:sz="0" w:space="0" w:color="auto"/>
        <w:right w:val="none" w:sz="0" w:space="0" w:color="auto"/>
      </w:divBdr>
    </w:div>
    <w:div w:id="414590248">
      <w:bodyDiv w:val="1"/>
      <w:marLeft w:val="0"/>
      <w:marRight w:val="0"/>
      <w:marTop w:val="0"/>
      <w:marBottom w:val="0"/>
      <w:divBdr>
        <w:top w:val="none" w:sz="0" w:space="0" w:color="auto"/>
        <w:left w:val="none" w:sz="0" w:space="0" w:color="auto"/>
        <w:bottom w:val="none" w:sz="0" w:space="0" w:color="auto"/>
        <w:right w:val="none" w:sz="0" w:space="0" w:color="auto"/>
      </w:divBdr>
    </w:div>
    <w:div w:id="420375125">
      <w:bodyDiv w:val="1"/>
      <w:marLeft w:val="0"/>
      <w:marRight w:val="0"/>
      <w:marTop w:val="0"/>
      <w:marBottom w:val="0"/>
      <w:divBdr>
        <w:top w:val="none" w:sz="0" w:space="0" w:color="auto"/>
        <w:left w:val="none" w:sz="0" w:space="0" w:color="auto"/>
        <w:bottom w:val="none" w:sz="0" w:space="0" w:color="auto"/>
        <w:right w:val="none" w:sz="0" w:space="0" w:color="auto"/>
      </w:divBdr>
    </w:div>
    <w:div w:id="421030496">
      <w:bodyDiv w:val="1"/>
      <w:marLeft w:val="0"/>
      <w:marRight w:val="0"/>
      <w:marTop w:val="0"/>
      <w:marBottom w:val="0"/>
      <w:divBdr>
        <w:top w:val="none" w:sz="0" w:space="0" w:color="auto"/>
        <w:left w:val="none" w:sz="0" w:space="0" w:color="auto"/>
        <w:bottom w:val="none" w:sz="0" w:space="0" w:color="auto"/>
        <w:right w:val="none" w:sz="0" w:space="0" w:color="auto"/>
      </w:divBdr>
    </w:div>
    <w:div w:id="427166417">
      <w:bodyDiv w:val="1"/>
      <w:marLeft w:val="0"/>
      <w:marRight w:val="0"/>
      <w:marTop w:val="0"/>
      <w:marBottom w:val="0"/>
      <w:divBdr>
        <w:top w:val="none" w:sz="0" w:space="0" w:color="auto"/>
        <w:left w:val="none" w:sz="0" w:space="0" w:color="auto"/>
        <w:bottom w:val="none" w:sz="0" w:space="0" w:color="auto"/>
        <w:right w:val="none" w:sz="0" w:space="0" w:color="auto"/>
      </w:divBdr>
    </w:div>
    <w:div w:id="444348269">
      <w:bodyDiv w:val="1"/>
      <w:marLeft w:val="0"/>
      <w:marRight w:val="0"/>
      <w:marTop w:val="0"/>
      <w:marBottom w:val="0"/>
      <w:divBdr>
        <w:top w:val="none" w:sz="0" w:space="0" w:color="auto"/>
        <w:left w:val="none" w:sz="0" w:space="0" w:color="auto"/>
        <w:bottom w:val="none" w:sz="0" w:space="0" w:color="auto"/>
        <w:right w:val="none" w:sz="0" w:space="0" w:color="auto"/>
      </w:divBdr>
    </w:div>
    <w:div w:id="444812612">
      <w:bodyDiv w:val="1"/>
      <w:marLeft w:val="0"/>
      <w:marRight w:val="0"/>
      <w:marTop w:val="0"/>
      <w:marBottom w:val="0"/>
      <w:divBdr>
        <w:top w:val="none" w:sz="0" w:space="0" w:color="auto"/>
        <w:left w:val="none" w:sz="0" w:space="0" w:color="auto"/>
        <w:bottom w:val="none" w:sz="0" w:space="0" w:color="auto"/>
        <w:right w:val="none" w:sz="0" w:space="0" w:color="auto"/>
      </w:divBdr>
    </w:div>
    <w:div w:id="456947411">
      <w:bodyDiv w:val="1"/>
      <w:marLeft w:val="0"/>
      <w:marRight w:val="0"/>
      <w:marTop w:val="0"/>
      <w:marBottom w:val="0"/>
      <w:divBdr>
        <w:top w:val="none" w:sz="0" w:space="0" w:color="auto"/>
        <w:left w:val="none" w:sz="0" w:space="0" w:color="auto"/>
        <w:bottom w:val="none" w:sz="0" w:space="0" w:color="auto"/>
        <w:right w:val="none" w:sz="0" w:space="0" w:color="auto"/>
      </w:divBdr>
    </w:div>
    <w:div w:id="471139776">
      <w:bodyDiv w:val="1"/>
      <w:marLeft w:val="0"/>
      <w:marRight w:val="0"/>
      <w:marTop w:val="0"/>
      <w:marBottom w:val="0"/>
      <w:divBdr>
        <w:top w:val="none" w:sz="0" w:space="0" w:color="auto"/>
        <w:left w:val="none" w:sz="0" w:space="0" w:color="auto"/>
        <w:bottom w:val="none" w:sz="0" w:space="0" w:color="auto"/>
        <w:right w:val="none" w:sz="0" w:space="0" w:color="auto"/>
      </w:divBdr>
    </w:div>
    <w:div w:id="481312340">
      <w:bodyDiv w:val="1"/>
      <w:marLeft w:val="0"/>
      <w:marRight w:val="0"/>
      <w:marTop w:val="0"/>
      <w:marBottom w:val="0"/>
      <w:divBdr>
        <w:top w:val="none" w:sz="0" w:space="0" w:color="auto"/>
        <w:left w:val="none" w:sz="0" w:space="0" w:color="auto"/>
        <w:bottom w:val="none" w:sz="0" w:space="0" w:color="auto"/>
        <w:right w:val="none" w:sz="0" w:space="0" w:color="auto"/>
      </w:divBdr>
    </w:div>
    <w:div w:id="497696019">
      <w:bodyDiv w:val="1"/>
      <w:marLeft w:val="0"/>
      <w:marRight w:val="0"/>
      <w:marTop w:val="0"/>
      <w:marBottom w:val="0"/>
      <w:divBdr>
        <w:top w:val="none" w:sz="0" w:space="0" w:color="auto"/>
        <w:left w:val="none" w:sz="0" w:space="0" w:color="auto"/>
        <w:bottom w:val="none" w:sz="0" w:space="0" w:color="auto"/>
        <w:right w:val="none" w:sz="0" w:space="0" w:color="auto"/>
      </w:divBdr>
    </w:div>
    <w:div w:id="513113353">
      <w:bodyDiv w:val="1"/>
      <w:marLeft w:val="0"/>
      <w:marRight w:val="0"/>
      <w:marTop w:val="0"/>
      <w:marBottom w:val="0"/>
      <w:divBdr>
        <w:top w:val="none" w:sz="0" w:space="0" w:color="auto"/>
        <w:left w:val="none" w:sz="0" w:space="0" w:color="auto"/>
        <w:bottom w:val="none" w:sz="0" w:space="0" w:color="auto"/>
        <w:right w:val="none" w:sz="0" w:space="0" w:color="auto"/>
      </w:divBdr>
    </w:div>
    <w:div w:id="517503961">
      <w:bodyDiv w:val="1"/>
      <w:marLeft w:val="0"/>
      <w:marRight w:val="0"/>
      <w:marTop w:val="0"/>
      <w:marBottom w:val="0"/>
      <w:divBdr>
        <w:top w:val="none" w:sz="0" w:space="0" w:color="auto"/>
        <w:left w:val="none" w:sz="0" w:space="0" w:color="auto"/>
        <w:bottom w:val="none" w:sz="0" w:space="0" w:color="auto"/>
        <w:right w:val="none" w:sz="0" w:space="0" w:color="auto"/>
      </w:divBdr>
    </w:div>
    <w:div w:id="520246895">
      <w:bodyDiv w:val="1"/>
      <w:marLeft w:val="0"/>
      <w:marRight w:val="0"/>
      <w:marTop w:val="0"/>
      <w:marBottom w:val="0"/>
      <w:divBdr>
        <w:top w:val="none" w:sz="0" w:space="0" w:color="auto"/>
        <w:left w:val="none" w:sz="0" w:space="0" w:color="auto"/>
        <w:bottom w:val="none" w:sz="0" w:space="0" w:color="auto"/>
        <w:right w:val="none" w:sz="0" w:space="0" w:color="auto"/>
      </w:divBdr>
    </w:div>
    <w:div w:id="522287823">
      <w:bodyDiv w:val="1"/>
      <w:marLeft w:val="0"/>
      <w:marRight w:val="0"/>
      <w:marTop w:val="0"/>
      <w:marBottom w:val="0"/>
      <w:divBdr>
        <w:top w:val="none" w:sz="0" w:space="0" w:color="auto"/>
        <w:left w:val="none" w:sz="0" w:space="0" w:color="auto"/>
        <w:bottom w:val="none" w:sz="0" w:space="0" w:color="auto"/>
        <w:right w:val="none" w:sz="0" w:space="0" w:color="auto"/>
      </w:divBdr>
    </w:div>
    <w:div w:id="525799185">
      <w:bodyDiv w:val="1"/>
      <w:marLeft w:val="0"/>
      <w:marRight w:val="0"/>
      <w:marTop w:val="0"/>
      <w:marBottom w:val="0"/>
      <w:divBdr>
        <w:top w:val="none" w:sz="0" w:space="0" w:color="auto"/>
        <w:left w:val="none" w:sz="0" w:space="0" w:color="auto"/>
        <w:bottom w:val="none" w:sz="0" w:space="0" w:color="auto"/>
        <w:right w:val="none" w:sz="0" w:space="0" w:color="auto"/>
      </w:divBdr>
    </w:div>
    <w:div w:id="531069234">
      <w:bodyDiv w:val="1"/>
      <w:marLeft w:val="0"/>
      <w:marRight w:val="0"/>
      <w:marTop w:val="0"/>
      <w:marBottom w:val="0"/>
      <w:divBdr>
        <w:top w:val="none" w:sz="0" w:space="0" w:color="auto"/>
        <w:left w:val="none" w:sz="0" w:space="0" w:color="auto"/>
        <w:bottom w:val="none" w:sz="0" w:space="0" w:color="auto"/>
        <w:right w:val="none" w:sz="0" w:space="0" w:color="auto"/>
      </w:divBdr>
    </w:div>
    <w:div w:id="532353720">
      <w:bodyDiv w:val="1"/>
      <w:marLeft w:val="0"/>
      <w:marRight w:val="0"/>
      <w:marTop w:val="0"/>
      <w:marBottom w:val="0"/>
      <w:divBdr>
        <w:top w:val="none" w:sz="0" w:space="0" w:color="auto"/>
        <w:left w:val="none" w:sz="0" w:space="0" w:color="auto"/>
        <w:bottom w:val="none" w:sz="0" w:space="0" w:color="auto"/>
        <w:right w:val="none" w:sz="0" w:space="0" w:color="auto"/>
      </w:divBdr>
    </w:div>
    <w:div w:id="533613860">
      <w:bodyDiv w:val="1"/>
      <w:marLeft w:val="0"/>
      <w:marRight w:val="0"/>
      <w:marTop w:val="0"/>
      <w:marBottom w:val="0"/>
      <w:divBdr>
        <w:top w:val="none" w:sz="0" w:space="0" w:color="auto"/>
        <w:left w:val="none" w:sz="0" w:space="0" w:color="auto"/>
        <w:bottom w:val="none" w:sz="0" w:space="0" w:color="auto"/>
        <w:right w:val="none" w:sz="0" w:space="0" w:color="auto"/>
      </w:divBdr>
    </w:div>
    <w:div w:id="535966960">
      <w:bodyDiv w:val="1"/>
      <w:marLeft w:val="0"/>
      <w:marRight w:val="0"/>
      <w:marTop w:val="0"/>
      <w:marBottom w:val="0"/>
      <w:divBdr>
        <w:top w:val="none" w:sz="0" w:space="0" w:color="auto"/>
        <w:left w:val="none" w:sz="0" w:space="0" w:color="auto"/>
        <w:bottom w:val="none" w:sz="0" w:space="0" w:color="auto"/>
        <w:right w:val="none" w:sz="0" w:space="0" w:color="auto"/>
      </w:divBdr>
    </w:div>
    <w:div w:id="541945367">
      <w:bodyDiv w:val="1"/>
      <w:marLeft w:val="0"/>
      <w:marRight w:val="0"/>
      <w:marTop w:val="0"/>
      <w:marBottom w:val="0"/>
      <w:divBdr>
        <w:top w:val="none" w:sz="0" w:space="0" w:color="auto"/>
        <w:left w:val="none" w:sz="0" w:space="0" w:color="auto"/>
        <w:bottom w:val="none" w:sz="0" w:space="0" w:color="auto"/>
        <w:right w:val="none" w:sz="0" w:space="0" w:color="auto"/>
      </w:divBdr>
    </w:div>
    <w:div w:id="549269235">
      <w:bodyDiv w:val="1"/>
      <w:marLeft w:val="0"/>
      <w:marRight w:val="0"/>
      <w:marTop w:val="0"/>
      <w:marBottom w:val="0"/>
      <w:divBdr>
        <w:top w:val="none" w:sz="0" w:space="0" w:color="auto"/>
        <w:left w:val="none" w:sz="0" w:space="0" w:color="auto"/>
        <w:bottom w:val="none" w:sz="0" w:space="0" w:color="auto"/>
        <w:right w:val="none" w:sz="0" w:space="0" w:color="auto"/>
      </w:divBdr>
    </w:div>
    <w:div w:id="555432821">
      <w:bodyDiv w:val="1"/>
      <w:marLeft w:val="0"/>
      <w:marRight w:val="0"/>
      <w:marTop w:val="0"/>
      <w:marBottom w:val="0"/>
      <w:divBdr>
        <w:top w:val="none" w:sz="0" w:space="0" w:color="auto"/>
        <w:left w:val="none" w:sz="0" w:space="0" w:color="auto"/>
        <w:bottom w:val="none" w:sz="0" w:space="0" w:color="auto"/>
        <w:right w:val="none" w:sz="0" w:space="0" w:color="auto"/>
      </w:divBdr>
    </w:div>
    <w:div w:id="560361513">
      <w:bodyDiv w:val="1"/>
      <w:marLeft w:val="0"/>
      <w:marRight w:val="0"/>
      <w:marTop w:val="0"/>
      <w:marBottom w:val="0"/>
      <w:divBdr>
        <w:top w:val="none" w:sz="0" w:space="0" w:color="auto"/>
        <w:left w:val="none" w:sz="0" w:space="0" w:color="auto"/>
        <w:bottom w:val="none" w:sz="0" w:space="0" w:color="auto"/>
        <w:right w:val="none" w:sz="0" w:space="0" w:color="auto"/>
      </w:divBdr>
    </w:div>
    <w:div w:id="571547946">
      <w:bodyDiv w:val="1"/>
      <w:marLeft w:val="0"/>
      <w:marRight w:val="0"/>
      <w:marTop w:val="0"/>
      <w:marBottom w:val="0"/>
      <w:divBdr>
        <w:top w:val="none" w:sz="0" w:space="0" w:color="auto"/>
        <w:left w:val="none" w:sz="0" w:space="0" w:color="auto"/>
        <w:bottom w:val="none" w:sz="0" w:space="0" w:color="auto"/>
        <w:right w:val="none" w:sz="0" w:space="0" w:color="auto"/>
      </w:divBdr>
    </w:div>
    <w:div w:id="577910814">
      <w:bodyDiv w:val="1"/>
      <w:marLeft w:val="0"/>
      <w:marRight w:val="0"/>
      <w:marTop w:val="0"/>
      <w:marBottom w:val="0"/>
      <w:divBdr>
        <w:top w:val="none" w:sz="0" w:space="0" w:color="auto"/>
        <w:left w:val="none" w:sz="0" w:space="0" w:color="auto"/>
        <w:bottom w:val="none" w:sz="0" w:space="0" w:color="auto"/>
        <w:right w:val="none" w:sz="0" w:space="0" w:color="auto"/>
      </w:divBdr>
      <w:divsChild>
        <w:div w:id="797186764">
          <w:marLeft w:val="0"/>
          <w:marRight w:val="0"/>
          <w:marTop w:val="0"/>
          <w:marBottom w:val="0"/>
          <w:divBdr>
            <w:top w:val="none" w:sz="0" w:space="0" w:color="auto"/>
            <w:left w:val="none" w:sz="0" w:space="0" w:color="auto"/>
            <w:bottom w:val="none" w:sz="0" w:space="0" w:color="auto"/>
            <w:right w:val="none" w:sz="0" w:space="0" w:color="auto"/>
          </w:divBdr>
          <w:divsChild>
            <w:div w:id="1400522895">
              <w:marLeft w:val="0"/>
              <w:marRight w:val="0"/>
              <w:marTop w:val="0"/>
              <w:marBottom w:val="0"/>
              <w:divBdr>
                <w:top w:val="none" w:sz="0" w:space="0" w:color="auto"/>
                <w:left w:val="none" w:sz="0" w:space="0" w:color="auto"/>
                <w:bottom w:val="none" w:sz="0" w:space="0" w:color="auto"/>
                <w:right w:val="none" w:sz="0" w:space="0" w:color="auto"/>
              </w:divBdr>
              <w:divsChild>
                <w:div w:id="1794248597">
                  <w:marLeft w:val="0"/>
                  <w:marRight w:val="0"/>
                  <w:marTop w:val="0"/>
                  <w:marBottom w:val="0"/>
                  <w:divBdr>
                    <w:top w:val="none" w:sz="0" w:space="0" w:color="auto"/>
                    <w:left w:val="none" w:sz="0" w:space="0" w:color="auto"/>
                    <w:bottom w:val="none" w:sz="0" w:space="0" w:color="auto"/>
                    <w:right w:val="none" w:sz="0" w:space="0" w:color="auto"/>
                  </w:divBdr>
                  <w:divsChild>
                    <w:div w:id="1489713402">
                      <w:marLeft w:val="0"/>
                      <w:marRight w:val="0"/>
                      <w:marTop w:val="0"/>
                      <w:marBottom w:val="0"/>
                      <w:divBdr>
                        <w:top w:val="none" w:sz="0" w:space="0" w:color="auto"/>
                        <w:left w:val="none" w:sz="0" w:space="0" w:color="auto"/>
                        <w:bottom w:val="none" w:sz="0" w:space="0" w:color="auto"/>
                        <w:right w:val="none" w:sz="0" w:space="0" w:color="auto"/>
                      </w:divBdr>
                      <w:divsChild>
                        <w:div w:id="604191847">
                          <w:marLeft w:val="0"/>
                          <w:marRight w:val="0"/>
                          <w:marTop w:val="0"/>
                          <w:marBottom w:val="0"/>
                          <w:divBdr>
                            <w:top w:val="none" w:sz="0" w:space="0" w:color="auto"/>
                            <w:left w:val="none" w:sz="0" w:space="0" w:color="auto"/>
                            <w:bottom w:val="none" w:sz="0" w:space="0" w:color="auto"/>
                            <w:right w:val="none" w:sz="0" w:space="0" w:color="auto"/>
                          </w:divBdr>
                          <w:divsChild>
                            <w:div w:id="1568490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8443029">
      <w:bodyDiv w:val="1"/>
      <w:marLeft w:val="0"/>
      <w:marRight w:val="0"/>
      <w:marTop w:val="0"/>
      <w:marBottom w:val="0"/>
      <w:divBdr>
        <w:top w:val="none" w:sz="0" w:space="0" w:color="auto"/>
        <w:left w:val="none" w:sz="0" w:space="0" w:color="auto"/>
        <w:bottom w:val="none" w:sz="0" w:space="0" w:color="auto"/>
        <w:right w:val="none" w:sz="0" w:space="0" w:color="auto"/>
      </w:divBdr>
      <w:divsChild>
        <w:div w:id="572735173">
          <w:marLeft w:val="0"/>
          <w:marRight w:val="0"/>
          <w:marTop w:val="0"/>
          <w:marBottom w:val="0"/>
          <w:divBdr>
            <w:top w:val="none" w:sz="0" w:space="0" w:color="auto"/>
            <w:left w:val="none" w:sz="0" w:space="0" w:color="auto"/>
            <w:bottom w:val="none" w:sz="0" w:space="0" w:color="auto"/>
            <w:right w:val="none" w:sz="0" w:space="0" w:color="auto"/>
          </w:divBdr>
          <w:divsChild>
            <w:div w:id="51271440">
              <w:marLeft w:val="0"/>
              <w:marRight w:val="0"/>
              <w:marTop w:val="0"/>
              <w:marBottom w:val="0"/>
              <w:divBdr>
                <w:top w:val="none" w:sz="0" w:space="0" w:color="auto"/>
                <w:left w:val="none" w:sz="0" w:space="0" w:color="auto"/>
                <w:bottom w:val="none" w:sz="0" w:space="0" w:color="auto"/>
                <w:right w:val="none" w:sz="0" w:space="0" w:color="auto"/>
              </w:divBdr>
              <w:divsChild>
                <w:div w:id="265617742">
                  <w:marLeft w:val="0"/>
                  <w:marRight w:val="0"/>
                  <w:marTop w:val="0"/>
                  <w:marBottom w:val="0"/>
                  <w:divBdr>
                    <w:top w:val="none" w:sz="0" w:space="0" w:color="auto"/>
                    <w:left w:val="none" w:sz="0" w:space="0" w:color="auto"/>
                    <w:bottom w:val="none" w:sz="0" w:space="0" w:color="auto"/>
                    <w:right w:val="none" w:sz="0" w:space="0" w:color="auto"/>
                  </w:divBdr>
                  <w:divsChild>
                    <w:div w:id="1909532472">
                      <w:marLeft w:val="0"/>
                      <w:marRight w:val="0"/>
                      <w:marTop w:val="0"/>
                      <w:marBottom w:val="0"/>
                      <w:divBdr>
                        <w:top w:val="none" w:sz="0" w:space="0" w:color="auto"/>
                        <w:left w:val="none" w:sz="0" w:space="0" w:color="auto"/>
                        <w:bottom w:val="none" w:sz="0" w:space="0" w:color="auto"/>
                        <w:right w:val="none" w:sz="0" w:space="0" w:color="auto"/>
                      </w:divBdr>
                      <w:divsChild>
                        <w:div w:id="1352343063">
                          <w:marLeft w:val="0"/>
                          <w:marRight w:val="0"/>
                          <w:marTop w:val="0"/>
                          <w:marBottom w:val="0"/>
                          <w:divBdr>
                            <w:top w:val="none" w:sz="0" w:space="0" w:color="auto"/>
                            <w:left w:val="none" w:sz="0" w:space="0" w:color="auto"/>
                            <w:bottom w:val="none" w:sz="0" w:space="0" w:color="auto"/>
                            <w:right w:val="none" w:sz="0" w:space="0" w:color="auto"/>
                          </w:divBdr>
                          <w:divsChild>
                            <w:div w:id="1279336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4340859">
      <w:bodyDiv w:val="1"/>
      <w:marLeft w:val="0"/>
      <w:marRight w:val="0"/>
      <w:marTop w:val="0"/>
      <w:marBottom w:val="0"/>
      <w:divBdr>
        <w:top w:val="none" w:sz="0" w:space="0" w:color="auto"/>
        <w:left w:val="none" w:sz="0" w:space="0" w:color="auto"/>
        <w:bottom w:val="none" w:sz="0" w:space="0" w:color="auto"/>
        <w:right w:val="none" w:sz="0" w:space="0" w:color="auto"/>
      </w:divBdr>
    </w:div>
    <w:div w:id="585578704">
      <w:bodyDiv w:val="1"/>
      <w:marLeft w:val="0"/>
      <w:marRight w:val="0"/>
      <w:marTop w:val="0"/>
      <w:marBottom w:val="0"/>
      <w:divBdr>
        <w:top w:val="none" w:sz="0" w:space="0" w:color="auto"/>
        <w:left w:val="none" w:sz="0" w:space="0" w:color="auto"/>
        <w:bottom w:val="none" w:sz="0" w:space="0" w:color="auto"/>
        <w:right w:val="none" w:sz="0" w:space="0" w:color="auto"/>
      </w:divBdr>
    </w:div>
    <w:div w:id="595209765">
      <w:bodyDiv w:val="1"/>
      <w:marLeft w:val="0"/>
      <w:marRight w:val="0"/>
      <w:marTop w:val="0"/>
      <w:marBottom w:val="0"/>
      <w:divBdr>
        <w:top w:val="none" w:sz="0" w:space="0" w:color="auto"/>
        <w:left w:val="none" w:sz="0" w:space="0" w:color="auto"/>
        <w:bottom w:val="none" w:sz="0" w:space="0" w:color="auto"/>
        <w:right w:val="none" w:sz="0" w:space="0" w:color="auto"/>
      </w:divBdr>
    </w:div>
    <w:div w:id="600142748">
      <w:bodyDiv w:val="1"/>
      <w:marLeft w:val="0"/>
      <w:marRight w:val="0"/>
      <w:marTop w:val="0"/>
      <w:marBottom w:val="0"/>
      <w:divBdr>
        <w:top w:val="none" w:sz="0" w:space="0" w:color="auto"/>
        <w:left w:val="none" w:sz="0" w:space="0" w:color="auto"/>
        <w:bottom w:val="none" w:sz="0" w:space="0" w:color="auto"/>
        <w:right w:val="none" w:sz="0" w:space="0" w:color="auto"/>
      </w:divBdr>
    </w:div>
    <w:div w:id="602109758">
      <w:bodyDiv w:val="1"/>
      <w:marLeft w:val="0"/>
      <w:marRight w:val="0"/>
      <w:marTop w:val="0"/>
      <w:marBottom w:val="0"/>
      <w:divBdr>
        <w:top w:val="none" w:sz="0" w:space="0" w:color="auto"/>
        <w:left w:val="none" w:sz="0" w:space="0" w:color="auto"/>
        <w:bottom w:val="none" w:sz="0" w:space="0" w:color="auto"/>
        <w:right w:val="none" w:sz="0" w:space="0" w:color="auto"/>
      </w:divBdr>
    </w:div>
    <w:div w:id="602111675">
      <w:bodyDiv w:val="1"/>
      <w:marLeft w:val="0"/>
      <w:marRight w:val="0"/>
      <w:marTop w:val="0"/>
      <w:marBottom w:val="0"/>
      <w:divBdr>
        <w:top w:val="none" w:sz="0" w:space="0" w:color="auto"/>
        <w:left w:val="none" w:sz="0" w:space="0" w:color="auto"/>
        <w:bottom w:val="none" w:sz="0" w:space="0" w:color="auto"/>
        <w:right w:val="none" w:sz="0" w:space="0" w:color="auto"/>
      </w:divBdr>
    </w:div>
    <w:div w:id="613177501">
      <w:bodyDiv w:val="1"/>
      <w:marLeft w:val="0"/>
      <w:marRight w:val="0"/>
      <w:marTop w:val="0"/>
      <w:marBottom w:val="0"/>
      <w:divBdr>
        <w:top w:val="none" w:sz="0" w:space="0" w:color="auto"/>
        <w:left w:val="none" w:sz="0" w:space="0" w:color="auto"/>
        <w:bottom w:val="none" w:sz="0" w:space="0" w:color="auto"/>
        <w:right w:val="none" w:sz="0" w:space="0" w:color="auto"/>
      </w:divBdr>
      <w:divsChild>
        <w:div w:id="319843927">
          <w:marLeft w:val="0"/>
          <w:marRight w:val="0"/>
          <w:marTop w:val="0"/>
          <w:marBottom w:val="0"/>
          <w:divBdr>
            <w:top w:val="none" w:sz="0" w:space="0" w:color="auto"/>
            <w:left w:val="none" w:sz="0" w:space="0" w:color="auto"/>
            <w:bottom w:val="none" w:sz="0" w:space="0" w:color="auto"/>
            <w:right w:val="none" w:sz="0" w:space="0" w:color="auto"/>
          </w:divBdr>
          <w:divsChild>
            <w:div w:id="1674185999">
              <w:marLeft w:val="0"/>
              <w:marRight w:val="0"/>
              <w:marTop w:val="0"/>
              <w:marBottom w:val="0"/>
              <w:divBdr>
                <w:top w:val="none" w:sz="0" w:space="0" w:color="auto"/>
                <w:left w:val="none" w:sz="0" w:space="0" w:color="auto"/>
                <w:bottom w:val="none" w:sz="0" w:space="0" w:color="auto"/>
                <w:right w:val="none" w:sz="0" w:space="0" w:color="auto"/>
              </w:divBdr>
              <w:divsChild>
                <w:div w:id="1708144950">
                  <w:marLeft w:val="0"/>
                  <w:marRight w:val="0"/>
                  <w:marTop w:val="0"/>
                  <w:marBottom w:val="0"/>
                  <w:divBdr>
                    <w:top w:val="none" w:sz="0" w:space="0" w:color="auto"/>
                    <w:left w:val="none" w:sz="0" w:space="0" w:color="auto"/>
                    <w:bottom w:val="none" w:sz="0" w:space="0" w:color="auto"/>
                    <w:right w:val="none" w:sz="0" w:space="0" w:color="auto"/>
                  </w:divBdr>
                  <w:divsChild>
                    <w:div w:id="1341086255">
                      <w:marLeft w:val="0"/>
                      <w:marRight w:val="0"/>
                      <w:marTop w:val="0"/>
                      <w:marBottom w:val="0"/>
                      <w:divBdr>
                        <w:top w:val="none" w:sz="0" w:space="0" w:color="auto"/>
                        <w:left w:val="none" w:sz="0" w:space="0" w:color="auto"/>
                        <w:bottom w:val="none" w:sz="0" w:space="0" w:color="auto"/>
                        <w:right w:val="none" w:sz="0" w:space="0" w:color="auto"/>
                      </w:divBdr>
                      <w:divsChild>
                        <w:div w:id="426004691">
                          <w:marLeft w:val="0"/>
                          <w:marRight w:val="0"/>
                          <w:marTop w:val="0"/>
                          <w:marBottom w:val="0"/>
                          <w:divBdr>
                            <w:top w:val="none" w:sz="0" w:space="0" w:color="auto"/>
                            <w:left w:val="none" w:sz="0" w:space="0" w:color="auto"/>
                            <w:bottom w:val="none" w:sz="0" w:space="0" w:color="auto"/>
                            <w:right w:val="none" w:sz="0" w:space="0" w:color="auto"/>
                          </w:divBdr>
                          <w:divsChild>
                            <w:div w:id="865753121">
                              <w:marLeft w:val="0"/>
                              <w:marRight w:val="0"/>
                              <w:marTop w:val="0"/>
                              <w:marBottom w:val="0"/>
                              <w:divBdr>
                                <w:top w:val="none" w:sz="0" w:space="0" w:color="auto"/>
                                <w:left w:val="none" w:sz="0" w:space="0" w:color="auto"/>
                                <w:bottom w:val="none" w:sz="0" w:space="0" w:color="auto"/>
                                <w:right w:val="none" w:sz="0" w:space="0" w:color="auto"/>
                              </w:divBdr>
                              <w:divsChild>
                                <w:div w:id="1581137792">
                                  <w:marLeft w:val="0"/>
                                  <w:marRight w:val="0"/>
                                  <w:marTop w:val="0"/>
                                  <w:marBottom w:val="0"/>
                                  <w:divBdr>
                                    <w:top w:val="none" w:sz="0" w:space="0" w:color="auto"/>
                                    <w:left w:val="none" w:sz="0" w:space="0" w:color="auto"/>
                                    <w:bottom w:val="none" w:sz="0" w:space="0" w:color="auto"/>
                                    <w:right w:val="none" w:sz="0" w:space="0" w:color="auto"/>
                                  </w:divBdr>
                                  <w:divsChild>
                                    <w:div w:id="1685013004">
                                      <w:marLeft w:val="0"/>
                                      <w:marRight w:val="0"/>
                                      <w:marTop w:val="0"/>
                                      <w:marBottom w:val="0"/>
                                      <w:divBdr>
                                        <w:top w:val="none" w:sz="0" w:space="0" w:color="auto"/>
                                        <w:left w:val="none" w:sz="0" w:space="0" w:color="auto"/>
                                        <w:bottom w:val="none" w:sz="0" w:space="0" w:color="auto"/>
                                        <w:right w:val="none" w:sz="0" w:space="0" w:color="auto"/>
                                      </w:divBdr>
                                      <w:divsChild>
                                        <w:div w:id="927691353">
                                          <w:marLeft w:val="0"/>
                                          <w:marRight w:val="0"/>
                                          <w:marTop w:val="0"/>
                                          <w:marBottom w:val="0"/>
                                          <w:divBdr>
                                            <w:top w:val="none" w:sz="0" w:space="0" w:color="auto"/>
                                            <w:left w:val="none" w:sz="0" w:space="0" w:color="auto"/>
                                            <w:bottom w:val="none" w:sz="0" w:space="0" w:color="auto"/>
                                            <w:right w:val="none" w:sz="0" w:space="0" w:color="auto"/>
                                          </w:divBdr>
                                          <w:divsChild>
                                            <w:div w:id="1316496487">
                                              <w:marLeft w:val="0"/>
                                              <w:marRight w:val="0"/>
                                              <w:marTop w:val="0"/>
                                              <w:marBottom w:val="0"/>
                                              <w:divBdr>
                                                <w:top w:val="none" w:sz="0" w:space="0" w:color="auto"/>
                                                <w:left w:val="none" w:sz="0" w:space="0" w:color="auto"/>
                                                <w:bottom w:val="none" w:sz="0" w:space="0" w:color="auto"/>
                                                <w:right w:val="none" w:sz="0" w:space="0" w:color="auto"/>
                                              </w:divBdr>
                                              <w:divsChild>
                                                <w:div w:id="95954258">
                                                  <w:marLeft w:val="0"/>
                                                  <w:marRight w:val="0"/>
                                                  <w:marTop w:val="0"/>
                                                  <w:marBottom w:val="0"/>
                                                  <w:divBdr>
                                                    <w:top w:val="none" w:sz="0" w:space="0" w:color="auto"/>
                                                    <w:left w:val="none" w:sz="0" w:space="0" w:color="auto"/>
                                                    <w:bottom w:val="none" w:sz="0" w:space="0" w:color="auto"/>
                                                    <w:right w:val="none" w:sz="0" w:space="0" w:color="auto"/>
                                                  </w:divBdr>
                                                </w:div>
                                              </w:divsChild>
                                            </w:div>
                                            <w:div w:id="36861541">
                                              <w:marLeft w:val="0"/>
                                              <w:marRight w:val="0"/>
                                              <w:marTop w:val="0"/>
                                              <w:marBottom w:val="0"/>
                                              <w:divBdr>
                                                <w:top w:val="none" w:sz="0" w:space="0" w:color="auto"/>
                                                <w:left w:val="none" w:sz="0" w:space="0" w:color="auto"/>
                                                <w:bottom w:val="none" w:sz="0" w:space="0" w:color="auto"/>
                                                <w:right w:val="none" w:sz="0" w:space="0" w:color="auto"/>
                                              </w:divBdr>
                                              <w:divsChild>
                                                <w:div w:id="538081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27394162">
      <w:bodyDiv w:val="1"/>
      <w:marLeft w:val="0"/>
      <w:marRight w:val="0"/>
      <w:marTop w:val="0"/>
      <w:marBottom w:val="0"/>
      <w:divBdr>
        <w:top w:val="none" w:sz="0" w:space="0" w:color="auto"/>
        <w:left w:val="none" w:sz="0" w:space="0" w:color="auto"/>
        <w:bottom w:val="none" w:sz="0" w:space="0" w:color="auto"/>
        <w:right w:val="none" w:sz="0" w:space="0" w:color="auto"/>
      </w:divBdr>
    </w:div>
    <w:div w:id="635136423">
      <w:bodyDiv w:val="1"/>
      <w:marLeft w:val="0"/>
      <w:marRight w:val="0"/>
      <w:marTop w:val="0"/>
      <w:marBottom w:val="0"/>
      <w:divBdr>
        <w:top w:val="none" w:sz="0" w:space="0" w:color="auto"/>
        <w:left w:val="none" w:sz="0" w:space="0" w:color="auto"/>
        <w:bottom w:val="none" w:sz="0" w:space="0" w:color="auto"/>
        <w:right w:val="none" w:sz="0" w:space="0" w:color="auto"/>
      </w:divBdr>
    </w:div>
    <w:div w:id="635643121">
      <w:bodyDiv w:val="1"/>
      <w:marLeft w:val="0"/>
      <w:marRight w:val="0"/>
      <w:marTop w:val="0"/>
      <w:marBottom w:val="0"/>
      <w:divBdr>
        <w:top w:val="none" w:sz="0" w:space="0" w:color="auto"/>
        <w:left w:val="none" w:sz="0" w:space="0" w:color="auto"/>
        <w:bottom w:val="none" w:sz="0" w:space="0" w:color="auto"/>
        <w:right w:val="none" w:sz="0" w:space="0" w:color="auto"/>
      </w:divBdr>
    </w:div>
    <w:div w:id="637228578">
      <w:bodyDiv w:val="1"/>
      <w:marLeft w:val="0"/>
      <w:marRight w:val="0"/>
      <w:marTop w:val="0"/>
      <w:marBottom w:val="0"/>
      <w:divBdr>
        <w:top w:val="none" w:sz="0" w:space="0" w:color="auto"/>
        <w:left w:val="none" w:sz="0" w:space="0" w:color="auto"/>
        <w:bottom w:val="none" w:sz="0" w:space="0" w:color="auto"/>
        <w:right w:val="none" w:sz="0" w:space="0" w:color="auto"/>
      </w:divBdr>
    </w:div>
    <w:div w:id="641738231">
      <w:bodyDiv w:val="1"/>
      <w:marLeft w:val="0"/>
      <w:marRight w:val="0"/>
      <w:marTop w:val="0"/>
      <w:marBottom w:val="0"/>
      <w:divBdr>
        <w:top w:val="none" w:sz="0" w:space="0" w:color="auto"/>
        <w:left w:val="none" w:sz="0" w:space="0" w:color="auto"/>
        <w:bottom w:val="none" w:sz="0" w:space="0" w:color="auto"/>
        <w:right w:val="none" w:sz="0" w:space="0" w:color="auto"/>
      </w:divBdr>
    </w:div>
    <w:div w:id="648051484">
      <w:bodyDiv w:val="1"/>
      <w:marLeft w:val="0"/>
      <w:marRight w:val="0"/>
      <w:marTop w:val="0"/>
      <w:marBottom w:val="0"/>
      <w:divBdr>
        <w:top w:val="none" w:sz="0" w:space="0" w:color="auto"/>
        <w:left w:val="none" w:sz="0" w:space="0" w:color="auto"/>
        <w:bottom w:val="none" w:sz="0" w:space="0" w:color="auto"/>
        <w:right w:val="none" w:sz="0" w:space="0" w:color="auto"/>
      </w:divBdr>
    </w:div>
    <w:div w:id="654918119">
      <w:bodyDiv w:val="1"/>
      <w:marLeft w:val="0"/>
      <w:marRight w:val="0"/>
      <w:marTop w:val="0"/>
      <w:marBottom w:val="0"/>
      <w:divBdr>
        <w:top w:val="none" w:sz="0" w:space="0" w:color="auto"/>
        <w:left w:val="none" w:sz="0" w:space="0" w:color="auto"/>
        <w:bottom w:val="none" w:sz="0" w:space="0" w:color="auto"/>
        <w:right w:val="none" w:sz="0" w:space="0" w:color="auto"/>
      </w:divBdr>
    </w:div>
    <w:div w:id="667368821">
      <w:bodyDiv w:val="1"/>
      <w:marLeft w:val="0"/>
      <w:marRight w:val="0"/>
      <w:marTop w:val="0"/>
      <w:marBottom w:val="0"/>
      <w:divBdr>
        <w:top w:val="none" w:sz="0" w:space="0" w:color="auto"/>
        <w:left w:val="none" w:sz="0" w:space="0" w:color="auto"/>
        <w:bottom w:val="none" w:sz="0" w:space="0" w:color="auto"/>
        <w:right w:val="none" w:sz="0" w:space="0" w:color="auto"/>
      </w:divBdr>
    </w:div>
    <w:div w:id="670451409">
      <w:bodyDiv w:val="1"/>
      <w:marLeft w:val="0"/>
      <w:marRight w:val="0"/>
      <w:marTop w:val="0"/>
      <w:marBottom w:val="0"/>
      <w:divBdr>
        <w:top w:val="none" w:sz="0" w:space="0" w:color="auto"/>
        <w:left w:val="none" w:sz="0" w:space="0" w:color="auto"/>
        <w:bottom w:val="none" w:sz="0" w:space="0" w:color="auto"/>
        <w:right w:val="none" w:sz="0" w:space="0" w:color="auto"/>
      </w:divBdr>
    </w:div>
    <w:div w:id="673848480">
      <w:bodyDiv w:val="1"/>
      <w:marLeft w:val="0"/>
      <w:marRight w:val="0"/>
      <w:marTop w:val="0"/>
      <w:marBottom w:val="0"/>
      <w:divBdr>
        <w:top w:val="none" w:sz="0" w:space="0" w:color="auto"/>
        <w:left w:val="none" w:sz="0" w:space="0" w:color="auto"/>
        <w:bottom w:val="none" w:sz="0" w:space="0" w:color="auto"/>
        <w:right w:val="none" w:sz="0" w:space="0" w:color="auto"/>
      </w:divBdr>
    </w:div>
    <w:div w:id="687027580">
      <w:bodyDiv w:val="1"/>
      <w:marLeft w:val="0"/>
      <w:marRight w:val="0"/>
      <w:marTop w:val="0"/>
      <w:marBottom w:val="0"/>
      <w:divBdr>
        <w:top w:val="none" w:sz="0" w:space="0" w:color="auto"/>
        <w:left w:val="none" w:sz="0" w:space="0" w:color="auto"/>
        <w:bottom w:val="none" w:sz="0" w:space="0" w:color="auto"/>
        <w:right w:val="none" w:sz="0" w:space="0" w:color="auto"/>
      </w:divBdr>
    </w:div>
    <w:div w:id="690179484">
      <w:bodyDiv w:val="1"/>
      <w:marLeft w:val="0"/>
      <w:marRight w:val="0"/>
      <w:marTop w:val="0"/>
      <w:marBottom w:val="0"/>
      <w:divBdr>
        <w:top w:val="none" w:sz="0" w:space="0" w:color="auto"/>
        <w:left w:val="none" w:sz="0" w:space="0" w:color="auto"/>
        <w:bottom w:val="none" w:sz="0" w:space="0" w:color="auto"/>
        <w:right w:val="none" w:sz="0" w:space="0" w:color="auto"/>
      </w:divBdr>
    </w:div>
    <w:div w:id="698626070">
      <w:bodyDiv w:val="1"/>
      <w:marLeft w:val="0"/>
      <w:marRight w:val="0"/>
      <w:marTop w:val="0"/>
      <w:marBottom w:val="0"/>
      <w:divBdr>
        <w:top w:val="none" w:sz="0" w:space="0" w:color="auto"/>
        <w:left w:val="none" w:sz="0" w:space="0" w:color="auto"/>
        <w:bottom w:val="none" w:sz="0" w:space="0" w:color="auto"/>
        <w:right w:val="none" w:sz="0" w:space="0" w:color="auto"/>
      </w:divBdr>
    </w:div>
    <w:div w:id="706030636">
      <w:bodyDiv w:val="1"/>
      <w:marLeft w:val="0"/>
      <w:marRight w:val="0"/>
      <w:marTop w:val="0"/>
      <w:marBottom w:val="0"/>
      <w:divBdr>
        <w:top w:val="none" w:sz="0" w:space="0" w:color="auto"/>
        <w:left w:val="none" w:sz="0" w:space="0" w:color="auto"/>
        <w:bottom w:val="none" w:sz="0" w:space="0" w:color="auto"/>
        <w:right w:val="none" w:sz="0" w:space="0" w:color="auto"/>
      </w:divBdr>
    </w:div>
    <w:div w:id="706367685">
      <w:bodyDiv w:val="1"/>
      <w:marLeft w:val="0"/>
      <w:marRight w:val="0"/>
      <w:marTop w:val="0"/>
      <w:marBottom w:val="0"/>
      <w:divBdr>
        <w:top w:val="none" w:sz="0" w:space="0" w:color="auto"/>
        <w:left w:val="none" w:sz="0" w:space="0" w:color="auto"/>
        <w:bottom w:val="none" w:sz="0" w:space="0" w:color="auto"/>
        <w:right w:val="none" w:sz="0" w:space="0" w:color="auto"/>
      </w:divBdr>
    </w:div>
    <w:div w:id="716315671">
      <w:bodyDiv w:val="1"/>
      <w:marLeft w:val="0"/>
      <w:marRight w:val="0"/>
      <w:marTop w:val="0"/>
      <w:marBottom w:val="0"/>
      <w:divBdr>
        <w:top w:val="none" w:sz="0" w:space="0" w:color="auto"/>
        <w:left w:val="none" w:sz="0" w:space="0" w:color="auto"/>
        <w:bottom w:val="none" w:sz="0" w:space="0" w:color="auto"/>
        <w:right w:val="none" w:sz="0" w:space="0" w:color="auto"/>
      </w:divBdr>
    </w:div>
    <w:div w:id="747848212">
      <w:bodyDiv w:val="1"/>
      <w:marLeft w:val="0"/>
      <w:marRight w:val="0"/>
      <w:marTop w:val="0"/>
      <w:marBottom w:val="0"/>
      <w:divBdr>
        <w:top w:val="none" w:sz="0" w:space="0" w:color="auto"/>
        <w:left w:val="none" w:sz="0" w:space="0" w:color="auto"/>
        <w:bottom w:val="none" w:sz="0" w:space="0" w:color="auto"/>
        <w:right w:val="none" w:sz="0" w:space="0" w:color="auto"/>
      </w:divBdr>
    </w:div>
    <w:div w:id="749891761">
      <w:bodyDiv w:val="1"/>
      <w:marLeft w:val="0"/>
      <w:marRight w:val="0"/>
      <w:marTop w:val="0"/>
      <w:marBottom w:val="0"/>
      <w:divBdr>
        <w:top w:val="none" w:sz="0" w:space="0" w:color="auto"/>
        <w:left w:val="none" w:sz="0" w:space="0" w:color="auto"/>
        <w:bottom w:val="none" w:sz="0" w:space="0" w:color="auto"/>
        <w:right w:val="none" w:sz="0" w:space="0" w:color="auto"/>
      </w:divBdr>
    </w:div>
    <w:div w:id="757210531">
      <w:bodyDiv w:val="1"/>
      <w:marLeft w:val="0"/>
      <w:marRight w:val="0"/>
      <w:marTop w:val="0"/>
      <w:marBottom w:val="0"/>
      <w:divBdr>
        <w:top w:val="none" w:sz="0" w:space="0" w:color="auto"/>
        <w:left w:val="none" w:sz="0" w:space="0" w:color="auto"/>
        <w:bottom w:val="none" w:sz="0" w:space="0" w:color="auto"/>
        <w:right w:val="none" w:sz="0" w:space="0" w:color="auto"/>
      </w:divBdr>
    </w:div>
    <w:div w:id="758061215">
      <w:bodyDiv w:val="1"/>
      <w:marLeft w:val="0"/>
      <w:marRight w:val="0"/>
      <w:marTop w:val="0"/>
      <w:marBottom w:val="0"/>
      <w:divBdr>
        <w:top w:val="none" w:sz="0" w:space="0" w:color="auto"/>
        <w:left w:val="none" w:sz="0" w:space="0" w:color="auto"/>
        <w:bottom w:val="none" w:sz="0" w:space="0" w:color="auto"/>
        <w:right w:val="none" w:sz="0" w:space="0" w:color="auto"/>
      </w:divBdr>
    </w:div>
    <w:div w:id="766535278">
      <w:bodyDiv w:val="1"/>
      <w:marLeft w:val="0"/>
      <w:marRight w:val="0"/>
      <w:marTop w:val="0"/>
      <w:marBottom w:val="0"/>
      <w:divBdr>
        <w:top w:val="none" w:sz="0" w:space="0" w:color="auto"/>
        <w:left w:val="none" w:sz="0" w:space="0" w:color="auto"/>
        <w:bottom w:val="none" w:sz="0" w:space="0" w:color="auto"/>
        <w:right w:val="none" w:sz="0" w:space="0" w:color="auto"/>
      </w:divBdr>
    </w:div>
    <w:div w:id="770661030">
      <w:bodyDiv w:val="1"/>
      <w:marLeft w:val="0"/>
      <w:marRight w:val="0"/>
      <w:marTop w:val="0"/>
      <w:marBottom w:val="0"/>
      <w:divBdr>
        <w:top w:val="none" w:sz="0" w:space="0" w:color="auto"/>
        <w:left w:val="none" w:sz="0" w:space="0" w:color="auto"/>
        <w:bottom w:val="none" w:sz="0" w:space="0" w:color="auto"/>
        <w:right w:val="none" w:sz="0" w:space="0" w:color="auto"/>
      </w:divBdr>
    </w:div>
    <w:div w:id="770932663">
      <w:bodyDiv w:val="1"/>
      <w:marLeft w:val="0"/>
      <w:marRight w:val="0"/>
      <w:marTop w:val="0"/>
      <w:marBottom w:val="0"/>
      <w:divBdr>
        <w:top w:val="none" w:sz="0" w:space="0" w:color="auto"/>
        <w:left w:val="none" w:sz="0" w:space="0" w:color="auto"/>
        <w:bottom w:val="none" w:sz="0" w:space="0" w:color="auto"/>
        <w:right w:val="none" w:sz="0" w:space="0" w:color="auto"/>
      </w:divBdr>
    </w:div>
    <w:div w:id="775641291">
      <w:bodyDiv w:val="1"/>
      <w:marLeft w:val="0"/>
      <w:marRight w:val="0"/>
      <w:marTop w:val="0"/>
      <w:marBottom w:val="0"/>
      <w:divBdr>
        <w:top w:val="none" w:sz="0" w:space="0" w:color="auto"/>
        <w:left w:val="none" w:sz="0" w:space="0" w:color="auto"/>
        <w:bottom w:val="none" w:sz="0" w:space="0" w:color="auto"/>
        <w:right w:val="none" w:sz="0" w:space="0" w:color="auto"/>
      </w:divBdr>
    </w:div>
    <w:div w:id="806244489">
      <w:bodyDiv w:val="1"/>
      <w:marLeft w:val="0"/>
      <w:marRight w:val="0"/>
      <w:marTop w:val="0"/>
      <w:marBottom w:val="0"/>
      <w:divBdr>
        <w:top w:val="none" w:sz="0" w:space="0" w:color="auto"/>
        <w:left w:val="none" w:sz="0" w:space="0" w:color="auto"/>
        <w:bottom w:val="none" w:sz="0" w:space="0" w:color="auto"/>
        <w:right w:val="none" w:sz="0" w:space="0" w:color="auto"/>
      </w:divBdr>
      <w:divsChild>
        <w:div w:id="597905858">
          <w:marLeft w:val="0"/>
          <w:marRight w:val="0"/>
          <w:marTop w:val="0"/>
          <w:marBottom w:val="0"/>
          <w:divBdr>
            <w:top w:val="none" w:sz="0" w:space="0" w:color="auto"/>
            <w:left w:val="none" w:sz="0" w:space="0" w:color="auto"/>
            <w:bottom w:val="none" w:sz="0" w:space="0" w:color="auto"/>
            <w:right w:val="none" w:sz="0" w:space="0" w:color="auto"/>
          </w:divBdr>
          <w:divsChild>
            <w:div w:id="60490793">
              <w:marLeft w:val="0"/>
              <w:marRight w:val="0"/>
              <w:marTop w:val="0"/>
              <w:marBottom w:val="0"/>
              <w:divBdr>
                <w:top w:val="none" w:sz="0" w:space="0" w:color="auto"/>
                <w:left w:val="none" w:sz="0" w:space="0" w:color="auto"/>
                <w:bottom w:val="none" w:sz="0" w:space="0" w:color="auto"/>
                <w:right w:val="none" w:sz="0" w:space="0" w:color="auto"/>
              </w:divBdr>
              <w:divsChild>
                <w:div w:id="1690637153">
                  <w:marLeft w:val="0"/>
                  <w:marRight w:val="0"/>
                  <w:marTop w:val="0"/>
                  <w:marBottom w:val="0"/>
                  <w:divBdr>
                    <w:top w:val="none" w:sz="0" w:space="0" w:color="auto"/>
                    <w:left w:val="none" w:sz="0" w:space="0" w:color="auto"/>
                    <w:bottom w:val="none" w:sz="0" w:space="0" w:color="auto"/>
                    <w:right w:val="none" w:sz="0" w:space="0" w:color="auto"/>
                  </w:divBdr>
                  <w:divsChild>
                    <w:div w:id="364916191">
                      <w:marLeft w:val="0"/>
                      <w:marRight w:val="0"/>
                      <w:marTop w:val="0"/>
                      <w:marBottom w:val="0"/>
                      <w:divBdr>
                        <w:top w:val="none" w:sz="0" w:space="0" w:color="auto"/>
                        <w:left w:val="none" w:sz="0" w:space="0" w:color="auto"/>
                        <w:bottom w:val="none" w:sz="0" w:space="0" w:color="auto"/>
                        <w:right w:val="none" w:sz="0" w:space="0" w:color="auto"/>
                      </w:divBdr>
                      <w:divsChild>
                        <w:div w:id="1805199497">
                          <w:marLeft w:val="0"/>
                          <w:marRight w:val="0"/>
                          <w:marTop w:val="0"/>
                          <w:marBottom w:val="0"/>
                          <w:divBdr>
                            <w:top w:val="none" w:sz="0" w:space="0" w:color="auto"/>
                            <w:left w:val="none" w:sz="0" w:space="0" w:color="auto"/>
                            <w:bottom w:val="none" w:sz="0" w:space="0" w:color="auto"/>
                            <w:right w:val="none" w:sz="0" w:space="0" w:color="auto"/>
                          </w:divBdr>
                          <w:divsChild>
                            <w:div w:id="585578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0053638">
      <w:bodyDiv w:val="1"/>
      <w:marLeft w:val="0"/>
      <w:marRight w:val="0"/>
      <w:marTop w:val="0"/>
      <w:marBottom w:val="0"/>
      <w:divBdr>
        <w:top w:val="none" w:sz="0" w:space="0" w:color="auto"/>
        <w:left w:val="none" w:sz="0" w:space="0" w:color="auto"/>
        <w:bottom w:val="none" w:sz="0" w:space="0" w:color="auto"/>
        <w:right w:val="none" w:sz="0" w:space="0" w:color="auto"/>
      </w:divBdr>
    </w:div>
    <w:div w:id="811142793">
      <w:bodyDiv w:val="1"/>
      <w:marLeft w:val="0"/>
      <w:marRight w:val="0"/>
      <w:marTop w:val="0"/>
      <w:marBottom w:val="0"/>
      <w:divBdr>
        <w:top w:val="none" w:sz="0" w:space="0" w:color="auto"/>
        <w:left w:val="none" w:sz="0" w:space="0" w:color="auto"/>
        <w:bottom w:val="none" w:sz="0" w:space="0" w:color="auto"/>
        <w:right w:val="none" w:sz="0" w:space="0" w:color="auto"/>
      </w:divBdr>
    </w:div>
    <w:div w:id="814763142">
      <w:bodyDiv w:val="1"/>
      <w:marLeft w:val="0"/>
      <w:marRight w:val="0"/>
      <w:marTop w:val="0"/>
      <w:marBottom w:val="0"/>
      <w:divBdr>
        <w:top w:val="none" w:sz="0" w:space="0" w:color="auto"/>
        <w:left w:val="none" w:sz="0" w:space="0" w:color="auto"/>
        <w:bottom w:val="none" w:sz="0" w:space="0" w:color="auto"/>
        <w:right w:val="none" w:sz="0" w:space="0" w:color="auto"/>
      </w:divBdr>
    </w:div>
    <w:div w:id="817920896">
      <w:bodyDiv w:val="1"/>
      <w:marLeft w:val="0"/>
      <w:marRight w:val="0"/>
      <w:marTop w:val="0"/>
      <w:marBottom w:val="0"/>
      <w:divBdr>
        <w:top w:val="none" w:sz="0" w:space="0" w:color="auto"/>
        <w:left w:val="none" w:sz="0" w:space="0" w:color="auto"/>
        <w:bottom w:val="none" w:sz="0" w:space="0" w:color="auto"/>
        <w:right w:val="none" w:sz="0" w:space="0" w:color="auto"/>
      </w:divBdr>
    </w:div>
    <w:div w:id="830871907">
      <w:bodyDiv w:val="1"/>
      <w:marLeft w:val="0"/>
      <w:marRight w:val="0"/>
      <w:marTop w:val="0"/>
      <w:marBottom w:val="0"/>
      <w:divBdr>
        <w:top w:val="none" w:sz="0" w:space="0" w:color="auto"/>
        <w:left w:val="none" w:sz="0" w:space="0" w:color="auto"/>
        <w:bottom w:val="none" w:sz="0" w:space="0" w:color="auto"/>
        <w:right w:val="none" w:sz="0" w:space="0" w:color="auto"/>
      </w:divBdr>
    </w:div>
    <w:div w:id="837504606">
      <w:bodyDiv w:val="1"/>
      <w:marLeft w:val="0"/>
      <w:marRight w:val="0"/>
      <w:marTop w:val="0"/>
      <w:marBottom w:val="0"/>
      <w:divBdr>
        <w:top w:val="none" w:sz="0" w:space="0" w:color="auto"/>
        <w:left w:val="none" w:sz="0" w:space="0" w:color="auto"/>
        <w:bottom w:val="none" w:sz="0" w:space="0" w:color="auto"/>
        <w:right w:val="none" w:sz="0" w:space="0" w:color="auto"/>
      </w:divBdr>
    </w:div>
    <w:div w:id="838155017">
      <w:bodyDiv w:val="1"/>
      <w:marLeft w:val="0"/>
      <w:marRight w:val="0"/>
      <w:marTop w:val="0"/>
      <w:marBottom w:val="0"/>
      <w:divBdr>
        <w:top w:val="none" w:sz="0" w:space="0" w:color="auto"/>
        <w:left w:val="none" w:sz="0" w:space="0" w:color="auto"/>
        <w:bottom w:val="none" w:sz="0" w:space="0" w:color="auto"/>
        <w:right w:val="none" w:sz="0" w:space="0" w:color="auto"/>
      </w:divBdr>
    </w:div>
    <w:div w:id="839662023">
      <w:bodyDiv w:val="1"/>
      <w:marLeft w:val="0"/>
      <w:marRight w:val="0"/>
      <w:marTop w:val="0"/>
      <w:marBottom w:val="0"/>
      <w:divBdr>
        <w:top w:val="none" w:sz="0" w:space="0" w:color="auto"/>
        <w:left w:val="none" w:sz="0" w:space="0" w:color="auto"/>
        <w:bottom w:val="none" w:sz="0" w:space="0" w:color="auto"/>
        <w:right w:val="none" w:sz="0" w:space="0" w:color="auto"/>
      </w:divBdr>
    </w:div>
    <w:div w:id="845558972">
      <w:bodyDiv w:val="1"/>
      <w:marLeft w:val="0"/>
      <w:marRight w:val="0"/>
      <w:marTop w:val="0"/>
      <w:marBottom w:val="0"/>
      <w:divBdr>
        <w:top w:val="none" w:sz="0" w:space="0" w:color="auto"/>
        <w:left w:val="none" w:sz="0" w:space="0" w:color="auto"/>
        <w:bottom w:val="none" w:sz="0" w:space="0" w:color="auto"/>
        <w:right w:val="none" w:sz="0" w:space="0" w:color="auto"/>
      </w:divBdr>
    </w:div>
    <w:div w:id="851454476">
      <w:bodyDiv w:val="1"/>
      <w:marLeft w:val="0"/>
      <w:marRight w:val="0"/>
      <w:marTop w:val="0"/>
      <w:marBottom w:val="0"/>
      <w:divBdr>
        <w:top w:val="none" w:sz="0" w:space="0" w:color="auto"/>
        <w:left w:val="none" w:sz="0" w:space="0" w:color="auto"/>
        <w:bottom w:val="none" w:sz="0" w:space="0" w:color="auto"/>
        <w:right w:val="none" w:sz="0" w:space="0" w:color="auto"/>
      </w:divBdr>
    </w:div>
    <w:div w:id="853878389">
      <w:bodyDiv w:val="1"/>
      <w:marLeft w:val="0"/>
      <w:marRight w:val="0"/>
      <w:marTop w:val="0"/>
      <w:marBottom w:val="0"/>
      <w:divBdr>
        <w:top w:val="none" w:sz="0" w:space="0" w:color="auto"/>
        <w:left w:val="none" w:sz="0" w:space="0" w:color="auto"/>
        <w:bottom w:val="none" w:sz="0" w:space="0" w:color="auto"/>
        <w:right w:val="none" w:sz="0" w:space="0" w:color="auto"/>
      </w:divBdr>
    </w:div>
    <w:div w:id="855924334">
      <w:bodyDiv w:val="1"/>
      <w:marLeft w:val="0"/>
      <w:marRight w:val="0"/>
      <w:marTop w:val="0"/>
      <w:marBottom w:val="0"/>
      <w:divBdr>
        <w:top w:val="none" w:sz="0" w:space="0" w:color="auto"/>
        <w:left w:val="none" w:sz="0" w:space="0" w:color="auto"/>
        <w:bottom w:val="none" w:sz="0" w:space="0" w:color="auto"/>
        <w:right w:val="none" w:sz="0" w:space="0" w:color="auto"/>
      </w:divBdr>
    </w:div>
    <w:div w:id="856429325">
      <w:bodyDiv w:val="1"/>
      <w:marLeft w:val="0"/>
      <w:marRight w:val="0"/>
      <w:marTop w:val="0"/>
      <w:marBottom w:val="0"/>
      <w:divBdr>
        <w:top w:val="none" w:sz="0" w:space="0" w:color="auto"/>
        <w:left w:val="none" w:sz="0" w:space="0" w:color="auto"/>
        <w:bottom w:val="none" w:sz="0" w:space="0" w:color="auto"/>
        <w:right w:val="none" w:sz="0" w:space="0" w:color="auto"/>
      </w:divBdr>
    </w:div>
    <w:div w:id="862090009">
      <w:bodyDiv w:val="1"/>
      <w:marLeft w:val="0"/>
      <w:marRight w:val="0"/>
      <w:marTop w:val="0"/>
      <w:marBottom w:val="0"/>
      <w:divBdr>
        <w:top w:val="none" w:sz="0" w:space="0" w:color="auto"/>
        <w:left w:val="none" w:sz="0" w:space="0" w:color="auto"/>
        <w:bottom w:val="none" w:sz="0" w:space="0" w:color="auto"/>
        <w:right w:val="none" w:sz="0" w:space="0" w:color="auto"/>
      </w:divBdr>
    </w:div>
    <w:div w:id="883911252">
      <w:bodyDiv w:val="1"/>
      <w:marLeft w:val="0"/>
      <w:marRight w:val="0"/>
      <w:marTop w:val="0"/>
      <w:marBottom w:val="0"/>
      <w:divBdr>
        <w:top w:val="none" w:sz="0" w:space="0" w:color="auto"/>
        <w:left w:val="none" w:sz="0" w:space="0" w:color="auto"/>
        <w:bottom w:val="none" w:sz="0" w:space="0" w:color="auto"/>
        <w:right w:val="none" w:sz="0" w:space="0" w:color="auto"/>
      </w:divBdr>
    </w:div>
    <w:div w:id="906846611">
      <w:bodyDiv w:val="1"/>
      <w:marLeft w:val="0"/>
      <w:marRight w:val="0"/>
      <w:marTop w:val="0"/>
      <w:marBottom w:val="0"/>
      <w:divBdr>
        <w:top w:val="none" w:sz="0" w:space="0" w:color="auto"/>
        <w:left w:val="none" w:sz="0" w:space="0" w:color="auto"/>
        <w:bottom w:val="none" w:sz="0" w:space="0" w:color="auto"/>
        <w:right w:val="none" w:sz="0" w:space="0" w:color="auto"/>
      </w:divBdr>
    </w:div>
    <w:div w:id="907375578">
      <w:bodyDiv w:val="1"/>
      <w:marLeft w:val="0"/>
      <w:marRight w:val="0"/>
      <w:marTop w:val="0"/>
      <w:marBottom w:val="0"/>
      <w:divBdr>
        <w:top w:val="none" w:sz="0" w:space="0" w:color="auto"/>
        <w:left w:val="none" w:sz="0" w:space="0" w:color="auto"/>
        <w:bottom w:val="none" w:sz="0" w:space="0" w:color="auto"/>
        <w:right w:val="none" w:sz="0" w:space="0" w:color="auto"/>
      </w:divBdr>
    </w:div>
    <w:div w:id="908074011">
      <w:bodyDiv w:val="1"/>
      <w:marLeft w:val="0"/>
      <w:marRight w:val="0"/>
      <w:marTop w:val="0"/>
      <w:marBottom w:val="0"/>
      <w:divBdr>
        <w:top w:val="none" w:sz="0" w:space="0" w:color="auto"/>
        <w:left w:val="none" w:sz="0" w:space="0" w:color="auto"/>
        <w:bottom w:val="none" w:sz="0" w:space="0" w:color="auto"/>
        <w:right w:val="none" w:sz="0" w:space="0" w:color="auto"/>
      </w:divBdr>
    </w:div>
    <w:div w:id="914633343">
      <w:bodyDiv w:val="1"/>
      <w:marLeft w:val="0"/>
      <w:marRight w:val="0"/>
      <w:marTop w:val="0"/>
      <w:marBottom w:val="0"/>
      <w:divBdr>
        <w:top w:val="none" w:sz="0" w:space="0" w:color="auto"/>
        <w:left w:val="none" w:sz="0" w:space="0" w:color="auto"/>
        <w:bottom w:val="none" w:sz="0" w:space="0" w:color="auto"/>
        <w:right w:val="none" w:sz="0" w:space="0" w:color="auto"/>
      </w:divBdr>
    </w:div>
    <w:div w:id="922686324">
      <w:bodyDiv w:val="1"/>
      <w:marLeft w:val="0"/>
      <w:marRight w:val="0"/>
      <w:marTop w:val="0"/>
      <w:marBottom w:val="0"/>
      <w:divBdr>
        <w:top w:val="none" w:sz="0" w:space="0" w:color="auto"/>
        <w:left w:val="none" w:sz="0" w:space="0" w:color="auto"/>
        <w:bottom w:val="none" w:sz="0" w:space="0" w:color="auto"/>
        <w:right w:val="none" w:sz="0" w:space="0" w:color="auto"/>
      </w:divBdr>
    </w:div>
    <w:div w:id="925458882">
      <w:bodyDiv w:val="1"/>
      <w:marLeft w:val="0"/>
      <w:marRight w:val="0"/>
      <w:marTop w:val="0"/>
      <w:marBottom w:val="0"/>
      <w:divBdr>
        <w:top w:val="none" w:sz="0" w:space="0" w:color="auto"/>
        <w:left w:val="none" w:sz="0" w:space="0" w:color="auto"/>
        <w:bottom w:val="none" w:sz="0" w:space="0" w:color="auto"/>
        <w:right w:val="none" w:sz="0" w:space="0" w:color="auto"/>
      </w:divBdr>
    </w:div>
    <w:div w:id="931006921">
      <w:bodyDiv w:val="1"/>
      <w:marLeft w:val="0"/>
      <w:marRight w:val="0"/>
      <w:marTop w:val="0"/>
      <w:marBottom w:val="0"/>
      <w:divBdr>
        <w:top w:val="none" w:sz="0" w:space="0" w:color="auto"/>
        <w:left w:val="none" w:sz="0" w:space="0" w:color="auto"/>
        <w:bottom w:val="none" w:sz="0" w:space="0" w:color="auto"/>
        <w:right w:val="none" w:sz="0" w:space="0" w:color="auto"/>
      </w:divBdr>
    </w:div>
    <w:div w:id="936865829">
      <w:bodyDiv w:val="1"/>
      <w:marLeft w:val="0"/>
      <w:marRight w:val="0"/>
      <w:marTop w:val="0"/>
      <w:marBottom w:val="0"/>
      <w:divBdr>
        <w:top w:val="none" w:sz="0" w:space="0" w:color="auto"/>
        <w:left w:val="none" w:sz="0" w:space="0" w:color="auto"/>
        <w:bottom w:val="none" w:sz="0" w:space="0" w:color="auto"/>
        <w:right w:val="none" w:sz="0" w:space="0" w:color="auto"/>
      </w:divBdr>
    </w:div>
    <w:div w:id="942306321">
      <w:bodyDiv w:val="1"/>
      <w:marLeft w:val="0"/>
      <w:marRight w:val="0"/>
      <w:marTop w:val="0"/>
      <w:marBottom w:val="0"/>
      <w:divBdr>
        <w:top w:val="none" w:sz="0" w:space="0" w:color="auto"/>
        <w:left w:val="none" w:sz="0" w:space="0" w:color="auto"/>
        <w:bottom w:val="none" w:sz="0" w:space="0" w:color="auto"/>
        <w:right w:val="none" w:sz="0" w:space="0" w:color="auto"/>
      </w:divBdr>
    </w:div>
    <w:div w:id="945041420">
      <w:bodyDiv w:val="1"/>
      <w:marLeft w:val="0"/>
      <w:marRight w:val="0"/>
      <w:marTop w:val="0"/>
      <w:marBottom w:val="0"/>
      <w:divBdr>
        <w:top w:val="none" w:sz="0" w:space="0" w:color="auto"/>
        <w:left w:val="none" w:sz="0" w:space="0" w:color="auto"/>
        <w:bottom w:val="none" w:sz="0" w:space="0" w:color="auto"/>
        <w:right w:val="none" w:sz="0" w:space="0" w:color="auto"/>
      </w:divBdr>
    </w:div>
    <w:div w:id="948007047">
      <w:bodyDiv w:val="1"/>
      <w:marLeft w:val="0"/>
      <w:marRight w:val="0"/>
      <w:marTop w:val="0"/>
      <w:marBottom w:val="0"/>
      <w:divBdr>
        <w:top w:val="none" w:sz="0" w:space="0" w:color="auto"/>
        <w:left w:val="none" w:sz="0" w:space="0" w:color="auto"/>
        <w:bottom w:val="none" w:sz="0" w:space="0" w:color="auto"/>
        <w:right w:val="none" w:sz="0" w:space="0" w:color="auto"/>
      </w:divBdr>
    </w:div>
    <w:div w:id="957100923">
      <w:bodyDiv w:val="1"/>
      <w:marLeft w:val="0"/>
      <w:marRight w:val="0"/>
      <w:marTop w:val="0"/>
      <w:marBottom w:val="0"/>
      <w:divBdr>
        <w:top w:val="none" w:sz="0" w:space="0" w:color="auto"/>
        <w:left w:val="none" w:sz="0" w:space="0" w:color="auto"/>
        <w:bottom w:val="none" w:sz="0" w:space="0" w:color="auto"/>
        <w:right w:val="none" w:sz="0" w:space="0" w:color="auto"/>
      </w:divBdr>
    </w:div>
    <w:div w:id="962879349">
      <w:bodyDiv w:val="1"/>
      <w:marLeft w:val="0"/>
      <w:marRight w:val="0"/>
      <w:marTop w:val="0"/>
      <w:marBottom w:val="0"/>
      <w:divBdr>
        <w:top w:val="none" w:sz="0" w:space="0" w:color="auto"/>
        <w:left w:val="none" w:sz="0" w:space="0" w:color="auto"/>
        <w:bottom w:val="none" w:sz="0" w:space="0" w:color="auto"/>
        <w:right w:val="none" w:sz="0" w:space="0" w:color="auto"/>
      </w:divBdr>
    </w:div>
    <w:div w:id="984429959">
      <w:bodyDiv w:val="1"/>
      <w:marLeft w:val="0"/>
      <w:marRight w:val="0"/>
      <w:marTop w:val="0"/>
      <w:marBottom w:val="0"/>
      <w:divBdr>
        <w:top w:val="none" w:sz="0" w:space="0" w:color="auto"/>
        <w:left w:val="none" w:sz="0" w:space="0" w:color="auto"/>
        <w:bottom w:val="none" w:sz="0" w:space="0" w:color="auto"/>
        <w:right w:val="none" w:sz="0" w:space="0" w:color="auto"/>
      </w:divBdr>
    </w:div>
    <w:div w:id="993264997">
      <w:bodyDiv w:val="1"/>
      <w:marLeft w:val="0"/>
      <w:marRight w:val="0"/>
      <w:marTop w:val="0"/>
      <w:marBottom w:val="0"/>
      <w:divBdr>
        <w:top w:val="none" w:sz="0" w:space="0" w:color="auto"/>
        <w:left w:val="none" w:sz="0" w:space="0" w:color="auto"/>
        <w:bottom w:val="none" w:sz="0" w:space="0" w:color="auto"/>
        <w:right w:val="none" w:sz="0" w:space="0" w:color="auto"/>
      </w:divBdr>
    </w:div>
    <w:div w:id="1002852431">
      <w:bodyDiv w:val="1"/>
      <w:marLeft w:val="0"/>
      <w:marRight w:val="0"/>
      <w:marTop w:val="0"/>
      <w:marBottom w:val="0"/>
      <w:divBdr>
        <w:top w:val="none" w:sz="0" w:space="0" w:color="auto"/>
        <w:left w:val="none" w:sz="0" w:space="0" w:color="auto"/>
        <w:bottom w:val="none" w:sz="0" w:space="0" w:color="auto"/>
        <w:right w:val="none" w:sz="0" w:space="0" w:color="auto"/>
      </w:divBdr>
    </w:div>
    <w:div w:id="1014460214">
      <w:bodyDiv w:val="1"/>
      <w:marLeft w:val="0"/>
      <w:marRight w:val="0"/>
      <w:marTop w:val="0"/>
      <w:marBottom w:val="0"/>
      <w:divBdr>
        <w:top w:val="none" w:sz="0" w:space="0" w:color="auto"/>
        <w:left w:val="none" w:sz="0" w:space="0" w:color="auto"/>
        <w:bottom w:val="none" w:sz="0" w:space="0" w:color="auto"/>
        <w:right w:val="none" w:sz="0" w:space="0" w:color="auto"/>
      </w:divBdr>
    </w:div>
    <w:div w:id="1015423770">
      <w:bodyDiv w:val="1"/>
      <w:marLeft w:val="0"/>
      <w:marRight w:val="0"/>
      <w:marTop w:val="0"/>
      <w:marBottom w:val="0"/>
      <w:divBdr>
        <w:top w:val="none" w:sz="0" w:space="0" w:color="auto"/>
        <w:left w:val="none" w:sz="0" w:space="0" w:color="auto"/>
        <w:bottom w:val="none" w:sz="0" w:space="0" w:color="auto"/>
        <w:right w:val="none" w:sz="0" w:space="0" w:color="auto"/>
      </w:divBdr>
    </w:div>
    <w:div w:id="1018774140">
      <w:bodyDiv w:val="1"/>
      <w:marLeft w:val="0"/>
      <w:marRight w:val="0"/>
      <w:marTop w:val="0"/>
      <w:marBottom w:val="0"/>
      <w:divBdr>
        <w:top w:val="none" w:sz="0" w:space="0" w:color="auto"/>
        <w:left w:val="none" w:sz="0" w:space="0" w:color="auto"/>
        <w:bottom w:val="none" w:sz="0" w:space="0" w:color="auto"/>
        <w:right w:val="none" w:sz="0" w:space="0" w:color="auto"/>
      </w:divBdr>
    </w:div>
    <w:div w:id="1020156414">
      <w:bodyDiv w:val="1"/>
      <w:marLeft w:val="0"/>
      <w:marRight w:val="0"/>
      <w:marTop w:val="0"/>
      <w:marBottom w:val="0"/>
      <w:divBdr>
        <w:top w:val="none" w:sz="0" w:space="0" w:color="auto"/>
        <w:left w:val="none" w:sz="0" w:space="0" w:color="auto"/>
        <w:bottom w:val="none" w:sz="0" w:space="0" w:color="auto"/>
        <w:right w:val="none" w:sz="0" w:space="0" w:color="auto"/>
      </w:divBdr>
    </w:div>
    <w:div w:id="1033117914">
      <w:bodyDiv w:val="1"/>
      <w:marLeft w:val="0"/>
      <w:marRight w:val="0"/>
      <w:marTop w:val="0"/>
      <w:marBottom w:val="0"/>
      <w:divBdr>
        <w:top w:val="none" w:sz="0" w:space="0" w:color="auto"/>
        <w:left w:val="none" w:sz="0" w:space="0" w:color="auto"/>
        <w:bottom w:val="none" w:sz="0" w:space="0" w:color="auto"/>
        <w:right w:val="none" w:sz="0" w:space="0" w:color="auto"/>
      </w:divBdr>
    </w:div>
    <w:div w:id="1052998729">
      <w:bodyDiv w:val="1"/>
      <w:marLeft w:val="0"/>
      <w:marRight w:val="0"/>
      <w:marTop w:val="0"/>
      <w:marBottom w:val="0"/>
      <w:divBdr>
        <w:top w:val="none" w:sz="0" w:space="0" w:color="auto"/>
        <w:left w:val="none" w:sz="0" w:space="0" w:color="auto"/>
        <w:bottom w:val="none" w:sz="0" w:space="0" w:color="auto"/>
        <w:right w:val="none" w:sz="0" w:space="0" w:color="auto"/>
      </w:divBdr>
    </w:div>
    <w:div w:id="1063915581">
      <w:bodyDiv w:val="1"/>
      <w:marLeft w:val="0"/>
      <w:marRight w:val="0"/>
      <w:marTop w:val="0"/>
      <w:marBottom w:val="0"/>
      <w:divBdr>
        <w:top w:val="none" w:sz="0" w:space="0" w:color="auto"/>
        <w:left w:val="none" w:sz="0" w:space="0" w:color="auto"/>
        <w:bottom w:val="none" w:sz="0" w:space="0" w:color="auto"/>
        <w:right w:val="none" w:sz="0" w:space="0" w:color="auto"/>
      </w:divBdr>
    </w:div>
    <w:div w:id="1066806720">
      <w:bodyDiv w:val="1"/>
      <w:marLeft w:val="0"/>
      <w:marRight w:val="0"/>
      <w:marTop w:val="0"/>
      <w:marBottom w:val="0"/>
      <w:divBdr>
        <w:top w:val="none" w:sz="0" w:space="0" w:color="auto"/>
        <w:left w:val="none" w:sz="0" w:space="0" w:color="auto"/>
        <w:bottom w:val="none" w:sz="0" w:space="0" w:color="auto"/>
        <w:right w:val="none" w:sz="0" w:space="0" w:color="auto"/>
      </w:divBdr>
    </w:div>
    <w:div w:id="1068696066">
      <w:bodyDiv w:val="1"/>
      <w:marLeft w:val="0"/>
      <w:marRight w:val="0"/>
      <w:marTop w:val="0"/>
      <w:marBottom w:val="0"/>
      <w:divBdr>
        <w:top w:val="none" w:sz="0" w:space="0" w:color="auto"/>
        <w:left w:val="none" w:sz="0" w:space="0" w:color="auto"/>
        <w:bottom w:val="none" w:sz="0" w:space="0" w:color="auto"/>
        <w:right w:val="none" w:sz="0" w:space="0" w:color="auto"/>
      </w:divBdr>
    </w:div>
    <w:div w:id="1070007332">
      <w:bodyDiv w:val="1"/>
      <w:marLeft w:val="0"/>
      <w:marRight w:val="0"/>
      <w:marTop w:val="0"/>
      <w:marBottom w:val="0"/>
      <w:divBdr>
        <w:top w:val="none" w:sz="0" w:space="0" w:color="auto"/>
        <w:left w:val="none" w:sz="0" w:space="0" w:color="auto"/>
        <w:bottom w:val="none" w:sz="0" w:space="0" w:color="auto"/>
        <w:right w:val="none" w:sz="0" w:space="0" w:color="auto"/>
      </w:divBdr>
    </w:div>
    <w:div w:id="1074165678">
      <w:bodyDiv w:val="1"/>
      <w:marLeft w:val="0"/>
      <w:marRight w:val="0"/>
      <w:marTop w:val="0"/>
      <w:marBottom w:val="0"/>
      <w:divBdr>
        <w:top w:val="none" w:sz="0" w:space="0" w:color="auto"/>
        <w:left w:val="none" w:sz="0" w:space="0" w:color="auto"/>
        <w:bottom w:val="none" w:sz="0" w:space="0" w:color="auto"/>
        <w:right w:val="none" w:sz="0" w:space="0" w:color="auto"/>
      </w:divBdr>
    </w:div>
    <w:div w:id="1081949443">
      <w:bodyDiv w:val="1"/>
      <w:marLeft w:val="0"/>
      <w:marRight w:val="0"/>
      <w:marTop w:val="0"/>
      <w:marBottom w:val="0"/>
      <w:divBdr>
        <w:top w:val="none" w:sz="0" w:space="0" w:color="auto"/>
        <w:left w:val="none" w:sz="0" w:space="0" w:color="auto"/>
        <w:bottom w:val="none" w:sz="0" w:space="0" w:color="auto"/>
        <w:right w:val="none" w:sz="0" w:space="0" w:color="auto"/>
      </w:divBdr>
    </w:div>
    <w:div w:id="1088428871">
      <w:bodyDiv w:val="1"/>
      <w:marLeft w:val="0"/>
      <w:marRight w:val="0"/>
      <w:marTop w:val="0"/>
      <w:marBottom w:val="0"/>
      <w:divBdr>
        <w:top w:val="none" w:sz="0" w:space="0" w:color="auto"/>
        <w:left w:val="none" w:sz="0" w:space="0" w:color="auto"/>
        <w:bottom w:val="none" w:sz="0" w:space="0" w:color="auto"/>
        <w:right w:val="none" w:sz="0" w:space="0" w:color="auto"/>
      </w:divBdr>
    </w:div>
    <w:div w:id="1089959831">
      <w:bodyDiv w:val="1"/>
      <w:marLeft w:val="0"/>
      <w:marRight w:val="0"/>
      <w:marTop w:val="0"/>
      <w:marBottom w:val="0"/>
      <w:divBdr>
        <w:top w:val="none" w:sz="0" w:space="0" w:color="auto"/>
        <w:left w:val="none" w:sz="0" w:space="0" w:color="auto"/>
        <w:bottom w:val="none" w:sz="0" w:space="0" w:color="auto"/>
        <w:right w:val="none" w:sz="0" w:space="0" w:color="auto"/>
      </w:divBdr>
    </w:div>
    <w:div w:id="1095634935">
      <w:bodyDiv w:val="1"/>
      <w:marLeft w:val="0"/>
      <w:marRight w:val="0"/>
      <w:marTop w:val="0"/>
      <w:marBottom w:val="0"/>
      <w:divBdr>
        <w:top w:val="none" w:sz="0" w:space="0" w:color="auto"/>
        <w:left w:val="none" w:sz="0" w:space="0" w:color="auto"/>
        <w:bottom w:val="none" w:sz="0" w:space="0" w:color="auto"/>
        <w:right w:val="none" w:sz="0" w:space="0" w:color="auto"/>
      </w:divBdr>
    </w:div>
    <w:div w:id="1096629358">
      <w:bodyDiv w:val="1"/>
      <w:marLeft w:val="0"/>
      <w:marRight w:val="0"/>
      <w:marTop w:val="0"/>
      <w:marBottom w:val="0"/>
      <w:divBdr>
        <w:top w:val="none" w:sz="0" w:space="0" w:color="auto"/>
        <w:left w:val="none" w:sz="0" w:space="0" w:color="auto"/>
        <w:bottom w:val="none" w:sz="0" w:space="0" w:color="auto"/>
        <w:right w:val="none" w:sz="0" w:space="0" w:color="auto"/>
      </w:divBdr>
    </w:div>
    <w:div w:id="1126966469">
      <w:bodyDiv w:val="1"/>
      <w:marLeft w:val="0"/>
      <w:marRight w:val="0"/>
      <w:marTop w:val="0"/>
      <w:marBottom w:val="0"/>
      <w:divBdr>
        <w:top w:val="none" w:sz="0" w:space="0" w:color="auto"/>
        <w:left w:val="none" w:sz="0" w:space="0" w:color="auto"/>
        <w:bottom w:val="none" w:sz="0" w:space="0" w:color="auto"/>
        <w:right w:val="none" w:sz="0" w:space="0" w:color="auto"/>
      </w:divBdr>
    </w:div>
    <w:div w:id="1132597786">
      <w:bodyDiv w:val="1"/>
      <w:marLeft w:val="0"/>
      <w:marRight w:val="0"/>
      <w:marTop w:val="0"/>
      <w:marBottom w:val="0"/>
      <w:divBdr>
        <w:top w:val="none" w:sz="0" w:space="0" w:color="auto"/>
        <w:left w:val="none" w:sz="0" w:space="0" w:color="auto"/>
        <w:bottom w:val="none" w:sz="0" w:space="0" w:color="auto"/>
        <w:right w:val="none" w:sz="0" w:space="0" w:color="auto"/>
      </w:divBdr>
    </w:div>
    <w:div w:id="1133909204">
      <w:bodyDiv w:val="1"/>
      <w:marLeft w:val="0"/>
      <w:marRight w:val="0"/>
      <w:marTop w:val="0"/>
      <w:marBottom w:val="0"/>
      <w:divBdr>
        <w:top w:val="none" w:sz="0" w:space="0" w:color="auto"/>
        <w:left w:val="none" w:sz="0" w:space="0" w:color="auto"/>
        <w:bottom w:val="none" w:sz="0" w:space="0" w:color="auto"/>
        <w:right w:val="none" w:sz="0" w:space="0" w:color="auto"/>
      </w:divBdr>
    </w:div>
    <w:div w:id="1138719823">
      <w:bodyDiv w:val="1"/>
      <w:marLeft w:val="0"/>
      <w:marRight w:val="0"/>
      <w:marTop w:val="0"/>
      <w:marBottom w:val="0"/>
      <w:divBdr>
        <w:top w:val="none" w:sz="0" w:space="0" w:color="auto"/>
        <w:left w:val="none" w:sz="0" w:space="0" w:color="auto"/>
        <w:bottom w:val="none" w:sz="0" w:space="0" w:color="auto"/>
        <w:right w:val="none" w:sz="0" w:space="0" w:color="auto"/>
      </w:divBdr>
    </w:div>
    <w:div w:id="1142311679">
      <w:bodyDiv w:val="1"/>
      <w:marLeft w:val="0"/>
      <w:marRight w:val="0"/>
      <w:marTop w:val="0"/>
      <w:marBottom w:val="0"/>
      <w:divBdr>
        <w:top w:val="none" w:sz="0" w:space="0" w:color="auto"/>
        <w:left w:val="none" w:sz="0" w:space="0" w:color="auto"/>
        <w:bottom w:val="none" w:sz="0" w:space="0" w:color="auto"/>
        <w:right w:val="none" w:sz="0" w:space="0" w:color="auto"/>
      </w:divBdr>
    </w:div>
    <w:div w:id="1142574967">
      <w:bodyDiv w:val="1"/>
      <w:marLeft w:val="0"/>
      <w:marRight w:val="0"/>
      <w:marTop w:val="0"/>
      <w:marBottom w:val="0"/>
      <w:divBdr>
        <w:top w:val="none" w:sz="0" w:space="0" w:color="auto"/>
        <w:left w:val="none" w:sz="0" w:space="0" w:color="auto"/>
        <w:bottom w:val="none" w:sz="0" w:space="0" w:color="auto"/>
        <w:right w:val="none" w:sz="0" w:space="0" w:color="auto"/>
      </w:divBdr>
    </w:div>
    <w:div w:id="1146118644">
      <w:bodyDiv w:val="1"/>
      <w:marLeft w:val="0"/>
      <w:marRight w:val="0"/>
      <w:marTop w:val="0"/>
      <w:marBottom w:val="0"/>
      <w:divBdr>
        <w:top w:val="none" w:sz="0" w:space="0" w:color="auto"/>
        <w:left w:val="none" w:sz="0" w:space="0" w:color="auto"/>
        <w:bottom w:val="none" w:sz="0" w:space="0" w:color="auto"/>
        <w:right w:val="none" w:sz="0" w:space="0" w:color="auto"/>
      </w:divBdr>
    </w:div>
    <w:div w:id="1148283853">
      <w:bodyDiv w:val="1"/>
      <w:marLeft w:val="0"/>
      <w:marRight w:val="0"/>
      <w:marTop w:val="0"/>
      <w:marBottom w:val="0"/>
      <w:divBdr>
        <w:top w:val="none" w:sz="0" w:space="0" w:color="auto"/>
        <w:left w:val="none" w:sz="0" w:space="0" w:color="auto"/>
        <w:bottom w:val="none" w:sz="0" w:space="0" w:color="auto"/>
        <w:right w:val="none" w:sz="0" w:space="0" w:color="auto"/>
      </w:divBdr>
    </w:div>
    <w:div w:id="1150898762">
      <w:bodyDiv w:val="1"/>
      <w:marLeft w:val="0"/>
      <w:marRight w:val="0"/>
      <w:marTop w:val="0"/>
      <w:marBottom w:val="0"/>
      <w:divBdr>
        <w:top w:val="none" w:sz="0" w:space="0" w:color="auto"/>
        <w:left w:val="none" w:sz="0" w:space="0" w:color="auto"/>
        <w:bottom w:val="none" w:sz="0" w:space="0" w:color="auto"/>
        <w:right w:val="none" w:sz="0" w:space="0" w:color="auto"/>
      </w:divBdr>
    </w:div>
    <w:div w:id="1162307283">
      <w:bodyDiv w:val="1"/>
      <w:marLeft w:val="0"/>
      <w:marRight w:val="0"/>
      <w:marTop w:val="0"/>
      <w:marBottom w:val="0"/>
      <w:divBdr>
        <w:top w:val="none" w:sz="0" w:space="0" w:color="auto"/>
        <w:left w:val="none" w:sz="0" w:space="0" w:color="auto"/>
        <w:bottom w:val="none" w:sz="0" w:space="0" w:color="auto"/>
        <w:right w:val="none" w:sz="0" w:space="0" w:color="auto"/>
      </w:divBdr>
    </w:div>
    <w:div w:id="1180966272">
      <w:bodyDiv w:val="1"/>
      <w:marLeft w:val="0"/>
      <w:marRight w:val="0"/>
      <w:marTop w:val="0"/>
      <w:marBottom w:val="0"/>
      <w:divBdr>
        <w:top w:val="none" w:sz="0" w:space="0" w:color="auto"/>
        <w:left w:val="none" w:sz="0" w:space="0" w:color="auto"/>
        <w:bottom w:val="none" w:sz="0" w:space="0" w:color="auto"/>
        <w:right w:val="none" w:sz="0" w:space="0" w:color="auto"/>
      </w:divBdr>
    </w:div>
    <w:div w:id="1182546235">
      <w:bodyDiv w:val="1"/>
      <w:marLeft w:val="0"/>
      <w:marRight w:val="0"/>
      <w:marTop w:val="0"/>
      <w:marBottom w:val="0"/>
      <w:divBdr>
        <w:top w:val="none" w:sz="0" w:space="0" w:color="auto"/>
        <w:left w:val="none" w:sz="0" w:space="0" w:color="auto"/>
        <w:bottom w:val="none" w:sz="0" w:space="0" w:color="auto"/>
        <w:right w:val="none" w:sz="0" w:space="0" w:color="auto"/>
      </w:divBdr>
      <w:divsChild>
        <w:div w:id="1723286349">
          <w:marLeft w:val="0"/>
          <w:marRight w:val="0"/>
          <w:marTop w:val="0"/>
          <w:marBottom w:val="0"/>
          <w:divBdr>
            <w:top w:val="none" w:sz="0" w:space="0" w:color="auto"/>
            <w:left w:val="none" w:sz="0" w:space="0" w:color="auto"/>
            <w:bottom w:val="none" w:sz="0" w:space="0" w:color="auto"/>
            <w:right w:val="none" w:sz="0" w:space="0" w:color="auto"/>
          </w:divBdr>
          <w:divsChild>
            <w:div w:id="2027899648">
              <w:marLeft w:val="0"/>
              <w:marRight w:val="0"/>
              <w:marTop w:val="0"/>
              <w:marBottom w:val="0"/>
              <w:divBdr>
                <w:top w:val="none" w:sz="0" w:space="0" w:color="auto"/>
                <w:left w:val="none" w:sz="0" w:space="0" w:color="auto"/>
                <w:bottom w:val="none" w:sz="0" w:space="0" w:color="auto"/>
                <w:right w:val="none" w:sz="0" w:space="0" w:color="auto"/>
              </w:divBdr>
            </w:div>
          </w:divsChild>
        </w:div>
        <w:div w:id="1535536954">
          <w:marLeft w:val="0"/>
          <w:marRight w:val="0"/>
          <w:marTop w:val="0"/>
          <w:marBottom w:val="0"/>
          <w:divBdr>
            <w:top w:val="none" w:sz="0" w:space="0" w:color="auto"/>
            <w:left w:val="none" w:sz="0" w:space="0" w:color="auto"/>
            <w:bottom w:val="none" w:sz="0" w:space="0" w:color="auto"/>
            <w:right w:val="none" w:sz="0" w:space="0" w:color="auto"/>
          </w:divBdr>
          <w:divsChild>
            <w:div w:id="770321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3127954">
      <w:bodyDiv w:val="1"/>
      <w:marLeft w:val="0"/>
      <w:marRight w:val="0"/>
      <w:marTop w:val="0"/>
      <w:marBottom w:val="0"/>
      <w:divBdr>
        <w:top w:val="none" w:sz="0" w:space="0" w:color="auto"/>
        <w:left w:val="none" w:sz="0" w:space="0" w:color="auto"/>
        <w:bottom w:val="none" w:sz="0" w:space="0" w:color="auto"/>
        <w:right w:val="none" w:sz="0" w:space="0" w:color="auto"/>
      </w:divBdr>
    </w:div>
    <w:div w:id="1188176623">
      <w:bodyDiv w:val="1"/>
      <w:marLeft w:val="0"/>
      <w:marRight w:val="0"/>
      <w:marTop w:val="0"/>
      <w:marBottom w:val="0"/>
      <w:divBdr>
        <w:top w:val="none" w:sz="0" w:space="0" w:color="auto"/>
        <w:left w:val="none" w:sz="0" w:space="0" w:color="auto"/>
        <w:bottom w:val="none" w:sz="0" w:space="0" w:color="auto"/>
        <w:right w:val="none" w:sz="0" w:space="0" w:color="auto"/>
      </w:divBdr>
    </w:div>
    <w:div w:id="1189875026">
      <w:bodyDiv w:val="1"/>
      <w:marLeft w:val="0"/>
      <w:marRight w:val="0"/>
      <w:marTop w:val="0"/>
      <w:marBottom w:val="0"/>
      <w:divBdr>
        <w:top w:val="none" w:sz="0" w:space="0" w:color="auto"/>
        <w:left w:val="none" w:sz="0" w:space="0" w:color="auto"/>
        <w:bottom w:val="none" w:sz="0" w:space="0" w:color="auto"/>
        <w:right w:val="none" w:sz="0" w:space="0" w:color="auto"/>
      </w:divBdr>
    </w:div>
    <w:div w:id="1194995036">
      <w:bodyDiv w:val="1"/>
      <w:marLeft w:val="0"/>
      <w:marRight w:val="0"/>
      <w:marTop w:val="0"/>
      <w:marBottom w:val="0"/>
      <w:divBdr>
        <w:top w:val="none" w:sz="0" w:space="0" w:color="auto"/>
        <w:left w:val="none" w:sz="0" w:space="0" w:color="auto"/>
        <w:bottom w:val="none" w:sz="0" w:space="0" w:color="auto"/>
        <w:right w:val="none" w:sz="0" w:space="0" w:color="auto"/>
      </w:divBdr>
    </w:div>
    <w:div w:id="1196231808">
      <w:bodyDiv w:val="1"/>
      <w:marLeft w:val="0"/>
      <w:marRight w:val="0"/>
      <w:marTop w:val="0"/>
      <w:marBottom w:val="0"/>
      <w:divBdr>
        <w:top w:val="none" w:sz="0" w:space="0" w:color="auto"/>
        <w:left w:val="none" w:sz="0" w:space="0" w:color="auto"/>
        <w:bottom w:val="none" w:sz="0" w:space="0" w:color="auto"/>
        <w:right w:val="none" w:sz="0" w:space="0" w:color="auto"/>
      </w:divBdr>
    </w:div>
    <w:div w:id="1196507960">
      <w:bodyDiv w:val="1"/>
      <w:marLeft w:val="0"/>
      <w:marRight w:val="0"/>
      <w:marTop w:val="0"/>
      <w:marBottom w:val="0"/>
      <w:divBdr>
        <w:top w:val="none" w:sz="0" w:space="0" w:color="auto"/>
        <w:left w:val="none" w:sz="0" w:space="0" w:color="auto"/>
        <w:bottom w:val="none" w:sz="0" w:space="0" w:color="auto"/>
        <w:right w:val="none" w:sz="0" w:space="0" w:color="auto"/>
      </w:divBdr>
      <w:divsChild>
        <w:div w:id="2034574584">
          <w:marLeft w:val="0"/>
          <w:marRight w:val="0"/>
          <w:marTop w:val="0"/>
          <w:marBottom w:val="0"/>
          <w:divBdr>
            <w:top w:val="none" w:sz="0" w:space="0" w:color="auto"/>
            <w:left w:val="none" w:sz="0" w:space="0" w:color="auto"/>
            <w:bottom w:val="none" w:sz="0" w:space="0" w:color="auto"/>
            <w:right w:val="none" w:sz="0" w:space="0" w:color="auto"/>
          </w:divBdr>
        </w:div>
      </w:divsChild>
    </w:div>
    <w:div w:id="1197045358">
      <w:bodyDiv w:val="1"/>
      <w:marLeft w:val="0"/>
      <w:marRight w:val="0"/>
      <w:marTop w:val="0"/>
      <w:marBottom w:val="0"/>
      <w:divBdr>
        <w:top w:val="none" w:sz="0" w:space="0" w:color="auto"/>
        <w:left w:val="none" w:sz="0" w:space="0" w:color="auto"/>
        <w:bottom w:val="none" w:sz="0" w:space="0" w:color="auto"/>
        <w:right w:val="none" w:sz="0" w:space="0" w:color="auto"/>
      </w:divBdr>
    </w:div>
    <w:div w:id="1198155480">
      <w:bodyDiv w:val="1"/>
      <w:marLeft w:val="0"/>
      <w:marRight w:val="0"/>
      <w:marTop w:val="0"/>
      <w:marBottom w:val="0"/>
      <w:divBdr>
        <w:top w:val="none" w:sz="0" w:space="0" w:color="auto"/>
        <w:left w:val="none" w:sz="0" w:space="0" w:color="auto"/>
        <w:bottom w:val="none" w:sz="0" w:space="0" w:color="auto"/>
        <w:right w:val="none" w:sz="0" w:space="0" w:color="auto"/>
      </w:divBdr>
    </w:div>
    <w:div w:id="1199125509">
      <w:bodyDiv w:val="1"/>
      <w:marLeft w:val="0"/>
      <w:marRight w:val="0"/>
      <w:marTop w:val="0"/>
      <w:marBottom w:val="0"/>
      <w:divBdr>
        <w:top w:val="none" w:sz="0" w:space="0" w:color="auto"/>
        <w:left w:val="none" w:sz="0" w:space="0" w:color="auto"/>
        <w:bottom w:val="none" w:sz="0" w:space="0" w:color="auto"/>
        <w:right w:val="none" w:sz="0" w:space="0" w:color="auto"/>
      </w:divBdr>
    </w:div>
    <w:div w:id="1215509106">
      <w:bodyDiv w:val="1"/>
      <w:marLeft w:val="0"/>
      <w:marRight w:val="0"/>
      <w:marTop w:val="0"/>
      <w:marBottom w:val="0"/>
      <w:divBdr>
        <w:top w:val="none" w:sz="0" w:space="0" w:color="auto"/>
        <w:left w:val="none" w:sz="0" w:space="0" w:color="auto"/>
        <w:bottom w:val="none" w:sz="0" w:space="0" w:color="auto"/>
        <w:right w:val="none" w:sz="0" w:space="0" w:color="auto"/>
      </w:divBdr>
    </w:div>
    <w:div w:id="1228955228">
      <w:bodyDiv w:val="1"/>
      <w:marLeft w:val="0"/>
      <w:marRight w:val="0"/>
      <w:marTop w:val="0"/>
      <w:marBottom w:val="0"/>
      <w:divBdr>
        <w:top w:val="none" w:sz="0" w:space="0" w:color="auto"/>
        <w:left w:val="none" w:sz="0" w:space="0" w:color="auto"/>
        <w:bottom w:val="none" w:sz="0" w:space="0" w:color="auto"/>
        <w:right w:val="none" w:sz="0" w:space="0" w:color="auto"/>
      </w:divBdr>
    </w:div>
    <w:div w:id="1234659754">
      <w:bodyDiv w:val="1"/>
      <w:marLeft w:val="0"/>
      <w:marRight w:val="0"/>
      <w:marTop w:val="0"/>
      <w:marBottom w:val="0"/>
      <w:divBdr>
        <w:top w:val="none" w:sz="0" w:space="0" w:color="auto"/>
        <w:left w:val="none" w:sz="0" w:space="0" w:color="auto"/>
        <w:bottom w:val="none" w:sz="0" w:space="0" w:color="auto"/>
        <w:right w:val="none" w:sz="0" w:space="0" w:color="auto"/>
      </w:divBdr>
    </w:div>
    <w:div w:id="1256936339">
      <w:bodyDiv w:val="1"/>
      <w:marLeft w:val="0"/>
      <w:marRight w:val="0"/>
      <w:marTop w:val="0"/>
      <w:marBottom w:val="0"/>
      <w:divBdr>
        <w:top w:val="none" w:sz="0" w:space="0" w:color="auto"/>
        <w:left w:val="none" w:sz="0" w:space="0" w:color="auto"/>
        <w:bottom w:val="none" w:sz="0" w:space="0" w:color="auto"/>
        <w:right w:val="none" w:sz="0" w:space="0" w:color="auto"/>
      </w:divBdr>
    </w:div>
    <w:div w:id="1281300896">
      <w:bodyDiv w:val="1"/>
      <w:marLeft w:val="0"/>
      <w:marRight w:val="0"/>
      <w:marTop w:val="0"/>
      <w:marBottom w:val="0"/>
      <w:divBdr>
        <w:top w:val="none" w:sz="0" w:space="0" w:color="auto"/>
        <w:left w:val="none" w:sz="0" w:space="0" w:color="auto"/>
        <w:bottom w:val="none" w:sz="0" w:space="0" w:color="auto"/>
        <w:right w:val="none" w:sz="0" w:space="0" w:color="auto"/>
      </w:divBdr>
    </w:div>
    <w:div w:id="1291858490">
      <w:bodyDiv w:val="1"/>
      <w:marLeft w:val="0"/>
      <w:marRight w:val="0"/>
      <w:marTop w:val="0"/>
      <w:marBottom w:val="0"/>
      <w:divBdr>
        <w:top w:val="none" w:sz="0" w:space="0" w:color="auto"/>
        <w:left w:val="none" w:sz="0" w:space="0" w:color="auto"/>
        <w:bottom w:val="none" w:sz="0" w:space="0" w:color="auto"/>
        <w:right w:val="none" w:sz="0" w:space="0" w:color="auto"/>
      </w:divBdr>
    </w:div>
    <w:div w:id="1294864394">
      <w:bodyDiv w:val="1"/>
      <w:marLeft w:val="0"/>
      <w:marRight w:val="0"/>
      <w:marTop w:val="0"/>
      <w:marBottom w:val="0"/>
      <w:divBdr>
        <w:top w:val="none" w:sz="0" w:space="0" w:color="auto"/>
        <w:left w:val="none" w:sz="0" w:space="0" w:color="auto"/>
        <w:bottom w:val="none" w:sz="0" w:space="0" w:color="auto"/>
        <w:right w:val="none" w:sz="0" w:space="0" w:color="auto"/>
      </w:divBdr>
    </w:div>
    <w:div w:id="1303534264">
      <w:bodyDiv w:val="1"/>
      <w:marLeft w:val="0"/>
      <w:marRight w:val="0"/>
      <w:marTop w:val="0"/>
      <w:marBottom w:val="0"/>
      <w:divBdr>
        <w:top w:val="none" w:sz="0" w:space="0" w:color="auto"/>
        <w:left w:val="none" w:sz="0" w:space="0" w:color="auto"/>
        <w:bottom w:val="none" w:sz="0" w:space="0" w:color="auto"/>
        <w:right w:val="none" w:sz="0" w:space="0" w:color="auto"/>
      </w:divBdr>
    </w:div>
    <w:div w:id="1324120228">
      <w:bodyDiv w:val="1"/>
      <w:marLeft w:val="0"/>
      <w:marRight w:val="0"/>
      <w:marTop w:val="0"/>
      <w:marBottom w:val="0"/>
      <w:divBdr>
        <w:top w:val="none" w:sz="0" w:space="0" w:color="auto"/>
        <w:left w:val="none" w:sz="0" w:space="0" w:color="auto"/>
        <w:bottom w:val="none" w:sz="0" w:space="0" w:color="auto"/>
        <w:right w:val="none" w:sz="0" w:space="0" w:color="auto"/>
      </w:divBdr>
    </w:div>
    <w:div w:id="1325814045">
      <w:bodyDiv w:val="1"/>
      <w:marLeft w:val="0"/>
      <w:marRight w:val="0"/>
      <w:marTop w:val="0"/>
      <w:marBottom w:val="0"/>
      <w:divBdr>
        <w:top w:val="none" w:sz="0" w:space="0" w:color="auto"/>
        <w:left w:val="none" w:sz="0" w:space="0" w:color="auto"/>
        <w:bottom w:val="none" w:sz="0" w:space="0" w:color="auto"/>
        <w:right w:val="none" w:sz="0" w:space="0" w:color="auto"/>
      </w:divBdr>
    </w:div>
    <w:div w:id="1326205384">
      <w:bodyDiv w:val="1"/>
      <w:marLeft w:val="0"/>
      <w:marRight w:val="0"/>
      <w:marTop w:val="0"/>
      <w:marBottom w:val="0"/>
      <w:divBdr>
        <w:top w:val="none" w:sz="0" w:space="0" w:color="auto"/>
        <w:left w:val="none" w:sz="0" w:space="0" w:color="auto"/>
        <w:bottom w:val="none" w:sz="0" w:space="0" w:color="auto"/>
        <w:right w:val="none" w:sz="0" w:space="0" w:color="auto"/>
      </w:divBdr>
    </w:div>
    <w:div w:id="1340889162">
      <w:bodyDiv w:val="1"/>
      <w:marLeft w:val="0"/>
      <w:marRight w:val="0"/>
      <w:marTop w:val="0"/>
      <w:marBottom w:val="0"/>
      <w:divBdr>
        <w:top w:val="none" w:sz="0" w:space="0" w:color="auto"/>
        <w:left w:val="none" w:sz="0" w:space="0" w:color="auto"/>
        <w:bottom w:val="none" w:sz="0" w:space="0" w:color="auto"/>
        <w:right w:val="none" w:sz="0" w:space="0" w:color="auto"/>
      </w:divBdr>
    </w:div>
    <w:div w:id="1340962215">
      <w:bodyDiv w:val="1"/>
      <w:marLeft w:val="0"/>
      <w:marRight w:val="0"/>
      <w:marTop w:val="0"/>
      <w:marBottom w:val="0"/>
      <w:divBdr>
        <w:top w:val="none" w:sz="0" w:space="0" w:color="auto"/>
        <w:left w:val="none" w:sz="0" w:space="0" w:color="auto"/>
        <w:bottom w:val="none" w:sz="0" w:space="0" w:color="auto"/>
        <w:right w:val="none" w:sz="0" w:space="0" w:color="auto"/>
      </w:divBdr>
    </w:div>
    <w:div w:id="1341468520">
      <w:bodyDiv w:val="1"/>
      <w:marLeft w:val="0"/>
      <w:marRight w:val="0"/>
      <w:marTop w:val="0"/>
      <w:marBottom w:val="0"/>
      <w:divBdr>
        <w:top w:val="none" w:sz="0" w:space="0" w:color="auto"/>
        <w:left w:val="none" w:sz="0" w:space="0" w:color="auto"/>
        <w:bottom w:val="none" w:sz="0" w:space="0" w:color="auto"/>
        <w:right w:val="none" w:sz="0" w:space="0" w:color="auto"/>
      </w:divBdr>
    </w:div>
    <w:div w:id="1355884771">
      <w:bodyDiv w:val="1"/>
      <w:marLeft w:val="0"/>
      <w:marRight w:val="0"/>
      <w:marTop w:val="0"/>
      <w:marBottom w:val="0"/>
      <w:divBdr>
        <w:top w:val="none" w:sz="0" w:space="0" w:color="auto"/>
        <w:left w:val="none" w:sz="0" w:space="0" w:color="auto"/>
        <w:bottom w:val="none" w:sz="0" w:space="0" w:color="auto"/>
        <w:right w:val="none" w:sz="0" w:space="0" w:color="auto"/>
      </w:divBdr>
    </w:div>
    <w:div w:id="1363822604">
      <w:bodyDiv w:val="1"/>
      <w:marLeft w:val="0"/>
      <w:marRight w:val="0"/>
      <w:marTop w:val="0"/>
      <w:marBottom w:val="0"/>
      <w:divBdr>
        <w:top w:val="none" w:sz="0" w:space="0" w:color="auto"/>
        <w:left w:val="none" w:sz="0" w:space="0" w:color="auto"/>
        <w:bottom w:val="none" w:sz="0" w:space="0" w:color="auto"/>
        <w:right w:val="none" w:sz="0" w:space="0" w:color="auto"/>
      </w:divBdr>
    </w:div>
    <w:div w:id="1370111244">
      <w:bodyDiv w:val="1"/>
      <w:marLeft w:val="0"/>
      <w:marRight w:val="0"/>
      <w:marTop w:val="0"/>
      <w:marBottom w:val="0"/>
      <w:divBdr>
        <w:top w:val="none" w:sz="0" w:space="0" w:color="auto"/>
        <w:left w:val="none" w:sz="0" w:space="0" w:color="auto"/>
        <w:bottom w:val="none" w:sz="0" w:space="0" w:color="auto"/>
        <w:right w:val="none" w:sz="0" w:space="0" w:color="auto"/>
      </w:divBdr>
    </w:div>
    <w:div w:id="1372614196">
      <w:bodyDiv w:val="1"/>
      <w:marLeft w:val="0"/>
      <w:marRight w:val="0"/>
      <w:marTop w:val="0"/>
      <w:marBottom w:val="0"/>
      <w:divBdr>
        <w:top w:val="none" w:sz="0" w:space="0" w:color="auto"/>
        <w:left w:val="none" w:sz="0" w:space="0" w:color="auto"/>
        <w:bottom w:val="none" w:sz="0" w:space="0" w:color="auto"/>
        <w:right w:val="none" w:sz="0" w:space="0" w:color="auto"/>
      </w:divBdr>
    </w:div>
    <w:div w:id="1374040767">
      <w:bodyDiv w:val="1"/>
      <w:marLeft w:val="0"/>
      <w:marRight w:val="0"/>
      <w:marTop w:val="0"/>
      <w:marBottom w:val="0"/>
      <w:divBdr>
        <w:top w:val="none" w:sz="0" w:space="0" w:color="auto"/>
        <w:left w:val="none" w:sz="0" w:space="0" w:color="auto"/>
        <w:bottom w:val="none" w:sz="0" w:space="0" w:color="auto"/>
        <w:right w:val="none" w:sz="0" w:space="0" w:color="auto"/>
      </w:divBdr>
    </w:div>
    <w:div w:id="1389499388">
      <w:bodyDiv w:val="1"/>
      <w:marLeft w:val="0"/>
      <w:marRight w:val="0"/>
      <w:marTop w:val="0"/>
      <w:marBottom w:val="0"/>
      <w:divBdr>
        <w:top w:val="none" w:sz="0" w:space="0" w:color="auto"/>
        <w:left w:val="none" w:sz="0" w:space="0" w:color="auto"/>
        <w:bottom w:val="none" w:sz="0" w:space="0" w:color="auto"/>
        <w:right w:val="none" w:sz="0" w:space="0" w:color="auto"/>
      </w:divBdr>
    </w:div>
    <w:div w:id="1391877508">
      <w:bodyDiv w:val="1"/>
      <w:marLeft w:val="0"/>
      <w:marRight w:val="0"/>
      <w:marTop w:val="0"/>
      <w:marBottom w:val="0"/>
      <w:divBdr>
        <w:top w:val="none" w:sz="0" w:space="0" w:color="auto"/>
        <w:left w:val="none" w:sz="0" w:space="0" w:color="auto"/>
        <w:bottom w:val="none" w:sz="0" w:space="0" w:color="auto"/>
        <w:right w:val="none" w:sz="0" w:space="0" w:color="auto"/>
      </w:divBdr>
    </w:div>
    <w:div w:id="1405178409">
      <w:bodyDiv w:val="1"/>
      <w:marLeft w:val="0"/>
      <w:marRight w:val="0"/>
      <w:marTop w:val="0"/>
      <w:marBottom w:val="0"/>
      <w:divBdr>
        <w:top w:val="none" w:sz="0" w:space="0" w:color="auto"/>
        <w:left w:val="none" w:sz="0" w:space="0" w:color="auto"/>
        <w:bottom w:val="none" w:sz="0" w:space="0" w:color="auto"/>
        <w:right w:val="none" w:sz="0" w:space="0" w:color="auto"/>
      </w:divBdr>
    </w:div>
    <w:div w:id="1411002202">
      <w:bodyDiv w:val="1"/>
      <w:marLeft w:val="0"/>
      <w:marRight w:val="0"/>
      <w:marTop w:val="0"/>
      <w:marBottom w:val="0"/>
      <w:divBdr>
        <w:top w:val="none" w:sz="0" w:space="0" w:color="auto"/>
        <w:left w:val="none" w:sz="0" w:space="0" w:color="auto"/>
        <w:bottom w:val="none" w:sz="0" w:space="0" w:color="auto"/>
        <w:right w:val="none" w:sz="0" w:space="0" w:color="auto"/>
      </w:divBdr>
      <w:divsChild>
        <w:div w:id="1049693928">
          <w:marLeft w:val="0"/>
          <w:marRight w:val="0"/>
          <w:marTop w:val="0"/>
          <w:marBottom w:val="0"/>
          <w:divBdr>
            <w:top w:val="none" w:sz="0" w:space="0" w:color="auto"/>
            <w:left w:val="none" w:sz="0" w:space="0" w:color="auto"/>
            <w:bottom w:val="none" w:sz="0" w:space="0" w:color="auto"/>
            <w:right w:val="none" w:sz="0" w:space="0" w:color="auto"/>
          </w:divBdr>
          <w:divsChild>
            <w:div w:id="1656296040">
              <w:marLeft w:val="0"/>
              <w:marRight w:val="0"/>
              <w:marTop w:val="0"/>
              <w:marBottom w:val="0"/>
              <w:divBdr>
                <w:top w:val="none" w:sz="0" w:space="0" w:color="auto"/>
                <w:left w:val="none" w:sz="0" w:space="0" w:color="auto"/>
                <w:bottom w:val="none" w:sz="0" w:space="0" w:color="auto"/>
                <w:right w:val="none" w:sz="0" w:space="0" w:color="auto"/>
              </w:divBdr>
              <w:divsChild>
                <w:div w:id="963079895">
                  <w:marLeft w:val="0"/>
                  <w:marRight w:val="0"/>
                  <w:marTop w:val="0"/>
                  <w:marBottom w:val="0"/>
                  <w:divBdr>
                    <w:top w:val="none" w:sz="0" w:space="0" w:color="auto"/>
                    <w:left w:val="none" w:sz="0" w:space="0" w:color="auto"/>
                    <w:bottom w:val="none" w:sz="0" w:space="0" w:color="auto"/>
                    <w:right w:val="none" w:sz="0" w:space="0" w:color="auto"/>
                  </w:divBdr>
                  <w:divsChild>
                    <w:div w:id="1904559444">
                      <w:marLeft w:val="0"/>
                      <w:marRight w:val="0"/>
                      <w:marTop w:val="0"/>
                      <w:marBottom w:val="0"/>
                      <w:divBdr>
                        <w:top w:val="none" w:sz="0" w:space="0" w:color="auto"/>
                        <w:left w:val="none" w:sz="0" w:space="0" w:color="auto"/>
                        <w:bottom w:val="none" w:sz="0" w:space="0" w:color="auto"/>
                        <w:right w:val="none" w:sz="0" w:space="0" w:color="auto"/>
                      </w:divBdr>
                      <w:divsChild>
                        <w:div w:id="2098137985">
                          <w:marLeft w:val="0"/>
                          <w:marRight w:val="0"/>
                          <w:marTop w:val="0"/>
                          <w:marBottom w:val="0"/>
                          <w:divBdr>
                            <w:top w:val="none" w:sz="0" w:space="0" w:color="auto"/>
                            <w:left w:val="none" w:sz="0" w:space="0" w:color="auto"/>
                            <w:bottom w:val="none" w:sz="0" w:space="0" w:color="auto"/>
                            <w:right w:val="none" w:sz="0" w:space="0" w:color="auto"/>
                          </w:divBdr>
                          <w:divsChild>
                            <w:div w:id="799304905">
                              <w:marLeft w:val="0"/>
                              <w:marRight w:val="0"/>
                              <w:marTop w:val="0"/>
                              <w:marBottom w:val="0"/>
                              <w:divBdr>
                                <w:top w:val="none" w:sz="0" w:space="0" w:color="auto"/>
                                <w:left w:val="none" w:sz="0" w:space="0" w:color="auto"/>
                                <w:bottom w:val="none" w:sz="0" w:space="0" w:color="auto"/>
                                <w:right w:val="none" w:sz="0" w:space="0" w:color="auto"/>
                              </w:divBdr>
                              <w:divsChild>
                                <w:div w:id="1118917342">
                                  <w:marLeft w:val="0"/>
                                  <w:marRight w:val="0"/>
                                  <w:marTop w:val="0"/>
                                  <w:marBottom w:val="0"/>
                                  <w:divBdr>
                                    <w:top w:val="none" w:sz="0" w:space="0" w:color="auto"/>
                                    <w:left w:val="none" w:sz="0" w:space="0" w:color="auto"/>
                                    <w:bottom w:val="none" w:sz="0" w:space="0" w:color="auto"/>
                                    <w:right w:val="none" w:sz="0" w:space="0" w:color="auto"/>
                                  </w:divBdr>
                                  <w:divsChild>
                                    <w:div w:id="251276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8212506">
      <w:bodyDiv w:val="1"/>
      <w:marLeft w:val="0"/>
      <w:marRight w:val="0"/>
      <w:marTop w:val="0"/>
      <w:marBottom w:val="0"/>
      <w:divBdr>
        <w:top w:val="none" w:sz="0" w:space="0" w:color="auto"/>
        <w:left w:val="none" w:sz="0" w:space="0" w:color="auto"/>
        <w:bottom w:val="none" w:sz="0" w:space="0" w:color="auto"/>
        <w:right w:val="none" w:sz="0" w:space="0" w:color="auto"/>
      </w:divBdr>
    </w:div>
    <w:div w:id="1432051153">
      <w:bodyDiv w:val="1"/>
      <w:marLeft w:val="0"/>
      <w:marRight w:val="0"/>
      <w:marTop w:val="0"/>
      <w:marBottom w:val="0"/>
      <w:divBdr>
        <w:top w:val="none" w:sz="0" w:space="0" w:color="auto"/>
        <w:left w:val="none" w:sz="0" w:space="0" w:color="auto"/>
        <w:bottom w:val="none" w:sz="0" w:space="0" w:color="auto"/>
        <w:right w:val="none" w:sz="0" w:space="0" w:color="auto"/>
      </w:divBdr>
    </w:div>
    <w:div w:id="1444955478">
      <w:bodyDiv w:val="1"/>
      <w:marLeft w:val="0"/>
      <w:marRight w:val="0"/>
      <w:marTop w:val="0"/>
      <w:marBottom w:val="0"/>
      <w:divBdr>
        <w:top w:val="none" w:sz="0" w:space="0" w:color="auto"/>
        <w:left w:val="none" w:sz="0" w:space="0" w:color="auto"/>
        <w:bottom w:val="none" w:sz="0" w:space="0" w:color="auto"/>
        <w:right w:val="none" w:sz="0" w:space="0" w:color="auto"/>
      </w:divBdr>
      <w:divsChild>
        <w:div w:id="1464694649">
          <w:marLeft w:val="0"/>
          <w:marRight w:val="0"/>
          <w:marTop w:val="0"/>
          <w:marBottom w:val="0"/>
          <w:divBdr>
            <w:top w:val="none" w:sz="0" w:space="0" w:color="auto"/>
            <w:left w:val="none" w:sz="0" w:space="0" w:color="auto"/>
            <w:bottom w:val="none" w:sz="0" w:space="0" w:color="auto"/>
            <w:right w:val="none" w:sz="0" w:space="0" w:color="auto"/>
          </w:divBdr>
          <w:divsChild>
            <w:div w:id="845750537">
              <w:marLeft w:val="0"/>
              <w:marRight w:val="0"/>
              <w:marTop w:val="0"/>
              <w:marBottom w:val="0"/>
              <w:divBdr>
                <w:top w:val="none" w:sz="0" w:space="0" w:color="auto"/>
                <w:left w:val="none" w:sz="0" w:space="0" w:color="auto"/>
                <w:bottom w:val="none" w:sz="0" w:space="0" w:color="auto"/>
                <w:right w:val="none" w:sz="0" w:space="0" w:color="auto"/>
              </w:divBdr>
            </w:div>
          </w:divsChild>
        </w:div>
        <w:div w:id="440881594">
          <w:marLeft w:val="0"/>
          <w:marRight w:val="0"/>
          <w:marTop w:val="0"/>
          <w:marBottom w:val="0"/>
          <w:divBdr>
            <w:top w:val="none" w:sz="0" w:space="0" w:color="auto"/>
            <w:left w:val="none" w:sz="0" w:space="0" w:color="auto"/>
            <w:bottom w:val="none" w:sz="0" w:space="0" w:color="auto"/>
            <w:right w:val="none" w:sz="0" w:space="0" w:color="auto"/>
          </w:divBdr>
          <w:divsChild>
            <w:div w:id="1901135973">
              <w:marLeft w:val="0"/>
              <w:marRight w:val="0"/>
              <w:marTop w:val="0"/>
              <w:marBottom w:val="0"/>
              <w:divBdr>
                <w:top w:val="none" w:sz="0" w:space="0" w:color="auto"/>
                <w:left w:val="none" w:sz="0" w:space="0" w:color="auto"/>
                <w:bottom w:val="none" w:sz="0" w:space="0" w:color="auto"/>
                <w:right w:val="none" w:sz="0" w:space="0" w:color="auto"/>
              </w:divBdr>
            </w:div>
          </w:divsChild>
        </w:div>
        <w:div w:id="696538281">
          <w:marLeft w:val="0"/>
          <w:marRight w:val="0"/>
          <w:marTop w:val="0"/>
          <w:marBottom w:val="0"/>
          <w:divBdr>
            <w:top w:val="none" w:sz="0" w:space="0" w:color="auto"/>
            <w:left w:val="none" w:sz="0" w:space="0" w:color="auto"/>
            <w:bottom w:val="none" w:sz="0" w:space="0" w:color="auto"/>
            <w:right w:val="none" w:sz="0" w:space="0" w:color="auto"/>
          </w:divBdr>
          <w:divsChild>
            <w:div w:id="1987321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2823108">
      <w:bodyDiv w:val="1"/>
      <w:marLeft w:val="0"/>
      <w:marRight w:val="0"/>
      <w:marTop w:val="0"/>
      <w:marBottom w:val="0"/>
      <w:divBdr>
        <w:top w:val="none" w:sz="0" w:space="0" w:color="auto"/>
        <w:left w:val="none" w:sz="0" w:space="0" w:color="auto"/>
        <w:bottom w:val="none" w:sz="0" w:space="0" w:color="auto"/>
        <w:right w:val="none" w:sz="0" w:space="0" w:color="auto"/>
      </w:divBdr>
    </w:div>
    <w:div w:id="1462698092">
      <w:bodyDiv w:val="1"/>
      <w:marLeft w:val="0"/>
      <w:marRight w:val="0"/>
      <w:marTop w:val="0"/>
      <w:marBottom w:val="0"/>
      <w:divBdr>
        <w:top w:val="none" w:sz="0" w:space="0" w:color="auto"/>
        <w:left w:val="none" w:sz="0" w:space="0" w:color="auto"/>
        <w:bottom w:val="none" w:sz="0" w:space="0" w:color="auto"/>
        <w:right w:val="none" w:sz="0" w:space="0" w:color="auto"/>
      </w:divBdr>
    </w:div>
    <w:div w:id="1469084409">
      <w:bodyDiv w:val="1"/>
      <w:marLeft w:val="0"/>
      <w:marRight w:val="0"/>
      <w:marTop w:val="0"/>
      <w:marBottom w:val="0"/>
      <w:divBdr>
        <w:top w:val="none" w:sz="0" w:space="0" w:color="auto"/>
        <w:left w:val="none" w:sz="0" w:space="0" w:color="auto"/>
        <w:bottom w:val="none" w:sz="0" w:space="0" w:color="auto"/>
        <w:right w:val="none" w:sz="0" w:space="0" w:color="auto"/>
      </w:divBdr>
    </w:div>
    <w:div w:id="1469206299">
      <w:bodyDiv w:val="1"/>
      <w:marLeft w:val="0"/>
      <w:marRight w:val="0"/>
      <w:marTop w:val="0"/>
      <w:marBottom w:val="0"/>
      <w:divBdr>
        <w:top w:val="none" w:sz="0" w:space="0" w:color="auto"/>
        <w:left w:val="none" w:sz="0" w:space="0" w:color="auto"/>
        <w:bottom w:val="none" w:sz="0" w:space="0" w:color="auto"/>
        <w:right w:val="none" w:sz="0" w:space="0" w:color="auto"/>
      </w:divBdr>
    </w:div>
    <w:div w:id="1478952588">
      <w:bodyDiv w:val="1"/>
      <w:marLeft w:val="0"/>
      <w:marRight w:val="0"/>
      <w:marTop w:val="0"/>
      <w:marBottom w:val="0"/>
      <w:divBdr>
        <w:top w:val="none" w:sz="0" w:space="0" w:color="auto"/>
        <w:left w:val="none" w:sz="0" w:space="0" w:color="auto"/>
        <w:bottom w:val="none" w:sz="0" w:space="0" w:color="auto"/>
        <w:right w:val="none" w:sz="0" w:space="0" w:color="auto"/>
      </w:divBdr>
    </w:div>
    <w:div w:id="1480727950">
      <w:bodyDiv w:val="1"/>
      <w:marLeft w:val="0"/>
      <w:marRight w:val="0"/>
      <w:marTop w:val="0"/>
      <w:marBottom w:val="0"/>
      <w:divBdr>
        <w:top w:val="none" w:sz="0" w:space="0" w:color="auto"/>
        <w:left w:val="none" w:sz="0" w:space="0" w:color="auto"/>
        <w:bottom w:val="none" w:sz="0" w:space="0" w:color="auto"/>
        <w:right w:val="none" w:sz="0" w:space="0" w:color="auto"/>
      </w:divBdr>
    </w:div>
    <w:div w:id="1483303520">
      <w:bodyDiv w:val="1"/>
      <w:marLeft w:val="0"/>
      <w:marRight w:val="0"/>
      <w:marTop w:val="0"/>
      <w:marBottom w:val="0"/>
      <w:divBdr>
        <w:top w:val="none" w:sz="0" w:space="0" w:color="auto"/>
        <w:left w:val="none" w:sz="0" w:space="0" w:color="auto"/>
        <w:bottom w:val="none" w:sz="0" w:space="0" w:color="auto"/>
        <w:right w:val="none" w:sz="0" w:space="0" w:color="auto"/>
      </w:divBdr>
      <w:divsChild>
        <w:div w:id="1324048053">
          <w:marLeft w:val="0"/>
          <w:marRight w:val="0"/>
          <w:marTop w:val="0"/>
          <w:marBottom w:val="0"/>
          <w:divBdr>
            <w:top w:val="none" w:sz="0" w:space="0" w:color="auto"/>
            <w:left w:val="none" w:sz="0" w:space="0" w:color="auto"/>
            <w:bottom w:val="none" w:sz="0" w:space="0" w:color="auto"/>
            <w:right w:val="none" w:sz="0" w:space="0" w:color="auto"/>
          </w:divBdr>
        </w:div>
      </w:divsChild>
    </w:div>
    <w:div w:id="1490247205">
      <w:bodyDiv w:val="1"/>
      <w:marLeft w:val="0"/>
      <w:marRight w:val="0"/>
      <w:marTop w:val="0"/>
      <w:marBottom w:val="0"/>
      <w:divBdr>
        <w:top w:val="none" w:sz="0" w:space="0" w:color="auto"/>
        <w:left w:val="none" w:sz="0" w:space="0" w:color="auto"/>
        <w:bottom w:val="none" w:sz="0" w:space="0" w:color="auto"/>
        <w:right w:val="none" w:sz="0" w:space="0" w:color="auto"/>
      </w:divBdr>
    </w:div>
    <w:div w:id="1491556222">
      <w:bodyDiv w:val="1"/>
      <w:marLeft w:val="0"/>
      <w:marRight w:val="0"/>
      <w:marTop w:val="0"/>
      <w:marBottom w:val="0"/>
      <w:divBdr>
        <w:top w:val="none" w:sz="0" w:space="0" w:color="auto"/>
        <w:left w:val="none" w:sz="0" w:space="0" w:color="auto"/>
        <w:bottom w:val="none" w:sz="0" w:space="0" w:color="auto"/>
        <w:right w:val="none" w:sz="0" w:space="0" w:color="auto"/>
      </w:divBdr>
    </w:div>
    <w:div w:id="1492017832">
      <w:bodyDiv w:val="1"/>
      <w:marLeft w:val="0"/>
      <w:marRight w:val="0"/>
      <w:marTop w:val="0"/>
      <w:marBottom w:val="0"/>
      <w:divBdr>
        <w:top w:val="none" w:sz="0" w:space="0" w:color="auto"/>
        <w:left w:val="none" w:sz="0" w:space="0" w:color="auto"/>
        <w:bottom w:val="none" w:sz="0" w:space="0" w:color="auto"/>
        <w:right w:val="none" w:sz="0" w:space="0" w:color="auto"/>
      </w:divBdr>
    </w:div>
    <w:div w:id="1492601173">
      <w:bodyDiv w:val="1"/>
      <w:marLeft w:val="0"/>
      <w:marRight w:val="0"/>
      <w:marTop w:val="0"/>
      <w:marBottom w:val="0"/>
      <w:divBdr>
        <w:top w:val="none" w:sz="0" w:space="0" w:color="auto"/>
        <w:left w:val="none" w:sz="0" w:space="0" w:color="auto"/>
        <w:bottom w:val="none" w:sz="0" w:space="0" w:color="auto"/>
        <w:right w:val="none" w:sz="0" w:space="0" w:color="auto"/>
      </w:divBdr>
    </w:div>
    <w:div w:id="1494447402">
      <w:bodyDiv w:val="1"/>
      <w:marLeft w:val="0"/>
      <w:marRight w:val="0"/>
      <w:marTop w:val="0"/>
      <w:marBottom w:val="0"/>
      <w:divBdr>
        <w:top w:val="none" w:sz="0" w:space="0" w:color="auto"/>
        <w:left w:val="none" w:sz="0" w:space="0" w:color="auto"/>
        <w:bottom w:val="none" w:sz="0" w:space="0" w:color="auto"/>
        <w:right w:val="none" w:sz="0" w:space="0" w:color="auto"/>
      </w:divBdr>
    </w:div>
    <w:div w:id="1497964299">
      <w:bodyDiv w:val="1"/>
      <w:marLeft w:val="0"/>
      <w:marRight w:val="0"/>
      <w:marTop w:val="0"/>
      <w:marBottom w:val="0"/>
      <w:divBdr>
        <w:top w:val="none" w:sz="0" w:space="0" w:color="auto"/>
        <w:left w:val="none" w:sz="0" w:space="0" w:color="auto"/>
        <w:bottom w:val="none" w:sz="0" w:space="0" w:color="auto"/>
        <w:right w:val="none" w:sz="0" w:space="0" w:color="auto"/>
      </w:divBdr>
      <w:divsChild>
        <w:div w:id="1747648588">
          <w:marLeft w:val="0"/>
          <w:marRight w:val="0"/>
          <w:marTop w:val="0"/>
          <w:marBottom w:val="0"/>
          <w:divBdr>
            <w:top w:val="none" w:sz="0" w:space="0" w:color="auto"/>
            <w:left w:val="none" w:sz="0" w:space="0" w:color="auto"/>
            <w:bottom w:val="none" w:sz="0" w:space="0" w:color="auto"/>
            <w:right w:val="none" w:sz="0" w:space="0" w:color="auto"/>
          </w:divBdr>
          <w:divsChild>
            <w:div w:id="312491218">
              <w:marLeft w:val="0"/>
              <w:marRight w:val="0"/>
              <w:marTop w:val="0"/>
              <w:marBottom w:val="0"/>
              <w:divBdr>
                <w:top w:val="none" w:sz="0" w:space="0" w:color="auto"/>
                <w:left w:val="none" w:sz="0" w:space="0" w:color="auto"/>
                <w:bottom w:val="none" w:sz="0" w:space="0" w:color="auto"/>
                <w:right w:val="none" w:sz="0" w:space="0" w:color="auto"/>
              </w:divBdr>
              <w:divsChild>
                <w:div w:id="1403216066">
                  <w:marLeft w:val="0"/>
                  <w:marRight w:val="0"/>
                  <w:marTop w:val="0"/>
                  <w:marBottom w:val="0"/>
                  <w:divBdr>
                    <w:top w:val="none" w:sz="0" w:space="0" w:color="auto"/>
                    <w:left w:val="none" w:sz="0" w:space="0" w:color="auto"/>
                    <w:bottom w:val="none" w:sz="0" w:space="0" w:color="auto"/>
                    <w:right w:val="none" w:sz="0" w:space="0" w:color="auto"/>
                  </w:divBdr>
                  <w:divsChild>
                    <w:div w:id="1857844341">
                      <w:marLeft w:val="0"/>
                      <w:marRight w:val="0"/>
                      <w:marTop w:val="0"/>
                      <w:marBottom w:val="0"/>
                      <w:divBdr>
                        <w:top w:val="none" w:sz="0" w:space="0" w:color="auto"/>
                        <w:left w:val="none" w:sz="0" w:space="0" w:color="auto"/>
                        <w:bottom w:val="none" w:sz="0" w:space="0" w:color="auto"/>
                        <w:right w:val="none" w:sz="0" w:space="0" w:color="auto"/>
                      </w:divBdr>
                      <w:divsChild>
                        <w:div w:id="51976180">
                          <w:marLeft w:val="0"/>
                          <w:marRight w:val="0"/>
                          <w:marTop w:val="0"/>
                          <w:marBottom w:val="0"/>
                          <w:divBdr>
                            <w:top w:val="none" w:sz="0" w:space="0" w:color="auto"/>
                            <w:left w:val="none" w:sz="0" w:space="0" w:color="auto"/>
                            <w:bottom w:val="none" w:sz="0" w:space="0" w:color="auto"/>
                            <w:right w:val="none" w:sz="0" w:space="0" w:color="auto"/>
                          </w:divBdr>
                          <w:divsChild>
                            <w:div w:id="17314576">
                              <w:marLeft w:val="0"/>
                              <w:marRight w:val="0"/>
                              <w:marTop w:val="0"/>
                              <w:marBottom w:val="0"/>
                              <w:divBdr>
                                <w:top w:val="none" w:sz="0" w:space="0" w:color="auto"/>
                                <w:left w:val="none" w:sz="0" w:space="0" w:color="auto"/>
                                <w:bottom w:val="none" w:sz="0" w:space="0" w:color="auto"/>
                                <w:right w:val="none" w:sz="0" w:space="0" w:color="auto"/>
                              </w:divBdr>
                              <w:divsChild>
                                <w:div w:id="1902321796">
                                  <w:marLeft w:val="0"/>
                                  <w:marRight w:val="0"/>
                                  <w:marTop w:val="0"/>
                                  <w:marBottom w:val="0"/>
                                  <w:divBdr>
                                    <w:top w:val="none" w:sz="0" w:space="0" w:color="auto"/>
                                    <w:left w:val="none" w:sz="0" w:space="0" w:color="auto"/>
                                    <w:bottom w:val="none" w:sz="0" w:space="0" w:color="auto"/>
                                    <w:right w:val="none" w:sz="0" w:space="0" w:color="auto"/>
                                  </w:divBdr>
                                  <w:divsChild>
                                    <w:div w:id="352154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06747586">
      <w:bodyDiv w:val="1"/>
      <w:marLeft w:val="0"/>
      <w:marRight w:val="0"/>
      <w:marTop w:val="0"/>
      <w:marBottom w:val="0"/>
      <w:divBdr>
        <w:top w:val="none" w:sz="0" w:space="0" w:color="auto"/>
        <w:left w:val="none" w:sz="0" w:space="0" w:color="auto"/>
        <w:bottom w:val="none" w:sz="0" w:space="0" w:color="auto"/>
        <w:right w:val="none" w:sz="0" w:space="0" w:color="auto"/>
      </w:divBdr>
    </w:div>
    <w:div w:id="1509104492">
      <w:bodyDiv w:val="1"/>
      <w:marLeft w:val="0"/>
      <w:marRight w:val="0"/>
      <w:marTop w:val="0"/>
      <w:marBottom w:val="0"/>
      <w:divBdr>
        <w:top w:val="none" w:sz="0" w:space="0" w:color="auto"/>
        <w:left w:val="none" w:sz="0" w:space="0" w:color="auto"/>
        <w:bottom w:val="none" w:sz="0" w:space="0" w:color="auto"/>
        <w:right w:val="none" w:sz="0" w:space="0" w:color="auto"/>
      </w:divBdr>
    </w:div>
    <w:div w:id="1525828901">
      <w:bodyDiv w:val="1"/>
      <w:marLeft w:val="0"/>
      <w:marRight w:val="0"/>
      <w:marTop w:val="0"/>
      <w:marBottom w:val="0"/>
      <w:divBdr>
        <w:top w:val="none" w:sz="0" w:space="0" w:color="auto"/>
        <w:left w:val="none" w:sz="0" w:space="0" w:color="auto"/>
        <w:bottom w:val="none" w:sz="0" w:space="0" w:color="auto"/>
        <w:right w:val="none" w:sz="0" w:space="0" w:color="auto"/>
      </w:divBdr>
    </w:div>
    <w:div w:id="1533765301">
      <w:bodyDiv w:val="1"/>
      <w:marLeft w:val="0"/>
      <w:marRight w:val="0"/>
      <w:marTop w:val="0"/>
      <w:marBottom w:val="0"/>
      <w:divBdr>
        <w:top w:val="none" w:sz="0" w:space="0" w:color="auto"/>
        <w:left w:val="none" w:sz="0" w:space="0" w:color="auto"/>
        <w:bottom w:val="none" w:sz="0" w:space="0" w:color="auto"/>
        <w:right w:val="none" w:sz="0" w:space="0" w:color="auto"/>
      </w:divBdr>
    </w:div>
    <w:div w:id="1539273558">
      <w:bodyDiv w:val="1"/>
      <w:marLeft w:val="0"/>
      <w:marRight w:val="0"/>
      <w:marTop w:val="0"/>
      <w:marBottom w:val="0"/>
      <w:divBdr>
        <w:top w:val="none" w:sz="0" w:space="0" w:color="auto"/>
        <w:left w:val="none" w:sz="0" w:space="0" w:color="auto"/>
        <w:bottom w:val="none" w:sz="0" w:space="0" w:color="auto"/>
        <w:right w:val="none" w:sz="0" w:space="0" w:color="auto"/>
      </w:divBdr>
    </w:div>
    <w:div w:id="1543979652">
      <w:bodyDiv w:val="1"/>
      <w:marLeft w:val="0"/>
      <w:marRight w:val="0"/>
      <w:marTop w:val="0"/>
      <w:marBottom w:val="0"/>
      <w:divBdr>
        <w:top w:val="none" w:sz="0" w:space="0" w:color="auto"/>
        <w:left w:val="none" w:sz="0" w:space="0" w:color="auto"/>
        <w:bottom w:val="none" w:sz="0" w:space="0" w:color="auto"/>
        <w:right w:val="none" w:sz="0" w:space="0" w:color="auto"/>
      </w:divBdr>
    </w:div>
    <w:div w:id="1550917564">
      <w:bodyDiv w:val="1"/>
      <w:marLeft w:val="0"/>
      <w:marRight w:val="0"/>
      <w:marTop w:val="0"/>
      <w:marBottom w:val="0"/>
      <w:divBdr>
        <w:top w:val="none" w:sz="0" w:space="0" w:color="auto"/>
        <w:left w:val="none" w:sz="0" w:space="0" w:color="auto"/>
        <w:bottom w:val="none" w:sz="0" w:space="0" w:color="auto"/>
        <w:right w:val="none" w:sz="0" w:space="0" w:color="auto"/>
      </w:divBdr>
    </w:div>
    <w:div w:id="1556505233">
      <w:bodyDiv w:val="1"/>
      <w:marLeft w:val="0"/>
      <w:marRight w:val="0"/>
      <w:marTop w:val="0"/>
      <w:marBottom w:val="0"/>
      <w:divBdr>
        <w:top w:val="none" w:sz="0" w:space="0" w:color="auto"/>
        <w:left w:val="none" w:sz="0" w:space="0" w:color="auto"/>
        <w:bottom w:val="none" w:sz="0" w:space="0" w:color="auto"/>
        <w:right w:val="none" w:sz="0" w:space="0" w:color="auto"/>
      </w:divBdr>
    </w:div>
    <w:div w:id="1565792091">
      <w:bodyDiv w:val="1"/>
      <w:marLeft w:val="0"/>
      <w:marRight w:val="0"/>
      <w:marTop w:val="0"/>
      <w:marBottom w:val="0"/>
      <w:divBdr>
        <w:top w:val="none" w:sz="0" w:space="0" w:color="auto"/>
        <w:left w:val="none" w:sz="0" w:space="0" w:color="auto"/>
        <w:bottom w:val="none" w:sz="0" w:space="0" w:color="auto"/>
        <w:right w:val="none" w:sz="0" w:space="0" w:color="auto"/>
      </w:divBdr>
    </w:div>
    <w:div w:id="1569530254">
      <w:bodyDiv w:val="1"/>
      <w:marLeft w:val="0"/>
      <w:marRight w:val="0"/>
      <w:marTop w:val="0"/>
      <w:marBottom w:val="0"/>
      <w:divBdr>
        <w:top w:val="none" w:sz="0" w:space="0" w:color="auto"/>
        <w:left w:val="none" w:sz="0" w:space="0" w:color="auto"/>
        <w:bottom w:val="none" w:sz="0" w:space="0" w:color="auto"/>
        <w:right w:val="none" w:sz="0" w:space="0" w:color="auto"/>
      </w:divBdr>
      <w:divsChild>
        <w:div w:id="222831951">
          <w:marLeft w:val="0"/>
          <w:marRight w:val="0"/>
          <w:marTop w:val="0"/>
          <w:marBottom w:val="0"/>
          <w:divBdr>
            <w:top w:val="none" w:sz="0" w:space="0" w:color="auto"/>
            <w:left w:val="none" w:sz="0" w:space="0" w:color="auto"/>
            <w:bottom w:val="none" w:sz="0" w:space="0" w:color="auto"/>
            <w:right w:val="none" w:sz="0" w:space="0" w:color="auto"/>
          </w:divBdr>
          <w:divsChild>
            <w:div w:id="599144586">
              <w:marLeft w:val="0"/>
              <w:marRight w:val="0"/>
              <w:marTop w:val="0"/>
              <w:marBottom w:val="0"/>
              <w:divBdr>
                <w:top w:val="none" w:sz="0" w:space="0" w:color="auto"/>
                <w:left w:val="none" w:sz="0" w:space="0" w:color="auto"/>
                <w:bottom w:val="none" w:sz="0" w:space="0" w:color="auto"/>
                <w:right w:val="none" w:sz="0" w:space="0" w:color="auto"/>
              </w:divBdr>
              <w:divsChild>
                <w:div w:id="1231422318">
                  <w:marLeft w:val="0"/>
                  <w:marRight w:val="0"/>
                  <w:marTop w:val="0"/>
                  <w:marBottom w:val="0"/>
                  <w:divBdr>
                    <w:top w:val="none" w:sz="0" w:space="0" w:color="auto"/>
                    <w:left w:val="none" w:sz="0" w:space="0" w:color="auto"/>
                    <w:bottom w:val="none" w:sz="0" w:space="0" w:color="auto"/>
                    <w:right w:val="none" w:sz="0" w:space="0" w:color="auto"/>
                  </w:divBdr>
                  <w:divsChild>
                    <w:div w:id="438916397">
                      <w:marLeft w:val="0"/>
                      <w:marRight w:val="0"/>
                      <w:marTop w:val="0"/>
                      <w:marBottom w:val="0"/>
                      <w:divBdr>
                        <w:top w:val="none" w:sz="0" w:space="0" w:color="auto"/>
                        <w:left w:val="none" w:sz="0" w:space="0" w:color="auto"/>
                        <w:bottom w:val="none" w:sz="0" w:space="0" w:color="auto"/>
                        <w:right w:val="none" w:sz="0" w:space="0" w:color="auto"/>
                      </w:divBdr>
                      <w:divsChild>
                        <w:div w:id="902832424">
                          <w:marLeft w:val="0"/>
                          <w:marRight w:val="0"/>
                          <w:marTop w:val="0"/>
                          <w:marBottom w:val="0"/>
                          <w:divBdr>
                            <w:top w:val="none" w:sz="0" w:space="0" w:color="auto"/>
                            <w:left w:val="none" w:sz="0" w:space="0" w:color="auto"/>
                            <w:bottom w:val="none" w:sz="0" w:space="0" w:color="auto"/>
                            <w:right w:val="none" w:sz="0" w:space="0" w:color="auto"/>
                          </w:divBdr>
                          <w:divsChild>
                            <w:div w:id="290089222">
                              <w:marLeft w:val="0"/>
                              <w:marRight w:val="0"/>
                              <w:marTop w:val="0"/>
                              <w:marBottom w:val="0"/>
                              <w:divBdr>
                                <w:top w:val="none" w:sz="0" w:space="0" w:color="auto"/>
                                <w:left w:val="none" w:sz="0" w:space="0" w:color="auto"/>
                                <w:bottom w:val="none" w:sz="0" w:space="0" w:color="auto"/>
                                <w:right w:val="none" w:sz="0" w:space="0" w:color="auto"/>
                              </w:divBdr>
                              <w:divsChild>
                                <w:div w:id="1487168209">
                                  <w:marLeft w:val="0"/>
                                  <w:marRight w:val="0"/>
                                  <w:marTop w:val="0"/>
                                  <w:marBottom w:val="0"/>
                                  <w:divBdr>
                                    <w:top w:val="none" w:sz="0" w:space="0" w:color="auto"/>
                                    <w:left w:val="none" w:sz="0" w:space="0" w:color="auto"/>
                                    <w:bottom w:val="none" w:sz="0" w:space="0" w:color="auto"/>
                                    <w:right w:val="none" w:sz="0" w:space="0" w:color="auto"/>
                                  </w:divBdr>
                                  <w:divsChild>
                                    <w:div w:id="226034584">
                                      <w:marLeft w:val="0"/>
                                      <w:marRight w:val="0"/>
                                      <w:marTop w:val="0"/>
                                      <w:marBottom w:val="0"/>
                                      <w:divBdr>
                                        <w:top w:val="none" w:sz="0" w:space="0" w:color="auto"/>
                                        <w:left w:val="none" w:sz="0" w:space="0" w:color="auto"/>
                                        <w:bottom w:val="none" w:sz="0" w:space="0" w:color="auto"/>
                                        <w:right w:val="none" w:sz="0" w:space="0" w:color="auto"/>
                                      </w:divBdr>
                                      <w:divsChild>
                                        <w:div w:id="76248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80747583">
      <w:bodyDiv w:val="1"/>
      <w:marLeft w:val="0"/>
      <w:marRight w:val="0"/>
      <w:marTop w:val="0"/>
      <w:marBottom w:val="0"/>
      <w:divBdr>
        <w:top w:val="none" w:sz="0" w:space="0" w:color="auto"/>
        <w:left w:val="none" w:sz="0" w:space="0" w:color="auto"/>
        <w:bottom w:val="none" w:sz="0" w:space="0" w:color="auto"/>
        <w:right w:val="none" w:sz="0" w:space="0" w:color="auto"/>
      </w:divBdr>
    </w:div>
    <w:div w:id="1594900332">
      <w:bodyDiv w:val="1"/>
      <w:marLeft w:val="0"/>
      <w:marRight w:val="0"/>
      <w:marTop w:val="0"/>
      <w:marBottom w:val="0"/>
      <w:divBdr>
        <w:top w:val="none" w:sz="0" w:space="0" w:color="auto"/>
        <w:left w:val="none" w:sz="0" w:space="0" w:color="auto"/>
        <w:bottom w:val="none" w:sz="0" w:space="0" w:color="auto"/>
        <w:right w:val="none" w:sz="0" w:space="0" w:color="auto"/>
      </w:divBdr>
    </w:div>
    <w:div w:id="1603142479">
      <w:bodyDiv w:val="1"/>
      <w:marLeft w:val="0"/>
      <w:marRight w:val="0"/>
      <w:marTop w:val="0"/>
      <w:marBottom w:val="0"/>
      <w:divBdr>
        <w:top w:val="none" w:sz="0" w:space="0" w:color="auto"/>
        <w:left w:val="none" w:sz="0" w:space="0" w:color="auto"/>
        <w:bottom w:val="none" w:sz="0" w:space="0" w:color="auto"/>
        <w:right w:val="none" w:sz="0" w:space="0" w:color="auto"/>
      </w:divBdr>
      <w:divsChild>
        <w:div w:id="1923753512">
          <w:marLeft w:val="0"/>
          <w:marRight w:val="0"/>
          <w:marTop w:val="0"/>
          <w:marBottom w:val="0"/>
          <w:divBdr>
            <w:top w:val="none" w:sz="0" w:space="0" w:color="auto"/>
            <w:left w:val="none" w:sz="0" w:space="0" w:color="auto"/>
            <w:bottom w:val="none" w:sz="0" w:space="0" w:color="auto"/>
            <w:right w:val="none" w:sz="0" w:space="0" w:color="auto"/>
          </w:divBdr>
          <w:divsChild>
            <w:div w:id="705105073">
              <w:marLeft w:val="0"/>
              <w:marRight w:val="0"/>
              <w:marTop w:val="0"/>
              <w:marBottom w:val="0"/>
              <w:divBdr>
                <w:top w:val="none" w:sz="0" w:space="0" w:color="auto"/>
                <w:left w:val="none" w:sz="0" w:space="0" w:color="auto"/>
                <w:bottom w:val="none" w:sz="0" w:space="0" w:color="auto"/>
                <w:right w:val="none" w:sz="0" w:space="0" w:color="auto"/>
              </w:divBdr>
              <w:divsChild>
                <w:div w:id="242420818">
                  <w:marLeft w:val="0"/>
                  <w:marRight w:val="0"/>
                  <w:marTop w:val="0"/>
                  <w:marBottom w:val="0"/>
                  <w:divBdr>
                    <w:top w:val="none" w:sz="0" w:space="0" w:color="auto"/>
                    <w:left w:val="none" w:sz="0" w:space="0" w:color="auto"/>
                    <w:bottom w:val="none" w:sz="0" w:space="0" w:color="auto"/>
                    <w:right w:val="none" w:sz="0" w:space="0" w:color="auto"/>
                  </w:divBdr>
                  <w:divsChild>
                    <w:div w:id="611207941">
                      <w:marLeft w:val="0"/>
                      <w:marRight w:val="0"/>
                      <w:marTop w:val="0"/>
                      <w:marBottom w:val="0"/>
                      <w:divBdr>
                        <w:top w:val="none" w:sz="0" w:space="0" w:color="auto"/>
                        <w:left w:val="none" w:sz="0" w:space="0" w:color="auto"/>
                        <w:bottom w:val="none" w:sz="0" w:space="0" w:color="auto"/>
                        <w:right w:val="none" w:sz="0" w:space="0" w:color="auto"/>
                      </w:divBdr>
                      <w:divsChild>
                        <w:div w:id="451902093">
                          <w:marLeft w:val="0"/>
                          <w:marRight w:val="0"/>
                          <w:marTop w:val="0"/>
                          <w:marBottom w:val="0"/>
                          <w:divBdr>
                            <w:top w:val="none" w:sz="0" w:space="0" w:color="auto"/>
                            <w:left w:val="none" w:sz="0" w:space="0" w:color="auto"/>
                            <w:bottom w:val="none" w:sz="0" w:space="0" w:color="auto"/>
                            <w:right w:val="none" w:sz="0" w:space="0" w:color="auto"/>
                          </w:divBdr>
                          <w:divsChild>
                            <w:div w:id="339620271">
                              <w:marLeft w:val="0"/>
                              <w:marRight w:val="0"/>
                              <w:marTop w:val="0"/>
                              <w:marBottom w:val="0"/>
                              <w:divBdr>
                                <w:top w:val="none" w:sz="0" w:space="0" w:color="auto"/>
                                <w:left w:val="none" w:sz="0" w:space="0" w:color="auto"/>
                                <w:bottom w:val="none" w:sz="0" w:space="0" w:color="auto"/>
                                <w:right w:val="none" w:sz="0" w:space="0" w:color="auto"/>
                              </w:divBdr>
                              <w:divsChild>
                                <w:div w:id="385571797">
                                  <w:marLeft w:val="0"/>
                                  <w:marRight w:val="0"/>
                                  <w:marTop w:val="0"/>
                                  <w:marBottom w:val="0"/>
                                  <w:divBdr>
                                    <w:top w:val="none" w:sz="0" w:space="0" w:color="auto"/>
                                    <w:left w:val="none" w:sz="0" w:space="0" w:color="auto"/>
                                    <w:bottom w:val="none" w:sz="0" w:space="0" w:color="auto"/>
                                    <w:right w:val="none" w:sz="0" w:space="0" w:color="auto"/>
                                  </w:divBdr>
                                  <w:divsChild>
                                    <w:div w:id="44523861">
                                      <w:marLeft w:val="0"/>
                                      <w:marRight w:val="0"/>
                                      <w:marTop w:val="0"/>
                                      <w:marBottom w:val="0"/>
                                      <w:divBdr>
                                        <w:top w:val="none" w:sz="0" w:space="0" w:color="auto"/>
                                        <w:left w:val="none" w:sz="0" w:space="0" w:color="auto"/>
                                        <w:bottom w:val="none" w:sz="0" w:space="0" w:color="auto"/>
                                        <w:right w:val="none" w:sz="0" w:space="0" w:color="auto"/>
                                      </w:divBdr>
                                      <w:divsChild>
                                        <w:div w:id="562758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07884628">
      <w:bodyDiv w:val="1"/>
      <w:marLeft w:val="0"/>
      <w:marRight w:val="0"/>
      <w:marTop w:val="0"/>
      <w:marBottom w:val="0"/>
      <w:divBdr>
        <w:top w:val="none" w:sz="0" w:space="0" w:color="auto"/>
        <w:left w:val="none" w:sz="0" w:space="0" w:color="auto"/>
        <w:bottom w:val="none" w:sz="0" w:space="0" w:color="auto"/>
        <w:right w:val="none" w:sz="0" w:space="0" w:color="auto"/>
      </w:divBdr>
    </w:div>
    <w:div w:id="1612543617">
      <w:bodyDiv w:val="1"/>
      <w:marLeft w:val="0"/>
      <w:marRight w:val="0"/>
      <w:marTop w:val="0"/>
      <w:marBottom w:val="0"/>
      <w:divBdr>
        <w:top w:val="none" w:sz="0" w:space="0" w:color="auto"/>
        <w:left w:val="none" w:sz="0" w:space="0" w:color="auto"/>
        <w:bottom w:val="none" w:sz="0" w:space="0" w:color="auto"/>
        <w:right w:val="none" w:sz="0" w:space="0" w:color="auto"/>
      </w:divBdr>
    </w:div>
    <w:div w:id="1620212767">
      <w:bodyDiv w:val="1"/>
      <w:marLeft w:val="0"/>
      <w:marRight w:val="0"/>
      <w:marTop w:val="0"/>
      <w:marBottom w:val="0"/>
      <w:divBdr>
        <w:top w:val="none" w:sz="0" w:space="0" w:color="auto"/>
        <w:left w:val="none" w:sz="0" w:space="0" w:color="auto"/>
        <w:bottom w:val="none" w:sz="0" w:space="0" w:color="auto"/>
        <w:right w:val="none" w:sz="0" w:space="0" w:color="auto"/>
      </w:divBdr>
    </w:div>
    <w:div w:id="1624340162">
      <w:bodyDiv w:val="1"/>
      <w:marLeft w:val="0"/>
      <w:marRight w:val="0"/>
      <w:marTop w:val="0"/>
      <w:marBottom w:val="0"/>
      <w:divBdr>
        <w:top w:val="none" w:sz="0" w:space="0" w:color="auto"/>
        <w:left w:val="none" w:sz="0" w:space="0" w:color="auto"/>
        <w:bottom w:val="none" w:sz="0" w:space="0" w:color="auto"/>
        <w:right w:val="none" w:sz="0" w:space="0" w:color="auto"/>
      </w:divBdr>
      <w:divsChild>
        <w:div w:id="1057358737">
          <w:marLeft w:val="0"/>
          <w:marRight w:val="0"/>
          <w:marTop w:val="0"/>
          <w:marBottom w:val="0"/>
          <w:divBdr>
            <w:top w:val="none" w:sz="0" w:space="0" w:color="auto"/>
            <w:left w:val="none" w:sz="0" w:space="0" w:color="auto"/>
            <w:bottom w:val="none" w:sz="0" w:space="0" w:color="auto"/>
            <w:right w:val="none" w:sz="0" w:space="0" w:color="auto"/>
          </w:divBdr>
          <w:divsChild>
            <w:div w:id="1174147268">
              <w:marLeft w:val="0"/>
              <w:marRight w:val="0"/>
              <w:marTop w:val="0"/>
              <w:marBottom w:val="0"/>
              <w:divBdr>
                <w:top w:val="none" w:sz="0" w:space="0" w:color="auto"/>
                <w:left w:val="none" w:sz="0" w:space="0" w:color="auto"/>
                <w:bottom w:val="none" w:sz="0" w:space="0" w:color="auto"/>
                <w:right w:val="none" w:sz="0" w:space="0" w:color="auto"/>
              </w:divBdr>
              <w:divsChild>
                <w:div w:id="1528563481">
                  <w:marLeft w:val="0"/>
                  <w:marRight w:val="0"/>
                  <w:marTop w:val="0"/>
                  <w:marBottom w:val="0"/>
                  <w:divBdr>
                    <w:top w:val="none" w:sz="0" w:space="0" w:color="auto"/>
                    <w:left w:val="none" w:sz="0" w:space="0" w:color="auto"/>
                    <w:bottom w:val="none" w:sz="0" w:space="0" w:color="auto"/>
                    <w:right w:val="none" w:sz="0" w:space="0" w:color="auto"/>
                  </w:divBdr>
                  <w:divsChild>
                    <w:div w:id="394746412">
                      <w:marLeft w:val="0"/>
                      <w:marRight w:val="0"/>
                      <w:marTop w:val="0"/>
                      <w:marBottom w:val="0"/>
                      <w:divBdr>
                        <w:top w:val="none" w:sz="0" w:space="0" w:color="auto"/>
                        <w:left w:val="none" w:sz="0" w:space="0" w:color="auto"/>
                        <w:bottom w:val="none" w:sz="0" w:space="0" w:color="auto"/>
                        <w:right w:val="none" w:sz="0" w:space="0" w:color="auto"/>
                      </w:divBdr>
                      <w:divsChild>
                        <w:div w:id="1885289984">
                          <w:marLeft w:val="0"/>
                          <w:marRight w:val="0"/>
                          <w:marTop w:val="0"/>
                          <w:marBottom w:val="0"/>
                          <w:divBdr>
                            <w:top w:val="none" w:sz="0" w:space="0" w:color="auto"/>
                            <w:left w:val="none" w:sz="0" w:space="0" w:color="auto"/>
                            <w:bottom w:val="none" w:sz="0" w:space="0" w:color="auto"/>
                            <w:right w:val="none" w:sz="0" w:space="0" w:color="auto"/>
                          </w:divBdr>
                          <w:divsChild>
                            <w:div w:id="1584605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6889966">
      <w:bodyDiv w:val="1"/>
      <w:marLeft w:val="0"/>
      <w:marRight w:val="0"/>
      <w:marTop w:val="0"/>
      <w:marBottom w:val="0"/>
      <w:divBdr>
        <w:top w:val="none" w:sz="0" w:space="0" w:color="auto"/>
        <w:left w:val="none" w:sz="0" w:space="0" w:color="auto"/>
        <w:bottom w:val="none" w:sz="0" w:space="0" w:color="auto"/>
        <w:right w:val="none" w:sz="0" w:space="0" w:color="auto"/>
      </w:divBdr>
    </w:div>
    <w:div w:id="1648825984">
      <w:bodyDiv w:val="1"/>
      <w:marLeft w:val="0"/>
      <w:marRight w:val="0"/>
      <w:marTop w:val="0"/>
      <w:marBottom w:val="0"/>
      <w:divBdr>
        <w:top w:val="none" w:sz="0" w:space="0" w:color="auto"/>
        <w:left w:val="none" w:sz="0" w:space="0" w:color="auto"/>
        <w:bottom w:val="none" w:sz="0" w:space="0" w:color="auto"/>
        <w:right w:val="none" w:sz="0" w:space="0" w:color="auto"/>
      </w:divBdr>
    </w:div>
    <w:div w:id="1651979677">
      <w:bodyDiv w:val="1"/>
      <w:marLeft w:val="0"/>
      <w:marRight w:val="0"/>
      <w:marTop w:val="0"/>
      <w:marBottom w:val="0"/>
      <w:divBdr>
        <w:top w:val="none" w:sz="0" w:space="0" w:color="auto"/>
        <w:left w:val="none" w:sz="0" w:space="0" w:color="auto"/>
        <w:bottom w:val="none" w:sz="0" w:space="0" w:color="auto"/>
        <w:right w:val="none" w:sz="0" w:space="0" w:color="auto"/>
      </w:divBdr>
    </w:div>
    <w:div w:id="1653440003">
      <w:bodyDiv w:val="1"/>
      <w:marLeft w:val="0"/>
      <w:marRight w:val="0"/>
      <w:marTop w:val="0"/>
      <w:marBottom w:val="0"/>
      <w:divBdr>
        <w:top w:val="none" w:sz="0" w:space="0" w:color="auto"/>
        <w:left w:val="none" w:sz="0" w:space="0" w:color="auto"/>
        <w:bottom w:val="none" w:sz="0" w:space="0" w:color="auto"/>
        <w:right w:val="none" w:sz="0" w:space="0" w:color="auto"/>
      </w:divBdr>
    </w:div>
    <w:div w:id="1653559691">
      <w:bodyDiv w:val="1"/>
      <w:marLeft w:val="0"/>
      <w:marRight w:val="0"/>
      <w:marTop w:val="0"/>
      <w:marBottom w:val="0"/>
      <w:divBdr>
        <w:top w:val="none" w:sz="0" w:space="0" w:color="auto"/>
        <w:left w:val="none" w:sz="0" w:space="0" w:color="auto"/>
        <w:bottom w:val="none" w:sz="0" w:space="0" w:color="auto"/>
        <w:right w:val="none" w:sz="0" w:space="0" w:color="auto"/>
      </w:divBdr>
    </w:div>
    <w:div w:id="1655912691">
      <w:bodyDiv w:val="1"/>
      <w:marLeft w:val="0"/>
      <w:marRight w:val="0"/>
      <w:marTop w:val="0"/>
      <w:marBottom w:val="0"/>
      <w:divBdr>
        <w:top w:val="none" w:sz="0" w:space="0" w:color="auto"/>
        <w:left w:val="none" w:sz="0" w:space="0" w:color="auto"/>
        <w:bottom w:val="none" w:sz="0" w:space="0" w:color="auto"/>
        <w:right w:val="none" w:sz="0" w:space="0" w:color="auto"/>
      </w:divBdr>
    </w:div>
    <w:div w:id="1657757355">
      <w:bodyDiv w:val="1"/>
      <w:marLeft w:val="0"/>
      <w:marRight w:val="0"/>
      <w:marTop w:val="0"/>
      <w:marBottom w:val="0"/>
      <w:divBdr>
        <w:top w:val="none" w:sz="0" w:space="0" w:color="auto"/>
        <w:left w:val="none" w:sz="0" w:space="0" w:color="auto"/>
        <w:bottom w:val="none" w:sz="0" w:space="0" w:color="auto"/>
        <w:right w:val="none" w:sz="0" w:space="0" w:color="auto"/>
      </w:divBdr>
    </w:div>
    <w:div w:id="1669363689">
      <w:bodyDiv w:val="1"/>
      <w:marLeft w:val="0"/>
      <w:marRight w:val="0"/>
      <w:marTop w:val="0"/>
      <w:marBottom w:val="0"/>
      <w:divBdr>
        <w:top w:val="none" w:sz="0" w:space="0" w:color="auto"/>
        <w:left w:val="none" w:sz="0" w:space="0" w:color="auto"/>
        <w:bottom w:val="none" w:sz="0" w:space="0" w:color="auto"/>
        <w:right w:val="none" w:sz="0" w:space="0" w:color="auto"/>
      </w:divBdr>
    </w:div>
    <w:div w:id="1670599658">
      <w:bodyDiv w:val="1"/>
      <w:marLeft w:val="0"/>
      <w:marRight w:val="0"/>
      <w:marTop w:val="0"/>
      <w:marBottom w:val="0"/>
      <w:divBdr>
        <w:top w:val="none" w:sz="0" w:space="0" w:color="auto"/>
        <w:left w:val="none" w:sz="0" w:space="0" w:color="auto"/>
        <w:bottom w:val="none" w:sz="0" w:space="0" w:color="auto"/>
        <w:right w:val="none" w:sz="0" w:space="0" w:color="auto"/>
      </w:divBdr>
    </w:div>
    <w:div w:id="1672679487">
      <w:bodyDiv w:val="1"/>
      <w:marLeft w:val="0"/>
      <w:marRight w:val="0"/>
      <w:marTop w:val="0"/>
      <w:marBottom w:val="0"/>
      <w:divBdr>
        <w:top w:val="none" w:sz="0" w:space="0" w:color="auto"/>
        <w:left w:val="none" w:sz="0" w:space="0" w:color="auto"/>
        <w:bottom w:val="none" w:sz="0" w:space="0" w:color="auto"/>
        <w:right w:val="none" w:sz="0" w:space="0" w:color="auto"/>
      </w:divBdr>
    </w:div>
    <w:div w:id="1676108725">
      <w:bodyDiv w:val="1"/>
      <w:marLeft w:val="0"/>
      <w:marRight w:val="0"/>
      <w:marTop w:val="0"/>
      <w:marBottom w:val="0"/>
      <w:divBdr>
        <w:top w:val="none" w:sz="0" w:space="0" w:color="auto"/>
        <w:left w:val="none" w:sz="0" w:space="0" w:color="auto"/>
        <w:bottom w:val="none" w:sz="0" w:space="0" w:color="auto"/>
        <w:right w:val="none" w:sz="0" w:space="0" w:color="auto"/>
      </w:divBdr>
    </w:div>
    <w:div w:id="1684085854">
      <w:bodyDiv w:val="1"/>
      <w:marLeft w:val="0"/>
      <w:marRight w:val="0"/>
      <w:marTop w:val="0"/>
      <w:marBottom w:val="0"/>
      <w:divBdr>
        <w:top w:val="none" w:sz="0" w:space="0" w:color="auto"/>
        <w:left w:val="none" w:sz="0" w:space="0" w:color="auto"/>
        <w:bottom w:val="none" w:sz="0" w:space="0" w:color="auto"/>
        <w:right w:val="none" w:sz="0" w:space="0" w:color="auto"/>
      </w:divBdr>
    </w:div>
    <w:div w:id="1694332736">
      <w:bodyDiv w:val="1"/>
      <w:marLeft w:val="0"/>
      <w:marRight w:val="0"/>
      <w:marTop w:val="0"/>
      <w:marBottom w:val="0"/>
      <w:divBdr>
        <w:top w:val="none" w:sz="0" w:space="0" w:color="auto"/>
        <w:left w:val="none" w:sz="0" w:space="0" w:color="auto"/>
        <w:bottom w:val="none" w:sz="0" w:space="0" w:color="auto"/>
        <w:right w:val="none" w:sz="0" w:space="0" w:color="auto"/>
      </w:divBdr>
    </w:div>
    <w:div w:id="1700818122">
      <w:bodyDiv w:val="1"/>
      <w:marLeft w:val="0"/>
      <w:marRight w:val="0"/>
      <w:marTop w:val="0"/>
      <w:marBottom w:val="0"/>
      <w:divBdr>
        <w:top w:val="none" w:sz="0" w:space="0" w:color="auto"/>
        <w:left w:val="none" w:sz="0" w:space="0" w:color="auto"/>
        <w:bottom w:val="none" w:sz="0" w:space="0" w:color="auto"/>
        <w:right w:val="none" w:sz="0" w:space="0" w:color="auto"/>
      </w:divBdr>
    </w:div>
    <w:div w:id="1707482634">
      <w:bodyDiv w:val="1"/>
      <w:marLeft w:val="0"/>
      <w:marRight w:val="0"/>
      <w:marTop w:val="0"/>
      <w:marBottom w:val="0"/>
      <w:divBdr>
        <w:top w:val="none" w:sz="0" w:space="0" w:color="auto"/>
        <w:left w:val="none" w:sz="0" w:space="0" w:color="auto"/>
        <w:bottom w:val="none" w:sz="0" w:space="0" w:color="auto"/>
        <w:right w:val="none" w:sz="0" w:space="0" w:color="auto"/>
      </w:divBdr>
    </w:div>
    <w:div w:id="1734936093">
      <w:bodyDiv w:val="1"/>
      <w:marLeft w:val="0"/>
      <w:marRight w:val="0"/>
      <w:marTop w:val="0"/>
      <w:marBottom w:val="0"/>
      <w:divBdr>
        <w:top w:val="none" w:sz="0" w:space="0" w:color="auto"/>
        <w:left w:val="none" w:sz="0" w:space="0" w:color="auto"/>
        <w:bottom w:val="none" w:sz="0" w:space="0" w:color="auto"/>
        <w:right w:val="none" w:sz="0" w:space="0" w:color="auto"/>
      </w:divBdr>
    </w:div>
    <w:div w:id="1737359402">
      <w:bodyDiv w:val="1"/>
      <w:marLeft w:val="0"/>
      <w:marRight w:val="0"/>
      <w:marTop w:val="0"/>
      <w:marBottom w:val="0"/>
      <w:divBdr>
        <w:top w:val="none" w:sz="0" w:space="0" w:color="auto"/>
        <w:left w:val="none" w:sz="0" w:space="0" w:color="auto"/>
        <w:bottom w:val="none" w:sz="0" w:space="0" w:color="auto"/>
        <w:right w:val="none" w:sz="0" w:space="0" w:color="auto"/>
      </w:divBdr>
      <w:divsChild>
        <w:div w:id="1821311232">
          <w:marLeft w:val="0"/>
          <w:marRight w:val="0"/>
          <w:marTop w:val="0"/>
          <w:marBottom w:val="0"/>
          <w:divBdr>
            <w:top w:val="none" w:sz="0" w:space="0" w:color="auto"/>
            <w:left w:val="none" w:sz="0" w:space="0" w:color="auto"/>
            <w:bottom w:val="none" w:sz="0" w:space="0" w:color="auto"/>
            <w:right w:val="none" w:sz="0" w:space="0" w:color="auto"/>
          </w:divBdr>
          <w:divsChild>
            <w:div w:id="1553344351">
              <w:marLeft w:val="0"/>
              <w:marRight w:val="0"/>
              <w:marTop w:val="0"/>
              <w:marBottom w:val="0"/>
              <w:divBdr>
                <w:top w:val="none" w:sz="0" w:space="0" w:color="auto"/>
                <w:left w:val="none" w:sz="0" w:space="0" w:color="auto"/>
                <w:bottom w:val="none" w:sz="0" w:space="0" w:color="auto"/>
                <w:right w:val="none" w:sz="0" w:space="0" w:color="auto"/>
              </w:divBdr>
              <w:divsChild>
                <w:div w:id="1925869451">
                  <w:marLeft w:val="0"/>
                  <w:marRight w:val="0"/>
                  <w:marTop w:val="0"/>
                  <w:marBottom w:val="0"/>
                  <w:divBdr>
                    <w:top w:val="none" w:sz="0" w:space="0" w:color="auto"/>
                    <w:left w:val="none" w:sz="0" w:space="0" w:color="auto"/>
                    <w:bottom w:val="none" w:sz="0" w:space="0" w:color="auto"/>
                    <w:right w:val="none" w:sz="0" w:space="0" w:color="auto"/>
                  </w:divBdr>
                  <w:divsChild>
                    <w:div w:id="914322176">
                      <w:marLeft w:val="0"/>
                      <w:marRight w:val="0"/>
                      <w:marTop w:val="0"/>
                      <w:marBottom w:val="0"/>
                      <w:divBdr>
                        <w:top w:val="none" w:sz="0" w:space="0" w:color="auto"/>
                        <w:left w:val="none" w:sz="0" w:space="0" w:color="auto"/>
                        <w:bottom w:val="none" w:sz="0" w:space="0" w:color="auto"/>
                        <w:right w:val="none" w:sz="0" w:space="0" w:color="auto"/>
                      </w:divBdr>
                      <w:divsChild>
                        <w:div w:id="620461159">
                          <w:marLeft w:val="0"/>
                          <w:marRight w:val="0"/>
                          <w:marTop w:val="0"/>
                          <w:marBottom w:val="0"/>
                          <w:divBdr>
                            <w:top w:val="none" w:sz="0" w:space="0" w:color="auto"/>
                            <w:left w:val="none" w:sz="0" w:space="0" w:color="auto"/>
                            <w:bottom w:val="none" w:sz="0" w:space="0" w:color="auto"/>
                            <w:right w:val="none" w:sz="0" w:space="0" w:color="auto"/>
                          </w:divBdr>
                          <w:divsChild>
                            <w:div w:id="1873229662">
                              <w:marLeft w:val="0"/>
                              <w:marRight w:val="0"/>
                              <w:marTop w:val="0"/>
                              <w:marBottom w:val="0"/>
                              <w:divBdr>
                                <w:top w:val="none" w:sz="0" w:space="0" w:color="auto"/>
                                <w:left w:val="none" w:sz="0" w:space="0" w:color="auto"/>
                                <w:bottom w:val="none" w:sz="0" w:space="0" w:color="auto"/>
                                <w:right w:val="none" w:sz="0" w:space="0" w:color="auto"/>
                              </w:divBdr>
                              <w:divsChild>
                                <w:div w:id="1385180186">
                                  <w:marLeft w:val="0"/>
                                  <w:marRight w:val="0"/>
                                  <w:marTop w:val="0"/>
                                  <w:marBottom w:val="0"/>
                                  <w:divBdr>
                                    <w:top w:val="none" w:sz="0" w:space="0" w:color="auto"/>
                                    <w:left w:val="none" w:sz="0" w:space="0" w:color="auto"/>
                                    <w:bottom w:val="none" w:sz="0" w:space="0" w:color="auto"/>
                                    <w:right w:val="none" w:sz="0" w:space="0" w:color="auto"/>
                                  </w:divBdr>
                                  <w:divsChild>
                                    <w:div w:id="1413702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7724646">
      <w:bodyDiv w:val="1"/>
      <w:marLeft w:val="0"/>
      <w:marRight w:val="0"/>
      <w:marTop w:val="0"/>
      <w:marBottom w:val="0"/>
      <w:divBdr>
        <w:top w:val="none" w:sz="0" w:space="0" w:color="auto"/>
        <w:left w:val="none" w:sz="0" w:space="0" w:color="auto"/>
        <w:bottom w:val="none" w:sz="0" w:space="0" w:color="auto"/>
        <w:right w:val="none" w:sz="0" w:space="0" w:color="auto"/>
      </w:divBdr>
    </w:div>
    <w:div w:id="1752047245">
      <w:bodyDiv w:val="1"/>
      <w:marLeft w:val="0"/>
      <w:marRight w:val="0"/>
      <w:marTop w:val="0"/>
      <w:marBottom w:val="0"/>
      <w:divBdr>
        <w:top w:val="none" w:sz="0" w:space="0" w:color="auto"/>
        <w:left w:val="none" w:sz="0" w:space="0" w:color="auto"/>
        <w:bottom w:val="none" w:sz="0" w:space="0" w:color="auto"/>
        <w:right w:val="none" w:sz="0" w:space="0" w:color="auto"/>
      </w:divBdr>
    </w:div>
    <w:div w:id="1758556309">
      <w:bodyDiv w:val="1"/>
      <w:marLeft w:val="0"/>
      <w:marRight w:val="0"/>
      <w:marTop w:val="0"/>
      <w:marBottom w:val="0"/>
      <w:divBdr>
        <w:top w:val="none" w:sz="0" w:space="0" w:color="auto"/>
        <w:left w:val="none" w:sz="0" w:space="0" w:color="auto"/>
        <w:bottom w:val="none" w:sz="0" w:space="0" w:color="auto"/>
        <w:right w:val="none" w:sz="0" w:space="0" w:color="auto"/>
      </w:divBdr>
      <w:divsChild>
        <w:div w:id="659501299">
          <w:marLeft w:val="0"/>
          <w:marRight w:val="0"/>
          <w:marTop w:val="0"/>
          <w:marBottom w:val="0"/>
          <w:divBdr>
            <w:top w:val="none" w:sz="0" w:space="0" w:color="auto"/>
            <w:left w:val="none" w:sz="0" w:space="0" w:color="auto"/>
            <w:bottom w:val="none" w:sz="0" w:space="0" w:color="auto"/>
            <w:right w:val="none" w:sz="0" w:space="0" w:color="auto"/>
          </w:divBdr>
          <w:divsChild>
            <w:div w:id="1677732638">
              <w:marLeft w:val="0"/>
              <w:marRight w:val="0"/>
              <w:marTop w:val="0"/>
              <w:marBottom w:val="0"/>
              <w:divBdr>
                <w:top w:val="none" w:sz="0" w:space="0" w:color="auto"/>
                <w:left w:val="none" w:sz="0" w:space="0" w:color="auto"/>
                <w:bottom w:val="none" w:sz="0" w:space="0" w:color="auto"/>
                <w:right w:val="none" w:sz="0" w:space="0" w:color="auto"/>
              </w:divBdr>
              <w:divsChild>
                <w:div w:id="1955360605">
                  <w:marLeft w:val="0"/>
                  <w:marRight w:val="0"/>
                  <w:marTop w:val="0"/>
                  <w:marBottom w:val="0"/>
                  <w:divBdr>
                    <w:top w:val="none" w:sz="0" w:space="0" w:color="auto"/>
                    <w:left w:val="none" w:sz="0" w:space="0" w:color="auto"/>
                    <w:bottom w:val="none" w:sz="0" w:space="0" w:color="auto"/>
                    <w:right w:val="none" w:sz="0" w:space="0" w:color="auto"/>
                  </w:divBdr>
                  <w:divsChild>
                    <w:div w:id="1353342529">
                      <w:marLeft w:val="0"/>
                      <w:marRight w:val="0"/>
                      <w:marTop w:val="0"/>
                      <w:marBottom w:val="0"/>
                      <w:divBdr>
                        <w:top w:val="none" w:sz="0" w:space="0" w:color="auto"/>
                        <w:left w:val="none" w:sz="0" w:space="0" w:color="auto"/>
                        <w:bottom w:val="none" w:sz="0" w:space="0" w:color="auto"/>
                        <w:right w:val="none" w:sz="0" w:space="0" w:color="auto"/>
                      </w:divBdr>
                      <w:divsChild>
                        <w:div w:id="19406155">
                          <w:marLeft w:val="0"/>
                          <w:marRight w:val="0"/>
                          <w:marTop w:val="0"/>
                          <w:marBottom w:val="0"/>
                          <w:divBdr>
                            <w:top w:val="none" w:sz="0" w:space="0" w:color="auto"/>
                            <w:left w:val="none" w:sz="0" w:space="0" w:color="auto"/>
                            <w:bottom w:val="none" w:sz="0" w:space="0" w:color="auto"/>
                            <w:right w:val="none" w:sz="0" w:space="0" w:color="auto"/>
                          </w:divBdr>
                          <w:divsChild>
                            <w:div w:id="825782593">
                              <w:marLeft w:val="0"/>
                              <w:marRight w:val="0"/>
                              <w:marTop w:val="0"/>
                              <w:marBottom w:val="0"/>
                              <w:divBdr>
                                <w:top w:val="none" w:sz="0" w:space="0" w:color="auto"/>
                                <w:left w:val="none" w:sz="0" w:space="0" w:color="auto"/>
                                <w:bottom w:val="none" w:sz="0" w:space="0" w:color="auto"/>
                                <w:right w:val="none" w:sz="0" w:space="0" w:color="auto"/>
                              </w:divBdr>
                              <w:divsChild>
                                <w:div w:id="1656685766">
                                  <w:marLeft w:val="0"/>
                                  <w:marRight w:val="0"/>
                                  <w:marTop w:val="0"/>
                                  <w:marBottom w:val="0"/>
                                  <w:divBdr>
                                    <w:top w:val="none" w:sz="0" w:space="0" w:color="auto"/>
                                    <w:left w:val="none" w:sz="0" w:space="0" w:color="auto"/>
                                    <w:bottom w:val="none" w:sz="0" w:space="0" w:color="auto"/>
                                    <w:right w:val="none" w:sz="0" w:space="0" w:color="auto"/>
                                  </w:divBdr>
                                  <w:divsChild>
                                    <w:div w:id="949236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9674036">
      <w:bodyDiv w:val="1"/>
      <w:marLeft w:val="0"/>
      <w:marRight w:val="0"/>
      <w:marTop w:val="0"/>
      <w:marBottom w:val="0"/>
      <w:divBdr>
        <w:top w:val="none" w:sz="0" w:space="0" w:color="auto"/>
        <w:left w:val="none" w:sz="0" w:space="0" w:color="auto"/>
        <w:bottom w:val="none" w:sz="0" w:space="0" w:color="auto"/>
        <w:right w:val="none" w:sz="0" w:space="0" w:color="auto"/>
      </w:divBdr>
    </w:div>
    <w:div w:id="1766999936">
      <w:bodyDiv w:val="1"/>
      <w:marLeft w:val="0"/>
      <w:marRight w:val="0"/>
      <w:marTop w:val="0"/>
      <w:marBottom w:val="0"/>
      <w:divBdr>
        <w:top w:val="none" w:sz="0" w:space="0" w:color="auto"/>
        <w:left w:val="none" w:sz="0" w:space="0" w:color="auto"/>
        <w:bottom w:val="none" w:sz="0" w:space="0" w:color="auto"/>
        <w:right w:val="none" w:sz="0" w:space="0" w:color="auto"/>
      </w:divBdr>
      <w:divsChild>
        <w:div w:id="2106269421">
          <w:marLeft w:val="0"/>
          <w:marRight w:val="0"/>
          <w:marTop w:val="0"/>
          <w:marBottom w:val="0"/>
          <w:divBdr>
            <w:top w:val="none" w:sz="0" w:space="0" w:color="auto"/>
            <w:left w:val="none" w:sz="0" w:space="0" w:color="auto"/>
            <w:bottom w:val="none" w:sz="0" w:space="0" w:color="auto"/>
            <w:right w:val="none" w:sz="0" w:space="0" w:color="auto"/>
          </w:divBdr>
        </w:div>
      </w:divsChild>
    </w:div>
    <w:div w:id="1769616613">
      <w:bodyDiv w:val="1"/>
      <w:marLeft w:val="0"/>
      <w:marRight w:val="0"/>
      <w:marTop w:val="0"/>
      <w:marBottom w:val="0"/>
      <w:divBdr>
        <w:top w:val="none" w:sz="0" w:space="0" w:color="auto"/>
        <w:left w:val="none" w:sz="0" w:space="0" w:color="auto"/>
        <w:bottom w:val="none" w:sz="0" w:space="0" w:color="auto"/>
        <w:right w:val="none" w:sz="0" w:space="0" w:color="auto"/>
      </w:divBdr>
    </w:div>
    <w:div w:id="1770277875">
      <w:bodyDiv w:val="1"/>
      <w:marLeft w:val="0"/>
      <w:marRight w:val="0"/>
      <w:marTop w:val="0"/>
      <w:marBottom w:val="0"/>
      <w:divBdr>
        <w:top w:val="none" w:sz="0" w:space="0" w:color="auto"/>
        <w:left w:val="none" w:sz="0" w:space="0" w:color="auto"/>
        <w:bottom w:val="none" w:sz="0" w:space="0" w:color="auto"/>
        <w:right w:val="none" w:sz="0" w:space="0" w:color="auto"/>
      </w:divBdr>
    </w:div>
    <w:div w:id="1788885990">
      <w:bodyDiv w:val="1"/>
      <w:marLeft w:val="0"/>
      <w:marRight w:val="0"/>
      <w:marTop w:val="0"/>
      <w:marBottom w:val="0"/>
      <w:divBdr>
        <w:top w:val="none" w:sz="0" w:space="0" w:color="auto"/>
        <w:left w:val="none" w:sz="0" w:space="0" w:color="auto"/>
        <w:bottom w:val="none" w:sz="0" w:space="0" w:color="auto"/>
        <w:right w:val="none" w:sz="0" w:space="0" w:color="auto"/>
      </w:divBdr>
    </w:div>
    <w:div w:id="1789737669">
      <w:bodyDiv w:val="1"/>
      <w:marLeft w:val="0"/>
      <w:marRight w:val="0"/>
      <w:marTop w:val="0"/>
      <w:marBottom w:val="0"/>
      <w:divBdr>
        <w:top w:val="none" w:sz="0" w:space="0" w:color="auto"/>
        <w:left w:val="none" w:sz="0" w:space="0" w:color="auto"/>
        <w:bottom w:val="none" w:sz="0" w:space="0" w:color="auto"/>
        <w:right w:val="none" w:sz="0" w:space="0" w:color="auto"/>
      </w:divBdr>
    </w:div>
    <w:div w:id="1806972044">
      <w:bodyDiv w:val="1"/>
      <w:marLeft w:val="0"/>
      <w:marRight w:val="0"/>
      <w:marTop w:val="0"/>
      <w:marBottom w:val="0"/>
      <w:divBdr>
        <w:top w:val="none" w:sz="0" w:space="0" w:color="auto"/>
        <w:left w:val="none" w:sz="0" w:space="0" w:color="auto"/>
        <w:bottom w:val="none" w:sz="0" w:space="0" w:color="auto"/>
        <w:right w:val="none" w:sz="0" w:space="0" w:color="auto"/>
      </w:divBdr>
    </w:div>
    <w:div w:id="1809081183">
      <w:bodyDiv w:val="1"/>
      <w:marLeft w:val="0"/>
      <w:marRight w:val="0"/>
      <w:marTop w:val="0"/>
      <w:marBottom w:val="0"/>
      <w:divBdr>
        <w:top w:val="none" w:sz="0" w:space="0" w:color="auto"/>
        <w:left w:val="none" w:sz="0" w:space="0" w:color="auto"/>
        <w:bottom w:val="none" w:sz="0" w:space="0" w:color="auto"/>
        <w:right w:val="none" w:sz="0" w:space="0" w:color="auto"/>
      </w:divBdr>
    </w:div>
    <w:div w:id="1809857452">
      <w:bodyDiv w:val="1"/>
      <w:marLeft w:val="0"/>
      <w:marRight w:val="0"/>
      <w:marTop w:val="0"/>
      <w:marBottom w:val="0"/>
      <w:divBdr>
        <w:top w:val="none" w:sz="0" w:space="0" w:color="auto"/>
        <w:left w:val="none" w:sz="0" w:space="0" w:color="auto"/>
        <w:bottom w:val="none" w:sz="0" w:space="0" w:color="auto"/>
        <w:right w:val="none" w:sz="0" w:space="0" w:color="auto"/>
      </w:divBdr>
    </w:div>
    <w:div w:id="1813329941">
      <w:bodyDiv w:val="1"/>
      <w:marLeft w:val="0"/>
      <w:marRight w:val="0"/>
      <w:marTop w:val="0"/>
      <w:marBottom w:val="0"/>
      <w:divBdr>
        <w:top w:val="none" w:sz="0" w:space="0" w:color="auto"/>
        <w:left w:val="none" w:sz="0" w:space="0" w:color="auto"/>
        <w:bottom w:val="none" w:sz="0" w:space="0" w:color="auto"/>
        <w:right w:val="none" w:sz="0" w:space="0" w:color="auto"/>
      </w:divBdr>
    </w:div>
    <w:div w:id="1848396473">
      <w:bodyDiv w:val="1"/>
      <w:marLeft w:val="0"/>
      <w:marRight w:val="0"/>
      <w:marTop w:val="0"/>
      <w:marBottom w:val="0"/>
      <w:divBdr>
        <w:top w:val="none" w:sz="0" w:space="0" w:color="auto"/>
        <w:left w:val="none" w:sz="0" w:space="0" w:color="auto"/>
        <w:bottom w:val="none" w:sz="0" w:space="0" w:color="auto"/>
        <w:right w:val="none" w:sz="0" w:space="0" w:color="auto"/>
      </w:divBdr>
    </w:div>
    <w:div w:id="1856381687">
      <w:bodyDiv w:val="1"/>
      <w:marLeft w:val="0"/>
      <w:marRight w:val="0"/>
      <w:marTop w:val="0"/>
      <w:marBottom w:val="0"/>
      <w:divBdr>
        <w:top w:val="none" w:sz="0" w:space="0" w:color="auto"/>
        <w:left w:val="none" w:sz="0" w:space="0" w:color="auto"/>
        <w:bottom w:val="none" w:sz="0" w:space="0" w:color="auto"/>
        <w:right w:val="none" w:sz="0" w:space="0" w:color="auto"/>
      </w:divBdr>
    </w:div>
    <w:div w:id="1860461468">
      <w:bodyDiv w:val="1"/>
      <w:marLeft w:val="0"/>
      <w:marRight w:val="0"/>
      <w:marTop w:val="0"/>
      <w:marBottom w:val="0"/>
      <w:divBdr>
        <w:top w:val="none" w:sz="0" w:space="0" w:color="auto"/>
        <w:left w:val="none" w:sz="0" w:space="0" w:color="auto"/>
        <w:bottom w:val="none" w:sz="0" w:space="0" w:color="auto"/>
        <w:right w:val="none" w:sz="0" w:space="0" w:color="auto"/>
      </w:divBdr>
    </w:div>
    <w:div w:id="1887989951">
      <w:bodyDiv w:val="1"/>
      <w:marLeft w:val="0"/>
      <w:marRight w:val="0"/>
      <w:marTop w:val="0"/>
      <w:marBottom w:val="0"/>
      <w:divBdr>
        <w:top w:val="none" w:sz="0" w:space="0" w:color="auto"/>
        <w:left w:val="none" w:sz="0" w:space="0" w:color="auto"/>
        <w:bottom w:val="none" w:sz="0" w:space="0" w:color="auto"/>
        <w:right w:val="none" w:sz="0" w:space="0" w:color="auto"/>
      </w:divBdr>
    </w:div>
    <w:div w:id="1888178360">
      <w:bodyDiv w:val="1"/>
      <w:marLeft w:val="0"/>
      <w:marRight w:val="0"/>
      <w:marTop w:val="0"/>
      <w:marBottom w:val="0"/>
      <w:divBdr>
        <w:top w:val="none" w:sz="0" w:space="0" w:color="auto"/>
        <w:left w:val="none" w:sz="0" w:space="0" w:color="auto"/>
        <w:bottom w:val="none" w:sz="0" w:space="0" w:color="auto"/>
        <w:right w:val="none" w:sz="0" w:space="0" w:color="auto"/>
      </w:divBdr>
      <w:divsChild>
        <w:div w:id="1500387923">
          <w:marLeft w:val="0"/>
          <w:marRight w:val="0"/>
          <w:marTop w:val="0"/>
          <w:marBottom w:val="0"/>
          <w:divBdr>
            <w:top w:val="none" w:sz="0" w:space="0" w:color="auto"/>
            <w:left w:val="none" w:sz="0" w:space="0" w:color="auto"/>
            <w:bottom w:val="none" w:sz="0" w:space="0" w:color="auto"/>
            <w:right w:val="none" w:sz="0" w:space="0" w:color="auto"/>
          </w:divBdr>
          <w:divsChild>
            <w:div w:id="1710257339">
              <w:marLeft w:val="0"/>
              <w:marRight w:val="0"/>
              <w:marTop w:val="0"/>
              <w:marBottom w:val="0"/>
              <w:divBdr>
                <w:top w:val="none" w:sz="0" w:space="0" w:color="auto"/>
                <w:left w:val="none" w:sz="0" w:space="0" w:color="auto"/>
                <w:bottom w:val="none" w:sz="0" w:space="0" w:color="auto"/>
                <w:right w:val="none" w:sz="0" w:space="0" w:color="auto"/>
              </w:divBdr>
              <w:divsChild>
                <w:div w:id="1991399750">
                  <w:marLeft w:val="0"/>
                  <w:marRight w:val="0"/>
                  <w:marTop w:val="0"/>
                  <w:marBottom w:val="0"/>
                  <w:divBdr>
                    <w:top w:val="none" w:sz="0" w:space="0" w:color="auto"/>
                    <w:left w:val="none" w:sz="0" w:space="0" w:color="auto"/>
                    <w:bottom w:val="none" w:sz="0" w:space="0" w:color="auto"/>
                    <w:right w:val="none" w:sz="0" w:space="0" w:color="auto"/>
                  </w:divBdr>
                  <w:divsChild>
                    <w:div w:id="1434548335">
                      <w:marLeft w:val="0"/>
                      <w:marRight w:val="0"/>
                      <w:marTop w:val="0"/>
                      <w:marBottom w:val="0"/>
                      <w:divBdr>
                        <w:top w:val="none" w:sz="0" w:space="0" w:color="auto"/>
                        <w:left w:val="none" w:sz="0" w:space="0" w:color="auto"/>
                        <w:bottom w:val="none" w:sz="0" w:space="0" w:color="auto"/>
                        <w:right w:val="none" w:sz="0" w:space="0" w:color="auto"/>
                      </w:divBdr>
                      <w:divsChild>
                        <w:div w:id="2071611085">
                          <w:marLeft w:val="0"/>
                          <w:marRight w:val="0"/>
                          <w:marTop w:val="0"/>
                          <w:marBottom w:val="0"/>
                          <w:divBdr>
                            <w:top w:val="none" w:sz="0" w:space="0" w:color="auto"/>
                            <w:left w:val="none" w:sz="0" w:space="0" w:color="auto"/>
                            <w:bottom w:val="none" w:sz="0" w:space="0" w:color="auto"/>
                            <w:right w:val="none" w:sz="0" w:space="0" w:color="auto"/>
                          </w:divBdr>
                          <w:divsChild>
                            <w:div w:id="2040423411">
                              <w:marLeft w:val="0"/>
                              <w:marRight w:val="0"/>
                              <w:marTop w:val="0"/>
                              <w:marBottom w:val="0"/>
                              <w:divBdr>
                                <w:top w:val="none" w:sz="0" w:space="0" w:color="auto"/>
                                <w:left w:val="none" w:sz="0" w:space="0" w:color="auto"/>
                                <w:bottom w:val="none" w:sz="0" w:space="0" w:color="auto"/>
                                <w:right w:val="none" w:sz="0" w:space="0" w:color="auto"/>
                              </w:divBdr>
                              <w:divsChild>
                                <w:div w:id="426972692">
                                  <w:marLeft w:val="0"/>
                                  <w:marRight w:val="0"/>
                                  <w:marTop w:val="0"/>
                                  <w:marBottom w:val="0"/>
                                  <w:divBdr>
                                    <w:top w:val="none" w:sz="0" w:space="0" w:color="auto"/>
                                    <w:left w:val="none" w:sz="0" w:space="0" w:color="auto"/>
                                    <w:bottom w:val="none" w:sz="0" w:space="0" w:color="auto"/>
                                    <w:right w:val="none" w:sz="0" w:space="0" w:color="auto"/>
                                  </w:divBdr>
                                  <w:divsChild>
                                    <w:div w:id="739910889">
                                      <w:marLeft w:val="0"/>
                                      <w:marRight w:val="0"/>
                                      <w:marTop w:val="0"/>
                                      <w:marBottom w:val="0"/>
                                      <w:divBdr>
                                        <w:top w:val="none" w:sz="0" w:space="0" w:color="auto"/>
                                        <w:left w:val="none" w:sz="0" w:space="0" w:color="auto"/>
                                        <w:bottom w:val="none" w:sz="0" w:space="0" w:color="auto"/>
                                        <w:right w:val="none" w:sz="0" w:space="0" w:color="auto"/>
                                      </w:divBdr>
                                      <w:divsChild>
                                        <w:div w:id="1888830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19752775">
      <w:bodyDiv w:val="1"/>
      <w:marLeft w:val="0"/>
      <w:marRight w:val="0"/>
      <w:marTop w:val="0"/>
      <w:marBottom w:val="0"/>
      <w:divBdr>
        <w:top w:val="none" w:sz="0" w:space="0" w:color="auto"/>
        <w:left w:val="none" w:sz="0" w:space="0" w:color="auto"/>
        <w:bottom w:val="none" w:sz="0" w:space="0" w:color="auto"/>
        <w:right w:val="none" w:sz="0" w:space="0" w:color="auto"/>
      </w:divBdr>
      <w:divsChild>
        <w:div w:id="61687299">
          <w:marLeft w:val="0"/>
          <w:marRight w:val="0"/>
          <w:marTop w:val="0"/>
          <w:marBottom w:val="0"/>
          <w:divBdr>
            <w:top w:val="none" w:sz="0" w:space="0" w:color="auto"/>
            <w:left w:val="none" w:sz="0" w:space="0" w:color="auto"/>
            <w:bottom w:val="none" w:sz="0" w:space="0" w:color="auto"/>
            <w:right w:val="none" w:sz="0" w:space="0" w:color="auto"/>
          </w:divBdr>
          <w:divsChild>
            <w:div w:id="1741902837">
              <w:marLeft w:val="0"/>
              <w:marRight w:val="0"/>
              <w:marTop w:val="0"/>
              <w:marBottom w:val="0"/>
              <w:divBdr>
                <w:top w:val="none" w:sz="0" w:space="0" w:color="auto"/>
                <w:left w:val="none" w:sz="0" w:space="0" w:color="auto"/>
                <w:bottom w:val="none" w:sz="0" w:space="0" w:color="auto"/>
                <w:right w:val="none" w:sz="0" w:space="0" w:color="auto"/>
              </w:divBdr>
              <w:divsChild>
                <w:div w:id="136846621">
                  <w:marLeft w:val="0"/>
                  <w:marRight w:val="0"/>
                  <w:marTop w:val="0"/>
                  <w:marBottom w:val="0"/>
                  <w:divBdr>
                    <w:top w:val="none" w:sz="0" w:space="0" w:color="auto"/>
                    <w:left w:val="none" w:sz="0" w:space="0" w:color="auto"/>
                    <w:bottom w:val="none" w:sz="0" w:space="0" w:color="auto"/>
                    <w:right w:val="none" w:sz="0" w:space="0" w:color="auto"/>
                  </w:divBdr>
                  <w:divsChild>
                    <w:div w:id="920064805">
                      <w:marLeft w:val="0"/>
                      <w:marRight w:val="0"/>
                      <w:marTop w:val="0"/>
                      <w:marBottom w:val="0"/>
                      <w:divBdr>
                        <w:top w:val="none" w:sz="0" w:space="0" w:color="auto"/>
                        <w:left w:val="none" w:sz="0" w:space="0" w:color="auto"/>
                        <w:bottom w:val="none" w:sz="0" w:space="0" w:color="auto"/>
                        <w:right w:val="none" w:sz="0" w:space="0" w:color="auto"/>
                      </w:divBdr>
                      <w:divsChild>
                        <w:div w:id="1355426380">
                          <w:marLeft w:val="0"/>
                          <w:marRight w:val="0"/>
                          <w:marTop w:val="0"/>
                          <w:marBottom w:val="0"/>
                          <w:divBdr>
                            <w:top w:val="none" w:sz="0" w:space="0" w:color="auto"/>
                            <w:left w:val="none" w:sz="0" w:space="0" w:color="auto"/>
                            <w:bottom w:val="none" w:sz="0" w:space="0" w:color="auto"/>
                            <w:right w:val="none" w:sz="0" w:space="0" w:color="auto"/>
                          </w:divBdr>
                          <w:divsChild>
                            <w:div w:id="1808039810">
                              <w:marLeft w:val="0"/>
                              <w:marRight w:val="0"/>
                              <w:marTop w:val="0"/>
                              <w:marBottom w:val="0"/>
                              <w:divBdr>
                                <w:top w:val="none" w:sz="0" w:space="0" w:color="auto"/>
                                <w:left w:val="none" w:sz="0" w:space="0" w:color="auto"/>
                                <w:bottom w:val="none" w:sz="0" w:space="0" w:color="auto"/>
                                <w:right w:val="none" w:sz="0" w:space="0" w:color="auto"/>
                              </w:divBdr>
                              <w:divsChild>
                                <w:div w:id="150948261">
                                  <w:marLeft w:val="0"/>
                                  <w:marRight w:val="0"/>
                                  <w:marTop w:val="0"/>
                                  <w:marBottom w:val="0"/>
                                  <w:divBdr>
                                    <w:top w:val="none" w:sz="0" w:space="0" w:color="auto"/>
                                    <w:left w:val="none" w:sz="0" w:space="0" w:color="auto"/>
                                    <w:bottom w:val="none" w:sz="0" w:space="0" w:color="auto"/>
                                    <w:right w:val="none" w:sz="0" w:space="0" w:color="auto"/>
                                  </w:divBdr>
                                  <w:divsChild>
                                    <w:div w:id="1272014932">
                                      <w:marLeft w:val="0"/>
                                      <w:marRight w:val="0"/>
                                      <w:marTop w:val="0"/>
                                      <w:marBottom w:val="0"/>
                                      <w:divBdr>
                                        <w:top w:val="none" w:sz="0" w:space="0" w:color="auto"/>
                                        <w:left w:val="none" w:sz="0" w:space="0" w:color="auto"/>
                                        <w:bottom w:val="none" w:sz="0" w:space="0" w:color="auto"/>
                                        <w:right w:val="none" w:sz="0" w:space="0" w:color="auto"/>
                                      </w:divBdr>
                                      <w:divsChild>
                                        <w:div w:id="1036732890">
                                          <w:marLeft w:val="0"/>
                                          <w:marRight w:val="0"/>
                                          <w:marTop w:val="0"/>
                                          <w:marBottom w:val="0"/>
                                          <w:divBdr>
                                            <w:top w:val="none" w:sz="0" w:space="0" w:color="auto"/>
                                            <w:left w:val="none" w:sz="0" w:space="0" w:color="auto"/>
                                            <w:bottom w:val="none" w:sz="0" w:space="0" w:color="auto"/>
                                            <w:right w:val="none" w:sz="0" w:space="0" w:color="auto"/>
                                          </w:divBdr>
                                          <w:divsChild>
                                            <w:div w:id="1674330952">
                                              <w:marLeft w:val="0"/>
                                              <w:marRight w:val="0"/>
                                              <w:marTop w:val="0"/>
                                              <w:marBottom w:val="0"/>
                                              <w:divBdr>
                                                <w:top w:val="none" w:sz="0" w:space="0" w:color="auto"/>
                                                <w:left w:val="none" w:sz="0" w:space="0" w:color="auto"/>
                                                <w:bottom w:val="none" w:sz="0" w:space="0" w:color="auto"/>
                                                <w:right w:val="none" w:sz="0" w:space="0" w:color="auto"/>
                                              </w:divBdr>
                                              <w:divsChild>
                                                <w:div w:id="822625691">
                                                  <w:marLeft w:val="0"/>
                                                  <w:marRight w:val="0"/>
                                                  <w:marTop w:val="0"/>
                                                  <w:marBottom w:val="0"/>
                                                  <w:divBdr>
                                                    <w:top w:val="none" w:sz="0" w:space="0" w:color="auto"/>
                                                    <w:left w:val="none" w:sz="0" w:space="0" w:color="auto"/>
                                                    <w:bottom w:val="none" w:sz="0" w:space="0" w:color="auto"/>
                                                    <w:right w:val="none" w:sz="0" w:space="0" w:color="auto"/>
                                                  </w:divBdr>
                                                </w:div>
                                              </w:divsChild>
                                            </w:div>
                                            <w:div w:id="1047871414">
                                              <w:marLeft w:val="0"/>
                                              <w:marRight w:val="0"/>
                                              <w:marTop w:val="0"/>
                                              <w:marBottom w:val="0"/>
                                              <w:divBdr>
                                                <w:top w:val="none" w:sz="0" w:space="0" w:color="auto"/>
                                                <w:left w:val="none" w:sz="0" w:space="0" w:color="auto"/>
                                                <w:bottom w:val="none" w:sz="0" w:space="0" w:color="auto"/>
                                                <w:right w:val="none" w:sz="0" w:space="0" w:color="auto"/>
                                              </w:divBdr>
                                              <w:divsChild>
                                                <w:div w:id="153641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24680590">
      <w:bodyDiv w:val="1"/>
      <w:marLeft w:val="0"/>
      <w:marRight w:val="0"/>
      <w:marTop w:val="0"/>
      <w:marBottom w:val="0"/>
      <w:divBdr>
        <w:top w:val="none" w:sz="0" w:space="0" w:color="auto"/>
        <w:left w:val="none" w:sz="0" w:space="0" w:color="auto"/>
        <w:bottom w:val="none" w:sz="0" w:space="0" w:color="auto"/>
        <w:right w:val="none" w:sz="0" w:space="0" w:color="auto"/>
      </w:divBdr>
      <w:divsChild>
        <w:div w:id="1587883835">
          <w:marLeft w:val="0"/>
          <w:marRight w:val="0"/>
          <w:marTop w:val="0"/>
          <w:marBottom w:val="0"/>
          <w:divBdr>
            <w:top w:val="none" w:sz="0" w:space="0" w:color="auto"/>
            <w:left w:val="none" w:sz="0" w:space="0" w:color="auto"/>
            <w:bottom w:val="none" w:sz="0" w:space="0" w:color="auto"/>
            <w:right w:val="none" w:sz="0" w:space="0" w:color="auto"/>
          </w:divBdr>
        </w:div>
      </w:divsChild>
    </w:div>
    <w:div w:id="1928151556">
      <w:bodyDiv w:val="1"/>
      <w:marLeft w:val="0"/>
      <w:marRight w:val="0"/>
      <w:marTop w:val="0"/>
      <w:marBottom w:val="0"/>
      <w:divBdr>
        <w:top w:val="none" w:sz="0" w:space="0" w:color="auto"/>
        <w:left w:val="none" w:sz="0" w:space="0" w:color="auto"/>
        <w:bottom w:val="none" w:sz="0" w:space="0" w:color="auto"/>
        <w:right w:val="none" w:sz="0" w:space="0" w:color="auto"/>
      </w:divBdr>
    </w:div>
    <w:div w:id="1928223484">
      <w:bodyDiv w:val="1"/>
      <w:marLeft w:val="0"/>
      <w:marRight w:val="0"/>
      <w:marTop w:val="0"/>
      <w:marBottom w:val="0"/>
      <w:divBdr>
        <w:top w:val="none" w:sz="0" w:space="0" w:color="auto"/>
        <w:left w:val="none" w:sz="0" w:space="0" w:color="auto"/>
        <w:bottom w:val="none" w:sz="0" w:space="0" w:color="auto"/>
        <w:right w:val="none" w:sz="0" w:space="0" w:color="auto"/>
      </w:divBdr>
    </w:div>
    <w:div w:id="1930193310">
      <w:bodyDiv w:val="1"/>
      <w:marLeft w:val="0"/>
      <w:marRight w:val="0"/>
      <w:marTop w:val="0"/>
      <w:marBottom w:val="0"/>
      <w:divBdr>
        <w:top w:val="none" w:sz="0" w:space="0" w:color="auto"/>
        <w:left w:val="none" w:sz="0" w:space="0" w:color="auto"/>
        <w:bottom w:val="none" w:sz="0" w:space="0" w:color="auto"/>
        <w:right w:val="none" w:sz="0" w:space="0" w:color="auto"/>
      </w:divBdr>
    </w:div>
    <w:div w:id="1955751012">
      <w:bodyDiv w:val="1"/>
      <w:marLeft w:val="0"/>
      <w:marRight w:val="0"/>
      <w:marTop w:val="0"/>
      <w:marBottom w:val="0"/>
      <w:divBdr>
        <w:top w:val="none" w:sz="0" w:space="0" w:color="auto"/>
        <w:left w:val="none" w:sz="0" w:space="0" w:color="auto"/>
        <w:bottom w:val="none" w:sz="0" w:space="0" w:color="auto"/>
        <w:right w:val="none" w:sz="0" w:space="0" w:color="auto"/>
      </w:divBdr>
    </w:div>
    <w:div w:id="1964341928">
      <w:bodyDiv w:val="1"/>
      <w:marLeft w:val="0"/>
      <w:marRight w:val="0"/>
      <w:marTop w:val="0"/>
      <w:marBottom w:val="0"/>
      <w:divBdr>
        <w:top w:val="none" w:sz="0" w:space="0" w:color="auto"/>
        <w:left w:val="none" w:sz="0" w:space="0" w:color="auto"/>
        <w:bottom w:val="none" w:sz="0" w:space="0" w:color="auto"/>
        <w:right w:val="none" w:sz="0" w:space="0" w:color="auto"/>
      </w:divBdr>
    </w:div>
    <w:div w:id="1976989371">
      <w:bodyDiv w:val="1"/>
      <w:marLeft w:val="0"/>
      <w:marRight w:val="0"/>
      <w:marTop w:val="0"/>
      <w:marBottom w:val="0"/>
      <w:divBdr>
        <w:top w:val="none" w:sz="0" w:space="0" w:color="auto"/>
        <w:left w:val="none" w:sz="0" w:space="0" w:color="auto"/>
        <w:bottom w:val="none" w:sz="0" w:space="0" w:color="auto"/>
        <w:right w:val="none" w:sz="0" w:space="0" w:color="auto"/>
      </w:divBdr>
    </w:div>
    <w:div w:id="2001076507">
      <w:bodyDiv w:val="1"/>
      <w:marLeft w:val="0"/>
      <w:marRight w:val="0"/>
      <w:marTop w:val="0"/>
      <w:marBottom w:val="0"/>
      <w:divBdr>
        <w:top w:val="none" w:sz="0" w:space="0" w:color="auto"/>
        <w:left w:val="none" w:sz="0" w:space="0" w:color="auto"/>
        <w:bottom w:val="none" w:sz="0" w:space="0" w:color="auto"/>
        <w:right w:val="none" w:sz="0" w:space="0" w:color="auto"/>
      </w:divBdr>
    </w:div>
    <w:div w:id="2001884206">
      <w:bodyDiv w:val="1"/>
      <w:marLeft w:val="0"/>
      <w:marRight w:val="0"/>
      <w:marTop w:val="0"/>
      <w:marBottom w:val="0"/>
      <w:divBdr>
        <w:top w:val="none" w:sz="0" w:space="0" w:color="auto"/>
        <w:left w:val="none" w:sz="0" w:space="0" w:color="auto"/>
        <w:bottom w:val="none" w:sz="0" w:space="0" w:color="auto"/>
        <w:right w:val="none" w:sz="0" w:space="0" w:color="auto"/>
      </w:divBdr>
    </w:div>
    <w:div w:id="2019262432">
      <w:bodyDiv w:val="1"/>
      <w:marLeft w:val="0"/>
      <w:marRight w:val="0"/>
      <w:marTop w:val="0"/>
      <w:marBottom w:val="0"/>
      <w:divBdr>
        <w:top w:val="none" w:sz="0" w:space="0" w:color="auto"/>
        <w:left w:val="none" w:sz="0" w:space="0" w:color="auto"/>
        <w:bottom w:val="none" w:sz="0" w:space="0" w:color="auto"/>
        <w:right w:val="none" w:sz="0" w:space="0" w:color="auto"/>
      </w:divBdr>
    </w:div>
    <w:div w:id="2025089556">
      <w:bodyDiv w:val="1"/>
      <w:marLeft w:val="0"/>
      <w:marRight w:val="0"/>
      <w:marTop w:val="0"/>
      <w:marBottom w:val="0"/>
      <w:divBdr>
        <w:top w:val="none" w:sz="0" w:space="0" w:color="auto"/>
        <w:left w:val="none" w:sz="0" w:space="0" w:color="auto"/>
        <w:bottom w:val="none" w:sz="0" w:space="0" w:color="auto"/>
        <w:right w:val="none" w:sz="0" w:space="0" w:color="auto"/>
      </w:divBdr>
    </w:div>
    <w:div w:id="2030524107">
      <w:bodyDiv w:val="1"/>
      <w:marLeft w:val="0"/>
      <w:marRight w:val="0"/>
      <w:marTop w:val="0"/>
      <w:marBottom w:val="0"/>
      <w:divBdr>
        <w:top w:val="none" w:sz="0" w:space="0" w:color="auto"/>
        <w:left w:val="none" w:sz="0" w:space="0" w:color="auto"/>
        <w:bottom w:val="none" w:sz="0" w:space="0" w:color="auto"/>
        <w:right w:val="none" w:sz="0" w:space="0" w:color="auto"/>
      </w:divBdr>
    </w:div>
    <w:div w:id="2032415146">
      <w:bodyDiv w:val="1"/>
      <w:marLeft w:val="0"/>
      <w:marRight w:val="0"/>
      <w:marTop w:val="0"/>
      <w:marBottom w:val="0"/>
      <w:divBdr>
        <w:top w:val="none" w:sz="0" w:space="0" w:color="auto"/>
        <w:left w:val="none" w:sz="0" w:space="0" w:color="auto"/>
        <w:bottom w:val="none" w:sz="0" w:space="0" w:color="auto"/>
        <w:right w:val="none" w:sz="0" w:space="0" w:color="auto"/>
      </w:divBdr>
    </w:div>
    <w:div w:id="2049913586">
      <w:bodyDiv w:val="1"/>
      <w:marLeft w:val="0"/>
      <w:marRight w:val="0"/>
      <w:marTop w:val="0"/>
      <w:marBottom w:val="0"/>
      <w:divBdr>
        <w:top w:val="none" w:sz="0" w:space="0" w:color="auto"/>
        <w:left w:val="none" w:sz="0" w:space="0" w:color="auto"/>
        <w:bottom w:val="none" w:sz="0" w:space="0" w:color="auto"/>
        <w:right w:val="none" w:sz="0" w:space="0" w:color="auto"/>
      </w:divBdr>
    </w:div>
    <w:div w:id="2054454863">
      <w:bodyDiv w:val="1"/>
      <w:marLeft w:val="0"/>
      <w:marRight w:val="0"/>
      <w:marTop w:val="0"/>
      <w:marBottom w:val="0"/>
      <w:divBdr>
        <w:top w:val="none" w:sz="0" w:space="0" w:color="auto"/>
        <w:left w:val="none" w:sz="0" w:space="0" w:color="auto"/>
        <w:bottom w:val="none" w:sz="0" w:space="0" w:color="auto"/>
        <w:right w:val="none" w:sz="0" w:space="0" w:color="auto"/>
      </w:divBdr>
    </w:div>
    <w:div w:id="2056660925">
      <w:bodyDiv w:val="1"/>
      <w:marLeft w:val="0"/>
      <w:marRight w:val="0"/>
      <w:marTop w:val="0"/>
      <w:marBottom w:val="0"/>
      <w:divBdr>
        <w:top w:val="none" w:sz="0" w:space="0" w:color="auto"/>
        <w:left w:val="none" w:sz="0" w:space="0" w:color="auto"/>
        <w:bottom w:val="none" w:sz="0" w:space="0" w:color="auto"/>
        <w:right w:val="none" w:sz="0" w:space="0" w:color="auto"/>
      </w:divBdr>
    </w:div>
    <w:div w:id="2061399527">
      <w:bodyDiv w:val="1"/>
      <w:marLeft w:val="0"/>
      <w:marRight w:val="0"/>
      <w:marTop w:val="0"/>
      <w:marBottom w:val="0"/>
      <w:divBdr>
        <w:top w:val="none" w:sz="0" w:space="0" w:color="auto"/>
        <w:left w:val="none" w:sz="0" w:space="0" w:color="auto"/>
        <w:bottom w:val="none" w:sz="0" w:space="0" w:color="auto"/>
        <w:right w:val="none" w:sz="0" w:space="0" w:color="auto"/>
      </w:divBdr>
    </w:div>
    <w:div w:id="2072608274">
      <w:bodyDiv w:val="1"/>
      <w:marLeft w:val="0"/>
      <w:marRight w:val="0"/>
      <w:marTop w:val="0"/>
      <w:marBottom w:val="0"/>
      <w:divBdr>
        <w:top w:val="none" w:sz="0" w:space="0" w:color="auto"/>
        <w:left w:val="none" w:sz="0" w:space="0" w:color="auto"/>
        <w:bottom w:val="none" w:sz="0" w:space="0" w:color="auto"/>
        <w:right w:val="none" w:sz="0" w:space="0" w:color="auto"/>
      </w:divBdr>
      <w:divsChild>
        <w:div w:id="1110927631">
          <w:marLeft w:val="0"/>
          <w:marRight w:val="0"/>
          <w:marTop w:val="0"/>
          <w:marBottom w:val="0"/>
          <w:divBdr>
            <w:top w:val="none" w:sz="0" w:space="0" w:color="auto"/>
            <w:left w:val="none" w:sz="0" w:space="0" w:color="auto"/>
            <w:bottom w:val="none" w:sz="0" w:space="0" w:color="auto"/>
            <w:right w:val="none" w:sz="0" w:space="0" w:color="auto"/>
          </w:divBdr>
          <w:divsChild>
            <w:div w:id="1045565716">
              <w:marLeft w:val="0"/>
              <w:marRight w:val="0"/>
              <w:marTop w:val="0"/>
              <w:marBottom w:val="0"/>
              <w:divBdr>
                <w:top w:val="none" w:sz="0" w:space="0" w:color="auto"/>
                <w:left w:val="none" w:sz="0" w:space="0" w:color="auto"/>
                <w:bottom w:val="none" w:sz="0" w:space="0" w:color="auto"/>
                <w:right w:val="none" w:sz="0" w:space="0" w:color="auto"/>
              </w:divBdr>
              <w:divsChild>
                <w:div w:id="336885973">
                  <w:marLeft w:val="0"/>
                  <w:marRight w:val="0"/>
                  <w:marTop w:val="0"/>
                  <w:marBottom w:val="0"/>
                  <w:divBdr>
                    <w:top w:val="none" w:sz="0" w:space="0" w:color="auto"/>
                    <w:left w:val="none" w:sz="0" w:space="0" w:color="auto"/>
                    <w:bottom w:val="none" w:sz="0" w:space="0" w:color="auto"/>
                    <w:right w:val="none" w:sz="0" w:space="0" w:color="auto"/>
                  </w:divBdr>
                  <w:divsChild>
                    <w:div w:id="451631127">
                      <w:marLeft w:val="0"/>
                      <w:marRight w:val="0"/>
                      <w:marTop w:val="0"/>
                      <w:marBottom w:val="0"/>
                      <w:divBdr>
                        <w:top w:val="none" w:sz="0" w:space="0" w:color="auto"/>
                        <w:left w:val="none" w:sz="0" w:space="0" w:color="auto"/>
                        <w:bottom w:val="none" w:sz="0" w:space="0" w:color="auto"/>
                        <w:right w:val="none" w:sz="0" w:space="0" w:color="auto"/>
                      </w:divBdr>
                      <w:divsChild>
                        <w:div w:id="2000958188">
                          <w:marLeft w:val="0"/>
                          <w:marRight w:val="0"/>
                          <w:marTop w:val="0"/>
                          <w:marBottom w:val="0"/>
                          <w:divBdr>
                            <w:top w:val="none" w:sz="0" w:space="0" w:color="auto"/>
                            <w:left w:val="none" w:sz="0" w:space="0" w:color="auto"/>
                            <w:bottom w:val="none" w:sz="0" w:space="0" w:color="auto"/>
                            <w:right w:val="none" w:sz="0" w:space="0" w:color="auto"/>
                          </w:divBdr>
                          <w:divsChild>
                            <w:div w:id="267738508">
                              <w:marLeft w:val="0"/>
                              <w:marRight w:val="0"/>
                              <w:marTop w:val="0"/>
                              <w:marBottom w:val="0"/>
                              <w:divBdr>
                                <w:top w:val="none" w:sz="0" w:space="0" w:color="auto"/>
                                <w:left w:val="none" w:sz="0" w:space="0" w:color="auto"/>
                                <w:bottom w:val="none" w:sz="0" w:space="0" w:color="auto"/>
                                <w:right w:val="none" w:sz="0" w:space="0" w:color="auto"/>
                              </w:divBdr>
                              <w:divsChild>
                                <w:div w:id="347219127">
                                  <w:marLeft w:val="0"/>
                                  <w:marRight w:val="0"/>
                                  <w:marTop w:val="0"/>
                                  <w:marBottom w:val="0"/>
                                  <w:divBdr>
                                    <w:top w:val="none" w:sz="0" w:space="0" w:color="auto"/>
                                    <w:left w:val="none" w:sz="0" w:space="0" w:color="auto"/>
                                    <w:bottom w:val="none" w:sz="0" w:space="0" w:color="auto"/>
                                    <w:right w:val="none" w:sz="0" w:space="0" w:color="auto"/>
                                  </w:divBdr>
                                  <w:divsChild>
                                    <w:div w:id="1852720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74422826">
      <w:bodyDiv w:val="1"/>
      <w:marLeft w:val="0"/>
      <w:marRight w:val="0"/>
      <w:marTop w:val="0"/>
      <w:marBottom w:val="0"/>
      <w:divBdr>
        <w:top w:val="none" w:sz="0" w:space="0" w:color="auto"/>
        <w:left w:val="none" w:sz="0" w:space="0" w:color="auto"/>
        <w:bottom w:val="none" w:sz="0" w:space="0" w:color="auto"/>
        <w:right w:val="none" w:sz="0" w:space="0" w:color="auto"/>
      </w:divBdr>
    </w:div>
    <w:div w:id="2074888585">
      <w:bodyDiv w:val="1"/>
      <w:marLeft w:val="0"/>
      <w:marRight w:val="0"/>
      <w:marTop w:val="0"/>
      <w:marBottom w:val="0"/>
      <w:divBdr>
        <w:top w:val="none" w:sz="0" w:space="0" w:color="auto"/>
        <w:left w:val="none" w:sz="0" w:space="0" w:color="auto"/>
        <w:bottom w:val="none" w:sz="0" w:space="0" w:color="auto"/>
        <w:right w:val="none" w:sz="0" w:space="0" w:color="auto"/>
      </w:divBdr>
    </w:div>
    <w:div w:id="2079667411">
      <w:bodyDiv w:val="1"/>
      <w:marLeft w:val="0"/>
      <w:marRight w:val="0"/>
      <w:marTop w:val="0"/>
      <w:marBottom w:val="0"/>
      <w:divBdr>
        <w:top w:val="none" w:sz="0" w:space="0" w:color="auto"/>
        <w:left w:val="none" w:sz="0" w:space="0" w:color="auto"/>
        <w:bottom w:val="none" w:sz="0" w:space="0" w:color="auto"/>
        <w:right w:val="none" w:sz="0" w:space="0" w:color="auto"/>
      </w:divBdr>
    </w:div>
    <w:div w:id="2085255627">
      <w:bodyDiv w:val="1"/>
      <w:marLeft w:val="0"/>
      <w:marRight w:val="0"/>
      <w:marTop w:val="0"/>
      <w:marBottom w:val="0"/>
      <w:divBdr>
        <w:top w:val="none" w:sz="0" w:space="0" w:color="auto"/>
        <w:left w:val="none" w:sz="0" w:space="0" w:color="auto"/>
        <w:bottom w:val="none" w:sz="0" w:space="0" w:color="auto"/>
        <w:right w:val="none" w:sz="0" w:space="0" w:color="auto"/>
      </w:divBdr>
    </w:div>
    <w:div w:id="2090615919">
      <w:bodyDiv w:val="1"/>
      <w:marLeft w:val="0"/>
      <w:marRight w:val="0"/>
      <w:marTop w:val="0"/>
      <w:marBottom w:val="0"/>
      <w:divBdr>
        <w:top w:val="none" w:sz="0" w:space="0" w:color="auto"/>
        <w:left w:val="none" w:sz="0" w:space="0" w:color="auto"/>
        <w:bottom w:val="none" w:sz="0" w:space="0" w:color="auto"/>
        <w:right w:val="none" w:sz="0" w:space="0" w:color="auto"/>
      </w:divBdr>
    </w:div>
    <w:div w:id="2116290668">
      <w:bodyDiv w:val="1"/>
      <w:marLeft w:val="0"/>
      <w:marRight w:val="0"/>
      <w:marTop w:val="0"/>
      <w:marBottom w:val="0"/>
      <w:divBdr>
        <w:top w:val="none" w:sz="0" w:space="0" w:color="auto"/>
        <w:left w:val="none" w:sz="0" w:space="0" w:color="auto"/>
        <w:bottom w:val="none" w:sz="0" w:space="0" w:color="auto"/>
        <w:right w:val="none" w:sz="0" w:space="0" w:color="auto"/>
      </w:divBdr>
    </w:div>
    <w:div w:id="2135707864">
      <w:bodyDiv w:val="1"/>
      <w:marLeft w:val="0"/>
      <w:marRight w:val="0"/>
      <w:marTop w:val="0"/>
      <w:marBottom w:val="0"/>
      <w:divBdr>
        <w:top w:val="none" w:sz="0" w:space="0" w:color="auto"/>
        <w:left w:val="none" w:sz="0" w:space="0" w:color="auto"/>
        <w:bottom w:val="none" w:sz="0" w:space="0" w:color="auto"/>
        <w:right w:val="none" w:sz="0" w:space="0" w:color="auto"/>
      </w:divBdr>
      <w:divsChild>
        <w:div w:id="1106199193">
          <w:marLeft w:val="0"/>
          <w:marRight w:val="0"/>
          <w:marTop w:val="0"/>
          <w:marBottom w:val="0"/>
          <w:divBdr>
            <w:top w:val="none" w:sz="0" w:space="0" w:color="auto"/>
            <w:left w:val="none" w:sz="0" w:space="0" w:color="auto"/>
            <w:bottom w:val="none" w:sz="0" w:space="0" w:color="auto"/>
            <w:right w:val="none" w:sz="0" w:space="0" w:color="auto"/>
          </w:divBdr>
          <w:divsChild>
            <w:div w:id="178087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9176383">
      <w:bodyDiv w:val="1"/>
      <w:marLeft w:val="0"/>
      <w:marRight w:val="0"/>
      <w:marTop w:val="0"/>
      <w:marBottom w:val="0"/>
      <w:divBdr>
        <w:top w:val="none" w:sz="0" w:space="0" w:color="auto"/>
        <w:left w:val="none" w:sz="0" w:space="0" w:color="auto"/>
        <w:bottom w:val="none" w:sz="0" w:space="0" w:color="auto"/>
        <w:right w:val="none" w:sz="0" w:space="0" w:color="auto"/>
      </w:divBdr>
    </w:div>
    <w:div w:id="2140294242">
      <w:bodyDiv w:val="1"/>
      <w:marLeft w:val="0"/>
      <w:marRight w:val="0"/>
      <w:marTop w:val="0"/>
      <w:marBottom w:val="0"/>
      <w:divBdr>
        <w:top w:val="none" w:sz="0" w:space="0" w:color="auto"/>
        <w:left w:val="none" w:sz="0" w:space="0" w:color="auto"/>
        <w:bottom w:val="none" w:sz="0" w:space="0" w:color="auto"/>
        <w:right w:val="none" w:sz="0" w:space="0" w:color="auto"/>
      </w:divBdr>
    </w:div>
    <w:div w:id="2144955321">
      <w:bodyDiv w:val="1"/>
      <w:marLeft w:val="0"/>
      <w:marRight w:val="0"/>
      <w:marTop w:val="0"/>
      <w:marBottom w:val="0"/>
      <w:divBdr>
        <w:top w:val="none" w:sz="0" w:space="0" w:color="auto"/>
        <w:left w:val="none" w:sz="0" w:space="0" w:color="auto"/>
        <w:bottom w:val="none" w:sz="0" w:space="0" w:color="auto"/>
        <w:right w:val="none" w:sz="0" w:space="0" w:color="auto"/>
      </w:divBdr>
    </w:div>
    <w:div w:id="2146191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chart" Target="charts/chart4.xml"/><Relationship Id="rId117" Type="http://schemas.openxmlformats.org/officeDocument/2006/relationships/image" Target="media/image45.emf"/><Relationship Id="rId21" Type="http://schemas.openxmlformats.org/officeDocument/2006/relationships/image" Target="media/image14.emf"/><Relationship Id="rId42" Type="http://schemas.openxmlformats.org/officeDocument/2006/relationships/chart" Target="charts/chart19.xml"/><Relationship Id="rId47" Type="http://schemas.openxmlformats.org/officeDocument/2006/relationships/image" Target="media/image20.emf"/><Relationship Id="rId63" Type="http://schemas.openxmlformats.org/officeDocument/2006/relationships/hyperlink" Target="https://doi.org/10.2355/isijinternational.47.1309" TargetMode="External"/><Relationship Id="rId68" Type="http://schemas.openxmlformats.org/officeDocument/2006/relationships/hyperlink" Target="https://doi.org/10.2355/isijinternational.37.232" TargetMode="External"/><Relationship Id="rId84" Type="http://schemas.openxmlformats.org/officeDocument/2006/relationships/chart" Target="charts/chart31.xml"/><Relationship Id="rId89" Type="http://schemas.openxmlformats.org/officeDocument/2006/relationships/chart" Target="charts/chart36.xml"/><Relationship Id="rId112" Type="http://schemas.openxmlformats.org/officeDocument/2006/relationships/image" Target="media/image40.emf"/><Relationship Id="rId16" Type="http://schemas.openxmlformats.org/officeDocument/2006/relationships/image" Target="media/image9.jpeg"/><Relationship Id="rId107" Type="http://schemas.openxmlformats.org/officeDocument/2006/relationships/image" Target="media/image35.jpeg"/><Relationship Id="rId11" Type="http://schemas.openxmlformats.org/officeDocument/2006/relationships/image" Target="media/image4.png"/><Relationship Id="rId32" Type="http://schemas.openxmlformats.org/officeDocument/2006/relationships/chart" Target="charts/chart9.xml"/><Relationship Id="rId37" Type="http://schemas.openxmlformats.org/officeDocument/2006/relationships/chart" Target="charts/chart14.xml"/><Relationship Id="rId53" Type="http://schemas.openxmlformats.org/officeDocument/2006/relationships/hyperlink" Target="https://doi.org/10.1002/srin.202500674" TargetMode="External"/><Relationship Id="rId58" Type="http://schemas.openxmlformats.org/officeDocument/2006/relationships/hyperlink" Target="https://doi.org/10.2355/isijinternational.37.217" TargetMode="External"/><Relationship Id="rId74" Type="http://schemas.openxmlformats.org/officeDocument/2006/relationships/chart" Target="charts/chart21.xml"/><Relationship Id="rId79" Type="http://schemas.openxmlformats.org/officeDocument/2006/relationships/chart" Target="charts/chart26.xml"/><Relationship Id="rId102" Type="http://schemas.openxmlformats.org/officeDocument/2006/relationships/image" Target="media/image30.jpeg"/><Relationship Id="rId123" Type="http://schemas.openxmlformats.org/officeDocument/2006/relationships/image" Target="media/image51.emf"/><Relationship Id="rId128" Type="http://schemas.openxmlformats.org/officeDocument/2006/relationships/fontTable" Target="fontTable.xml"/><Relationship Id="rId5" Type="http://schemas.openxmlformats.org/officeDocument/2006/relationships/webSettings" Target="webSettings.xml"/><Relationship Id="rId90" Type="http://schemas.openxmlformats.org/officeDocument/2006/relationships/chart" Target="charts/chart37.xml"/><Relationship Id="rId95" Type="http://schemas.openxmlformats.org/officeDocument/2006/relationships/image" Target="media/image23.jpeg"/><Relationship Id="rId19" Type="http://schemas.openxmlformats.org/officeDocument/2006/relationships/image" Target="media/image12.jpeg"/><Relationship Id="rId14" Type="http://schemas.openxmlformats.org/officeDocument/2006/relationships/image" Target="media/image7.jpeg"/><Relationship Id="rId22" Type="http://schemas.openxmlformats.org/officeDocument/2006/relationships/image" Target="media/image15.emf"/><Relationship Id="rId27" Type="http://schemas.openxmlformats.org/officeDocument/2006/relationships/image" Target="media/image16.emf"/><Relationship Id="rId30" Type="http://schemas.openxmlformats.org/officeDocument/2006/relationships/chart" Target="charts/chart7.xml"/><Relationship Id="rId35" Type="http://schemas.openxmlformats.org/officeDocument/2006/relationships/chart" Target="charts/chart12.xml"/><Relationship Id="rId43" Type="http://schemas.openxmlformats.org/officeDocument/2006/relationships/chart" Target="charts/chart20.xml"/><Relationship Id="rId48" Type="http://schemas.openxmlformats.org/officeDocument/2006/relationships/image" Target="media/image21.png"/><Relationship Id="rId56" Type="http://schemas.openxmlformats.org/officeDocument/2006/relationships/hyperlink" Target="https://www.scielo.org.ar/pdf/laar/v32n4/v32n4a02.pdf?utm_source=chatgpt.com" TargetMode="External"/><Relationship Id="rId64" Type="http://schemas.openxmlformats.org/officeDocument/2006/relationships/hyperlink" Target="https://doi.org/10.1051/e3sconf/202235502008" TargetMode="External"/><Relationship Id="rId69" Type="http://schemas.openxmlformats.org/officeDocument/2006/relationships/hyperlink" Target="https://www.stylecnc.com/blog/laser-cleaning-vs-pickling-metal-surface-treatment.html" TargetMode="External"/><Relationship Id="rId77" Type="http://schemas.openxmlformats.org/officeDocument/2006/relationships/chart" Target="charts/chart24.xml"/><Relationship Id="rId100" Type="http://schemas.openxmlformats.org/officeDocument/2006/relationships/image" Target="media/image28.jpeg"/><Relationship Id="rId105" Type="http://schemas.openxmlformats.org/officeDocument/2006/relationships/image" Target="media/image33.jpeg"/><Relationship Id="rId113" Type="http://schemas.openxmlformats.org/officeDocument/2006/relationships/image" Target="media/image41.emf"/><Relationship Id="rId118" Type="http://schemas.openxmlformats.org/officeDocument/2006/relationships/image" Target="media/image46.emf"/><Relationship Id="rId126" Type="http://schemas.openxmlformats.org/officeDocument/2006/relationships/footer" Target="footer2.xml"/><Relationship Id="rId8" Type="http://schemas.openxmlformats.org/officeDocument/2006/relationships/image" Target="media/image1.png"/><Relationship Id="rId51" Type="http://schemas.openxmlformats.org/officeDocument/2006/relationships/hyperlink" Target="https://doi.org/10.2355/isijinternational.45.807" TargetMode="External"/><Relationship Id="rId72" Type="http://schemas.openxmlformats.org/officeDocument/2006/relationships/hyperlink" Target="https://doi.org/10.1016/j.msea.2006.10.151" TargetMode="External"/><Relationship Id="rId80" Type="http://schemas.openxmlformats.org/officeDocument/2006/relationships/chart" Target="charts/chart27.xml"/><Relationship Id="rId85" Type="http://schemas.openxmlformats.org/officeDocument/2006/relationships/chart" Target="charts/chart32.xml"/><Relationship Id="rId93" Type="http://schemas.openxmlformats.org/officeDocument/2006/relationships/chart" Target="charts/chart40.xml"/><Relationship Id="rId98" Type="http://schemas.openxmlformats.org/officeDocument/2006/relationships/image" Target="media/image26.jpeg"/><Relationship Id="rId121" Type="http://schemas.openxmlformats.org/officeDocument/2006/relationships/image" Target="media/image49.emf"/><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chart" Target="charts/chart3.xml"/><Relationship Id="rId33" Type="http://schemas.openxmlformats.org/officeDocument/2006/relationships/chart" Target="charts/chart10.xml"/><Relationship Id="rId38" Type="http://schemas.openxmlformats.org/officeDocument/2006/relationships/chart" Target="charts/chart15.xml"/><Relationship Id="rId46" Type="http://schemas.openxmlformats.org/officeDocument/2006/relationships/image" Target="media/image19.png"/><Relationship Id="rId59" Type="http://schemas.openxmlformats.org/officeDocument/2006/relationships/hyperlink" Target="https://digital.car.chula.ac.th/jmmm/vol20/iss1/6/?utm_source=chatgpt.com" TargetMode="External"/><Relationship Id="rId67" Type="http://schemas.openxmlformats.org/officeDocument/2006/relationships/hyperlink" Target="https://doi.org/10.1016/j.resconrec.2011.11.010" TargetMode="External"/><Relationship Id="rId103" Type="http://schemas.openxmlformats.org/officeDocument/2006/relationships/image" Target="media/image31.jpeg"/><Relationship Id="rId108" Type="http://schemas.openxmlformats.org/officeDocument/2006/relationships/image" Target="media/image36.jpeg"/><Relationship Id="rId116" Type="http://schemas.openxmlformats.org/officeDocument/2006/relationships/image" Target="media/image44.emf"/><Relationship Id="rId124" Type="http://schemas.openxmlformats.org/officeDocument/2006/relationships/image" Target="media/image52.emf"/><Relationship Id="rId129" Type="http://schemas.openxmlformats.org/officeDocument/2006/relationships/theme" Target="theme/theme1.xml"/><Relationship Id="rId20" Type="http://schemas.openxmlformats.org/officeDocument/2006/relationships/image" Target="media/image13.jpeg"/><Relationship Id="rId41" Type="http://schemas.openxmlformats.org/officeDocument/2006/relationships/chart" Target="charts/chart18.xml"/><Relationship Id="rId54" Type="http://schemas.openxmlformats.org/officeDocument/2006/relationships/hyperlink" Target="https://doi.org/10.1080/03019233.2023.2201545" TargetMode="External"/><Relationship Id="rId62" Type="http://schemas.openxmlformats.org/officeDocument/2006/relationships/hyperlink" Target="https://doi.org/10.2355/isijinternational.44.1576" TargetMode="External"/><Relationship Id="rId70" Type="http://schemas.openxmlformats.org/officeDocument/2006/relationships/hyperlink" Target="https://www.tatasteeluk.com/eshot/letter-from-port-talbot?utm_source=chatgpt.com" TargetMode="External"/><Relationship Id="rId75" Type="http://schemas.openxmlformats.org/officeDocument/2006/relationships/chart" Target="charts/chart22.xml"/><Relationship Id="rId83" Type="http://schemas.openxmlformats.org/officeDocument/2006/relationships/chart" Target="charts/chart30.xml"/><Relationship Id="rId88" Type="http://schemas.openxmlformats.org/officeDocument/2006/relationships/chart" Target="charts/chart35.xml"/><Relationship Id="rId91" Type="http://schemas.openxmlformats.org/officeDocument/2006/relationships/chart" Target="charts/chart38.xml"/><Relationship Id="rId96" Type="http://schemas.openxmlformats.org/officeDocument/2006/relationships/image" Target="media/image24.jpeg"/><Relationship Id="rId111" Type="http://schemas.openxmlformats.org/officeDocument/2006/relationships/image" Target="media/image39.emf"/><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chart" Target="charts/chart1.xml"/><Relationship Id="rId28" Type="http://schemas.openxmlformats.org/officeDocument/2006/relationships/chart" Target="charts/chart5.xml"/><Relationship Id="rId36" Type="http://schemas.openxmlformats.org/officeDocument/2006/relationships/chart" Target="charts/chart13.xml"/><Relationship Id="rId49" Type="http://schemas.openxmlformats.org/officeDocument/2006/relationships/hyperlink" Target="https://doi.org/10.1007/s40831-020-00306-2" TargetMode="External"/><Relationship Id="rId57" Type="http://schemas.openxmlformats.org/officeDocument/2006/relationships/hyperlink" Target="https://doi.org/10.1016/0026-0576(95)93932-6" TargetMode="External"/><Relationship Id="rId106" Type="http://schemas.openxmlformats.org/officeDocument/2006/relationships/image" Target="media/image34.jpeg"/><Relationship Id="rId114" Type="http://schemas.openxmlformats.org/officeDocument/2006/relationships/image" Target="media/image42.emf"/><Relationship Id="rId119" Type="http://schemas.openxmlformats.org/officeDocument/2006/relationships/image" Target="media/image47.emf"/><Relationship Id="rId127" Type="http://schemas.openxmlformats.org/officeDocument/2006/relationships/footer" Target="footer3.xml"/><Relationship Id="rId10" Type="http://schemas.openxmlformats.org/officeDocument/2006/relationships/image" Target="media/image3.jpeg"/><Relationship Id="rId31" Type="http://schemas.openxmlformats.org/officeDocument/2006/relationships/chart" Target="charts/chart8.xml"/><Relationship Id="rId44" Type="http://schemas.openxmlformats.org/officeDocument/2006/relationships/image" Target="media/image17.emf"/><Relationship Id="rId52" Type="http://schemas.openxmlformats.org/officeDocument/2006/relationships/hyperlink" Target="https://doi.org/10.1007/s11085-004-3197-0" TargetMode="External"/><Relationship Id="rId60" Type="http://schemas.openxmlformats.org/officeDocument/2006/relationships/hyperlink" Target="https://doi.org/10.1080/03019233.2021.1898869" TargetMode="External"/><Relationship Id="rId65" Type="http://schemas.openxmlformats.org/officeDocument/2006/relationships/hyperlink" Target="https://doi.org/10.1146/annurev-matsci-080222-123648" TargetMode="External"/><Relationship Id="rId73" Type="http://schemas.openxmlformats.org/officeDocument/2006/relationships/hyperlink" Target="https://doi.org/10.4028/www.scientific.net/amr.228-229.77" TargetMode="External"/><Relationship Id="rId78" Type="http://schemas.openxmlformats.org/officeDocument/2006/relationships/chart" Target="charts/chart25.xml"/><Relationship Id="rId81" Type="http://schemas.openxmlformats.org/officeDocument/2006/relationships/chart" Target="charts/chart28.xml"/><Relationship Id="rId86" Type="http://schemas.openxmlformats.org/officeDocument/2006/relationships/chart" Target="charts/chart33.xml"/><Relationship Id="rId94" Type="http://schemas.openxmlformats.org/officeDocument/2006/relationships/image" Target="media/image22.jpeg"/><Relationship Id="rId99" Type="http://schemas.openxmlformats.org/officeDocument/2006/relationships/image" Target="media/image27.jpeg"/><Relationship Id="rId101" Type="http://schemas.openxmlformats.org/officeDocument/2006/relationships/image" Target="media/image29.jpeg"/><Relationship Id="rId122" Type="http://schemas.openxmlformats.org/officeDocument/2006/relationships/image" Target="media/image50.emf"/><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image" Target="media/image11.jpeg"/><Relationship Id="rId39" Type="http://schemas.openxmlformats.org/officeDocument/2006/relationships/chart" Target="charts/chart16.xml"/><Relationship Id="rId109" Type="http://schemas.openxmlformats.org/officeDocument/2006/relationships/image" Target="media/image37.emf"/><Relationship Id="rId34" Type="http://schemas.openxmlformats.org/officeDocument/2006/relationships/chart" Target="charts/chart11.xml"/><Relationship Id="rId50" Type="http://schemas.openxmlformats.org/officeDocument/2006/relationships/hyperlink" Target="https://doi.org/10.1016/j.scriptamat.2004.09.027" TargetMode="External"/><Relationship Id="rId55" Type="http://schemas.openxmlformats.org/officeDocument/2006/relationships/hyperlink" Target="https://doi.org/10.1016/j.resconrec.2021.106072" TargetMode="External"/><Relationship Id="rId76" Type="http://schemas.openxmlformats.org/officeDocument/2006/relationships/chart" Target="charts/chart23.xml"/><Relationship Id="rId97" Type="http://schemas.openxmlformats.org/officeDocument/2006/relationships/image" Target="media/image25.jpeg"/><Relationship Id="rId104" Type="http://schemas.openxmlformats.org/officeDocument/2006/relationships/image" Target="media/image32.jpeg"/><Relationship Id="rId120" Type="http://schemas.openxmlformats.org/officeDocument/2006/relationships/image" Target="media/image48.emf"/><Relationship Id="rId125"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www.tatasteeluk.com/green-steel-future?utm_source=chatgpt.com" TargetMode="External"/><Relationship Id="rId92" Type="http://schemas.openxmlformats.org/officeDocument/2006/relationships/chart" Target="charts/chart39.xml"/><Relationship Id="rId2" Type="http://schemas.openxmlformats.org/officeDocument/2006/relationships/numbering" Target="numbering.xml"/><Relationship Id="rId29" Type="http://schemas.openxmlformats.org/officeDocument/2006/relationships/chart" Target="charts/chart6.xml"/><Relationship Id="rId24" Type="http://schemas.openxmlformats.org/officeDocument/2006/relationships/chart" Target="charts/chart2.xml"/><Relationship Id="rId40" Type="http://schemas.openxmlformats.org/officeDocument/2006/relationships/chart" Target="charts/chart17.xml"/><Relationship Id="rId45" Type="http://schemas.openxmlformats.org/officeDocument/2006/relationships/image" Target="media/image18.jpeg"/><Relationship Id="rId66" Type="http://schemas.openxmlformats.org/officeDocument/2006/relationships/hyperlink" Target="https://doi.org/10.1016/j.jhazmat.2009.12.043" TargetMode="External"/><Relationship Id="rId87" Type="http://schemas.openxmlformats.org/officeDocument/2006/relationships/chart" Target="charts/chart34.xml"/><Relationship Id="rId110" Type="http://schemas.openxmlformats.org/officeDocument/2006/relationships/image" Target="media/image38.emf"/><Relationship Id="rId115" Type="http://schemas.openxmlformats.org/officeDocument/2006/relationships/image" Target="media/image43.emf"/><Relationship Id="rId61" Type="http://schemas.openxmlformats.org/officeDocument/2006/relationships/hyperlink" Target="https://doi.org/10.1002/srin.202400116" TargetMode="External"/><Relationship Id="rId82" Type="http://schemas.openxmlformats.org/officeDocument/2006/relationships/chart" Target="charts/chart29.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20.xml"/><Relationship Id="rId1" Type="http://schemas.microsoft.com/office/2011/relationships/chartStyle" Target="style20.xml"/></Relationships>
</file>

<file path=word/charts/_rels/chart21.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21.xml"/><Relationship Id="rId1" Type="http://schemas.microsoft.com/office/2011/relationships/chartStyle" Target="style21.xml"/></Relationships>
</file>

<file path=word/charts/_rels/chart22.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22.xml"/><Relationship Id="rId1" Type="http://schemas.microsoft.com/office/2011/relationships/chartStyle" Target="style22.xml"/></Relationships>
</file>

<file path=word/charts/_rels/chart23.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23.xml"/><Relationship Id="rId1" Type="http://schemas.microsoft.com/office/2011/relationships/chartStyle" Target="style23.xml"/></Relationships>
</file>

<file path=word/charts/_rels/chart24.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24.xml"/><Relationship Id="rId1" Type="http://schemas.microsoft.com/office/2011/relationships/chartStyle" Target="style24.xml"/></Relationships>
</file>

<file path=word/charts/_rels/chart25.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25.xml"/><Relationship Id="rId1" Type="http://schemas.microsoft.com/office/2011/relationships/chartStyle" Target="style25.xml"/></Relationships>
</file>

<file path=word/charts/_rels/chart26.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26.xml"/><Relationship Id="rId1" Type="http://schemas.microsoft.com/office/2011/relationships/chartStyle" Target="style26.xml"/></Relationships>
</file>

<file path=word/charts/_rels/chart27.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27.xml"/><Relationship Id="rId1" Type="http://schemas.microsoft.com/office/2011/relationships/chartStyle" Target="style27.xml"/></Relationships>
</file>

<file path=word/charts/_rels/chart28.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28.xml"/><Relationship Id="rId1" Type="http://schemas.microsoft.com/office/2011/relationships/chartStyle" Target="style28.xml"/></Relationships>
</file>

<file path=word/charts/_rels/chart29.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29.xml"/><Relationship Id="rId1" Type="http://schemas.microsoft.com/office/2011/relationships/chartStyle" Target="style29.xml"/></Relationships>
</file>

<file path=word/charts/_rels/chart30.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30.xml"/><Relationship Id="rId1" Type="http://schemas.microsoft.com/office/2011/relationships/chartStyle" Target="style30.xml"/></Relationships>
</file>

<file path=word/charts/_rels/chart31.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31.xml"/><Relationship Id="rId1" Type="http://schemas.microsoft.com/office/2011/relationships/chartStyle" Target="style31.xml"/></Relationships>
</file>

<file path=word/charts/_rels/chart32.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32.xml"/><Relationship Id="rId1" Type="http://schemas.microsoft.com/office/2011/relationships/chartStyle" Target="style32.xml"/></Relationships>
</file>

<file path=word/charts/_rels/chart33.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33.xml"/><Relationship Id="rId1" Type="http://schemas.microsoft.com/office/2011/relationships/chartStyle" Target="style33.xml"/></Relationships>
</file>

<file path=word/charts/_rels/chart34.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34.xml"/><Relationship Id="rId1" Type="http://schemas.microsoft.com/office/2011/relationships/chartStyle" Target="style34.xml"/></Relationships>
</file>

<file path=word/charts/_rels/chart35.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35.xml"/><Relationship Id="rId1" Type="http://schemas.microsoft.com/office/2011/relationships/chartStyle" Target="style35.xml"/></Relationships>
</file>

<file path=word/charts/_rels/chart36.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36.xml"/><Relationship Id="rId1" Type="http://schemas.microsoft.com/office/2011/relationships/chartStyle" Target="style36.xml"/></Relationships>
</file>

<file path=word/charts/_rels/chart37.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37.xml"/><Relationship Id="rId1" Type="http://schemas.microsoft.com/office/2011/relationships/chartStyle" Target="style37.xml"/></Relationships>
</file>

<file path=word/charts/_rels/chart38.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38.xml"/><Relationship Id="rId1" Type="http://schemas.microsoft.com/office/2011/relationships/chartStyle" Target="style38.xml"/></Relationships>
</file>

<file path=word/charts/_rels/chart39.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39.xml"/><Relationship Id="rId1" Type="http://schemas.microsoft.com/office/2011/relationships/chartStyle" Target="style39.xml"/></Relationships>
</file>

<file path=word/charts/_rels/chart40.xml.rels><?xml version="1.0" encoding="UTF-8" standalone="yes"?>
<Relationships xmlns="http://schemas.openxmlformats.org/package/2006/relationships"><Relationship Id="rId3" Type="http://schemas.openxmlformats.org/officeDocument/2006/relationships/oleObject" Target="file:///C:\Users\B072171\Documents\Uni\Dissertation\All%20Data%20and%20Graphs.xlsx" TargetMode="External"/><Relationship Id="rId2" Type="http://schemas.microsoft.com/office/2011/relationships/chartColorStyle" Target="colors40.xml"/><Relationship Id="rId1" Type="http://schemas.microsoft.com/office/2011/relationships/chartStyle" Target="style4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Grade A</a:t>
            </a:r>
            <a:r>
              <a:rPr lang="en-GB" baseline="0"/>
              <a:t> EAF Low-High %Loss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1007412347072251"/>
          <c:y val="0.19680309585875141"/>
          <c:w val="0.65712944676703677"/>
          <c:h val="0.62993129271810311"/>
        </c:manualLayout>
      </c:layout>
      <c:scatterChart>
        <c:scatterStyle val="lineMarker"/>
        <c:varyColors val="0"/>
        <c:ser>
          <c:idx val="1"/>
          <c:order val="1"/>
          <c:tx>
            <c:strRef>
              <c:f>'%Loss Vs Time Raw Data '!$D$4</c:f>
              <c:strCache>
                <c:ptCount val="1"/>
                <c:pt idx="0">
                  <c:v>Grade A Low</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'!$C$4:$C$7</c:f>
              <c:numCache>
                <c:formatCode>General</c:formatCode>
                <c:ptCount val="4"/>
                <c:pt idx="0">
                  <c:v>30</c:v>
                </c:pt>
                <c:pt idx="1">
                  <c:v>180</c:v>
                </c:pt>
                <c:pt idx="2">
                  <c:v>1200</c:v>
                </c:pt>
                <c:pt idx="3">
                  <c:v>3600</c:v>
                </c:pt>
              </c:numCache>
              <c:extLst xmlns:c15="http://schemas.microsoft.com/office/drawing/2012/chart"/>
            </c:numRef>
          </c:xVal>
          <c:yVal>
            <c:numRef>
              <c:f>'%Loss Vs Time Raw Data '!$E$4:$E$7</c:f>
              <c:numCache>
                <c:formatCode>0.000</c:formatCode>
                <c:ptCount val="4"/>
                <c:pt idx="0">
                  <c:v>4.2060988433223548E-2</c:v>
                </c:pt>
                <c:pt idx="1">
                  <c:v>0.1778774289985155</c:v>
                </c:pt>
                <c:pt idx="2">
                  <c:v>0.85377212045949402</c:v>
                </c:pt>
                <c:pt idx="3">
                  <c:v>0.99957182300049185</c:v>
                </c:pt>
              </c:numCache>
              <c:extLst xmlns:c15="http://schemas.microsoft.com/office/drawing/2012/chart"/>
            </c:numRef>
          </c:yVal>
          <c:smooth val="0"/>
          <c:extLst>
            <c:ext xmlns:c16="http://schemas.microsoft.com/office/drawing/2014/chart" uri="{C3380CC4-5D6E-409C-BE32-E72D297353CC}">
              <c16:uniqueId val="{00000000-24DB-46FD-B403-1EAAF2E82D5D}"/>
            </c:ext>
          </c:extLst>
        </c:ser>
        <c:ser>
          <c:idx val="2"/>
          <c:order val="2"/>
          <c:tx>
            <c:strRef>
              <c:f>'%Loss Vs Time Raw Data '!$D$8</c:f>
              <c:strCache>
                <c:ptCount val="1"/>
                <c:pt idx="0">
                  <c:v>Grade A Mid</c:v>
                </c:pt>
              </c:strCache>
            </c:strRef>
          </c:tx>
          <c:spPr>
            <a:ln w="22225" cap="rnd">
              <a:solidFill>
                <a:schemeClr val="accent3"/>
              </a:solidFill>
              <a:round/>
            </a:ln>
            <a:effectLst/>
          </c:spPr>
          <c:marker>
            <c:symbol val="triangle"/>
            <c:size val="6"/>
            <c:spPr>
              <a:solidFill>
                <a:schemeClr val="accent3"/>
              </a:solidFill>
              <a:ln w="9525">
                <a:solidFill>
                  <a:schemeClr val="accent3"/>
                </a:solidFill>
                <a:round/>
              </a:ln>
              <a:effectLst/>
            </c:spPr>
          </c:marker>
          <c:dLbls>
            <c:spPr>
              <a:noFill/>
              <a:ln>
                <a:solidFill>
                  <a:schemeClr val="accent2"/>
                </a:solid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'!$C$8:$C$11</c:f>
              <c:numCache>
                <c:formatCode>General</c:formatCode>
                <c:ptCount val="4"/>
                <c:pt idx="0">
                  <c:v>30</c:v>
                </c:pt>
                <c:pt idx="1">
                  <c:v>180</c:v>
                </c:pt>
                <c:pt idx="2">
                  <c:v>1200</c:v>
                </c:pt>
                <c:pt idx="3">
                  <c:v>3600</c:v>
                </c:pt>
              </c:numCache>
            </c:numRef>
          </c:xVal>
          <c:yVal>
            <c:numRef>
              <c:f>'%Loss Vs Time Raw Data '!$E$8:$E$11</c:f>
              <c:numCache>
                <c:formatCode>0.000</c:formatCode>
                <c:ptCount val="4"/>
                <c:pt idx="0">
                  <c:v>7.9290962592288877E-2</c:v>
                </c:pt>
                <c:pt idx="1">
                  <c:v>0.20473027144656303</c:v>
                </c:pt>
                <c:pt idx="2">
                  <c:v>1.1565092819196514</c:v>
                </c:pt>
                <c:pt idx="3">
                  <c:v>1.315845384626283</c:v>
                </c:pt>
              </c:numCache>
            </c:numRef>
          </c:yVal>
          <c:smooth val="0"/>
          <c:extLst>
            <c:ext xmlns:c16="http://schemas.microsoft.com/office/drawing/2014/chart" uri="{C3380CC4-5D6E-409C-BE32-E72D297353CC}">
              <c16:uniqueId val="{00000001-24DB-46FD-B403-1EAAF2E82D5D}"/>
            </c:ext>
          </c:extLst>
        </c:ser>
        <c:ser>
          <c:idx val="3"/>
          <c:order val="3"/>
          <c:tx>
            <c:strRef>
              <c:f>'%Loss Vs Time Raw Data '!$D$13</c:f>
              <c:strCache>
                <c:ptCount val="1"/>
                <c:pt idx="0">
                  <c:v>Grade A High</c:v>
                </c:pt>
              </c:strCache>
            </c:strRef>
          </c:tx>
          <c:spPr>
            <a:ln w="22225" cap="rnd">
              <a:solidFill>
                <a:schemeClr val="accent4"/>
              </a:solidFill>
              <a:round/>
            </a:ln>
            <a:effectLst/>
          </c:spPr>
          <c:marker>
            <c:symbol val="x"/>
            <c:size val="6"/>
            <c:spPr>
              <a:noFill/>
              <a:ln w="9525">
                <a:solidFill>
                  <a:schemeClr val="accent4"/>
                </a:solidFill>
                <a:round/>
              </a:ln>
              <a:effectLst/>
            </c:spPr>
          </c:marker>
          <c:dPt>
            <c:idx val="1"/>
            <c:marker>
              <c:symbol val="x"/>
              <c:size val="6"/>
              <c:spPr>
                <a:noFill/>
                <a:ln w="9525">
                  <a:solidFill>
                    <a:schemeClr val="accent4"/>
                  </a:solidFill>
                  <a:round/>
                </a:ln>
                <a:effectLst/>
              </c:spPr>
            </c:marker>
            <c:bubble3D val="0"/>
            <c:spPr>
              <a:ln w="22225" cap="rnd">
                <a:solidFill>
                  <a:schemeClr val="accent4"/>
                </a:solidFill>
                <a:round/>
              </a:ln>
              <a:effectLst/>
            </c:spPr>
            <c:extLst>
              <c:ext xmlns:c16="http://schemas.microsoft.com/office/drawing/2014/chart" uri="{C3380CC4-5D6E-409C-BE32-E72D297353CC}">
                <c16:uniqueId val="{00000003-24DB-46FD-B403-1EAAF2E82D5D}"/>
              </c:ext>
            </c:extLst>
          </c:dPt>
          <c:dPt>
            <c:idx val="2"/>
            <c:marker>
              <c:symbol val="x"/>
              <c:size val="6"/>
              <c:spPr>
                <a:noFill/>
                <a:ln w="9525">
                  <a:solidFill>
                    <a:schemeClr val="accent4"/>
                  </a:solidFill>
                  <a:round/>
                </a:ln>
                <a:effectLst/>
              </c:spPr>
            </c:marker>
            <c:bubble3D val="0"/>
            <c:spPr>
              <a:ln w="22225" cap="rnd">
                <a:solidFill>
                  <a:schemeClr val="accent4"/>
                </a:solidFill>
                <a:round/>
              </a:ln>
              <a:effectLst/>
            </c:spPr>
            <c:extLst>
              <c:ext xmlns:c16="http://schemas.microsoft.com/office/drawing/2014/chart" uri="{C3380CC4-5D6E-409C-BE32-E72D297353CC}">
                <c16:uniqueId val="{00000005-24DB-46FD-B403-1EAAF2E82D5D}"/>
              </c:ext>
            </c:extLst>
          </c:dPt>
          <c:dPt>
            <c:idx val="3"/>
            <c:marker>
              <c:symbol val="x"/>
              <c:size val="6"/>
              <c:spPr>
                <a:noFill/>
                <a:ln w="9525">
                  <a:solidFill>
                    <a:schemeClr val="accent4"/>
                  </a:solidFill>
                  <a:round/>
                </a:ln>
                <a:effectLst/>
              </c:spPr>
            </c:marker>
            <c:bubble3D val="0"/>
            <c:spPr>
              <a:ln w="22225" cap="rnd">
                <a:solidFill>
                  <a:schemeClr val="accent4"/>
                </a:solidFill>
                <a:round/>
              </a:ln>
              <a:effectLst/>
            </c:spPr>
            <c:extLst>
              <c:ext xmlns:c16="http://schemas.microsoft.com/office/drawing/2014/chart" uri="{C3380CC4-5D6E-409C-BE32-E72D297353CC}">
                <c16:uniqueId val="{00000007-24DB-46FD-B403-1EAAF2E82D5D}"/>
              </c:ext>
            </c:extLst>
          </c:dPt>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'!$C$12:$C$15</c:f>
              <c:numCache>
                <c:formatCode>General</c:formatCode>
                <c:ptCount val="4"/>
                <c:pt idx="0">
                  <c:v>30</c:v>
                </c:pt>
                <c:pt idx="1">
                  <c:v>180</c:v>
                </c:pt>
                <c:pt idx="2">
                  <c:v>1200</c:v>
                </c:pt>
                <c:pt idx="3">
                  <c:v>3600</c:v>
                </c:pt>
              </c:numCache>
            </c:numRef>
          </c:xVal>
          <c:yVal>
            <c:numRef>
              <c:f>'%Loss Vs Time Raw Data '!$E$12:$E$15</c:f>
              <c:numCache>
                <c:formatCode>0.000</c:formatCode>
                <c:ptCount val="4"/>
                <c:pt idx="0">
                  <c:v>6.8689810553501027E-2</c:v>
                </c:pt>
                <c:pt idx="1">
                  <c:v>0.21865889212828818</c:v>
                </c:pt>
                <c:pt idx="2">
                  <c:v>0.88023088023087936</c:v>
                </c:pt>
                <c:pt idx="3">
                  <c:v>1.2818062684285199</c:v>
                </c:pt>
              </c:numCache>
            </c:numRef>
          </c:yVal>
          <c:smooth val="0"/>
          <c:extLst>
            <c:ext xmlns:c16="http://schemas.microsoft.com/office/drawing/2014/chart" uri="{C3380CC4-5D6E-409C-BE32-E72D297353CC}">
              <c16:uniqueId val="{00000008-24DB-46FD-B403-1EAAF2E82D5D}"/>
            </c:ext>
          </c:extLst>
        </c:ser>
        <c:ser>
          <c:idx val="4"/>
          <c:order val="4"/>
          <c:tx>
            <c:strRef>
              <c:f>'%Loss Vs Time Raw Data '!$D$60</c:f>
              <c:strCache>
                <c:ptCount val="1"/>
                <c:pt idx="0">
                  <c:v>Grade A Mid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'!$C$60:$C$63</c:f>
              <c:numCache>
                <c:formatCode>General</c:formatCode>
                <c:ptCount val="4"/>
                <c:pt idx="0">
                  <c:v>30</c:v>
                </c:pt>
                <c:pt idx="1">
                  <c:v>180</c:v>
                </c:pt>
                <c:pt idx="2">
                  <c:v>1200</c:v>
                </c:pt>
                <c:pt idx="3">
                  <c:v>3600</c:v>
                </c:pt>
              </c:numCache>
            </c:numRef>
          </c:xVal>
          <c:yVal>
            <c:numRef>
              <c:f>'%Loss Vs Time Raw Data '!$E$60:$E$63</c:f>
              <c:numCache>
                <c:formatCode>0.000</c:formatCode>
                <c:ptCount val="4"/>
                <c:pt idx="0">
                  <c:v>7.6887590342906403E-2</c:v>
                </c:pt>
                <c:pt idx="1">
                  <c:v>0.37324444907382659</c:v>
                </c:pt>
                <c:pt idx="2">
                  <c:v>0.87092292045665465</c:v>
                </c:pt>
                <c:pt idx="3">
                  <c:v>1.2376598037217155</c:v>
                </c:pt>
              </c:numCache>
            </c:numRef>
          </c:yVal>
          <c:smooth val="0"/>
          <c:extLst>
            <c:ext xmlns:c16="http://schemas.microsoft.com/office/drawing/2014/chart" uri="{C3380CC4-5D6E-409C-BE32-E72D297353CC}">
              <c16:uniqueId val="{00000009-24DB-46FD-B403-1EAAF2E82D5D}"/>
            </c:ext>
          </c:extLst>
        </c:ser>
        <c:ser>
          <c:idx val="5"/>
          <c:order val="5"/>
          <c:tx>
            <c:strRef>
              <c:f>'%Loss Vs Time Raw Data '!$D$64</c:f>
              <c:strCache>
                <c:ptCount val="1"/>
                <c:pt idx="0">
                  <c:v>Grade A High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'!$C$52:$C$55</c:f>
              <c:numCache>
                <c:formatCode>General</c:formatCode>
                <c:ptCount val="4"/>
                <c:pt idx="0">
                  <c:v>30</c:v>
                </c:pt>
                <c:pt idx="1">
                  <c:v>180</c:v>
                </c:pt>
                <c:pt idx="2">
                  <c:v>1200</c:v>
                </c:pt>
                <c:pt idx="3">
                  <c:v>3600</c:v>
                </c:pt>
              </c:numCache>
            </c:numRef>
          </c:xVal>
          <c:yVal>
            <c:numRef>
              <c:f>'%Loss Vs Time Raw Data '!$E$64:$E$67</c:f>
              <c:numCache>
                <c:formatCode>0.000</c:formatCode>
                <c:ptCount val="4"/>
                <c:pt idx="0">
                  <c:v>7.0985162709123126E-2</c:v>
                </c:pt>
                <c:pt idx="1">
                  <c:v>0.30063451226387</c:v>
                </c:pt>
                <c:pt idx="2">
                  <c:v>0.7619158402884747</c:v>
                </c:pt>
                <c:pt idx="3">
                  <c:v>1.2350470593127441</c:v>
                </c:pt>
              </c:numCache>
            </c:numRef>
          </c:yVal>
          <c:smooth val="0"/>
          <c:extLst>
            <c:ext xmlns:c16="http://schemas.microsoft.com/office/drawing/2014/chart" uri="{C3380CC4-5D6E-409C-BE32-E72D297353CC}">
              <c16:uniqueId val="{0000000A-24DB-46FD-B403-1EAAF2E82D5D}"/>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0"/>
                <c:order val="0"/>
                <c:tx>
                  <c:strRef>
                    <c:extLst>
                      <c:ext uri="{02D57815-91ED-43cb-92C2-25804820EDAC}">
                        <c15:formulaRef>
                          <c15:sqref>'%Loss Vs Time Raw Data '!$E$3</c15:sqref>
                        </c15:formulaRef>
                      </c:ext>
                    </c:extLst>
                    <c:strCache>
                      <c:ptCount val="1"/>
                      <c:pt idx="0">
                        <c:v>% Loss</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multiLvlStrRef>
                    <c:extLst>
                      <c:ext uri="{02D57815-91ED-43cb-92C2-25804820EDAC}">
                        <c15:formulaRef>
                          <c15:sqref>'%Loss Vs Time Raw Data '!$C$4:$D$15</c15:sqref>
                        </c15:formulaRef>
                      </c:ext>
                    </c:extLst>
                    <c:multiLvlStrCache>
                      <c:ptCount val="12"/>
                      <c:lvl>
                        <c:pt idx="0">
                          <c:v>Grade A Low</c:v>
                        </c:pt>
                        <c:pt idx="1">
                          <c:v>Grade A Low</c:v>
                        </c:pt>
                        <c:pt idx="2">
                          <c:v>Grade A Low</c:v>
                        </c:pt>
                        <c:pt idx="3">
                          <c:v>Grade A Low</c:v>
                        </c:pt>
                        <c:pt idx="4">
                          <c:v>Grade A Mid</c:v>
                        </c:pt>
                        <c:pt idx="5">
                          <c:v>Grade A Mid</c:v>
                        </c:pt>
                        <c:pt idx="6">
                          <c:v>Grade A Mid</c:v>
                        </c:pt>
                        <c:pt idx="7">
                          <c:v>Grade A Mid</c:v>
                        </c:pt>
                        <c:pt idx="8">
                          <c:v>Grade A High</c:v>
                        </c:pt>
                        <c:pt idx="9">
                          <c:v>Grade A High</c:v>
                        </c:pt>
                        <c:pt idx="10">
                          <c:v>Grade A High</c:v>
                        </c:pt>
                        <c:pt idx="11">
                          <c:v>Grade A High</c:v>
                        </c:pt>
                      </c:lvl>
                      <c:lvl>
                        <c:pt idx="0">
                          <c:v>30</c:v>
                        </c:pt>
                        <c:pt idx="1">
                          <c:v>180</c:v>
                        </c:pt>
                        <c:pt idx="2">
                          <c:v>1200</c:v>
                        </c:pt>
                        <c:pt idx="3">
                          <c:v>3600</c:v>
                        </c:pt>
                        <c:pt idx="4">
                          <c:v>30</c:v>
                        </c:pt>
                        <c:pt idx="5">
                          <c:v>180</c:v>
                        </c:pt>
                        <c:pt idx="6">
                          <c:v>1200</c:v>
                        </c:pt>
                        <c:pt idx="7">
                          <c:v>3600</c:v>
                        </c:pt>
                        <c:pt idx="8">
                          <c:v>30</c:v>
                        </c:pt>
                        <c:pt idx="9">
                          <c:v>180</c:v>
                        </c:pt>
                        <c:pt idx="10">
                          <c:v>1200</c:v>
                        </c:pt>
                        <c:pt idx="11">
                          <c:v>3600</c:v>
                        </c:pt>
                      </c:lvl>
                    </c:multiLvlStrCache>
                  </c:multiLvlStrRef>
                </c:xVal>
                <c:yVal>
                  <c:numRef>
                    <c:extLst>
                      <c:ext uri="{02D57815-91ED-43cb-92C2-25804820EDAC}">
                        <c15:formulaRef>
                          <c15:sqref>'%Loss Vs Time Raw Data '!$E$4:$E$15</c15:sqref>
                        </c15:formulaRef>
                      </c:ext>
                    </c:extLst>
                    <c:numCache>
                      <c:formatCode>0.000</c:formatCode>
                      <c:ptCount val="12"/>
                      <c:pt idx="0">
                        <c:v>4.2060988433223548E-2</c:v>
                      </c:pt>
                      <c:pt idx="1">
                        <c:v>0.1778774289985155</c:v>
                      </c:pt>
                      <c:pt idx="2">
                        <c:v>0.85377212045949402</c:v>
                      </c:pt>
                      <c:pt idx="3">
                        <c:v>0.99957182300049185</c:v>
                      </c:pt>
                      <c:pt idx="4">
                        <c:v>7.9290962592288877E-2</c:v>
                      </c:pt>
                      <c:pt idx="5">
                        <c:v>0.20473027144656303</c:v>
                      </c:pt>
                      <c:pt idx="6">
                        <c:v>1.1565092819196514</c:v>
                      </c:pt>
                      <c:pt idx="7">
                        <c:v>1.315845384626283</c:v>
                      </c:pt>
                      <c:pt idx="8">
                        <c:v>6.8689810553501027E-2</c:v>
                      </c:pt>
                      <c:pt idx="9">
                        <c:v>0.21865889212828818</c:v>
                      </c:pt>
                      <c:pt idx="10">
                        <c:v>0.88023088023087936</c:v>
                      </c:pt>
                      <c:pt idx="11">
                        <c:v>1.2818062684285199</c:v>
                      </c:pt>
                    </c:numCache>
                  </c:numRef>
                </c:yVal>
                <c:smooth val="0"/>
                <c:extLst>
                  <c:ext xmlns:c16="http://schemas.microsoft.com/office/drawing/2014/chart" uri="{C3380CC4-5D6E-409C-BE32-E72D297353CC}">
                    <c16:uniqueId val="{0000000B-24DB-46FD-B403-1EAAF2E82D5D}"/>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layout>
        <c:manualLayout>
          <c:xMode val="edge"/>
          <c:yMode val="edge"/>
          <c:x val="0.82473347183393608"/>
          <c:y val="0.12266086193150769"/>
          <c:w val="0.16223721220515189"/>
          <c:h val="0.779866168606057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baseline="0"/>
              <a:t>Grade B EAF Low-High %Loss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6110841913991519"/>
          <c:w val="0.65549148479196584"/>
          <c:h val="0.67767489400363412"/>
        </c:manualLayout>
      </c:layout>
      <c:scatterChart>
        <c:scatterStyle val="lineMarker"/>
        <c:varyColors val="0"/>
        <c:ser>
          <c:idx val="1"/>
          <c:order val="1"/>
          <c:tx>
            <c:strRef>
              <c:f>'%Loss Vs Time Raw Data '!$D$16</c:f>
              <c:strCache>
                <c:ptCount val="1"/>
                <c:pt idx="0">
                  <c:v>Grade B Low</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'!$C$16:$C$19</c:f>
              <c:numCache>
                <c:formatCode>General</c:formatCode>
                <c:ptCount val="4"/>
                <c:pt idx="0">
                  <c:v>30</c:v>
                </c:pt>
                <c:pt idx="1">
                  <c:v>180</c:v>
                </c:pt>
                <c:pt idx="2">
                  <c:v>1200</c:v>
                </c:pt>
                <c:pt idx="3">
                  <c:v>3600</c:v>
                </c:pt>
              </c:numCache>
            </c:numRef>
          </c:xVal>
          <c:yVal>
            <c:numRef>
              <c:f>'%Loss Vs Time Raw Data '!$E$16:$E$19</c:f>
              <c:numCache>
                <c:formatCode>0.000</c:formatCode>
                <c:ptCount val="4"/>
                <c:pt idx="0">
                  <c:v>0.10194219745011873</c:v>
                </c:pt>
                <c:pt idx="1">
                  <c:v>0.33661348775423933</c:v>
                </c:pt>
                <c:pt idx="2">
                  <c:v>0.41623014412322495</c:v>
                </c:pt>
                <c:pt idx="3">
                  <c:v>0.99779670769188122</c:v>
                </c:pt>
              </c:numCache>
            </c:numRef>
          </c:yVal>
          <c:smooth val="0"/>
          <c:extLst>
            <c:ext xmlns:c16="http://schemas.microsoft.com/office/drawing/2014/chart" uri="{C3380CC4-5D6E-409C-BE32-E72D297353CC}">
              <c16:uniqueId val="{00000000-F46A-42C8-B9C2-88F359BEE249}"/>
            </c:ext>
          </c:extLst>
        </c:ser>
        <c:ser>
          <c:idx val="2"/>
          <c:order val="2"/>
          <c:tx>
            <c:strRef>
              <c:f>'%Loss Vs Time Raw Data '!$D$20</c:f>
              <c:strCache>
                <c:ptCount val="1"/>
                <c:pt idx="0">
                  <c:v>Grade B Mid</c:v>
                </c:pt>
              </c:strCache>
            </c:strRef>
          </c:tx>
          <c:spPr>
            <a:ln w="22225" cap="rnd">
              <a:solidFill>
                <a:schemeClr val="accent3"/>
              </a:solidFill>
              <a:round/>
            </a:ln>
            <a:effectLst/>
          </c:spPr>
          <c:marker>
            <c:symbol val="triangle"/>
            <c:size val="6"/>
            <c:spPr>
              <a:solidFill>
                <a:schemeClr val="accent3"/>
              </a:solid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'!$C$20:$C$23</c:f>
              <c:numCache>
                <c:formatCode>General</c:formatCode>
                <c:ptCount val="4"/>
                <c:pt idx="0">
                  <c:v>30</c:v>
                </c:pt>
                <c:pt idx="1">
                  <c:v>180</c:v>
                </c:pt>
                <c:pt idx="2">
                  <c:v>1200</c:v>
                </c:pt>
                <c:pt idx="3">
                  <c:v>3600</c:v>
                </c:pt>
              </c:numCache>
            </c:numRef>
          </c:xVal>
          <c:yVal>
            <c:numRef>
              <c:f>'%Loss Vs Time Raw Data '!$E$20:$E$23</c:f>
              <c:numCache>
                <c:formatCode>0.000</c:formatCode>
                <c:ptCount val="4"/>
                <c:pt idx="0">
                  <c:v>9.7084760389419045E-2</c:v>
                </c:pt>
                <c:pt idx="1">
                  <c:v>0.33736717021333729</c:v>
                </c:pt>
                <c:pt idx="2">
                  <c:v>0.67086687667715816</c:v>
                </c:pt>
                <c:pt idx="3">
                  <c:v>1.1689979052638695</c:v>
                </c:pt>
              </c:numCache>
            </c:numRef>
          </c:yVal>
          <c:smooth val="0"/>
          <c:extLst>
            <c:ext xmlns:c16="http://schemas.microsoft.com/office/drawing/2014/chart" uri="{C3380CC4-5D6E-409C-BE32-E72D297353CC}">
              <c16:uniqueId val="{00000001-F46A-42C8-B9C2-88F359BEE249}"/>
            </c:ext>
          </c:extLst>
        </c:ser>
        <c:ser>
          <c:idx val="3"/>
          <c:order val="3"/>
          <c:tx>
            <c:strRef>
              <c:f>'%Loss Vs Time Raw Data '!$D$24</c:f>
              <c:strCache>
                <c:ptCount val="1"/>
                <c:pt idx="0">
                  <c:v>Grade B High</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'!$C$24:$C$27</c:f>
              <c:numCache>
                <c:formatCode>General</c:formatCode>
                <c:ptCount val="4"/>
                <c:pt idx="0">
                  <c:v>30</c:v>
                </c:pt>
                <c:pt idx="1">
                  <c:v>180</c:v>
                </c:pt>
                <c:pt idx="2">
                  <c:v>1200</c:v>
                </c:pt>
                <c:pt idx="3">
                  <c:v>3600</c:v>
                </c:pt>
              </c:numCache>
            </c:numRef>
          </c:xVal>
          <c:yVal>
            <c:numRef>
              <c:f>'%Loss Vs Time Raw Data '!$E$24:$E$27</c:f>
              <c:numCache>
                <c:formatCode>0.000</c:formatCode>
                <c:ptCount val="4"/>
                <c:pt idx="0">
                  <c:v>6.0619027242889416E-2</c:v>
                </c:pt>
                <c:pt idx="1">
                  <c:v>0.15029375597759423</c:v>
                </c:pt>
                <c:pt idx="2">
                  <c:v>0.94513472008935251</c:v>
                </c:pt>
                <c:pt idx="3">
                  <c:v>1.6330351570626118</c:v>
                </c:pt>
              </c:numCache>
            </c:numRef>
          </c:yVal>
          <c:smooth val="0"/>
          <c:extLst>
            <c:ext xmlns:c16="http://schemas.microsoft.com/office/drawing/2014/chart" uri="{C3380CC4-5D6E-409C-BE32-E72D297353CC}">
              <c16:uniqueId val="{00000002-F46A-42C8-B9C2-88F359BEE249}"/>
            </c:ext>
          </c:extLst>
        </c:ser>
        <c:ser>
          <c:idx val="4"/>
          <c:order val="4"/>
          <c:tx>
            <c:strRef>
              <c:f>'%Loss Vs Time Raw Data '!$D$72</c:f>
              <c:strCache>
                <c:ptCount val="1"/>
                <c:pt idx="0">
                  <c:v>Grade B Mid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'!$C$72:$C$75</c:f>
              <c:numCache>
                <c:formatCode>General</c:formatCode>
                <c:ptCount val="4"/>
                <c:pt idx="0">
                  <c:v>30</c:v>
                </c:pt>
                <c:pt idx="1">
                  <c:v>180</c:v>
                </c:pt>
                <c:pt idx="2">
                  <c:v>1200</c:v>
                </c:pt>
                <c:pt idx="3">
                  <c:v>3600</c:v>
                </c:pt>
              </c:numCache>
            </c:numRef>
          </c:xVal>
          <c:yVal>
            <c:numRef>
              <c:f>'%Loss Vs Time Raw Data '!$E$72:$E$75</c:f>
              <c:numCache>
                <c:formatCode>0.000</c:formatCode>
                <c:ptCount val="4"/>
                <c:pt idx="0">
                  <c:v>0.10384215991692382</c:v>
                </c:pt>
                <c:pt idx="1">
                  <c:v>0.35329167655355681</c:v>
                </c:pt>
                <c:pt idx="2">
                  <c:v>0.63930479063460943</c:v>
                </c:pt>
                <c:pt idx="3">
                  <c:v>0.85456744839427867</c:v>
                </c:pt>
              </c:numCache>
            </c:numRef>
          </c:yVal>
          <c:smooth val="0"/>
          <c:extLst>
            <c:ext xmlns:c16="http://schemas.microsoft.com/office/drawing/2014/chart" uri="{C3380CC4-5D6E-409C-BE32-E72D297353CC}">
              <c16:uniqueId val="{00000003-F46A-42C8-B9C2-88F359BEE249}"/>
            </c:ext>
          </c:extLst>
        </c:ser>
        <c:ser>
          <c:idx val="5"/>
          <c:order val="5"/>
          <c:tx>
            <c:strRef>
              <c:f>'%Loss Vs Time Raw Data '!$D$68</c:f>
              <c:strCache>
                <c:ptCount val="1"/>
                <c:pt idx="0">
                  <c:v>Grade B Low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'!$C$68:$C$71</c:f>
              <c:numCache>
                <c:formatCode>General</c:formatCode>
                <c:ptCount val="4"/>
                <c:pt idx="0">
                  <c:v>30</c:v>
                </c:pt>
                <c:pt idx="1">
                  <c:v>180</c:v>
                </c:pt>
                <c:pt idx="2">
                  <c:v>1200</c:v>
                </c:pt>
                <c:pt idx="3">
                  <c:v>3600</c:v>
                </c:pt>
              </c:numCache>
            </c:numRef>
          </c:xVal>
          <c:yVal>
            <c:numRef>
              <c:f>'%Loss Vs Time Raw Data '!$E$68:$E$71</c:f>
              <c:numCache>
                <c:formatCode>0.000</c:formatCode>
                <c:ptCount val="4"/>
                <c:pt idx="0">
                  <c:v>9.4840932230576991E-2</c:v>
                </c:pt>
                <c:pt idx="1">
                  <c:v>0.27237195113647822</c:v>
                </c:pt>
                <c:pt idx="2">
                  <c:v>0.3868608004501633</c:v>
                </c:pt>
                <c:pt idx="3">
                  <c:v>0.58721245118441312</c:v>
                </c:pt>
              </c:numCache>
            </c:numRef>
          </c:yVal>
          <c:smooth val="0"/>
          <c:extLst>
            <c:ext xmlns:c16="http://schemas.microsoft.com/office/drawing/2014/chart" uri="{C3380CC4-5D6E-409C-BE32-E72D297353CC}">
              <c16:uniqueId val="{00000004-F46A-42C8-B9C2-88F359BEE249}"/>
            </c:ext>
          </c:extLst>
        </c:ser>
        <c:ser>
          <c:idx val="6"/>
          <c:order val="6"/>
          <c:tx>
            <c:strRef>
              <c:f>'%Loss Vs Time Raw Data '!$D$76</c:f>
              <c:strCache>
                <c:ptCount val="1"/>
                <c:pt idx="0">
                  <c:v>Grade B High Retest</c:v>
                </c:pt>
              </c:strCache>
            </c:strRef>
          </c:tx>
          <c:spPr>
            <a:ln w="22225" cap="rnd">
              <a:solidFill>
                <a:schemeClr val="accent1">
                  <a:lumMod val="60000"/>
                </a:schemeClr>
              </a:solidFill>
              <a:round/>
            </a:ln>
            <a:effectLst/>
          </c:spPr>
          <c:marker>
            <c:symbol val="plus"/>
            <c:size val="6"/>
            <c:spPr>
              <a:noFill/>
              <a:ln w="9525">
                <a:solidFill>
                  <a:schemeClr val="accent1">
                    <a:lumMod val="60000"/>
                  </a:schemeClr>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'!$C$64:$C$67</c:f>
              <c:numCache>
                <c:formatCode>General</c:formatCode>
                <c:ptCount val="4"/>
                <c:pt idx="0">
                  <c:v>30</c:v>
                </c:pt>
                <c:pt idx="1">
                  <c:v>180</c:v>
                </c:pt>
                <c:pt idx="2">
                  <c:v>1200</c:v>
                </c:pt>
                <c:pt idx="3">
                  <c:v>3600</c:v>
                </c:pt>
              </c:numCache>
            </c:numRef>
          </c:xVal>
          <c:yVal>
            <c:numRef>
              <c:f>'%Loss Vs Time Raw Data '!$E$76:$E$79</c:f>
              <c:numCache>
                <c:formatCode>0.000</c:formatCode>
                <c:ptCount val="4"/>
                <c:pt idx="0">
                  <c:v>5.7470263492440304E-2</c:v>
                </c:pt>
                <c:pt idx="1">
                  <c:v>0.14060044661318624</c:v>
                </c:pt>
                <c:pt idx="2">
                  <c:v>0.92776954035162806</c:v>
                </c:pt>
                <c:pt idx="3">
                  <c:v>1.0804938561592539</c:v>
                </c:pt>
              </c:numCache>
            </c:numRef>
          </c:yVal>
          <c:smooth val="0"/>
          <c:extLst>
            <c:ext xmlns:c16="http://schemas.microsoft.com/office/drawing/2014/chart" uri="{C3380CC4-5D6E-409C-BE32-E72D297353CC}">
              <c16:uniqueId val="{00000005-F46A-42C8-B9C2-88F359BEE249}"/>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0"/>
                <c:order val="0"/>
                <c:tx>
                  <c:strRef>
                    <c:extLst>
                      <c:ext uri="{02D57815-91ED-43cb-92C2-25804820EDAC}">
                        <c15:formulaRef>
                          <c15:sqref>'%Loss Vs Time Raw Data '!$E$3</c15:sqref>
                        </c15:formulaRef>
                      </c:ext>
                    </c:extLst>
                    <c:strCache>
                      <c:ptCount val="1"/>
                      <c:pt idx="0">
                        <c:v>% Loss</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multiLvlStrRef>
                    <c:extLst>
                      <c:ext uri="{02D57815-91ED-43cb-92C2-25804820EDAC}">
                        <c15:formulaRef>
                          <c15:sqref>'%Loss Vs Time Raw Data '!$C$4:$D$15</c15:sqref>
                        </c15:formulaRef>
                      </c:ext>
                    </c:extLst>
                    <c:multiLvlStrCache>
                      <c:ptCount val="12"/>
                      <c:lvl>
                        <c:pt idx="0">
                          <c:v>Grade A Low</c:v>
                        </c:pt>
                        <c:pt idx="1">
                          <c:v>Grade A Low</c:v>
                        </c:pt>
                        <c:pt idx="2">
                          <c:v>Grade A Low</c:v>
                        </c:pt>
                        <c:pt idx="3">
                          <c:v>Grade A Low</c:v>
                        </c:pt>
                        <c:pt idx="4">
                          <c:v>Grade A Mid</c:v>
                        </c:pt>
                        <c:pt idx="5">
                          <c:v>Grade A Mid</c:v>
                        </c:pt>
                        <c:pt idx="6">
                          <c:v>Grade A Mid</c:v>
                        </c:pt>
                        <c:pt idx="7">
                          <c:v>Grade A Mid</c:v>
                        </c:pt>
                        <c:pt idx="8">
                          <c:v>Grade A High</c:v>
                        </c:pt>
                        <c:pt idx="9">
                          <c:v>Grade A High</c:v>
                        </c:pt>
                        <c:pt idx="10">
                          <c:v>Grade A High</c:v>
                        </c:pt>
                        <c:pt idx="11">
                          <c:v>Grade A High</c:v>
                        </c:pt>
                      </c:lvl>
                      <c:lvl>
                        <c:pt idx="0">
                          <c:v>30</c:v>
                        </c:pt>
                        <c:pt idx="1">
                          <c:v>180</c:v>
                        </c:pt>
                        <c:pt idx="2">
                          <c:v>1200</c:v>
                        </c:pt>
                        <c:pt idx="3">
                          <c:v>3600</c:v>
                        </c:pt>
                        <c:pt idx="4">
                          <c:v>30</c:v>
                        </c:pt>
                        <c:pt idx="5">
                          <c:v>180</c:v>
                        </c:pt>
                        <c:pt idx="6">
                          <c:v>1200</c:v>
                        </c:pt>
                        <c:pt idx="7">
                          <c:v>3600</c:v>
                        </c:pt>
                        <c:pt idx="8">
                          <c:v>30</c:v>
                        </c:pt>
                        <c:pt idx="9">
                          <c:v>180</c:v>
                        </c:pt>
                        <c:pt idx="10">
                          <c:v>1200</c:v>
                        </c:pt>
                        <c:pt idx="11">
                          <c:v>3600</c:v>
                        </c:pt>
                      </c:lvl>
                    </c:multiLvlStrCache>
                  </c:multiLvlStrRef>
                </c:xVal>
                <c:yVal>
                  <c:numRef>
                    <c:extLst>
                      <c:ext uri="{02D57815-91ED-43cb-92C2-25804820EDAC}">
                        <c15:formulaRef>
                          <c15:sqref>'%Loss Vs Time Raw Data '!$E$4:$E$15</c15:sqref>
                        </c15:formulaRef>
                      </c:ext>
                    </c:extLst>
                    <c:numCache>
                      <c:formatCode>0.000</c:formatCode>
                      <c:ptCount val="12"/>
                      <c:pt idx="0">
                        <c:v>4.2060988433223548E-2</c:v>
                      </c:pt>
                      <c:pt idx="1">
                        <c:v>0.1778774289985155</c:v>
                      </c:pt>
                      <c:pt idx="2">
                        <c:v>0.85377212045949402</c:v>
                      </c:pt>
                      <c:pt idx="3">
                        <c:v>0.99957182300049185</c:v>
                      </c:pt>
                      <c:pt idx="4">
                        <c:v>7.9290962592288877E-2</c:v>
                      </c:pt>
                      <c:pt idx="5">
                        <c:v>0.20473027144656303</c:v>
                      </c:pt>
                      <c:pt idx="6">
                        <c:v>1.1565092819196514</c:v>
                      </c:pt>
                      <c:pt idx="7">
                        <c:v>1.315845384626283</c:v>
                      </c:pt>
                      <c:pt idx="8">
                        <c:v>6.8689810553501027E-2</c:v>
                      </c:pt>
                      <c:pt idx="9">
                        <c:v>0.21865889212828818</c:v>
                      </c:pt>
                      <c:pt idx="10">
                        <c:v>0.88023088023087936</c:v>
                      </c:pt>
                      <c:pt idx="11">
                        <c:v>1.2818062684285199</c:v>
                      </c:pt>
                    </c:numCache>
                  </c:numRef>
                </c:yVal>
                <c:smooth val="0"/>
                <c:extLst>
                  <c:ext xmlns:c16="http://schemas.microsoft.com/office/drawing/2014/chart" uri="{C3380CC4-5D6E-409C-BE32-E72D297353CC}">
                    <c16:uniqueId val="{00000006-F46A-42C8-B9C2-88F359BEE249}"/>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layout>
        <c:manualLayout>
          <c:xMode val="edge"/>
          <c:yMode val="edge"/>
          <c:x val="0.79428265849662649"/>
          <c:y val="0.1809717595396729"/>
          <c:w val="0.19242241573337568"/>
          <c:h val="0.63101302241066015"/>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baseline="0"/>
              <a:t>Grade C EAF Low-High %Loss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5302503993"/>
          <c:y val="0.12637634110560814"/>
          <c:w val="0.62003834940530511"/>
          <c:h val="0.69217374560378475"/>
        </c:manualLayout>
      </c:layout>
      <c:scatterChart>
        <c:scatterStyle val="lineMarker"/>
        <c:varyColors val="0"/>
        <c:ser>
          <c:idx val="4"/>
          <c:order val="0"/>
          <c:tx>
            <c:strRef>
              <c:f>'%Loss Vs Time Raw Data '!$D$32</c:f>
              <c:strCache>
                <c:ptCount val="1"/>
                <c:pt idx="0">
                  <c:v>Grade C Low</c:v>
                </c:pt>
              </c:strCache>
            </c:strRef>
          </c:tx>
          <c:spPr>
            <a:ln w="22225" cap="rnd">
              <a:solidFill>
                <a:schemeClr val="accent5"/>
              </a:solidFill>
              <a:round/>
            </a:ln>
            <a:effectLst/>
          </c:spPr>
          <c:marker>
            <c:symbol val="star"/>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'!$C$32:$C$35</c:f>
              <c:numCache>
                <c:formatCode>General</c:formatCode>
                <c:ptCount val="4"/>
                <c:pt idx="0">
                  <c:v>30</c:v>
                </c:pt>
                <c:pt idx="1">
                  <c:v>180</c:v>
                </c:pt>
                <c:pt idx="2">
                  <c:v>1200</c:v>
                </c:pt>
                <c:pt idx="3">
                  <c:v>3600</c:v>
                </c:pt>
              </c:numCache>
            </c:numRef>
          </c:xVal>
          <c:yVal>
            <c:numRef>
              <c:f>'%Loss Vs Time Raw Data '!$E$32:$E$35</c:f>
              <c:numCache>
                <c:formatCode>0.000</c:formatCode>
                <c:ptCount val="4"/>
                <c:pt idx="0">
                  <c:v>5.6789224608660982E-2</c:v>
                </c:pt>
                <c:pt idx="1">
                  <c:v>0.13441537711914253</c:v>
                </c:pt>
                <c:pt idx="2">
                  <c:v>0.53051162656595185</c:v>
                </c:pt>
                <c:pt idx="3">
                  <c:v>0.86356325249465005</c:v>
                </c:pt>
              </c:numCache>
            </c:numRef>
          </c:yVal>
          <c:smooth val="0"/>
          <c:extLst>
            <c:ext xmlns:c16="http://schemas.microsoft.com/office/drawing/2014/chart" uri="{C3380CC4-5D6E-409C-BE32-E72D297353CC}">
              <c16:uniqueId val="{00000000-70B7-4A71-B12E-E39047C945AB}"/>
            </c:ext>
          </c:extLst>
        </c:ser>
        <c:ser>
          <c:idx val="2"/>
          <c:order val="1"/>
          <c:tx>
            <c:strRef>
              <c:f>'%Loss Vs Time Raw Data '!$D$37</c:f>
              <c:strCache>
                <c:ptCount val="1"/>
                <c:pt idx="0">
                  <c:v>Grade C Mid</c:v>
                </c:pt>
              </c:strCache>
            </c:strRef>
          </c:tx>
          <c:spPr>
            <a:ln w="22225" cap="rnd">
              <a:solidFill>
                <a:schemeClr val="accent3"/>
              </a:solidFill>
              <a:round/>
            </a:ln>
            <a:effectLst/>
          </c:spPr>
          <c:marker>
            <c:symbol val="triangle"/>
            <c:size val="6"/>
            <c:spPr>
              <a:solidFill>
                <a:schemeClr val="accent3"/>
              </a:solid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'!$C$36:$C$39</c:f>
              <c:numCache>
                <c:formatCode>General</c:formatCode>
                <c:ptCount val="4"/>
                <c:pt idx="0">
                  <c:v>30</c:v>
                </c:pt>
                <c:pt idx="1">
                  <c:v>180</c:v>
                </c:pt>
                <c:pt idx="2">
                  <c:v>1200</c:v>
                </c:pt>
                <c:pt idx="3">
                  <c:v>3600</c:v>
                </c:pt>
              </c:numCache>
            </c:numRef>
          </c:xVal>
          <c:yVal>
            <c:numRef>
              <c:f>'%Loss Vs Time Raw Data '!$E$36:$E$39</c:f>
              <c:numCache>
                <c:formatCode>0.000</c:formatCode>
                <c:ptCount val="4"/>
                <c:pt idx="0">
                  <c:v>6.4470110559377042E-2</c:v>
                </c:pt>
                <c:pt idx="1">
                  <c:v>0.21054358525647537</c:v>
                </c:pt>
                <c:pt idx="2">
                  <c:v>0.42112676056337456</c:v>
                </c:pt>
                <c:pt idx="3">
                  <c:v>0.92815781453467661</c:v>
                </c:pt>
              </c:numCache>
            </c:numRef>
          </c:yVal>
          <c:smooth val="0"/>
          <c:extLst>
            <c:ext xmlns:c16="http://schemas.microsoft.com/office/drawing/2014/chart" uri="{C3380CC4-5D6E-409C-BE32-E72D297353CC}">
              <c16:uniqueId val="{00000001-70B7-4A71-B12E-E39047C945AB}"/>
            </c:ext>
          </c:extLst>
        </c:ser>
        <c:ser>
          <c:idx val="3"/>
          <c:order val="2"/>
          <c:tx>
            <c:strRef>
              <c:f>'%Loss Vs Time Raw Data '!$D$40</c:f>
              <c:strCache>
                <c:ptCount val="1"/>
                <c:pt idx="0">
                  <c:v>Grade C High</c:v>
                </c:pt>
              </c:strCache>
            </c:strRef>
          </c:tx>
          <c:spPr>
            <a:ln w="22225" cap="rnd">
              <a:solidFill>
                <a:schemeClr val="accent4"/>
              </a:solidFill>
              <a:round/>
            </a:ln>
            <a:effectLst/>
          </c:spPr>
          <c:marker>
            <c:symbol val="x"/>
            <c:size val="6"/>
            <c:spPr>
              <a:solidFill>
                <a:schemeClr val="accent4"/>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'!$C$40:$C$43</c:f>
              <c:numCache>
                <c:formatCode>General</c:formatCode>
                <c:ptCount val="4"/>
                <c:pt idx="0">
                  <c:v>30</c:v>
                </c:pt>
                <c:pt idx="1">
                  <c:v>180</c:v>
                </c:pt>
                <c:pt idx="2">
                  <c:v>1200</c:v>
                </c:pt>
                <c:pt idx="3">
                  <c:v>3600</c:v>
                </c:pt>
              </c:numCache>
            </c:numRef>
          </c:xVal>
          <c:yVal>
            <c:numRef>
              <c:f>'%Loss Vs Time Raw Data '!$E$40:$E$43</c:f>
              <c:numCache>
                <c:formatCode>0.000</c:formatCode>
                <c:ptCount val="4"/>
                <c:pt idx="0">
                  <c:v>0.10705778443915112</c:v>
                </c:pt>
                <c:pt idx="1">
                  <c:v>0.1964020465423304</c:v>
                </c:pt>
                <c:pt idx="2">
                  <c:v>0.40714770413933699</c:v>
                </c:pt>
                <c:pt idx="3">
                  <c:v>0.78738974289620534</c:v>
                </c:pt>
              </c:numCache>
            </c:numRef>
          </c:yVal>
          <c:smooth val="0"/>
          <c:extLst>
            <c:ext xmlns:c16="http://schemas.microsoft.com/office/drawing/2014/chart" uri="{C3380CC4-5D6E-409C-BE32-E72D297353CC}">
              <c16:uniqueId val="{00000002-70B7-4A71-B12E-E39047C945AB}"/>
            </c:ext>
          </c:extLst>
        </c:ser>
        <c:ser>
          <c:idx val="1"/>
          <c:order val="3"/>
          <c:tx>
            <c:strRef>
              <c:f>'%Loss Vs Time Raw Data '!$D$28</c:f>
              <c:strCache>
                <c:ptCount val="1"/>
                <c:pt idx="0">
                  <c:v>Grade C Base</c:v>
                </c:pt>
              </c:strCache>
            </c:strRef>
          </c:tx>
          <c:spPr>
            <a:ln w="22225" cap="rnd">
              <a:solidFill>
                <a:schemeClr val="accent2"/>
              </a:solidFill>
              <a:round/>
            </a:ln>
            <a:effectLst/>
          </c:spPr>
          <c:marker>
            <c:symbol val="square"/>
            <c:size val="6"/>
            <c:spPr>
              <a:solidFill>
                <a:schemeClr val="accent4"/>
              </a:solid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'!$C$28:$C$31</c:f>
              <c:numCache>
                <c:formatCode>General</c:formatCode>
                <c:ptCount val="4"/>
                <c:pt idx="0">
                  <c:v>30</c:v>
                </c:pt>
                <c:pt idx="1">
                  <c:v>180</c:v>
                </c:pt>
                <c:pt idx="2">
                  <c:v>1200</c:v>
                </c:pt>
                <c:pt idx="3">
                  <c:v>3600</c:v>
                </c:pt>
              </c:numCache>
            </c:numRef>
          </c:xVal>
          <c:yVal>
            <c:numRef>
              <c:f>'%Loss Vs Time Raw Data '!$E$28:$E$31</c:f>
              <c:numCache>
                <c:formatCode>0.000</c:formatCode>
                <c:ptCount val="4"/>
                <c:pt idx="0">
                  <c:v>5.5616579302283885E-2</c:v>
                </c:pt>
                <c:pt idx="1">
                  <c:v>0.24369540812134624</c:v>
                </c:pt>
                <c:pt idx="2">
                  <c:v>0.58077334556014448</c:v>
                </c:pt>
                <c:pt idx="3">
                  <c:v>0.61556349708463109</c:v>
                </c:pt>
              </c:numCache>
            </c:numRef>
          </c:yVal>
          <c:smooth val="0"/>
          <c:extLst>
            <c:ext xmlns:c16="http://schemas.microsoft.com/office/drawing/2014/chart" uri="{C3380CC4-5D6E-409C-BE32-E72D297353CC}">
              <c16:uniqueId val="{00000003-70B7-4A71-B12E-E39047C945AB}"/>
            </c:ext>
          </c:extLst>
        </c:ser>
        <c:ser>
          <c:idx val="5"/>
          <c:order val="4"/>
          <c:tx>
            <c:strRef>
              <c:f>'%Loss Vs Time Raw Data '!$D$80</c:f>
              <c:strCache>
                <c:ptCount val="1"/>
                <c:pt idx="0">
                  <c:v>Grade C Base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'!$C$80:$C$83</c:f>
              <c:numCache>
                <c:formatCode>General</c:formatCode>
                <c:ptCount val="4"/>
                <c:pt idx="0">
                  <c:v>30</c:v>
                </c:pt>
                <c:pt idx="1">
                  <c:v>180</c:v>
                </c:pt>
                <c:pt idx="2">
                  <c:v>1200</c:v>
                </c:pt>
                <c:pt idx="3">
                  <c:v>3600</c:v>
                </c:pt>
              </c:numCache>
            </c:numRef>
          </c:xVal>
          <c:yVal>
            <c:numRef>
              <c:f>'%Loss Vs Time Raw Data '!$E$80:$E$83</c:f>
              <c:numCache>
                <c:formatCode>0.000</c:formatCode>
                <c:ptCount val="4"/>
                <c:pt idx="0">
                  <c:v>8.1218563428836169E-2</c:v>
                </c:pt>
                <c:pt idx="1">
                  <c:v>0.30739454659303522</c:v>
                </c:pt>
                <c:pt idx="2">
                  <c:v>0.53851719915395069</c:v>
                </c:pt>
                <c:pt idx="3">
                  <c:v>0.62440030360749454</c:v>
                </c:pt>
              </c:numCache>
            </c:numRef>
          </c:yVal>
          <c:smooth val="0"/>
          <c:extLst>
            <c:ext xmlns:c16="http://schemas.microsoft.com/office/drawing/2014/chart" uri="{C3380CC4-5D6E-409C-BE32-E72D297353CC}">
              <c16:uniqueId val="{00000004-70B7-4A71-B12E-E39047C945AB}"/>
            </c:ext>
          </c:extLst>
        </c:ser>
        <c:ser>
          <c:idx val="0"/>
          <c:order val="5"/>
          <c:tx>
            <c:strRef>
              <c:f>'%Loss Vs Time Raw Data '!$D$84</c:f>
              <c:strCache>
                <c:ptCount val="1"/>
                <c:pt idx="0">
                  <c:v>Grade C High Retest</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'!$C$84:$C$87</c:f>
              <c:numCache>
                <c:formatCode>General</c:formatCode>
                <c:ptCount val="4"/>
                <c:pt idx="0">
                  <c:v>30</c:v>
                </c:pt>
                <c:pt idx="1">
                  <c:v>180</c:v>
                </c:pt>
                <c:pt idx="2">
                  <c:v>1200</c:v>
                </c:pt>
                <c:pt idx="3">
                  <c:v>3600</c:v>
                </c:pt>
              </c:numCache>
            </c:numRef>
          </c:xVal>
          <c:yVal>
            <c:numRef>
              <c:f>'%Loss Vs Time Raw Data '!$E$84:$E$87</c:f>
              <c:numCache>
                <c:formatCode>0.000</c:formatCode>
                <c:ptCount val="4"/>
                <c:pt idx="0">
                  <c:v>9.9946507503018672E-2</c:v>
                </c:pt>
                <c:pt idx="1">
                  <c:v>0.218843028401324</c:v>
                </c:pt>
                <c:pt idx="2">
                  <c:v>0.46183762761303176</c:v>
                </c:pt>
                <c:pt idx="3">
                  <c:v>0.8371634931057097</c:v>
                </c:pt>
              </c:numCache>
            </c:numRef>
          </c:yVal>
          <c:smooth val="0"/>
          <c:extLst>
            <c:ext xmlns:c16="http://schemas.microsoft.com/office/drawing/2014/chart" uri="{C3380CC4-5D6E-409C-BE32-E72D297353CC}">
              <c16:uniqueId val="{00000005-70B7-4A71-B12E-E39047C945AB}"/>
            </c:ext>
          </c:extLst>
        </c:ser>
        <c:dLbls>
          <c:dLblPos val="t"/>
          <c:showLegendKey val="0"/>
          <c:showVal val="1"/>
          <c:showCatName val="0"/>
          <c:showSerName val="0"/>
          <c:showPercent val="0"/>
          <c:showBubbleSize val="0"/>
        </c:dLbls>
        <c:axId val="966699000"/>
        <c:axId val="966697200"/>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layout>
        <c:manualLayout>
          <c:xMode val="edge"/>
          <c:yMode val="edge"/>
          <c:x val="0.78422405264930184"/>
          <c:y val="0.1889729799119152"/>
          <c:w val="0.20367843727045754"/>
          <c:h val="0.6646114812248803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baseline="0"/>
              <a:t>Grade D EAF Low-High %Loss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1783916354717955"/>
          <c:w val="0.61339088652030627"/>
          <c:h val="0.73062669998494201"/>
        </c:manualLayout>
      </c:layout>
      <c:scatterChart>
        <c:scatterStyle val="lineMarker"/>
        <c:varyColors val="0"/>
        <c:ser>
          <c:idx val="4"/>
          <c:order val="1"/>
          <c:tx>
            <c:strRef>
              <c:f>'%Loss Vs Time Raw Data '!$D$48</c:f>
              <c:strCache>
                <c:ptCount val="1"/>
                <c:pt idx="0">
                  <c:v>Grade D Low</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'!$C$32:$C$35</c:f>
              <c:numCache>
                <c:formatCode>General</c:formatCode>
                <c:ptCount val="4"/>
                <c:pt idx="0">
                  <c:v>30</c:v>
                </c:pt>
                <c:pt idx="1">
                  <c:v>180</c:v>
                </c:pt>
                <c:pt idx="2">
                  <c:v>1200</c:v>
                </c:pt>
                <c:pt idx="3">
                  <c:v>3600</c:v>
                </c:pt>
              </c:numCache>
            </c:numRef>
          </c:xVal>
          <c:yVal>
            <c:numRef>
              <c:f>'%Loss Vs Time Raw Data '!$E$48:$E$51</c:f>
              <c:numCache>
                <c:formatCode>0.000</c:formatCode>
                <c:ptCount val="4"/>
                <c:pt idx="0">
                  <c:v>7.8733418913135428E-2</c:v>
                </c:pt>
                <c:pt idx="1">
                  <c:v>0.18013994342711528</c:v>
                </c:pt>
                <c:pt idx="2">
                  <c:v>0.34702994056188774</c:v>
                </c:pt>
                <c:pt idx="3">
                  <c:v>0.50821453685355267</c:v>
                </c:pt>
              </c:numCache>
            </c:numRef>
          </c:yVal>
          <c:smooth val="0"/>
          <c:extLst>
            <c:ext xmlns:c16="http://schemas.microsoft.com/office/drawing/2014/chart" uri="{C3380CC4-5D6E-409C-BE32-E72D297353CC}">
              <c16:uniqueId val="{00000000-7586-4658-9CE0-87370E96BC46}"/>
            </c:ext>
          </c:extLst>
        </c:ser>
        <c:ser>
          <c:idx val="2"/>
          <c:order val="2"/>
          <c:tx>
            <c:strRef>
              <c:f>'%Loss Vs Time Raw Data '!$D$52</c:f>
              <c:strCache>
                <c:ptCount val="1"/>
                <c:pt idx="0">
                  <c:v>Grade D Mid</c:v>
                </c:pt>
              </c:strCache>
            </c:strRef>
          </c:tx>
          <c:spPr>
            <a:ln w="22225" cap="rnd">
              <a:solidFill>
                <a:schemeClr val="accent3"/>
              </a:solidFill>
              <a:round/>
            </a:ln>
            <a:effectLst/>
          </c:spPr>
          <c:marker>
            <c:symbol val="triangle"/>
            <c:size val="6"/>
            <c:spPr>
              <a:solidFill>
                <a:schemeClr val="accent3"/>
              </a:solid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'!$C$36:$C$39</c:f>
              <c:numCache>
                <c:formatCode>General</c:formatCode>
                <c:ptCount val="4"/>
                <c:pt idx="0">
                  <c:v>30</c:v>
                </c:pt>
                <c:pt idx="1">
                  <c:v>180</c:v>
                </c:pt>
                <c:pt idx="2">
                  <c:v>1200</c:v>
                </c:pt>
                <c:pt idx="3">
                  <c:v>3600</c:v>
                </c:pt>
              </c:numCache>
            </c:numRef>
          </c:xVal>
          <c:yVal>
            <c:numRef>
              <c:f>'%Loss Vs Time Raw Data '!$E$52:$E$55</c:f>
              <c:numCache>
                <c:formatCode>0.000</c:formatCode>
                <c:ptCount val="4"/>
                <c:pt idx="0">
                  <c:v>7.9539993703089784E-2</c:v>
                </c:pt>
                <c:pt idx="1">
                  <c:v>0.18663047166610316</c:v>
                </c:pt>
                <c:pt idx="2">
                  <c:v>0.6762252595652487</c:v>
                </c:pt>
                <c:pt idx="3">
                  <c:v>0.77530509691314375</c:v>
                </c:pt>
              </c:numCache>
            </c:numRef>
          </c:yVal>
          <c:smooth val="0"/>
          <c:extLst>
            <c:ext xmlns:c16="http://schemas.microsoft.com/office/drawing/2014/chart" uri="{C3380CC4-5D6E-409C-BE32-E72D297353CC}">
              <c16:uniqueId val="{00000001-7586-4658-9CE0-87370E96BC46}"/>
            </c:ext>
          </c:extLst>
        </c:ser>
        <c:ser>
          <c:idx val="3"/>
          <c:order val="3"/>
          <c:tx>
            <c:strRef>
              <c:f>'%Loss Vs Time Raw Data '!$D$56</c:f>
              <c:strCache>
                <c:ptCount val="1"/>
                <c:pt idx="0">
                  <c:v>Grade D High 2</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'!$C$40:$C$43</c:f>
              <c:numCache>
                <c:formatCode>General</c:formatCode>
                <c:ptCount val="4"/>
                <c:pt idx="0">
                  <c:v>30</c:v>
                </c:pt>
                <c:pt idx="1">
                  <c:v>180</c:v>
                </c:pt>
                <c:pt idx="2">
                  <c:v>1200</c:v>
                </c:pt>
                <c:pt idx="3">
                  <c:v>3600</c:v>
                </c:pt>
              </c:numCache>
            </c:numRef>
          </c:xVal>
          <c:yVal>
            <c:numRef>
              <c:f>'%Loss Vs Time Raw Data '!$E$56:$E$59</c:f>
              <c:numCache>
                <c:formatCode>0.000</c:formatCode>
                <c:ptCount val="4"/>
                <c:pt idx="0">
                  <c:v>4.7218196916168922E-2</c:v>
                </c:pt>
                <c:pt idx="1">
                  <c:v>0.15685044310249843</c:v>
                </c:pt>
                <c:pt idx="2">
                  <c:v>0.34512657474625147</c:v>
                </c:pt>
                <c:pt idx="3">
                  <c:v>0.53650876733839203</c:v>
                </c:pt>
              </c:numCache>
            </c:numRef>
          </c:yVal>
          <c:smooth val="0"/>
          <c:extLst>
            <c:ext xmlns:c16="http://schemas.microsoft.com/office/drawing/2014/chart" uri="{C3380CC4-5D6E-409C-BE32-E72D297353CC}">
              <c16:uniqueId val="{00000002-7586-4658-9CE0-87370E96BC46}"/>
            </c:ext>
          </c:extLst>
        </c:ser>
        <c:ser>
          <c:idx val="1"/>
          <c:order val="4"/>
          <c:tx>
            <c:strRef>
              <c:f>'%Loss Vs Time Raw Data '!$D$44</c:f>
              <c:strCache>
                <c:ptCount val="1"/>
                <c:pt idx="0">
                  <c:v>Grade D Base</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'!$C$44:$C$47</c:f>
              <c:numCache>
                <c:formatCode>General</c:formatCode>
                <c:ptCount val="4"/>
                <c:pt idx="0">
                  <c:v>30</c:v>
                </c:pt>
                <c:pt idx="1">
                  <c:v>180</c:v>
                </c:pt>
                <c:pt idx="2">
                  <c:v>1200</c:v>
                </c:pt>
                <c:pt idx="3">
                  <c:v>3600</c:v>
                </c:pt>
              </c:numCache>
            </c:numRef>
          </c:xVal>
          <c:yVal>
            <c:numRef>
              <c:f>'%Loss Vs Time Raw Data '!$E$44:$E$47</c:f>
              <c:numCache>
                <c:formatCode>0.000</c:formatCode>
                <c:ptCount val="4"/>
                <c:pt idx="0">
                  <c:v>5.7559478127395258E-2</c:v>
                </c:pt>
                <c:pt idx="1">
                  <c:v>0.16705254828404906</c:v>
                </c:pt>
                <c:pt idx="2">
                  <c:v>0.40864577708372246</c:v>
                </c:pt>
                <c:pt idx="3">
                  <c:v>0.5732790687497249</c:v>
                </c:pt>
              </c:numCache>
            </c:numRef>
          </c:yVal>
          <c:smooth val="0"/>
          <c:extLst>
            <c:ext xmlns:c16="http://schemas.microsoft.com/office/drawing/2014/chart" uri="{C3380CC4-5D6E-409C-BE32-E72D297353CC}">
              <c16:uniqueId val="{00000003-7586-4658-9CE0-87370E96BC46}"/>
            </c:ext>
          </c:extLst>
        </c:ser>
        <c:ser>
          <c:idx val="5"/>
          <c:order val="5"/>
          <c:tx>
            <c:strRef>
              <c:f>'%Loss Vs Time Raw Data '!$D$88</c:f>
              <c:strCache>
                <c:ptCount val="1"/>
                <c:pt idx="0">
                  <c:v>Grade D Mid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'!$C$88:$C$91</c:f>
              <c:numCache>
                <c:formatCode>General</c:formatCode>
                <c:ptCount val="4"/>
                <c:pt idx="0">
                  <c:v>30</c:v>
                </c:pt>
                <c:pt idx="1">
                  <c:v>180</c:v>
                </c:pt>
                <c:pt idx="2">
                  <c:v>1200</c:v>
                </c:pt>
                <c:pt idx="3">
                  <c:v>3600</c:v>
                </c:pt>
              </c:numCache>
            </c:numRef>
          </c:xVal>
          <c:yVal>
            <c:numRef>
              <c:f>'%Loss Vs Time Raw Data '!$E$88:$E$91</c:f>
              <c:numCache>
                <c:formatCode>0.000</c:formatCode>
                <c:ptCount val="4"/>
                <c:pt idx="0">
                  <c:v>0.11213595299766771</c:v>
                </c:pt>
                <c:pt idx="1">
                  <c:v>0.25400984088440554</c:v>
                </c:pt>
                <c:pt idx="2">
                  <c:v>0.61226366753820927</c:v>
                </c:pt>
                <c:pt idx="3">
                  <c:v>0.82284128085655284</c:v>
                </c:pt>
              </c:numCache>
            </c:numRef>
          </c:yVal>
          <c:smooth val="0"/>
          <c:extLst>
            <c:ext xmlns:c16="http://schemas.microsoft.com/office/drawing/2014/chart" uri="{C3380CC4-5D6E-409C-BE32-E72D297353CC}">
              <c16:uniqueId val="{00000004-7586-4658-9CE0-87370E96BC46}"/>
            </c:ext>
          </c:extLst>
        </c:ser>
        <c:ser>
          <c:idx val="6"/>
          <c:order val="6"/>
          <c:tx>
            <c:strRef>
              <c:f>'%Loss Vs Time Raw Data '!$D$92</c:f>
              <c:strCache>
                <c:ptCount val="1"/>
                <c:pt idx="0">
                  <c:v>Grade D High 2 Retest</c:v>
                </c:pt>
              </c:strCache>
            </c:strRef>
          </c:tx>
          <c:spPr>
            <a:ln w="22225" cap="rnd">
              <a:solidFill>
                <a:schemeClr val="accent1">
                  <a:lumMod val="60000"/>
                </a:schemeClr>
              </a:solidFill>
              <a:round/>
            </a:ln>
            <a:effectLst/>
          </c:spPr>
          <c:marker>
            <c:symbol val="plus"/>
            <c:size val="6"/>
            <c:spPr>
              <a:noFill/>
              <a:ln w="9525">
                <a:solidFill>
                  <a:schemeClr val="accent1">
                    <a:lumMod val="60000"/>
                  </a:schemeClr>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Vs Time Raw Data '!$C$92:$C$95</c:f>
              <c:numCache>
                <c:formatCode>General</c:formatCode>
                <c:ptCount val="4"/>
                <c:pt idx="0">
                  <c:v>30</c:v>
                </c:pt>
                <c:pt idx="1">
                  <c:v>180</c:v>
                </c:pt>
                <c:pt idx="2">
                  <c:v>1200</c:v>
                </c:pt>
                <c:pt idx="3">
                  <c:v>3600</c:v>
                </c:pt>
              </c:numCache>
            </c:numRef>
          </c:xVal>
          <c:yVal>
            <c:numRef>
              <c:f>'%Loss Vs Time Raw Data '!$E$92:$E$95</c:f>
              <c:numCache>
                <c:formatCode>0.000</c:formatCode>
                <c:ptCount val="4"/>
                <c:pt idx="0">
                  <c:v>6.9189676256687843E-2</c:v>
                </c:pt>
                <c:pt idx="1">
                  <c:v>0.22511682787101517</c:v>
                </c:pt>
                <c:pt idx="2">
                  <c:v>0.3738975889473784</c:v>
                </c:pt>
                <c:pt idx="3">
                  <c:v>0.54143771049196465</c:v>
                </c:pt>
              </c:numCache>
            </c:numRef>
          </c:yVal>
          <c:smooth val="0"/>
          <c:extLst>
            <c:ext xmlns:c16="http://schemas.microsoft.com/office/drawing/2014/chart" uri="{C3380CC4-5D6E-409C-BE32-E72D297353CC}">
              <c16:uniqueId val="{00000005-7586-4658-9CE0-87370E96BC46}"/>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0"/>
                <c:order val="0"/>
                <c:tx>
                  <c:strRef>
                    <c:extLst>
                      <c:ext uri="{02D57815-91ED-43cb-92C2-25804820EDAC}">
                        <c15:formulaRef>
                          <c15:sqref>'%Loss Vs Time Raw Data '!$E$3</c15:sqref>
                        </c15:formulaRef>
                      </c:ext>
                    </c:extLst>
                    <c:strCache>
                      <c:ptCount val="1"/>
                      <c:pt idx="0">
                        <c:v>% Loss</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multiLvlStrRef>
                    <c:extLst>
                      <c:ext uri="{02D57815-91ED-43cb-92C2-25804820EDAC}">
                        <c15:formulaRef>
                          <c15:sqref>'%Loss Vs Time Raw Data '!$C$4:$D$15</c15:sqref>
                        </c15:formulaRef>
                      </c:ext>
                    </c:extLst>
                    <c:multiLvlStrCache>
                      <c:ptCount val="12"/>
                      <c:lvl>
                        <c:pt idx="0">
                          <c:v>Grade A Low</c:v>
                        </c:pt>
                        <c:pt idx="1">
                          <c:v>Grade A Low</c:v>
                        </c:pt>
                        <c:pt idx="2">
                          <c:v>Grade A Low</c:v>
                        </c:pt>
                        <c:pt idx="3">
                          <c:v>Grade A Low</c:v>
                        </c:pt>
                        <c:pt idx="4">
                          <c:v>Grade A Mid</c:v>
                        </c:pt>
                        <c:pt idx="5">
                          <c:v>Grade A Mid</c:v>
                        </c:pt>
                        <c:pt idx="6">
                          <c:v>Grade A Mid</c:v>
                        </c:pt>
                        <c:pt idx="7">
                          <c:v>Grade A Mid</c:v>
                        </c:pt>
                        <c:pt idx="8">
                          <c:v>Grade A High</c:v>
                        </c:pt>
                        <c:pt idx="9">
                          <c:v>Grade A High</c:v>
                        </c:pt>
                        <c:pt idx="10">
                          <c:v>Grade A High</c:v>
                        </c:pt>
                        <c:pt idx="11">
                          <c:v>Grade A High</c:v>
                        </c:pt>
                      </c:lvl>
                      <c:lvl>
                        <c:pt idx="0">
                          <c:v>30</c:v>
                        </c:pt>
                        <c:pt idx="1">
                          <c:v>180</c:v>
                        </c:pt>
                        <c:pt idx="2">
                          <c:v>1200</c:v>
                        </c:pt>
                        <c:pt idx="3">
                          <c:v>3600</c:v>
                        </c:pt>
                        <c:pt idx="4">
                          <c:v>30</c:v>
                        </c:pt>
                        <c:pt idx="5">
                          <c:v>180</c:v>
                        </c:pt>
                        <c:pt idx="6">
                          <c:v>1200</c:v>
                        </c:pt>
                        <c:pt idx="7">
                          <c:v>3600</c:v>
                        </c:pt>
                        <c:pt idx="8">
                          <c:v>30</c:v>
                        </c:pt>
                        <c:pt idx="9">
                          <c:v>180</c:v>
                        </c:pt>
                        <c:pt idx="10">
                          <c:v>1200</c:v>
                        </c:pt>
                        <c:pt idx="11">
                          <c:v>3600</c:v>
                        </c:pt>
                      </c:lvl>
                    </c:multiLvlStrCache>
                  </c:multiLvlStrRef>
                </c:xVal>
                <c:yVal>
                  <c:numRef>
                    <c:extLst>
                      <c:ext uri="{02D57815-91ED-43cb-92C2-25804820EDAC}">
                        <c15:formulaRef>
                          <c15:sqref>'%Loss Vs Time Raw Data '!$E$4:$E$15</c15:sqref>
                        </c15:formulaRef>
                      </c:ext>
                    </c:extLst>
                    <c:numCache>
                      <c:formatCode>0.000</c:formatCode>
                      <c:ptCount val="12"/>
                      <c:pt idx="0">
                        <c:v>4.2060988433223548E-2</c:v>
                      </c:pt>
                      <c:pt idx="1">
                        <c:v>0.1778774289985155</c:v>
                      </c:pt>
                      <c:pt idx="2">
                        <c:v>0.85377212045949402</c:v>
                      </c:pt>
                      <c:pt idx="3">
                        <c:v>0.99957182300049185</c:v>
                      </c:pt>
                      <c:pt idx="4">
                        <c:v>7.9290962592288877E-2</c:v>
                      </c:pt>
                      <c:pt idx="5">
                        <c:v>0.20473027144656303</c:v>
                      </c:pt>
                      <c:pt idx="6">
                        <c:v>1.1565092819196514</c:v>
                      </c:pt>
                      <c:pt idx="7">
                        <c:v>1.315845384626283</c:v>
                      </c:pt>
                      <c:pt idx="8">
                        <c:v>6.8689810553501027E-2</c:v>
                      </c:pt>
                      <c:pt idx="9">
                        <c:v>0.21865889212828818</c:v>
                      </c:pt>
                      <c:pt idx="10">
                        <c:v>0.88023088023087936</c:v>
                      </c:pt>
                      <c:pt idx="11">
                        <c:v>1.2818062684285199</c:v>
                      </c:pt>
                    </c:numCache>
                  </c:numRef>
                </c:yVal>
                <c:smooth val="0"/>
                <c:extLst>
                  <c:ext xmlns:c16="http://schemas.microsoft.com/office/drawing/2014/chart" uri="{C3380CC4-5D6E-409C-BE32-E72D297353CC}">
                    <c16:uniqueId val="{00000006-7586-4658-9CE0-87370E96BC46}"/>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layout>
        <c:manualLayout>
          <c:xMode val="edge"/>
          <c:yMode val="edge"/>
          <c:x val="0.77571407883786292"/>
          <c:y val="0.16904945705316246"/>
          <c:w val="0.21099099539213925"/>
          <c:h val="0.6451256773731169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baseline="0"/>
              <a:t>Grade A EAF Fe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7322345575"/>
          <c:y val="0.19930995544161631"/>
          <c:w val="0.73747689299313868"/>
          <c:h val="0.65497692098832472"/>
        </c:manualLayout>
      </c:layout>
      <c:scatterChart>
        <c:scatterStyle val="lineMarker"/>
        <c:varyColors val="0"/>
        <c:ser>
          <c:idx val="1"/>
          <c:order val="1"/>
          <c:tx>
            <c:strRef>
              <c:f>'Fe Vs Time Raw Data '!$D$8</c:f>
              <c:strCache>
                <c:ptCount val="1"/>
                <c:pt idx="0">
                  <c:v>Grade A Mid</c:v>
                </c:pt>
              </c:strCache>
            </c:strRef>
          </c:tx>
          <c:spPr>
            <a:ln w="22225" cap="rnd">
              <a:solidFill>
                <a:schemeClr val="accent2"/>
              </a:solidFill>
              <a:round/>
            </a:ln>
            <a:effectLst/>
          </c:spPr>
          <c:marker>
            <c:symbol val="x"/>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'!$C$8:$C$11</c:f>
              <c:numCache>
                <c:formatCode>General</c:formatCode>
                <c:ptCount val="4"/>
                <c:pt idx="0">
                  <c:v>30</c:v>
                </c:pt>
                <c:pt idx="1">
                  <c:v>180</c:v>
                </c:pt>
                <c:pt idx="2">
                  <c:v>1200</c:v>
                </c:pt>
                <c:pt idx="3">
                  <c:v>3600</c:v>
                </c:pt>
              </c:numCache>
            </c:numRef>
          </c:xVal>
          <c:yVal>
            <c:numRef>
              <c:f>'Fe Vs Time Raw Data '!$E$8:$E$11</c:f>
              <c:numCache>
                <c:formatCode>0.000</c:formatCode>
                <c:ptCount val="4"/>
                <c:pt idx="0">
                  <c:v>131.63999999999999</c:v>
                </c:pt>
                <c:pt idx="1">
                  <c:v>263.52</c:v>
                </c:pt>
                <c:pt idx="2">
                  <c:v>924.94999999999993</c:v>
                </c:pt>
                <c:pt idx="3">
                  <c:v>1219.1499999999999</c:v>
                </c:pt>
              </c:numCache>
            </c:numRef>
          </c:yVal>
          <c:smooth val="0"/>
          <c:extLst>
            <c:ext xmlns:c16="http://schemas.microsoft.com/office/drawing/2014/chart" uri="{C3380CC4-5D6E-409C-BE32-E72D297353CC}">
              <c16:uniqueId val="{00000000-3D68-466B-9FF5-34B34CC6B0C2}"/>
            </c:ext>
          </c:extLst>
        </c:ser>
        <c:ser>
          <c:idx val="2"/>
          <c:order val="2"/>
          <c:tx>
            <c:strRef>
              <c:f>'Fe Vs Time Raw Data '!$D$12</c:f>
              <c:strCache>
                <c:ptCount val="1"/>
                <c:pt idx="0">
                  <c:v>Grade A High</c:v>
                </c:pt>
              </c:strCache>
            </c:strRef>
          </c:tx>
          <c:spPr>
            <a:ln w="22225" cap="rnd">
              <a:solidFill>
                <a:schemeClr val="accent1"/>
              </a:solidFill>
              <a:round/>
            </a:ln>
            <a:effectLst/>
          </c:spPr>
          <c:marker>
            <c:symbol val="x"/>
            <c:size val="6"/>
            <c:spPr>
              <a:no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'!$C$8:$C$11</c:f>
              <c:numCache>
                <c:formatCode>General</c:formatCode>
                <c:ptCount val="4"/>
                <c:pt idx="0">
                  <c:v>30</c:v>
                </c:pt>
                <c:pt idx="1">
                  <c:v>180</c:v>
                </c:pt>
                <c:pt idx="2">
                  <c:v>1200</c:v>
                </c:pt>
                <c:pt idx="3">
                  <c:v>3600</c:v>
                </c:pt>
              </c:numCache>
            </c:numRef>
          </c:xVal>
          <c:yVal>
            <c:numRef>
              <c:f>'Fe Vs Time Raw Data '!$E$12:$E$15</c:f>
              <c:numCache>
                <c:formatCode>0.000</c:formatCode>
                <c:ptCount val="4"/>
                <c:pt idx="0">
                  <c:v>62.643000000000001</c:v>
                </c:pt>
                <c:pt idx="1">
                  <c:v>309.70999999999998</c:v>
                </c:pt>
                <c:pt idx="2">
                  <c:v>1000.6</c:v>
                </c:pt>
                <c:pt idx="3">
                  <c:v>920.95</c:v>
                </c:pt>
              </c:numCache>
            </c:numRef>
          </c:yVal>
          <c:smooth val="0"/>
          <c:extLst>
            <c:ext xmlns:c16="http://schemas.microsoft.com/office/drawing/2014/chart" uri="{C3380CC4-5D6E-409C-BE32-E72D297353CC}">
              <c16:uniqueId val="{00000001-3D68-466B-9FF5-34B34CC6B0C2}"/>
            </c:ext>
          </c:extLst>
        </c:ser>
        <c:ser>
          <c:idx val="3"/>
          <c:order val="3"/>
          <c:tx>
            <c:strRef>
              <c:f>'Fe Vs Time Raw Data '!$D$4</c:f>
              <c:strCache>
                <c:ptCount val="1"/>
                <c:pt idx="0">
                  <c:v>Grade A Low</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'!$C$4:$C$7</c:f>
              <c:numCache>
                <c:formatCode>General</c:formatCode>
                <c:ptCount val="4"/>
                <c:pt idx="0">
                  <c:v>30</c:v>
                </c:pt>
                <c:pt idx="1">
                  <c:v>180</c:v>
                </c:pt>
                <c:pt idx="2">
                  <c:v>1200</c:v>
                </c:pt>
                <c:pt idx="3">
                  <c:v>3600</c:v>
                </c:pt>
              </c:numCache>
            </c:numRef>
          </c:xVal>
          <c:yVal>
            <c:numRef>
              <c:f>'Fe Vs Time Raw Data '!$E$4:$E$7</c:f>
              <c:numCache>
                <c:formatCode>0.000</c:formatCode>
                <c:ptCount val="4"/>
                <c:pt idx="0">
                  <c:v>29.437999999999999</c:v>
                </c:pt>
                <c:pt idx="1">
                  <c:v>95.638999999999996</c:v>
                </c:pt>
                <c:pt idx="2">
                  <c:v>538.58399999999995</c:v>
                </c:pt>
                <c:pt idx="3">
                  <c:v>724.62400000000002</c:v>
                </c:pt>
              </c:numCache>
            </c:numRef>
          </c:yVal>
          <c:smooth val="0"/>
          <c:extLst>
            <c:ext xmlns:c16="http://schemas.microsoft.com/office/drawing/2014/chart" uri="{C3380CC4-5D6E-409C-BE32-E72D297353CC}">
              <c16:uniqueId val="{00000002-3D68-466B-9FF5-34B34CC6B0C2}"/>
            </c:ext>
          </c:extLst>
        </c:ser>
        <c:ser>
          <c:idx val="4"/>
          <c:order val="4"/>
          <c:tx>
            <c:strRef>
              <c:f>'Fe Vs Time Raw Data '!$D$60</c:f>
              <c:strCache>
                <c:ptCount val="1"/>
                <c:pt idx="0">
                  <c:v>Grade A Mid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'!$C$60:$C$63</c:f>
              <c:numCache>
                <c:formatCode>General</c:formatCode>
                <c:ptCount val="4"/>
                <c:pt idx="0">
                  <c:v>30</c:v>
                </c:pt>
                <c:pt idx="1">
                  <c:v>180</c:v>
                </c:pt>
                <c:pt idx="2">
                  <c:v>1200</c:v>
                </c:pt>
                <c:pt idx="3">
                  <c:v>3600</c:v>
                </c:pt>
              </c:numCache>
            </c:numRef>
          </c:xVal>
          <c:yVal>
            <c:numRef>
              <c:f>'Fe Vs Time Raw Data '!$E$60:$E$63</c:f>
              <c:numCache>
                <c:formatCode>0</c:formatCode>
                <c:ptCount val="4"/>
                <c:pt idx="0">
                  <c:v>63.372999999999998</c:v>
                </c:pt>
                <c:pt idx="1">
                  <c:v>373.74200000000002</c:v>
                </c:pt>
                <c:pt idx="2">
                  <c:v>901.12800000000004</c:v>
                </c:pt>
                <c:pt idx="3">
                  <c:v>1386.8309999999999</c:v>
                </c:pt>
              </c:numCache>
            </c:numRef>
          </c:yVal>
          <c:smooth val="0"/>
          <c:extLst>
            <c:ext xmlns:c16="http://schemas.microsoft.com/office/drawing/2014/chart" uri="{C3380CC4-5D6E-409C-BE32-E72D297353CC}">
              <c16:uniqueId val="{00000003-3D68-466B-9FF5-34B34CC6B0C2}"/>
            </c:ext>
          </c:extLst>
        </c:ser>
        <c:ser>
          <c:idx val="5"/>
          <c:order val="5"/>
          <c:tx>
            <c:strRef>
              <c:f>'Fe Vs Time Raw Data '!$D$64</c:f>
              <c:strCache>
                <c:ptCount val="1"/>
                <c:pt idx="0">
                  <c:v>Grade A High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'!$C$64:$C$67</c:f>
              <c:numCache>
                <c:formatCode>General</c:formatCode>
                <c:ptCount val="4"/>
                <c:pt idx="0">
                  <c:v>30</c:v>
                </c:pt>
                <c:pt idx="1">
                  <c:v>180</c:v>
                </c:pt>
                <c:pt idx="2">
                  <c:v>1200</c:v>
                </c:pt>
                <c:pt idx="3">
                  <c:v>3600</c:v>
                </c:pt>
              </c:numCache>
            </c:numRef>
          </c:xVal>
          <c:yVal>
            <c:numRef>
              <c:f>'Fe Vs Time Raw Data '!$E$64:$E$67</c:f>
              <c:numCache>
                <c:formatCode>0</c:formatCode>
                <c:ptCount val="4"/>
                <c:pt idx="0">
                  <c:v>40.529000000000003</c:v>
                </c:pt>
                <c:pt idx="1">
                  <c:v>143.50899999999999</c:v>
                </c:pt>
                <c:pt idx="2">
                  <c:v>418.85500000000002</c:v>
                </c:pt>
                <c:pt idx="3">
                  <c:v>447.67399999999998</c:v>
                </c:pt>
              </c:numCache>
            </c:numRef>
          </c:yVal>
          <c:smooth val="0"/>
          <c:extLst>
            <c:ext xmlns:c16="http://schemas.microsoft.com/office/drawing/2014/chart" uri="{C3380CC4-5D6E-409C-BE32-E72D297353CC}">
              <c16:uniqueId val="{00000004-3D68-466B-9FF5-34B34CC6B0C2}"/>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0"/>
                <c:order val="0"/>
                <c:tx>
                  <c:strRef>
                    <c:extLst>
                      <c:ext uri="{02D57815-91ED-43cb-92C2-25804820EDAC}">
                        <c15:formulaRef>
                          <c15:sqref>'Loss (g) Vs Time Raw Data'!$D$48</c15:sqref>
                        </c15:formulaRef>
                      </c:ext>
                    </c:extLst>
                    <c:strCache>
                      <c:ptCount val="1"/>
                      <c:pt idx="0">
                        <c:v>Grade D Low</c:v>
                      </c:pt>
                    </c:strCache>
                  </c:strRef>
                </c:tx>
                <c:spPr>
                  <a:ln w="22225" cap="rnd">
                    <a:solidFill>
                      <a:schemeClr val="accent1"/>
                    </a:solidFill>
                    <a:round/>
                  </a:ln>
                  <a:effectLst/>
                </c:spPr>
                <c:marker>
                  <c:symbol val="star"/>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'Loss (g) Vs Time Raw Data'!$C$16:$C$19</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'Loss (g) Vs Time Raw Data'!$E$48:$E$51</c15:sqref>
                        </c15:formulaRef>
                      </c:ext>
                    </c:extLst>
                    <c:numCache>
                      <c:formatCode>0.000</c:formatCode>
                      <c:ptCount val="4"/>
                      <c:pt idx="0">
                        <c:v>4.5999999999999375E-3</c:v>
                      </c:pt>
                      <c:pt idx="1">
                        <c:v>1.2099999999999334E-2</c:v>
                      </c:pt>
                      <c:pt idx="2">
                        <c:v>1.8799999999999706E-2</c:v>
                      </c:pt>
                      <c:pt idx="3">
                        <c:v>3.1800000000000495E-2</c:v>
                      </c:pt>
                    </c:numCache>
                  </c:numRef>
                </c:yVal>
                <c:smooth val="0"/>
                <c:extLst>
                  <c:ext xmlns:c16="http://schemas.microsoft.com/office/drawing/2014/chart" uri="{C3380CC4-5D6E-409C-BE32-E72D297353CC}">
                    <c16:uniqueId val="{00000005-3D68-466B-9FF5-34B34CC6B0C2}"/>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5.9561116733318053E-3"/>
              <c:y val="0.43010224012696086"/>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solidFill>
            <a:schemeClr val="accent3"/>
          </a:solid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baseline="0"/>
              <a:t>Grade B EAF Fe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1"/>
          <c:order val="1"/>
          <c:tx>
            <c:strRef>
              <c:f>'Fe Vs Time Raw Data '!$D$20</c:f>
              <c:strCache>
                <c:ptCount val="1"/>
                <c:pt idx="0">
                  <c:v>Grade B Mid</c:v>
                </c:pt>
              </c:strCache>
            </c:strRef>
          </c:tx>
          <c:spPr>
            <a:ln w="22225" cap="rnd">
              <a:solidFill>
                <a:schemeClr val="accent2"/>
              </a:solidFill>
              <a:round/>
            </a:ln>
            <a:effectLst/>
          </c:spPr>
          <c:marker>
            <c:symbol val="x"/>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'!$C$8:$C$11</c:f>
              <c:numCache>
                <c:formatCode>General</c:formatCode>
                <c:ptCount val="4"/>
                <c:pt idx="0">
                  <c:v>30</c:v>
                </c:pt>
                <c:pt idx="1">
                  <c:v>180</c:v>
                </c:pt>
                <c:pt idx="2">
                  <c:v>1200</c:v>
                </c:pt>
                <c:pt idx="3">
                  <c:v>3600</c:v>
                </c:pt>
              </c:numCache>
            </c:numRef>
          </c:xVal>
          <c:yVal>
            <c:numRef>
              <c:f>'Fe Vs Time Raw Data '!$E$20:$E$23</c:f>
              <c:numCache>
                <c:formatCode>0.000</c:formatCode>
                <c:ptCount val="4"/>
                <c:pt idx="0">
                  <c:v>36.646999999999998</c:v>
                </c:pt>
                <c:pt idx="1">
                  <c:v>304.31200000000001</c:v>
                </c:pt>
                <c:pt idx="2">
                  <c:v>456.404</c:v>
                </c:pt>
                <c:pt idx="3">
                  <c:v>418.762</c:v>
                </c:pt>
              </c:numCache>
            </c:numRef>
          </c:yVal>
          <c:smooth val="0"/>
          <c:extLst>
            <c:ext xmlns:c16="http://schemas.microsoft.com/office/drawing/2014/chart" uri="{C3380CC4-5D6E-409C-BE32-E72D297353CC}">
              <c16:uniqueId val="{00000000-ED62-4CB2-9973-79AE10AA7819}"/>
            </c:ext>
          </c:extLst>
        </c:ser>
        <c:ser>
          <c:idx val="2"/>
          <c:order val="2"/>
          <c:tx>
            <c:strRef>
              <c:f>'Fe Vs Time Raw Data '!$D$24</c:f>
              <c:strCache>
                <c:ptCount val="1"/>
                <c:pt idx="0">
                  <c:v>Grade B High</c:v>
                </c:pt>
              </c:strCache>
            </c:strRef>
          </c:tx>
          <c:spPr>
            <a:ln w="22225" cap="rnd">
              <a:solidFill>
                <a:schemeClr val="accent1"/>
              </a:solidFill>
              <a:round/>
            </a:ln>
            <a:effectLst/>
          </c:spPr>
          <c:marker>
            <c:symbol val="x"/>
            <c:size val="6"/>
            <c:spPr>
              <a:no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'!$C$8:$C$11</c:f>
              <c:numCache>
                <c:formatCode>General</c:formatCode>
                <c:ptCount val="4"/>
                <c:pt idx="0">
                  <c:v>30</c:v>
                </c:pt>
                <c:pt idx="1">
                  <c:v>180</c:v>
                </c:pt>
                <c:pt idx="2">
                  <c:v>1200</c:v>
                </c:pt>
                <c:pt idx="3">
                  <c:v>3600</c:v>
                </c:pt>
              </c:numCache>
            </c:numRef>
          </c:xVal>
          <c:yVal>
            <c:numRef>
              <c:f>'Fe Vs Time Raw Data '!$E$24:$E$27</c:f>
              <c:numCache>
                <c:formatCode>0.000</c:formatCode>
                <c:ptCount val="4"/>
                <c:pt idx="0">
                  <c:v>42.915999999999997</c:v>
                </c:pt>
                <c:pt idx="1">
                  <c:v>278.553</c:v>
                </c:pt>
                <c:pt idx="2">
                  <c:v>266.63600000000002</c:v>
                </c:pt>
                <c:pt idx="3">
                  <c:v>544.16300000000001</c:v>
                </c:pt>
              </c:numCache>
            </c:numRef>
          </c:yVal>
          <c:smooth val="0"/>
          <c:extLst>
            <c:ext xmlns:c16="http://schemas.microsoft.com/office/drawing/2014/chart" uri="{C3380CC4-5D6E-409C-BE32-E72D297353CC}">
              <c16:uniqueId val="{00000001-ED62-4CB2-9973-79AE10AA7819}"/>
            </c:ext>
          </c:extLst>
        </c:ser>
        <c:ser>
          <c:idx val="3"/>
          <c:order val="3"/>
          <c:tx>
            <c:strRef>
              <c:f>'Fe Vs Time Raw Data '!$D$16</c:f>
              <c:strCache>
                <c:ptCount val="1"/>
                <c:pt idx="0">
                  <c:v>Grade B Low</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'!$C$16:$C$19</c:f>
              <c:numCache>
                <c:formatCode>General</c:formatCode>
                <c:ptCount val="4"/>
                <c:pt idx="0">
                  <c:v>30</c:v>
                </c:pt>
                <c:pt idx="1">
                  <c:v>180</c:v>
                </c:pt>
                <c:pt idx="2">
                  <c:v>1200</c:v>
                </c:pt>
                <c:pt idx="3">
                  <c:v>3600</c:v>
                </c:pt>
              </c:numCache>
            </c:numRef>
          </c:xVal>
          <c:yVal>
            <c:numRef>
              <c:f>'Fe Vs Time Raw Data '!$E$16:$E$19</c:f>
              <c:numCache>
                <c:formatCode>0.000</c:formatCode>
                <c:ptCount val="4"/>
                <c:pt idx="0">
                  <c:v>39.71</c:v>
                </c:pt>
                <c:pt idx="1">
                  <c:v>162.619</c:v>
                </c:pt>
                <c:pt idx="2">
                  <c:v>454.45299999999997</c:v>
                </c:pt>
                <c:pt idx="3">
                  <c:v>524.40300000000002</c:v>
                </c:pt>
              </c:numCache>
            </c:numRef>
          </c:yVal>
          <c:smooth val="0"/>
          <c:extLst>
            <c:ext xmlns:c16="http://schemas.microsoft.com/office/drawing/2014/chart" uri="{C3380CC4-5D6E-409C-BE32-E72D297353CC}">
              <c16:uniqueId val="{00000002-ED62-4CB2-9973-79AE10AA7819}"/>
            </c:ext>
          </c:extLst>
        </c:ser>
        <c:ser>
          <c:idx val="4"/>
          <c:order val="4"/>
          <c:tx>
            <c:strRef>
              <c:f>'Fe Vs Time Raw Data '!$D$69</c:f>
              <c:strCache>
                <c:ptCount val="1"/>
                <c:pt idx="0">
                  <c:v>Grade B Low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'!$C$68:$C$71</c:f>
              <c:numCache>
                <c:formatCode>General</c:formatCode>
                <c:ptCount val="4"/>
                <c:pt idx="0">
                  <c:v>30</c:v>
                </c:pt>
                <c:pt idx="1">
                  <c:v>180</c:v>
                </c:pt>
                <c:pt idx="2">
                  <c:v>1200</c:v>
                </c:pt>
                <c:pt idx="3">
                  <c:v>3600</c:v>
                </c:pt>
              </c:numCache>
            </c:numRef>
          </c:xVal>
          <c:yVal>
            <c:numRef>
              <c:f>'Fe Vs Time Raw Data '!$E$68:$E$71</c:f>
              <c:numCache>
                <c:formatCode>0</c:formatCode>
                <c:ptCount val="4"/>
                <c:pt idx="0">
                  <c:v>63.372999999999998</c:v>
                </c:pt>
                <c:pt idx="1">
                  <c:v>373.74200000000002</c:v>
                </c:pt>
                <c:pt idx="2">
                  <c:v>901.12800000000004</c:v>
                </c:pt>
                <c:pt idx="3">
                  <c:v>1386.8309999999999</c:v>
                </c:pt>
              </c:numCache>
            </c:numRef>
          </c:yVal>
          <c:smooth val="0"/>
          <c:extLst>
            <c:ext xmlns:c16="http://schemas.microsoft.com/office/drawing/2014/chart" uri="{C3380CC4-5D6E-409C-BE32-E72D297353CC}">
              <c16:uniqueId val="{00000003-ED62-4CB2-9973-79AE10AA7819}"/>
            </c:ext>
          </c:extLst>
        </c:ser>
        <c:ser>
          <c:idx val="5"/>
          <c:order val="5"/>
          <c:tx>
            <c:strRef>
              <c:f>'Fe Vs Time Raw Data '!$D$72</c:f>
              <c:strCache>
                <c:ptCount val="1"/>
                <c:pt idx="0">
                  <c:v>Grade B Mid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'!$C$72:$C$75</c:f>
              <c:numCache>
                <c:formatCode>General</c:formatCode>
                <c:ptCount val="4"/>
                <c:pt idx="0">
                  <c:v>30</c:v>
                </c:pt>
                <c:pt idx="1">
                  <c:v>180</c:v>
                </c:pt>
                <c:pt idx="2">
                  <c:v>1200</c:v>
                </c:pt>
                <c:pt idx="3">
                  <c:v>3600</c:v>
                </c:pt>
              </c:numCache>
            </c:numRef>
          </c:xVal>
          <c:yVal>
            <c:numRef>
              <c:f>'Fe Vs Time Raw Data '!$E$72:$E$75</c:f>
              <c:numCache>
                <c:formatCode>0</c:formatCode>
                <c:ptCount val="4"/>
                <c:pt idx="0">
                  <c:v>63.110999999999997</c:v>
                </c:pt>
                <c:pt idx="1">
                  <c:v>481.47399999999999</c:v>
                </c:pt>
                <c:pt idx="2">
                  <c:v>1049.0619999999999</c:v>
                </c:pt>
                <c:pt idx="3">
                  <c:v>730.51700000000005</c:v>
                </c:pt>
              </c:numCache>
            </c:numRef>
          </c:yVal>
          <c:smooth val="0"/>
          <c:extLst>
            <c:ext xmlns:c16="http://schemas.microsoft.com/office/drawing/2014/chart" uri="{C3380CC4-5D6E-409C-BE32-E72D297353CC}">
              <c16:uniqueId val="{00000004-ED62-4CB2-9973-79AE10AA7819}"/>
            </c:ext>
          </c:extLst>
        </c:ser>
        <c:ser>
          <c:idx val="6"/>
          <c:order val="6"/>
          <c:tx>
            <c:strRef>
              <c:f>'Fe Vs Time Raw Data '!$D$76</c:f>
              <c:strCache>
                <c:ptCount val="1"/>
                <c:pt idx="0">
                  <c:v>Grade B High Retest</c:v>
                </c:pt>
              </c:strCache>
            </c:strRef>
          </c:tx>
          <c:spPr>
            <a:ln w="22225" cap="rnd">
              <a:solidFill>
                <a:schemeClr val="accent1">
                  <a:lumMod val="60000"/>
                </a:schemeClr>
              </a:solidFill>
              <a:round/>
            </a:ln>
            <a:effectLst/>
          </c:spPr>
          <c:marker>
            <c:symbol val="plus"/>
            <c:size val="6"/>
            <c:spPr>
              <a:noFill/>
              <a:ln w="9525">
                <a:solidFill>
                  <a:schemeClr val="accent1">
                    <a:lumMod val="60000"/>
                  </a:schemeClr>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'!$C$76:$C$79</c:f>
              <c:numCache>
                <c:formatCode>General</c:formatCode>
                <c:ptCount val="4"/>
                <c:pt idx="0">
                  <c:v>30</c:v>
                </c:pt>
                <c:pt idx="1">
                  <c:v>180</c:v>
                </c:pt>
                <c:pt idx="2">
                  <c:v>1200</c:v>
                </c:pt>
                <c:pt idx="3">
                  <c:v>3600</c:v>
                </c:pt>
              </c:numCache>
            </c:numRef>
          </c:xVal>
          <c:yVal>
            <c:numRef>
              <c:f>'Fe Vs Time Raw Data '!$E$76:$E$79</c:f>
              <c:numCache>
                <c:formatCode>0</c:formatCode>
                <c:ptCount val="4"/>
                <c:pt idx="0">
                  <c:v>71.299000000000007</c:v>
                </c:pt>
                <c:pt idx="1">
                  <c:v>187.489</c:v>
                </c:pt>
                <c:pt idx="2">
                  <c:v>254.95699999999999</c:v>
                </c:pt>
                <c:pt idx="3">
                  <c:v>222.178</c:v>
                </c:pt>
              </c:numCache>
            </c:numRef>
          </c:yVal>
          <c:smooth val="0"/>
          <c:extLst>
            <c:ext xmlns:c16="http://schemas.microsoft.com/office/drawing/2014/chart" uri="{C3380CC4-5D6E-409C-BE32-E72D297353CC}">
              <c16:uniqueId val="{00000005-ED62-4CB2-9973-79AE10AA7819}"/>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0"/>
                <c:order val="0"/>
                <c:tx>
                  <c:strRef>
                    <c:extLst>
                      <c:ext uri="{02D57815-91ED-43cb-92C2-25804820EDAC}">
                        <c15:formulaRef>
                          <c15:sqref>'Loss (g) Vs Time Raw Data'!$D$48</c15:sqref>
                        </c15:formulaRef>
                      </c:ext>
                    </c:extLst>
                    <c:strCache>
                      <c:ptCount val="1"/>
                      <c:pt idx="0">
                        <c:v>Grade D Low</c:v>
                      </c:pt>
                    </c:strCache>
                  </c:strRef>
                </c:tx>
                <c:spPr>
                  <a:ln w="22225" cap="rnd">
                    <a:solidFill>
                      <a:schemeClr val="accent1"/>
                    </a:solidFill>
                    <a:round/>
                  </a:ln>
                  <a:effectLst/>
                </c:spPr>
                <c:marker>
                  <c:symbol val="star"/>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'Loss (g) Vs Time Raw Data'!$C$16:$C$19</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'Loss (g) Vs Time Raw Data'!$E$48:$E$51</c15:sqref>
                        </c15:formulaRef>
                      </c:ext>
                    </c:extLst>
                    <c:numCache>
                      <c:formatCode>0.000</c:formatCode>
                      <c:ptCount val="4"/>
                      <c:pt idx="0">
                        <c:v>4.5999999999999375E-3</c:v>
                      </c:pt>
                      <c:pt idx="1">
                        <c:v>1.2099999999999334E-2</c:v>
                      </c:pt>
                      <c:pt idx="2">
                        <c:v>1.8799999999999706E-2</c:v>
                      </c:pt>
                      <c:pt idx="3">
                        <c:v>3.1800000000000495E-2</c:v>
                      </c:pt>
                    </c:numCache>
                  </c:numRef>
                </c:yVal>
                <c:smooth val="0"/>
                <c:extLst>
                  <c:ext xmlns:c16="http://schemas.microsoft.com/office/drawing/2014/chart" uri="{C3380CC4-5D6E-409C-BE32-E72D297353CC}">
                    <c16:uniqueId val="{00000006-ED62-4CB2-9973-79AE10AA7819}"/>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baseline="0"/>
              <a:t>Grade C EAF Fe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2585310937874661"/>
          <c:y val="0.18767088896496634"/>
          <c:w val="0.73747689299313868"/>
          <c:h val="0.65497692098832472"/>
        </c:manualLayout>
      </c:layout>
      <c:scatterChart>
        <c:scatterStyle val="lineMarker"/>
        <c:varyColors val="0"/>
        <c:ser>
          <c:idx val="0"/>
          <c:order val="0"/>
          <c:tx>
            <c:strRef>
              <c:f>'Fe Vs Time Raw Data '!$D$40</c:f>
              <c:strCache>
                <c:ptCount val="1"/>
                <c:pt idx="0">
                  <c:v>Grade C High</c:v>
                </c:pt>
              </c:strCache>
            </c:strRef>
          </c:tx>
          <c:spPr>
            <a:ln w="22225" cap="rnd">
              <a:solidFill>
                <a:schemeClr val="accent1"/>
              </a:solidFill>
              <a:round/>
            </a:ln>
            <a:effectLst/>
          </c:spPr>
          <c:marker>
            <c:symbol val="star"/>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'!$C$40:$C$43</c:f>
              <c:numCache>
                <c:formatCode>General</c:formatCode>
                <c:ptCount val="4"/>
                <c:pt idx="0">
                  <c:v>30</c:v>
                </c:pt>
                <c:pt idx="1">
                  <c:v>180</c:v>
                </c:pt>
                <c:pt idx="2">
                  <c:v>1200</c:v>
                </c:pt>
                <c:pt idx="3">
                  <c:v>3600</c:v>
                </c:pt>
              </c:numCache>
            </c:numRef>
          </c:xVal>
          <c:yVal>
            <c:numRef>
              <c:f>'Fe Vs Time Raw Data '!$E$40:$E$43</c:f>
              <c:numCache>
                <c:formatCode>0.000</c:formatCode>
                <c:ptCount val="4"/>
                <c:pt idx="0">
                  <c:v>33.526000000000003</c:v>
                </c:pt>
                <c:pt idx="1">
                  <c:v>173.4</c:v>
                </c:pt>
                <c:pt idx="2">
                  <c:v>465.54</c:v>
                </c:pt>
                <c:pt idx="3">
                  <c:v>690.55</c:v>
                </c:pt>
              </c:numCache>
            </c:numRef>
          </c:yVal>
          <c:smooth val="0"/>
          <c:extLst>
            <c:ext xmlns:c16="http://schemas.microsoft.com/office/drawing/2014/chart" uri="{C3380CC4-5D6E-409C-BE32-E72D297353CC}">
              <c16:uniqueId val="{00000000-964E-45DC-ACE9-3BC8D694F000}"/>
            </c:ext>
          </c:extLst>
        </c:ser>
        <c:ser>
          <c:idx val="1"/>
          <c:order val="1"/>
          <c:tx>
            <c:strRef>
              <c:f>'Fe Vs Time Raw Data '!$D$36</c:f>
              <c:strCache>
                <c:ptCount val="1"/>
                <c:pt idx="0">
                  <c:v>Grade C Mid</c:v>
                </c:pt>
              </c:strCache>
            </c:strRef>
          </c:tx>
          <c:spPr>
            <a:ln w="22225" cap="rnd">
              <a:solidFill>
                <a:schemeClr val="accent2"/>
              </a:solidFill>
              <a:round/>
            </a:ln>
            <a:effectLst/>
          </c:spPr>
          <c:marker>
            <c:symbol val="x"/>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'!$C$8:$C$11</c:f>
              <c:numCache>
                <c:formatCode>General</c:formatCode>
                <c:ptCount val="4"/>
                <c:pt idx="0">
                  <c:v>30</c:v>
                </c:pt>
                <c:pt idx="1">
                  <c:v>180</c:v>
                </c:pt>
                <c:pt idx="2">
                  <c:v>1200</c:v>
                </c:pt>
                <c:pt idx="3">
                  <c:v>3600</c:v>
                </c:pt>
              </c:numCache>
            </c:numRef>
          </c:xVal>
          <c:yVal>
            <c:numRef>
              <c:f>'Fe Vs Time Raw Data '!$E$36:$E$39</c:f>
              <c:numCache>
                <c:formatCode>0.000</c:formatCode>
                <c:ptCount val="4"/>
                <c:pt idx="0">
                  <c:v>49.637</c:v>
                </c:pt>
                <c:pt idx="1">
                  <c:v>222.28000000000003</c:v>
                </c:pt>
                <c:pt idx="2">
                  <c:v>585.15</c:v>
                </c:pt>
                <c:pt idx="3">
                  <c:v>812.25</c:v>
                </c:pt>
              </c:numCache>
            </c:numRef>
          </c:yVal>
          <c:smooth val="0"/>
          <c:extLst>
            <c:ext xmlns:c16="http://schemas.microsoft.com/office/drawing/2014/chart" uri="{C3380CC4-5D6E-409C-BE32-E72D297353CC}">
              <c16:uniqueId val="{00000001-964E-45DC-ACE9-3BC8D694F000}"/>
            </c:ext>
          </c:extLst>
        </c:ser>
        <c:ser>
          <c:idx val="2"/>
          <c:order val="2"/>
          <c:tx>
            <c:strRef>
              <c:f>'Fe Vs Time Raw Data '!$D$32</c:f>
              <c:strCache>
                <c:ptCount val="1"/>
                <c:pt idx="0">
                  <c:v>Grade C Low</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'!$C$8:$C$11</c:f>
              <c:numCache>
                <c:formatCode>General</c:formatCode>
                <c:ptCount val="4"/>
                <c:pt idx="0">
                  <c:v>30</c:v>
                </c:pt>
                <c:pt idx="1">
                  <c:v>180</c:v>
                </c:pt>
                <c:pt idx="2">
                  <c:v>1200</c:v>
                </c:pt>
                <c:pt idx="3">
                  <c:v>3600</c:v>
                </c:pt>
              </c:numCache>
            </c:numRef>
          </c:xVal>
          <c:yVal>
            <c:numRef>
              <c:f>'Fe Vs Time Raw Data '!$E$32:$E$35</c:f>
              <c:numCache>
                <c:formatCode>0.000</c:formatCode>
                <c:ptCount val="4"/>
                <c:pt idx="0">
                  <c:v>43.753999999999998</c:v>
                </c:pt>
                <c:pt idx="1">
                  <c:v>97.550000000000011</c:v>
                </c:pt>
                <c:pt idx="2">
                  <c:v>585.94999999999993</c:v>
                </c:pt>
                <c:pt idx="3">
                  <c:v>753.80000000000007</c:v>
                </c:pt>
              </c:numCache>
            </c:numRef>
          </c:yVal>
          <c:smooth val="0"/>
          <c:extLst>
            <c:ext xmlns:c16="http://schemas.microsoft.com/office/drawing/2014/chart" uri="{C3380CC4-5D6E-409C-BE32-E72D297353CC}">
              <c16:uniqueId val="{00000002-964E-45DC-ACE9-3BC8D694F000}"/>
            </c:ext>
          </c:extLst>
        </c:ser>
        <c:ser>
          <c:idx val="3"/>
          <c:order val="3"/>
          <c:tx>
            <c:strRef>
              <c:f>'Fe Vs Time Raw Data '!$D$28</c:f>
              <c:strCache>
                <c:ptCount val="1"/>
                <c:pt idx="0">
                  <c:v>Grade C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'!$C$28:$C$31</c:f>
              <c:numCache>
                <c:formatCode>General</c:formatCode>
                <c:ptCount val="4"/>
                <c:pt idx="0">
                  <c:v>30</c:v>
                </c:pt>
                <c:pt idx="1">
                  <c:v>180</c:v>
                </c:pt>
                <c:pt idx="2">
                  <c:v>1200</c:v>
                </c:pt>
                <c:pt idx="3">
                  <c:v>3600</c:v>
                </c:pt>
              </c:numCache>
            </c:numRef>
          </c:xVal>
          <c:yVal>
            <c:numRef>
              <c:f>'Fe Vs Time Raw Data '!$E$28:$E$31</c:f>
              <c:numCache>
                <c:formatCode>0.000</c:formatCode>
                <c:ptCount val="4"/>
                <c:pt idx="0">
                  <c:v>47.414000000000001</c:v>
                </c:pt>
                <c:pt idx="1">
                  <c:v>181.46</c:v>
                </c:pt>
                <c:pt idx="2">
                  <c:v>193.01499999999999</c:v>
                </c:pt>
                <c:pt idx="3">
                  <c:v>389.47</c:v>
                </c:pt>
              </c:numCache>
            </c:numRef>
          </c:yVal>
          <c:smooth val="0"/>
          <c:extLst>
            <c:ext xmlns:c16="http://schemas.microsoft.com/office/drawing/2014/chart" uri="{C3380CC4-5D6E-409C-BE32-E72D297353CC}">
              <c16:uniqueId val="{00000003-964E-45DC-ACE9-3BC8D694F000}"/>
            </c:ext>
          </c:extLst>
        </c:ser>
        <c:ser>
          <c:idx val="4"/>
          <c:order val="4"/>
          <c:tx>
            <c:strRef>
              <c:f>'Fe Vs Time Raw Data '!$D$80</c:f>
              <c:strCache>
                <c:ptCount val="1"/>
                <c:pt idx="0">
                  <c:v>Grade C Base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'!$C$80:$C$83</c:f>
              <c:numCache>
                <c:formatCode>General</c:formatCode>
                <c:ptCount val="4"/>
                <c:pt idx="0">
                  <c:v>30</c:v>
                </c:pt>
                <c:pt idx="1">
                  <c:v>180</c:v>
                </c:pt>
                <c:pt idx="2">
                  <c:v>1200</c:v>
                </c:pt>
                <c:pt idx="3">
                  <c:v>3600</c:v>
                </c:pt>
              </c:numCache>
            </c:numRef>
          </c:xVal>
          <c:yVal>
            <c:numRef>
              <c:f>'Fe Vs Time Raw Data '!$E$80:$E$83</c:f>
              <c:numCache>
                <c:formatCode>0</c:formatCode>
                <c:ptCount val="4"/>
                <c:pt idx="0">
                  <c:v>34.533000000000001</c:v>
                </c:pt>
                <c:pt idx="1">
                  <c:v>356.93200000000002</c:v>
                </c:pt>
                <c:pt idx="2">
                  <c:v>691.76499999999999</c:v>
                </c:pt>
                <c:pt idx="3">
                  <c:v>698.97500000000002</c:v>
                </c:pt>
              </c:numCache>
            </c:numRef>
          </c:yVal>
          <c:smooth val="0"/>
          <c:extLst>
            <c:ext xmlns:c16="http://schemas.microsoft.com/office/drawing/2014/chart" uri="{C3380CC4-5D6E-409C-BE32-E72D297353CC}">
              <c16:uniqueId val="{00000004-964E-45DC-ACE9-3BC8D694F000}"/>
            </c:ext>
          </c:extLst>
        </c:ser>
        <c:ser>
          <c:idx val="5"/>
          <c:order val="5"/>
          <c:tx>
            <c:strRef>
              <c:f>'Fe Vs Time Raw Data '!$D$84</c:f>
              <c:strCache>
                <c:ptCount val="1"/>
                <c:pt idx="0">
                  <c:v>Grade C High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'!$C$84:$C$87</c:f>
              <c:numCache>
                <c:formatCode>General</c:formatCode>
                <c:ptCount val="4"/>
                <c:pt idx="0">
                  <c:v>30</c:v>
                </c:pt>
                <c:pt idx="1">
                  <c:v>180</c:v>
                </c:pt>
                <c:pt idx="2">
                  <c:v>1200</c:v>
                </c:pt>
                <c:pt idx="3">
                  <c:v>3600</c:v>
                </c:pt>
              </c:numCache>
            </c:numRef>
          </c:xVal>
          <c:yVal>
            <c:numRef>
              <c:f>'Fe Vs Time Raw Data '!$E$84:$E$87</c:f>
              <c:numCache>
                <c:formatCode>0.00</c:formatCode>
                <c:ptCount val="4"/>
                <c:pt idx="0">
                  <c:v>61.052</c:v>
                </c:pt>
                <c:pt idx="1">
                  <c:v>101.298</c:v>
                </c:pt>
                <c:pt idx="2">
                  <c:v>232.61799999999999</c:v>
                </c:pt>
                <c:pt idx="3">
                  <c:v>411.392</c:v>
                </c:pt>
              </c:numCache>
            </c:numRef>
          </c:yVal>
          <c:smooth val="0"/>
          <c:extLst>
            <c:ext xmlns:c16="http://schemas.microsoft.com/office/drawing/2014/chart" uri="{C3380CC4-5D6E-409C-BE32-E72D297353CC}">
              <c16:uniqueId val="{00000005-964E-45DC-ACE9-3BC8D694F000}"/>
            </c:ext>
          </c:extLst>
        </c:ser>
        <c:dLbls>
          <c:dLblPos val="t"/>
          <c:showLegendKey val="0"/>
          <c:showVal val="1"/>
          <c:showCatName val="0"/>
          <c:showSerName val="0"/>
          <c:showPercent val="0"/>
          <c:showBubbleSize val="0"/>
        </c:dLbls>
        <c:axId val="966699000"/>
        <c:axId val="966697200"/>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Grade D</a:t>
            </a:r>
            <a:r>
              <a:rPr lang="en-GB" baseline="0"/>
              <a:t> EAF Fe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'Fe Vs Time Raw Data '!$D$56</c:f>
              <c:strCache>
                <c:ptCount val="1"/>
                <c:pt idx="0">
                  <c:v>Grade D High 2</c:v>
                </c:pt>
              </c:strCache>
            </c:strRef>
          </c:tx>
          <c:spPr>
            <a:ln w="22225" cap="rnd">
              <a:solidFill>
                <a:schemeClr val="accent1"/>
              </a:solidFill>
              <a:round/>
            </a:ln>
            <a:effectLst/>
          </c:spPr>
          <c:marker>
            <c:symbol val="x"/>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'!$C$40:$C$43</c:f>
              <c:numCache>
                <c:formatCode>General</c:formatCode>
                <c:ptCount val="4"/>
                <c:pt idx="0">
                  <c:v>30</c:v>
                </c:pt>
                <c:pt idx="1">
                  <c:v>180</c:v>
                </c:pt>
                <c:pt idx="2">
                  <c:v>1200</c:v>
                </c:pt>
                <c:pt idx="3">
                  <c:v>3600</c:v>
                </c:pt>
              </c:numCache>
            </c:numRef>
          </c:xVal>
          <c:yVal>
            <c:numRef>
              <c:f>'Fe Vs Time Raw Data '!$E$56:$E$59</c:f>
              <c:numCache>
                <c:formatCode>0.000</c:formatCode>
                <c:ptCount val="4"/>
                <c:pt idx="0">
                  <c:v>39.619500000000002</c:v>
                </c:pt>
                <c:pt idx="1">
                  <c:v>162.47</c:v>
                </c:pt>
                <c:pt idx="2">
                  <c:v>612.66899999999998</c:v>
                </c:pt>
                <c:pt idx="3">
                  <c:v>731.99199999999996</c:v>
                </c:pt>
              </c:numCache>
            </c:numRef>
          </c:yVal>
          <c:smooth val="0"/>
          <c:extLst>
            <c:ext xmlns:c16="http://schemas.microsoft.com/office/drawing/2014/chart" uri="{C3380CC4-5D6E-409C-BE32-E72D297353CC}">
              <c16:uniqueId val="{00000000-09B9-4C8D-80F3-0F3B168CE222}"/>
            </c:ext>
          </c:extLst>
        </c:ser>
        <c:ser>
          <c:idx val="1"/>
          <c:order val="1"/>
          <c:tx>
            <c:strRef>
              <c:f>'Fe Vs Time Raw Data '!$D$52</c:f>
              <c:strCache>
                <c:ptCount val="1"/>
                <c:pt idx="0">
                  <c:v>Grade D Mid</c:v>
                </c:pt>
              </c:strCache>
            </c:strRef>
          </c:tx>
          <c:spPr>
            <a:ln w="22225" cap="rnd">
              <a:solidFill>
                <a:schemeClr val="accent2"/>
              </a:solidFill>
              <a:round/>
            </a:ln>
            <a:effectLst/>
          </c:spPr>
          <c:marker>
            <c:symbol val="triangle"/>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'!$C$8:$C$11</c:f>
              <c:numCache>
                <c:formatCode>General</c:formatCode>
                <c:ptCount val="4"/>
                <c:pt idx="0">
                  <c:v>30</c:v>
                </c:pt>
                <c:pt idx="1">
                  <c:v>180</c:v>
                </c:pt>
                <c:pt idx="2">
                  <c:v>1200</c:v>
                </c:pt>
                <c:pt idx="3">
                  <c:v>3600</c:v>
                </c:pt>
              </c:numCache>
            </c:numRef>
          </c:xVal>
          <c:yVal>
            <c:numRef>
              <c:f>'Fe Vs Time Raw Data '!$E$52:$E$55</c:f>
              <c:numCache>
                <c:formatCode>0.000</c:formatCode>
                <c:ptCount val="4"/>
                <c:pt idx="0">
                  <c:v>60.217399999999998</c:v>
                </c:pt>
                <c:pt idx="1">
                  <c:v>164.965</c:v>
                </c:pt>
                <c:pt idx="2">
                  <c:v>484.87400000000002</c:v>
                </c:pt>
                <c:pt idx="3">
                  <c:v>578.02200000000005</c:v>
                </c:pt>
              </c:numCache>
            </c:numRef>
          </c:yVal>
          <c:smooth val="0"/>
          <c:extLst>
            <c:ext xmlns:c16="http://schemas.microsoft.com/office/drawing/2014/chart" uri="{C3380CC4-5D6E-409C-BE32-E72D297353CC}">
              <c16:uniqueId val="{00000001-09B9-4C8D-80F3-0F3B168CE222}"/>
            </c:ext>
          </c:extLst>
        </c:ser>
        <c:ser>
          <c:idx val="2"/>
          <c:order val="2"/>
          <c:tx>
            <c:strRef>
              <c:f>'Fe Vs Time Raw Data '!$D$48</c:f>
              <c:strCache>
                <c:ptCount val="1"/>
                <c:pt idx="0">
                  <c:v>Grade D Low</c:v>
                </c:pt>
              </c:strCache>
            </c:strRef>
          </c:tx>
          <c:spPr>
            <a:ln w="22225" cap="rnd">
              <a:solidFill>
                <a:schemeClr val="accent3"/>
              </a:solidFill>
              <a:round/>
            </a:ln>
            <a:effectLst/>
          </c:spPr>
          <c:marker>
            <c:symbol val="star"/>
            <c:size val="6"/>
            <c:spPr>
              <a:solidFill>
                <a:schemeClr val="accent3"/>
              </a:solid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'!$C$8:$C$11</c:f>
              <c:numCache>
                <c:formatCode>General</c:formatCode>
                <c:ptCount val="4"/>
                <c:pt idx="0">
                  <c:v>30</c:v>
                </c:pt>
                <c:pt idx="1">
                  <c:v>180</c:v>
                </c:pt>
                <c:pt idx="2">
                  <c:v>1200</c:v>
                </c:pt>
                <c:pt idx="3">
                  <c:v>3600</c:v>
                </c:pt>
              </c:numCache>
            </c:numRef>
          </c:xVal>
          <c:yVal>
            <c:numRef>
              <c:f>'Fe Vs Time Raw Data '!$E$48:$E$51</c:f>
              <c:numCache>
                <c:formatCode>0.000</c:formatCode>
                <c:ptCount val="4"/>
                <c:pt idx="0">
                  <c:v>61.17</c:v>
                </c:pt>
                <c:pt idx="1">
                  <c:v>165.39000000000001</c:v>
                </c:pt>
                <c:pt idx="2">
                  <c:v>247.2</c:v>
                </c:pt>
                <c:pt idx="3">
                  <c:v>551.07600000000002</c:v>
                </c:pt>
              </c:numCache>
            </c:numRef>
          </c:yVal>
          <c:smooth val="0"/>
          <c:extLst>
            <c:ext xmlns:c16="http://schemas.microsoft.com/office/drawing/2014/chart" uri="{C3380CC4-5D6E-409C-BE32-E72D297353CC}">
              <c16:uniqueId val="{00000002-09B9-4C8D-80F3-0F3B168CE222}"/>
            </c:ext>
          </c:extLst>
        </c:ser>
        <c:ser>
          <c:idx val="3"/>
          <c:order val="3"/>
          <c:tx>
            <c:strRef>
              <c:f>'Fe Vs Time Raw Data '!$D$44</c:f>
              <c:strCache>
                <c:ptCount val="1"/>
                <c:pt idx="0">
                  <c:v>Grade D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'!$C$44:$C$47</c:f>
              <c:numCache>
                <c:formatCode>General</c:formatCode>
                <c:ptCount val="4"/>
                <c:pt idx="0">
                  <c:v>30</c:v>
                </c:pt>
                <c:pt idx="1">
                  <c:v>180</c:v>
                </c:pt>
                <c:pt idx="2">
                  <c:v>1200</c:v>
                </c:pt>
                <c:pt idx="3">
                  <c:v>3600</c:v>
                </c:pt>
              </c:numCache>
            </c:numRef>
          </c:xVal>
          <c:yVal>
            <c:numRef>
              <c:f>'Fe Vs Time Raw Data '!$E$44:$E$47</c:f>
              <c:numCache>
                <c:formatCode>0.000</c:formatCode>
                <c:ptCount val="4"/>
                <c:pt idx="0">
                  <c:v>42.283999999999999</c:v>
                </c:pt>
                <c:pt idx="1">
                  <c:v>248.4</c:v>
                </c:pt>
                <c:pt idx="2">
                  <c:v>423.23</c:v>
                </c:pt>
                <c:pt idx="3">
                  <c:v>705.15</c:v>
                </c:pt>
              </c:numCache>
            </c:numRef>
          </c:yVal>
          <c:smooth val="0"/>
          <c:extLst>
            <c:ext xmlns:c16="http://schemas.microsoft.com/office/drawing/2014/chart" uri="{C3380CC4-5D6E-409C-BE32-E72D297353CC}">
              <c16:uniqueId val="{00000003-09B9-4C8D-80F3-0F3B168CE222}"/>
            </c:ext>
          </c:extLst>
        </c:ser>
        <c:ser>
          <c:idx val="4"/>
          <c:order val="4"/>
          <c:tx>
            <c:strRef>
              <c:f>'Fe Vs Time Raw Data '!$D$88</c:f>
              <c:strCache>
                <c:ptCount val="1"/>
                <c:pt idx="0">
                  <c:v>Grade D Mid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'!$C$88:$C$91</c:f>
              <c:numCache>
                <c:formatCode>General</c:formatCode>
                <c:ptCount val="4"/>
                <c:pt idx="0">
                  <c:v>30</c:v>
                </c:pt>
                <c:pt idx="1">
                  <c:v>180</c:v>
                </c:pt>
                <c:pt idx="2">
                  <c:v>1200</c:v>
                </c:pt>
                <c:pt idx="3">
                  <c:v>3600</c:v>
                </c:pt>
              </c:numCache>
            </c:numRef>
          </c:xVal>
          <c:yVal>
            <c:numRef>
              <c:f>'Fe Vs Time Raw Data '!$E$88:$E$91</c:f>
              <c:numCache>
                <c:formatCode>0.00</c:formatCode>
                <c:ptCount val="4"/>
                <c:pt idx="0">
                  <c:v>91.242999999999995</c:v>
                </c:pt>
                <c:pt idx="1">
                  <c:v>301.875</c:v>
                </c:pt>
                <c:pt idx="2">
                  <c:v>1072.9639999999999</c:v>
                </c:pt>
                <c:pt idx="3">
                  <c:v>1515.173</c:v>
                </c:pt>
              </c:numCache>
            </c:numRef>
          </c:yVal>
          <c:smooth val="0"/>
          <c:extLst>
            <c:ext xmlns:c16="http://schemas.microsoft.com/office/drawing/2014/chart" uri="{C3380CC4-5D6E-409C-BE32-E72D297353CC}">
              <c16:uniqueId val="{00000004-09B9-4C8D-80F3-0F3B168CE222}"/>
            </c:ext>
          </c:extLst>
        </c:ser>
        <c:ser>
          <c:idx val="5"/>
          <c:order val="5"/>
          <c:tx>
            <c:strRef>
              <c:f>'Fe Vs Time Raw Data '!$D$93</c:f>
              <c:strCache>
                <c:ptCount val="1"/>
                <c:pt idx="0">
                  <c:v>Grade D High 2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'!$C$92:$C$95</c:f>
              <c:numCache>
                <c:formatCode>General</c:formatCode>
                <c:ptCount val="4"/>
                <c:pt idx="0">
                  <c:v>30</c:v>
                </c:pt>
                <c:pt idx="1">
                  <c:v>180</c:v>
                </c:pt>
                <c:pt idx="2">
                  <c:v>1200</c:v>
                </c:pt>
                <c:pt idx="3">
                  <c:v>3600</c:v>
                </c:pt>
              </c:numCache>
            </c:numRef>
          </c:xVal>
          <c:yVal>
            <c:numRef>
              <c:f>'Fe Vs Time Raw Data '!$E$92:$E$95</c:f>
              <c:numCache>
                <c:formatCode>0.00</c:formatCode>
                <c:ptCount val="4"/>
                <c:pt idx="0">
                  <c:v>43.502000000000002</c:v>
                </c:pt>
                <c:pt idx="1">
                  <c:v>37.442999999999998</c:v>
                </c:pt>
                <c:pt idx="2">
                  <c:v>221.57400000000001</c:v>
                </c:pt>
                <c:pt idx="3">
                  <c:v>1059.309</c:v>
                </c:pt>
              </c:numCache>
            </c:numRef>
          </c:yVal>
          <c:smooth val="0"/>
          <c:extLst>
            <c:ext xmlns:c16="http://schemas.microsoft.com/office/drawing/2014/chart" uri="{C3380CC4-5D6E-409C-BE32-E72D297353CC}">
              <c16:uniqueId val="{00000005-09B9-4C8D-80F3-0F3B168CE222}"/>
            </c:ext>
          </c:extLst>
        </c:ser>
        <c:dLbls>
          <c:dLblPos val="t"/>
          <c:showLegendKey val="0"/>
          <c:showVal val="1"/>
          <c:showCatName val="0"/>
          <c:showSerName val="0"/>
          <c:showPercent val="0"/>
          <c:showBubbleSize val="0"/>
        </c:dLbls>
        <c:axId val="966699000"/>
        <c:axId val="966697200"/>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baseline="0"/>
              <a:t>Grade A EAF Cu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'Cu vs Time Raw Data'!$D$11</c:f>
              <c:strCache>
                <c:ptCount val="1"/>
                <c:pt idx="0">
                  <c:v>Grade A High</c:v>
                </c:pt>
              </c:strCache>
            </c:strRef>
          </c:tx>
          <c:spPr>
            <a:ln w="22225" cap="rnd">
              <a:solidFill>
                <a:schemeClr val="accent1"/>
              </a:solidFill>
              <a:round/>
            </a:ln>
            <a:effectLst/>
          </c:spPr>
          <c:marker>
            <c:symbol val="x"/>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Data'!$C$11:$C$14</c:f>
              <c:numCache>
                <c:formatCode>General</c:formatCode>
                <c:ptCount val="4"/>
                <c:pt idx="0">
                  <c:v>30</c:v>
                </c:pt>
                <c:pt idx="1">
                  <c:v>180</c:v>
                </c:pt>
                <c:pt idx="2">
                  <c:v>1200</c:v>
                </c:pt>
                <c:pt idx="3">
                  <c:v>3600</c:v>
                </c:pt>
              </c:numCache>
            </c:numRef>
          </c:xVal>
          <c:yVal>
            <c:numRef>
              <c:f>'Cu vs Time Raw Data'!$E$11:$E$14</c:f>
              <c:numCache>
                <c:formatCode>0.00</c:formatCode>
                <c:ptCount val="4"/>
                <c:pt idx="0">
                  <c:v>0.16</c:v>
                </c:pt>
                <c:pt idx="1">
                  <c:v>0.42</c:v>
                </c:pt>
                <c:pt idx="2">
                  <c:v>0.71</c:v>
                </c:pt>
                <c:pt idx="3">
                  <c:v>0.85</c:v>
                </c:pt>
              </c:numCache>
            </c:numRef>
          </c:yVal>
          <c:smooth val="0"/>
          <c:extLst>
            <c:ext xmlns:c16="http://schemas.microsoft.com/office/drawing/2014/chart" uri="{C3380CC4-5D6E-409C-BE32-E72D297353CC}">
              <c16:uniqueId val="{00000000-54DE-4D57-AB9A-206A01D7CD8E}"/>
            </c:ext>
          </c:extLst>
        </c:ser>
        <c:ser>
          <c:idx val="1"/>
          <c:order val="1"/>
          <c:tx>
            <c:strRef>
              <c:f>'Cu vs Time Raw Data'!$D$7</c:f>
              <c:strCache>
                <c:ptCount val="1"/>
                <c:pt idx="0">
                  <c:v>Grade A Mid</c:v>
                </c:pt>
              </c:strCache>
            </c:strRef>
          </c:tx>
          <c:spPr>
            <a:ln w="22225" cap="rnd">
              <a:solidFill>
                <a:schemeClr val="accent2"/>
              </a:solidFill>
              <a:round/>
            </a:ln>
            <a:effectLst/>
          </c:spPr>
          <c:marker>
            <c:symbol val="triangle"/>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Data'!$C$7:$C$10</c:f>
              <c:numCache>
                <c:formatCode>General</c:formatCode>
                <c:ptCount val="4"/>
                <c:pt idx="0">
                  <c:v>30</c:v>
                </c:pt>
                <c:pt idx="1">
                  <c:v>180</c:v>
                </c:pt>
                <c:pt idx="2">
                  <c:v>1200</c:v>
                </c:pt>
                <c:pt idx="3">
                  <c:v>3600</c:v>
                </c:pt>
              </c:numCache>
            </c:numRef>
          </c:xVal>
          <c:yVal>
            <c:numRef>
              <c:f>'Cu vs Time Raw Data'!$E$7:$E$10</c:f>
              <c:numCache>
                <c:formatCode>General</c:formatCode>
                <c:ptCount val="4"/>
                <c:pt idx="0">
                  <c:v>0.64</c:v>
                </c:pt>
                <c:pt idx="1">
                  <c:v>0.98</c:v>
                </c:pt>
                <c:pt idx="2">
                  <c:v>1.77</c:v>
                </c:pt>
                <c:pt idx="3">
                  <c:v>2.2599999999999998</c:v>
                </c:pt>
              </c:numCache>
            </c:numRef>
          </c:yVal>
          <c:smooth val="0"/>
          <c:extLst>
            <c:ext xmlns:c16="http://schemas.microsoft.com/office/drawing/2014/chart" uri="{C3380CC4-5D6E-409C-BE32-E72D297353CC}">
              <c16:uniqueId val="{00000001-54DE-4D57-AB9A-206A01D7CD8E}"/>
            </c:ext>
          </c:extLst>
        </c:ser>
        <c:ser>
          <c:idx val="2"/>
          <c:order val="2"/>
          <c:tx>
            <c:strRef>
              <c:f>'Cu vs Time Raw Data'!$D$3</c:f>
              <c:strCache>
                <c:ptCount val="1"/>
                <c:pt idx="0">
                  <c:v>Grade A Low</c:v>
                </c:pt>
              </c:strCache>
            </c:strRef>
          </c:tx>
          <c:spPr>
            <a:ln w="22225" cap="rnd">
              <a:solidFill>
                <a:schemeClr val="accent3"/>
              </a:solidFill>
              <a:round/>
            </a:ln>
            <a:effectLst/>
          </c:spPr>
          <c:marker>
            <c:symbol val="star"/>
            <c:size val="6"/>
            <c:spPr>
              <a:solidFill>
                <a:schemeClr val="accent3"/>
              </a:solid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Data'!$C$3:$C$6</c:f>
              <c:numCache>
                <c:formatCode>General</c:formatCode>
                <c:ptCount val="4"/>
                <c:pt idx="0">
                  <c:v>30</c:v>
                </c:pt>
                <c:pt idx="1">
                  <c:v>180</c:v>
                </c:pt>
                <c:pt idx="2">
                  <c:v>1200</c:v>
                </c:pt>
                <c:pt idx="3">
                  <c:v>3600</c:v>
                </c:pt>
              </c:numCache>
            </c:numRef>
          </c:xVal>
          <c:yVal>
            <c:numRef>
              <c:f>'Cu vs Time Raw Data'!$E$3:$E$6</c:f>
              <c:numCache>
                <c:formatCode>General</c:formatCode>
                <c:ptCount val="4"/>
                <c:pt idx="0">
                  <c:v>0.08</c:v>
                </c:pt>
                <c:pt idx="1">
                  <c:v>0.11</c:v>
                </c:pt>
                <c:pt idx="2">
                  <c:v>0.44</c:v>
                </c:pt>
                <c:pt idx="3">
                  <c:v>0.27</c:v>
                </c:pt>
              </c:numCache>
            </c:numRef>
          </c:yVal>
          <c:smooth val="0"/>
          <c:extLst>
            <c:ext xmlns:c16="http://schemas.microsoft.com/office/drawing/2014/chart" uri="{C3380CC4-5D6E-409C-BE32-E72D297353CC}">
              <c16:uniqueId val="{00000002-54DE-4D57-AB9A-206A01D7CD8E}"/>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3"/>
                <c:order val="3"/>
                <c:tx>
                  <c:strRef>
                    <c:extLst>
                      <c:ext uri="{02D57815-91ED-43cb-92C2-25804820EDAC}">
                        <c15:formulaRef>
                          <c15:sqref>'Fe Vs Time Raw Data '!$D$44</c15:sqref>
                        </c15:formulaRef>
                      </c:ext>
                    </c:extLst>
                    <c:strCache>
                      <c:ptCount val="1"/>
                      <c:pt idx="0">
                        <c:v>Grade D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'Fe Vs Time Raw Data '!$C$44:$C$47</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'Fe Vs Time Raw Data '!$E$44:$E$47</c15:sqref>
                        </c15:formulaRef>
                      </c:ext>
                    </c:extLst>
                    <c:numCache>
                      <c:formatCode>0.000</c:formatCode>
                      <c:ptCount val="4"/>
                      <c:pt idx="0">
                        <c:v>42.283999999999999</c:v>
                      </c:pt>
                      <c:pt idx="1">
                        <c:v>248.4</c:v>
                      </c:pt>
                      <c:pt idx="2">
                        <c:v>423.23</c:v>
                      </c:pt>
                      <c:pt idx="3">
                        <c:v>705.15</c:v>
                      </c:pt>
                    </c:numCache>
                  </c:numRef>
                </c:yVal>
                <c:smooth val="0"/>
                <c:extLst>
                  <c:ext xmlns:c16="http://schemas.microsoft.com/office/drawing/2014/chart" uri="{C3380CC4-5D6E-409C-BE32-E72D297353CC}">
                    <c16:uniqueId val="{00000003-54DE-4D57-AB9A-206A01D7CD8E}"/>
                  </c:ext>
                </c:extLst>
              </c15:ser>
            </c15:filteredScatterSeries>
            <c15:filteredScatterSeries>
              <c15:ser>
                <c:idx val="4"/>
                <c:order val="4"/>
                <c:tx>
                  <c:strRef>
                    <c:extLst xmlns:c15="http://schemas.microsoft.com/office/drawing/2012/chart">
                      <c:ext xmlns:c15="http://schemas.microsoft.com/office/drawing/2012/chart" uri="{02D57815-91ED-43cb-92C2-25804820EDAC}">
                        <c15:formulaRef>
                          <c15:sqref>'Cu vs Time Raw Data'!$D$59</c15:sqref>
                        </c15:formulaRef>
                      </c:ext>
                    </c:extLst>
                    <c:strCache>
                      <c:ptCount val="1"/>
                      <c:pt idx="0">
                        <c:v>Grade A Mid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extLst xmlns:c15="http://schemas.microsoft.com/office/drawing/2012/chart">
                      <c:ext xmlns:c15="http://schemas.microsoft.com/office/drawing/2012/chart" uri="{02D57815-91ED-43cb-92C2-25804820EDAC}">
                        <c15:formulaRef>
                          <c15:sqref>'Cu vs Time Raw Data'!$C$51:$C$54</c15:sqref>
                        </c15:formulaRef>
                      </c:ext>
                    </c:extLst>
                    <c:numCache>
                      <c:formatCode>General</c:formatCode>
                      <c:ptCount val="4"/>
                      <c:pt idx="0">
                        <c:v>30</c:v>
                      </c:pt>
                      <c:pt idx="1">
                        <c:v>180</c:v>
                      </c:pt>
                      <c:pt idx="2">
                        <c:v>1200</c:v>
                      </c:pt>
                      <c:pt idx="3">
                        <c:v>3600</c:v>
                      </c:pt>
                    </c:numCache>
                  </c:numRef>
                </c:xVal>
                <c:yVal>
                  <c:numRef>
                    <c:extLst xmlns:c15="http://schemas.microsoft.com/office/drawing/2012/chart">
                      <c:ext xmlns:c15="http://schemas.microsoft.com/office/drawing/2012/chart" uri="{02D57815-91ED-43cb-92C2-25804820EDAC}">
                        <c15:formulaRef>
                          <c15:sqref>'Cu vs Time Raw Data'!$E$59:$E$62</c15:sqref>
                        </c15:formulaRef>
                      </c:ext>
                    </c:extLst>
                    <c:numCache>
                      <c:formatCode>General</c:formatCode>
                      <c:ptCount val="4"/>
                      <c:pt idx="0">
                        <c:v>0.38</c:v>
                      </c:pt>
                      <c:pt idx="1">
                        <c:v>1.17</c:v>
                      </c:pt>
                      <c:pt idx="2">
                        <c:v>3.47</c:v>
                      </c:pt>
                      <c:pt idx="3">
                        <c:v>3.07</c:v>
                      </c:pt>
                    </c:numCache>
                  </c:numRef>
                </c:yVal>
                <c:smooth val="0"/>
                <c:extLst xmlns:c15="http://schemas.microsoft.com/office/drawing/2012/chart">
                  <c:ext xmlns:c16="http://schemas.microsoft.com/office/drawing/2014/chart" uri="{C3380CC4-5D6E-409C-BE32-E72D297353CC}">
                    <c16:uniqueId val="{00000004-54DE-4D57-AB9A-206A01D7CD8E}"/>
                  </c:ext>
                </c:extLst>
              </c15:ser>
            </c15:filteredScatterSeries>
            <c15:filteredScatterSeries>
              <c15:ser>
                <c:idx val="5"/>
                <c:order val="5"/>
                <c:tx>
                  <c:strRef>
                    <c:extLst xmlns:c15="http://schemas.microsoft.com/office/drawing/2012/chart">
                      <c:ext xmlns:c15="http://schemas.microsoft.com/office/drawing/2012/chart" uri="{02D57815-91ED-43cb-92C2-25804820EDAC}">
                        <c15:formulaRef>
                          <c15:sqref>'Cu vs Time Raw Data'!$D$63</c15:sqref>
                        </c15:formulaRef>
                      </c:ext>
                    </c:extLst>
                    <c:strCache>
                      <c:ptCount val="1"/>
                      <c:pt idx="0">
                        <c:v>Grade A High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extLst xmlns:c15="http://schemas.microsoft.com/office/drawing/2012/chart">
                      <c:ext xmlns:c15="http://schemas.microsoft.com/office/drawing/2012/chart" uri="{02D57815-91ED-43cb-92C2-25804820EDAC}">
                        <c15:formulaRef>
                          <c15:sqref>'Cu vs Time Raw Data'!$C$63:$C$66</c15:sqref>
                        </c15:formulaRef>
                      </c:ext>
                    </c:extLst>
                    <c:numCache>
                      <c:formatCode>General</c:formatCode>
                      <c:ptCount val="4"/>
                      <c:pt idx="0">
                        <c:v>30</c:v>
                      </c:pt>
                      <c:pt idx="1">
                        <c:v>180</c:v>
                      </c:pt>
                      <c:pt idx="2">
                        <c:v>1200</c:v>
                      </c:pt>
                      <c:pt idx="3">
                        <c:v>3600</c:v>
                      </c:pt>
                    </c:numCache>
                  </c:numRef>
                </c:xVal>
                <c:yVal>
                  <c:numRef>
                    <c:extLst xmlns:c15="http://schemas.microsoft.com/office/drawing/2012/chart">
                      <c:ext xmlns:c15="http://schemas.microsoft.com/office/drawing/2012/chart" uri="{02D57815-91ED-43cb-92C2-25804820EDAC}">
                        <c15:formulaRef>
                          <c15:sqref>'Cu vs Time Raw Data'!$E$63:$E$66</c15:sqref>
                        </c15:formulaRef>
                      </c:ext>
                    </c:extLst>
                    <c:numCache>
                      <c:formatCode>General</c:formatCode>
                      <c:ptCount val="4"/>
                      <c:pt idx="0">
                        <c:v>0.34</c:v>
                      </c:pt>
                      <c:pt idx="1">
                        <c:v>1.05</c:v>
                      </c:pt>
                      <c:pt idx="2">
                        <c:v>3.13</c:v>
                      </c:pt>
                      <c:pt idx="3">
                        <c:v>3.43</c:v>
                      </c:pt>
                    </c:numCache>
                  </c:numRef>
                </c:yVal>
                <c:smooth val="0"/>
                <c:extLst xmlns:c15="http://schemas.microsoft.com/office/drawing/2012/chart">
                  <c:ext xmlns:c16="http://schemas.microsoft.com/office/drawing/2014/chart" uri="{C3380CC4-5D6E-409C-BE32-E72D297353CC}">
                    <c16:uniqueId val="{00000005-54DE-4D57-AB9A-206A01D7CD8E}"/>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400" b="1" i="0" u="none" strike="noStrike" kern="1200" cap="all" spc="120" normalizeH="0" baseline="0">
                <a:solidFill>
                  <a:sysClr val="windowText" lastClr="000000">
                    <a:lumMod val="65000"/>
                    <a:lumOff val="35000"/>
                  </a:sysClr>
                </a:solidFill>
              </a:rPr>
              <a:t>Grade B</a:t>
            </a:r>
            <a:r>
              <a:rPr lang="en-GB" baseline="0"/>
              <a:t> EAF Cu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'Cu vs Time Raw Data'!$D$23</c:f>
              <c:strCache>
                <c:ptCount val="1"/>
                <c:pt idx="0">
                  <c:v>Grade B High</c:v>
                </c:pt>
              </c:strCache>
            </c:strRef>
          </c:tx>
          <c:spPr>
            <a:ln w="22225" cap="rnd">
              <a:solidFill>
                <a:schemeClr val="accent1"/>
              </a:solidFill>
              <a:round/>
            </a:ln>
            <a:effectLst/>
          </c:spPr>
          <c:marker>
            <c:symbol val="x"/>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Data'!$C$11:$C$14</c:f>
              <c:numCache>
                <c:formatCode>General</c:formatCode>
                <c:ptCount val="4"/>
                <c:pt idx="0">
                  <c:v>30</c:v>
                </c:pt>
                <c:pt idx="1">
                  <c:v>180</c:v>
                </c:pt>
                <c:pt idx="2">
                  <c:v>1200</c:v>
                </c:pt>
                <c:pt idx="3">
                  <c:v>3600</c:v>
                </c:pt>
              </c:numCache>
            </c:numRef>
          </c:xVal>
          <c:yVal>
            <c:numRef>
              <c:f>'Cu vs Time Raw Data'!$E$23:$E$26</c:f>
              <c:numCache>
                <c:formatCode>0.00</c:formatCode>
                <c:ptCount val="4"/>
                <c:pt idx="0">
                  <c:v>0.25</c:v>
                </c:pt>
                <c:pt idx="1">
                  <c:v>0.89</c:v>
                </c:pt>
                <c:pt idx="2">
                  <c:v>0.85</c:v>
                </c:pt>
                <c:pt idx="3">
                  <c:v>2.54</c:v>
                </c:pt>
              </c:numCache>
            </c:numRef>
          </c:yVal>
          <c:smooth val="0"/>
          <c:extLst>
            <c:ext xmlns:c16="http://schemas.microsoft.com/office/drawing/2014/chart" uri="{C3380CC4-5D6E-409C-BE32-E72D297353CC}">
              <c16:uniqueId val="{00000000-C76E-4D5F-AC15-D70D6F1623B4}"/>
            </c:ext>
          </c:extLst>
        </c:ser>
        <c:ser>
          <c:idx val="1"/>
          <c:order val="1"/>
          <c:tx>
            <c:strRef>
              <c:f>'Cu vs Time Raw Data'!$D$19</c:f>
              <c:strCache>
                <c:ptCount val="1"/>
                <c:pt idx="0">
                  <c:v>Grade B Mid</c:v>
                </c:pt>
              </c:strCache>
            </c:strRef>
          </c:tx>
          <c:spPr>
            <a:ln w="22225" cap="rnd">
              <a:solidFill>
                <a:schemeClr val="accent2"/>
              </a:solidFill>
              <a:round/>
            </a:ln>
            <a:effectLst/>
          </c:spPr>
          <c:marker>
            <c:symbol val="triangle"/>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Data'!$C$7:$C$10</c:f>
              <c:numCache>
                <c:formatCode>General</c:formatCode>
                <c:ptCount val="4"/>
                <c:pt idx="0">
                  <c:v>30</c:v>
                </c:pt>
                <c:pt idx="1">
                  <c:v>180</c:v>
                </c:pt>
                <c:pt idx="2">
                  <c:v>1200</c:v>
                </c:pt>
                <c:pt idx="3">
                  <c:v>3600</c:v>
                </c:pt>
              </c:numCache>
            </c:numRef>
          </c:xVal>
          <c:yVal>
            <c:numRef>
              <c:f>'Cu vs Time Raw Data'!$E$19:$E$22</c:f>
              <c:numCache>
                <c:formatCode>0.00</c:formatCode>
                <c:ptCount val="4"/>
                <c:pt idx="0">
                  <c:v>0.13</c:v>
                </c:pt>
                <c:pt idx="1">
                  <c:v>0.72</c:v>
                </c:pt>
                <c:pt idx="2">
                  <c:v>0.95</c:v>
                </c:pt>
                <c:pt idx="3">
                  <c:v>0.75</c:v>
                </c:pt>
              </c:numCache>
            </c:numRef>
          </c:yVal>
          <c:smooth val="0"/>
          <c:extLst>
            <c:ext xmlns:c16="http://schemas.microsoft.com/office/drawing/2014/chart" uri="{C3380CC4-5D6E-409C-BE32-E72D297353CC}">
              <c16:uniqueId val="{00000001-C76E-4D5F-AC15-D70D6F1623B4}"/>
            </c:ext>
          </c:extLst>
        </c:ser>
        <c:ser>
          <c:idx val="2"/>
          <c:order val="2"/>
          <c:tx>
            <c:strRef>
              <c:f>'Cu vs Time Raw Data'!$D$15</c:f>
              <c:strCache>
                <c:ptCount val="1"/>
                <c:pt idx="0">
                  <c:v>Grade B Low</c:v>
                </c:pt>
              </c:strCache>
            </c:strRef>
          </c:tx>
          <c:spPr>
            <a:ln w="22225" cap="rnd">
              <a:solidFill>
                <a:schemeClr val="accent3"/>
              </a:solidFill>
              <a:round/>
            </a:ln>
            <a:effectLst/>
          </c:spPr>
          <c:marker>
            <c:symbol val="star"/>
            <c:size val="6"/>
            <c:spPr>
              <a:solidFill>
                <a:schemeClr val="accent3"/>
              </a:solid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Data'!$C$3:$C$6</c:f>
              <c:numCache>
                <c:formatCode>General</c:formatCode>
                <c:ptCount val="4"/>
                <c:pt idx="0">
                  <c:v>30</c:v>
                </c:pt>
                <c:pt idx="1">
                  <c:v>180</c:v>
                </c:pt>
                <c:pt idx="2">
                  <c:v>1200</c:v>
                </c:pt>
                <c:pt idx="3">
                  <c:v>3600</c:v>
                </c:pt>
              </c:numCache>
            </c:numRef>
          </c:xVal>
          <c:yVal>
            <c:numRef>
              <c:f>'Cu vs Time Raw Data'!$E$15:$E$18</c:f>
              <c:numCache>
                <c:formatCode>0.00</c:formatCode>
                <c:ptCount val="4"/>
                <c:pt idx="0">
                  <c:v>0.27</c:v>
                </c:pt>
                <c:pt idx="1">
                  <c:v>0.38</c:v>
                </c:pt>
                <c:pt idx="2">
                  <c:v>0.13</c:v>
                </c:pt>
                <c:pt idx="3">
                  <c:v>0.37</c:v>
                </c:pt>
              </c:numCache>
            </c:numRef>
          </c:yVal>
          <c:smooth val="0"/>
          <c:extLst>
            <c:ext xmlns:c16="http://schemas.microsoft.com/office/drawing/2014/chart" uri="{C3380CC4-5D6E-409C-BE32-E72D297353CC}">
              <c16:uniqueId val="{00000002-C76E-4D5F-AC15-D70D6F1623B4}"/>
            </c:ext>
          </c:extLst>
        </c:ser>
        <c:ser>
          <c:idx val="4"/>
          <c:order val="4"/>
          <c:tx>
            <c:strRef>
              <c:f>'Cu vs Time Raw Data'!$D$67</c:f>
              <c:strCache>
                <c:ptCount val="1"/>
                <c:pt idx="0">
                  <c:v>Grade B Low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Data'!$C$67:$C$70</c:f>
              <c:numCache>
                <c:formatCode>General</c:formatCode>
                <c:ptCount val="4"/>
                <c:pt idx="0">
                  <c:v>30</c:v>
                </c:pt>
                <c:pt idx="1">
                  <c:v>180</c:v>
                </c:pt>
                <c:pt idx="2">
                  <c:v>1200</c:v>
                </c:pt>
                <c:pt idx="3">
                  <c:v>3600</c:v>
                </c:pt>
              </c:numCache>
            </c:numRef>
          </c:xVal>
          <c:yVal>
            <c:numRef>
              <c:f>'Cu vs Time Raw Data'!$E$67:$E$70</c:f>
              <c:numCache>
                <c:formatCode>0.00</c:formatCode>
                <c:ptCount val="4"/>
                <c:pt idx="0">
                  <c:v>1.06</c:v>
                </c:pt>
                <c:pt idx="1">
                  <c:v>0.71</c:v>
                </c:pt>
                <c:pt idx="2">
                  <c:v>1.1400000000000001</c:v>
                </c:pt>
                <c:pt idx="3">
                  <c:v>0.79</c:v>
                </c:pt>
              </c:numCache>
            </c:numRef>
          </c:yVal>
          <c:smooth val="0"/>
          <c:extLst>
            <c:ext xmlns:c16="http://schemas.microsoft.com/office/drawing/2014/chart" uri="{C3380CC4-5D6E-409C-BE32-E72D297353CC}">
              <c16:uniqueId val="{00000003-C76E-4D5F-AC15-D70D6F1623B4}"/>
            </c:ext>
          </c:extLst>
        </c:ser>
        <c:ser>
          <c:idx val="5"/>
          <c:order val="5"/>
          <c:tx>
            <c:strRef>
              <c:f>'Cu vs Time Raw Data'!$D$72</c:f>
              <c:strCache>
                <c:ptCount val="1"/>
                <c:pt idx="0">
                  <c:v>Grade B Mid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Data'!$C$71:$C$74</c:f>
              <c:numCache>
                <c:formatCode>General</c:formatCode>
                <c:ptCount val="4"/>
                <c:pt idx="0">
                  <c:v>30</c:v>
                </c:pt>
                <c:pt idx="1">
                  <c:v>180</c:v>
                </c:pt>
                <c:pt idx="2">
                  <c:v>1200</c:v>
                </c:pt>
                <c:pt idx="3">
                  <c:v>3600</c:v>
                </c:pt>
              </c:numCache>
            </c:numRef>
          </c:xVal>
          <c:yVal>
            <c:numRef>
              <c:f>'Cu vs Time Raw Data'!$E$71:$E$74</c:f>
              <c:numCache>
                <c:formatCode>0.00</c:formatCode>
                <c:ptCount val="4"/>
                <c:pt idx="0">
                  <c:v>0.26</c:v>
                </c:pt>
                <c:pt idx="1">
                  <c:v>0.77</c:v>
                </c:pt>
                <c:pt idx="2">
                  <c:v>1.74</c:v>
                </c:pt>
                <c:pt idx="3">
                  <c:v>1.9</c:v>
                </c:pt>
              </c:numCache>
            </c:numRef>
          </c:yVal>
          <c:smooth val="0"/>
          <c:extLst>
            <c:ext xmlns:c16="http://schemas.microsoft.com/office/drawing/2014/chart" uri="{C3380CC4-5D6E-409C-BE32-E72D297353CC}">
              <c16:uniqueId val="{00000004-C76E-4D5F-AC15-D70D6F1623B4}"/>
            </c:ext>
          </c:extLst>
        </c:ser>
        <c:ser>
          <c:idx val="6"/>
          <c:order val="6"/>
          <c:tx>
            <c:strRef>
              <c:f>'Cu vs Time Raw Data'!$D$75</c:f>
              <c:strCache>
                <c:ptCount val="1"/>
                <c:pt idx="0">
                  <c:v>Grade B High Retest</c:v>
                </c:pt>
              </c:strCache>
            </c:strRef>
          </c:tx>
          <c:spPr>
            <a:ln w="22225" cap="rnd">
              <a:solidFill>
                <a:schemeClr val="accent1">
                  <a:lumMod val="60000"/>
                </a:schemeClr>
              </a:solidFill>
              <a:round/>
            </a:ln>
            <a:effectLst/>
          </c:spPr>
          <c:marker>
            <c:symbol val="plus"/>
            <c:size val="6"/>
            <c:spPr>
              <a:noFill/>
              <a:ln w="9525">
                <a:solidFill>
                  <a:schemeClr val="accent1">
                    <a:lumMod val="60000"/>
                  </a:schemeClr>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Data'!$C$75:$C$78</c:f>
              <c:numCache>
                <c:formatCode>General</c:formatCode>
                <c:ptCount val="4"/>
                <c:pt idx="0">
                  <c:v>30</c:v>
                </c:pt>
                <c:pt idx="1">
                  <c:v>180</c:v>
                </c:pt>
                <c:pt idx="2">
                  <c:v>1200</c:v>
                </c:pt>
                <c:pt idx="3">
                  <c:v>3600</c:v>
                </c:pt>
              </c:numCache>
            </c:numRef>
          </c:xVal>
          <c:yVal>
            <c:numRef>
              <c:f>'Cu vs Time Raw Data'!$E$75:$E$78</c:f>
              <c:numCache>
                <c:formatCode>0.00</c:formatCode>
                <c:ptCount val="4"/>
                <c:pt idx="0">
                  <c:v>0.38</c:v>
                </c:pt>
                <c:pt idx="1">
                  <c:v>1.17</c:v>
                </c:pt>
                <c:pt idx="2">
                  <c:v>3.07</c:v>
                </c:pt>
                <c:pt idx="3">
                  <c:v>3.47</c:v>
                </c:pt>
              </c:numCache>
            </c:numRef>
          </c:yVal>
          <c:smooth val="0"/>
          <c:extLst>
            <c:ext xmlns:c16="http://schemas.microsoft.com/office/drawing/2014/chart" uri="{C3380CC4-5D6E-409C-BE32-E72D297353CC}">
              <c16:uniqueId val="{00000005-C76E-4D5F-AC15-D70D6F1623B4}"/>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3"/>
                <c:order val="3"/>
                <c:tx>
                  <c:strRef>
                    <c:extLst>
                      <c:ext uri="{02D57815-91ED-43cb-92C2-25804820EDAC}">
                        <c15:formulaRef>
                          <c15:sqref>'Fe Vs Time Raw Data '!$D$44</c15:sqref>
                        </c15:formulaRef>
                      </c:ext>
                    </c:extLst>
                    <c:strCache>
                      <c:ptCount val="1"/>
                      <c:pt idx="0">
                        <c:v>Grade D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'Fe Vs Time Raw Data '!$C$44:$C$47</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'Fe Vs Time Raw Data '!$E$44:$E$47</c15:sqref>
                        </c15:formulaRef>
                      </c:ext>
                    </c:extLst>
                    <c:numCache>
                      <c:formatCode>0.000</c:formatCode>
                      <c:ptCount val="4"/>
                      <c:pt idx="0">
                        <c:v>42.283999999999999</c:v>
                      </c:pt>
                      <c:pt idx="1">
                        <c:v>248.4</c:v>
                      </c:pt>
                      <c:pt idx="2">
                        <c:v>423.23</c:v>
                      </c:pt>
                      <c:pt idx="3">
                        <c:v>705.15</c:v>
                      </c:pt>
                    </c:numCache>
                  </c:numRef>
                </c:yVal>
                <c:smooth val="0"/>
                <c:extLst>
                  <c:ext xmlns:c16="http://schemas.microsoft.com/office/drawing/2014/chart" uri="{C3380CC4-5D6E-409C-BE32-E72D297353CC}">
                    <c16:uniqueId val="{00000006-C76E-4D5F-AC15-D70D6F1623B4}"/>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400" b="1" i="0" u="none" strike="noStrike" kern="1200" cap="all" spc="120" normalizeH="0" baseline="0">
                <a:solidFill>
                  <a:sysClr val="windowText" lastClr="000000">
                    <a:lumMod val="65000"/>
                    <a:lumOff val="35000"/>
                  </a:sysClr>
                </a:solidFill>
              </a:rPr>
              <a:t>Grade c</a:t>
            </a:r>
            <a:r>
              <a:rPr lang="en-GB" baseline="0"/>
              <a:t> EAF Cu (ppm)</a:t>
            </a:r>
          </a:p>
          <a:p>
            <a:pPr>
              <a:defRPr/>
            </a:pPr>
            <a:r>
              <a:rPr lang="en-GB" baseline="0"/>
              <a:t> vS Time </a:t>
            </a:r>
            <a:endParaRPr lang="en-GB"/>
          </a:p>
        </c:rich>
      </c:tx>
      <c:layout>
        <c:manualLayout>
          <c:xMode val="edge"/>
          <c:yMode val="edge"/>
          <c:x val="0.37854140681501358"/>
          <c:y val="1.7535974637733688E-2"/>
        </c:manualLayout>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'Cu vs Time Raw Data'!$D$39</c:f>
              <c:strCache>
                <c:ptCount val="1"/>
                <c:pt idx="0">
                  <c:v>Grade C High</c:v>
                </c:pt>
              </c:strCache>
            </c:strRef>
          </c:tx>
          <c:spPr>
            <a:ln w="22225" cap="rnd">
              <a:solidFill>
                <a:schemeClr val="accent1"/>
              </a:solidFill>
              <a:round/>
            </a:ln>
            <a:effectLst/>
          </c:spPr>
          <c:marker>
            <c:symbol val="x"/>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Data'!$C$39:$C$42</c:f>
              <c:numCache>
                <c:formatCode>General</c:formatCode>
                <c:ptCount val="4"/>
                <c:pt idx="0">
                  <c:v>30</c:v>
                </c:pt>
                <c:pt idx="1">
                  <c:v>180</c:v>
                </c:pt>
                <c:pt idx="2">
                  <c:v>1200</c:v>
                </c:pt>
                <c:pt idx="3">
                  <c:v>3600</c:v>
                </c:pt>
              </c:numCache>
            </c:numRef>
          </c:xVal>
          <c:yVal>
            <c:numRef>
              <c:f>'Cu vs Time Raw Data'!$E$39:$E$42</c:f>
              <c:numCache>
                <c:formatCode>0.00</c:formatCode>
                <c:ptCount val="4"/>
                <c:pt idx="0">
                  <c:v>0.21</c:v>
                </c:pt>
                <c:pt idx="1">
                  <c:v>7.0000000000000007E-2</c:v>
                </c:pt>
                <c:pt idx="2">
                  <c:v>0.11</c:v>
                </c:pt>
                <c:pt idx="3">
                  <c:v>0.35</c:v>
                </c:pt>
              </c:numCache>
            </c:numRef>
          </c:yVal>
          <c:smooth val="0"/>
          <c:extLst>
            <c:ext xmlns:c16="http://schemas.microsoft.com/office/drawing/2014/chart" uri="{C3380CC4-5D6E-409C-BE32-E72D297353CC}">
              <c16:uniqueId val="{00000000-7EFF-4308-BC10-ADD7267DBA1D}"/>
            </c:ext>
          </c:extLst>
        </c:ser>
        <c:ser>
          <c:idx val="1"/>
          <c:order val="1"/>
          <c:tx>
            <c:strRef>
              <c:f>'Cu vs Time Raw Data'!$D$38</c:f>
              <c:strCache>
                <c:ptCount val="1"/>
                <c:pt idx="0">
                  <c:v>Grade C Mid</c:v>
                </c:pt>
              </c:strCache>
            </c:strRef>
          </c:tx>
          <c:spPr>
            <a:ln w="22225" cap="rnd">
              <a:solidFill>
                <a:schemeClr val="accent2"/>
              </a:solidFill>
              <a:round/>
            </a:ln>
            <a:effectLst/>
          </c:spPr>
          <c:marker>
            <c:symbol val="triangle"/>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Data'!$C$7:$C$10</c:f>
              <c:numCache>
                <c:formatCode>General</c:formatCode>
                <c:ptCount val="4"/>
                <c:pt idx="0">
                  <c:v>30</c:v>
                </c:pt>
                <c:pt idx="1">
                  <c:v>180</c:v>
                </c:pt>
                <c:pt idx="2">
                  <c:v>1200</c:v>
                </c:pt>
                <c:pt idx="3">
                  <c:v>3600</c:v>
                </c:pt>
              </c:numCache>
            </c:numRef>
          </c:xVal>
          <c:yVal>
            <c:numRef>
              <c:f>'Cu vs Time Raw Data'!$E$35:$E$38</c:f>
              <c:numCache>
                <c:formatCode>0.00</c:formatCode>
                <c:ptCount val="4"/>
                <c:pt idx="0">
                  <c:v>0.17</c:v>
                </c:pt>
                <c:pt idx="1">
                  <c:v>0.21</c:v>
                </c:pt>
                <c:pt idx="2">
                  <c:v>0.19</c:v>
                </c:pt>
                <c:pt idx="3">
                  <c:v>0.59</c:v>
                </c:pt>
              </c:numCache>
            </c:numRef>
          </c:yVal>
          <c:smooth val="0"/>
          <c:extLst>
            <c:ext xmlns:c16="http://schemas.microsoft.com/office/drawing/2014/chart" uri="{C3380CC4-5D6E-409C-BE32-E72D297353CC}">
              <c16:uniqueId val="{00000001-7EFF-4308-BC10-ADD7267DBA1D}"/>
            </c:ext>
          </c:extLst>
        </c:ser>
        <c:ser>
          <c:idx val="2"/>
          <c:order val="2"/>
          <c:tx>
            <c:strRef>
              <c:f>'Cu vs Time Raw Data'!$D$33</c:f>
              <c:strCache>
                <c:ptCount val="1"/>
                <c:pt idx="0">
                  <c:v>Grade C Low</c:v>
                </c:pt>
              </c:strCache>
            </c:strRef>
          </c:tx>
          <c:spPr>
            <a:ln w="22225" cap="rnd">
              <a:solidFill>
                <a:schemeClr val="accent3"/>
              </a:solidFill>
              <a:round/>
            </a:ln>
            <a:effectLst/>
          </c:spPr>
          <c:marker>
            <c:symbol val="star"/>
            <c:size val="6"/>
            <c:spPr>
              <a:solidFill>
                <a:schemeClr val="accent3"/>
              </a:solid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Data'!$C$3:$C$6</c:f>
              <c:numCache>
                <c:formatCode>General</c:formatCode>
                <c:ptCount val="4"/>
                <c:pt idx="0">
                  <c:v>30</c:v>
                </c:pt>
                <c:pt idx="1">
                  <c:v>180</c:v>
                </c:pt>
                <c:pt idx="2">
                  <c:v>1200</c:v>
                </c:pt>
                <c:pt idx="3">
                  <c:v>3600</c:v>
                </c:pt>
              </c:numCache>
            </c:numRef>
          </c:xVal>
          <c:yVal>
            <c:numRef>
              <c:f>'Cu vs Time Raw Data'!$E$31:$E$34</c:f>
              <c:numCache>
                <c:formatCode>0.00</c:formatCode>
                <c:ptCount val="4"/>
                <c:pt idx="0">
                  <c:v>0.1</c:v>
                </c:pt>
                <c:pt idx="1">
                  <c:v>0.09</c:v>
                </c:pt>
                <c:pt idx="2">
                  <c:v>0.13</c:v>
                </c:pt>
                <c:pt idx="3">
                  <c:v>0.51</c:v>
                </c:pt>
              </c:numCache>
            </c:numRef>
          </c:yVal>
          <c:smooth val="0"/>
          <c:extLst>
            <c:ext xmlns:c16="http://schemas.microsoft.com/office/drawing/2014/chart" uri="{C3380CC4-5D6E-409C-BE32-E72D297353CC}">
              <c16:uniqueId val="{00000002-7EFF-4308-BC10-ADD7267DBA1D}"/>
            </c:ext>
          </c:extLst>
        </c:ser>
        <c:ser>
          <c:idx val="3"/>
          <c:order val="3"/>
          <c:tx>
            <c:strRef>
              <c:f>'Cu vs Time Raw Data'!$D$27</c:f>
              <c:strCache>
                <c:ptCount val="1"/>
                <c:pt idx="0">
                  <c:v>Grade C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'!$C$44:$C$47</c:f>
              <c:numCache>
                <c:formatCode>General</c:formatCode>
                <c:ptCount val="4"/>
                <c:pt idx="0">
                  <c:v>30</c:v>
                </c:pt>
                <c:pt idx="1">
                  <c:v>180</c:v>
                </c:pt>
                <c:pt idx="2">
                  <c:v>1200</c:v>
                </c:pt>
                <c:pt idx="3">
                  <c:v>3600</c:v>
                </c:pt>
              </c:numCache>
            </c:numRef>
          </c:xVal>
          <c:yVal>
            <c:numRef>
              <c:f>'Cu vs Time Raw Data'!$E$27:$E$30</c:f>
              <c:numCache>
                <c:formatCode>0.00</c:formatCode>
                <c:ptCount val="4"/>
                <c:pt idx="0">
                  <c:v>0.06</c:v>
                </c:pt>
                <c:pt idx="1">
                  <c:v>0</c:v>
                </c:pt>
                <c:pt idx="2">
                  <c:v>0.08</c:v>
                </c:pt>
                <c:pt idx="3">
                  <c:v>0.06</c:v>
                </c:pt>
              </c:numCache>
            </c:numRef>
          </c:yVal>
          <c:smooth val="0"/>
          <c:extLst>
            <c:ext xmlns:c16="http://schemas.microsoft.com/office/drawing/2014/chart" uri="{C3380CC4-5D6E-409C-BE32-E72D297353CC}">
              <c16:uniqueId val="{00000003-7EFF-4308-BC10-ADD7267DBA1D}"/>
            </c:ext>
          </c:extLst>
        </c:ser>
        <c:ser>
          <c:idx val="4"/>
          <c:order val="4"/>
          <c:tx>
            <c:strRef>
              <c:f>'Cu vs Time Raw Data'!$D$79</c:f>
              <c:strCache>
                <c:ptCount val="1"/>
                <c:pt idx="0">
                  <c:v>Grade C Base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Data'!$C$79:$C$82</c:f>
              <c:numCache>
                <c:formatCode>General</c:formatCode>
                <c:ptCount val="4"/>
                <c:pt idx="0">
                  <c:v>30</c:v>
                </c:pt>
                <c:pt idx="1">
                  <c:v>180</c:v>
                </c:pt>
                <c:pt idx="2">
                  <c:v>1200</c:v>
                </c:pt>
                <c:pt idx="3">
                  <c:v>3600</c:v>
                </c:pt>
              </c:numCache>
            </c:numRef>
          </c:xVal>
          <c:yVal>
            <c:numRef>
              <c:f>'Cu vs Time Raw Data'!$E$79:$E$82</c:f>
              <c:numCache>
                <c:formatCode>0.00</c:formatCode>
                <c:ptCount val="4"/>
                <c:pt idx="0">
                  <c:v>0.06</c:v>
                </c:pt>
                <c:pt idx="1">
                  <c:v>0.19</c:v>
                </c:pt>
                <c:pt idx="2">
                  <c:v>0.25</c:v>
                </c:pt>
                <c:pt idx="3">
                  <c:v>0.2</c:v>
                </c:pt>
              </c:numCache>
            </c:numRef>
          </c:yVal>
          <c:smooth val="0"/>
          <c:extLst>
            <c:ext xmlns:c16="http://schemas.microsoft.com/office/drawing/2014/chart" uri="{C3380CC4-5D6E-409C-BE32-E72D297353CC}">
              <c16:uniqueId val="{00000004-7EFF-4308-BC10-ADD7267DBA1D}"/>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5"/>
                <c:order val="5"/>
                <c:tx>
                  <c:strRef>
                    <c:extLst>
                      <c:ext uri="{02D57815-91ED-43cb-92C2-25804820EDAC}">
                        <c15:formulaRef>
                          <c15:sqref>'Cu vs Time Raw Data'!$D$84</c15:sqref>
                        </c15:formulaRef>
                      </c:ext>
                    </c:extLst>
                    <c:strCache>
                      <c:ptCount val="1"/>
                      <c:pt idx="0">
                        <c:v>Grade C High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'Cu vs Time Raw Data'!$C$83:$C$86</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'Cu vs Time Raw Data'!$E$83:$E$86</c15:sqref>
                        </c15:formulaRef>
                      </c:ext>
                    </c:extLst>
                    <c:numCache>
                      <c:formatCode>General</c:formatCode>
                      <c:ptCount val="4"/>
                      <c:pt idx="0">
                        <c:v>1.1100000000000001</c:v>
                      </c:pt>
                      <c:pt idx="1">
                        <c:v>0.97</c:v>
                      </c:pt>
                      <c:pt idx="2">
                        <c:v>1.41</c:v>
                      </c:pt>
                      <c:pt idx="3">
                        <c:v>2.38</c:v>
                      </c:pt>
                    </c:numCache>
                  </c:numRef>
                </c:yVal>
                <c:smooth val="0"/>
                <c:extLst>
                  <c:ext xmlns:c16="http://schemas.microsoft.com/office/drawing/2014/chart" uri="{C3380CC4-5D6E-409C-BE32-E72D297353CC}">
                    <c16:uniqueId val="{00000005-7EFF-4308-BC10-ADD7267DBA1D}"/>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400" b="1" i="0" u="none" strike="noStrike" kern="1200" cap="all" spc="120" normalizeH="0" baseline="0">
                <a:solidFill>
                  <a:sysClr val="windowText" lastClr="000000">
                    <a:lumMod val="65000"/>
                    <a:lumOff val="35000"/>
                  </a:sysClr>
                </a:solidFill>
              </a:rPr>
              <a:t>Grade d</a:t>
            </a:r>
            <a:r>
              <a:rPr lang="en-GB" baseline="0"/>
              <a:t> EAF Cu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'Cu vs Time Raw Data'!$D$55</c:f>
              <c:strCache>
                <c:ptCount val="1"/>
                <c:pt idx="0">
                  <c:v>Grade D High 2</c:v>
                </c:pt>
              </c:strCache>
            </c:strRef>
          </c:tx>
          <c:spPr>
            <a:ln w="22225" cap="rnd">
              <a:solidFill>
                <a:schemeClr val="accent1"/>
              </a:solidFill>
              <a:round/>
            </a:ln>
            <a:effectLst/>
          </c:spPr>
          <c:marker>
            <c:symbol val="triangle"/>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Data'!$C$39:$C$42</c:f>
              <c:numCache>
                <c:formatCode>General</c:formatCode>
                <c:ptCount val="4"/>
                <c:pt idx="0">
                  <c:v>30</c:v>
                </c:pt>
                <c:pt idx="1">
                  <c:v>180</c:v>
                </c:pt>
                <c:pt idx="2">
                  <c:v>1200</c:v>
                </c:pt>
                <c:pt idx="3">
                  <c:v>3600</c:v>
                </c:pt>
              </c:numCache>
            </c:numRef>
          </c:xVal>
          <c:yVal>
            <c:numRef>
              <c:f>'Cu vs Time Raw Data'!$E$55:$E$58</c:f>
              <c:numCache>
                <c:formatCode>0.00</c:formatCode>
                <c:ptCount val="4"/>
                <c:pt idx="0">
                  <c:v>0.10500000000000001</c:v>
                </c:pt>
                <c:pt idx="1">
                  <c:v>0.154</c:v>
                </c:pt>
                <c:pt idx="2">
                  <c:v>0.14699999999999999</c:v>
                </c:pt>
                <c:pt idx="3">
                  <c:v>0.21200000000000002</c:v>
                </c:pt>
              </c:numCache>
            </c:numRef>
          </c:yVal>
          <c:smooth val="0"/>
          <c:extLst>
            <c:ext xmlns:c16="http://schemas.microsoft.com/office/drawing/2014/chart" uri="{C3380CC4-5D6E-409C-BE32-E72D297353CC}">
              <c16:uniqueId val="{00000000-BFBB-43DE-8BF6-BC74CD95642D}"/>
            </c:ext>
          </c:extLst>
        </c:ser>
        <c:ser>
          <c:idx val="1"/>
          <c:order val="1"/>
          <c:tx>
            <c:strRef>
              <c:f>'Cu vs Time Raw Data'!$D$51</c:f>
              <c:strCache>
                <c:ptCount val="1"/>
                <c:pt idx="0">
                  <c:v>Grade D Mid</c:v>
                </c:pt>
              </c:strCache>
            </c:strRef>
          </c:tx>
          <c:spPr>
            <a:ln w="22225" cap="rnd">
              <a:solidFill>
                <a:schemeClr val="accent2"/>
              </a:solidFill>
              <a:round/>
            </a:ln>
            <a:effectLst/>
          </c:spPr>
          <c:marker>
            <c:symbol val="star"/>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Data'!$C$7:$C$10</c:f>
              <c:numCache>
                <c:formatCode>General</c:formatCode>
                <c:ptCount val="4"/>
                <c:pt idx="0">
                  <c:v>30</c:v>
                </c:pt>
                <c:pt idx="1">
                  <c:v>180</c:v>
                </c:pt>
                <c:pt idx="2">
                  <c:v>1200</c:v>
                </c:pt>
                <c:pt idx="3">
                  <c:v>3600</c:v>
                </c:pt>
              </c:numCache>
            </c:numRef>
          </c:xVal>
          <c:yVal>
            <c:numRef>
              <c:f>'Cu vs Time Raw Data'!$E$51:$E$54</c:f>
              <c:numCache>
                <c:formatCode>0.00</c:formatCode>
                <c:ptCount val="4"/>
                <c:pt idx="0">
                  <c:v>0.10100000000000001</c:v>
                </c:pt>
                <c:pt idx="1">
                  <c:v>0.11200000000000002</c:v>
                </c:pt>
                <c:pt idx="2">
                  <c:v>0.254</c:v>
                </c:pt>
                <c:pt idx="3">
                  <c:v>0.21200000000000002</c:v>
                </c:pt>
              </c:numCache>
            </c:numRef>
          </c:yVal>
          <c:smooth val="0"/>
          <c:extLst>
            <c:ext xmlns:c16="http://schemas.microsoft.com/office/drawing/2014/chart" uri="{C3380CC4-5D6E-409C-BE32-E72D297353CC}">
              <c16:uniqueId val="{00000001-BFBB-43DE-8BF6-BC74CD95642D}"/>
            </c:ext>
          </c:extLst>
        </c:ser>
        <c:ser>
          <c:idx val="2"/>
          <c:order val="2"/>
          <c:tx>
            <c:strRef>
              <c:f>'Cu vs Time Raw Data'!$D$50</c:f>
              <c:strCache>
                <c:ptCount val="1"/>
                <c:pt idx="0">
                  <c:v>Grade D Low</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Data'!$C$3:$C$6</c:f>
              <c:numCache>
                <c:formatCode>General</c:formatCode>
                <c:ptCount val="4"/>
                <c:pt idx="0">
                  <c:v>30</c:v>
                </c:pt>
                <c:pt idx="1">
                  <c:v>180</c:v>
                </c:pt>
                <c:pt idx="2">
                  <c:v>1200</c:v>
                </c:pt>
                <c:pt idx="3">
                  <c:v>3600</c:v>
                </c:pt>
              </c:numCache>
            </c:numRef>
          </c:xVal>
          <c:yVal>
            <c:numRef>
              <c:f>'Cu vs Time Raw Data'!$E$47:$E$50</c:f>
              <c:numCache>
                <c:formatCode>0.00</c:formatCode>
                <c:ptCount val="4"/>
                <c:pt idx="0">
                  <c:v>7.0000000000000007E-2</c:v>
                </c:pt>
                <c:pt idx="1">
                  <c:v>0.09</c:v>
                </c:pt>
                <c:pt idx="2">
                  <c:v>0</c:v>
                </c:pt>
                <c:pt idx="3">
                  <c:v>0.14000000000000001</c:v>
                </c:pt>
              </c:numCache>
            </c:numRef>
          </c:yVal>
          <c:smooth val="0"/>
          <c:extLst>
            <c:ext xmlns:c16="http://schemas.microsoft.com/office/drawing/2014/chart" uri="{C3380CC4-5D6E-409C-BE32-E72D297353CC}">
              <c16:uniqueId val="{00000002-BFBB-43DE-8BF6-BC74CD95642D}"/>
            </c:ext>
          </c:extLst>
        </c:ser>
        <c:ser>
          <c:idx val="3"/>
          <c:order val="3"/>
          <c:tx>
            <c:strRef>
              <c:f>'Cu vs Time Raw Data'!$D$44</c:f>
              <c:strCache>
                <c:ptCount val="1"/>
                <c:pt idx="0">
                  <c:v>Grade D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'!$C$44:$C$47</c:f>
              <c:numCache>
                <c:formatCode>General</c:formatCode>
                <c:ptCount val="4"/>
                <c:pt idx="0">
                  <c:v>30</c:v>
                </c:pt>
                <c:pt idx="1">
                  <c:v>180</c:v>
                </c:pt>
                <c:pt idx="2">
                  <c:v>1200</c:v>
                </c:pt>
                <c:pt idx="3">
                  <c:v>3600</c:v>
                </c:pt>
              </c:numCache>
            </c:numRef>
          </c:xVal>
          <c:yVal>
            <c:numRef>
              <c:f>'Cu vs Time Raw Data'!$E$43:$E$46</c:f>
              <c:numCache>
                <c:formatCode>0.00</c:formatCode>
                <c:ptCount val="4"/>
                <c:pt idx="0">
                  <c:v>0.05</c:v>
                </c:pt>
                <c:pt idx="1">
                  <c:v>0.08</c:v>
                </c:pt>
                <c:pt idx="2">
                  <c:v>0.06</c:v>
                </c:pt>
                <c:pt idx="3">
                  <c:v>0.17</c:v>
                </c:pt>
              </c:numCache>
            </c:numRef>
          </c:yVal>
          <c:smooth val="0"/>
          <c:extLst>
            <c:ext xmlns:c16="http://schemas.microsoft.com/office/drawing/2014/chart" uri="{C3380CC4-5D6E-409C-BE32-E72D297353CC}">
              <c16:uniqueId val="{00000003-BFBB-43DE-8BF6-BC74CD95642D}"/>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4"/>
                <c:order val="4"/>
                <c:tx>
                  <c:strRef>
                    <c:extLst>
                      <c:ext uri="{02D57815-91ED-43cb-92C2-25804820EDAC}">
                        <c15:formulaRef>
                          <c15:sqref>'Cu vs Time Raw Data'!$D$87</c15:sqref>
                        </c15:formulaRef>
                      </c:ext>
                    </c:extLst>
                    <c:strCache>
                      <c:ptCount val="1"/>
                      <c:pt idx="0">
                        <c:v>Grade D Mid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'Cu vs Time Raw Data'!$C$87:$C$90</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'Cu vs Time Raw Data'!$E$87:$E$90</c15:sqref>
                        </c15:formulaRef>
                      </c:ext>
                    </c:extLst>
                    <c:numCache>
                      <c:formatCode>0.00</c:formatCode>
                      <c:ptCount val="4"/>
                      <c:pt idx="0">
                        <c:v>0.48</c:v>
                      </c:pt>
                      <c:pt idx="1">
                        <c:v>0.68</c:v>
                      </c:pt>
                      <c:pt idx="2">
                        <c:v>1.41</c:v>
                      </c:pt>
                      <c:pt idx="3">
                        <c:v>4.03</c:v>
                      </c:pt>
                    </c:numCache>
                  </c:numRef>
                </c:yVal>
                <c:smooth val="0"/>
                <c:extLst>
                  <c:ext xmlns:c16="http://schemas.microsoft.com/office/drawing/2014/chart" uri="{C3380CC4-5D6E-409C-BE32-E72D297353CC}">
                    <c16:uniqueId val="{00000004-BFBB-43DE-8BF6-BC74CD95642D}"/>
                  </c:ext>
                </c:extLst>
              </c15:ser>
            </c15:filteredScatterSeries>
            <c15:filteredScatterSeries>
              <c15:ser>
                <c:idx val="5"/>
                <c:order val="5"/>
                <c:tx>
                  <c:strRef>
                    <c:extLst xmlns:c15="http://schemas.microsoft.com/office/drawing/2012/chart">
                      <c:ext xmlns:c15="http://schemas.microsoft.com/office/drawing/2012/chart" uri="{02D57815-91ED-43cb-92C2-25804820EDAC}">
                        <c15:formulaRef>
                          <c15:sqref>'Cu vs Time Raw Data'!$D$92</c15:sqref>
                        </c15:formulaRef>
                      </c:ext>
                    </c:extLst>
                    <c:strCache>
                      <c:ptCount val="1"/>
                      <c:pt idx="0">
                        <c:v>Grade D High 2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extLst xmlns:c15="http://schemas.microsoft.com/office/drawing/2012/chart">
                      <c:ext xmlns:c15="http://schemas.microsoft.com/office/drawing/2012/chart" uri="{02D57815-91ED-43cb-92C2-25804820EDAC}">
                        <c15:formulaRef>
                          <c15:sqref>'Cu vs Time Raw Data'!$C$91:$C$94</c15:sqref>
                        </c15:formulaRef>
                      </c:ext>
                    </c:extLst>
                    <c:numCache>
                      <c:formatCode>General</c:formatCode>
                      <c:ptCount val="4"/>
                      <c:pt idx="0">
                        <c:v>30</c:v>
                      </c:pt>
                      <c:pt idx="1">
                        <c:v>180</c:v>
                      </c:pt>
                      <c:pt idx="2">
                        <c:v>1200</c:v>
                      </c:pt>
                      <c:pt idx="3">
                        <c:v>3600</c:v>
                      </c:pt>
                    </c:numCache>
                  </c:numRef>
                </c:xVal>
                <c:yVal>
                  <c:numRef>
                    <c:extLst xmlns:c15="http://schemas.microsoft.com/office/drawing/2012/chart">
                      <c:ext xmlns:c15="http://schemas.microsoft.com/office/drawing/2012/chart" uri="{02D57815-91ED-43cb-92C2-25804820EDAC}">
                        <c15:formulaRef>
                          <c15:sqref>'Cu vs Time Raw Data'!$E$91:$E$94</c15:sqref>
                        </c15:formulaRef>
                      </c:ext>
                    </c:extLst>
                    <c:numCache>
                      <c:formatCode>0.00</c:formatCode>
                      <c:ptCount val="4"/>
                      <c:pt idx="0">
                        <c:v>0.42</c:v>
                      </c:pt>
                      <c:pt idx="1">
                        <c:v>0.21</c:v>
                      </c:pt>
                      <c:pt idx="2">
                        <c:v>0.95</c:v>
                      </c:pt>
                      <c:pt idx="3">
                        <c:v>4.59</c:v>
                      </c:pt>
                    </c:numCache>
                  </c:numRef>
                </c:yVal>
                <c:smooth val="0"/>
                <c:extLst xmlns:c15="http://schemas.microsoft.com/office/drawing/2012/chart">
                  <c:ext xmlns:c16="http://schemas.microsoft.com/office/drawing/2014/chart" uri="{C3380CC4-5D6E-409C-BE32-E72D297353CC}">
                    <c16:uniqueId val="{00000005-BFBB-43DE-8BF6-BC74CD95642D}"/>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rPr>
              <a:t>Grade a</a:t>
            </a:r>
            <a:r>
              <a:rPr lang="en-GB" baseline="0"/>
              <a:t> EAF Fe (ppm)</a:t>
            </a:r>
          </a:p>
          <a:p>
            <a:pPr>
              <a:defRPr/>
            </a:pPr>
            <a:r>
              <a:rPr lang="en-GB" baseline="0"/>
              <a:t> vS % Loss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'Fe vs % Loss'!$C$3</c:f>
              <c:strCache>
                <c:ptCount val="1"/>
                <c:pt idx="0">
                  <c:v>Grade A Low</c:v>
                </c:pt>
              </c:strCache>
            </c:strRef>
          </c:tx>
          <c:spPr>
            <a:ln w="22225" cap="rnd">
              <a:solidFill>
                <a:schemeClr val="accent1"/>
              </a:solidFill>
              <a:round/>
            </a:ln>
            <a:effectLst/>
          </c:spPr>
          <c:marker>
            <c:symbol val="star"/>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 Loss'!$B$3:$B$6</c:f>
              <c:numCache>
                <c:formatCode>General</c:formatCode>
                <c:ptCount val="4"/>
                <c:pt idx="0">
                  <c:v>4.2060988433223548E-2</c:v>
                </c:pt>
                <c:pt idx="1">
                  <c:v>0.1778774289985155</c:v>
                </c:pt>
                <c:pt idx="2">
                  <c:v>0.85377212045949402</c:v>
                </c:pt>
                <c:pt idx="3">
                  <c:v>0.99957182300049185</c:v>
                </c:pt>
              </c:numCache>
            </c:numRef>
          </c:xVal>
          <c:yVal>
            <c:numRef>
              <c:f>'Fe vs % Loss'!$D$3:$D$6</c:f>
              <c:numCache>
                <c:formatCode>0.000</c:formatCode>
                <c:ptCount val="4"/>
                <c:pt idx="0">
                  <c:v>29.437999999999999</c:v>
                </c:pt>
                <c:pt idx="1">
                  <c:v>95.638999999999996</c:v>
                </c:pt>
                <c:pt idx="2">
                  <c:v>538.58399999999995</c:v>
                </c:pt>
                <c:pt idx="3">
                  <c:v>724.62400000000002</c:v>
                </c:pt>
              </c:numCache>
            </c:numRef>
          </c:yVal>
          <c:smooth val="0"/>
          <c:extLst>
            <c:ext xmlns:c16="http://schemas.microsoft.com/office/drawing/2014/chart" uri="{C3380CC4-5D6E-409C-BE32-E72D297353CC}">
              <c16:uniqueId val="{00000000-FE1D-43DF-B9B1-4C4AFA6E6EF5}"/>
            </c:ext>
          </c:extLst>
        </c:ser>
        <c:ser>
          <c:idx val="1"/>
          <c:order val="1"/>
          <c:tx>
            <c:strRef>
              <c:f>'Fe vs % Loss'!$C$7</c:f>
              <c:strCache>
                <c:ptCount val="1"/>
                <c:pt idx="0">
                  <c:v>Grade A Mid</c:v>
                </c:pt>
              </c:strCache>
            </c:strRef>
          </c:tx>
          <c:spPr>
            <a:ln w="22225" cap="rnd">
              <a:solidFill>
                <a:schemeClr val="accent2"/>
              </a:solidFill>
              <a:round/>
            </a:ln>
            <a:effectLst/>
          </c:spPr>
          <c:marker>
            <c:symbol val="x"/>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 Loss'!$B$7:$B$10</c:f>
              <c:numCache>
                <c:formatCode>General</c:formatCode>
                <c:ptCount val="4"/>
                <c:pt idx="0">
                  <c:v>7.9290962592288877E-2</c:v>
                </c:pt>
                <c:pt idx="1">
                  <c:v>0.20473027144656303</c:v>
                </c:pt>
                <c:pt idx="2">
                  <c:v>1.1565092819196514</c:v>
                </c:pt>
                <c:pt idx="3">
                  <c:v>1.315845384626283</c:v>
                </c:pt>
              </c:numCache>
            </c:numRef>
          </c:xVal>
          <c:yVal>
            <c:numRef>
              <c:f>'Fe vs % Loss'!$D$7:$D$10</c:f>
              <c:numCache>
                <c:formatCode>0.000</c:formatCode>
                <c:ptCount val="4"/>
                <c:pt idx="0">
                  <c:v>131.63999999999999</c:v>
                </c:pt>
                <c:pt idx="1">
                  <c:v>263.52</c:v>
                </c:pt>
                <c:pt idx="2">
                  <c:v>924.94999999999993</c:v>
                </c:pt>
                <c:pt idx="3">
                  <c:v>1219.1499999999999</c:v>
                </c:pt>
              </c:numCache>
            </c:numRef>
          </c:yVal>
          <c:smooth val="0"/>
          <c:extLst>
            <c:ext xmlns:c16="http://schemas.microsoft.com/office/drawing/2014/chart" uri="{C3380CC4-5D6E-409C-BE32-E72D297353CC}">
              <c16:uniqueId val="{00000001-FE1D-43DF-B9B1-4C4AFA6E6EF5}"/>
            </c:ext>
          </c:extLst>
        </c:ser>
        <c:ser>
          <c:idx val="2"/>
          <c:order val="2"/>
          <c:tx>
            <c:strRef>
              <c:f>'Fe vs % Loss'!$C$11</c:f>
              <c:strCache>
                <c:ptCount val="1"/>
                <c:pt idx="0">
                  <c:v>Grade A High</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 Loss'!$B$11:$B$14</c:f>
              <c:numCache>
                <c:formatCode>General</c:formatCode>
                <c:ptCount val="4"/>
                <c:pt idx="0">
                  <c:v>6.8689810553501027E-2</c:v>
                </c:pt>
                <c:pt idx="1">
                  <c:v>0.21865889212828818</c:v>
                </c:pt>
                <c:pt idx="2">
                  <c:v>0.88023088023087936</c:v>
                </c:pt>
                <c:pt idx="3">
                  <c:v>1.2818062684285199</c:v>
                </c:pt>
              </c:numCache>
            </c:numRef>
          </c:xVal>
          <c:yVal>
            <c:numRef>
              <c:f>'Fe vs % Loss'!$D$11:$D$14</c:f>
              <c:numCache>
                <c:formatCode>0.000</c:formatCode>
                <c:ptCount val="4"/>
                <c:pt idx="0">
                  <c:v>62.643000000000001</c:v>
                </c:pt>
                <c:pt idx="1">
                  <c:v>309.70999999999998</c:v>
                </c:pt>
                <c:pt idx="2">
                  <c:v>1000.6</c:v>
                </c:pt>
                <c:pt idx="3">
                  <c:v>920.95</c:v>
                </c:pt>
              </c:numCache>
            </c:numRef>
          </c:yVal>
          <c:smooth val="0"/>
          <c:extLst>
            <c:ext xmlns:c16="http://schemas.microsoft.com/office/drawing/2014/chart" uri="{C3380CC4-5D6E-409C-BE32-E72D297353CC}">
              <c16:uniqueId val="{00000002-FE1D-43DF-B9B1-4C4AFA6E6EF5}"/>
            </c:ext>
          </c:extLst>
        </c:ser>
        <c:ser>
          <c:idx val="4"/>
          <c:order val="4"/>
          <c:tx>
            <c:strRef>
              <c:f>'Fe vs % Loss'!$C$59</c:f>
              <c:strCache>
                <c:ptCount val="1"/>
                <c:pt idx="0">
                  <c:v>Grade A Mid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 Loss'!$B$59:$B$62</c:f>
              <c:numCache>
                <c:formatCode>0.000</c:formatCode>
                <c:ptCount val="4"/>
                <c:pt idx="0">
                  <c:v>7.6887590342906403E-2</c:v>
                </c:pt>
                <c:pt idx="1">
                  <c:v>0.37324444907382659</c:v>
                </c:pt>
                <c:pt idx="2">
                  <c:v>0.87092292045665465</c:v>
                </c:pt>
                <c:pt idx="3">
                  <c:v>1.2376598037217155</c:v>
                </c:pt>
              </c:numCache>
            </c:numRef>
          </c:xVal>
          <c:yVal>
            <c:numRef>
              <c:f>'Fe vs % Loss'!$D$59:$D$62</c:f>
              <c:numCache>
                <c:formatCode>0</c:formatCode>
                <c:ptCount val="4"/>
                <c:pt idx="0">
                  <c:v>63.372999999999998</c:v>
                </c:pt>
                <c:pt idx="1">
                  <c:v>373.74200000000002</c:v>
                </c:pt>
                <c:pt idx="2">
                  <c:v>901.12800000000004</c:v>
                </c:pt>
                <c:pt idx="3">
                  <c:v>1386.8309999999999</c:v>
                </c:pt>
              </c:numCache>
            </c:numRef>
          </c:yVal>
          <c:smooth val="0"/>
          <c:extLst>
            <c:ext xmlns:c16="http://schemas.microsoft.com/office/drawing/2014/chart" uri="{C3380CC4-5D6E-409C-BE32-E72D297353CC}">
              <c16:uniqueId val="{00000003-FE1D-43DF-B9B1-4C4AFA6E6EF5}"/>
            </c:ext>
          </c:extLst>
        </c:ser>
        <c:ser>
          <c:idx val="5"/>
          <c:order val="5"/>
          <c:tx>
            <c:strRef>
              <c:f>'Fe vs % Loss'!$C$63</c:f>
              <c:strCache>
                <c:ptCount val="1"/>
                <c:pt idx="0">
                  <c:v>Grade A High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 Loss'!$B$63:$B$66</c:f>
              <c:numCache>
                <c:formatCode>0.000</c:formatCode>
                <c:ptCount val="4"/>
                <c:pt idx="0">
                  <c:v>7.0985162709123126E-2</c:v>
                </c:pt>
                <c:pt idx="1">
                  <c:v>0.30063451226387</c:v>
                </c:pt>
                <c:pt idx="2">
                  <c:v>0.7619158402884747</c:v>
                </c:pt>
                <c:pt idx="3">
                  <c:v>1.2350470593127441</c:v>
                </c:pt>
              </c:numCache>
            </c:numRef>
          </c:xVal>
          <c:yVal>
            <c:numRef>
              <c:f>'Fe vs % Loss'!$D$63:$D$66</c:f>
              <c:numCache>
                <c:formatCode>0</c:formatCode>
                <c:ptCount val="4"/>
                <c:pt idx="0">
                  <c:v>40.529000000000003</c:v>
                </c:pt>
                <c:pt idx="1">
                  <c:v>143.50899999999999</c:v>
                </c:pt>
                <c:pt idx="2">
                  <c:v>418.85500000000002</c:v>
                </c:pt>
                <c:pt idx="3">
                  <c:v>447.67399999999998</c:v>
                </c:pt>
              </c:numCache>
            </c:numRef>
          </c:yVal>
          <c:smooth val="0"/>
          <c:extLst>
            <c:ext xmlns:c16="http://schemas.microsoft.com/office/drawing/2014/chart" uri="{C3380CC4-5D6E-409C-BE32-E72D297353CC}">
              <c16:uniqueId val="{00000004-FE1D-43DF-B9B1-4C4AFA6E6EF5}"/>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3"/>
                <c:order val="3"/>
                <c:tx>
                  <c:strRef>
                    <c:extLst>
                      <c:ext uri="{02D57815-91ED-43cb-92C2-25804820EDAC}">
                        <c15:formulaRef>
                          <c15:sqref>'Chromium vs Time Raw Data'!$C$42</c15:sqref>
                        </c15:formulaRef>
                      </c:ext>
                    </c:extLst>
                    <c:strCache>
                      <c:ptCount val="1"/>
                      <c:pt idx="0">
                        <c:v>Grade D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'Nickle Vs TIme Raw Data'!$C$26:$C$29</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'Chromium vs Time Raw Data'!$D$42:$D$45</c15:sqref>
                        </c15:formulaRef>
                      </c:ext>
                    </c:extLst>
                    <c:numCache>
                      <c:formatCode>0.00</c:formatCode>
                      <c:ptCount val="4"/>
                      <c:pt idx="0">
                        <c:v>0</c:v>
                      </c:pt>
                      <c:pt idx="1">
                        <c:v>7.0000000000000007E-2</c:v>
                      </c:pt>
                      <c:pt idx="2">
                        <c:v>0.16</c:v>
                      </c:pt>
                      <c:pt idx="3">
                        <c:v>0.17</c:v>
                      </c:pt>
                    </c:numCache>
                  </c:numRef>
                </c:yVal>
                <c:smooth val="0"/>
                <c:extLst>
                  <c:ext xmlns:c16="http://schemas.microsoft.com/office/drawing/2014/chart" uri="{C3380CC4-5D6E-409C-BE32-E72D297353CC}">
                    <c16:uniqueId val="{00000005-FE1D-43DF-B9B1-4C4AFA6E6EF5}"/>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 (%)</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Fe</a:t>
                </a:r>
                <a:r>
                  <a:rPr lang="en-GB" baseline="0"/>
                  <a:t> (ppm)</a:t>
                </a:r>
                <a:endParaRPr lang="en-GB"/>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GB"/>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rPr>
              <a:t>Grade b</a:t>
            </a:r>
            <a:r>
              <a:rPr lang="en-GB" baseline="0"/>
              <a:t> EAF Fe (ppm)</a:t>
            </a:r>
          </a:p>
          <a:p>
            <a:pPr>
              <a:defRPr/>
            </a:pPr>
            <a:r>
              <a:rPr lang="en-GB" baseline="0"/>
              <a:t> vS % Loss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'Fe vs % Loss'!$C$15</c:f>
              <c:strCache>
                <c:ptCount val="1"/>
                <c:pt idx="0">
                  <c:v>Grade B Low</c:v>
                </c:pt>
              </c:strCache>
            </c:strRef>
          </c:tx>
          <c:spPr>
            <a:ln w="22225" cap="rnd">
              <a:solidFill>
                <a:schemeClr val="accent1"/>
              </a:solidFill>
              <a:round/>
            </a:ln>
            <a:effectLst/>
          </c:spPr>
          <c:marker>
            <c:symbol val="star"/>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 Loss'!$B$15:$B$18</c:f>
              <c:numCache>
                <c:formatCode>General</c:formatCode>
                <c:ptCount val="4"/>
                <c:pt idx="0">
                  <c:v>0.10194219745011873</c:v>
                </c:pt>
                <c:pt idx="1">
                  <c:v>0.33661348775423933</c:v>
                </c:pt>
                <c:pt idx="2">
                  <c:v>0.41623014412322495</c:v>
                </c:pt>
                <c:pt idx="3">
                  <c:v>0.99779670769188122</c:v>
                </c:pt>
              </c:numCache>
            </c:numRef>
          </c:xVal>
          <c:yVal>
            <c:numRef>
              <c:f>'Fe vs % Loss'!$D$15:$D$18</c:f>
              <c:numCache>
                <c:formatCode>0.000</c:formatCode>
                <c:ptCount val="4"/>
                <c:pt idx="0">
                  <c:v>39.71</c:v>
                </c:pt>
                <c:pt idx="1">
                  <c:v>162.619</c:v>
                </c:pt>
                <c:pt idx="2">
                  <c:v>454.45299999999997</c:v>
                </c:pt>
                <c:pt idx="3">
                  <c:v>524.40300000000002</c:v>
                </c:pt>
              </c:numCache>
            </c:numRef>
          </c:yVal>
          <c:smooth val="0"/>
          <c:extLst>
            <c:ext xmlns:c16="http://schemas.microsoft.com/office/drawing/2014/chart" uri="{C3380CC4-5D6E-409C-BE32-E72D297353CC}">
              <c16:uniqueId val="{00000000-2156-4DA7-9B8D-566410DF7FB7}"/>
            </c:ext>
          </c:extLst>
        </c:ser>
        <c:ser>
          <c:idx val="1"/>
          <c:order val="1"/>
          <c:tx>
            <c:strRef>
              <c:f>'Fe vs % Loss'!$C$19</c:f>
              <c:strCache>
                <c:ptCount val="1"/>
                <c:pt idx="0">
                  <c:v>Grade B Mid</c:v>
                </c:pt>
              </c:strCache>
            </c:strRef>
          </c:tx>
          <c:spPr>
            <a:ln w="22225" cap="rnd">
              <a:solidFill>
                <a:schemeClr val="accent2"/>
              </a:solidFill>
              <a:round/>
            </a:ln>
            <a:effectLst/>
          </c:spPr>
          <c:marker>
            <c:symbol val="x"/>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 Loss'!$B$19:$B$22</c:f>
              <c:numCache>
                <c:formatCode>General</c:formatCode>
                <c:ptCount val="4"/>
                <c:pt idx="0">
                  <c:v>9.7084760389419045E-2</c:v>
                </c:pt>
                <c:pt idx="1">
                  <c:v>0.33736717021333729</c:v>
                </c:pt>
                <c:pt idx="2">
                  <c:v>0.67086687667715816</c:v>
                </c:pt>
                <c:pt idx="3">
                  <c:v>1.1689979052638695</c:v>
                </c:pt>
              </c:numCache>
            </c:numRef>
          </c:xVal>
          <c:yVal>
            <c:numRef>
              <c:f>'Fe vs % Loss'!$D$19:$D$22</c:f>
              <c:numCache>
                <c:formatCode>0.000</c:formatCode>
                <c:ptCount val="4"/>
                <c:pt idx="0">
                  <c:v>36.646999999999998</c:v>
                </c:pt>
                <c:pt idx="1">
                  <c:v>304.31200000000001</c:v>
                </c:pt>
                <c:pt idx="2">
                  <c:v>456.404</c:v>
                </c:pt>
                <c:pt idx="3">
                  <c:v>418.762</c:v>
                </c:pt>
              </c:numCache>
            </c:numRef>
          </c:yVal>
          <c:smooth val="0"/>
          <c:extLst>
            <c:ext xmlns:c16="http://schemas.microsoft.com/office/drawing/2014/chart" uri="{C3380CC4-5D6E-409C-BE32-E72D297353CC}">
              <c16:uniqueId val="{00000001-2156-4DA7-9B8D-566410DF7FB7}"/>
            </c:ext>
          </c:extLst>
        </c:ser>
        <c:ser>
          <c:idx val="2"/>
          <c:order val="2"/>
          <c:tx>
            <c:strRef>
              <c:f>'Fe vs % Loss'!$C$23</c:f>
              <c:strCache>
                <c:ptCount val="1"/>
                <c:pt idx="0">
                  <c:v>Grade B High</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 Loss'!$B$23:$B$26</c:f>
              <c:numCache>
                <c:formatCode>General</c:formatCode>
                <c:ptCount val="4"/>
                <c:pt idx="0">
                  <c:v>6.0619027242889416E-2</c:v>
                </c:pt>
                <c:pt idx="1">
                  <c:v>0.15029375597759423</c:v>
                </c:pt>
                <c:pt idx="2">
                  <c:v>0.94513472008935251</c:v>
                </c:pt>
                <c:pt idx="3">
                  <c:v>1.6330351570626118</c:v>
                </c:pt>
              </c:numCache>
            </c:numRef>
          </c:xVal>
          <c:yVal>
            <c:numRef>
              <c:f>'Fe vs % Loss'!$D$23:$D$26</c:f>
              <c:numCache>
                <c:formatCode>0.000</c:formatCode>
                <c:ptCount val="4"/>
                <c:pt idx="0">
                  <c:v>42.915999999999997</c:v>
                </c:pt>
                <c:pt idx="1">
                  <c:v>278.553</c:v>
                </c:pt>
                <c:pt idx="2">
                  <c:v>266.63600000000002</c:v>
                </c:pt>
                <c:pt idx="3">
                  <c:v>544.16300000000001</c:v>
                </c:pt>
              </c:numCache>
            </c:numRef>
          </c:yVal>
          <c:smooth val="0"/>
          <c:extLst>
            <c:ext xmlns:c16="http://schemas.microsoft.com/office/drawing/2014/chart" uri="{C3380CC4-5D6E-409C-BE32-E72D297353CC}">
              <c16:uniqueId val="{00000002-2156-4DA7-9B8D-566410DF7FB7}"/>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3"/>
                <c:order val="3"/>
                <c:tx>
                  <c:strRef>
                    <c:extLst>
                      <c:ext uri="{02D57815-91ED-43cb-92C2-25804820EDAC}">
                        <c15:formulaRef>
                          <c15:sqref>'Chromium vs Time Raw Data'!$C$42</c15:sqref>
                        </c15:formulaRef>
                      </c:ext>
                    </c:extLst>
                    <c:strCache>
                      <c:ptCount val="1"/>
                      <c:pt idx="0">
                        <c:v>Grade D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'Nickle Vs TIme Raw Data'!$C$26:$C$29</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'Chromium vs Time Raw Data'!$D$42:$D$45</c15:sqref>
                        </c15:formulaRef>
                      </c:ext>
                    </c:extLst>
                    <c:numCache>
                      <c:formatCode>0.00</c:formatCode>
                      <c:ptCount val="4"/>
                      <c:pt idx="0">
                        <c:v>0</c:v>
                      </c:pt>
                      <c:pt idx="1">
                        <c:v>7.0000000000000007E-2</c:v>
                      </c:pt>
                      <c:pt idx="2">
                        <c:v>0.16</c:v>
                      </c:pt>
                      <c:pt idx="3">
                        <c:v>0.17</c:v>
                      </c:pt>
                    </c:numCache>
                  </c:numRef>
                </c:yVal>
                <c:smooth val="0"/>
                <c:extLst>
                  <c:ext xmlns:c16="http://schemas.microsoft.com/office/drawing/2014/chart" uri="{C3380CC4-5D6E-409C-BE32-E72D297353CC}">
                    <c16:uniqueId val="{00000003-2156-4DA7-9B8D-566410DF7FB7}"/>
                  </c:ext>
                </c:extLst>
              </c15:ser>
            </c15:filteredScatterSeries>
            <c15:filteredScatterSeries>
              <c15:ser>
                <c:idx val="4"/>
                <c:order val="4"/>
                <c:tx>
                  <c:strRef>
                    <c:extLst xmlns:c15="http://schemas.microsoft.com/office/drawing/2012/chart">
                      <c:ext xmlns:c15="http://schemas.microsoft.com/office/drawing/2012/chart" uri="{02D57815-91ED-43cb-92C2-25804820EDAC}">
                        <c15:formulaRef>
                          <c15:sqref>'Fe vs % Loss'!$C$67</c15:sqref>
                        </c15:formulaRef>
                      </c:ext>
                    </c:extLst>
                    <c:strCache>
                      <c:ptCount val="1"/>
                      <c:pt idx="0">
                        <c:v>Grade B Low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extLst xmlns:c15="http://schemas.microsoft.com/office/drawing/2012/chart">
                      <c:ext xmlns:c15="http://schemas.microsoft.com/office/drawing/2012/chart" uri="{02D57815-91ED-43cb-92C2-25804820EDAC}">
                        <c15:formulaRef>
                          <c15:sqref>'Fe vs % Loss'!$B$67:$B$70</c15:sqref>
                        </c15:formulaRef>
                      </c:ext>
                    </c:extLst>
                    <c:numCache>
                      <c:formatCode>0.000</c:formatCode>
                      <c:ptCount val="4"/>
                      <c:pt idx="0">
                        <c:v>9.4840932230576991E-2</c:v>
                      </c:pt>
                      <c:pt idx="1">
                        <c:v>0.27237195113647822</c:v>
                      </c:pt>
                      <c:pt idx="2">
                        <c:v>0.3868608004501633</c:v>
                      </c:pt>
                      <c:pt idx="3">
                        <c:v>0.58721245118441312</c:v>
                      </c:pt>
                    </c:numCache>
                  </c:numRef>
                </c:xVal>
                <c:yVal>
                  <c:numRef>
                    <c:extLst xmlns:c15="http://schemas.microsoft.com/office/drawing/2012/chart">
                      <c:ext xmlns:c15="http://schemas.microsoft.com/office/drawing/2012/chart" uri="{02D57815-91ED-43cb-92C2-25804820EDAC}">
                        <c15:formulaRef>
                          <c15:sqref>'Fe vs % Loss'!$D$67:$D$70</c15:sqref>
                        </c15:formulaRef>
                      </c:ext>
                    </c:extLst>
                    <c:numCache>
                      <c:formatCode>0</c:formatCode>
                      <c:ptCount val="4"/>
                      <c:pt idx="0">
                        <c:v>63.372999999999998</c:v>
                      </c:pt>
                      <c:pt idx="1">
                        <c:v>373.74200000000002</c:v>
                      </c:pt>
                      <c:pt idx="2">
                        <c:v>901.12800000000004</c:v>
                      </c:pt>
                      <c:pt idx="3">
                        <c:v>1386.8309999999999</c:v>
                      </c:pt>
                    </c:numCache>
                  </c:numRef>
                </c:yVal>
                <c:smooth val="0"/>
                <c:extLst xmlns:c15="http://schemas.microsoft.com/office/drawing/2012/chart">
                  <c:ext xmlns:c16="http://schemas.microsoft.com/office/drawing/2014/chart" uri="{C3380CC4-5D6E-409C-BE32-E72D297353CC}">
                    <c16:uniqueId val="{00000004-2156-4DA7-9B8D-566410DF7FB7}"/>
                  </c:ext>
                </c:extLst>
              </c15:ser>
            </c15:filteredScatterSeries>
            <c15:filteredScatterSeries>
              <c15:ser>
                <c:idx val="5"/>
                <c:order val="5"/>
                <c:tx>
                  <c:strRef>
                    <c:extLst xmlns:c15="http://schemas.microsoft.com/office/drawing/2012/chart">
                      <c:ext xmlns:c15="http://schemas.microsoft.com/office/drawing/2012/chart" uri="{02D57815-91ED-43cb-92C2-25804820EDAC}">
                        <c15:formulaRef>
                          <c15:sqref>'Fe vs % Loss'!$C$71</c15:sqref>
                        </c15:formulaRef>
                      </c:ext>
                    </c:extLst>
                    <c:strCache>
                      <c:ptCount val="1"/>
                      <c:pt idx="0">
                        <c:v>Grade B Mid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extLst xmlns:c15="http://schemas.microsoft.com/office/drawing/2012/chart">
                      <c:ext xmlns:c15="http://schemas.microsoft.com/office/drawing/2012/chart" uri="{02D57815-91ED-43cb-92C2-25804820EDAC}">
                        <c15:formulaRef>
                          <c15:sqref>'Fe vs % Loss'!$B$71:$B$74</c15:sqref>
                        </c15:formulaRef>
                      </c:ext>
                    </c:extLst>
                    <c:numCache>
                      <c:formatCode>0.000</c:formatCode>
                      <c:ptCount val="4"/>
                      <c:pt idx="0">
                        <c:v>0.10384215991692382</c:v>
                      </c:pt>
                      <c:pt idx="1">
                        <c:v>0.35329167655355681</c:v>
                      </c:pt>
                      <c:pt idx="2">
                        <c:v>0.63930479063460943</c:v>
                      </c:pt>
                      <c:pt idx="3">
                        <c:v>0.85456744839427867</c:v>
                      </c:pt>
                    </c:numCache>
                  </c:numRef>
                </c:xVal>
                <c:yVal>
                  <c:numRef>
                    <c:extLst xmlns:c15="http://schemas.microsoft.com/office/drawing/2012/chart">
                      <c:ext xmlns:c15="http://schemas.microsoft.com/office/drawing/2012/chart" uri="{02D57815-91ED-43cb-92C2-25804820EDAC}">
                        <c15:formulaRef>
                          <c15:sqref>'Fe vs % Loss'!$D$71:$D$73</c15:sqref>
                        </c15:formulaRef>
                      </c:ext>
                    </c:extLst>
                    <c:numCache>
                      <c:formatCode>0</c:formatCode>
                      <c:ptCount val="3"/>
                      <c:pt idx="0">
                        <c:v>63.110999999999997</c:v>
                      </c:pt>
                      <c:pt idx="1">
                        <c:v>481.47399999999999</c:v>
                      </c:pt>
                      <c:pt idx="2">
                        <c:v>730.51700000000005</c:v>
                      </c:pt>
                    </c:numCache>
                  </c:numRef>
                </c:yVal>
                <c:smooth val="0"/>
                <c:extLst xmlns:c15="http://schemas.microsoft.com/office/drawing/2012/chart">
                  <c:ext xmlns:c16="http://schemas.microsoft.com/office/drawing/2014/chart" uri="{C3380CC4-5D6E-409C-BE32-E72D297353CC}">
                    <c16:uniqueId val="{00000005-2156-4DA7-9B8D-566410DF7FB7}"/>
                  </c:ext>
                </c:extLst>
              </c15:ser>
            </c15:filteredScatterSeries>
            <c15:filteredScatterSeries>
              <c15:ser>
                <c:idx val="6"/>
                <c:order val="6"/>
                <c:tx>
                  <c:strRef>
                    <c:extLst xmlns:c15="http://schemas.microsoft.com/office/drawing/2012/chart">
                      <c:ext xmlns:c15="http://schemas.microsoft.com/office/drawing/2012/chart" uri="{02D57815-91ED-43cb-92C2-25804820EDAC}">
                        <c15:formulaRef>
                          <c15:sqref>'Fe vs % Loss'!$C$75</c15:sqref>
                        </c15:formulaRef>
                      </c:ext>
                    </c:extLst>
                    <c:strCache>
                      <c:ptCount val="1"/>
                      <c:pt idx="0">
                        <c:v>Grade B High Retest</c:v>
                      </c:pt>
                    </c:strCache>
                  </c:strRef>
                </c:tx>
                <c:spPr>
                  <a:ln w="22225" cap="rnd">
                    <a:solidFill>
                      <a:schemeClr val="accent1">
                        <a:lumMod val="60000"/>
                      </a:schemeClr>
                    </a:solidFill>
                    <a:round/>
                  </a:ln>
                  <a:effectLst/>
                </c:spPr>
                <c:marker>
                  <c:symbol val="plus"/>
                  <c:size val="6"/>
                  <c:spPr>
                    <a:noFill/>
                    <a:ln w="9525">
                      <a:solidFill>
                        <a:schemeClr val="accent1">
                          <a:lumMod val="60000"/>
                        </a:schemeClr>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extLst xmlns:c15="http://schemas.microsoft.com/office/drawing/2012/chart">
                      <c:ext xmlns:c15="http://schemas.microsoft.com/office/drawing/2012/chart" uri="{02D57815-91ED-43cb-92C2-25804820EDAC}">
                        <c15:formulaRef>
                          <c15:sqref>'Fe vs % Loss'!$B$75:$B$78</c15:sqref>
                        </c15:formulaRef>
                      </c:ext>
                    </c:extLst>
                    <c:numCache>
                      <c:formatCode>0.000</c:formatCode>
                      <c:ptCount val="4"/>
                      <c:pt idx="0">
                        <c:v>5.7470263492440304E-2</c:v>
                      </c:pt>
                      <c:pt idx="1">
                        <c:v>0.14060044661318624</c:v>
                      </c:pt>
                      <c:pt idx="2">
                        <c:v>0.92776954035162806</c:v>
                      </c:pt>
                      <c:pt idx="3">
                        <c:v>1.0804938561592539</c:v>
                      </c:pt>
                    </c:numCache>
                  </c:numRef>
                </c:xVal>
                <c:yVal>
                  <c:numRef>
                    <c:extLst xmlns:c15="http://schemas.microsoft.com/office/drawing/2012/chart">
                      <c:ext xmlns:c15="http://schemas.microsoft.com/office/drawing/2012/chart" uri="{02D57815-91ED-43cb-92C2-25804820EDAC}">
                        <c15:formulaRef>
                          <c15:sqref>'Fe vs % Loss'!$D$75:$D$78</c15:sqref>
                        </c15:formulaRef>
                      </c:ext>
                    </c:extLst>
                    <c:numCache>
                      <c:formatCode>0</c:formatCode>
                      <c:ptCount val="4"/>
                      <c:pt idx="0">
                        <c:v>71.299000000000007</c:v>
                      </c:pt>
                      <c:pt idx="1">
                        <c:v>187.489</c:v>
                      </c:pt>
                      <c:pt idx="2">
                        <c:v>254.95699999999999</c:v>
                      </c:pt>
                      <c:pt idx="3">
                        <c:v>222.178</c:v>
                      </c:pt>
                    </c:numCache>
                  </c:numRef>
                </c:yVal>
                <c:smooth val="0"/>
                <c:extLst xmlns:c15="http://schemas.microsoft.com/office/drawing/2012/chart">
                  <c:ext xmlns:c16="http://schemas.microsoft.com/office/drawing/2014/chart" uri="{C3380CC4-5D6E-409C-BE32-E72D297353CC}">
                    <c16:uniqueId val="{00000006-2156-4DA7-9B8D-566410DF7FB7}"/>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 (%)</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Fe</a:t>
                </a:r>
                <a:r>
                  <a:rPr lang="en-GB" baseline="0"/>
                  <a:t> (ppm)</a:t>
                </a:r>
                <a:endParaRPr lang="en-GB"/>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GB"/>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rPr>
              <a:t>Grade c</a:t>
            </a:r>
            <a:r>
              <a:rPr lang="en-GB" baseline="0"/>
              <a:t> EAF Fe (ppm)</a:t>
            </a:r>
          </a:p>
          <a:p>
            <a:pPr>
              <a:defRPr/>
            </a:pPr>
            <a:r>
              <a:rPr lang="en-GB" baseline="0"/>
              <a:t> vS % Loss </a:t>
            </a:r>
            <a:endParaRPr lang="en-GB"/>
          </a:p>
        </c:rich>
      </c:tx>
      <c:layout>
        <c:manualLayout>
          <c:xMode val="edge"/>
          <c:yMode val="edge"/>
          <c:x val="0.37400028933340795"/>
          <c:y val="2.0700154191699727E-2"/>
        </c:manualLayout>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'Fe vs % Loss'!$C$31</c:f>
              <c:strCache>
                <c:ptCount val="1"/>
                <c:pt idx="0">
                  <c:v>Grade C Low</c:v>
                </c:pt>
              </c:strCache>
            </c:strRef>
          </c:tx>
          <c:spPr>
            <a:ln w="22225" cap="rnd">
              <a:solidFill>
                <a:schemeClr val="accent1"/>
              </a:solidFill>
              <a:round/>
            </a:ln>
            <a:effectLst/>
          </c:spPr>
          <c:marker>
            <c:symbol val="star"/>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 Loss'!$B$31:$B$34</c:f>
              <c:numCache>
                <c:formatCode>General</c:formatCode>
                <c:ptCount val="4"/>
                <c:pt idx="0">
                  <c:v>5.6789224608660982E-2</c:v>
                </c:pt>
                <c:pt idx="1">
                  <c:v>0.13441537711914253</c:v>
                </c:pt>
                <c:pt idx="2">
                  <c:v>0.53051162656595185</c:v>
                </c:pt>
                <c:pt idx="3">
                  <c:v>0.86356325249465005</c:v>
                </c:pt>
              </c:numCache>
            </c:numRef>
          </c:xVal>
          <c:yVal>
            <c:numRef>
              <c:f>'Fe vs % Loss'!$D$31:$D$34</c:f>
              <c:numCache>
                <c:formatCode>0.000</c:formatCode>
                <c:ptCount val="4"/>
                <c:pt idx="0">
                  <c:v>43.753999999999998</c:v>
                </c:pt>
                <c:pt idx="1">
                  <c:v>97.550000000000011</c:v>
                </c:pt>
                <c:pt idx="2">
                  <c:v>585.94999999999993</c:v>
                </c:pt>
                <c:pt idx="3">
                  <c:v>753.80000000000007</c:v>
                </c:pt>
              </c:numCache>
            </c:numRef>
          </c:yVal>
          <c:smooth val="0"/>
          <c:extLst>
            <c:ext xmlns:c16="http://schemas.microsoft.com/office/drawing/2014/chart" uri="{C3380CC4-5D6E-409C-BE32-E72D297353CC}">
              <c16:uniqueId val="{00000000-3F14-4083-BBE5-5F3DE0915CF5}"/>
            </c:ext>
          </c:extLst>
        </c:ser>
        <c:ser>
          <c:idx val="1"/>
          <c:order val="1"/>
          <c:tx>
            <c:strRef>
              <c:f>'Fe vs % Loss'!$C$35</c:f>
              <c:strCache>
                <c:ptCount val="1"/>
                <c:pt idx="0">
                  <c:v>Grade C Mid</c:v>
                </c:pt>
              </c:strCache>
            </c:strRef>
          </c:tx>
          <c:spPr>
            <a:ln w="22225" cap="rnd">
              <a:solidFill>
                <a:schemeClr val="accent2"/>
              </a:solidFill>
              <a:round/>
            </a:ln>
            <a:effectLst/>
          </c:spPr>
          <c:marker>
            <c:symbol val="x"/>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 Loss'!$B$35:$B$38</c:f>
              <c:numCache>
                <c:formatCode>General</c:formatCode>
                <c:ptCount val="4"/>
                <c:pt idx="0">
                  <c:v>6.4470110559377042E-2</c:v>
                </c:pt>
                <c:pt idx="1">
                  <c:v>0.21054358525647537</c:v>
                </c:pt>
                <c:pt idx="2">
                  <c:v>0.42112676056337456</c:v>
                </c:pt>
                <c:pt idx="3">
                  <c:v>0.92815781453467661</c:v>
                </c:pt>
              </c:numCache>
            </c:numRef>
          </c:xVal>
          <c:yVal>
            <c:numRef>
              <c:f>'Fe vs % Loss'!$D$35:$D$38</c:f>
              <c:numCache>
                <c:formatCode>0.000</c:formatCode>
                <c:ptCount val="4"/>
                <c:pt idx="0">
                  <c:v>49.637</c:v>
                </c:pt>
                <c:pt idx="1">
                  <c:v>222.28000000000003</c:v>
                </c:pt>
                <c:pt idx="2">
                  <c:v>585.15</c:v>
                </c:pt>
                <c:pt idx="3">
                  <c:v>812.25</c:v>
                </c:pt>
              </c:numCache>
            </c:numRef>
          </c:yVal>
          <c:smooth val="0"/>
          <c:extLst>
            <c:ext xmlns:c16="http://schemas.microsoft.com/office/drawing/2014/chart" uri="{C3380CC4-5D6E-409C-BE32-E72D297353CC}">
              <c16:uniqueId val="{00000001-3F14-4083-BBE5-5F3DE0915CF5}"/>
            </c:ext>
          </c:extLst>
        </c:ser>
        <c:ser>
          <c:idx val="2"/>
          <c:order val="2"/>
          <c:tx>
            <c:strRef>
              <c:f>'Fe vs % Loss'!$C$39</c:f>
              <c:strCache>
                <c:ptCount val="1"/>
                <c:pt idx="0">
                  <c:v>Grade C High</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 Loss'!$B$39:$B$42</c:f>
              <c:numCache>
                <c:formatCode>General</c:formatCode>
                <c:ptCount val="4"/>
                <c:pt idx="0">
                  <c:v>0.10705778443915112</c:v>
                </c:pt>
                <c:pt idx="1">
                  <c:v>0.1964020465423304</c:v>
                </c:pt>
                <c:pt idx="2">
                  <c:v>0.40714770413933699</c:v>
                </c:pt>
                <c:pt idx="3">
                  <c:v>0.78738974289620534</c:v>
                </c:pt>
              </c:numCache>
            </c:numRef>
          </c:xVal>
          <c:yVal>
            <c:numRef>
              <c:f>'Fe vs % Loss'!$D$39:$D$42</c:f>
              <c:numCache>
                <c:formatCode>0.000</c:formatCode>
                <c:ptCount val="4"/>
                <c:pt idx="0">
                  <c:v>33.526000000000003</c:v>
                </c:pt>
                <c:pt idx="1">
                  <c:v>173.4</c:v>
                </c:pt>
                <c:pt idx="2">
                  <c:v>465.54</c:v>
                </c:pt>
                <c:pt idx="3">
                  <c:v>690.55</c:v>
                </c:pt>
              </c:numCache>
            </c:numRef>
          </c:yVal>
          <c:smooth val="0"/>
          <c:extLst>
            <c:ext xmlns:c16="http://schemas.microsoft.com/office/drawing/2014/chart" uri="{C3380CC4-5D6E-409C-BE32-E72D297353CC}">
              <c16:uniqueId val="{00000002-3F14-4083-BBE5-5F3DE0915CF5}"/>
            </c:ext>
          </c:extLst>
        </c:ser>
        <c:ser>
          <c:idx val="3"/>
          <c:order val="3"/>
          <c:tx>
            <c:strRef>
              <c:f>'Fe vs % Loss'!$C$27</c:f>
              <c:strCache>
                <c:ptCount val="1"/>
                <c:pt idx="0">
                  <c:v>Grade C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 Loss'!$B$27:$B$30</c:f>
              <c:numCache>
                <c:formatCode>General</c:formatCode>
                <c:ptCount val="4"/>
                <c:pt idx="0">
                  <c:v>5.5616579302283885E-2</c:v>
                </c:pt>
                <c:pt idx="1">
                  <c:v>0.24369540812134624</c:v>
                </c:pt>
                <c:pt idx="2">
                  <c:v>0.58077334556014448</c:v>
                </c:pt>
                <c:pt idx="3">
                  <c:v>0.61556349708463109</c:v>
                </c:pt>
              </c:numCache>
            </c:numRef>
          </c:xVal>
          <c:yVal>
            <c:numRef>
              <c:f>'Fe vs % Loss'!$D$27:$D$30</c:f>
              <c:numCache>
                <c:formatCode>0.000</c:formatCode>
                <c:ptCount val="4"/>
                <c:pt idx="0">
                  <c:v>47.414000000000001</c:v>
                </c:pt>
                <c:pt idx="1">
                  <c:v>181.46</c:v>
                </c:pt>
                <c:pt idx="2">
                  <c:v>193.01499999999999</c:v>
                </c:pt>
                <c:pt idx="3">
                  <c:v>389.47</c:v>
                </c:pt>
              </c:numCache>
            </c:numRef>
          </c:yVal>
          <c:smooth val="0"/>
          <c:extLst>
            <c:ext xmlns:c16="http://schemas.microsoft.com/office/drawing/2014/chart" uri="{C3380CC4-5D6E-409C-BE32-E72D297353CC}">
              <c16:uniqueId val="{00000003-3F14-4083-BBE5-5F3DE0915CF5}"/>
            </c:ext>
          </c:extLst>
        </c:ser>
        <c:ser>
          <c:idx val="4"/>
          <c:order val="4"/>
          <c:tx>
            <c:strRef>
              <c:f>'Fe vs % Loss'!$C$79</c:f>
              <c:strCache>
                <c:ptCount val="1"/>
                <c:pt idx="0">
                  <c:v>Grade C Base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 Loss'!$B$79:$B$82</c:f>
              <c:numCache>
                <c:formatCode>0.000</c:formatCode>
                <c:ptCount val="4"/>
                <c:pt idx="0">
                  <c:v>8.1218563428836169E-2</c:v>
                </c:pt>
                <c:pt idx="1">
                  <c:v>0.30739454659303522</c:v>
                </c:pt>
                <c:pt idx="2">
                  <c:v>0.53851719915395069</c:v>
                </c:pt>
                <c:pt idx="3">
                  <c:v>0.62440030360749454</c:v>
                </c:pt>
              </c:numCache>
            </c:numRef>
          </c:xVal>
          <c:yVal>
            <c:numRef>
              <c:f>'Fe vs % Loss'!$D$79:$D$82</c:f>
              <c:numCache>
                <c:formatCode>0</c:formatCode>
                <c:ptCount val="4"/>
                <c:pt idx="0">
                  <c:v>34.533000000000001</c:v>
                </c:pt>
                <c:pt idx="1">
                  <c:v>356.93200000000002</c:v>
                </c:pt>
                <c:pt idx="2">
                  <c:v>691.76499999999999</c:v>
                </c:pt>
                <c:pt idx="3">
                  <c:v>698.97500000000002</c:v>
                </c:pt>
              </c:numCache>
            </c:numRef>
          </c:yVal>
          <c:smooth val="0"/>
          <c:extLst>
            <c:ext xmlns:c16="http://schemas.microsoft.com/office/drawing/2014/chart" uri="{C3380CC4-5D6E-409C-BE32-E72D297353CC}">
              <c16:uniqueId val="{00000004-3F14-4083-BBE5-5F3DE0915CF5}"/>
            </c:ext>
          </c:extLst>
        </c:ser>
        <c:ser>
          <c:idx val="5"/>
          <c:order val="5"/>
          <c:tx>
            <c:strRef>
              <c:f>'Fe vs % Loss'!$C$83</c:f>
              <c:strCache>
                <c:ptCount val="1"/>
                <c:pt idx="0">
                  <c:v>Grade C High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 Loss'!$B$83:$B$86</c:f>
              <c:numCache>
                <c:formatCode>0.000</c:formatCode>
                <c:ptCount val="4"/>
                <c:pt idx="0">
                  <c:v>9.9946507503018672E-2</c:v>
                </c:pt>
                <c:pt idx="1">
                  <c:v>0.218843028401324</c:v>
                </c:pt>
                <c:pt idx="2">
                  <c:v>0.46183762761303176</c:v>
                </c:pt>
                <c:pt idx="3">
                  <c:v>0.8371634931057097</c:v>
                </c:pt>
              </c:numCache>
            </c:numRef>
          </c:xVal>
          <c:yVal>
            <c:numRef>
              <c:f>'Fe vs % Loss'!$D$83:$D$86</c:f>
              <c:numCache>
                <c:formatCode>0.00</c:formatCode>
                <c:ptCount val="4"/>
                <c:pt idx="0">
                  <c:v>61.052</c:v>
                </c:pt>
                <c:pt idx="1">
                  <c:v>101.298</c:v>
                </c:pt>
                <c:pt idx="2">
                  <c:v>232.61799999999999</c:v>
                </c:pt>
                <c:pt idx="3">
                  <c:v>411.392</c:v>
                </c:pt>
              </c:numCache>
            </c:numRef>
          </c:yVal>
          <c:smooth val="0"/>
          <c:extLst>
            <c:ext xmlns:c16="http://schemas.microsoft.com/office/drawing/2014/chart" uri="{C3380CC4-5D6E-409C-BE32-E72D297353CC}">
              <c16:uniqueId val="{00000005-3F14-4083-BBE5-5F3DE0915CF5}"/>
            </c:ext>
          </c:extLst>
        </c:ser>
        <c:dLbls>
          <c:dLblPos val="t"/>
          <c:showLegendKey val="0"/>
          <c:showVal val="1"/>
          <c:showCatName val="0"/>
          <c:showSerName val="0"/>
          <c:showPercent val="0"/>
          <c:showBubbleSize val="0"/>
        </c:dLbls>
        <c:axId val="966699000"/>
        <c:axId val="966697200"/>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 (%)</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Fe</a:t>
                </a:r>
                <a:r>
                  <a:rPr lang="en-GB" baseline="0"/>
                  <a:t> (ppm)</a:t>
                </a:r>
                <a:endParaRPr lang="en-GB"/>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GB"/>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rPr>
              <a:t>Grade d</a:t>
            </a:r>
            <a:r>
              <a:rPr lang="en-GB" baseline="0"/>
              <a:t> EAF Fe (ppm)</a:t>
            </a:r>
          </a:p>
          <a:p>
            <a:pPr>
              <a:defRPr/>
            </a:pPr>
            <a:r>
              <a:rPr lang="en-GB" baseline="0"/>
              <a:t> vS % Loss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'Fe vs % Loss'!$C$47</c:f>
              <c:strCache>
                <c:ptCount val="1"/>
                <c:pt idx="0">
                  <c:v>Grade D Low</c:v>
                </c:pt>
              </c:strCache>
            </c:strRef>
          </c:tx>
          <c:spPr>
            <a:ln w="22225" cap="rnd">
              <a:solidFill>
                <a:schemeClr val="accent1"/>
              </a:solidFill>
              <a:round/>
            </a:ln>
            <a:effectLst/>
          </c:spPr>
          <c:marker>
            <c:symbol val="x"/>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 Loss'!$B$47:$B$50</c:f>
              <c:numCache>
                <c:formatCode>General</c:formatCode>
                <c:ptCount val="4"/>
                <c:pt idx="0">
                  <c:v>7.8733418913135428E-2</c:v>
                </c:pt>
                <c:pt idx="1">
                  <c:v>0.18013994342711528</c:v>
                </c:pt>
                <c:pt idx="2">
                  <c:v>0.34702994056188774</c:v>
                </c:pt>
                <c:pt idx="3">
                  <c:v>0.50821453685355267</c:v>
                </c:pt>
              </c:numCache>
            </c:numRef>
          </c:xVal>
          <c:yVal>
            <c:numRef>
              <c:f>'Fe vs % Loss'!$D$47:$D$50</c:f>
              <c:numCache>
                <c:formatCode>0.000</c:formatCode>
                <c:ptCount val="4"/>
                <c:pt idx="0">
                  <c:v>61.17</c:v>
                </c:pt>
                <c:pt idx="1">
                  <c:v>165.39000000000001</c:v>
                </c:pt>
                <c:pt idx="2">
                  <c:v>247.2</c:v>
                </c:pt>
                <c:pt idx="3">
                  <c:v>551.07600000000002</c:v>
                </c:pt>
              </c:numCache>
            </c:numRef>
          </c:yVal>
          <c:smooth val="0"/>
          <c:extLst>
            <c:ext xmlns:c16="http://schemas.microsoft.com/office/drawing/2014/chart" uri="{C3380CC4-5D6E-409C-BE32-E72D297353CC}">
              <c16:uniqueId val="{00000000-DDEF-4FC1-BC45-4A9EE9AAB351}"/>
            </c:ext>
          </c:extLst>
        </c:ser>
        <c:ser>
          <c:idx val="1"/>
          <c:order val="1"/>
          <c:tx>
            <c:strRef>
              <c:f>'Fe vs % Loss'!$C$51</c:f>
              <c:strCache>
                <c:ptCount val="1"/>
                <c:pt idx="0">
                  <c:v>Grade D Mid</c:v>
                </c:pt>
              </c:strCache>
            </c:strRef>
          </c:tx>
          <c:spPr>
            <a:ln w="22225" cap="rnd">
              <a:solidFill>
                <a:schemeClr val="accent2"/>
              </a:solidFill>
              <a:round/>
            </a:ln>
            <a:effectLst/>
          </c:spPr>
          <c:marker>
            <c:symbol val="star"/>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 Loss'!$B$51:$B$54</c:f>
              <c:numCache>
                <c:formatCode>General</c:formatCode>
                <c:ptCount val="4"/>
                <c:pt idx="0">
                  <c:v>7.9539993703089784E-2</c:v>
                </c:pt>
                <c:pt idx="1">
                  <c:v>0.18663047166610316</c:v>
                </c:pt>
                <c:pt idx="2">
                  <c:v>0.6762252595652487</c:v>
                </c:pt>
                <c:pt idx="3">
                  <c:v>0.77530509691314375</c:v>
                </c:pt>
              </c:numCache>
            </c:numRef>
          </c:xVal>
          <c:yVal>
            <c:numRef>
              <c:f>'Fe vs % Loss'!$D$51:$D$54</c:f>
              <c:numCache>
                <c:formatCode>0.000</c:formatCode>
                <c:ptCount val="4"/>
                <c:pt idx="0">
                  <c:v>60.217399999999998</c:v>
                </c:pt>
                <c:pt idx="1">
                  <c:v>164.965</c:v>
                </c:pt>
                <c:pt idx="2">
                  <c:v>484.87400000000002</c:v>
                </c:pt>
                <c:pt idx="3">
                  <c:v>578.02200000000005</c:v>
                </c:pt>
              </c:numCache>
            </c:numRef>
          </c:yVal>
          <c:smooth val="0"/>
          <c:extLst>
            <c:ext xmlns:c16="http://schemas.microsoft.com/office/drawing/2014/chart" uri="{C3380CC4-5D6E-409C-BE32-E72D297353CC}">
              <c16:uniqueId val="{00000001-DDEF-4FC1-BC45-4A9EE9AAB351}"/>
            </c:ext>
          </c:extLst>
        </c:ser>
        <c:ser>
          <c:idx val="2"/>
          <c:order val="2"/>
          <c:tx>
            <c:strRef>
              <c:f>'Fe vs % Loss'!$C$55</c:f>
              <c:strCache>
                <c:ptCount val="1"/>
                <c:pt idx="0">
                  <c:v>Grade D High 2</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 Loss'!$B$55:$B$58</c:f>
              <c:numCache>
                <c:formatCode>General</c:formatCode>
                <c:ptCount val="4"/>
                <c:pt idx="0">
                  <c:v>4.7218196916168922E-2</c:v>
                </c:pt>
                <c:pt idx="1">
                  <c:v>0.15685044310249843</c:v>
                </c:pt>
                <c:pt idx="2">
                  <c:v>0.34512657474625147</c:v>
                </c:pt>
                <c:pt idx="3">
                  <c:v>0.53650876733839203</c:v>
                </c:pt>
              </c:numCache>
            </c:numRef>
          </c:xVal>
          <c:yVal>
            <c:numRef>
              <c:f>'Fe vs % Loss'!$D$55:$D$58</c:f>
              <c:numCache>
                <c:formatCode>0.000</c:formatCode>
                <c:ptCount val="4"/>
                <c:pt idx="0">
                  <c:v>39.619500000000002</c:v>
                </c:pt>
                <c:pt idx="1">
                  <c:v>162.47</c:v>
                </c:pt>
                <c:pt idx="2">
                  <c:v>612.66899999999998</c:v>
                </c:pt>
                <c:pt idx="3">
                  <c:v>731.99199999999996</c:v>
                </c:pt>
              </c:numCache>
            </c:numRef>
          </c:yVal>
          <c:smooth val="0"/>
          <c:extLst>
            <c:ext xmlns:c16="http://schemas.microsoft.com/office/drawing/2014/chart" uri="{C3380CC4-5D6E-409C-BE32-E72D297353CC}">
              <c16:uniqueId val="{00000002-DDEF-4FC1-BC45-4A9EE9AAB351}"/>
            </c:ext>
          </c:extLst>
        </c:ser>
        <c:ser>
          <c:idx val="3"/>
          <c:order val="3"/>
          <c:tx>
            <c:strRef>
              <c:f>'Fe vs % Loss'!$C$43</c:f>
              <c:strCache>
                <c:ptCount val="1"/>
                <c:pt idx="0">
                  <c:v>Grade D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 Loss'!$B$43:$B$46</c:f>
              <c:numCache>
                <c:formatCode>General</c:formatCode>
                <c:ptCount val="4"/>
                <c:pt idx="0">
                  <c:v>5.7559478127395258E-2</c:v>
                </c:pt>
                <c:pt idx="1">
                  <c:v>0.16705254828404906</c:v>
                </c:pt>
                <c:pt idx="2">
                  <c:v>0.40864577708372246</c:v>
                </c:pt>
                <c:pt idx="3">
                  <c:v>0.5732790687497249</c:v>
                </c:pt>
              </c:numCache>
            </c:numRef>
          </c:xVal>
          <c:yVal>
            <c:numRef>
              <c:f>'Fe vs % Loss'!$D$43:$D$46</c:f>
              <c:numCache>
                <c:formatCode>0.000</c:formatCode>
                <c:ptCount val="4"/>
                <c:pt idx="0">
                  <c:v>42.283999999999999</c:v>
                </c:pt>
                <c:pt idx="1">
                  <c:v>248.4</c:v>
                </c:pt>
                <c:pt idx="2">
                  <c:v>423.23</c:v>
                </c:pt>
                <c:pt idx="3">
                  <c:v>705.15</c:v>
                </c:pt>
              </c:numCache>
            </c:numRef>
          </c:yVal>
          <c:smooth val="0"/>
          <c:extLst>
            <c:ext xmlns:c16="http://schemas.microsoft.com/office/drawing/2014/chart" uri="{C3380CC4-5D6E-409C-BE32-E72D297353CC}">
              <c16:uniqueId val="{00000003-DDEF-4FC1-BC45-4A9EE9AAB351}"/>
            </c:ext>
          </c:extLst>
        </c:ser>
        <c:ser>
          <c:idx val="4"/>
          <c:order val="4"/>
          <c:tx>
            <c:strRef>
              <c:f>'Fe vs % Loss'!$C$87</c:f>
              <c:strCache>
                <c:ptCount val="1"/>
                <c:pt idx="0">
                  <c:v>Grade D Mid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 Loss'!$B$87:$B$90</c:f>
              <c:numCache>
                <c:formatCode>0.000</c:formatCode>
                <c:ptCount val="4"/>
                <c:pt idx="0">
                  <c:v>0.11213595299766771</c:v>
                </c:pt>
                <c:pt idx="1">
                  <c:v>0.25400984088440554</c:v>
                </c:pt>
                <c:pt idx="2">
                  <c:v>0.61226366753820927</c:v>
                </c:pt>
                <c:pt idx="3">
                  <c:v>0.82284128085655284</c:v>
                </c:pt>
              </c:numCache>
            </c:numRef>
          </c:xVal>
          <c:yVal>
            <c:numRef>
              <c:f>'Fe vs % Loss'!$D$87:$D$90</c:f>
              <c:numCache>
                <c:formatCode>0.00</c:formatCode>
                <c:ptCount val="4"/>
                <c:pt idx="0">
                  <c:v>91.242999999999995</c:v>
                </c:pt>
                <c:pt idx="1">
                  <c:v>301.875</c:v>
                </c:pt>
                <c:pt idx="2">
                  <c:v>1072.9639999999999</c:v>
                </c:pt>
                <c:pt idx="3">
                  <c:v>1515.173</c:v>
                </c:pt>
              </c:numCache>
            </c:numRef>
          </c:yVal>
          <c:smooth val="0"/>
          <c:extLst>
            <c:ext xmlns:c16="http://schemas.microsoft.com/office/drawing/2014/chart" uri="{C3380CC4-5D6E-409C-BE32-E72D297353CC}">
              <c16:uniqueId val="{00000004-DDEF-4FC1-BC45-4A9EE9AAB351}"/>
            </c:ext>
          </c:extLst>
        </c:ser>
        <c:ser>
          <c:idx val="5"/>
          <c:order val="5"/>
          <c:tx>
            <c:strRef>
              <c:f>'Fe vs % Loss'!$C$91</c:f>
              <c:strCache>
                <c:ptCount val="1"/>
                <c:pt idx="0">
                  <c:v>Grade D High 2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 Loss'!$B$91:$B$94</c:f>
              <c:numCache>
                <c:formatCode>0.000</c:formatCode>
                <c:ptCount val="4"/>
                <c:pt idx="0">
                  <c:v>6.9189676256687843E-2</c:v>
                </c:pt>
                <c:pt idx="1">
                  <c:v>0.22511682787101517</c:v>
                </c:pt>
                <c:pt idx="2">
                  <c:v>0.3738975889473784</c:v>
                </c:pt>
                <c:pt idx="3">
                  <c:v>0.54143771049196465</c:v>
                </c:pt>
              </c:numCache>
            </c:numRef>
          </c:xVal>
          <c:yVal>
            <c:numRef>
              <c:f>'Fe vs % Loss'!$D$91:$D$94</c:f>
              <c:numCache>
                <c:formatCode>0.00</c:formatCode>
                <c:ptCount val="4"/>
                <c:pt idx="0">
                  <c:v>43.502000000000002</c:v>
                </c:pt>
                <c:pt idx="1">
                  <c:v>37.442999999999998</c:v>
                </c:pt>
                <c:pt idx="2">
                  <c:v>221.57400000000001</c:v>
                </c:pt>
                <c:pt idx="3">
                  <c:v>1059.309</c:v>
                </c:pt>
              </c:numCache>
            </c:numRef>
          </c:yVal>
          <c:smooth val="0"/>
          <c:extLst>
            <c:ext xmlns:c16="http://schemas.microsoft.com/office/drawing/2014/chart" uri="{C3380CC4-5D6E-409C-BE32-E72D297353CC}">
              <c16:uniqueId val="{00000005-DDEF-4FC1-BC45-4A9EE9AAB351}"/>
            </c:ext>
          </c:extLst>
        </c:ser>
        <c:dLbls>
          <c:dLblPos val="t"/>
          <c:showLegendKey val="0"/>
          <c:showVal val="1"/>
          <c:showCatName val="0"/>
          <c:showSerName val="0"/>
          <c:showPercent val="0"/>
          <c:showBubbleSize val="0"/>
        </c:dLbls>
        <c:axId val="966699000"/>
        <c:axId val="966697200"/>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 (%)</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Fe</a:t>
                </a:r>
                <a:r>
                  <a:rPr lang="en-GB" baseline="0"/>
                  <a:t> (ppm)</a:t>
                </a:r>
                <a:endParaRPr lang="en-GB"/>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GB"/>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rPr>
              <a:t>Grade a</a:t>
            </a:r>
            <a:r>
              <a:rPr lang="en-GB" baseline="0"/>
              <a:t> EAF cu (ppm)</a:t>
            </a:r>
          </a:p>
          <a:p>
            <a:pPr>
              <a:defRPr/>
            </a:pPr>
            <a:r>
              <a:rPr lang="en-GB" baseline="0"/>
              <a:t> vS % Loss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1389824359796366"/>
          <c:y val="0.18380613622855835"/>
          <c:w val="0.73747689299313868"/>
          <c:h val="0.65497692098832472"/>
        </c:manualLayout>
      </c:layout>
      <c:scatterChart>
        <c:scatterStyle val="lineMarker"/>
        <c:varyColors val="0"/>
        <c:ser>
          <c:idx val="0"/>
          <c:order val="0"/>
          <c:tx>
            <c:strRef>
              <c:f>'Cu vs % Loss'!$C$3</c:f>
              <c:strCache>
                <c:ptCount val="1"/>
                <c:pt idx="0">
                  <c:v>Grade A Low</c:v>
                </c:pt>
              </c:strCache>
            </c:strRef>
          </c:tx>
          <c:spPr>
            <a:ln w="22225" cap="rnd">
              <a:solidFill>
                <a:schemeClr val="accent1"/>
              </a:solidFill>
              <a:round/>
            </a:ln>
            <a:effectLst/>
          </c:spPr>
          <c:marker>
            <c:symbol val="star"/>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 Loss'!$B$3:$B$6</c:f>
              <c:numCache>
                <c:formatCode>General</c:formatCode>
                <c:ptCount val="4"/>
                <c:pt idx="0">
                  <c:v>4.2060988433223548E-2</c:v>
                </c:pt>
                <c:pt idx="1">
                  <c:v>0.1778774289985155</c:v>
                </c:pt>
                <c:pt idx="2">
                  <c:v>0.85377212045949402</c:v>
                </c:pt>
                <c:pt idx="3">
                  <c:v>0.99957182300049185</c:v>
                </c:pt>
              </c:numCache>
            </c:numRef>
          </c:xVal>
          <c:yVal>
            <c:numRef>
              <c:f>'Cu vs % Loss'!$D$3:$D$6</c:f>
              <c:numCache>
                <c:formatCode>0.000</c:formatCode>
                <c:ptCount val="4"/>
                <c:pt idx="0">
                  <c:v>0.08</c:v>
                </c:pt>
                <c:pt idx="1">
                  <c:v>0.11</c:v>
                </c:pt>
                <c:pt idx="2">
                  <c:v>0.44</c:v>
                </c:pt>
                <c:pt idx="3">
                  <c:v>0.27</c:v>
                </c:pt>
              </c:numCache>
            </c:numRef>
          </c:yVal>
          <c:smooth val="0"/>
          <c:extLst>
            <c:ext xmlns:c16="http://schemas.microsoft.com/office/drawing/2014/chart" uri="{C3380CC4-5D6E-409C-BE32-E72D297353CC}">
              <c16:uniqueId val="{00000000-D3C8-4C60-8B48-A700C153B70E}"/>
            </c:ext>
          </c:extLst>
        </c:ser>
        <c:ser>
          <c:idx val="1"/>
          <c:order val="1"/>
          <c:tx>
            <c:strRef>
              <c:f>'Cu vs % Loss'!$C$7</c:f>
              <c:strCache>
                <c:ptCount val="1"/>
                <c:pt idx="0">
                  <c:v>Grade A Mid</c:v>
                </c:pt>
              </c:strCache>
            </c:strRef>
          </c:tx>
          <c:spPr>
            <a:ln w="22225" cap="rnd">
              <a:solidFill>
                <a:schemeClr val="accent2"/>
              </a:solidFill>
              <a:round/>
            </a:ln>
            <a:effectLst/>
          </c:spPr>
          <c:marker>
            <c:symbol val="x"/>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 Loss'!$B$7:$B$10</c:f>
              <c:numCache>
                <c:formatCode>General</c:formatCode>
                <c:ptCount val="4"/>
                <c:pt idx="0">
                  <c:v>7.9290962592288877E-2</c:v>
                </c:pt>
                <c:pt idx="1">
                  <c:v>0.20473027144656303</c:v>
                </c:pt>
                <c:pt idx="2">
                  <c:v>1.1565092819196514</c:v>
                </c:pt>
                <c:pt idx="3">
                  <c:v>1.315845384626283</c:v>
                </c:pt>
              </c:numCache>
            </c:numRef>
          </c:xVal>
          <c:yVal>
            <c:numRef>
              <c:f>'Cu vs % Loss'!$D$7:$D$10</c:f>
              <c:numCache>
                <c:formatCode>0.000</c:formatCode>
                <c:ptCount val="4"/>
                <c:pt idx="0">
                  <c:v>0.64</c:v>
                </c:pt>
                <c:pt idx="1">
                  <c:v>0.98</c:v>
                </c:pt>
                <c:pt idx="2">
                  <c:v>1.77</c:v>
                </c:pt>
                <c:pt idx="3">
                  <c:v>2.2599999999999998</c:v>
                </c:pt>
              </c:numCache>
            </c:numRef>
          </c:yVal>
          <c:smooth val="0"/>
          <c:extLst xmlns:c15="http://schemas.microsoft.com/office/drawing/2012/chart">
            <c:ext xmlns:c16="http://schemas.microsoft.com/office/drawing/2014/chart" uri="{C3380CC4-5D6E-409C-BE32-E72D297353CC}">
              <c16:uniqueId val="{00000001-D3C8-4C60-8B48-A700C153B70E}"/>
            </c:ext>
          </c:extLst>
        </c:ser>
        <c:ser>
          <c:idx val="2"/>
          <c:order val="2"/>
          <c:tx>
            <c:strRef>
              <c:f>'Cu vs % Loss'!$C$11</c:f>
              <c:strCache>
                <c:ptCount val="1"/>
                <c:pt idx="0">
                  <c:v>Grade A High</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 Loss'!$B$11:$B$14</c:f>
              <c:numCache>
                <c:formatCode>General</c:formatCode>
                <c:ptCount val="4"/>
                <c:pt idx="0">
                  <c:v>6.8689810553501027E-2</c:v>
                </c:pt>
                <c:pt idx="1">
                  <c:v>0.21865889212828818</c:v>
                </c:pt>
                <c:pt idx="2">
                  <c:v>0.88023088023087936</c:v>
                </c:pt>
                <c:pt idx="3">
                  <c:v>1.2818062684285199</c:v>
                </c:pt>
              </c:numCache>
            </c:numRef>
          </c:xVal>
          <c:yVal>
            <c:numRef>
              <c:f>'Cu vs % Loss'!$D$11:$D$14</c:f>
              <c:numCache>
                <c:formatCode>0.000</c:formatCode>
                <c:ptCount val="4"/>
                <c:pt idx="0">
                  <c:v>0.16</c:v>
                </c:pt>
                <c:pt idx="1">
                  <c:v>0.42</c:v>
                </c:pt>
                <c:pt idx="2">
                  <c:v>0.71</c:v>
                </c:pt>
                <c:pt idx="3">
                  <c:v>0.85</c:v>
                </c:pt>
              </c:numCache>
            </c:numRef>
          </c:yVal>
          <c:smooth val="0"/>
          <c:extLst xmlns:c15="http://schemas.microsoft.com/office/drawing/2012/chart">
            <c:ext xmlns:c16="http://schemas.microsoft.com/office/drawing/2014/chart" uri="{C3380CC4-5D6E-409C-BE32-E72D297353CC}">
              <c16:uniqueId val="{00000002-D3C8-4C60-8B48-A700C153B70E}"/>
            </c:ext>
          </c:extLst>
        </c:ser>
        <c:ser>
          <c:idx val="4"/>
          <c:order val="4"/>
          <c:tx>
            <c:strRef>
              <c:f>'Cu vs % Loss'!$C$59</c:f>
              <c:strCache>
                <c:ptCount val="1"/>
                <c:pt idx="0">
                  <c:v>Grade A Mid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 Loss'!$B$59:$B$62</c:f>
              <c:numCache>
                <c:formatCode>0.000</c:formatCode>
                <c:ptCount val="4"/>
                <c:pt idx="0">
                  <c:v>7.6887590342906403E-2</c:v>
                </c:pt>
                <c:pt idx="1">
                  <c:v>0.37324444907382659</c:v>
                </c:pt>
                <c:pt idx="2">
                  <c:v>0.87092292045665465</c:v>
                </c:pt>
                <c:pt idx="3">
                  <c:v>1.2376598037217155</c:v>
                </c:pt>
              </c:numCache>
            </c:numRef>
          </c:xVal>
          <c:yVal>
            <c:numRef>
              <c:f>'Cu vs % Loss'!$D$59:$D$62</c:f>
              <c:numCache>
                <c:formatCode>General</c:formatCode>
                <c:ptCount val="4"/>
                <c:pt idx="0">
                  <c:v>0.38</c:v>
                </c:pt>
                <c:pt idx="1">
                  <c:v>1.17</c:v>
                </c:pt>
                <c:pt idx="2">
                  <c:v>3.47</c:v>
                </c:pt>
                <c:pt idx="3">
                  <c:v>3.07</c:v>
                </c:pt>
              </c:numCache>
            </c:numRef>
          </c:yVal>
          <c:smooth val="0"/>
          <c:extLst>
            <c:ext xmlns:c16="http://schemas.microsoft.com/office/drawing/2014/chart" uri="{C3380CC4-5D6E-409C-BE32-E72D297353CC}">
              <c16:uniqueId val="{00000003-D3C8-4C60-8B48-A700C153B70E}"/>
            </c:ext>
          </c:extLst>
        </c:ser>
        <c:ser>
          <c:idx val="5"/>
          <c:order val="5"/>
          <c:tx>
            <c:strRef>
              <c:f>'Cu vs % Loss'!$C$63</c:f>
              <c:strCache>
                <c:ptCount val="1"/>
                <c:pt idx="0">
                  <c:v>Grade A High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 Loss'!$B$63:$B$66</c:f>
              <c:numCache>
                <c:formatCode>0.000</c:formatCode>
                <c:ptCount val="4"/>
                <c:pt idx="0">
                  <c:v>7.0985162709123126E-2</c:v>
                </c:pt>
                <c:pt idx="1">
                  <c:v>0.30063451226387</c:v>
                </c:pt>
                <c:pt idx="2">
                  <c:v>0.7619158402884747</c:v>
                </c:pt>
                <c:pt idx="3">
                  <c:v>1.2350470593127441</c:v>
                </c:pt>
              </c:numCache>
            </c:numRef>
          </c:xVal>
          <c:yVal>
            <c:numRef>
              <c:f>'Cu vs % Loss'!$D$63:$D$66</c:f>
              <c:numCache>
                <c:formatCode>General</c:formatCode>
                <c:ptCount val="4"/>
                <c:pt idx="0">
                  <c:v>0.34</c:v>
                </c:pt>
                <c:pt idx="1">
                  <c:v>1.05</c:v>
                </c:pt>
                <c:pt idx="2">
                  <c:v>3.13</c:v>
                </c:pt>
                <c:pt idx="3">
                  <c:v>3.43</c:v>
                </c:pt>
              </c:numCache>
            </c:numRef>
          </c:yVal>
          <c:smooth val="0"/>
          <c:extLst>
            <c:ext xmlns:c16="http://schemas.microsoft.com/office/drawing/2014/chart" uri="{C3380CC4-5D6E-409C-BE32-E72D297353CC}">
              <c16:uniqueId val="{00000004-D3C8-4C60-8B48-A700C153B70E}"/>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3"/>
                <c:order val="3"/>
                <c:tx>
                  <c:strRef>
                    <c:extLst>
                      <c:ext uri="{02D57815-91ED-43cb-92C2-25804820EDAC}">
                        <c15:formulaRef>
                          <c15:sqref>'Chromium vs Time Raw Data'!$C$42</c15:sqref>
                        </c15:formulaRef>
                      </c:ext>
                    </c:extLst>
                    <c:strCache>
                      <c:ptCount val="1"/>
                      <c:pt idx="0">
                        <c:v>Grade D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'Nickle Vs TIme Raw Data'!$C$26:$C$29</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'Chromium vs Time Raw Data'!$D$42:$D$45</c15:sqref>
                        </c15:formulaRef>
                      </c:ext>
                    </c:extLst>
                    <c:numCache>
                      <c:formatCode>0.00</c:formatCode>
                      <c:ptCount val="4"/>
                      <c:pt idx="0">
                        <c:v>0</c:v>
                      </c:pt>
                      <c:pt idx="1">
                        <c:v>7.0000000000000007E-2</c:v>
                      </c:pt>
                      <c:pt idx="2">
                        <c:v>0.16</c:v>
                      </c:pt>
                      <c:pt idx="3">
                        <c:v>0.17</c:v>
                      </c:pt>
                    </c:numCache>
                  </c:numRef>
                </c:yVal>
                <c:smooth val="0"/>
                <c:extLst>
                  <c:ext xmlns:c16="http://schemas.microsoft.com/office/drawing/2014/chart" uri="{C3380CC4-5D6E-409C-BE32-E72D297353CC}">
                    <c16:uniqueId val="{00000005-D3C8-4C60-8B48-A700C153B70E}"/>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 (%)</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baseline="0"/>
                  <a:t>Cu (ppm)</a:t>
                </a:r>
                <a:endParaRPr lang="en-GB"/>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GB"/>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rPr>
              <a:t>Grade b</a:t>
            </a:r>
            <a:r>
              <a:rPr lang="en-GB" baseline="0"/>
              <a:t> EAF cu (ppm)</a:t>
            </a:r>
          </a:p>
          <a:p>
            <a:pPr>
              <a:defRPr/>
            </a:pPr>
            <a:r>
              <a:rPr lang="en-GB" baseline="0"/>
              <a:t> vS % Loss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'Cu vs % Loss'!$C$15</c:f>
              <c:strCache>
                <c:ptCount val="1"/>
                <c:pt idx="0">
                  <c:v>Grade B Low</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delete val="1"/>
          </c:dLbls>
          <c:xVal>
            <c:numRef>
              <c:f>'Cu vs % Loss'!$B$15:$B$18</c:f>
              <c:numCache>
                <c:formatCode>General</c:formatCode>
                <c:ptCount val="4"/>
                <c:pt idx="0">
                  <c:v>0.10194219745011873</c:v>
                </c:pt>
                <c:pt idx="1">
                  <c:v>0.33661348775423933</c:v>
                </c:pt>
                <c:pt idx="2">
                  <c:v>0.41623014412322495</c:v>
                </c:pt>
                <c:pt idx="3">
                  <c:v>0.99779670769188122</c:v>
                </c:pt>
              </c:numCache>
            </c:numRef>
          </c:xVal>
          <c:yVal>
            <c:numRef>
              <c:f>'Cu vs % Loss'!$D$15:$D$18</c:f>
              <c:numCache>
                <c:formatCode>0.000</c:formatCode>
                <c:ptCount val="4"/>
                <c:pt idx="0">
                  <c:v>0.27</c:v>
                </c:pt>
                <c:pt idx="1">
                  <c:v>0.38</c:v>
                </c:pt>
                <c:pt idx="2">
                  <c:v>0.13</c:v>
                </c:pt>
                <c:pt idx="3">
                  <c:v>0.37</c:v>
                </c:pt>
              </c:numCache>
            </c:numRef>
          </c:yVal>
          <c:smooth val="0"/>
          <c:extLst>
            <c:ext xmlns:c16="http://schemas.microsoft.com/office/drawing/2014/chart" uri="{C3380CC4-5D6E-409C-BE32-E72D297353CC}">
              <c16:uniqueId val="{00000000-7A92-4736-9E89-3A091692AD58}"/>
            </c:ext>
          </c:extLst>
        </c:ser>
        <c:ser>
          <c:idx val="1"/>
          <c:order val="1"/>
          <c:tx>
            <c:strRef>
              <c:f>'Cu vs % Loss'!$C$19</c:f>
              <c:strCache>
                <c:ptCount val="1"/>
                <c:pt idx="0">
                  <c:v>Grade B Mid</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delete val="1"/>
          </c:dLbls>
          <c:xVal>
            <c:numRef>
              <c:f>'Cu vs % Loss'!$B$19:$B$22</c:f>
              <c:numCache>
                <c:formatCode>General</c:formatCode>
                <c:ptCount val="4"/>
                <c:pt idx="0">
                  <c:v>9.7084760389419045E-2</c:v>
                </c:pt>
                <c:pt idx="1">
                  <c:v>0.33736717021333729</c:v>
                </c:pt>
                <c:pt idx="2">
                  <c:v>0.67086687667715816</c:v>
                </c:pt>
                <c:pt idx="3">
                  <c:v>1.1689979052638695</c:v>
                </c:pt>
              </c:numCache>
            </c:numRef>
          </c:xVal>
          <c:yVal>
            <c:numRef>
              <c:f>'Cu vs % Loss'!$D$19:$D$22</c:f>
              <c:numCache>
                <c:formatCode>0.000</c:formatCode>
                <c:ptCount val="4"/>
                <c:pt idx="0">
                  <c:v>0.13</c:v>
                </c:pt>
                <c:pt idx="1">
                  <c:v>0.72</c:v>
                </c:pt>
                <c:pt idx="2">
                  <c:v>0.95</c:v>
                </c:pt>
                <c:pt idx="3">
                  <c:v>0.75</c:v>
                </c:pt>
              </c:numCache>
            </c:numRef>
          </c:yVal>
          <c:smooth val="0"/>
          <c:extLst xmlns:c15="http://schemas.microsoft.com/office/drawing/2012/chart">
            <c:ext xmlns:c16="http://schemas.microsoft.com/office/drawing/2014/chart" uri="{C3380CC4-5D6E-409C-BE32-E72D297353CC}">
              <c16:uniqueId val="{00000001-7A92-4736-9E89-3A091692AD58}"/>
            </c:ext>
          </c:extLst>
        </c:ser>
        <c:ser>
          <c:idx val="2"/>
          <c:order val="2"/>
          <c:tx>
            <c:strRef>
              <c:f>'Cu vs % Loss'!$C$24</c:f>
              <c:strCache>
                <c:ptCount val="1"/>
                <c:pt idx="0">
                  <c:v>Grade B High</c:v>
                </c:pt>
              </c:strCache>
            </c:strRef>
          </c:tx>
          <c:spPr>
            <a:ln w="22225" cap="rnd">
              <a:solidFill>
                <a:schemeClr val="accent3"/>
              </a:solidFill>
              <a:round/>
            </a:ln>
            <a:effectLst/>
          </c:spPr>
          <c:marker>
            <c:symbol val="triangle"/>
            <c:size val="6"/>
            <c:spPr>
              <a:solidFill>
                <a:schemeClr val="accent3"/>
              </a:solidFill>
              <a:ln w="9525">
                <a:solidFill>
                  <a:schemeClr val="accent3"/>
                </a:solidFill>
                <a:round/>
              </a:ln>
              <a:effectLst/>
            </c:spPr>
          </c:marker>
          <c:dLbls>
            <c:delete val="1"/>
          </c:dLbls>
          <c:xVal>
            <c:numRef>
              <c:f>'Cu vs % Loss'!$B$23:$B$26</c:f>
              <c:numCache>
                <c:formatCode>General</c:formatCode>
                <c:ptCount val="4"/>
                <c:pt idx="0">
                  <c:v>6.0619027242889416E-2</c:v>
                </c:pt>
                <c:pt idx="1">
                  <c:v>0.15029375597759423</c:v>
                </c:pt>
                <c:pt idx="2">
                  <c:v>0.94513472008935251</c:v>
                </c:pt>
                <c:pt idx="3">
                  <c:v>1.6330351570626118</c:v>
                </c:pt>
              </c:numCache>
            </c:numRef>
          </c:xVal>
          <c:yVal>
            <c:numRef>
              <c:f>'Cu vs % Loss'!$D$23:$D$26</c:f>
              <c:numCache>
                <c:formatCode>0.000</c:formatCode>
                <c:ptCount val="4"/>
                <c:pt idx="0">
                  <c:v>0.25</c:v>
                </c:pt>
                <c:pt idx="1">
                  <c:v>0.89</c:v>
                </c:pt>
                <c:pt idx="2">
                  <c:v>0.85</c:v>
                </c:pt>
                <c:pt idx="3">
                  <c:v>2.54</c:v>
                </c:pt>
              </c:numCache>
            </c:numRef>
          </c:yVal>
          <c:smooth val="0"/>
          <c:extLst xmlns:c15="http://schemas.microsoft.com/office/drawing/2012/chart">
            <c:ext xmlns:c16="http://schemas.microsoft.com/office/drawing/2014/chart" uri="{C3380CC4-5D6E-409C-BE32-E72D297353CC}">
              <c16:uniqueId val="{00000002-7A92-4736-9E89-3A091692AD58}"/>
            </c:ext>
          </c:extLst>
        </c:ser>
        <c:ser>
          <c:idx val="4"/>
          <c:order val="4"/>
          <c:tx>
            <c:strRef>
              <c:f>'Cu vs % Loss'!$C$67</c:f>
              <c:strCache>
                <c:ptCount val="1"/>
                <c:pt idx="0">
                  <c:v>Grade B Low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 Loss'!$B$67:$B$70</c:f>
              <c:numCache>
                <c:formatCode>0.000</c:formatCode>
                <c:ptCount val="4"/>
                <c:pt idx="0">
                  <c:v>9.4840932230576991E-2</c:v>
                </c:pt>
                <c:pt idx="1">
                  <c:v>0.27237195113647822</c:v>
                </c:pt>
                <c:pt idx="2">
                  <c:v>0.3868608004501633</c:v>
                </c:pt>
                <c:pt idx="3">
                  <c:v>0.58721245118441312</c:v>
                </c:pt>
              </c:numCache>
            </c:numRef>
          </c:xVal>
          <c:yVal>
            <c:numRef>
              <c:f>'Cu vs % Loss'!$D$67:$D$70</c:f>
              <c:numCache>
                <c:formatCode>0.00</c:formatCode>
                <c:ptCount val="4"/>
                <c:pt idx="0">
                  <c:v>1.06</c:v>
                </c:pt>
                <c:pt idx="1">
                  <c:v>0.71</c:v>
                </c:pt>
                <c:pt idx="2">
                  <c:v>1.1400000000000001</c:v>
                </c:pt>
                <c:pt idx="3">
                  <c:v>0.79</c:v>
                </c:pt>
              </c:numCache>
            </c:numRef>
          </c:yVal>
          <c:smooth val="0"/>
          <c:extLst>
            <c:ext xmlns:c16="http://schemas.microsoft.com/office/drawing/2014/chart" uri="{C3380CC4-5D6E-409C-BE32-E72D297353CC}">
              <c16:uniqueId val="{00000003-7A92-4736-9E89-3A091692AD58}"/>
            </c:ext>
          </c:extLst>
        </c:ser>
        <c:ser>
          <c:idx val="5"/>
          <c:order val="5"/>
          <c:tx>
            <c:strRef>
              <c:f>'Cu vs % Loss'!$C$71</c:f>
              <c:strCache>
                <c:ptCount val="1"/>
                <c:pt idx="0">
                  <c:v>Grade B Mid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 Loss'!$B$71:$B$74</c:f>
              <c:numCache>
                <c:formatCode>0.000</c:formatCode>
                <c:ptCount val="4"/>
                <c:pt idx="0">
                  <c:v>0.10384215991692382</c:v>
                </c:pt>
                <c:pt idx="1">
                  <c:v>0.35329167655355681</c:v>
                </c:pt>
                <c:pt idx="2">
                  <c:v>0.63930479063460943</c:v>
                </c:pt>
                <c:pt idx="3">
                  <c:v>0.85456744839427867</c:v>
                </c:pt>
              </c:numCache>
            </c:numRef>
          </c:xVal>
          <c:yVal>
            <c:numRef>
              <c:f>'Cu vs % Loss'!$D$71:$D$74</c:f>
              <c:numCache>
                <c:formatCode>0.00</c:formatCode>
                <c:ptCount val="4"/>
                <c:pt idx="0">
                  <c:v>0.26</c:v>
                </c:pt>
                <c:pt idx="1">
                  <c:v>0.77</c:v>
                </c:pt>
                <c:pt idx="2">
                  <c:v>1.74</c:v>
                </c:pt>
                <c:pt idx="3">
                  <c:v>1.9</c:v>
                </c:pt>
              </c:numCache>
            </c:numRef>
          </c:yVal>
          <c:smooth val="0"/>
          <c:extLst>
            <c:ext xmlns:c16="http://schemas.microsoft.com/office/drawing/2014/chart" uri="{C3380CC4-5D6E-409C-BE32-E72D297353CC}">
              <c16:uniqueId val="{00000004-7A92-4736-9E89-3A091692AD58}"/>
            </c:ext>
          </c:extLst>
        </c:ser>
        <c:ser>
          <c:idx val="6"/>
          <c:order val="6"/>
          <c:tx>
            <c:strRef>
              <c:f>'Cu vs % Loss'!$C$75</c:f>
              <c:strCache>
                <c:ptCount val="1"/>
                <c:pt idx="0">
                  <c:v>Grade B High Retest</c:v>
                </c:pt>
              </c:strCache>
            </c:strRef>
          </c:tx>
          <c:spPr>
            <a:ln w="22225" cap="rnd">
              <a:solidFill>
                <a:schemeClr val="accent1">
                  <a:lumMod val="60000"/>
                </a:schemeClr>
              </a:solidFill>
              <a:round/>
            </a:ln>
            <a:effectLst/>
          </c:spPr>
          <c:marker>
            <c:symbol val="plus"/>
            <c:size val="6"/>
            <c:spPr>
              <a:noFill/>
              <a:ln w="9525">
                <a:solidFill>
                  <a:schemeClr val="accent1">
                    <a:lumMod val="60000"/>
                  </a:schemeClr>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 Loss'!$B$75:$B$78</c:f>
              <c:numCache>
                <c:formatCode>0.000</c:formatCode>
                <c:ptCount val="4"/>
                <c:pt idx="0">
                  <c:v>5.7470263492440304E-2</c:v>
                </c:pt>
                <c:pt idx="1">
                  <c:v>0.14060044661318624</c:v>
                </c:pt>
                <c:pt idx="2">
                  <c:v>0.92776954035162806</c:v>
                </c:pt>
                <c:pt idx="3">
                  <c:v>1.0804938561592539</c:v>
                </c:pt>
              </c:numCache>
            </c:numRef>
          </c:xVal>
          <c:yVal>
            <c:numRef>
              <c:f>'Cu vs % Loss'!$D$75:$D$78</c:f>
              <c:numCache>
                <c:formatCode>0.00</c:formatCode>
                <c:ptCount val="4"/>
                <c:pt idx="0">
                  <c:v>0.38</c:v>
                </c:pt>
                <c:pt idx="1">
                  <c:v>1.17</c:v>
                </c:pt>
                <c:pt idx="2">
                  <c:v>3.07</c:v>
                </c:pt>
                <c:pt idx="3">
                  <c:v>3.47</c:v>
                </c:pt>
              </c:numCache>
            </c:numRef>
          </c:yVal>
          <c:smooth val="0"/>
          <c:extLst>
            <c:ext xmlns:c16="http://schemas.microsoft.com/office/drawing/2014/chart" uri="{C3380CC4-5D6E-409C-BE32-E72D297353CC}">
              <c16:uniqueId val="{00000005-7A92-4736-9E89-3A091692AD58}"/>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3"/>
                <c:order val="3"/>
                <c:tx>
                  <c:strRef>
                    <c:extLst>
                      <c:ext uri="{02D57815-91ED-43cb-92C2-25804820EDAC}">
                        <c15:formulaRef>
                          <c15:sqref>'Chromium vs Time Raw Data'!$C$42</c15:sqref>
                        </c15:formulaRef>
                      </c:ext>
                    </c:extLst>
                    <c:strCache>
                      <c:ptCount val="1"/>
                      <c:pt idx="0">
                        <c:v>Grade D Base</c:v>
                      </c:pt>
                    </c:strCache>
                  </c:strRef>
                </c:tx>
                <c:spPr>
                  <a:ln w="22225" cap="rnd">
                    <a:solidFill>
                      <a:schemeClr val="accent4"/>
                    </a:solidFill>
                    <a:round/>
                  </a:ln>
                  <a:effectLst/>
                </c:spPr>
                <c:marker>
                  <c:symbol val="x"/>
                  <c:size val="6"/>
                  <c:spPr>
                    <a:noFill/>
                    <a:ln w="9525">
                      <a:solidFill>
                        <a:schemeClr val="accent4"/>
                      </a:solidFill>
                      <a:round/>
                    </a:ln>
                    <a:effectLst/>
                  </c:spPr>
                </c:marker>
                <c:dLbls>
                  <c:delete val="1"/>
                </c:dLbls>
                <c:xVal>
                  <c:numRef>
                    <c:extLst>
                      <c:ext uri="{02D57815-91ED-43cb-92C2-25804820EDAC}">
                        <c15:formulaRef>
                          <c15:sqref>'Nickle Vs TIme Raw Data'!$C$26:$C$29</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'Chromium vs Time Raw Data'!$D$42:$D$45</c15:sqref>
                        </c15:formulaRef>
                      </c:ext>
                    </c:extLst>
                    <c:numCache>
                      <c:formatCode>0.00</c:formatCode>
                      <c:ptCount val="4"/>
                      <c:pt idx="0">
                        <c:v>0</c:v>
                      </c:pt>
                      <c:pt idx="1">
                        <c:v>7.0000000000000007E-2</c:v>
                      </c:pt>
                      <c:pt idx="2">
                        <c:v>0.16</c:v>
                      </c:pt>
                      <c:pt idx="3">
                        <c:v>0.17</c:v>
                      </c:pt>
                    </c:numCache>
                  </c:numRef>
                </c:yVal>
                <c:smooth val="0"/>
                <c:extLst>
                  <c:ext xmlns:c16="http://schemas.microsoft.com/office/drawing/2014/chart" uri="{C3380CC4-5D6E-409C-BE32-E72D297353CC}">
                    <c16:uniqueId val="{00000006-7A92-4736-9E89-3A091692AD58}"/>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 (%)</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baseline="0"/>
                  <a:t> cu (ppm)</a:t>
                </a:r>
                <a:endParaRPr lang="en-GB"/>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GB"/>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layout>
        <c:manualLayout>
          <c:xMode val="edge"/>
          <c:yMode val="edge"/>
          <c:x val="0.74789201545329209"/>
          <c:y val="0.4478265314856909"/>
          <c:w val="0.1594756942032233"/>
          <c:h val="0.2956571043085448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rPr>
              <a:t>Grade c </a:t>
            </a:r>
            <a:r>
              <a:rPr lang="en-GB" baseline="0"/>
              <a:t>EAF cu (ppm)</a:t>
            </a:r>
          </a:p>
          <a:p>
            <a:pPr>
              <a:defRPr/>
            </a:pPr>
            <a:r>
              <a:rPr lang="en-GB" baseline="0"/>
              <a:t> vS % Loss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'Cu vs % Loss'!$C$31</c:f>
              <c:strCache>
                <c:ptCount val="1"/>
                <c:pt idx="0">
                  <c:v>Grade C Low</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delete val="1"/>
          </c:dLbls>
          <c:xVal>
            <c:numRef>
              <c:f>'Cu vs % Loss'!$B$31:$B$34</c:f>
              <c:numCache>
                <c:formatCode>General</c:formatCode>
                <c:ptCount val="4"/>
                <c:pt idx="0">
                  <c:v>5.6789224608660982E-2</c:v>
                </c:pt>
                <c:pt idx="1">
                  <c:v>0.13441537711914253</c:v>
                </c:pt>
                <c:pt idx="2">
                  <c:v>0.53051162656595185</c:v>
                </c:pt>
                <c:pt idx="3">
                  <c:v>0.86356325249465005</c:v>
                </c:pt>
              </c:numCache>
            </c:numRef>
          </c:xVal>
          <c:yVal>
            <c:numRef>
              <c:f>'Cu vs % Loss'!$D$31:$D$34</c:f>
              <c:numCache>
                <c:formatCode>0.000</c:formatCode>
                <c:ptCount val="4"/>
                <c:pt idx="0">
                  <c:v>0.1</c:v>
                </c:pt>
                <c:pt idx="1">
                  <c:v>0.09</c:v>
                </c:pt>
                <c:pt idx="2">
                  <c:v>0.13</c:v>
                </c:pt>
                <c:pt idx="3">
                  <c:v>0.51</c:v>
                </c:pt>
              </c:numCache>
            </c:numRef>
          </c:yVal>
          <c:smooth val="0"/>
          <c:extLst>
            <c:ext xmlns:c16="http://schemas.microsoft.com/office/drawing/2014/chart" uri="{C3380CC4-5D6E-409C-BE32-E72D297353CC}">
              <c16:uniqueId val="{00000000-A4A5-42F1-B744-A8CACDF8129B}"/>
            </c:ext>
          </c:extLst>
        </c:ser>
        <c:ser>
          <c:idx val="1"/>
          <c:order val="1"/>
          <c:tx>
            <c:strRef>
              <c:f>'Cu vs % Loss'!$C$35</c:f>
              <c:strCache>
                <c:ptCount val="1"/>
                <c:pt idx="0">
                  <c:v>Grade C Mid</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delete val="1"/>
          </c:dLbls>
          <c:xVal>
            <c:numRef>
              <c:f>'Cu vs % Loss'!$B$35:$B$38</c:f>
              <c:numCache>
                <c:formatCode>General</c:formatCode>
                <c:ptCount val="4"/>
                <c:pt idx="0">
                  <c:v>6.4470110559377042E-2</c:v>
                </c:pt>
                <c:pt idx="1">
                  <c:v>0.21054358525647537</c:v>
                </c:pt>
                <c:pt idx="2">
                  <c:v>0.42112676056337456</c:v>
                </c:pt>
                <c:pt idx="3">
                  <c:v>0.92815781453467661</c:v>
                </c:pt>
              </c:numCache>
            </c:numRef>
          </c:xVal>
          <c:yVal>
            <c:numRef>
              <c:f>'Cu vs % Loss'!$D$35:$D$38</c:f>
              <c:numCache>
                <c:formatCode>0.000</c:formatCode>
                <c:ptCount val="4"/>
                <c:pt idx="0">
                  <c:v>0.17</c:v>
                </c:pt>
                <c:pt idx="1">
                  <c:v>0.21</c:v>
                </c:pt>
                <c:pt idx="2">
                  <c:v>0.19</c:v>
                </c:pt>
                <c:pt idx="3">
                  <c:v>0.59</c:v>
                </c:pt>
              </c:numCache>
            </c:numRef>
          </c:yVal>
          <c:smooth val="0"/>
          <c:extLst xmlns:c15="http://schemas.microsoft.com/office/drawing/2012/chart">
            <c:ext xmlns:c16="http://schemas.microsoft.com/office/drawing/2014/chart" uri="{C3380CC4-5D6E-409C-BE32-E72D297353CC}">
              <c16:uniqueId val="{00000001-A4A5-42F1-B744-A8CACDF8129B}"/>
            </c:ext>
          </c:extLst>
        </c:ser>
        <c:ser>
          <c:idx val="2"/>
          <c:order val="2"/>
          <c:tx>
            <c:strRef>
              <c:f>'Cu vs % Loss'!$C$39</c:f>
              <c:strCache>
                <c:ptCount val="1"/>
                <c:pt idx="0">
                  <c:v>Grade C High</c:v>
                </c:pt>
              </c:strCache>
            </c:strRef>
          </c:tx>
          <c:spPr>
            <a:ln w="22225" cap="rnd">
              <a:solidFill>
                <a:schemeClr val="accent3"/>
              </a:solidFill>
              <a:round/>
            </a:ln>
            <a:effectLst/>
          </c:spPr>
          <c:marker>
            <c:symbol val="triangle"/>
            <c:size val="6"/>
            <c:spPr>
              <a:solidFill>
                <a:schemeClr val="accent3"/>
              </a:solidFill>
              <a:ln w="9525">
                <a:solidFill>
                  <a:schemeClr val="accent3"/>
                </a:solidFill>
                <a:round/>
              </a:ln>
              <a:effectLst/>
            </c:spPr>
          </c:marker>
          <c:dLbls>
            <c:delete val="1"/>
          </c:dLbls>
          <c:xVal>
            <c:numRef>
              <c:f>'Cu vs % Loss'!$B$39:$B$42</c:f>
              <c:numCache>
                <c:formatCode>General</c:formatCode>
                <c:ptCount val="4"/>
                <c:pt idx="0">
                  <c:v>0.10705778443915112</c:v>
                </c:pt>
                <c:pt idx="1">
                  <c:v>0.1964020465423304</c:v>
                </c:pt>
                <c:pt idx="2">
                  <c:v>0.40714770413933699</c:v>
                </c:pt>
                <c:pt idx="3">
                  <c:v>0.78738974289620534</c:v>
                </c:pt>
              </c:numCache>
            </c:numRef>
          </c:xVal>
          <c:yVal>
            <c:numRef>
              <c:f>'Cu vs % Loss'!$D$39:$D$42</c:f>
              <c:numCache>
                <c:formatCode>0.000</c:formatCode>
                <c:ptCount val="4"/>
                <c:pt idx="0">
                  <c:v>0.21</c:v>
                </c:pt>
                <c:pt idx="1">
                  <c:v>7.0000000000000007E-2</c:v>
                </c:pt>
                <c:pt idx="2">
                  <c:v>0.11</c:v>
                </c:pt>
                <c:pt idx="3">
                  <c:v>0.35</c:v>
                </c:pt>
              </c:numCache>
            </c:numRef>
          </c:yVal>
          <c:smooth val="0"/>
          <c:extLst xmlns:c15="http://schemas.microsoft.com/office/drawing/2012/chart">
            <c:ext xmlns:c16="http://schemas.microsoft.com/office/drawing/2014/chart" uri="{C3380CC4-5D6E-409C-BE32-E72D297353CC}">
              <c16:uniqueId val="{00000002-A4A5-42F1-B744-A8CACDF8129B}"/>
            </c:ext>
          </c:extLst>
        </c:ser>
        <c:ser>
          <c:idx val="3"/>
          <c:order val="3"/>
          <c:tx>
            <c:strRef>
              <c:f>'Cu vs % Loss'!$C$27</c:f>
              <c:strCache>
                <c:ptCount val="1"/>
                <c:pt idx="0">
                  <c:v>Grade C Base</c:v>
                </c:pt>
              </c:strCache>
            </c:strRef>
          </c:tx>
          <c:spPr>
            <a:ln w="22225" cap="rnd">
              <a:solidFill>
                <a:schemeClr val="accent4"/>
              </a:solidFill>
              <a:round/>
            </a:ln>
            <a:effectLst/>
          </c:spPr>
          <c:marker>
            <c:symbol val="x"/>
            <c:size val="6"/>
            <c:spPr>
              <a:noFill/>
              <a:ln w="9525">
                <a:solidFill>
                  <a:schemeClr val="accent4"/>
                </a:solidFill>
                <a:round/>
              </a:ln>
              <a:effectLst/>
            </c:spPr>
          </c:marker>
          <c:dLbls>
            <c:delete val="1"/>
          </c:dLbls>
          <c:xVal>
            <c:numRef>
              <c:f>'Cu vs % Loss'!$B$27:$B$30</c:f>
              <c:numCache>
                <c:formatCode>General</c:formatCode>
                <c:ptCount val="4"/>
                <c:pt idx="0">
                  <c:v>5.5616579302283885E-2</c:v>
                </c:pt>
                <c:pt idx="1">
                  <c:v>0.24369540812134624</c:v>
                </c:pt>
                <c:pt idx="2">
                  <c:v>0.58077334556014448</c:v>
                </c:pt>
                <c:pt idx="3">
                  <c:v>0.61556349708463109</c:v>
                </c:pt>
              </c:numCache>
            </c:numRef>
          </c:xVal>
          <c:yVal>
            <c:numRef>
              <c:f>'Cu vs % Loss'!$D$27:$D$30</c:f>
              <c:numCache>
                <c:formatCode>0.000</c:formatCode>
                <c:ptCount val="4"/>
                <c:pt idx="0">
                  <c:v>0.06</c:v>
                </c:pt>
                <c:pt idx="1">
                  <c:v>0</c:v>
                </c:pt>
                <c:pt idx="2">
                  <c:v>0.08</c:v>
                </c:pt>
                <c:pt idx="3">
                  <c:v>0.06</c:v>
                </c:pt>
              </c:numCache>
            </c:numRef>
          </c:yVal>
          <c:smooth val="0"/>
          <c:extLst xmlns:c15="http://schemas.microsoft.com/office/drawing/2012/chart">
            <c:ext xmlns:c16="http://schemas.microsoft.com/office/drawing/2014/chart" uri="{C3380CC4-5D6E-409C-BE32-E72D297353CC}">
              <c16:uniqueId val="{00000003-A4A5-42F1-B744-A8CACDF8129B}"/>
            </c:ext>
          </c:extLst>
        </c:ser>
        <c:ser>
          <c:idx val="4"/>
          <c:order val="4"/>
          <c:tx>
            <c:strRef>
              <c:f>'Cu vs % Loss'!$C$79</c:f>
              <c:strCache>
                <c:ptCount val="1"/>
                <c:pt idx="0">
                  <c:v>Grade C Base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 Loss'!$B$79:$B$82</c:f>
              <c:numCache>
                <c:formatCode>0.000</c:formatCode>
                <c:ptCount val="4"/>
                <c:pt idx="0">
                  <c:v>8.1218563428836169E-2</c:v>
                </c:pt>
                <c:pt idx="1">
                  <c:v>0.30739454659303522</c:v>
                </c:pt>
                <c:pt idx="2">
                  <c:v>0.53851719915395069</c:v>
                </c:pt>
                <c:pt idx="3">
                  <c:v>0.62440030360749454</c:v>
                </c:pt>
              </c:numCache>
            </c:numRef>
          </c:xVal>
          <c:yVal>
            <c:numRef>
              <c:f>'Cu vs % Loss'!$D$79:$D$82</c:f>
              <c:numCache>
                <c:formatCode>0.00</c:formatCode>
                <c:ptCount val="4"/>
                <c:pt idx="0">
                  <c:v>0.06</c:v>
                </c:pt>
                <c:pt idx="1">
                  <c:v>0.19</c:v>
                </c:pt>
                <c:pt idx="2">
                  <c:v>0.25</c:v>
                </c:pt>
                <c:pt idx="3">
                  <c:v>0.2</c:v>
                </c:pt>
              </c:numCache>
            </c:numRef>
          </c:yVal>
          <c:smooth val="0"/>
          <c:extLst>
            <c:ext xmlns:c16="http://schemas.microsoft.com/office/drawing/2014/chart" uri="{C3380CC4-5D6E-409C-BE32-E72D297353CC}">
              <c16:uniqueId val="{00000004-A4A5-42F1-B744-A8CACDF8129B}"/>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5"/>
                <c:order val="5"/>
                <c:tx>
                  <c:strRef>
                    <c:extLst>
                      <c:ext uri="{02D57815-91ED-43cb-92C2-25804820EDAC}">
                        <c15:formulaRef>
                          <c15:sqref>'Cu vs % Loss'!$C$83</c15:sqref>
                        </c15:formulaRef>
                      </c:ext>
                    </c:extLst>
                    <c:strCache>
                      <c:ptCount val="1"/>
                      <c:pt idx="0">
                        <c:v>Grade C High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'Cu vs % Loss'!$B$83:$B$86</c15:sqref>
                        </c15:formulaRef>
                      </c:ext>
                    </c:extLst>
                    <c:numCache>
                      <c:formatCode>0.000</c:formatCode>
                      <c:ptCount val="4"/>
                      <c:pt idx="0">
                        <c:v>9.9946507503018672E-2</c:v>
                      </c:pt>
                      <c:pt idx="1">
                        <c:v>0.218843028401324</c:v>
                      </c:pt>
                      <c:pt idx="2">
                        <c:v>0.46183762761303176</c:v>
                      </c:pt>
                      <c:pt idx="3">
                        <c:v>0.8371634931057097</c:v>
                      </c:pt>
                    </c:numCache>
                  </c:numRef>
                </c:xVal>
                <c:yVal>
                  <c:numRef>
                    <c:extLst>
                      <c:ext uri="{02D57815-91ED-43cb-92C2-25804820EDAC}">
                        <c15:formulaRef>
                          <c15:sqref>'Cu vs % Loss'!$D$83:$D$86</c15:sqref>
                        </c15:formulaRef>
                      </c:ext>
                    </c:extLst>
                    <c:numCache>
                      <c:formatCode>General</c:formatCode>
                      <c:ptCount val="4"/>
                      <c:pt idx="0">
                        <c:v>1.1100000000000001</c:v>
                      </c:pt>
                      <c:pt idx="1">
                        <c:v>0.97</c:v>
                      </c:pt>
                      <c:pt idx="2">
                        <c:v>1.41</c:v>
                      </c:pt>
                      <c:pt idx="3">
                        <c:v>2.38</c:v>
                      </c:pt>
                    </c:numCache>
                  </c:numRef>
                </c:yVal>
                <c:smooth val="0"/>
                <c:extLst>
                  <c:ext xmlns:c16="http://schemas.microsoft.com/office/drawing/2014/chart" uri="{C3380CC4-5D6E-409C-BE32-E72D297353CC}">
                    <c16:uniqueId val="{00000005-A4A5-42F1-B744-A8CACDF8129B}"/>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 (%)</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baseline="0"/>
                  <a:t>cu ((ppm)</a:t>
                </a:r>
                <a:endParaRPr lang="en-GB"/>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GB"/>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rPr>
              <a:t>Grade d</a:t>
            </a:r>
            <a:r>
              <a:rPr lang="en-GB" baseline="0"/>
              <a:t> EAF cu (ppm)</a:t>
            </a:r>
          </a:p>
          <a:p>
            <a:pPr>
              <a:defRPr/>
            </a:pPr>
            <a:r>
              <a:rPr lang="en-GB" baseline="0"/>
              <a:t> vS % Loss </a:t>
            </a:r>
            <a:endParaRPr lang="en-GB"/>
          </a:p>
        </c:rich>
      </c:tx>
      <c:layout>
        <c:manualLayout>
          <c:xMode val="edge"/>
          <c:yMode val="edge"/>
          <c:x val="0.39585725657070753"/>
          <c:y val="1.8581046893246522E-2"/>
        </c:manualLayout>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771627178649382"/>
          <c:y val="0.18380630063304798"/>
          <c:w val="0.73747689299313868"/>
          <c:h val="0.65497692098832472"/>
        </c:manualLayout>
      </c:layout>
      <c:scatterChart>
        <c:scatterStyle val="lineMarker"/>
        <c:varyColors val="0"/>
        <c:ser>
          <c:idx val="0"/>
          <c:order val="0"/>
          <c:tx>
            <c:strRef>
              <c:f>'Cu vs % Loss'!$C$47</c:f>
              <c:strCache>
                <c:ptCount val="1"/>
                <c:pt idx="0">
                  <c:v>Grade D Low</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delete val="1"/>
          </c:dLbls>
          <c:xVal>
            <c:numRef>
              <c:f>'Cu vs % Loss'!$B$47:$B$50</c:f>
              <c:numCache>
                <c:formatCode>General</c:formatCode>
                <c:ptCount val="4"/>
                <c:pt idx="0">
                  <c:v>7.8733418913135428E-2</c:v>
                </c:pt>
                <c:pt idx="1">
                  <c:v>0.18013994342711528</c:v>
                </c:pt>
                <c:pt idx="2">
                  <c:v>0.34702994056188774</c:v>
                </c:pt>
                <c:pt idx="3">
                  <c:v>0.50821453685355267</c:v>
                </c:pt>
              </c:numCache>
            </c:numRef>
          </c:xVal>
          <c:yVal>
            <c:numRef>
              <c:f>'Cu vs % Loss'!$D$47:$D$50</c:f>
              <c:numCache>
                <c:formatCode>0.000</c:formatCode>
                <c:ptCount val="4"/>
                <c:pt idx="0">
                  <c:v>7.0000000000000007E-2</c:v>
                </c:pt>
                <c:pt idx="1">
                  <c:v>0.09</c:v>
                </c:pt>
                <c:pt idx="2">
                  <c:v>0</c:v>
                </c:pt>
                <c:pt idx="3">
                  <c:v>0.14000000000000001</c:v>
                </c:pt>
              </c:numCache>
            </c:numRef>
          </c:yVal>
          <c:smooth val="0"/>
          <c:extLst>
            <c:ext xmlns:c16="http://schemas.microsoft.com/office/drawing/2014/chart" uri="{C3380CC4-5D6E-409C-BE32-E72D297353CC}">
              <c16:uniqueId val="{00000000-DD7E-49E5-989B-9AAD0DE713B0}"/>
            </c:ext>
          </c:extLst>
        </c:ser>
        <c:ser>
          <c:idx val="1"/>
          <c:order val="1"/>
          <c:tx>
            <c:strRef>
              <c:f>'Cu vs % Loss'!$C$51</c:f>
              <c:strCache>
                <c:ptCount val="1"/>
                <c:pt idx="0">
                  <c:v>Grade D Mid</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delete val="1"/>
          </c:dLbls>
          <c:xVal>
            <c:numRef>
              <c:f>'Cu vs % Loss'!$B$51:$B$54</c:f>
              <c:numCache>
                <c:formatCode>General</c:formatCode>
                <c:ptCount val="4"/>
                <c:pt idx="0">
                  <c:v>7.9539993703089784E-2</c:v>
                </c:pt>
                <c:pt idx="1">
                  <c:v>0.18663047166610316</c:v>
                </c:pt>
                <c:pt idx="2">
                  <c:v>0.6762252595652487</c:v>
                </c:pt>
                <c:pt idx="3">
                  <c:v>0.77530509691314375</c:v>
                </c:pt>
              </c:numCache>
            </c:numRef>
          </c:xVal>
          <c:yVal>
            <c:numRef>
              <c:f>'Cu vs % Loss'!$D$51:$D$54</c:f>
              <c:numCache>
                <c:formatCode>0.000</c:formatCode>
                <c:ptCount val="4"/>
                <c:pt idx="0">
                  <c:v>0.10100000000000001</c:v>
                </c:pt>
                <c:pt idx="1">
                  <c:v>0.11200000000000002</c:v>
                </c:pt>
                <c:pt idx="2">
                  <c:v>0.254</c:v>
                </c:pt>
                <c:pt idx="3">
                  <c:v>0.21200000000000002</c:v>
                </c:pt>
              </c:numCache>
            </c:numRef>
          </c:yVal>
          <c:smooth val="0"/>
          <c:extLst xmlns:c15="http://schemas.microsoft.com/office/drawing/2012/chart">
            <c:ext xmlns:c16="http://schemas.microsoft.com/office/drawing/2014/chart" uri="{C3380CC4-5D6E-409C-BE32-E72D297353CC}">
              <c16:uniqueId val="{00000001-DD7E-49E5-989B-9AAD0DE713B0}"/>
            </c:ext>
          </c:extLst>
        </c:ser>
        <c:ser>
          <c:idx val="2"/>
          <c:order val="2"/>
          <c:tx>
            <c:strRef>
              <c:f>'Cu vs % Loss'!$C$55</c:f>
              <c:strCache>
                <c:ptCount val="1"/>
                <c:pt idx="0">
                  <c:v>Grade D High 2</c:v>
                </c:pt>
              </c:strCache>
            </c:strRef>
          </c:tx>
          <c:spPr>
            <a:ln w="22225" cap="rnd">
              <a:solidFill>
                <a:schemeClr val="accent3"/>
              </a:solidFill>
              <a:round/>
            </a:ln>
            <a:effectLst/>
          </c:spPr>
          <c:marker>
            <c:symbol val="triangle"/>
            <c:size val="6"/>
            <c:spPr>
              <a:solidFill>
                <a:schemeClr val="accent3"/>
              </a:solidFill>
              <a:ln w="9525">
                <a:solidFill>
                  <a:schemeClr val="accent3"/>
                </a:solidFill>
                <a:round/>
              </a:ln>
              <a:effectLst/>
            </c:spPr>
          </c:marker>
          <c:dLbls>
            <c:delete val="1"/>
          </c:dLbls>
          <c:xVal>
            <c:numRef>
              <c:f>'Cu vs % Loss'!$B$55:$B$58</c:f>
              <c:numCache>
                <c:formatCode>General</c:formatCode>
                <c:ptCount val="4"/>
                <c:pt idx="0">
                  <c:v>4.7218196916168922E-2</c:v>
                </c:pt>
                <c:pt idx="1">
                  <c:v>0.15685044310249843</c:v>
                </c:pt>
                <c:pt idx="2">
                  <c:v>0.34512657474625147</c:v>
                </c:pt>
                <c:pt idx="3">
                  <c:v>0.53650876733839203</c:v>
                </c:pt>
              </c:numCache>
            </c:numRef>
          </c:xVal>
          <c:yVal>
            <c:numRef>
              <c:f>'Cu vs % Loss'!$D$55:$D$58</c:f>
              <c:numCache>
                <c:formatCode>0.000</c:formatCode>
                <c:ptCount val="4"/>
                <c:pt idx="0">
                  <c:v>0.10500000000000001</c:v>
                </c:pt>
                <c:pt idx="1">
                  <c:v>0.154</c:v>
                </c:pt>
                <c:pt idx="2">
                  <c:v>0.14699999999999999</c:v>
                </c:pt>
                <c:pt idx="3">
                  <c:v>0.21200000000000002</c:v>
                </c:pt>
              </c:numCache>
            </c:numRef>
          </c:yVal>
          <c:smooth val="0"/>
          <c:extLst xmlns:c15="http://schemas.microsoft.com/office/drawing/2012/chart">
            <c:ext xmlns:c16="http://schemas.microsoft.com/office/drawing/2014/chart" uri="{C3380CC4-5D6E-409C-BE32-E72D297353CC}">
              <c16:uniqueId val="{00000002-DD7E-49E5-989B-9AAD0DE713B0}"/>
            </c:ext>
          </c:extLst>
        </c:ser>
        <c:ser>
          <c:idx val="3"/>
          <c:order val="3"/>
          <c:tx>
            <c:strRef>
              <c:f>'Cu vs % Loss'!$C$43</c:f>
              <c:strCache>
                <c:ptCount val="1"/>
                <c:pt idx="0">
                  <c:v>Grade D Base</c:v>
                </c:pt>
              </c:strCache>
            </c:strRef>
          </c:tx>
          <c:spPr>
            <a:ln w="22225" cap="rnd">
              <a:solidFill>
                <a:schemeClr val="accent4"/>
              </a:solidFill>
              <a:round/>
            </a:ln>
            <a:effectLst/>
          </c:spPr>
          <c:marker>
            <c:symbol val="x"/>
            <c:size val="6"/>
            <c:spPr>
              <a:noFill/>
              <a:ln w="9525">
                <a:solidFill>
                  <a:schemeClr val="accent4"/>
                </a:solidFill>
                <a:round/>
              </a:ln>
              <a:effectLst/>
            </c:spPr>
          </c:marker>
          <c:dLbls>
            <c:delete val="1"/>
          </c:dLbls>
          <c:xVal>
            <c:numRef>
              <c:f>'Cu vs % Loss'!$B$43:$B$46</c:f>
              <c:numCache>
                <c:formatCode>General</c:formatCode>
                <c:ptCount val="4"/>
                <c:pt idx="0">
                  <c:v>5.7559478127395258E-2</c:v>
                </c:pt>
                <c:pt idx="1">
                  <c:v>0.16705254828404906</c:v>
                </c:pt>
                <c:pt idx="2">
                  <c:v>0.40864577708372246</c:v>
                </c:pt>
                <c:pt idx="3">
                  <c:v>0.5732790687497249</c:v>
                </c:pt>
              </c:numCache>
            </c:numRef>
          </c:xVal>
          <c:yVal>
            <c:numRef>
              <c:f>'Cu vs % Loss'!$D$43:$D$46</c:f>
              <c:numCache>
                <c:formatCode>0.000</c:formatCode>
                <c:ptCount val="4"/>
                <c:pt idx="0">
                  <c:v>0.05</c:v>
                </c:pt>
                <c:pt idx="1">
                  <c:v>0.08</c:v>
                </c:pt>
                <c:pt idx="2">
                  <c:v>0.06</c:v>
                </c:pt>
                <c:pt idx="3">
                  <c:v>0.17</c:v>
                </c:pt>
              </c:numCache>
            </c:numRef>
          </c:yVal>
          <c:smooth val="0"/>
          <c:extLst xmlns:c15="http://schemas.microsoft.com/office/drawing/2012/chart">
            <c:ext xmlns:c16="http://schemas.microsoft.com/office/drawing/2014/chart" uri="{C3380CC4-5D6E-409C-BE32-E72D297353CC}">
              <c16:uniqueId val="{00000003-DD7E-49E5-989B-9AAD0DE713B0}"/>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4"/>
                <c:order val="4"/>
                <c:tx>
                  <c:strRef>
                    <c:extLst>
                      <c:ext uri="{02D57815-91ED-43cb-92C2-25804820EDAC}">
                        <c15:formulaRef>
                          <c15:sqref>'Cu vs % Loss'!$C$87</c15:sqref>
                        </c15:formulaRef>
                      </c:ext>
                    </c:extLst>
                    <c:strCache>
                      <c:ptCount val="1"/>
                      <c:pt idx="0">
                        <c:v>Grade D Mid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'Cu vs % Loss'!$B$87:$B$90</c15:sqref>
                        </c15:formulaRef>
                      </c:ext>
                    </c:extLst>
                    <c:numCache>
                      <c:formatCode>0.000</c:formatCode>
                      <c:ptCount val="4"/>
                      <c:pt idx="0">
                        <c:v>0.11213595299766771</c:v>
                      </c:pt>
                      <c:pt idx="1">
                        <c:v>0.25400984088440554</c:v>
                      </c:pt>
                      <c:pt idx="2">
                        <c:v>0.61226366753820927</c:v>
                      </c:pt>
                      <c:pt idx="3">
                        <c:v>0.82284128085655284</c:v>
                      </c:pt>
                    </c:numCache>
                  </c:numRef>
                </c:xVal>
                <c:yVal>
                  <c:numRef>
                    <c:extLst>
                      <c:ext uri="{02D57815-91ED-43cb-92C2-25804820EDAC}">
                        <c15:formulaRef>
                          <c15:sqref>'Cu vs % Loss'!$D$87:$D$90</c15:sqref>
                        </c15:formulaRef>
                      </c:ext>
                    </c:extLst>
                    <c:numCache>
                      <c:formatCode>0.00</c:formatCode>
                      <c:ptCount val="4"/>
                      <c:pt idx="0">
                        <c:v>0.48</c:v>
                      </c:pt>
                      <c:pt idx="1">
                        <c:v>0.68</c:v>
                      </c:pt>
                      <c:pt idx="2">
                        <c:v>1.41</c:v>
                      </c:pt>
                      <c:pt idx="3">
                        <c:v>4.03</c:v>
                      </c:pt>
                    </c:numCache>
                  </c:numRef>
                </c:yVal>
                <c:smooth val="0"/>
                <c:extLst>
                  <c:ext xmlns:c16="http://schemas.microsoft.com/office/drawing/2014/chart" uri="{C3380CC4-5D6E-409C-BE32-E72D297353CC}">
                    <c16:uniqueId val="{00000004-DD7E-49E5-989B-9AAD0DE713B0}"/>
                  </c:ext>
                </c:extLst>
              </c15:ser>
            </c15:filteredScatterSeries>
            <c15:filteredScatterSeries>
              <c15:ser>
                <c:idx val="5"/>
                <c:order val="5"/>
                <c:tx>
                  <c:strRef>
                    <c:extLst xmlns:c15="http://schemas.microsoft.com/office/drawing/2012/chart">
                      <c:ext xmlns:c15="http://schemas.microsoft.com/office/drawing/2012/chart" uri="{02D57815-91ED-43cb-92C2-25804820EDAC}">
                        <c15:formulaRef>
                          <c15:sqref>'Cu vs % Loss'!$C$91</c15:sqref>
                        </c15:formulaRef>
                      </c:ext>
                    </c:extLst>
                    <c:strCache>
                      <c:ptCount val="1"/>
                      <c:pt idx="0">
                        <c:v>Grade D High 2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extLst xmlns:c15="http://schemas.microsoft.com/office/drawing/2012/chart">
                      <c:ext xmlns:c15="http://schemas.microsoft.com/office/drawing/2012/chart" uri="{02D57815-91ED-43cb-92C2-25804820EDAC}">
                        <c15:formulaRef>
                          <c15:sqref>'Cu vs % Loss'!$B$91:$B$94</c15:sqref>
                        </c15:formulaRef>
                      </c:ext>
                    </c:extLst>
                    <c:numCache>
                      <c:formatCode>0.000</c:formatCode>
                      <c:ptCount val="4"/>
                      <c:pt idx="0">
                        <c:v>6.9189676256687843E-2</c:v>
                      </c:pt>
                      <c:pt idx="1">
                        <c:v>0.22511682787101517</c:v>
                      </c:pt>
                      <c:pt idx="2">
                        <c:v>0.3738975889473784</c:v>
                      </c:pt>
                      <c:pt idx="3">
                        <c:v>0.54143771049196465</c:v>
                      </c:pt>
                    </c:numCache>
                  </c:numRef>
                </c:xVal>
                <c:yVal>
                  <c:numRef>
                    <c:extLst xmlns:c15="http://schemas.microsoft.com/office/drawing/2012/chart">
                      <c:ext xmlns:c15="http://schemas.microsoft.com/office/drawing/2012/chart" uri="{02D57815-91ED-43cb-92C2-25804820EDAC}">
                        <c15:formulaRef>
                          <c15:sqref>'Cu vs % Loss'!$D$91:$D$94</c15:sqref>
                        </c15:formulaRef>
                      </c:ext>
                    </c:extLst>
                    <c:numCache>
                      <c:formatCode>0.00</c:formatCode>
                      <c:ptCount val="4"/>
                      <c:pt idx="0">
                        <c:v>0.42</c:v>
                      </c:pt>
                      <c:pt idx="1">
                        <c:v>0.21</c:v>
                      </c:pt>
                      <c:pt idx="2">
                        <c:v>0.95</c:v>
                      </c:pt>
                      <c:pt idx="3">
                        <c:v>4.59</c:v>
                      </c:pt>
                    </c:numCache>
                  </c:numRef>
                </c:yVal>
                <c:smooth val="0"/>
                <c:extLst xmlns:c15="http://schemas.microsoft.com/office/drawing/2012/chart">
                  <c:ext xmlns:c16="http://schemas.microsoft.com/office/drawing/2014/chart" uri="{C3380CC4-5D6E-409C-BE32-E72D297353CC}">
                    <c16:uniqueId val="{00000005-DD7E-49E5-989B-9AAD0DE713B0}"/>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 (%)</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baseline="0"/>
                  <a:t>cu (ppm)</a:t>
                </a:r>
                <a:endParaRPr lang="en-GB"/>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GB"/>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400" b="1" i="0" u="none" strike="noStrike" kern="1200" cap="all" spc="120" normalizeH="0" baseline="0">
                <a:solidFill>
                  <a:sysClr val="windowText" lastClr="000000">
                    <a:lumMod val="65000"/>
                    <a:lumOff val="35000"/>
                  </a:sysClr>
                </a:solidFill>
              </a:rPr>
              <a:t>Grade</a:t>
            </a:r>
            <a:r>
              <a:rPr lang="en-GB" baseline="0"/>
              <a:t> EAF Low-High Weight Loss (g)</a:t>
            </a:r>
          </a:p>
          <a:p>
            <a:pPr>
              <a:defRPr/>
            </a:pPr>
            <a:r>
              <a:rPr lang="en-GB" baseline="0"/>
              <a:t> vS Time </a:t>
            </a:r>
            <a:endParaRPr lang="en-GB"/>
          </a:p>
        </c:rich>
      </c:tx>
      <c:layout>
        <c:manualLayout>
          <c:xMode val="edge"/>
          <c:yMode val="edge"/>
          <c:x val="0.18348137490749125"/>
          <c:y val="2.0488095260501292E-2"/>
        </c:manualLayout>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'Loss (g) Vs Time Raw Data'!$D$4</c:f>
              <c:strCache>
                <c:ptCount val="1"/>
                <c:pt idx="0">
                  <c:v>Grade A Low</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(g) Vs Time Raw Data'!$C$4:$C$7</c:f>
              <c:numCache>
                <c:formatCode>General</c:formatCode>
                <c:ptCount val="4"/>
                <c:pt idx="0">
                  <c:v>30</c:v>
                </c:pt>
                <c:pt idx="1">
                  <c:v>180</c:v>
                </c:pt>
                <c:pt idx="2">
                  <c:v>1200</c:v>
                </c:pt>
                <c:pt idx="3">
                  <c:v>3600</c:v>
                </c:pt>
              </c:numCache>
            </c:numRef>
          </c:xVal>
          <c:yVal>
            <c:numRef>
              <c:f>'Loss (g) Vs Time Raw Data'!$E$4:$E$7</c:f>
              <c:numCache>
                <c:formatCode>0.000</c:formatCode>
                <c:ptCount val="4"/>
                <c:pt idx="0">
                  <c:v>2.7999999999996916E-3</c:v>
                </c:pt>
                <c:pt idx="1">
                  <c:v>1.1900000000000688E-2</c:v>
                </c:pt>
                <c:pt idx="2">
                  <c:v>5.5000000000000604E-2</c:v>
                </c:pt>
                <c:pt idx="3">
                  <c:v>6.7700000000000315E-2</c:v>
                </c:pt>
              </c:numCache>
            </c:numRef>
          </c:yVal>
          <c:smooth val="0"/>
          <c:extLst>
            <c:ext xmlns:c16="http://schemas.microsoft.com/office/drawing/2014/chart" uri="{C3380CC4-5D6E-409C-BE32-E72D297353CC}">
              <c16:uniqueId val="{00000000-8AA0-43F1-8806-816AD97A0A6A}"/>
            </c:ext>
          </c:extLst>
        </c:ser>
        <c:ser>
          <c:idx val="1"/>
          <c:order val="1"/>
          <c:tx>
            <c:strRef>
              <c:f>'Loss (g) Vs Time Raw Data'!$D$8</c:f>
              <c:strCache>
                <c:ptCount val="1"/>
                <c:pt idx="0">
                  <c:v>Grade A Mid</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(g) Vs Time Raw Data'!$C$8:$C$11</c:f>
              <c:numCache>
                <c:formatCode>General</c:formatCode>
                <c:ptCount val="4"/>
                <c:pt idx="0">
                  <c:v>30</c:v>
                </c:pt>
                <c:pt idx="1">
                  <c:v>180</c:v>
                </c:pt>
                <c:pt idx="2">
                  <c:v>1200</c:v>
                </c:pt>
                <c:pt idx="3">
                  <c:v>3600</c:v>
                </c:pt>
              </c:numCache>
            </c:numRef>
          </c:xVal>
          <c:yVal>
            <c:numRef>
              <c:f>'Loss (g) Vs Time Raw Data'!$E$8:$E$11</c:f>
              <c:numCache>
                <c:formatCode>0.000</c:formatCode>
                <c:ptCount val="4"/>
                <c:pt idx="0">
                  <c:v>4.5000000000001705E-3</c:v>
                </c:pt>
                <c:pt idx="1">
                  <c:v>1.4299999999999535E-2</c:v>
                </c:pt>
                <c:pt idx="2">
                  <c:v>7.749999999999968E-2</c:v>
                </c:pt>
                <c:pt idx="3">
                  <c:v>9.2900000000000205E-2</c:v>
                </c:pt>
              </c:numCache>
            </c:numRef>
          </c:yVal>
          <c:smooth val="0"/>
          <c:extLst>
            <c:ext xmlns:c16="http://schemas.microsoft.com/office/drawing/2014/chart" uri="{C3380CC4-5D6E-409C-BE32-E72D297353CC}">
              <c16:uniqueId val="{00000001-8AA0-43F1-8806-816AD97A0A6A}"/>
            </c:ext>
          </c:extLst>
        </c:ser>
        <c:ser>
          <c:idx val="2"/>
          <c:order val="2"/>
          <c:tx>
            <c:strRef>
              <c:f>'Loss (g) Vs Time Raw Data'!$D$12</c:f>
              <c:strCache>
                <c:ptCount val="1"/>
                <c:pt idx="0">
                  <c:v>Grade A High</c:v>
                </c:pt>
              </c:strCache>
            </c:strRef>
          </c:tx>
          <c:spPr>
            <a:ln w="22225" cap="rnd">
              <a:solidFill>
                <a:schemeClr val="accent3"/>
              </a:solidFill>
              <a:round/>
            </a:ln>
            <a:effectLst/>
          </c:spPr>
          <c:marker>
            <c:symbol val="triangle"/>
            <c:size val="6"/>
            <c:spPr>
              <a:solidFill>
                <a:schemeClr val="accent3"/>
              </a:solid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(g) Vs Time Raw Data'!$C$12:$C$15</c:f>
              <c:numCache>
                <c:formatCode>General</c:formatCode>
                <c:ptCount val="4"/>
                <c:pt idx="0">
                  <c:v>30</c:v>
                </c:pt>
                <c:pt idx="1">
                  <c:v>180</c:v>
                </c:pt>
                <c:pt idx="2">
                  <c:v>1200</c:v>
                </c:pt>
                <c:pt idx="3">
                  <c:v>3600</c:v>
                </c:pt>
              </c:numCache>
            </c:numRef>
          </c:xVal>
          <c:yVal>
            <c:numRef>
              <c:f>'Loss (g) Vs Time Raw Data'!$E$12:$E$15</c:f>
              <c:numCache>
                <c:formatCode>0.000</c:formatCode>
                <c:ptCount val="4"/>
                <c:pt idx="0">
                  <c:v>4.9999999999998934E-3</c:v>
                </c:pt>
                <c:pt idx="1">
                  <c:v>1.5000000000000568E-2</c:v>
                </c:pt>
                <c:pt idx="2">
                  <c:v>6.0999999999999943E-2</c:v>
                </c:pt>
                <c:pt idx="3">
                  <c:v>9.389999999999965E-2</c:v>
                </c:pt>
              </c:numCache>
            </c:numRef>
          </c:yVal>
          <c:smooth val="0"/>
          <c:extLst>
            <c:ext xmlns:c16="http://schemas.microsoft.com/office/drawing/2014/chart" uri="{C3380CC4-5D6E-409C-BE32-E72D297353CC}">
              <c16:uniqueId val="{00000002-8AA0-43F1-8806-816AD97A0A6A}"/>
            </c:ext>
          </c:extLst>
        </c:ser>
        <c:ser>
          <c:idx val="3"/>
          <c:order val="3"/>
          <c:tx>
            <c:strRef>
              <c:f>'Loss (g) Vs Time Raw Data'!$D$60</c:f>
              <c:strCache>
                <c:ptCount val="1"/>
                <c:pt idx="0">
                  <c:v>Grade A Mid Retest</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(g) Vs Time Raw Data'!$C$60:$C$63</c:f>
              <c:numCache>
                <c:formatCode>General</c:formatCode>
                <c:ptCount val="4"/>
                <c:pt idx="0">
                  <c:v>30</c:v>
                </c:pt>
                <c:pt idx="1">
                  <c:v>180</c:v>
                </c:pt>
                <c:pt idx="2">
                  <c:v>1200</c:v>
                </c:pt>
                <c:pt idx="3">
                  <c:v>3600</c:v>
                </c:pt>
              </c:numCache>
            </c:numRef>
          </c:xVal>
          <c:yVal>
            <c:numRef>
              <c:f>'Loss (g) Vs Time Raw Data'!$E$60:$E$63</c:f>
              <c:numCache>
                <c:formatCode>General</c:formatCode>
                <c:ptCount val="4"/>
              </c:numCache>
            </c:numRef>
          </c:yVal>
          <c:smooth val="0"/>
          <c:extLst>
            <c:ext xmlns:c16="http://schemas.microsoft.com/office/drawing/2014/chart" uri="{C3380CC4-5D6E-409C-BE32-E72D297353CC}">
              <c16:uniqueId val="{00000003-8AA0-43F1-8806-816AD97A0A6A}"/>
            </c:ext>
          </c:extLst>
        </c:ser>
        <c:dLbls>
          <c:dLblPos val="t"/>
          <c:showLegendKey val="0"/>
          <c:showVal val="1"/>
          <c:showCatName val="0"/>
          <c:showSerName val="0"/>
          <c:showPercent val="0"/>
          <c:showBubbleSize val="0"/>
        </c:dLbls>
        <c:axId val="966699000"/>
        <c:axId val="966697200"/>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400" b="1" i="0" u="none" strike="noStrike" kern="1200" cap="all" spc="120" normalizeH="0" baseline="0">
                <a:solidFill>
                  <a:sysClr val="windowText" lastClr="000000">
                    <a:lumMod val="65000"/>
                    <a:lumOff val="35000"/>
                  </a:sysClr>
                </a:solidFill>
              </a:rPr>
              <a:t>Grade b</a:t>
            </a:r>
            <a:r>
              <a:rPr lang="en-GB" baseline="0"/>
              <a:t> EAF Low-High Weight Loss (g)</a:t>
            </a:r>
          </a:p>
          <a:p>
            <a:pPr>
              <a:defRPr/>
            </a:pPr>
            <a:r>
              <a:rPr lang="en-GB" baseline="0"/>
              <a:t> vS Time </a:t>
            </a:r>
            <a:endParaRPr lang="en-GB"/>
          </a:p>
        </c:rich>
      </c:tx>
      <c:layout>
        <c:manualLayout>
          <c:xMode val="edge"/>
          <c:yMode val="edge"/>
          <c:x val="0.18392544328324245"/>
          <c:y val="2.1583877013822462E-2"/>
        </c:manualLayout>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1"/>
          <c:order val="1"/>
          <c:tx>
            <c:strRef>
              <c:f>'Loss (g) Vs Time Raw Data'!$D$20</c:f>
              <c:strCache>
                <c:ptCount val="1"/>
                <c:pt idx="0">
                  <c:v>Grade B Mid</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(g) Vs Time Raw Data'!$C$16:$C$19</c:f>
              <c:numCache>
                <c:formatCode>General</c:formatCode>
                <c:ptCount val="4"/>
                <c:pt idx="0">
                  <c:v>30</c:v>
                </c:pt>
                <c:pt idx="1">
                  <c:v>180</c:v>
                </c:pt>
                <c:pt idx="2">
                  <c:v>1200</c:v>
                </c:pt>
                <c:pt idx="3">
                  <c:v>3600</c:v>
                </c:pt>
              </c:numCache>
            </c:numRef>
          </c:xVal>
          <c:yVal>
            <c:numRef>
              <c:f>'Loss (g) Vs Time Raw Data'!$E$20:$E$23</c:f>
              <c:numCache>
                <c:formatCode>0.000</c:formatCode>
                <c:ptCount val="4"/>
                <c:pt idx="0">
                  <c:v>7.2000000000000952E-3</c:v>
                </c:pt>
                <c:pt idx="1">
                  <c:v>2.4699999999999278E-2</c:v>
                </c:pt>
                <c:pt idx="2">
                  <c:v>4.5999999999999375E-2</c:v>
                </c:pt>
                <c:pt idx="3">
                  <c:v>8.6500000000000021E-2</c:v>
                </c:pt>
              </c:numCache>
            </c:numRef>
          </c:yVal>
          <c:smooth val="0"/>
          <c:extLst>
            <c:ext xmlns:c16="http://schemas.microsoft.com/office/drawing/2014/chart" uri="{C3380CC4-5D6E-409C-BE32-E72D297353CC}">
              <c16:uniqueId val="{00000000-C152-4A1C-AC0F-4D52FD181BBC}"/>
            </c:ext>
          </c:extLst>
        </c:ser>
        <c:ser>
          <c:idx val="2"/>
          <c:order val="2"/>
          <c:tx>
            <c:strRef>
              <c:f>'Loss (g) Vs Time Raw Data'!$D$24</c:f>
              <c:strCache>
                <c:ptCount val="1"/>
                <c:pt idx="0">
                  <c:v>Grade B High</c:v>
                </c:pt>
              </c:strCache>
            </c:strRef>
          </c:tx>
          <c:spPr>
            <a:ln w="22225" cap="rnd">
              <a:solidFill>
                <a:schemeClr val="accent3"/>
              </a:solidFill>
              <a:round/>
            </a:ln>
            <a:effectLst/>
          </c:spPr>
          <c:marker>
            <c:symbol val="triangle"/>
            <c:size val="6"/>
            <c:spPr>
              <a:solidFill>
                <a:schemeClr val="accent3"/>
              </a:solid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(g) Vs Time Raw Data'!$C$12:$C$15</c:f>
              <c:numCache>
                <c:formatCode>General</c:formatCode>
                <c:ptCount val="4"/>
                <c:pt idx="0">
                  <c:v>30</c:v>
                </c:pt>
                <c:pt idx="1">
                  <c:v>180</c:v>
                </c:pt>
                <c:pt idx="2">
                  <c:v>1200</c:v>
                </c:pt>
                <c:pt idx="3">
                  <c:v>3600</c:v>
                </c:pt>
              </c:numCache>
            </c:numRef>
          </c:xVal>
          <c:yVal>
            <c:numRef>
              <c:f>'Loss (g) Vs Time Raw Data'!$E$24:$E$27</c:f>
              <c:numCache>
                <c:formatCode>0.000</c:formatCode>
                <c:ptCount val="4"/>
                <c:pt idx="0">
                  <c:v>3.3999999999991815E-3</c:v>
                </c:pt>
                <c:pt idx="1">
                  <c:v>1.1000000000000121E-2</c:v>
                </c:pt>
                <c:pt idx="2">
                  <c:v>6.7700000000000315E-2</c:v>
                </c:pt>
                <c:pt idx="3">
                  <c:v>0.10989999999999966</c:v>
                </c:pt>
              </c:numCache>
            </c:numRef>
          </c:yVal>
          <c:smooth val="0"/>
          <c:extLst>
            <c:ext xmlns:c16="http://schemas.microsoft.com/office/drawing/2014/chart" uri="{C3380CC4-5D6E-409C-BE32-E72D297353CC}">
              <c16:uniqueId val="{00000001-C152-4A1C-AC0F-4D52FD181BBC}"/>
            </c:ext>
          </c:extLst>
        </c:ser>
        <c:ser>
          <c:idx val="3"/>
          <c:order val="3"/>
          <c:tx>
            <c:strRef>
              <c:f>'Loss (g) Vs Time Raw Data'!$D$64</c:f>
              <c:strCache>
                <c:ptCount val="1"/>
                <c:pt idx="0">
                  <c:v>Grade A High Retest</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(g) Vs Time Raw Data'!$C$64:$C$67</c:f>
              <c:numCache>
                <c:formatCode>General</c:formatCode>
                <c:ptCount val="4"/>
                <c:pt idx="0">
                  <c:v>30</c:v>
                </c:pt>
                <c:pt idx="1">
                  <c:v>180</c:v>
                </c:pt>
                <c:pt idx="2">
                  <c:v>1200</c:v>
                </c:pt>
                <c:pt idx="3">
                  <c:v>3600</c:v>
                </c:pt>
              </c:numCache>
            </c:numRef>
          </c:xVal>
          <c:yVal>
            <c:numRef>
              <c:f>'Loss (g) Vs Time Raw Data'!$E$68:$E$71</c:f>
              <c:numCache>
                <c:formatCode>General</c:formatCode>
                <c:ptCount val="4"/>
              </c:numCache>
            </c:numRef>
          </c:yVal>
          <c:smooth val="0"/>
          <c:extLst>
            <c:ext xmlns:c16="http://schemas.microsoft.com/office/drawing/2014/chart" uri="{C3380CC4-5D6E-409C-BE32-E72D297353CC}">
              <c16:uniqueId val="{00000002-C152-4A1C-AC0F-4D52FD181BBC}"/>
            </c:ext>
          </c:extLst>
        </c:ser>
        <c:ser>
          <c:idx val="4"/>
          <c:order val="4"/>
          <c:tx>
            <c:strRef>
              <c:f>'Loss (g) Vs Time Raw Data'!$D$68</c:f>
              <c:strCache>
                <c:ptCount val="1"/>
                <c:pt idx="0">
                  <c:v>Grade B Low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(g) Vs Time Raw Data'!$C$68:$C$71</c:f>
              <c:numCache>
                <c:formatCode>General</c:formatCode>
                <c:ptCount val="4"/>
                <c:pt idx="0">
                  <c:v>30</c:v>
                </c:pt>
                <c:pt idx="1">
                  <c:v>180</c:v>
                </c:pt>
                <c:pt idx="2">
                  <c:v>1200</c:v>
                </c:pt>
                <c:pt idx="3">
                  <c:v>3600</c:v>
                </c:pt>
              </c:numCache>
            </c:numRef>
          </c:xVal>
          <c:yVal>
            <c:numRef>
              <c:f>'Loss (g) Vs Time Raw Data'!$E$72:$E$75</c:f>
              <c:numCache>
                <c:formatCode>General</c:formatCode>
                <c:ptCount val="4"/>
              </c:numCache>
            </c:numRef>
          </c:yVal>
          <c:smooth val="0"/>
          <c:extLst>
            <c:ext xmlns:c16="http://schemas.microsoft.com/office/drawing/2014/chart" uri="{C3380CC4-5D6E-409C-BE32-E72D297353CC}">
              <c16:uniqueId val="{00000003-C152-4A1C-AC0F-4D52FD181BBC}"/>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0"/>
                <c:order val="0"/>
                <c:tx>
                  <c:strRef>
                    <c:extLst>
                      <c:ext uri="{02D57815-91ED-43cb-92C2-25804820EDAC}">
                        <c15:formulaRef>
                          <c15:sqref>'Loss (g) Vs Time Raw Data'!$D$16</c15:sqref>
                        </c15:formulaRef>
                      </c:ext>
                    </c:extLst>
                    <c:strCache>
                      <c:ptCount val="1"/>
                      <c:pt idx="0">
                        <c:v>Grade B Low</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'Loss (g) Vs Time Raw Data'!$C$16:$C$19</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'Loss (g) Vs Time Raw Data'!$E$16:$E$19</c15:sqref>
                        </c15:formulaRef>
                      </c:ext>
                    </c:extLst>
                    <c:numCache>
                      <c:formatCode>0.000</c:formatCode>
                      <c:ptCount val="4"/>
                      <c:pt idx="0">
                        <c:v>7.6999999999998181E-3</c:v>
                      </c:pt>
                      <c:pt idx="1">
                        <c:v>2.6100000000000456E-2</c:v>
                      </c:pt>
                      <c:pt idx="2">
                        <c:v>2.9399999999999871E-2</c:v>
                      </c:pt>
                      <c:pt idx="3">
                        <c:v>7.1100000000000385E-2</c:v>
                      </c:pt>
                    </c:numCache>
                  </c:numRef>
                </c:yVal>
                <c:smooth val="0"/>
                <c:extLst>
                  <c:ext xmlns:c16="http://schemas.microsoft.com/office/drawing/2014/chart" uri="{C3380CC4-5D6E-409C-BE32-E72D297353CC}">
                    <c16:uniqueId val="{00000004-C152-4A1C-AC0F-4D52FD181BBC}"/>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400" b="1" i="0" u="none" strike="noStrike" kern="1200" cap="all" spc="120" normalizeH="0" baseline="0">
                <a:solidFill>
                  <a:sysClr val="windowText" lastClr="000000">
                    <a:lumMod val="65000"/>
                    <a:lumOff val="35000"/>
                  </a:sysClr>
                </a:solidFill>
              </a:rPr>
              <a:t>Grade c</a:t>
            </a:r>
            <a:r>
              <a:rPr lang="en-GB" baseline="0"/>
              <a:t> EAF Low-High Weight Loss (g)</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'Loss (g) Vs Time Raw Data'!$D$32</c:f>
              <c:strCache>
                <c:ptCount val="1"/>
                <c:pt idx="0">
                  <c:v>Grade C Low</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(g) Vs Time Raw Data'!$C$16:$C$19</c:f>
              <c:numCache>
                <c:formatCode>General</c:formatCode>
                <c:ptCount val="4"/>
                <c:pt idx="0">
                  <c:v>30</c:v>
                </c:pt>
                <c:pt idx="1">
                  <c:v>180</c:v>
                </c:pt>
                <c:pt idx="2">
                  <c:v>1200</c:v>
                </c:pt>
                <c:pt idx="3">
                  <c:v>3600</c:v>
                </c:pt>
              </c:numCache>
            </c:numRef>
          </c:xVal>
          <c:yVal>
            <c:numRef>
              <c:f>'Loss (g) Vs Time Raw Data'!$E$32:$E$35</c:f>
              <c:numCache>
                <c:formatCode>0.000</c:formatCode>
                <c:ptCount val="4"/>
                <c:pt idx="0">
                  <c:v>3.8999999999997925E-3</c:v>
                </c:pt>
                <c:pt idx="1">
                  <c:v>8.0000000000000071E-3</c:v>
                </c:pt>
                <c:pt idx="2">
                  <c:v>3.6800000000000388E-2</c:v>
                </c:pt>
                <c:pt idx="3">
                  <c:v>5.5299999999999905E-2</c:v>
                </c:pt>
              </c:numCache>
            </c:numRef>
          </c:yVal>
          <c:smooth val="0"/>
          <c:extLst>
            <c:ext xmlns:c16="http://schemas.microsoft.com/office/drawing/2014/chart" uri="{C3380CC4-5D6E-409C-BE32-E72D297353CC}">
              <c16:uniqueId val="{00000000-6EB3-4B25-8964-B93F38218C56}"/>
            </c:ext>
          </c:extLst>
        </c:ser>
        <c:ser>
          <c:idx val="1"/>
          <c:order val="1"/>
          <c:tx>
            <c:strRef>
              <c:f>'Loss (g) Vs Time Raw Data'!$D$36</c:f>
              <c:strCache>
                <c:ptCount val="1"/>
                <c:pt idx="0">
                  <c:v>Grade C Mid</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(g) Vs Time Raw Data'!$C$16:$C$19</c:f>
              <c:numCache>
                <c:formatCode>General</c:formatCode>
                <c:ptCount val="4"/>
                <c:pt idx="0">
                  <c:v>30</c:v>
                </c:pt>
                <c:pt idx="1">
                  <c:v>180</c:v>
                </c:pt>
                <c:pt idx="2">
                  <c:v>1200</c:v>
                </c:pt>
                <c:pt idx="3">
                  <c:v>3600</c:v>
                </c:pt>
              </c:numCache>
            </c:numRef>
          </c:xVal>
          <c:yVal>
            <c:numRef>
              <c:f>'Loss (g) Vs Time Raw Data'!$E$36:$E$39</c:f>
              <c:numCache>
                <c:formatCode>0.000</c:formatCode>
                <c:ptCount val="4"/>
                <c:pt idx="0">
                  <c:v>4.6999999999997044E-3</c:v>
                </c:pt>
                <c:pt idx="1">
                  <c:v>1.5399999999999636E-2</c:v>
                </c:pt>
                <c:pt idx="2">
                  <c:v>2.9899999999999594E-2</c:v>
                </c:pt>
                <c:pt idx="3">
                  <c:v>6.7000000000000171E-2</c:v>
                </c:pt>
              </c:numCache>
            </c:numRef>
          </c:yVal>
          <c:smooth val="0"/>
          <c:extLst>
            <c:ext xmlns:c16="http://schemas.microsoft.com/office/drawing/2014/chart" uri="{C3380CC4-5D6E-409C-BE32-E72D297353CC}">
              <c16:uniqueId val="{00000001-6EB3-4B25-8964-B93F38218C56}"/>
            </c:ext>
          </c:extLst>
        </c:ser>
        <c:ser>
          <c:idx val="2"/>
          <c:order val="2"/>
          <c:tx>
            <c:strRef>
              <c:f>'Loss (g) Vs Time Raw Data'!$D$40</c:f>
              <c:strCache>
                <c:ptCount val="1"/>
                <c:pt idx="0">
                  <c:v>Grade C High</c:v>
                </c:pt>
              </c:strCache>
            </c:strRef>
          </c:tx>
          <c:spPr>
            <a:ln w="22225" cap="rnd">
              <a:solidFill>
                <a:schemeClr val="accent3"/>
              </a:solidFill>
              <a:round/>
            </a:ln>
            <a:effectLst/>
          </c:spPr>
          <c:marker>
            <c:symbol val="triangle"/>
            <c:size val="6"/>
            <c:spPr>
              <a:solidFill>
                <a:schemeClr val="accent3"/>
              </a:solid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(g) Vs Time Raw Data'!$C$12:$C$15</c:f>
              <c:numCache>
                <c:formatCode>General</c:formatCode>
                <c:ptCount val="4"/>
                <c:pt idx="0">
                  <c:v>30</c:v>
                </c:pt>
                <c:pt idx="1">
                  <c:v>180</c:v>
                </c:pt>
                <c:pt idx="2">
                  <c:v>1200</c:v>
                </c:pt>
                <c:pt idx="3">
                  <c:v>3600</c:v>
                </c:pt>
              </c:numCache>
            </c:numRef>
          </c:xVal>
          <c:yVal>
            <c:numRef>
              <c:f>'Loss (g) Vs Time Raw Data'!$E$40:$E$43</c:f>
              <c:numCache>
                <c:formatCode>0.000</c:formatCode>
                <c:ptCount val="4"/>
                <c:pt idx="0">
                  <c:v>8.0000000000000071E-3</c:v>
                </c:pt>
                <c:pt idx="1">
                  <c:v>1.18999999999998E-2</c:v>
                </c:pt>
                <c:pt idx="2">
                  <c:v>2.7000000000000135E-2</c:v>
                </c:pt>
                <c:pt idx="3">
                  <c:v>5.2399999999999558E-2</c:v>
                </c:pt>
              </c:numCache>
            </c:numRef>
          </c:yVal>
          <c:smooth val="0"/>
          <c:extLst>
            <c:ext xmlns:c16="http://schemas.microsoft.com/office/drawing/2014/chart" uri="{C3380CC4-5D6E-409C-BE32-E72D297353CC}">
              <c16:uniqueId val="{00000002-6EB3-4B25-8964-B93F38218C56}"/>
            </c:ext>
          </c:extLst>
        </c:ser>
        <c:ser>
          <c:idx val="4"/>
          <c:order val="4"/>
          <c:tx>
            <c:strRef>
              <c:f>'Loss (g) Vs Time Raw Data'!$D$72</c:f>
              <c:strCache>
                <c:ptCount val="1"/>
                <c:pt idx="0">
                  <c:v>Grade B Mid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(g) Vs Time Raw Data'!$C$72:$C$75</c:f>
              <c:numCache>
                <c:formatCode>General</c:formatCode>
                <c:ptCount val="4"/>
                <c:pt idx="0">
                  <c:v>30</c:v>
                </c:pt>
                <c:pt idx="1">
                  <c:v>180</c:v>
                </c:pt>
                <c:pt idx="2">
                  <c:v>1200</c:v>
                </c:pt>
                <c:pt idx="3">
                  <c:v>3600</c:v>
                </c:pt>
              </c:numCache>
            </c:numRef>
          </c:xVal>
          <c:yVal>
            <c:numRef>
              <c:f>'Loss (g) Vs Time Raw Data'!$E$80:$E$83</c:f>
              <c:numCache>
                <c:formatCode>General</c:formatCode>
                <c:ptCount val="4"/>
              </c:numCache>
            </c:numRef>
          </c:yVal>
          <c:smooth val="0"/>
          <c:extLst>
            <c:ext xmlns:c16="http://schemas.microsoft.com/office/drawing/2014/chart" uri="{C3380CC4-5D6E-409C-BE32-E72D297353CC}">
              <c16:uniqueId val="{00000003-6EB3-4B25-8964-B93F38218C56}"/>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3"/>
                <c:order val="3"/>
                <c:tx>
                  <c:strRef>
                    <c:extLst>
                      <c:ext uri="{02D57815-91ED-43cb-92C2-25804820EDAC}">
                        <c15:formulaRef>
                          <c15:sqref>'Loss (g) Vs Time Raw Data'!$D$28</c15:sqref>
                        </c15:formulaRef>
                      </c:ext>
                    </c:extLst>
                    <c:strCache>
                      <c:ptCount val="1"/>
                      <c:pt idx="0">
                        <c:v>Grade C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'Loss (g) Vs Time Raw Data'!$C$28:$C$31</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'Loss (g) Vs Time Raw Data'!$E$28:$E$31</c15:sqref>
                        </c15:formulaRef>
                      </c:ext>
                    </c:extLst>
                    <c:numCache>
                      <c:formatCode>0.000</c:formatCode>
                      <c:ptCount val="4"/>
                      <c:pt idx="0">
                        <c:v>3.9999999999995595E-3</c:v>
                      </c:pt>
                      <c:pt idx="1">
                        <c:v>1.7799999999999372E-2</c:v>
                      </c:pt>
                      <c:pt idx="2">
                        <c:v>4.1800000000000281E-2</c:v>
                      </c:pt>
                      <c:pt idx="3">
                        <c:v>3.6000000000000476E-2</c:v>
                      </c:pt>
                    </c:numCache>
                  </c:numRef>
                </c:yVal>
                <c:smooth val="0"/>
                <c:extLst>
                  <c:ext xmlns:c16="http://schemas.microsoft.com/office/drawing/2014/chart" uri="{C3380CC4-5D6E-409C-BE32-E72D297353CC}">
                    <c16:uniqueId val="{00000004-6EB3-4B25-8964-B93F38218C56}"/>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400" b="1" i="0" u="none" strike="noStrike" kern="1200" cap="all" spc="120" normalizeH="0" baseline="0">
                <a:solidFill>
                  <a:sysClr val="windowText" lastClr="000000">
                    <a:lumMod val="65000"/>
                    <a:lumOff val="35000"/>
                  </a:sysClr>
                </a:solidFill>
              </a:rPr>
              <a:t>Grade d</a:t>
            </a:r>
            <a:r>
              <a:rPr lang="en-GB" baseline="0"/>
              <a:t> EAF Low-High Weight Loss (g)</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'Loss (g) Vs Time Raw Data'!$D$48</c:f>
              <c:strCache>
                <c:ptCount val="1"/>
                <c:pt idx="0">
                  <c:v>Grade D Low</c:v>
                </c:pt>
              </c:strCache>
            </c:strRef>
          </c:tx>
          <c:spPr>
            <a:ln w="22225" cap="rnd">
              <a:solidFill>
                <a:schemeClr val="accent1"/>
              </a:solidFill>
              <a:round/>
            </a:ln>
            <a:effectLst/>
          </c:spPr>
          <c:marker>
            <c:symbol val="star"/>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(g) Vs Time Raw Data'!$C$16:$C$19</c:f>
              <c:numCache>
                <c:formatCode>General</c:formatCode>
                <c:ptCount val="4"/>
                <c:pt idx="0">
                  <c:v>30</c:v>
                </c:pt>
                <c:pt idx="1">
                  <c:v>180</c:v>
                </c:pt>
                <c:pt idx="2">
                  <c:v>1200</c:v>
                </c:pt>
                <c:pt idx="3">
                  <c:v>3600</c:v>
                </c:pt>
              </c:numCache>
            </c:numRef>
          </c:xVal>
          <c:yVal>
            <c:numRef>
              <c:f>'Loss (g) Vs Time Raw Data'!$E$48:$E$51</c:f>
              <c:numCache>
                <c:formatCode>0.000</c:formatCode>
                <c:ptCount val="4"/>
                <c:pt idx="0">
                  <c:v>4.5999999999999375E-3</c:v>
                </c:pt>
                <c:pt idx="1">
                  <c:v>1.2099999999999334E-2</c:v>
                </c:pt>
                <c:pt idx="2">
                  <c:v>1.8799999999999706E-2</c:v>
                </c:pt>
                <c:pt idx="3">
                  <c:v>3.1800000000000495E-2</c:v>
                </c:pt>
              </c:numCache>
            </c:numRef>
          </c:yVal>
          <c:smooth val="0"/>
          <c:extLst>
            <c:ext xmlns:c16="http://schemas.microsoft.com/office/drawing/2014/chart" uri="{C3380CC4-5D6E-409C-BE32-E72D297353CC}">
              <c16:uniqueId val="{00000000-9213-4FD5-91F6-829E4C8F73D6}"/>
            </c:ext>
          </c:extLst>
        </c:ser>
        <c:ser>
          <c:idx val="1"/>
          <c:order val="1"/>
          <c:tx>
            <c:strRef>
              <c:f>'Loss (g) Vs Time Raw Data'!$D$52</c:f>
              <c:strCache>
                <c:ptCount val="1"/>
                <c:pt idx="0">
                  <c:v>Grade D Mid</c:v>
                </c:pt>
              </c:strCache>
            </c:strRef>
          </c:tx>
          <c:spPr>
            <a:ln w="22225" cap="rnd">
              <a:solidFill>
                <a:schemeClr val="accent2"/>
              </a:solidFill>
              <a:round/>
            </a:ln>
            <a:effectLst/>
          </c:spPr>
          <c:marker>
            <c:symbol val="triangle"/>
            <c:size val="6"/>
            <c:spPr>
              <a:solidFill>
                <a:schemeClr val="accent2"/>
              </a:solid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(g) Vs Time Raw Data'!$C$16:$C$19</c:f>
              <c:numCache>
                <c:formatCode>General</c:formatCode>
                <c:ptCount val="4"/>
                <c:pt idx="0">
                  <c:v>30</c:v>
                </c:pt>
                <c:pt idx="1">
                  <c:v>180</c:v>
                </c:pt>
                <c:pt idx="2">
                  <c:v>1200</c:v>
                </c:pt>
                <c:pt idx="3">
                  <c:v>3600</c:v>
                </c:pt>
              </c:numCache>
            </c:numRef>
          </c:xVal>
          <c:yVal>
            <c:numRef>
              <c:f>'Loss (g) Vs Time Raw Data'!$E$52:$E$55</c:f>
              <c:numCache>
                <c:formatCode>0.000</c:formatCode>
                <c:ptCount val="4"/>
                <c:pt idx="0">
                  <c:v>4.8000000000003595E-3</c:v>
                </c:pt>
                <c:pt idx="1">
                  <c:v>1.1000000000000121E-2</c:v>
                </c:pt>
                <c:pt idx="2">
                  <c:v>4.2400000000000659E-2</c:v>
                </c:pt>
                <c:pt idx="3">
                  <c:v>4.8600000000000421E-2</c:v>
                </c:pt>
              </c:numCache>
            </c:numRef>
          </c:yVal>
          <c:smooth val="0"/>
          <c:extLst>
            <c:ext xmlns:c16="http://schemas.microsoft.com/office/drawing/2014/chart" uri="{C3380CC4-5D6E-409C-BE32-E72D297353CC}">
              <c16:uniqueId val="{00000001-9213-4FD5-91F6-829E4C8F73D6}"/>
            </c:ext>
          </c:extLst>
        </c:ser>
        <c:ser>
          <c:idx val="2"/>
          <c:order val="2"/>
          <c:tx>
            <c:strRef>
              <c:f>'Loss (g) Vs Time Raw Data'!$D$56</c:f>
              <c:strCache>
                <c:ptCount val="1"/>
                <c:pt idx="0">
                  <c:v>Grade D High 2</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(g) Vs Time Raw Data'!$C$12:$C$15</c:f>
              <c:numCache>
                <c:formatCode>General</c:formatCode>
                <c:ptCount val="4"/>
                <c:pt idx="0">
                  <c:v>30</c:v>
                </c:pt>
                <c:pt idx="1">
                  <c:v>180</c:v>
                </c:pt>
                <c:pt idx="2">
                  <c:v>1200</c:v>
                </c:pt>
                <c:pt idx="3">
                  <c:v>3600</c:v>
                </c:pt>
              </c:numCache>
            </c:numRef>
          </c:xVal>
          <c:yVal>
            <c:numRef>
              <c:f>'Loss (g) Vs Time Raw Data'!$E$56:$E$59</c:f>
              <c:numCache>
                <c:formatCode>0.000</c:formatCode>
                <c:ptCount val="4"/>
                <c:pt idx="0">
                  <c:v>2.9000000000003467E-3</c:v>
                </c:pt>
                <c:pt idx="1">
                  <c:v>9.9999999999997868E-3</c:v>
                </c:pt>
                <c:pt idx="2">
                  <c:v>2.0299999999999763E-2</c:v>
                </c:pt>
                <c:pt idx="3">
                  <c:v>3.279999999999994E-2</c:v>
                </c:pt>
              </c:numCache>
            </c:numRef>
          </c:yVal>
          <c:smooth val="0"/>
          <c:extLst>
            <c:ext xmlns:c16="http://schemas.microsoft.com/office/drawing/2014/chart" uri="{C3380CC4-5D6E-409C-BE32-E72D297353CC}">
              <c16:uniqueId val="{00000002-9213-4FD5-91F6-829E4C8F73D6}"/>
            </c:ext>
          </c:extLst>
        </c:ser>
        <c:ser>
          <c:idx val="3"/>
          <c:order val="3"/>
          <c:tx>
            <c:strRef>
              <c:f>'Loss (g) Vs Time Raw Data'!$D$44</c:f>
              <c:strCache>
                <c:ptCount val="1"/>
                <c:pt idx="0">
                  <c:v>Grade D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(g) Vs Time Raw Data'!$C$44:$C$47</c:f>
              <c:numCache>
                <c:formatCode>General</c:formatCode>
                <c:ptCount val="4"/>
                <c:pt idx="0">
                  <c:v>30</c:v>
                </c:pt>
                <c:pt idx="1">
                  <c:v>180</c:v>
                </c:pt>
                <c:pt idx="2">
                  <c:v>1200</c:v>
                </c:pt>
                <c:pt idx="3">
                  <c:v>3600</c:v>
                </c:pt>
              </c:numCache>
            </c:numRef>
          </c:xVal>
          <c:yVal>
            <c:numRef>
              <c:f>'Loss (g) Vs Time Raw Data'!$E$44:$E$47</c:f>
              <c:numCache>
                <c:formatCode>0.000</c:formatCode>
                <c:ptCount val="4"/>
                <c:pt idx="0">
                  <c:v>3.8999999999997925E-3</c:v>
                </c:pt>
                <c:pt idx="1">
                  <c:v>1.1400000000000077E-2</c:v>
                </c:pt>
                <c:pt idx="2">
                  <c:v>2.7999999999999581E-2</c:v>
                </c:pt>
                <c:pt idx="3">
                  <c:v>3.9299999999999891E-2</c:v>
                </c:pt>
              </c:numCache>
            </c:numRef>
          </c:yVal>
          <c:smooth val="0"/>
          <c:extLst>
            <c:ext xmlns:c16="http://schemas.microsoft.com/office/drawing/2014/chart" uri="{C3380CC4-5D6E-409C-BE32-E72D297353CC}">
              <c16:uniqueId val="{00000003-9213-4FD5-91F6-829E4C8F73D6}"/>
            </c:ext>
          </c:extLst>
        </c:ser>
        <c:ser>
          <c:idx val="4"/>
          <c:order val="4"/>
          <c:tx>
            <c:strRef>
              <c:f>'Loss (g) Vs Time Raw Data'!$D$76</c:f>
              <c:strCache>
                <c:ptCount val="1"/>
                <c:pt idx="0">
                  <c:v>Grade B High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'Loss (g) Vs Time Raw Data'!$C$76:$C$79</c:f>
              <c:numCache>
                <c:formatCode>General</c:formatCode>
                <c:ptCount val="4"/>
                <c:pt idx="0">
                  <c:v>30</c:v>
                </c:pt>
                <c:pt idx="1">
                  <c:v>180</c:v>
                </c:pt>
                <c:pt idx="2">
                  <c:v>1200</c:v>
                </c:pt>
                <c:pt idx="3">
                  <c:v>3600</c:v>
                </c:pt>
              </c:numCache>
            </c:numRef>
          </c:xVal>
          <c:yVal>
            <c:numRef>
              <c:f>'Loss (g) Vs Time Raw Data'!$E$84:$E$87</c:f>
              <c:numCache>
                <c:formatCode>General</c:formatCode>
                <c:ptCount val="4"/>
              </c:numCache>
            </c:numRef>
          </c:yVal>
          <c:smooth val="0"/>
          <c:extLst>
            <c:ext xmlns:c16="http://schemas.microsoft.com/office/drawing/2014/chart" uri="{C3380CC4-5D6E-409C-BE32-E72D297353CC}">
              <c16:uniqueId val="{00000004-9213-4FD5-91F6-829E4C8F73D6}"/>
            </c:ext>
          </c:extLst>
        </c:ser>
        <c:dLbls>
          <c:dLblPos val="t"/>
          <c:showLegendKey val="0"/>
          <c:showVal val="1"/>
          <c:showCatName val="0"/>
          <c:showSerName val="0"/>
          <c:showPercent val="0"/>
          <c:showBubbleSize val="0"/>
        </c:dLbls>
        <c:axId val="966699000"/>
        <c:axId val="966697200"/>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Grade A</a:t>
            </a:r>
            <a:r>
              <a:rPr lang="en-GB" baseline="0"/>
              <a:t> EAF Fe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7322345575"/>
          <c:y val="0.19930995544161631"/>
          <c:w val="0.73747689299313868"/>
          <c:h val="0.65497692098832472"/>
        </c:manualLayout>
      </c:layout>
      <c:scatterChart>
        <c:scatterStyle val="lineMarker"/>
        <c:varyColors val="0"/>
        <c:ser>
          <c:idx val="1"/>
          <c:order val="1"/>
          <c:tx>
            <c:strRef>
              <c:f>'Fe Vs Time Raw Data '!$D$8</c:f>
              <c:strCache>
                <c:ptCount val="1"/>
                <c:pt idx="0">
                  <c:v>Grade A Mid</c:v>
                </c:pt>
              </c:strCache>
            </c:strRef>
          </c:tx>
          <c:spPr>
            <a:ln w="22225" cap="rnd">
              <a:solidFill>
                <a:schemeClr val="accent2"/>
              </a:solidFill>
              <a:round/>
            </a:ln>
            <a:effectLst/>
          </c:spPr>
          <c:marker>
            <c:symbol val="x"/>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'!$C$8:$C$11</c:f>
              <c:numCache>
                <c:formatCode>General</c:formatCode>
                <c:ptCount val="4"/>
                <c:pt idx="0">
                  <c:v>30</c:v>
                </c:pt>
                <c:pt idx="1">
                  <c:v>180</c:v>
                </c:pt>
                <c:pt idx="2">
                  <c:v>1200</c:v>
                </c:pt>
                <c:pt idx="3">
                  <c:v>3600</c:v>
                </c:pt>
              </c:numCache>
            </c:numRef>
          </c:xVal>
          <c:yVal>
            <c:numRef>
              <c:f>'Fe Vs Time Raw Data '!$E$8:$E$11</c:f>
              <c:numCache>
                <c:formatCode>0.000</c:formatCode>
                <c:ptCount val="4"/>
                <c:pt idx="0">
                  <c:v>131.63999999999999</c:v>
                </c:pt>
                <c:pt idx="1">
                  <c:v>263.52</c:v>
                </c:pt>
                <c:pt idx="2">
                  <c:v>924.94999999999993</c:v>
                </c:pt>
                <c:pt idx="3">
                  <c:v>1219.1499999999999</c:v>
                </c:pt>
              </c:numCache>
            </c:numRef>
          </c:yVal>
          <c:smooth val="0"/>
          <c:extLst>
            <c:ext xmlns:c16="http://schemas.microsoft.com/office/drawing/2014/chart" uri="{C3380CC4-5D6E-409C-BE32-E72D297353CC}">
              <c16:uniqueId val="{00000000-CE66-4975-B118-F8B360FA57AE}"/>
            </c:ext>
          </c:extLst>
        </c:ser>
        <c:ser>
          <c:idx val="2"/>
          <c:order val="2"/>
          <c:tx>
            <c:strRef>
              <c:f>'Fe Vs Time Raw Data '!$D$12</c:f>
              <c:strCache>
                <c:ptCount val="1"/>
                <c:pt idx="0">
                  <c:v>Grade A High</c:v>
                </c:pt>
              </c:strCache>
            </c:strRef>
          </c:tx>
          <c:spPr>
            <a:ln w="22225" cap="rnd">
              <a:solidFill>
                <a:schemeClr val="accent1"/>
              </a:solidFill>
              <a:round/>
            </a:ln>
            <a:effectLst/>
          </c:spPr>
          <c:marker>
            <c:symbol val="x"/>
            <c:size val="6"/>
            <c:spPr>
              <a:no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'!$C$8:$C$11</c:f>
              <c:numCache>
                <c:formatCode>General</c:formatCode>
                <c:ptCount val="4"/>
                <c:pt idx="0">
                  <c:v>30</c:v>
                </c:pt>
                <c:pt idx="1">
                  <c:v>180</c:v>
                </c:pt>
                <c:pt idx="2">
                  <c:v>1200</c:v>
                </c:pt>
                <c:pt idx="3">
                  <c:v>3600</c:v>
                </c:pt>
              </c:numCache>
            </c:numRef>
          </c:xVal>
          <c:yVal>
            <c:numRef>
              <c:f>'Fe Vs Time Raw Data '!$E$12:$E$15</c:f>
              <c:numCache>
                <c:formatCode>0.000</c:formatCode>
                <c:ptCount val="4"/>
                <c:pt idx="0">
                  <c:v>62.643000000000001</c:v>
                </c:pt>
                <c:pt idx="1">
                  <c:v>309.70999999999998</c:v>
                </c:pt>
                <c:pt idx="2">
                  <c:v>1000.6</c:v>
                </c:pt>
                <c:pt idx="3">
                  <c:v>920.95</c:v>
                </c:pt>
              </c:numCache>
            </c:numRef>
          </c:yVal>
          <c:smooth val="0"/>
          <c:extLst>
            <c:ext xmlns:c16="http://schemas.microsoft.com/office/drawing/2014/chart" uri="{C3380CC4-5D6E-409C-BE32-E72D297353CC}">
              <c16:uniqueId val="{00000001-CE66-4975-B118-F8B360FA57AE}"/>
            </c:ext>
          </c:extLst>
        </c:ser>
        <c:ser>
          <c:idx val="3"/>
          <c:order val="3"/>
          <c:tx>
            <c:strRef>
              <c:f>'Fe Vs Time Raw Data '!$D$4</c:f>
              <c:strCache>
                <c:ptCount val="1"/>
                <c:pt idx="0">
                  <c:v>Grade A Low</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'!$C$4:$C$7</c:f>
              <c:numCache>
                <c:formatCode>General</c:formatCode>
                <c:ptCount val="4"/>
                <c:pt idx="0">
                  <c:v>30</c:v>
                </c:pt>
                <c:pt idx="1">
                  <c:v>180</c:v>
                </c:pt>
                <c:pt idx="2">
                  <c:v>1200</c:v>
                </c:pt>
                <c:pt idx="3">
                  <c:v>3600</c:v>
                </c:pt>
              </c:numCache>
            </c:numRef>
          </c:xVal>
          <c:yVal>
            <c:numRef>
              <c:f>'Fe Vs Time Raw Data '!$E$4:$E$7</c:f>
              <c:numCache>
                <c:formatCode>0.000</c:formatCode>
                <c:ptCount val="4"/>
                <c:pt idx="0">
                  <c:v>29.437999999999999</c:v>
                </c:pt>
                <c:pt idx="1">
                  <c:v>95.638999999999996</c:v>
                </c:pt>
                <c:pt idx="2">
                  <c:v>538.58399999999995</c:v>
                </c:pt>
                <c:pt idx="3">
                  <c:v>724.62400000000002</c:v>
                </c:pt>
              </c:numCache>
            </c:numRef>
          </c:yVal>
          <c:smooth val="0"/>
          <c:extLst>
            <c:ext xmlns:c16="http://schemas.microsoft.com/office/drawing/2014/chart" uri="{C3380CC4-5D6E-409C-BE32-E72D297353CC}">
              <c16:uniqueId val="{00000002-CE66-4975-B118-F8B360FA57AE}"/>
            </c:ext>
          </c:extLst>
        </c:ser>
        <c:ser>
          <c:idx val="4"/>
          <c:order val="4"/>
          <c:tx>
            <c:strRef>
              <c:f>'Fe Vs Time Raw Data '!$D$60</c:f>
              <c:strCache>
                <c:ptCount val="1"/>
                <c:pt idx="0">
                  <c:v>Grade A Mid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'!$C$60:$C$63</c:f>
              <c:numCache>
                <c:formatCode>General</c:formatCode>
                <c:ptCount val="4"/>
                <c:pt idx="0">
                  <c:v>30</c:v>
                </c:pt>
                <c:pt idx="1">
                  <c:v>180</c:v>
                </c:pt>
                <c:pt idx="2">
                  <c:v>1200</c:v>
                </c:pt>
                <c:pt idx="3">
                  <c:v>3600</c:v>
                </c:pt>
              </c:numCache>
            </c:numRef>
          </c:xVal>
          <c:yVal>
            <c:numRef>
              <c:f>'Fe Vs Time Raw Data '!$E$60:$E$63</c:f>
              <c:numCache>
                <c:formatCode>0</c:formatCode>
                <c:ptCount val="4"/>
                <c:pt idx="0">
                  <c:v>63.372999999999998</c:v>
                </c:pt>
                <c:pt idx="1">
                  <c:v>373.74200000000002</c:v>
                </c:pt>
                <c:pt idx="2">
                  <c:v>901.12800000000004</c:v>
                </c:pt>
                <c:pt idx="3">
                  <c:v>1386.8309999999999</c:v>
                </c:pt>
              </c:numCache>
            </c:numRef>
          </c:yVal>
          <c:smooth val="0"/>
          <c:extLst>
            <c:ext xmlns:c16="http://schemas.microsoft.com/office/drawing/2014/chart" uri="{C3380CC4-5D6E-409C-BE32-E72D297353CC}">
              <c16:uniqueId val="{00000003-CE66-4975-B118-F8B360FA57AE}"/>
            </c:ext>
          </c:extLst>
        </c:ser>
        <c:ser>
          <c:idx val="5"/>
          <c:order val="5"/>
          <c:tx>
            <c:strRef>
              <c:f>'Fe Vs Time Raw Data '!$D$64</c:f>
              <c:strCache>
                <c:ptCount val="1"/>
                <c:pt idx="0">
                  <c:v>Grade A High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'!$C$64:$C$67</c:f>
              <c:numCache>
                <c:formatCode>General</c:formatCode>
                <c:ptCount val="4"/>
                <c:pt idx="0">
                  <c:v>30</c:v>
                </c:pt>
                <c:pt idx="1">
                  <c:v>180</c:v>
                </c:pt>
                <c:pt idx="2">
                  <c:v>1200</c:v>
                </c:pt>
                <c:pt idx="3">
                  <c:v>3600</c:v>
                </c:pt>
              </c:numCache>
            </c:numRef>
          </c:xVal>
          <c:yVal>
            <c:numRef>
              <c:f>'Fe Vs Time Raw Data '!$E$64:$E$67</c:f>
              <c:numCache>
                <c:formatCode>0</c:formatCode>
                <c:ptCount val="4"/>
                <c:pt idx="0">
                  <c:v>40.529000000000003</c:v>
                </c:pt>
                <c:pt idx="1">
                  <c:v>143.50899999999999</c:v>
                </c:pt>
                <c:pt idx="2">
                  <c:v>418.85500000000002</c:v>
                </c:pt>
                <c:pt idx="3">
                  <c:v>447.67399999999998</c:v>
                </c:pt>
              </c:numCache>
            </c:numRef>
          </c:yVal>
          <c:smooth val="0"/>
          <c:extLst>
            <c:ext xmlns:c16="http://schemas.microsoft.com/office/drawing/2014/chart" uri="{C3380CC4-5D6E-409C-BE32-E72D297353CC}">
              <c16:uniqueId val="{00000004-CE66-4975-B118-F8B360FA57AE}"/>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0"/>
                <c:order val="0"/>
                <c:tx>
                  <c:strRef>
                    <c:extLst>
                      <c:ext uri="{02D57815-91ED-43cb-92C2-25804820EDAC}">
                        <c15:formulaRef>
                          <c15:sqref>'Loss (g) Vs Time Raw Data'!$D$48</c15:sqref>
                        </c15:formulaRef>
                      </c:ext>
                    </c:extLst>
                    <c:strCache>
                      <c:ptCount val="1"/>
                      <c:pt idx="0">
                        <c:v>Grade D Low</c:v>
                      </c:pt>
                    </c:strCache>
                  </c:strRef>
                </c:tx>
                <c:spPr>
                  <a:ln w="22225" cap="rnd">
                    <a:solidFill>
                      <a:schemeClr val="accent1"/>
                    </a:solidFill>
                    <a:round/>
                  </a:ln>
                  <a:effectLst/>
                </c:spPr>
                <c:marker>
                  <c:symbol val="star"/>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'Loss (g) Vs Time Raw Data'!$C$16:$C$19</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'Loss (g) Vs Time Raw Data'!$E$48:$E$51</c15:sqref>
                        </c15:formulaRef>
                      </c:ext>
                    </c:extLst>
                    <c:numCache>
                      <c:formatCode>0.000</c:formatCode>
                      <c:ptCount val="4"/>
                      <c:pt idx="0">
                        <c:v>4.5999999999999375E-3</c:v>
                      </c:pt>
                      <c:pt idx="1">
                        <c:v>1.2099999999999334E-2</c:v>
                      </c:pt>
                      <c:pt idx="2">
                        <c:v>1.8799999999999706E-2</c:v>
                      </c:pt>
                      <c:pt idx="3">
                        <c:v>3.1800000000000495E-2</c:v>
                      </c:pt>
                    </c:numCache>
                  </c:numRef>
                </c:yVal>
                <c:smooth val="0"/>
                <c:extLst>
                  <c:ext xmlns:c16="http://schemas.microsoft.com/office/drawing/2014/chart" uri="{C3380CC4-5D6E-409C-BE32-E72D297353CC}">
                    <c16:uniqueId val="{00000005-CE66-4975-B118-F8B360FA57AE}"/>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5.9561116733318053E-3"/>
              <c:y val="0.43010224012696086"/>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solidFill>
            <a:schemeClr val="accent3"/>
          </a:solid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400" b="1" i="0" u="none" strike="noStrike" kern="1200" cap="all" spc="120" normalizeH="0" baseline="0">
                <a:solidFill>
                  <a:sysClr val="windowText" lastClr="000000">
                    <a:lumMod val="65000"/>
                    <a:lumOff val="35000"/>
                  </a:sysClr>
                </a:solidFill>
              </a:rPr>
              <a:t>Grade b</a:t>
            </a:r>
            <a:r>
              <a:rPr lang="en-GB" baseline="0"/>
              <a:t> EAF Fe (ppm)</a:t>
            </a:r>
          </a:p>
          <a:p>
            <a:pPr>
              <a:defRPr/>
            </a:pPr>
            <a:r>
              <a:rPr lang="en-GB" baseline="0"/>
              <a:t> vS Time </a:t>
            </a:r>
            <a:endParaRPr lang="en-GB"/>
          </a:p>
        </c:rich>
      </c:tx>
      <c:layout>
        <c:manualLayout>
          <c:xMode val="edge"/>
          <c:yMode val="edge"/>
          <c:x val="0.37312202910120112"/>
          <c:y val="2.7450980392156862E-2"/>
        </c:manualLayout>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1"/>
          <c:order val="1"/>
          <c:tx>
            <c:strRef>
              <c:f>'Fe Vs Time Raw Data '!$D$20</c:f>
              <c:strCache>
                <c:ptCount val="1"/>
                <c:pt idx="0">
                  <c:v>Grade B Mid</c:v>
                </c:pt>
              </c:strCache>
            </c:strRef>
          </c:tx>
          <c:spPr>
            <a:ln w="22225" cap="rnd">
              <a:solidFill>
                <a:schemeClr val="accent2"/>
              </a:solidFill>
              <a:round/>
            </a:ln>
            <a:effectLst/>
          </c:spPr>
          <c:marker>
            <c:symbol val="x"/>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'!$C$8:$C$11</c:f>
              <c:numCache>
                <c:formatCode>General</c:formatCode>
                <c:ptCount val="4"/>
                <c:pt idx="0">
                  <c:v>30</c:v>
                </c:pt>
                <c:pt idx="1">
                  <c:v>180</c:v>
                </c:pt>
                <c:pt idx="2">
                  <c:v>1200</c:v>
                </c:pt>
                <c:pt idx="3">
                  <c:v>3600</c:v>
                </c:pt>
              </c:numCache>
            </c:numRef>
          </c:xVal>
          <c:yVal>
            <c:numRef>
              <c:f>'Fe Vs Time Raw Data '!$E$20:$E$23</c:f>
              <c:numCache>
                <c:formatCode>0.000</c:formatCode>
                <c:ptCount val="4"/>
                <c:pt idx="0">
                  <c:v>36.646999999999998</c:v>
                </c:pt>
                <c:pt idx="1">
                  <c:v>304.31200000000001</c:v>
                </c:pt>
                <c:pt idx="2">
                  <c:v>456.404</c:v>
                </c:pt>
                <c:pt idx="3">
                  <c:v>418.762</c:v>
                </c:pt>
              </c:numCache>
            </c:numRef>
          </c:yVal>
          <c:smooth val="0"/>
          <c:extLst>
            <c:ext xmlns:c16="http://schemas.microsoft.com/office/drawing/2014/chart" uri="{C3380CC4-5D6E-409C-BE32-E72D297353CC}">
              <c16:uniqueId val="{00000000-72C4-43FE-98D6-D345F3671CF2}"/>
            </c:ext>
          </c:extLst>
        </c:ser>
        <c:ser>
          <c:idx val="2"/>
          <c:order val="2"/>
          <c:tx>
            <c:strRef>
              <c:f>'Fe Vs Time Raw Data '!$D$24</c:f>
              <c:strCache>
                <c:ptCount val="1"/>
                <c:pt idx="0">
                  <c:v>Grade B High</c:v>
                </c:pt>
              </c:strCache>
            </c:strRef>
          </c:tx>
          <c:spPr>
            <a:ln w="22225" cap="rnd">
              <a:solidFill>
                <a:schemeClr val="accent1"/>
              </a:solidFill>
              <a:round/>
            </a:ln>
            <a:effectLst/>
          </c:spPr>
          <c:marker>
            <c:symbol val="x"/>
            <c:size val="6"/>
            <c:spPr>
              <a:no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'!$C$8:$C$11</c:f>
              <c:numCache>
                <c:formatCode>General</c:formatCode>
                <c:ptCount val="4"/>
                <c:pt idx="0">
                  <c:v>30</c:v>
                </c:pt>
                <c:pt idx="1">
                  <c:v>180</c:v>
                </c:pt>
                <c:pt idx="2">
                  <c:v>1200</c:v>
                </c:pt>
                <c:pt idx="3">
                  <c:v>3600</c:v>
                </c:pt>
              </c:numCache>
            </c:numRef>
          </c:xVal>
          <c:yVal>
            <c:numRef>
              <c:f>'Fe Vs Time Raw Data '!$E$24:$E$27</c:f>
              <c:numCache>
                <c:formatCode>0.000</c:formatCode>
                <c:ptCount val="4"/>
                <c:pt idx="0">
                  <c:v>42.915999999999997</c:v>
                </c:pt>
                <c:pt idx="1">
                  <c:v>278.553</c:v>
                </c:pt>
                <c:pt idx="2">
                  <c:v>266.63600000000002</c:v>
                </c:pt>
                <c:pt idx="3">
                  <c:v>544.16300000000001</c:v>
                </c:pt>
              </c:numCache>
            </c:numRef>
          </c:yVal>
          <c:smooth val="0"/>
          <c:extLst>
            <c:ext xmlns:c16="http://schemas.microsoft.com/office/drawing/2014/chart" uri="{C3380CC4-5D6E-409C-BE32-E72D297353CC}">
              <c16:uniqueId val="{00000001-72C4-43FE-98D6-D345F3671CF2}"/>
            </c:ext>
          </c:extLst>
        </c:ser>
        <c:ser>
          <c:idx val="3"/>
          <c:order val="3"/>
          <c:tx>
            <c:strRef>
              <c:f>'Fe Vs Time Raw Data '!$D$16</c:f>
              <c:strCache>
                <c:ptCount val="1"/>
                <c:pt idx="0">
                  <c:v>Grade B Low</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'!$C$16:$C$19</c:f>
              <c:numCache>
                <c:formatCode>General</c:formatCode>
                <c:ptCount val="4"/>
                <c:pt idx="0">
                  <c:v>30</c:v>
                </c:pt>
                <c:pt idx="1">
                  <c:v>180</c:v>
                </c:pt>
                <c:pt idx="2">
                  <c:v>1200</c:v>
                </c:pt>
                <c:pt idx="3">
                  <c:v>3600</c:v>
                </c:pt>
              </c:numCache>
            </c:numRef>
          </c:xVal>
          <c:yVal>
            <c:numRef>
              <c:f>'Fe Vs Time Raw Data '!$E$16:$E$19</c:f>
              <c:numCache>
                <c:formatCode>0.000</c:formatCode>
                <c:ptCount val="4"/>
                <c:pt idx="0">
                  <c:v>39.71</c:v>
                </c:pt>
                <c:pt idx="1">
                  <c:v>162.619</c:v>
                </c:pt>
                <c:pt idx="2">
                  <c:v>454.45299999999997</c:v>
                </c:pt>
                <c:pt idx="3">
                  <c:v>524.40300000000002</c:v>
                </c:pt>
              </c:numCache>
            </c:numRef>
          </c:yVal>
          <c:smooth val="0"/>
          <c:extLst>
            <c:ext xmlns:c16="http://schemas.microsoft.com/office/drawing/2014/chart" uri="{C3380CC4-5D6E-409C-BE32-E72D297353CC}">
              <c16:uniqueId val="{00000002-72C4-43FE-98D6-D345F3671CF2}"/>
            </c:ext>
          </c:extLst>
        </c:ser>
        <c:ser>
          <c:idx val="4"/>
          <c:order val="4"/>
          <c:tx>
            <c:strRef>
              <c:f>'Fe Vs Time Raw Data '!$D$69</c:f>
              <c:strCache>
                <c:ptCount val="1"/>
                <c:pt idx="0">
                  <c:v>Grade B Low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'!$C$68:$C$71</c:f>
              <c:numCache>
                <c:formatCode>General</c:formatCode>
                <c:ptCount val="4"/>
                <c:pt idx="0">
                  <c:v>30</c:v>
                </c:pt>
                <c:pt idx="1">
                  <c:v>180</c:v>
                </c:pt>
                <c:pt idx="2">
                  <c:v>1200</c:v>
                </c:pt>
                <c:pt idx="3">
                  <c:v>3600</c:v>
                </c:pt>
              </c:numCache>
            </c:numRef>
          </c:xVal>
          <c:yVal>
            <c:numRef>
              <c:f>'Fe Vs Time Raw Data '!$E$68:$E$71</c:f>
              <c:numCache>
                <c:formatCode>0</c:formatCode>
                <c:ptCount val="4"/>
                <c:pt idx="0">
                  <c:v>63.372999999999998</c:v>
                </c:pt>
                <c:pt idx="1">
                  <c:v>373.74200000000002</c:v>
                </c:pt>
                <c:pt idx="2">
                  <c:v>901.12800000000004</c:v>
                </c:pt>
                <c:pt idx="3">
                  <c:v>1386.8309999999999</c:v>
                </c:pt>
              </c:numCache>
            </c:numRef>
          </c:yVal>
          <c:smooth val="0"/>
          <c:extLst>
            <c:ext xmlns:c16="http://schemas.microsoft.com/office/drawing/2014/chart" uri="{C3380CC4-5D6E-409C-BE32-E72D297353CC}">
              <c16:uniqueId val="{00000003-72C4-43FE-98D6-D345F3671CF2}"/>
            </c:ext>
          </c:extLst>
        </c:ser>
        <c:ser>
          <c:idx val="5"/>
          <c:order val="5"/>
          <c:tx>
            <c:strRef>
              <c:f>'Fe Vs Time Raw Data '!$D$72</c:f>
              <c:strCache>
                <c:ptCount val="1"/>
                <c:pt idx="0">
                  <c:v>Grade B Mid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'!$C$72:$C$75</c:f>
              <c:numCache>
                <c:formatCode>General</c:formatCode>
                <c:ptCount val="4"/>
                <c:pt idx="0">
                  <c:v>30</c:v>
                </c:pt>
                <c:pt idx="1">
                  <c:v>180</c:v>
                </c:pt>
                <c:pt idx="2">
                  <c:v>1200</c:v>
                </c:pt>
                <c:pt idx="3">
                  <c:v>3600</c:v>
                </c:pt>
              </c:numCache>
            </c:numRef>
          </c:xVal>
          <c:yVal>
            <c:numRef>
              <c:f>'Fe Vs Time Raw Data '!$E$72:$E$75</c:f>
              <c:numCache>
                <c:formatCode>0</c:formatCode>
                <c:ptCount val="4"/>
                <c:pt idx="0">
                  <c:v>63.110999999999997</c:v>
                </c:pt>
                <c:pt idx="1">
                  <c:v>481.47399999999999</c:v>
                </c:pt>
                <c:pt idx="2">
                  <c:v>1049.0619999999999</c:v>
                </c:pt>
                <c:pt idx="3">
                  <c:v>730.51700000000005</c:v>
                </c:pt>
              </c:numCache>
            </c:numRef>
          </c:yVal>
          <c:smooth val="0"/>
          <c:extLst>
            <c:ext xmlns:c16="http://schemas.microsoft.com/office/drawing/2014/chart" uri="{C3380CC4-5D6E-409C-BE32-E72D297353CC}">
              <c16:uniqueId val="{00000004-72C4-43FE-98D6-D345F3671CF2}"/>
            </c:ext>
          </c:extLst>
        </c:ser>
        <c:ser>
          <c:idx val="6"/>
          <c:order val="6"/>
          <c:tx>
            <c:strRef>
              <c:f>'Fe Vs Time Raw Data '!$D$76</c:f>
              <c:strCache>
                <c:ptCount val="1"/>
                <c:pt idx="0">
                  <c:v>Grade B High Retest</c:v>
                </c:pt>
              </c:strCache>
            </c:strRef>
          </c:tx>
          <c:spPr>
            <a:ln w="22225" cap="rnd">
              <a:solidFill>
                <a:schemeClr val="accent1">
                  <a:lumMod val="60000"/>
                </a:schemeClr>
              </a:solidFill>
              <a:round/>
            </a:ln>
            <a:effectLst/>
          </c:spPr>
          <c:marker>
            <c:symbol val="plus"/>
            <c:size val="6"/>
            <c:spPr>
              <a:noFill/>
              <a:ln w="9525">
                <a:solidFill>
                  <a:schemeClr val="accent1">
                    <a:lumMod val="60000"/>
                  </a:schemeClr>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'!$C$76:$C$79</c:f>
              <c:numCache>
                <c:formatCode>General</c:formatCode>
                <c:ptCount val="4"/>
                <c:pt idx="0">
                  <c:v>30</c:v>
                </c:pt>
                <c:pt idx="1">
                  <c:v>180</c:v>
                </c:pt>
                <c:pt idx="2">
                  <c:v>1200</c:v>
                </c:pt>
                <c:pt idx="3">
                  <c:v>3600</c:v>
                </c:pt>
              </c:numCache>
            </c:numRef>
          </c:xVal>
          <c:yVal>
            <c:numRef>
              <c:f>'Fe Vs Time Raw Data '!$E$76:$E$79</c:f>
              <c:numCache>
                <c:formatCode>0</c:formatCode>
                <c:ptCount val="4"/>
                <c:pt idx="0">
                  <c:v>71.299000000000007</c:v>
                </c:pt>
                <c:pt idx="1">
                  <c:v>187.489</c:v>
                </c:pt>
                <c:pt idx="2">
                  <c:v>254.95699999999999</c:v>
                </c:pt>
                <c:pt idx="3">
                  <c:v>222.178</c:v>
                </c:pt>
              </c:numCache>
            </c:numRef>
          </c:yVal>
          <c:smooth val="0"/>
          <c:extLst>
            <c:ext xmlns:c16="http://schemas.microsoft.com/office/drawing/2014/chart" uri="{C3380CC4-5D6E-409C-BE32-E72D297353CC}">
              <c16:uniqueId val="{00000005-72C4-43FE-98D6-D345F3671CF2}"/>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0"/>
                <c:order val="0"/>
                <c:tx>
                  <c:strRef>
                    <c:extLst>
                      <c:ext uri="{02D57815-91ED-43cb-92C2-25804820EDAC}">
                        <c15:formulaRef>
                          <c15:sqref>'Loss (g) Vs Time Raw Data'!$D$48</c15:sqref>
                        </c15:formulaRef>
                      </c:ext>
                    </c:extLst>
                    <c:strCache>
                      <c:ptCount val="1"/>
                      <c:pt idx="0">
                        <c:v>Grade D Low</c:v>
                      </c:pt>
                    </c:strCache>
                  </c:strRef>
                </c:tx>
                <c:spPr>
                  <a:ln w="22225" cap="rnd">
                    <a:solidFill>
                      <a:schemeClr val="accent1"/>
                    </a:solidFill>
                    <a:round/>
                  </a:ln>
                  <a:effectLst/>
                </c:spPr>
                <c:marker>
                  <c:symbol val="star"/>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'Loss (g) Vs Time Raw Data'!$C$16:$C$19</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'Loss (g) Vs Time Raw Data'!$E$48:$E$51</c15:sqref>
                        </c15:formulaRef>
                      </c:ext>
                    </c:extLst>
                    <c:numCache>
                      <c:formatCode>0.000</c:formatCode>
                      <c:ptCount val="4"/>
                      <c:pt idx="0">
                        <c:v>4.5999999999999375E-3</c:v>
                      </c:pt>
                      <c:pt idx="1">
                        <c:v>1.2099999999999334E-2</c:v>
                      </c:pt>
                      <c:pt idx="2">
                        <c:v>1.8799999999999706E-2</c:v>
                      </c:pt>
                      <c:pt idx="3">
                        <c:v>3.1800000000000495E-2</c:v>
                      </c:pt>
                    </c:numCache>
                  </c:numRef>
                </c:yVal>
                <c:smooth val="0"/>
                <c:extLst>
                  <c:ext xmlns:c16="http://schemas.microsoft.com/office/drawing/2014/chart" uri="{C3380CC4-5D6E-409C-BE32-E72D297353CC}">
                    <c16:uniqueId val="{00000006-72C4-43FE-98D6-D345F3671CF2}"/>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400" b="1" i="0" u="none" strike="noStrike" kern="1200" cap="all" spc="120" normalizeH="0" baseline="0">
                <a:solidFill>
                  <a:sysClr val="windowText" lastClr="000000">
                    <a:lumMod val="65000"/>
                    <a:lumOff val="35000"/>
                  </a:sysClr>
                </a:solidFill>
              </a:rPr>
              <a:t>Grade c</a:t>
            </a:r>
            <a:r>
              <a:rPr lang="en-GB" baseline="0"/>
              <a:t> EAF Fe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2585310937874661"/>
          <c:y val="0.18767088896496634"/>
          <c:w val="0.73747689299313868"/>
          <c:h val="0.65497692098832472"/>
        </c:manualLayout>
      </c:layout>
      <c:scatterChart>
        <c:scatterStyle val="lineMarker"/>
        <c:varyColors val="0"/>
        <c:ser>
          <c:idx val="0"/>
          <c:order val="0"/>
          <c:tx>
            <c:strRef>
              <c:f>'Fe Vs Time Raw Data '!$D$40</c:f>
              <c:strCache>
                <c:ptCount val="1"/>
                <c:pt idx="0">
                  <c:v>Grade C High</c:v>
                </c:pt>
              </c:strCache>
            </c:strRef>
          </c:tx>
          <c:spPr>
            <a:ln w="22225" cap="rnd">
              <a:solidFill>
                <a:schemeClr val="accent1"/>
              </a:solidFill>
              <a:round/>
            </a:ln>
            <a:effectLst/>
          </c:spPr>
          <c:marker>
            <c:symbol val="star"/>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'!$C$40:$C$43</c:f>
              <c:numCache>
                <c:formatCode>General</c:formatCode>
                <c:ptCount val="4"/>
                <c:pt idx="0">
                  <c:v>30</c:v>
                </c:pt>
                <c:pt idx="1">
                  <c:v>180</c:v>
                </c:pt>
                <c:pt idx="2">
                  <c:v>1200</c:v>
                </c:pt>
                <c:pt idx="3">
                  <c:v>3600</c:v>
                </c:pt>
              </c:numCache>
            </c:numRef>
          </c:xVal>
          <c:yVal>
            <c:numRef>
              <c:f>'Fe Vs Time Raw Data '!$E$40:$E$43</c:f>
              <c:numCache>
                <c:formatCode>0.000</c:formatCode>
                <c:ptCount val="4"/>
                <c:pt idx="0">
                  <c:v>33.526000000000003</c:v>
                </c:pt>
                <c:pt idx="1">
                  <c:v>173.4</c:v>
                </c:pt>
                <c:pt idx="2">
                  <c:v>465.54</c:v>
                </c:pt>
                <c:pt idx="3">
                  <c:v>690.55</c:v>
                </c:pt>
              </c:numCache>
            </c:numRef>
          </c:yVal>
          <c:smooth val="0"/>
          <c:extLst>
            <c:ext xmlns:c16="http://schemas.microsoft.com/office/drawing/2014/chart" uri="{C3380CC4-5D6E-409C-BE32-E72D297353CC}">
              <c16:uniqueId val="{00000000-5324-4486-874E-AC5346346B15}"/>
            </c:ext>
          </c:extLst>
        </c:ser>
        <c:ser>
          <c:idx val="1"/>
          <c:order val="1"/>
          <c:tx>
            <c:strRef>
              <c:f>'Fe Vs Time Raw Data '!$D$36</c:f>
              <c:strCache>
                <c:ptCount val="1"/>
                <c:pt idx="0">
                  <c:v>Grade C Mid</c:v>
                </c:pt>
              </c:strCache>
            </c:strRef>
          </c:tx>
          <c:spPr>
            <a:ln w="22225" cap="rnd">
              <a:solidFill>
                <a:schemeClr val="accent2"/>
              </a:solidFill>
              <a:round/>
            </a:ln>
            <a:effectLst/>
          </c:spPr>
          <c:marker>
            <c:symbol val="x"/>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'!$C$8:$C$11</c:f>
              <c:numCache>
                <c:formatCode>General</c:formatCode>
                <c:ptCount val="4"/>
                <c:pt idx="0">
                  <c:v>30</c:v>
                </c:pt>
                <c:pt idx="1">
                  <c:v>180</c:v>
                </c:pt>
                <c:pt idx="2">
                  <c:v>1200</c:v>
                </c:pt>
                <c:pt idx="3">
                  <c:v>3600</c:v>
                </c:pt>
              </c:numCache>
            </c:numRef>
          </c:xVal>
          <c:yVal>
            <c:numRef>
              <c:f>'Fe Vs Time Raw Data '!$E$36:$E$39</c:f>
              <c:numCache>
                <c:formatCode>0.000</c:formatCode>
                <c:ptCount val="4"/>
                <c:pt idx="0">
                  <c:v>49.637</c:v>
                </c:pt>
                <c:pt idx="1">
                  <c:v>222.28000000000003</c:v>
                </c:pt>
                <c:pt idx="2">
                  <c:v>585.15</c:v>
                </c:pt>
                <c:pt idx="3">
                  <c:v>812.25</c:v>
                </c:pt>
              </c:numCache>
            </c:numRef>
          </c:yVal>
          <c:smooth val="0"/>
          <c:extLst>
            <c:ext xmlns:c16="http://schemas.microsoft.com/office/drawing/2014/chart" uri="{C3380CC4-5D6E-409C-BE32-E72D297353CC}">
              <c16:uniqueId val="{00000001-5324-4486-874E-AC5346346B15}"/>
            </c:ext>
          </c:extLst>
        </c:ser>
        <c:ser>
          <c:idx val="2"/>
          <c:order val="2"/>
          <c:tx>
            <c:strRef>
              <c:f>'Fe Vs Time Raw Data '!$D$32</c:f>
              <c:strCache>
                <c:ptCount val="1"/>
                <c:pt idx="0">
                  <c:v>Grade C Low</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'!$C$8:$C$11</c:f>
              <c:numCache>
                <c:formatCode>General</c:formatCode>
                <c:ptCount val="4"/>
                <c:pt idx="0">
                  <c:v>30</c:v>
                </c:pt>
                <c:pt idx="1">
                  <c:v>180</c:v>
                </c:pt>
                <c:pt idx="2">
                  <c:v>1200</c:v>
                </c:pt>
                <c:pt idx="3">
                  <c:v>3600</c:v>
                </c:pt>
              </c:numCache>
            </c:numRef>
          </c:xVal>
          <c:yVal>
            <c:numRef>
              <c:f>'Fe Vs Time Raw Data '!$E$32:$E$35</c:f>
              <c:numCache>
                <c:formatCode>0.000</c:formatCode>
                <c:ptCount val="4"/>
                <c:pt idx="0">
                  <c:v>43.753999999999998</c:v>
                </c:pt>
                <c:pt idx="1">
                  <c:v>97.550000000000011</c:v>
                </c:pt>
                <c:pt idx="2">
                  <c:v>585.94999999999993</c:v>
                </c:pt>
                <c:pt idx="3">
                  <c:v>753.80000000000007</c:v>
                </c:pt>
              </c:numCache>
            </c:numRef>
          </c:yVal>
          <c:smooth val="0"/>
          <c:extLst>
            <c:ext xmlns:c16="http://schemas.microsoft.com/office/drawing/2014/chart" uri="{C3380CC4-5D6E-409C-BE32-E72D297353CC}">
              <c16:uniqueId val="{00000002-5324-4486-874E-AC5346346B15}"/>
            </c:ext>
          </c:extLst>
        </c:ser>
        <c:ser>
          <c:idx val="3"/>
          <c:order val="3"/>
          <c:tx>
            <c:strRef>
              <c:f>'Fe Vs Time Raw Data '!$D$28</c:f>
              <c:strCache>
                <c:ptCount val="1"/>
                <c:pt idx="0">
                  <c:v>Grade C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'!$C$28:$C$31</c:f>
              <c:numCache>
                <c:formatCode>General</c:formatCode>
                <c:ptCount val="4"/>
                <c:pt idx="0">
                  <c:v>30</c:v>
                </c:pt>
                <c:pt idx="1">
                  <c:v>180</c:v>
                </c:pt>
                <c:pt idx="2">
                  <c:v>1200</c:v>
                </c:pt>
                <c:pt idx="3">
                  <c:v>3600</c:v>
                </c:pt>
              </c:numCache>
            </c:numRef>
          </c:xVal>
          <c:yVal>
            <c:numRef>
              <c:f>'Fe Vs Time Raw Data '!$E$28:$E$31</c:f>
              <c:numCache>
                <c:formatCode>0.000</c:formatCode>
                <c:ptCount val="4"/>
                <c:pt idx="0">
                  <c:v>47.414000000000001</c:v>
                </c:pt>
                <c:pt idx="1">
                  <c:v>181.46</c:v>
                </c:pt>
                <c:pt idx="2">
                  <c:v>193.01499999999999</c:v>
                </c:pt>
                <c:pt idx="3">
                  <c:v>389.47</c:v>
                </c:pt>
              </c:numCache>
            </c:numRef>
          </c:yVal>
          <c:smooth val="0"/>
          <c:extLst>
            <c:ext xmlns:c16="http://schemas.microsoft.com/office/drawing/2014/chart" uri="{C3380CC4-5D6E-409C-BE32-E72D297353CC}">
              <c16:uniqueId val="{00000003-5324-4486-874E-AC5346346B15}"/>
            </c:ext>
          </c:extLst>
        </c:ser>
        <c:ser>
          <c:idx val="4"/>
          <c:order val="4"/>
          <c:tx>
            <c:strRef>
              <c:f>'Fe Vs Time Raw Data '!$D$80</c:f>
              <c:strCache>
                <c:ptCount val="1"/>
                <c:pt idx="0">
                  <c:v>Grade C Base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'!$C$80:$C$83</c:f>
              <c:numCache>
                <c:formatCode>General</c:formatCode>
                <c:ptCount val="4"/>
                <c:pt idx="0">
                  <c:v>30</c:v>
                </c:pt>
                <c:pt idx="1">
                  <c:v>180</c:v>
                </c:pt>
                <c:pt idx="2">
                  <c:v>1200</c:v>
                </c:pt>
                <c:pt idx="3">
                  <c:v>3600</c:v>
                </c:pt>
              </c:numCache>
            </c:numRef>
          </c:xVal>
          <c:yVal>
            <c:numRef>
              <c:f>'Fe Vs Time Raw Data '!$E$80:$E$83</c:f>
              <c:numCache>
                <c:formatCode>0</c:formatCode>
                <c:ptCount val="4"/>
                <c:pt idx="0">
                  <c:v>34.533000000000001</c:v>
                </c:pt>
                <c:pt idx="1">
                  <c:v>356.93200000000002</c:v>
                </c:pt>
                <c:pt idx="2">
                  <c:v>691.76499999999999</c:v>
                </c:pt>
                <c:pt idx="3">
                  <c:v>698.97500000000002</c:v>
                </c:pt>
              </c:numCache>
            </c:numRef>
          </c:yVal>
          <c:smooth val="0"/>
          <c:extLst>
            <c:ext xmlns:c16="http://schemas.microsoft.com/office/drawing/2014/chart" uri="{C3380CC4-5D6E-409C-BE32-E72D297353CC}">
              <c16:uniqueId val="{00000004-5324-4486-874E-AC5346346B15}"/>
            </c:ext>
          </c:extLst>
        </c:ser>
        <c:ser>
          <c:idx val="5"/>
          <c:order val="5"/>
          <c:tx>
            <c:strRef>
              <c:f>'Fe Vs Time Raw Data '!$D$84</c:f>
              <c:strCache>
                <c:ptCount val="1"/>
                <c:pt idx="0">
                  <c:v>Grade C High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'!$C$84:$C$87</c:f>
              <c:numCache>
                <c:formatCode>General</c:formatCode>
                <c:ptCount val="4"/>
                <c:pt idx="0">
                  <c:v>30</c:v>
                </c:pt>
                <c:pt idx="1">
                  <c:v>180</c:v>
                </c:pt>
                <c:pt idx="2">
                  <c:v>1200</c:v>
                </c:pt>
                <c:pt idx="3">
                  <c:v>3600</c:v>
                </c:pt>
              </c:numCache>
            </c:numRef>
          </c:xVal>
          <c:yVal>
            <c:numRef>
              <c:f>'Fe Vs Time Raw Data '!$E$84:$E$87</c:f>
              <c:numCache>
                <c:formatCode>0.00</c:formatCode>
                <c:ptCount val="4"/>
                <c:pt idx="0">
                  <c:v>61.052</c:v>
                </c:pt>
                <c:pt idx="1">
                  <c:v>101.298</c:v>
                </c:pt>
                <c:pt idx="2">
                  <c:v>232.61799999999999</c:v>
                </c:pt>
                <c:pt idx="3">
                  <c:v>411.392</c:v>
                </c:pt>
              </c:numCache>
            </c:numRef>
          </c:yVal>
          <c:smooth val="0"/>
          <c:extLst>
            <c:ext xmlns:c16="http://schemas.microsoft.com/office/drawing/2014/chart" uri="{C3380CC4-5D6E-409C-BE32-E72D297353CC}">
              <c16:uniqueId val="{00000005-5324-4486-874E-AC5346346B15}"/>
            </c:ext>
          </c:extLst>
        </c:ser>
        <c:dLbls>
          <c:dLblPos val="t"/>
          <c:showLegendKey val="0"/>
          <c:showVal val="1"/>
          <c:showCatName val="0"/>
          <c:showSerName val="0"/>
          <c:showPercent val="0"/>
          <c:showBubbleSize val="0"/>
        </c:dLbls>
        <c:axId val="966699000"/>
        <c:axId val="966697200"/>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400" b="1" i="0" u="none" strike="noStrike" kern="1200" cap="all" spc="120" normalizeH="0" baseline="0">
                <a:solidFill>
                  <a:sysClr val="windowText" lastClr="000000">
                    <a:lumMod val="65000"/>
                    <a:lumOff val="35000"/>
                  </a:sysClr>
                </a:solidFill>
              </a:rPr>
              <a:t>Grade d </a:t>
            </a:r>
            <a:r>
              <a:rPr lang="en-GB" baseline="0"/>
              <a:t>EAF Fe (ppm)</a:t>
            </a:r>
          </a:p>
          <a:p>
            <a:pPr>
              <a:defRPr/>
            </a:pPr>
            <a:r>
              <a:rPr lang="en-GB" baseline="0"/>
              <a:t> vS Time </a:t>
            </a:r>
            <a:endParaRPr lang="en-GB"/>
          </a:p>
        </c:rich>
      </c:tx>
      <c:layout>
        <c:manualLayout>
          <c:xMode val="edge"/>
          <c:yMode val="edge"/>
          <c:x val="0.39156903177158103"/>
          <c:y val="7.8201368523949169E-3"/>
        </c:manualLayout>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'Fe Vs Time Raw Data '!$D$56</c:f>
              <c:strCache>
                <c:ptCount val="1"/>
                <c:pt idx="0">
                  <c:v>Grade D High 2</c:v>
                </c:pt>
              </c:strCache>
            </c:strRef>
          </c:tx>
          <c:spPr>
            <a:ln w="22225" cap="rnd">
              <a:solidFill>
                <a:schemeClr val="accent1"/>
              </a:solidFill>
              <a:round/>
            </a:ln>
            <a:effectLst/>
          </c:spPr>
          <c:marker>
            <c:symbol val="x"/>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'!$C$40:$C$43</c:f>
              <c:numCache>
                <c:formatCode>General</c:formatCode>
                <c:ptCount val="4"/>
                <c:pt idx="0">
                  <c:v>30</c:v>
                </c:pt>
                <c:pt idx="1">
                  <c:v>180</c:v>
                </c:pt>
                <c:pt idx="2">
                  <c:v>1200</c:v>
                </c:pt>
                <c:pt idx="3">
                  <c:v>3600</c:v>
                </c:pt>
              </c:numCache>
            </c:numRef>
          </c:xVal>
          <c:yVal>
            <c:numRef>
              <c:f>'Fe Vs Time Raw Data '!$E$56:$E$59</c:f>
              <c:numCache>
                <c:formatCode>0.000</c:formatCode>
                <c:ptCount val="4"/>
                <c:pt idx="0">
                  <c:v>39.619500000000002</c:v>
                </c:pt>
                <c:pt idx="1">
                  <c:v>162.47</c:v>
                </c:pt>
                <c:pt idx="2">
                  <c:v>612.66899999999998</c:v>
                </c:pt>
                <c:pt idx="3">
                  <c:v>731.99199999999996</c:v>
                </c:pt>
              </c:numCache>
            </c:numRef>
          </c:yVal>
          <c:smooth val="0"/>
          <c:extLst>
            <c:ext xmlns:c16="http://schemas.microsoft.com/office/drawing/2014/chart" uri="{C3380CC4-5D6E-409C-BE32-E72D297353CC}">
              <c16:uniqueId val="{00000000-CB57-4E8A-BAE3-AADBCCB74F0C}"/>
            </c:ext>
          </c:extLst>
        </c:ser>
        <c:ser>
          <c:idx val="1"/>
          <c:order val="1"/>
          <c:tx>
            <c:strRef>
              <c:f>'Fe Vs Time Raw Data '!$D$52</c:f>
              <c:strCache>
                <c:ptCount val="1"/>
                <c:pt idx="0">
                  <c:v>Grade D Mid</c:v>
                </c:pt>
              </c:strCache>
            </c:strRef>
          </c:tx>
          <c:spPr>
            <a:ln w="22225" cap="rnd">
              <a:solidFill>
                <a:schemeClr val="accent2"/>
              </a:solidFill>
              <a:round/>
            </a:ln>
            <a:effectLst/>
          </c:spPr>
          <c:marker>
            <c:symbol val="triangle"/>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'!$C$8:$C$11</c:f>
              <c:numCache>
                <c:formatCode>General</c:formatCode>
                <c:ptCount val="4"/>
                <c:pt idx="0">
                  <c:v>30</c:v>
                </c:pt>
                <c:pt idx="1">
                  <c:v>180</c:v>
                </c:pt>
                <c:pt idx="2">
                  <c:v>1200</c:v>
                </c:pt>
                <c:pt idx="3">
                  <c:v>3600</c:v>
                </c:pt>
              </c:numCache>
            </c:numRef>
          </c:xVal>
          <c:yVal>
            <c:numRef>
              <c:f>'Fe Vs Time Raw Data '!$E$52:$E$55</c:f>
              <c:numCache>
                <c:formatCode>0.000</c:formatCode>
                <c:ptCount val="4"/>
                <c:pt idx="0">
                  <c:v>60.217399999999998</c:v>
                </c:pt>
                <c:pt idx="1">
                  <c:v>164.965</c:v>
                </c:pt>
                <c:pt idx="2">
                  <c:v>484.87400000000002</c:v>
                </c:pt>
                <c:pt idx="3">
                  <c:v>578.02200000000005</c:v>
                </c:pt>
              </c:numCache>
            </c:numRef>
          </c:yVal>
          <c:smooth val="0"/>
          <c:extLst>
            <c:ext xmlns:c16="http://schemas.microsoft.com/office/drawing/2014/chart" uri="{C3380CC4-5D6E-409C-BE32-E72D297353CC}">
              <c16:uniqueId val="{00000001-CB57-4E8A-BAE3-AADBCCB74F0C}"/>
            </c:ext>
          </c:extLst>
        </c:ser>
        <c:ser>
          <c:idx val="2"/>
          <c:order val="2"/>
          <c:tx>
            <c:strRef>
              <c:f>'Fe Vs Time Raw Data '!$D$48</c:f>
              <c:strCache>
                <c:ptCount val="1"/>
                <c:pt idx="0">
                  <c:v>Grade D Low</c:v>
                </c:pt>
              </c:strCache>
            </c:strRef>
          </c:tx>
          <c:spPr>
            <a:ln w="22225" cap="rnd">
              <a:solidFill>
                <a:schemeClr val="accent3"/>
              </a:solidFill>
              <a:round/>
            </a:ln>
            <a:effectLst/>
          </c:spPr>
          <c:marker>
            <c:symbol val="star"/>
            <c:size val="6"/>
            <c:spPr>
              <a:solidFill>
                <a:schemeClr val="accent3"/>
              </a:solid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'!$C$8:$C$11</c:f>
              <c:numCache>
                <c:formatCode>General</c:formatCode>
                <c:ptCount val="4"/>
                <c:pt idx="0">
                  <c:v>30</c:v>
                </c:pt>
                <c:pt idx="1">
                  <c:v>180</c:v>
                </c:pt>
                <c:pt idx="2">
                  <c:v>1200</c:v>
                </c:pt>
                <c:pt idx="3">
                  <c:v>3600</c:v>
                </c:pt>
              </c:numCache>
            </c:numRef>
          </c:xVal>
          <c:yVal>
            <c:numRef>
              <c:f>'Fe Vs Time Raw Data '!$E$48:$E$51</c:f>
              <c:numCache>
                <c:formatCode>0.000</c:formatCode>
                <c:ptCount val="4"/>
                <c:pt idx="0">
                  <c:v>61.17</c:v>
                </c:pt>
                <c:pt idx="1">
                  <c:v>165.39000000000001</c:v>
                </c:pt>
                <c:pt idx="2">
                  <c:v>247.2</c:v>
                </c:pt>
                <c:pt idx="3">
                  <c:v>551.07600000000002</c:v>
                </c:pt>
              </c:numCache>
            </c:numRef>
          </c:yVal>
          <c:smooth val="0"/>
          <c:extLst>
            <c:ext xmlns:c16="http://schemas.microsoft.com/office/drawing/2014/chart" uri="{C3380CC4-5D6E-409C-BE32-E72D297353CC}">
              <c16:uniqueId val="{00000002-CB57-4E8A-BAE3-AADBCCB74F0C}"/>
            </c:ext>
          </c:extLst>
        </c:ser>
        <c:ser>
          <c:idx val="3"/>
          <c:order val="3"/>
          <c:tx>
            <c:strRef>
              <c:f>'Fe Vs Time Raw Data '!$D$44</c:f>
              <c:strCache>
                <c:ptCount val="1"/>
                <c:pt idx="0">
                  <c:v>Grade D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'!$C$44:$C$47</c:f>
              <c:numCache>
                <c:formatCode>General</c:formatCode>
                <c:ptCount val="4"/>
                <c:pt idx="0">
                  <c:v>30</c:v>
                </c:pt>
                <c:pt idx="1">
                  <c:v>180</c:v>
                </c:pt>
                <c:pt idx="2">
                  <c:v>1200</c:v>
                </c:pt>
                <c:pt idx="3">
                  <c:v>3600</c:v>
                </c:pt>
              </c:numCache>
            </c:numRef>
          </c:xVal>
          <c:yVal>
            <c:numRef>
              <c:f>'Fe Vs Time Raw Data '!$E$44:$E$47</c:f>
              <c:numCache>
                <c:formatCode>0.000</c:formatCode>
                <c:ptCount val="4"/>
                <c:pt idx="0">
                  <c:v>42.283999999999999</c:v>
                </c:pt>
                <c:pt idx="1">
                  <c:v>248.4</c:v>
                </c:pt>
                <c:pt idx="2">
                  <c:v>423.23</c:v>
                </c:pt>
                <c:pt idx="3">
                  <c:v>705.15</c:v>
                </c:pt>
              </c:numCache>
            </c:numRef>
          </c:yVal>
          <c:smooth val="0"/>
          <c:extLst>
            <c:ext xmlns:c16="http://schemas.microsoft.com/office/drawing/2014/chart" uri="{C3380CC4-5D6E-409C-BE32-E72D297353CC}">
              <c16:uniqueId val="{00000003-CB57-4E8A-BAE3-AADBCCB74F0C}"/>
            </c:ext>
          </c:extLst>
        </c:ser>
        <c:ser>
          <c:idx val="4"/>
          <c:order val="4"/>
          <c:tx>
            <c:strRef>
              <c:f>'Fe Vs Time Raw Data '!$D$88</c:f>
              <c:strCache>
                <c:ptCount val="1"/>
                <c:pt idx="0">
                  <c:v>Grade D Mid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'!$C$88:$C$91</c:f>
              <c:numCache>
                <c:formatCode>General</c:formatCode>
                <c:ptCount val="4"/>
                <c:pt idx="0">
                  <c:v>30</c:v>
                </c:pt>
                <c:pt idx="1">
                  <c:v>180</c:v>
                </c:pt>
                <c:pt idx="2">
                  <c:v>1200</c:v>
                </c:pt>
                <c:pt idx="3">
                  <c:v>3600</c:v>
                </c:pt>
              </c:numCache>
            </c:numRef>
          </c:xVal>
          <c:yVal>
            <c:numRef>
              <c:f>'Fe Vs Time Raw Data '!$E$88:$E$91</c:f>
              <c:numCache>
                <c:formatCode>0.00</c:formatCode>
                <c:ptCount val="4"/>
                <c:pt idx="0">
                  <c:v>91.242999999999995</c:v>
                </c:pt>
                <c:pt idx="1">
                  <c:v>301.875</c:v>
                </c:pt>
                <c:pt idx="2">
                  <c:v>1072.9639999999999</c:v>
                </c:pt>
                <c:pt idx="3">
                  <c:v>1515.173</c:v>
                </c:pt>
              </c:numCache>
            </c:numRef>
          </c:yVal>
          <c:smooth val="0"/>
          <c:extLst>
            <c:ext xmlns:c16="http://schemas.microsoft.com/office/drawing/2014/chart" uri="{C3380CC4-5D6E-409C-BE32-E72D297353CC}">
              <c16:uniqueId val="{00000004-CB57-4E8A-BAE3-AADBCCB74F0C}"/>
            </c:ext>
          </c:extLst>
        </c:ser>
        <c:ser>
          <c:idx val="5"/>
          <c:order val="5"/>
          <c:tx>
            <c:strRef>
              <c:f>'Fe Vs Time Raw Data '!$D$93</c:f>
              <c:strCache>
                <c:ptCount val="1"/>
                <c:pt idx="0">
                  <c:v>Grade D High 2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'!$C$92:$C$95</c:f>
              <c:numCache>
                <c:formatCode>General</c:formatCode>
                <c:ptCount val="4"/>
                <c:pt idx="0">
                  <c:v>30</c:v>
                </c:pt>
                <c:pt idx="1">
                  <c:v>180</c:v>
                </c:pt>
                <c:pt idx="2">
                  <c:v>1200</c:v>
                </c:pt>
                <c:pt idx="3">
                  <c:v>3600</c:v>
                </c:pt>
              </c:numCache>
            </c:numRef>
          </c:xVal>
          <c:yVal>
            <c:numRef>
              <c:f>'Fe Vs Time Raw Data '!$E$92:$E$95</c:f>
              <c:numCache>
                <c:formatCode>0.00</c:formatCode>
                <c:ptCount val="4"/>
                <c:pt idx="0">
                  <c:v>43.502000000000002</c:v>
                </c:pt>
                <c:pt idx="1">
                  <c:v>37.442999999999998</c:v>
                </c:pt>
                <c:pt idx="2">
                  <c:v>221.57400000000001</c:v>
                </c:pt>
                <c:pt idx="3">
                  <c:v>1059.309</c:v>
                </c:pt>
              </c:numCache>
            </c:numRef>
          </c:yVal>
          <c:smooth val="0"/>
          <c:extLst>
            <c:ext xmlns:c16="http://schemas.microsoft.com/office/drawing/2014/chart" uri="{C3380CC4-5D6E-409C-BE32-E72D297353CC}">
              <c16:uniqueId val="{00000005-CB57-4E8A-BAE3-AADBCCB74F0C}"/>
            </c:ext>
          </c:extLst>
        </c:ser>
        <c:dLbls>
          <c:dLblPos val="t"/>
          <c:showLegendKey val="0"/>
          <c:showVal val="1"/>
          <c:showCatName val="0"/>
          <c:showSerName val="0"/>
          <c:showPercent val="0"/>
          <c:showBubbleSize val="0"/>
        </c:dLbls>
        <c:axId val="966699000"/>
        <c:axId val="966697200"/>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baseline="0"/>
              <a:t>Grade A EAF Cu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'Cu vs Time Raw Data'!$D$11</c:f>
              <c:strCache>
                <c:ptCount val="1"/>
                <c:pt idx="0">
                  <c:v>Grade A High</c:v>
                </c:pt>
              </c:strCache>
            </c:strRef>
          </c:tx>
          <c:spPr>
            <a:ln w="22225" cap="rnd">
              <a:solidFill>
                <a:schemeClr val="accent1"/>
              </a:solidFill>
              <a:round/>
            </a:ln>
            <a:effectLst/>
          </c:spPr>
          <c:marker>
            <c:symbol val="x"/>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Data'!$C$11:$C$14</c:f>
              <c:numCache>
                <c:formatCode>General</c:formatCode>
                <c:ptCount val="4"/>
                <c:pt idx="0">
                  <c:v>30</c:v>
                </c:pt>
                <c:pt idx="1">
                  <c:v>180</c:v>
                </c:pt>
                <c:pt idx="2">
                  <c:v>1200</c:v>
                </c:pt>
                <c:pt idx="3">
                  <c:v>3600</c:v>
                </c:pt>
              </c:numCache>
            </c:numRef>
          </c:xVal>
          <c:yVal>
            <c:numRef>
              <c:f>'Cu vs Time Raw Data'!$E$11:$E$14</c:f>
              <c:numCache>
                <c:formatCode>0.00</c:formatCode>
                <c:ptCount val="4"/>
                <c:pt idx="0">
                  <c:v>0.16</c:v>
                </c:pt>
                <c:pt idx="1">
                  <c:v>0.42</c:v>
                </c:pt>
                <c:pt idx="2">
                  <c:v>0.71</c:v>
                </c:pt>
                <c:pt idx="3">
                  <c:v>0.85</c:v>
                </c:pt>
              </c:numCache>
            </c:numRef>
          </c:yVal>
          <c:smooth val="0"/>
          <c:extLst>
            <c:ext xmlns:c16="http://schemas.microsoft.com/office/drawing/2014/chart" uri="{C3380CC4-5D6E-409C-BE32-E72D297353CC}">
              <c16:uniqueId val="{00000000-8AB2-466C-8A82-AAD3F6115ACB}"/>
            </c:ext>
          </c:extLst>
        </c:ser>
        <c:ser>
          <c:idx val="1"/>
          <c:order val="1"/>
          <c:tx>
            <c:strRef>
              <c:f>'Cu vs Time Raw Data'!$D$7</c:f>
              <c:strCache>
                <c:ptCount val="1"/>
                <c:pt idx="0">
                  <c:v>Grade A Mid</c:v>
                </c:pt>
              </c:strCache>
            </c:strRef>
          </c:tx>
          <c:spPr>
            <a:ln w="22225" cap="rnd">
              <a:solidFill>
                <a:schemeClr val="accent2"/>
              </a:solidFill>
              <a:round/>
            </a:ln>
            <a:effectLst/>
          </c:spPr>
          <c:marker>
            <c:symbol val="triangle"/>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Data'!$C$7:$C$10</c:f>
              <c:numCache>
                <c:formatCode>General</c:formatCode>
                <c:ptCount val="4"/>
                <c:pt idx="0">
                  <c:v>30</c:v>
                </c:pt>
                <c:pt idx="1">
                  <c:v>180</c:v>
                </c:pt>
                <c:pt idx="2">
                  <c:v>1200</c:v>
                </c:pt>
                <c:pt idx="3">
                  <c:v>3600</c:v>
                </c:pt>
              </c:numCache>
            </c:numRef>
          </c:xVal>
          <c:yVal>
            <c:numRef>
              <c:f>'Cu vs Time Raw Data'!$E$7:$E$10</c:f>
              <c:numCache>
                <c:formatCode>General</c:formatCode>
                <c:ptCount val="4"/>
                <c:pt idx="0">
                  <c:v>0.64</c:v>
                </c:pt>
                <c:pt idx="1">
                  <c:v>0.98</c:v>
                </c:pt>
                <c:pt idx="2">
                  <c:v>1.77</c:v>
                </c:pt>
                <c:pt idx="3">
                  <c:v>2.2599999999999998</c:v>
                </c:pt>
              </c:numCache>
            </c:numRef>
          </c:yVal>
          <c:smooth val="0"/>
          <c:extLst>
            <c:ext xmlns:c16="http://schemas.microsoft.com/office/drawing/2014/chart" uri="{C3380CC4-5D6E-409C-BE32-E72D297353CC}">
              <c16:uniqueId val="{00000001-8AB2-466C-8A82-AAD3F6115ACB}"/>
            </c:ext>
          </c:extLst>
        </c:ser>
        <c:ser>
          <c:idx val="2"/>
          <c:order val="2"/>
          <c:tx>
            <c:strRef>
              <c:f>'Cu vs Time Raw Data'!$D$3</c:f>
              <c:strCache>
                <c:ptCount val="1"/>
                <c:pt idx="0">
                  <c:v>Grade A Low</c:v>
                </c:pt>
              </c:strCache>
            </c:strRef>
          </c:tx>
          <c:spPr>
            <a:ln w="22225" cap="rnd">
              <a:solidFill>
                <a:schemeClr val="accent3"/>
              </a:solidFill>
              <a:round/>
            </a:ln>
            <a:effectLst/>
          </c:spPr>
          <c:marker>
            <c:symbol val="star"/>
            <c:size val="6"/>
            <c:spPr>
              <a:solidFill>
                <a:schemeClr val="accent3"/>
              </a:solid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Data'!$C$3:$C$6</c:f>
              <c:numCache>
                <c:formatCode>General</c:formatCode>
                <c:ptCount val="4"/>
                <c:pt idx="0">
                  <c:v>30</c:v>
                </c:pt>
                <c:pt idx="1">
                  <c:v>180</c:v>
                </c:pt>
                <c:pt idx="2">
                  <c:v>1200</c:v>
                </c:pt>
                <c:pt idx="3">
                  <c:v>3600</c:v>
                </c:pt>
              </c:numCache>
            </c:numRef>
          </c:xVal>
          <c:yVal>
            <c:numRef>
              <c:f>'Cu vs Time Raw Data'!$E$3:$E$6</c:f>
              <c:numCache>
                <c:formatCode>General</c:formatCode>
                <c:ptCount val="4"/>
                <c:pt idx="0">
                  <c:v>0.08</c:v>
                </c:pt>
                <c:pt idx="1">
                  <c:v>0.11</c:v>
                </c:pt>
                <c:pt idx="2">
                  <c:v>0.44</c:v>
                </c:pt>
                <c:pt idx="3">
                  <c:v>0.27</c:v>
                </c:pt>
              </c:numCache>
            </c:numRef>
          </c:yVal>
          <c:smooth val="0"/>
          <c:extLst>
            <c:ext xmlns:c16="http://schemas.microsoft.com/office/drawing/2014/chart" uri="{C3380CC4-5D6E-409C-BE32-E72D297353CC}">
              <c16:uniqueId val="{00000002-8AB2-466C-8A82-AAD3F6115ACB}"/>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3"/>
                <c:order val="3"/>
                <c:tx>
                  <c:strRef>
                    <c:extLst>
                      <c:ext uri="{02D57815-91ED-43cb-92C2-25804820EDAC}">
                        <c15:formulaRef>
                          <c15:sqref>'Fe Vs Time Raw Data '!$D$44</c15:sqref>
                        </c15:formulaRef>
                      </c:ext>
                    </c:extLst>
                    <c:strCache>
                      <c:ptCount val="1"/>
                      <c:pt idx="0">
                        <c:v>Grade D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'Fe Vs Time Raw Data '!$C$44:$C$47</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'Fe Vs Time Raw Data '!$E$44:$E$47</c15:sqref>
                        </c15:formulaRef>
                      </c:ext>
                    </c:extLst>
                    <c:numCache>
                      <c:formatCode>0.000</c:formatCode>
                      <c:ptCount val="4"/>
                      <c:pt idx="0">
                        <c:v>42.283999999999999</c:v>
                      </c:pt>
                      <c:pt idx="1">
                        <c:v>248.4</c:v>
                      </c:pt>
                      <c:pt idx="2">
                        <c:v>423.23</c:v>
                      </c:pt>
                      <c:pt idx="3">
                        <c:v>705.15</c:v>
                      </c:pt>
                    </c:numCache>
                  </c:numRef>
                </c:yVal>
                <c:smooth val="0"/>
                <c:extLst>
                  <c:ext xmlns:c16="http://schemas.microsoft.com/office/drawing/2014/chart" uri="{C3380CC4-5D6E-409C-BE32-E72D297353CC}">
                    <c16:uniqueId val="{00000003-8AB2-466C-8A82-AAD3F6115ACB}"/>
                  </c:ext>
                </c:extLst>
              </c15:ser>
            </c15:filteredScatterSeries>
            <c15:filteredScatterSeries>
              <c15:ser>
                <c:idx val="4"/>
                <c:order val="4"/>
                <c:tx>
                  <c:strRef>
                    <c:extLst xmlns:c15="http://schemas.microsoft.com/office/drawing/2012/chart">
                      <c:ext xmlns:c15="http://schemas.microsoft.com/office/drawing/2012/chart" uri="{02D57815-91ED-43cb-92C2-25804820EDAC}">
                        <c15:formulaRef>
                          <c15:sqref>'Cu vs Time Raw Data'!$D$59</c15:sqref>
                        </c15:formulaRef>
                      </c:ext>
                    </c:extLst>
                    <c:strCache>
                      <c:ptCount val="1"/>
                      <c:pt idx="0">
                        <c:v>Grade A Mid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extLst xmlns:c15="http://schemas.microsoft.com/office/drawing/2012/chart">
                      <c:ext xmlns:c15="http://schemas.microsoft.com/office/drawing/2012/chart" uri="{02D57815-91ED-43cb-92C2-25804820EDAC}">
                        <c15:formulaRef>
                          <c15:sqref>'Cu vs Time Raw Data'!$C$51:$C$54</c15:sqref>
                        </c15:formulaRef>
                      </c:ext>
                    </c:extLst>
                    <c:numCache>
                      <c:formatCode>General</c:formatCode>
                      <c:ptCount val="4"/>
                      <c:pt idx="0">
                        <c:v>30</c:v>
                      </c:pt>
                      <c:pt idx="1">
                        <c:v>180</c:v>
                      </c:pt>
                      <c:pt idx="2">
                        <c:v>1200</c:v>
                      </c:pt>
                      <c:pt idx="3">
                        <c:v>3600</c:v>
                      </c:pt>
                    </c:numCache>
                  </c:numRef>
                </c:xVal>
                <c:yVal>
                  <c:numRef>
                    <c:extLst xmlns:c15="http://schemas.microsoft.com/office/drawing/2012/chart">
                      <c:ext xmlns:c15="http://schemas.microsoft.com/office/drawing/2012/chart" uri="{02D57815-91ED-43cb-92C2-25804820EDAC}">
                        <c15:formulaRef>
                          <c15:sqref>'Cu vs Time Raw Data'!$E$59:$E$62</c15:sqref>
                        </c15:formulaRef>
                      </c:ext>
                    </c:extLst>
                    <c:numCache>
                      <c:formatCode>General</c:formatCode>
                      <c:ptCount val="4"/>
                      <c:pt idx="0">
                        <c:v>0.38</c:v>
                      </c:pt>
                      <c:pt idx="1">
                        <c:v>1.17</c:v>
                      </c:pt>
                      <c:pt idx="2">
                        <c:v>3.47</c:v>
                      </c:pt>
                      <c:pt idx="3">
                        <c:v>3.07</c:v>
                      </c:pt>
                    </c:numCache>
                  </c:numRef>
                </c:yVal>
                <c:smooth val="0"/>
                <c:extLst xmlns:c15="http://schemas.microsoft.com/office/drawing/2012/chart">
                  <c:ext xmlns:c16="http://schemas.microsoft.com/office/drawing/2014/chart" uri="{C3380CC4-5D6E-409C-BE32-E72D297353CC}">
                    <c16:uniqueId val="{00000004-8AB2-466C-8A82-AAD3F6115ACB}"/>
                  </c:ext>
                </c:extLst>
              </c15:ser>
            </c15:filteredScatterSeries>
            <c15:filteredScatterSeries>
              <c15:ser>
                <c:idx val="5"/>
                <c:order val="5"/>
                <c:tx>
                  <c:strRef>
                    <c:extLst xmlns:c15="http://schemas.microsoft.com/office/drawing/2012/chart">
                      <c:ext xmlns:c15="http://schemas.microsoft.com/office/drawing/2012/chart" uri="{02D57815-91ED-43cb-92C2-25804820EDAC}">
                        <c15:formulaRef>
                          <c15:sqref>'Cu vs Time Raw Data'!$D$63</c15:sqref>
                        </c15:formulaRef>
                      </c:ext>
                    </c:extLst>
                    <c:strCache>
                      <c:ptCount val="1"/>
                      <c:pt idx="0">
                        <c:v>Grade A High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extLst xmlns:c15="http://schemas.microsoft.com/office/drawing/2012/chart">
                      <c:ext xmlns:c15="http://schemas.microsoft.com/office/drawing/2012/chart" uri="{02D57815-91ED-43cb-92C2-25804820EDAC}">
                        <c15:formulaRef>
                          <c15:sqref>'Cu vs Time Raw Data'!$C$63:$C$66</c15:sqref>
                        </c15:formulaRef>
                      </c:ext>
                    </c:extLst>
                    <c:numCache>
                      <c:formatCode>General</c:formatCode>
                      <c:ptCount val="4"/>
                      <c:pt idx="0">
                        <c:v>30</c:v>
                      </c:pt>
                      <c:pt idx="1">
                        <c:v>180</c:v>
                      </c:pt>
                      <c:pt idx="2">
                        <c:v>1200</c:v>
                      </c:pt>
                      <c:pt idx="3">
                        <c:v>3600</c:v>
                      </c:pt>
                    </c:numCache>
                  </c:numRef>
                </c:xVal>
                <c:yVal>
                  <c:numRef>
                    <c:extLst xmlns:c15="http://schemas.microsoft.com/office/drawing/2012/chart">
                      <c:ext xmlns:c15="http://schemas.microsoft.com/office/drawing/2012/chart" uri="{02D57815-91ED-43cb-92C2-25804820EDAC}">
                        <c15:formulaRef>
                          <c15:sqref>'Cu vs Time Raw Data'!$E$63:$E$66</c15:sqref>
                        </c15:formulaRef>
                      </c:ext>
                    </c:extLst>
                    <c:numCache>
                      <c:formatCode>General</c:formatCode>
                      <c:ptCount val="4"/>
                      <c:pt idx="0">
                        <c:v>0.34</c:v>
                      </c:pt>
                      <c:pt idx="1">
                        <c:v>1.05</c:v>
                      </c:pt>
                      <c:pt idx="2">
                        <c:v>3.13</c:v>
                      </c:pt>
                      <c:pt idx="3">
                        <c:v>3.43</c:v>
                      </c:pt>
                    </c:numCache>
                  </c:numRef>
                </c:yVal>
                <c:smooth val="0"/>
                <c:extLst xmlns:c15="http://schemas.microsoft.com/office/drawing/2012/chart">
                  <c:ext xmlns:c16="http://schemas.microsoft.com/office/drawing/2014/chart" uri="{C3380CC4-5D6E-409C-BE32-E72D297353CC}">
                    <c16:uniqueId val="{00000005-8AB2-466C-8A82-AAD3F6115ACB}"/>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layout>
        <c:manualLayout>
          <c:xMode val="edge"/>
          <c:yMode val="edge"/>
          <c:x val="0.80777718262726572"/>
          <c:y val="0.27039108327782524"/>
          <c:w val="0.17892789160273645"/>
          <c:h val="0.4744497858134887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400" b="1" i="0" u="none" strike="noStrike" kern="1200" cap="all" spc="120" normalizeH="0" baseline="0">
                <a:solidFill>
                  <a:sysClr val="windowText" lastClr="000000">
                    <a:lumMod val="65000"/>
                    <a:lumOff val="35000"/>
                  </a:sysClr>
                </a:solidFill>
              </a:rPr>
              <a:t>Grade B</a:t>
            </a:r>
            <a:r>
              <a:rPr lang="en-GB" baseline="0"/>
              <a:t> EAF Cu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'Cu vs Time Raw Data'!$D$23</c:f>
              <c:strCache>
                <c:ptCount val="1"/>
                <c:pt idx="0">
                  <c:v>Grade B High</c:v>
                </c:pt>
              </c:strCache>
            </c:strRef>
          </c:tx>
          <c:spPr>
            <a:ln w="22225" cap="rnd">
              <a:solidFill>
                <a:schemeClr val="accent1"/>
              </a:solidFill>
              <a:round/>
            </a:ln>
            <a:effectLst/>
          </c:spPr>
          <c:marker>
            <c:symbol val="x"/>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Data'!$C$11:$C$14</c:f>
              <c:numCache>
                <c:formatCode>General</c:formatCode>
                <c:ptCount val="4"/>
                <c:pt idx="0">
                  <c:v>30</c:v>
                </c:pt>
                <c:pt idx="1">
                  <c:v>180</c:v>
                </c:pt>
                <c:pt idx="2">
                  <c:v>1200</c:v>
                </c:pt>
                <c:pt idx="3">
                  <c:v>3600</c:v>
                </c:pt>
              </c:numCache>
            </c:numRef>
          </c:xVal>
          <c:yVal>
            <c:numRef>
              <c:f>'Cu vs Time Raw Data'!$E$23:$E$26</c:f>
              <c:numCache>
                <c:formatCode>0.00</c:formatCode>
                <c:ptCount val="4"/>
                <c:pt idx="0">
                  <c:v>0.25</c:v>
                </c:pt>
                <c:pt idx="1">
                  <c:v>0.89</c:v>
                </c:pt>
                <c:pt idx="2">
                  <c:v>0.85</c:v>
                </c:pt>
                <c:pt idx="3">
                  <c:v>2.54</c:v>
                </c:pt>
              </c:numCache>
            </c:numRef>
          </c:yVal>
          <c:smooth val="0"/>
          <c:extLst>
            <c:ext xmlns:c16="http://schemas.microsoft.com/office/drawing/2014/chart" uri="{C3380CC4-5D6E-409C-BE32-E72D297353CC}">
              <c16:uniqueId val="{00000000-8076-4E5F-B8FA-4CFB758A8B60}"/>
            </c:ext>
          </c:extLst>
        </c:ser>
        <c:ser>
          <c:idx val="1"/>
          <c:order val="1"/>
          <c:tx>
            <c:strRef>
              <c:f>'Cu vs Time Raw Data'!$D$19</c:f>
              <c:strCache>
                <c:ptCount val="1"/>
                <c:pt idx="0">
                  <c:v>Grade B Mid</c:v>
                </c:pt>
              </c:strCache>
            </c:strRef>
          </c:tx>
          <c:spPr>
            <a:ln w="22225" cap="rnd">
              <a:solidFill>
                <a:schemeClr val="accent2"/>
              </a:solidFill>
              <a:round/>
            </a:ln>
            <a:effectLst/>
          </c:spPr>
          <c:marker>
            <c:symbol val="triangle"/>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Data'!$C$7:$C$10</c:f>
              <c:numCache>
                <c:formatCode>General</c:formatCode>
                <c:ptCount val="4"/>
                <c:pt idx="0">
                  <c:v>30</c:v>
                </c:pt>
                <c:pt idx="1">
                  <c:v>180</c:v>
                </c:pt>
                <c:pt idx="2">
                  <c:v>1200</c:v>
                </c:pt>
                <c:pt idx="3">
                  <c:v>3600</c:v>
                </c:pt>
              </c:numCache>
            </c:numRef>
          </c:xVal>
          <c:yVal>
            <c:numRef>
              <c:f>'Cu vs Time Raw Data'!$E$19:$E$22</c:f>
              <c:numCache>
                <c:formatCode>0.00</c:formatCode>
                <c:ptCount val="4"/>
                <c:pt idx="0">
                  <c:v>0.13</c:v>
                </c:pt>
                <c:pt idx="1">
                  <c:v>0.72</c:v>
                </c:pt>
                <c:pt idx="2">
                  <c:v>0.95</c:v>
                </c:pt>
                <c:pt idx="3">
                  <c:v>0.75</c:v>
                </c:pt>
              </c:numCache>
            </c:numRef>
          </c:yVal>
          <c:smooth val="0"/>
          <c:extLst>
            <c:ext xmlns:c16="http://schemas.microsoft.com/office/drawing/2014/chart" uri="{C3380CC4-5D6E-409C-BE32-E72D297353CC}">
              <c16:uniqueId val="{00000001-8076-4E5F-B8FA-4CFB758A8B60}"/>
            </c:ext>
          </c:extLst>
        </c:ser>
        <c:ser>
          <c:idx val="2"/>
          <c:order val="2"/>
          <c:tx>
            <c:strRef>
              <c:f>'Cu vs Time Raw Data'!$D$15</c:f>
              <c:strCache>
                <c:ptCount val="1"/>
                <c:pt idx="0">
                  <c:v>Grade B Low</c:v>
                </c:pt>
              </c:strCache>
            </c:strRef>
          </c:tx>
          <c:spPr>
            <a:ln w="22225" cap="rnd">
              <a:solidFill>
                <a:schemeClr val="accent3"/>
              </a:solidFill>
              <a:round/>
            </a:ln>
            <a:effectLst/>
          </c:spPr>
          <c:marker>
            <c:symbol val="star"/>
            <c:size val="6"/>
            <c:spPr>
              <a:solidFill>
                <a:schemeClr val="accent3"/>
              </a:solid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Data'!$C$3:$C$6</c:f>
              <c:numCache>
                <c:formatCode>General</c:formatCode>
                <c:ptCount val="4"/>
                <c:pt idx="0">
                  <c:v>30</c:v>
                </c:pt>
                <c:pt idx="1">
                  <c:v>180</c:v>
                </c:pt>
                <c:pt idx="2">
                  <c:v>1200</c:v>
                </c:pt>
                <c:pt idx="3">
                  <c:v>3600</c:v>
                </c:pt>
              </c:numCache>
            </c:numRef>
          </c:xVal>
          <c:yVal>
            <c:numRef>
              <c:f>'Cu vs Time Raw Data'!$E$15:$E$18</c:f>
              <c:numCache>
                <c:formatCode>0.00</c:formatCode>
                <c:ptCount val="4"/>
                <c:pt idx="0">
                  <c:v>0.27</c:v>
                </c:pt>
                <c:pt idx="1">
                  <c:v>0.38</c:v>
                </c:pt>
                <c:pt idx="2">
                  <c:v>0.13</c:v>
                </c:pt>
                <c:pt idx="3">
                  <c:v>0.37</c:v>
                </c:pt>
              </c:numCache>
            </c:numRef>
          </c:yVal>
          <c:smooth val="0"/>
          <c:extLst>
            <c:ext xmlns:c16="http://schemas.microsoft.com/office/drawing/2014/chart" uri="{C3380CC4-5D6E-409C-BE32-E72D297353CC}">
              <c16:uniqueId val="{00000002-8076-4E5F-B8FA-4CFB758A8B60}"/>
            </c:ext>
          </c:extLst>
        </c:ser>
        <c:ser>
          <c:idx val="4"/>
          <c:order val="4"/>
          <c:tx>
            <c:strRef>
              <c:f>'Cu vs Time Raw Data'!$D$67</c:f>
              <c:strCache>
                <c:ptCount val="1"/>
                <c:pt idx="0">
                  <c:v>Grade B Low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Data'!$C$67:$C$70</c:f>
              <c:numCache>
                <c:formatCode>General</c:formatCode>
                <c:ptCount val="4"/>
                <c:pt idx="0">
                  <c:v>30</c:v>
                </c:pt>
                <c:pt idx="1">
                  <c:v>180</c:v>
                </c:pt>
                <c:pt idx="2">
                  <c:v>1200</c:v>
                </c:pt>
                <c:pt idx="3">
                  <c:v>3600</c:v>
                </c:pt>
              </c:numCache>
            </c:numRef>
          </c:xVal>
          <c:yVal>
            <c:numRef>
              <c:f>'Cu vs Time Raw Data'!$E$67:$E$70</c:f>
              <c:numCache>
                <c:formatCode>0.00</c:formatCode>
                <c:ptCount val="4"/>
                <c:pt idx="0">
                  <c:v>1.06</c:v>
                </c:pt>
                <c:pt idx="1">
                  <c:v>0.71</c:v>
                </c:pt>
                <c:pt idx="2">
                  <c:v>1.1400000000000001</c:v>
                </c:pt>
                <c:pt idx="3">
                  <c:v>0.79</c:v>
                </c:pt>
              </c:numCache>
            </c:numRef>
          </c:yVal>
          <c:smooth val="0"/>
          <c:extLst>
            <c:ext xmlns:c16="http://schemas.microsoft.com/office/drawing/2014/chart" uri="{C3380CC4-5D6E-409C-BE32-E72D297353CC}">
              <c16:uniqueId val="{00000003-8076-4E5F-B8FA-4CFB758A8B60}"/>
            </c:ext>
          </c:extLst>
        </c:ser>
        <c:ser>
          <c:idx val="5"/>
          <c:order val="5"/>
          <c:tx>
            <c:strRef>
              <c:f>'Cu vs Time Raw Data'!$D$72</c:f>
              <c:strCache>
                <c:ptCount val="1"/>
                <c:pt idx="0">
                  <c:v>Grade B Mid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Data'!$C$71:$C$74</c:f>
              <c:numCache>
                <c:formatCode>General</c:formatCode>
                <c:ptCount val="4"/>
                <c:pt idx="0">
                  <c:v>30</c:v>
                </c:pt>
                <c:pt idx="1">
                  <c:v>180</c:v>
                </c:pt>
                <c:pt idx="2">
                  <c:v>1200</c:v>
                </c:pt>
                <c:pt idx="3">
                  <c:v>3600</c:v>
                </c:pt>
              </c:numCache>
            </c:numRef>
          </c:xVal>
          <c:yVal>
            <c:numRef>
              <c:f>'Cu vs Time Raw Data'!$E$71:$E$74</c:f>
              <c:numCache>
                <c:formatCode>0.00</c:formatCode>
                <c:ptCount val="4"/>
                <c:pt idx="0">
                  <c:v>0.26</c:v>
                </c:pt>
                <c:pt idx="1">
                  <c:v>0.77</c:v>
                </c:pt>
                <c:pt idx="2">
                  <c:v>1.74</c:v>
                </c:pt>
                <c:pt idx="3">
                  <c:v>1.9</c:v>
                </c:pt>
              </c:numCache>
            </c:numRef>
          </c:yVal>
          <c:smooth val="0"/>
          <c:extLst>
            <c:ext xmlns:c16="http://schemas.microsoft.com/office/drawing/2014/chart" uri="{C3380CC4-5D6E-409C-BE32-E72D297353CC}">
              <c16:uniqueId val="{00000004-8076-4E5F-B8FA-4CFB758A8B60}"/>
            </c:ext>
          </c:extLst>
        </c:ser>
        <c:ser>
          <c:idx val="6"/>
          <c:order val="6"/>
          <c:tx>
            <c:strRef>
              <c:f>'Cu vs Time Raw Data'!$D$75</c:f>
              <c:strCache>
                <c:ptCount val="1"/>
                <c:pt idx="0">
                  <c:v>Grade B High Retest</c:v>
                </c:pt>
              </c:strCache>
            </c:strRef>
          </c:tx>
          <c:spPr>
            <a:ln w="22225" cap="rnd">
              <a:solidFill>
                <a:schemeClr val="accent1">
                  <a:lumMod val="60000"/>
                </a:schemeClr>
              </a:solidFill>
              <a:round/>
            </a:ln>
            <a:effectLst/>
          </c:spPr>
          <c:marker>
            <c:symbol val="plus"/>
            <c:size val="6"/>
            <c:spPr>
              <a:noFill/>
              <a:ln w="9525">
                <a:solidFill>
                  <a:schemeClr val="accent1">
                    <a:lumMod val="60000"/>
                  </a:schemeClr>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Data'!$C$75:$C$78</c:f>
              <c:numCache>
                <c:formatCode>General</c:formatCode>
                <c:ptCount val="4"/>
                <c:pt idx="0">
                  <c:v>30</c:v>
                </c:pt>
                <c:pt idx="1">
                  <c:v>180</c:v>
                </c:pt>
                <c:pt idx="2">
                  <c:v>1200</c:v>
                </c:pt>
                <c:pt idx="3">
                  <c:v>3600</c:v>
                </c:pt>
              </c:numCache>
            </c:numRef>
          </c:xVal>
          <c:yVal>
            <c:numRef>
              <c:f>'Cu vs Time Raw Data'!$E$75:$E$78</c:f>
              <c:numCache>
                <c:formatCode>0.00</c:formatCode>
                <c:ptCount val="4"/>
                <c:pt idx="0">
                  <c:v>0.38</c:v>
                </c:pt>
                <c:pt idx="1">
                  <c:v>1.17</c:v>
                </c:pt>
                <c:pt idx="2">
                  <c:v>3.07</c:v>
                </c:pt>
                <c:pt idx="3">
                  <c:v>3.47</c:v>
                </c:pt>
              </c:numCache>
            </c:numRef>
          </c:yVal>
          <c:smooth val="0"/>
          <c:extLst>
            <c:ext xmlns:c16="http://schemas.microsoft.com/office/drawing/2014/chart" uri="{C3380CC4-5D6E-409C-BE32-E72D297353CC}">
              <c16:uniqueId val="{00000005-8076-4E5F-B8FA-4CFB758A8B60}"/>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3"/>
                <c:order val="3"/>
                <c:tx>
                  <c:strRef>
                    <c:extLst>
                      <c:ext uri="{02D57815-91ED-43cb-92C2-25804820EDAC}">
                        <c15:formulaRef>
                          <c15:sqref>'Fe Vs Time Raw Data '!$D$44</c15:sqref>
                        </c15:formulaRef>
                      </c:ext>
                    </c:extLst>
                    <c:strCache>
                      <c:ptCount val="1"/>
                      <c:pt idx="0">
                        <c:v>Grade D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'Fe Vs Time Raw Data '!$C$44:$C$47</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'Fe Vs Time Raw Data '!$E$44:$E$47</c15:sqref>
                        </c15:formulaRef>
                      </c:ext>
                    </c:extLst>
                    <c:numCache>
                      <c:formatCode>0.000</c:formatCode>
                      <c:ptCount val="4"/>
                      <c:pt idx="0">
                        <c:v>42.283999999999999</c:v>
                      </c:pt>
                      <c:pt idx="1">
                        <c:v>248.4</c:v>
                      </c:pt>
                      <c:pt idx="2">
                        <c:v>423.23</c:v>
                      </c:pt>
                      <c:pt idx="3">
                        <c:v>705.15</c:v>
                      </c:pt>
                    </c:numCache>
                  </c:numRef>
                </c:yVal>
                <c:smooth val="0"/>
                <c:extLst>
                  <c:ext xmlns:c16="http://schemas.microsoft.com/office/drawing/2014/chart" uri="{C3380CC4-5D6E-409C-BE32-E72D297353CC}">
                    <c16:uniqueId val="{00000006-8076-4E5F-B8FA-4CFB758A8B60}"/>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400" b="1" i="0" u="none" strike="noStrike" kern="1200" cap="all" spc="120" normalizeH="0" baseline="0">
                <a:solidFill>
                  <a:sysClr val="windowText" lastClr="000000">
                    <a:lumMod val="65000"/>
                    <a:lumOff val="35000"/>
                  </a:sysClr>
                </a:solidFill>
              </a:rPr>
              <a:t>Grade c</a:t>
            </a:r>
            <a:r>
              <a:rPr lang="en-GB" baseline="0"/>
              <a:t> EAF Cu (ppm)</a:t>
            </a:r>
          </a:p>
          <a:p>
            <a:pPr>
              <a:defRPr/>
            </a:pPr>
            <a:r>
              <a:rPr lang="en-GB" baseline="0"/>
              <a:t> vS Time </a:t>
            </a:r>
            <a:endParaRPr lang="en-GB"/>
          </a:p>
        </c:rich>
      </c:tx>
      <c:layout>
        <c:manualLayout>
          <c:xMode val="edge"/>
          <c:yMode val="edge"/>
          <c:x val="0.37854140681501358"/>
          <c:y val="1.7535974637733688E-2"/>
        </c:manualLayout>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'Cu vs Time Raw Data'!$D$39</c:f>
              <c:strCache>
                <c:ptCount val="1"/>
                <c:pt idx="0">
                  <c:v>Grade C High</c:v>
                </c:pt>
              </c:strCache>
            </c:strRef>
          </c:tx>
          <c:spPr>
            <a:ln w="22225" cap="rnd">
              <a:solidFill>
                <a:schemeClr val="accent1"/>
              </a:solidFill>
              <a:round/>
            </a:ln>
            <a:effectLst/>
          </c:spPr>
          <c:marker>
            <c:symbol val="x"/>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Data'!$C$39:$C$42</c:f>
              <c:numCache>
                <c:formatCode>General</c:formatCode>
                <c:ptCount val="4"/>
                <c:pt idx="0">
                  <c:v>30</c:v>
                </c:pt>
                <c:pt idx="1">
                  <c:v>180</c:v>
                </c:pt>
                <c:pt idx="2">
                  <c:v>1200</c:v>
                </c:pt>
                <c:pt idx="3">
                  <c:v>3600</c:v>
                </c:pt>
              </c:numCache>
            </c:numRef>
          </c:xVal>
          <c:yVal>
            <c:numRef>
              <c:f>'Cu vs Time Raw Data'!$E$39:$E$42</c:f>
              <c:numCache>
                <c:formatCode>0.00</c:formatCode>
                <c:ptCount val="4"/>
                <c:pt idx="0">
                  <c:v>0.21</c:v>
                </c:pt>
                <c:pt idx="1">
                  <c:v>7.0000000000000007E-2</c:v>
                </c:pt>
                <c:pt idx="2">
                  <c:v>0.11</c:v>
                </c:pt>
                <c:pt idx="3">
                  <c:v>0.35</c:v>
                </c:pt>
              </c:numCache>
            </c:numRef>
          </c:yVal>
          <c:smooth val="0"/>
          <c:extLst>
            <c:ext xmlns:c16="http://schemas.microsoft.com/office/drawing/2014/chart" uri="{C3380CC4-5D6E-409C-BE32-E72D297353CC}">
              <c16:uniqueId val="{00000000-C2E6-43CC-98DE-83454A686A5E}"/>
            </c:ext>
          </c:extLst>
        </c:ser>
        <c:ser>
          <c:idx val="1"/>
          <c:order val="1"/>
          <c:tx>
            <c:strRef>
              <c:f>'Cu vs Time Raw Data'!$D$38</c:f>
              <c:strCache>
                <c:ptCount val="1"/>
                <c:pt idx="0">
                  <c:v>Grade C Mid</c:v>
                </c:pt>
              </c:strCache>
            </c:strRef>
          </c:tx>
          <c:spPr>
            <a:ln w="22225" cap="rnd">
              <a:solidFill>
                <a:schemeClr val="accent2"/>
              </a:solidFill>
              <a:round/>
            </a:ln>
            <a:effectLst/>
          </c:spPr>
          <c:marker>
            <c:symbol val="triangle"/>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Data'!$C$7:$C$10</c:f>
              <c:numCache>
                <c:formatCode>General</c:formatCode>
                <c:ptCount val="4"/>
                <c:pt idx="0">
                  <c:v>30</c:v>
                </c:pt>
                <c:pt idx="1">
                  <c:v>180</c:v>
                </c:pt>
                <c:pt idx="2">
                  <c:v>1200</c:v>
                </c:pt>
                <c:pt idx="3">
                  <c:v>3600</c:v>
                </c:pt>
              </c:numCache>
            </c:numRef>
          </c:xVal>
          <c:yVal>
            <c:numRef>
              <c:f>'Cu vs Time Raw Data'!$E$35:$E$38</c:f>
              <c:numCache>
                <c:formatCode>0.00</c:formatCode>
                <c:ptCount val="4"/>
                <c:pt idx="0">
                  <c:v>0.17</c:v>
                </c:pt>
                <c:pt idx="1">
                  <c:v>0.21</c:v>
                </c:pt>
                <c:pt idx="2">
                  <c:v>0.19</c:v>
                </c:pt>
                <c:pt idx="3">
                  <c:v>0.59</c:v>
                </c:pt>
              </c:numCache>
            </c:numRef>
          </c:yVal>
          <c:smooth val="0"/>
          <c:extLst>
            <c:ext xmlns:c16="http://schemas.microsoft.com/office/drawing/2014/chart" uri="{C3380CC4-5D6E-409C-BE32-E72D297353CC}">
              <c16:uniqueId val="{00000001-C2E6-43CC-98DE-83454A686A5E}"/>
            </c:ext>
          </c:extLst>
        </c:ser>
        <c:ser>
          <c:idx val="2"/>
          <c:order val="2"/>
          <c:tx>
            <c:strRef>
              <c:f>'Cu vs Time Raw Data'!$D$33</c:f>
              <c:strCache>
                <c:ptCount val="1"/>
                <c:pt idx="0">
                  <c:v>Grade C Low</c:v>
                </c:pt>
              </c:strCache>
            </c:strRef>
          </c:tx>
          <c:spPr>
            <a:ln w="22225" cap="rnd">
              <a:solidFill>
                <a:schemeClr val="accent3"/>
              </a:solidFill>
              <a:round/>
            </a:ln>
            <a:effectLst/>
          </c:spPr>
          <c:marker>
            <c:symbol val="star"/>
            <c:size val="6"/>
            <c:spPr>
              <a:solidFill>
                <a:schemeClr val="accent3"/>
              </a:solid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Data'!$C$3:$C$6</c:f>
              <c:numCache>
                <c:formatCode>General</c:formatCode>
                <c:ptCount val="4"/>
                <c:pt idx="0">
                  <c:v>30</c:v>
                </c:pt>
                <c:pt idx="1">
                  <c:v>180</c:v>
                </c:pt>
                <c:pt idx="2">
                  <c:v>1200</c:v>
                </c:pt>
                <c:pt idx="3">
                  <c:v>3600</c:v>
                </c:pt>
              </c:numCache>
            </c:numRef>
          </c:xVal>
          <c:yVal>
            <c:numRef>
              <c:f>'Cu vs Time Raw Data'!$E$31:$E$34</c:f>
              <c:numCache>
                <c:formatCode>0.00</c:formatCode>
                <c:ptCount val="4"/>
                <c:pt idx="0">
                  <c:v>0.1</c:v>
                </c:pt>
                <c:pt idx="1">
                  <c:v>0.09</c:v>
                </c:pt>
                <c:pt idx="2">
                  <c:v>0.13</c:v>
                </c:pt>
                <c:pt idx="3">
                  <c:v>0.51</c:v>
                </c:pt>
              </c:numCache>
            </c:numRef>
          </c:yVal>
          <c:smooth val="0"/>
          <c:extLst>
            <c:ext xmlns:c16="http://schemas.microsoft.com/office/drawing/2014/chart" uri="{C3380CC4-5D6E-409C-BE32-E72D297353CC}">
              <c16:uniqueId val="{00000002-C2E6-43CC-98DE-83454A686A5E}"/>
            </c:ext>
          </c:extLst>
        </c:ser>
        <c:ser>
          <c:idx val="3"/>
          <c:order val="3"/>
          <c:tx>
            <c:strRef>
              <c:f>'Cu vs Time Raw Data'!$D$27</c:f>
              <c:strCache>
                <c:ptCount val="1"/>
                <c:pt idx="0">
                  <c:v>Grade C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'!$C$44:$C$47</c:f>
              <c:numCache>
                <c:formatCode>General</c:formatCode>
                <c:ptCount val="4"/>
                <c:pt idx="0">
                  <c:v>30</c:v>
                </c:pt>
                <c:pt idx="1">
                  <c:v>180</c:v>
                </c:pt>
                <c:pt idx="2">
                  <c:v>1200</c:v>
                </c:pt>
                <c:pt idx="3">
                  <c:v>3600</c:v>
                </c:pt>
              </c:numCache>
            </c:numRef>
          </c:xVal>
          <c:yVal>
            <c:numRef>
              <c:f>'Cu vs Time Raw Data'!$E$27:$E$30</c:f>
              <c:numCache>
                <c:formatCode>0.00</c:formatCode>
                <c:ptCount val="4"/>
                <c:pt idx="0">
                  <c:v>0.06</c:v>
                </c:pt>
                <c:pt idx="1">
                  <c:v>0</c:v>
                </c:pt>
                <c:pt idx="2">
                  <c:v>0.08</c:v>
                </c:pt>
                <c:pt idx="3">
                  <c:v>0.06</c:v>
                </c:pt>
              </c:numCache>
            </c:numRef>
          </c:yVal>
          <c:smooth val="0"/>
          <c:extLst>
            <c:ext xmlns:c16="http://schemas.microsoft.com/office/drawing/2014/chart" uri="{C3380CC4-5D6E-409C-BE32-E72D297353CC}">
              <c16:uniqueId val="{00000003-C2E6-43CC-98DE-83454A686A5E}"/>
            </c:ext>
          </c:extLst>
        </c:ser>
        <c:ser>
          <c:idx val="4"/>
          <c:order val="4"/>
          <c:tx>
            <c:strRef>
              <c:f>'Cu vs Time Raw Data'!$D$79</c:f>
              <c:strCache>
                <c:ptCount val="1"/>
                <c:pt idx="0">
                  <c:v>Grade C Base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Data'!$C$79:$C$82</c:f>
              <c:numCache>
                <c:formatCode>General</c:formatCode>
                <c:ptCount val="4"/>
                <c:pt idx="0">
                  <c:v>30</c:v>
                </c:pt>
                <c:pt idx="1">
                  <c:v>180</c:v>
                </c:pt>
                <c:pt idx="2">
                  <c:v>1200</c:v>
                </c:pt>
                <c:pt idx="3">
                  <c:v>3600</c:v>
                </c:pt>
              </c:numCache>
            </c:numRef>
          </c:xVal>
          <c:yVal>
            <c:numRef>
              <c:f>'Cu vs Time Raw Data'!$E$79:$E$82</c:f>
              <c:numCache>
                <c:formatCode>0.00</c:formatCode>
                <c:ptCount val="4"/>
                <c:pt idx="0">
                  <c:v>0.06</c:v>
                </c:pt>
                <c:pt idx="1">
                  <c:v>0.19</c:v>
                </c:pt>
                <c:pt idx="2">
                  <c:v>0.25</c:v>
                </c:pt>
                <c:pt idx="3">
                  <c:v>0.2</c:v>
                </c:pt>
              </c:numCache>
            </c:numRef>
          </c:yVal>
          <c:smooth val="0"/>
          <c:extLst>
            <c:ext xmlns:c16="http://schemas.microsoft.com/office/drawing/2014/chart" uri="{C3380CC4-5D6E-409C-BE32-E72D297353CC}">
              <c16:uniqueId val="{00000004-C2E6-43CC-98DE-83454A686A5E}"/>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5"/>
                <c:order val="5"/>
                <c:tx>
                  <c:strRef>
                    <c:extLst>
                      <c:ext uri="{02D57815-91ED-43cb-92C2-25804820EDAC}">
                        <c15:formulaRef>
                          <c15:sqref>'Cu vs Time Raw Data'!$D$84</c15:sqref>
                        </c15:formulaRef>
                      </c:ext>
                    </c:extLst>
                    <c:strCache>
                      <c:ptCount val="1"/>
                      <c:pt idx="0">
                        <c:v>Grade C High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'Cu vs Time Raw Data'!$C$83:$C$86</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'Cu vs Time Raw Data'!$E$83:$E$86</c15:sqref>
                        </c15:formulaRef>
                      </c:ext>
                    </c:extLst>
                    <c:numCache>
                      <c:formatCode>General</c:formatCode>
                      <c:ptCount val="4"/>
                      <c:pt idx="0">
                        <c:v>1.1100000000000001</c:v>
                      </c:pt>
                      <c:pt idx="1">
                        <c:v>0.97</c:v>
                      </c:pt>
                      <c:pt idx="2">
                        <c:v>1.41</c:v>
                      </c:pt>
                      <c:pt idx="3">
                        <c:v>2.38</c:v>
                      </c:pt>
                    </c:numCache>
                  </c:numRef>
                </c:yVal>
                <c:smooth val="0"/>
                <c:extLst>
                  <c:ext xmlns:c16="http://schemas.microsoft.com/office/drawing/2014/chart" uri="{C3380CC4-5D6E-409C-BE32-E72D297353CC}">
                    <c16:uniqueId val="{00000005-C2E6-43CC-98DE-83454A686A5E}"/>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400" b="1" i="0" u="none" strike="noStrike" kern="1200" cap="all" spc="120" normalizeH="0" baseline="0">
                <a:solidFill>
                  <a:sysClr val="windowText" lastClr="000000">
                    <a:lumMod val="65000"/>
                    <a:lumOff val="35000"/>
                  </a:sysClr>
                </a:solidFill>
              </a:rPr>
              <a:t>Grade d</a:t>
            </a:r>
            <a:r>
              <a:rPr lang="en-GB" baseline="0"/>
              <a:t> EAF Cu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'Cu vs Time Raw Data'!$D$55</c:f>
              <c:strCache>
                <c:ptCount val="1"/>
                <c:pt idx="0">
                  <c:v>Grade D High 2</c:v>
                </c:pt>
              </c:strCache>
            </c:strRef>
          </c:tx>
          <c:spPr>
            <a:ln w="22225" cap="rnd">
              <a:solidFill>
                <a:schemeClr val="accent1"/>
              </a:solidFill>
              <a:round/>
            </a:ln>
            <a:effectLst/>
          </c:spPr>
          <c:marker>
            <c:symbol val="triangle"/>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Data'!$C$39:$C$42</c:f>
              <c:numCache>
                <c:formatCode>General</c:formatCode>
                <c:ptCount val="4"/>
                <c:pt idx="0">
                  <c:v>30</c:v>
                </c:pt>
                <c:pt idx="1">
                  <c:v>180</c:v>
                </c:pt>
                <c:pt idx="2">
                  <c:v>1200</c:v>
                </c:pt>
                <c:pt idx="3">
                  <c:v>3600</c:v>
                </c:pt>
              </c:numCache>
            </c:numRef>
          </c:xVal>
          <c:yVal>
            <c:numRef>
              <c:f>'Cu vs Time Raw Data'!$E$55:$E$58</c:f>
              <c:numCache>
                <c:formatCode>0.00</c:formatCode>
                <c:ptCount val="4"/>
                <c:pt idx="0">
                  <c:v>0.10500000000000001</c:v>
                </c:pt>
                <c:pt idx="1">
                  <c:v>0.154</c:v>
                </c:pt>
                <c:pt idx="2">
                  <c:v>0.14699999999999999</c:v>
                </c:pt>
                <c:pt idx="3">
                  <c:v>0.21200000000000002</c:v>
                </c:pt>
              </c:numCache>
            </c:numRef>
          </c:yVal>
          <c:smooth val="0"/>
          <c:extLst>
            <c:ext xmlns:c16="http://schemas.microsoft.com/office/drawing/2014/chart" uri="{C3380CC4-5D6E-409C-BE32-E72D297353CC}">
              <c16:uniqueId val="{00000000-FB92-49AD-809D-7134111DABC5}"/>
            </c:ext>
          </c:extLst>
        </c:ser>
        <c:ser>
          <c:idx val="1"/>
          <c:order val="1"/>
          <c:tx>
            <c:strRef>
              <c:f>'Cu vs Time Raw Data'!$D$51</c:f>
              <c:strCache>
                <c:ptCount val="1"/>
                <c:pt idx="0">
                  <c:v>Grade D Mid</c:v>
                </c:pt>
              </c:strCache>
            </c:strRef>
          </c:tx>
          <c:spPr>
            <a:ln w="22225" cap="rnd">
              <a:solidFill>
                <a:schemeClr val="accent2"/>
              </a:solidFill>
              <a:round/>
            </a:ln>
            <a:effectLst/>
          </c:spPr>
          <c:marker>
            <c:symbol val="star"/>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Data'!$C$7:$C$10</c:f>
              <c:numCache>
                <c:formatCode>General</c:formatCode>
                <c:ptCount val="4"/>
                <c:pt idx="0">
                  <c:v>30</c:v>
                </c:pt>
                <c:pt idx="1">
                  <c:v>180</c:v>
                </c:pt>
                <c:pt idx="2">
                  <c:v>1200</c:v>
                </c:pt>
                <c:pt idx="3">
                  <c:v>3600</c:v>
                </c:pt>
              </c:numCache>
            </c:numRef>
          </c:xVal>
          <c:yVal>
            <c:numRef>
              <c:f>'Cu vs Time Raw Data'!$E$51:$E$54</c:f>
              <c:numCache>
                <c:formatCode>0.00</c:formatCode>
                <c:ptCount val="4"/>
                <c:pt idx="0">
                  <c:v>0.10100000000000001</c:v>
                </c:pt>
                <c:pt idx="1">
                  <c:v>0.11200000000000002</c:v>
                </c:pt>
                <c:pt idx="2">
                  <c:v>0.254</c:v>
                </c:pt>
                <c:pt idx="3">
                  <c:v>0.21200000000000002</c:v>
                </c:pt>
              </c:numCache>
            </c:numRef>
          </c:yVal>
          <c:smooth val="0"/>
          <c:extLst>
            <c:ext xmlns:c16="http://schemas.microsoft.com/office/drawing/2014/chart" uri="{C3380CC4-5D6E-409C-BE32-E72D297353CC}">
              <c16:uniqueId val="{00000001-FB92-49AD-809D-7134111DABC5}"/>
            </c:ext>
          </c:extLst>
        </c:ser>
        <c:ser>
          <c:idx val="2"/>
          <c:order val="2"/>
          <c:tx>
            <c:strRef>
              <c:f>'Cu vs Time Raw Data'!$D$50</c:f>
              <c:strCache>
                <c:ptCount val="1"/>
                <c:pt idx="0">
                  <c:v>Grade D Low</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'Cu vs Time Raw Data'!$C$3:$C$6</c:f>
              <c:numCache>
                <c:formatCode>General</c:formatCode>
                <c:ptCount val="4"/>
                <c:pt idx="0">
                  <c:v>30</c:v>
                </c:pt>
                <c:pt idx="1">
                  <c:v>180</c:v>
                </c:pt>
                <c:pt idx="2">
                  <c:v>1200</c:v>
                </c:pt>
                <c:pt idx="3">
                  <c:v>3600</c:v>
                </c:pt>
              </c:numCache>
            </c:numRef>
          </c:xVal>
          <c:yVal>
            <c:numRef>
              <c:f>'Cu vs Time Raw Data'!$E$47:$E$50</c:f>
              <c:numCache>
                <c:formatCode>0.00</c:formatCode>
                <c:ptCount val="4"/>
                <c:pt idx="0">
                  <c:v>7.0000000000000007E-2</c:v>
                </c:pt>
                <c:pt idx="1">
                  <c:v>0.09</c:v>
                </c:pt>
                <c:pt idx="2">
                  <c:v>0</c:v>
                </c:pt>
                <c:pt idx="3">
                  <c:v>0.14000000000000001</c:v>
                </c:pt>
              </c:numCache>
            </c:numRef>
          </c:yVal>
          <c:smooth val="0"/>
          <c:extLst>
            <c:ext xmlns:c16="http://schemas.microsoft.com/office/drawing/2014/chart" uri="{C3380CC4-5D6E-409C-BE32-E72D297353CC}">
              <c16:uniqueId val="{00000002-FB92-49AD-809D-7134111DABC5}"/>
            </c:ext>
          </c:extLst>
        </c:ser>
        <c:ser>
          <c:idx val="3"/>
          <c:order val="3"/>
          <c:tx>
            <c:strRef>
              <c:f>'Cu vs Time Raw Data'!$D$44</c:f>
              <c:strCache>
                <c:ptCount val="1"/>
                <c:pt idx="0">
                  <c:v>Grade D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'Fe Vs Time Raw Data '!$C$44:$C$47</c:f>
              <c:numCache>
                <c:formatCode>General</c:formatCode>
                <c:ptCount val="4"/>
                <c:pt idx="0">
                  <c:v>30</c:v>
                </c:pt>
                <c:pt idx="1">
                  <c:v>180</c:v>
                </c:pt>
                <c:pt idx="2">
                  <c:v>1200</c:v>
                </c:pt>
                <c:pt idx="3">
                  <c:v>3600</c:v>
                </c:pt>
              </c:numCache>
            </c:numRef>
          </c:xVal>
          <c:yVal>
            <c:numRef>
              <c:f>'Cu vs Time Raw Data'!$E$43:$E$46</c:f>
              <c:numCache>
                <c:formatCode>0.00</c:formatCode>
                <c:ptCount val="4"/>
                <c:pt idx="0">
                  <c:v>0.05</c:v>
                </c:pt>
                <c:pt idx="1">
                  <c:v>0.08</c:v>
                </c:pt>
                <c:pt idx="2">
                  <c:v>0.06</c:v>
                </c:pt>
                <c:pt idx="3">
                  <c:v>0.17</c:v>
                </c:pt>
              </c:numCache>
            </c:numRef>
          </c:yVal>
          <c:smooth val="0"/>
          <c:extLst>
            <c:ext xmlns:c16="http://schemas.microsoft.com/office/drawing/2014/chart" uri="{C3380CC4-5D6E-409C-BE32-E72D297353CC}">
              <c16:uniqueId val="{00000003-FB92-49AD-809D-7134111DABC5}"/>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4"/>
                <c:order val="4"/>
                <c:tx>
                  <c:strRef>
                    <c:extLst>
                      <c:ext uri="{02D57815-91ED-43cb-92C2-25804820EDAC}">
                        <c15:formulaRef>
                          <c15:sqref>'Cu vs Time Raw Data'!$D$87</c15:sqref>
                        </c15:formulaRef>
                      </c:ext>
                    </c:extLst>
                    <c:strCache>
                      <c:ptCount val="1"/>
                      <c:pt idx="0">
                        <c:v>Grade D Mid Retest</c:v>
                      </c:pt>
                    </c:strCache>
                  </c:strRef>
                </c:tx>
                <c:spPr>
                  <a:ln w="22225" cap="rnd">
                    <a:solidFill>
                      <a:schemeClr val="accent5"/>
                    </a:solidFill>
                    <a:round/>
                  </a:ln>
                  <a:effectLst/>
                </c:spPr>
                <c:marker>
                  <c:symbol val="star"/>
                  <c:size val="6"/>
                  <c:spPr>
                    <a:noFill/>
                    <a:ln w="9525">
                      <a:solidFill>
                        <a:schemeClr val="accent5"/>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'Cu vs Time Raw Data'!$C$87:$C$90</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'Cu vs Time Raw Data'!$E$87:$E$90</c15:sqref>
                        </c15:formulaRef>
                      </c:ext>
                    </c:extLst>
                    <c:numCache>
                      <c:formatCode>0.00</c:formatCode>
                      <c:ptCount val="4"/>
                      <c:pt idx="0">
                        <c:v>0.48</c:v>
                      </c:pt>
                      <c:pt idx="1">
                        <c:v>0.68</c:v>
                      </c:pt>
                      <c:pt idx="2">
                        <c:v>1.41</c:v>
                      </c:pt>
                      <c:pt idx="3">
                        <c:v>4.03</c:v>
                      </c:pt>
                    </c:numCache>
                  </c:numRef>
                </c:yVal>
                <c:smooth val="0"/>
                <c:extLst>
                  <c:ext xmlns:c16="http://schemas.microsoft.com/office/drawing/2014/chart" uri="{C3380CC4-5D6E-409C-BE32-E72D297353CC}">
                    <c16:uniqueId val="{00000004-FB92-49AD-809D-7134111DABC5}"/>
                  </c:ext>
                </c:extLst>
              </c15:ser>
            </c15:filteredScatterSeries>
            <c15:filteredScatterSeries>
              <c15:ser>
                <c:idx val="5"/>
                <c:order val="5"/>
                <c:tx>
                  <c:strRef>
                    <c:extLst xmlns:c15="http://schemas.microsoft.com/office/drawing/2012/chart">
                      <c:ext xmlns:c15="http://schemas.microsoft.com/office/drawing/2012/chart" uri="{02D57815-91ED-43cb-92C2-25804820EDAC}">
                        <c15:formulaRef>
                          <c15:sqref>'Cu vs Time Raw Data'!$D$92</c15:sqref>
                        </c15:formulaRef>
                      </c:ext>
                    </c:extLst>
                    <c:strCache>
                      <c:ptCount val="1"/>
                      <c:pt idx="0">
                        <c:v>Grade D High 2 Retest</c:v>
                      </c:pt>
                    </c:strCache>
                  </c:strRef>
                </c:tx>
                <c:spPr>
                  <a:ln w="22225" cap="rnd">
                    <a:solidFill>
                      <a:schemeClr val="accent6"/>
                    </a:solidFill>
                    <a:round/>
                  </a:ln>
                  <a:effectLst/>
                </c:spPr>
                <c:marker>
                  <c:symbol val="circle"/>
                  <c:size val="6"/>
                  <c:spPr>
                    <a:solidFill>
                      <a:schemeClr val="accent6"/>
                    </a:solidFill>
                    <a:ln w="9525">
                      <a:solidFill>
                        <a:schemeClr val="accent6"/>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extLst xmlns:c15="http://schemas.microsoft.com/office/drawing/2012/chart">
                      <c:ext xmlns:c15="http://schemas.microsoft.com/office/drawing/2012/chart" uri="{02D57815-91ED-43cb-92C2-25804820EDAC}">
                        <c15:formulaRef>
                          <c15:sqref>'Cu vs Time Raw Data'!$C$91:$C$94</c15:sqref>
                        </c15:formulaRef>
                      </c:ext>
                    </c:extLst>
                    <c:numCache>
                      <c:formatCode>General</c:formatCode>
                      <c:ptCount val="4"/>
                      <c:pt idx="0">
                        <c:v>30</c:v>
                      </c:pt>
                      <c:pt idx="1">
                        <c:v>180</c:v>
                      </c:pt>
                      <c:pt idx="2">
                        <c:v>1200</c:v>
                      </c:pt>
                      <c:pt idx="3">
                        <c:v>3600</c:v>
                      </c:pt>
                    </c:numCache>
                  </c:numRef>
                </c:xVal>
                <c:yVal>
                  <c:numRef>
                    <c:extLst xmlns:c15="http://schemas.microsoft.com/office/drawing/2012/chart">
                      <c:ext xmlns:c15="http://schemas.microsoft.com/office/drawing/2012/chart" uri="{02D57815-91ED-43cb-92C2-25804820EDAC}">
                        <c15:formulaRef>
                          <c15:sqref>'Cu vs Time Raw Data'!$E$91:$E$94</c15:sqref>
                        </c15:formulaRef>
                      </c:ext>
                    </c:extLst>
                    <c:numCache>
                      <c:formatCode>0.00</c:formatCode>
                      <c:ptCount val="4"/>
                      <c:pt idx="0">
                        <c:v>0.42</c:v>
                      </c:pt>
                      <c:pt idx="1">
                        <c:v>0.21</c:v>
                      </c:pt>
                      <c:pt idx="2">
                        <c:v>0.95</c:v>
                      </c:pt>
                      <c:pt idx="3">
                        <c:v>4.59</c:v>
                      </c:pt>
                    </c:numCache>
                  </c:numRef>
                </c:yVal>
                <c:smooth val="0"/>
                <c:extLst xmlns:c15="http://schemas.microsoft.com/office/drawing/2012/chart">
                  <c:ext xmlns:c16="http://schemas.microsoft.com/office/drawing/2014/chart" uri="{C3380CC4-5D6E-409C-BE32-E72D297353CC}">
                    <c16:uniqueId val="{00000005-FB92-49AD-809D-7134111DABC5}"/>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400" b="1" i="0" u="none" strike="noStrike" kern="1200" cap="all" spc="120" normalizeH="0" baseline="0">
                <a:solidFill>
                  <a:sysClr val="windowText" lastClr="000000">
                    <a:lumMod val="65000"/>
                    <a:lumOff val="35000"/>
                  </a:sysClr>
                </a:solidFill>
              </a:rPr>
              <a:t>Grade A </a:t>
            </a:r>
            <a:r>
              <a:rPr lang="en-GB" baseline="0"/>
              <a:t> EAF Ni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'Nickle Vs TIme Raw Data'!$D$10</c:f>
              <c:strCache>
                <c:ptCount val="1"/>
                <c:pt idx="0">
                  <c:v>Grade A High</c:v>
                </c:pt>
              </c:strCache>
            </c:strRef>
          </c:tx>
          <c:spPr>
            <a:ln w="22225" cap="rnd">
              <a:solidFill>
                <a:schemeClr val="accent1"/>
              </a:solidFill>
              <a:round/>
            </a:ln>
            <a:effectLst/>
          </c:spPr>
          <c:marker>
            <c:symbol val="triangle"/>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'Nickle Vs TIme Raw Data'!$C$10:$C$13</c:f>
              <c:numCache>
                <c:formatCode>General</c:formatCode>
                <c:ptCount val="4"/>
                <c:pt idx="0">
                  <c:v>30</c:v>
                </c:pt>
                <c:pt idx="1">
                  <c:v>180</c:v>
                </c:pt>
                <c:pt idx="2">
                  <c:v>1200</c:v>
                </c:pt>
                <c:pt idx="3">
                  <c:v>3600</c:v>
                </c:pt>
              </c:numCache>
            </c:numRef>
          </c:xVal>
          <c:yVal>
            <c:numRef>
              <c:f>'Nickle Vs TIme Raw Data'!$E$10:$E$13</c:f>
              <c:numCache>
                <c:formatCode>0.00</c:formatCode>
                <c:ptCount val="4"/>
                <c:pt idx="0">
                  <c:v>0.12</c:v>
                </c:pt>
                <c:pt idx="1">
                  <c:v>0.44</c:v>
                </c:pt>
                <c:pt idx="2">
                  <c:v>1.3</c:v>
                </c:pt>
                <c:pt idx="3">
                  <c:v>1.57</c:v>
                </c:pt>
              </c:numCache>
            </c:numRef>
          </c:yVal>
          <c:smooth val="0"/>
          <c:extLst>
            <c:ext xmlns:c16="http://schemas.microsoft.com/office/drawing/2014/chart" uri="{C3380CC4-5D6E-409C-BE32-E72D297353CC}">
              <c16:uniqueId val="{00000000-1AE9-4326-A8B8-957556628255}"/>
            </c:ext>
          </c:extLst>
        </c:ser>
        <c:ser>
          <c:idx val="1"/>
          <c:order val="1"/>
          <c:tx>
            <c:strRef>
              <c:f>'Nickle Vs TIme Raw Data'!$D$6</c:f>
              <c:strCache>
                <c:ptCount val="1"/>
                <c:pt idx="0">
                  <c:v>Grade A Mid</c:v>
                </c:pt>
              </c:strCache>
            </c:strRef>
          </c:tx>
          <c:spPr>
            <a:ln w="22225" cap="rnd">
              <a:solidFill>
                <a:schemeClr val="accent2"/>
              </a:solidFill>
              <a:round/>
            </a:ln>
            <a:effectLst/>
          </c:spPr>
          <c:marker>
            <c:symbol val="star"/>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'Nickle Vs TIme Raw Data'!$C$6:$C$9</c:f>
              <c:numCache>
                <c:formatCode>General</c:formatCode>
                <c:ptCount val="4"/>
                <c:pt idx="0">
                  <c:v>30</c:v>
                </c:pt>
                <c:pt idx="1">
                  <c:v>180</c:v>
                </c:pt>
                <c:pt idx="2">
                  <c:v>1200</c:v>
                </c:pt>
                <c:pt idx="3">
                  <c:v>3600</c:v>
                </c:pt>
              </c:numCache>
            </c:numRef>
          </c:xVal>
          <c:yVal>
            <c:numRef>
              <c:f>'Nickle Vs TIme Raw Data'!$E$6:$E$9</c:f>
              <c:numCache>
                <c:formatCode>0.00</c:formatCode>
                <c:ptCount val="4"/>
                <c:pt idx="0">
                  <c:v>0.28999999999999998</c:v>
                </c:pt>
                <c:pt idx="1">
                  <c:v>0.66</c:v>
                </c:pt>
                <c:pt idx="2">
                  <c:v>1.8</c:v>
                </c:pt>
                <c:pt idx="3">
                  <c:v>2.58</c:v>
                </c:pt>
              </c:numCache>
            </c:numRef>
          </c:yVal>
          <c:smooth val="0"/>
          <c:extLst>
            <c:ext xmlns:c16="http://schemas.microsoft.com/office/drawing/2014/chart" uri="{C3380CC4-5D6E-409C-BE32-E72D297353CC}">
              <c16:uniqueId val="{00000001-1AE9-4326-A8B8-957556628255}"/>
            </c:ext>
          </c:extLst>
        </c:ser>
        <c:ser>
          <c:idx val="2"/>
          <c:order val="2"/>
          <c:tx>
            <c:strRef>
              <c:f>'Nickle Vs TIme Raw Data'!$D$2</c:f>
              <c:strCache>
                <c:ptCount val="1"/>
                <c:pt idx="0">
                  <c:v>Grade A Low</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'Nickle Vs TIme Raw Data'!$C$2:$C$5</c:f>
              <c:numCache>
                <c:formatCode>General</c:formatCode>
                <c:ptCount val="4"/>
                <c:pt idx="0">
                  <c:v>30</c:v>
                </c:pt>
                <c:pt idx="1">
                  <c:v>180</c:v>
                </c:pt>
                <c:pt idx="2">
                  <c:v>1200</c:v>
                </c:pt>
                <c:pt idx="3">
                  <c:v>3600</c:v>
                </c:pt>
              </c:numCache>
            </c:numRef>
          </c:xVal>
          <c:yVal>
            <c:numRef>
              <c:f>'Nickle Vs TIme Raw Data'!$E$2:$E$5</c:f>
              <c:numCache>
                <c:formatCode>0.00</c:formatCode>
                <c:ptCount val="4"/>
                <c:pt idx="0">
                  <c:v>0.08</c:v>
                </c:pt>
                <c:pt idx="1">
                  <c:v>0.17</c:v>
                </c:pt>
                <c:pt idx="2">
                  <c:v>1.28</c:v>
                </c:pt>
                <c:pt idx="3">
                  <c:v>1.59</c:v>
                </c:pt>
              </c:numCache>
            </c:numRef>
          </c:yVal>
          <c:smooth val="0"/>
          <c:extLst>
            <c:ext xmlns:c16="http://schemas.microsoft.com/office/drawing/2014/chart" uri="{C3380CC4-5D6E-409C-BE32-E72D297353CC}">
              <c16:uniqueId val="{00000002-1AE9-4326-A8B8-957556628255}"/>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3"/>
                <c:order val="3"/>
                <c:tx>
                  <c:strRef>
                    <c:extLst>
                      <c:ext uri="{02D57815-91ED-43cb-92C2-25804820EDAC}">
                        <c15:formulaRef>
                          <c15:sqref>'Cu vs Time Raw Data'!$D$44</c15:sqref>
                        </c15:formulaRef>
                      </c:ext>
                    </c:extLst>
                    <c:strCache>
                      <c:ptCount val="1"/>
                      <c:pt idx="0">
                        <c:v>Grade D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'Fe Vs Time Raw Data '!$C$44:$C$47</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'Cu vs Time Raw Data'!$E$43:$E$46</c15:sqref>
                        </c15:formulaRef>
                      </c:ext>
                    </c:extLst>
                    <c:numCache>
                      <c:formatCode>0.00</c:formatCode>
                      <c:ptCount val="4"/>
                      <c:pt idx="0">
                        <c:v>0.05</c:v>
                      </c:pt>
                      <c:pt idx="1">
                        <c:v>0.08</c:v>
                      </c:pt>
                      <c:pt idx="2">
                        <c:v>0.06</c:v>
                      </c:pt>
                      <c:pt idx="3">
                        <c:v>0.17</c:v>
                      </c:pt>
                    </c:numCache>
                  </c:numRef>
                </c:yVal>
                <c:smooth val="0"/>
                <c:extLst>
                  <c:ext xmlns:c16="http://schemas.microsoft.com/office/drawing/2014/chart" uri="{C3380CC4-5D6E-409C-BE32-E72D297353CC}">
                    <c16:uniqueId val="{00000003-1AE9-4326-A8B8-957556628255}"/>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400" b="1" i="0" u="none" strike="noStrike" kern="1200" cap="all" spc="120" normalizeH="0" baseline="0">
                <a:solidFill>
                  <a:sysClr val="windowText" lastClr="000000">
                    <a:lumMod val="65000"/>
                    <a:lumOff val="35000"/>
                  </a:sysClr>
                </a:solidFill>
              </a:rPr>
              <a:t>Grade b</a:t>
            </a:r>
            <a:r>
              <a:rPr lang="en-GB" baseline="0"/>
              <a:t> EAF Ni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'Nickle Vs TIme Raw Data'!$D$22</c:f>
              <c:strCache>
                <c:ptCount val="1"/>
                <c:pt idx="0">
                  <c:v>Grade B High</c:v>
                </c:pt>
              </c:strCache>
            </c:strRef>
          </c:tx>
          <c:spPr>
            <a:ln w="22225" cap="rnd">
              <a:solidFill>
                <a:schemeClr val="accent1"/>
              </a:solidFill>
              <a:round/>
            </a:ln>
            <a:effectLst/>
          </c:spPr>
          <c:marker>
            <c:symbol val="triangle"/>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'Nickle Vs TIme Raw Data'!$C$10:$C$13</c:f>
              <c:numCache>
                <c:formatCode>General</c:formatCode>
                <c:ptCount val="4"/>
                <c:pt idx="0">
                  <c:v>30</c:v>
                </c:pt>
                <c:pt idx="1">
                  <c:v>180</c:v>
                </c:pt>
                <c:pt idx="2">
                  <c:v>1200</c:v>
                </c:pt>
                <c:pt idx="3">
                  <c:v>3600</c:v>
                </c:pt>
              </c:numCache>
            </c:numRef>
          </c:xVal>
          <c:yVal>
            <c:numRef>
              <c:f>'Nickle Vs TIme Raw Data'!$E$22:$E$25</c:f>
              <c:numCache>
                <c:formatCode>0.00</c:formatCode>
                <c:ptCount val="4"/>
                <c:pt idx="0">
                  <c:v>0.08</c:v>
                </c:pt>
                <c:pt idx="1">
                  <c:v>0.54</c:v>
                </c:pt>
                <c:pt idx="2">
                  <c:v>0.66</c:v>
                </c:pt>
                <c:pt idx="3">
                  <c:v>1.34</c:v>
                </c:pt>
              </c:numCache>
            </c:numRef>
          </c:yVal>
          <c:smooth val="0"/>
          <c:extLst>
            <c:ext xmlns:c16="http://schemas.microsoft.com/office/drawing/2014/chart" uri="{C3380CC4-5D6E-409C-BE32-E72D297353CC}">
              <c16:uniqueId val="{00000000-F466-4ED7-8CC0-DCFB56A9FB87}"/>
            </c:ext>
          </c:extLst>
        </c:ser>
        <c:ser>
          <c:idx val="1"/>
          <c:order val="1"/>
          <c:tx>
            <c:strRef>
              <c:f>'Nickle Vs TIme Raw Data'!$D$18</c:f>
              <c:strCache>
                <c:ptCount val="1"/>
                <c:pt idx="0">
                  <c:v>Grade B Mid</c:v>
                </c:pt>
              </c:strCache>
            </c:strRef>
          </c:tx>
          <c:spPr>
            <a:ln w="22225" cap="rnd">
              <a:solidFill>
                <a:schemeClr val="accent2"/>
              </a:solidFill>
              <a:round/>
            </a:ln>
            <a:effectLst/>
          </c:spPr>
          <c:marker>
            <c:symbol val="star"/>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'Nickle Vs TIme Raw Data'!$C$6:$C$9</c:f>
              <c:numCache>
                <c:formatCode>General</c:formatCode>
                <c:ptCount val="4"/>
                <c:pt idx="0">
                  <c:v>30</c:v>
                </c:pt>
                <c:pt idx="1">
                  <c:v>180</c:v>
                </c:pt>
                <c:pt idx="2">
                  <c:v>1200</c:v>
                </c:pt>
                <c:pt idx="3">
                  <c:v>3600</c:v>
                </c:pt>
              </c:numCache>
            </c:numRef>
          </c:xVal>
          <c:yVal>
            <c:numRef>
              <c:f>'Nickle Vs TIme Raw Data'!$E$18:$E$21</c:f>
              <c:numCache>
                <c:formatCode>0.00</c:formatCode>
                <c:ptCount val="4"/>
                <c:pt idx="0">
                  <c:v>0.06</c:v>
                </c:pt>
                <c:pt idx="1">
                  <c:v>0.61</c:v>
                </c:pt>
                <c:pt idx="2">
                  <c:v>1.18</c:v>
                </c:pt>
                <c:pt idx="3">
                  <c:v>1.05</c:v>
                </c:pt>
              </c:numCache>
            </c:numRef>
          </c:yVal>
          <c:smooth val="0"/>
          <c:extLst>
            <c:ext xmlns:c16="http://schemas.microsoft.com/office/drawing/2014/chart" uri="{C3380CC4-5D6E-409C-BE32-E72D297353CC}">
              <c16:uniqueId val="{00000001-F466-4ED7-8CC0-DCFB56A9FB87}"/>
            </c:ext>
          </c:extLst>
        </c:ser>
        <c:ser>
          <c:idx val="2"/>
          <c:order val="2"/>
          <c:tx>
            <c:strRef>
              <c:f>'Nickle Vs TIme Raw Data'!$D$14</c:f>
              <c:strCache>
                <c:ptCount val="1"/>
                <c:pt idx="0">
                  <c:v>Grade B Low</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'Nickle Vs TIme Raw Data'!$C$2:$C$5</c:f>
              <c:numCache>
                <c:formatCode>General</c:formatCode>
                <c:ptCount val="4"/>
                <c:pt idx="0">
                  <c:v>30</c:v>
                </c:pt>
                <c:pt idx="1">
                  <c:v>180</c:v>
                </c:pt>
                <c:pt idx="2">
                  <c:v>1200</c:v>
                </c:pt>
                <c:pt idx="3">
                  <c:v>3600</c:v>
                </c:pt>
              </c:numCache>
            </c:numRef>
          </c:xVal>
          <c:yVal>
            <c:numRef>
              <c:f>'Nickle Vs TIme Raw Data'!$E$14:$E$17</c:f>
              <c:numCache>
                <c:formatCode>0.00</c:formatCode>
                <c:ptCount val="4"/>
                <c:pt idx="0">
                  <c:v>0.09</c:v>
                </c:pt>
                <c:pt idx="1">
                  <c:v>0.45</c:v>
                </c:pt>
                <c:pt idx="2">
                  <c:v>0.73</c:v>
                </c:pt>
                <c:pt idx="3">
                  <c:v>1.42</c:v>
                </c:pt>
              </c:numCache>
            </c:numRef>
          </c:yVal>
          <c:smooth val="0"/>
          <c:extLst>
            <c:ext xmlns:c16="http://schemas.microsoft.com/office/drawing/2014/chart" uri="{C3380CC4-5D6E-409C-BE32-E72D297353CC}">
              <c16:uniqueId val="{00000002-F466-4ED7-8CC0-DCFB56A9FB87}"/>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3"/>
                <c:order val="3"/>
                <c:tx>
                  <c:strRef>
                    <c:extLst>
                      <c:ext uri="{02D57815-91ED-43cb-92C2-25804820EDAC}">
                        <c15:formulaRef>
                          <c15:sqref>'Cu vs Time Raw Data'!$D$44</c15:sqref>
                        </c15:formulaRef>
                      </c:ext>
                    </c:extLst>
                    <c:strCache>
                      <c:ptCount val="1"/>
                      <c:pt idx="0">
                        <c:v>Grade D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'Fe Vs Time Raw Data '!$C$44:$C$47</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'Cu vs Time Raw Data'!$E$43:$E$46</c15:sqref>
                        </c15:formulaRef>
                      </c:ext>
                    </c:extLst>
                    <c:numCache>
                      <c:formatCode>0.00</c:formatCode>
                      <c:ptCount val="4"/>
                      <c:pt idx="0">
                        <c:v>0.05</c:v>
                      </c:pt>
                      <c:pt idx="1">
                        <c:v>0.08</c:v>
                      </c:pt>
                      <c:pt idx="2">
                        <c:v>0.06</c:v>
                      </c:pt>
                      <c:pt idx="3">
                        <c:v>0.17</c:v>
                      </c:pt>
                    </c:numCache>
                  </c:numRef>
                </c:yVal>
                <c:smooth val="0"/>
                <c:extLst>
                  <c:ext xmlns:c16="http://schemas.microsoft.com/office/drawing/2014/chart" uri="{C3380CC4-5D6E-409C-BE32-E72D297353CC}">
                    <c16:uniqueId val="{00000003-F466-4ED7-8CC0-DCFB56A9FB87}"/>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400" b="1" i="0" u="none" strike="noStrike" kern="1200" cap="all" spc="120" normalizeH="0" baseline="0">
                <a:solidFill>
                  <a:sysClr val="windowText" lastClr="000000">
                    <a:lumMod val="65000"/>
                    <a:lumOff val="35000"/>
                  </a:sysClr>
                </a:solidFill>
              </a:rPr>
              <a:t>Grade c</a:t>
            </a:r>
            <a:r>
              <a:rPr lang="en-GB" baseline="0"/>
              <a:t> EAF Ni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'Nickle Vs TIme Raw Data'!$D$38</c:f>
              <c:strCache>
                <c:ptCount val="1"/>
                <c:pt idx="0">
                  <c:v>Grade C High</c:v>
                </c:pt>
              </c:strCache>
            </c:strRef>
          </c:tx>
          <c:spPr>
            <a:ln w="22225" cap="rnd">
              <a:solidFill>
                <a:schemeClr val="accent1"/>
              </a:solidFill>
              <a:round/>
            </a:ln>
            <a:effectLst/>
          </c:spPr>
          <c:marker>
            <c:symbol val="triangle"/>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'Nickle Vs TIme Raw Data'!$C$10:$C$13</c:f>
              <c:numCache>
                <c:formatCode>General</c:formatCode>
                <c:ptCount val="4"/>
                <c:pt idx="0">
                  <c:v>30</c:v>
                </c:pt>
                <c:pt idx="1">
                  <c:v>180</c:v>
                </c:pt>
                <c:pt idx="2">
                  <c:v>1200</c:v>
                </c:pt>
                <c:pt idx="3">
                  <c:v>3600</c:v>
                </c:pt>
              </c:numCache>
            </c:numRef>
          </c:xVal>
          <c:yVal>
            <c:numRef>
              <c:f>'Nickle Vs TIme Raw Data'!$E$38:$E$41</c:f>
              <c:numCache>
                <c:formatCode>0.00</c:formatCode>
                <c:ptCount val="4"/>
                <c:pt idx="0">
                  <c:v>0.05</c:v>
                </c:pt>
                <c:pt idx="1">
                  <c:v>0.14000000000000001</c:v>
                </c:pt>
                <c:pt idx="2">
                  <c:v>0.41</c:v>
                </c:pt>
                <c:pt idx="3">
                  <c:v>1.0900000000000001</c:v>
                </c:pt>
              </c:numCache>
            </c:numRef>
          </c:yVal>
          <c:smooth val="0"/>
          <c:extLst>
            <c:ext xmlns:c16="http://schemas.microsoft.com/office/drawing/2014/chart" uri="{C3380CC4-5D6E-409C-BE32-E72D297353CC}">
              <c16:uniqueId val="{00000000-706D-432E-A611-A0ED69E90BEE}"/>
            </c:ext>
          </c:extLst>
        </c:ser>
        <c:ser>
          <c:idx val="1"/>
          <c:order val="1"/>
          <c:tx>
            <c:strRef>
              <c:f>'Nickle Vs TIme Raw Data'!$D$34</c:f>
              <c:strCache>
                <c:ptCount val="1"/>
                <c:pt idx="0">
                  <c:v>Grade C Mid</c:v>
                </c:pt>
              </c:strCache>
            </c:strRef>
          </c:tx>
          <c:spPr>
            <a:ln w="22225" cap="rnd">
              <a:solidFill>
                <a:schemeClr val="accent2"/>
              </a:solidFill>
              <a:round/>
            </a:ln>
            <a:effectLst/>
          </c:spPr>
          <c:marker>
            <c:symbol val="star"/>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'Nickle Vs TIme Raw Data'!$C$6:$C$9</c:f>
              <c:numCache>
                <c:formatCode>General</c:formatCode>
                <c:ptCount val="4"/>
                <c:pt idx="0">
                  <c:v>30</c:v>
                </c:pt>
                <c:pt idx="1">
                  <c:v>180</c:v>
                </c:pt>
                <c:pt idx="2">
                  <c:v>1200</c:v>
                </c:pt>
                <c:pt idx="3">
                  <c:v>3600</c:v>
                </c:pt>
              </c:numCache>
            </c:numRef>
          </c:xVal>
          <c:yVal>
            <c:numRef>
              <c:f>'Nickle Vs TIme Raw Data'!$E$34:$E$37</c:f>
              <c:numCache>
                <c:formatCode>0.00</c:formatCode>
                <c:ptCount val="4"/>
                <c:pt idx="0">
                  <c:v>7.0000000000000007E-2</c:v>
                </c:pt>
                <c:pt idx="1">
                  <c:v>0.28999999999999998</c:v>
                </c:pt>
                <c:pt idx="2">
                  <c:v>0.84</c:v>
                </c:pt>
                <c:pt idx="3">
                  <c:v>1.47</c:v>
                </c:pt>
              </c:numCache>
            </c:numRef>
          </c:yVal>
          <c:smooth val="0"/>
          <c:extLst>
            <c:ext xmlns:c16="http://schemas.microsoft.com/office/drawing/2014/chart" uri="{C3380CC4-5D6E-409C-BE32-E72D297353CC}">
              <c16:uniqueId val="{00000001-706D-432E-A611-A0ED69E90BEE}"/>
            </c:ext>
          </c:extLst>
        </c:ser>
        <c:ser>
          <c:idx val="2"/>
          <c:order val="2"/>
          <c:tx>
            <c:strRef>
              <c:f>'Nickle Vs TIme Raw Data'!$D$30</c:f>
              <c:strCache>
                <c:ptCount val="1"/>
                <c:pt idx="0">
                  <c:v>Grade C Low</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'Nickle Vs TIme Raw Data'!$C$2:$C$5</c:f>
              <c:numCache>
                <c:formatCode>General</c:formatCode>
                <c:ptCount val="4"/>
                <c:pt idx="0">
                  <c:v>30</c:v>
                </c:pt>
                <c:pt idx="1">
                  <c:v>180</c:v>
                </c:pt>
                <c:pt idx="2">
                  <c:v>1200</c:v>
                </c:pt>
                <c:pt idx="3">
                  <c:v>3600</c:v>
                </c:pt>
              </c:numCache>
            </c:numRef>
          </c:xVal>
          <c:yVal>
            <c:numRef>
              <c:f>'Nickle Vs TIme Raw Data'!$E$30:$E$33</c:f>
              <c:numCache>
                <c:formatCode>0.00</c:formatCode>
                <c:ptCount val="4"/>
                <c:pt idx="0">
                  <c:v>0.06</c:v>
                </c:pt>
                <c:pt idx="1">
                  <c:v>0.06</c:v>
                </c:pt>
                <c:pt idx="2">
                  <c:v>0.68</c:v>
                </c:pt>
                <c:pt idx="3">
                  <c:v>0.77</c:v>
                </c:pt>
              </c:numCache>
            </c:numRef>
          </c:yVal>
          <c:smooth val="0"/>
          <c:extLst>
            <c:ext xmlns:c16="http://schemas.microsoft.com/office/drawing/2014/chart" uri="{C3380CC4-5D6E-409C-BE32-E72D297353CC}">
              <c16:uniqueId val="{00000002-706D-432E-A611-A0ED69E90BEE}"/>
            </c:ext>
          </c:extLst>
        </c:ser>
        <c:ser>
          <c:idx val="3"/>
          <c:order val="3"/>
          <c:tx>
            <c:strRef>
              <c:f>'Nickle Vs TIme Raw Data'!$D$26</c:f>
              <c:strCache>
                <c:ptCount val="1"/>
                <c:pt idx="0">
                  <c:v>Grade C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'Nickle Vs TIme Raw Data'!$C$26:$C$29</c:f>
              <c:numCache>
                <c:formatCode>General</c:formatCode>
                <c:ptCount val="4"/>
                <c:pt idx="0">
                  <c:v>30</c:v>
                </c:pt>
                <c:pt idx="1">
                  <c:v>180</c:v>
                </c:pt>
                <c:pt idx="2">
                  <c:v>1200</c:v>
                </c:pt>
                <c:pt idx="3">
                  <c:v>3600</c:v>
                </c:pt>
              </c:numCache>
            </c:numRef>
          </c:xVal>
          <c:yVal>
            <c:numRef>
              <c:f>'Nickle Vs TIme Raw Data'!$E$26:$E$29</c:f>
              <c:numCache>
                <c:formatCode>0.00</c:formatCode>
                <c:ptCount val="4"/>
                <c:pt idx="0">
                  <c:v>0.06</c:v>
                </c:pt>
                <c:pt idx="1">
                  <c:v>0.13</c:v>
                </c:pt>
                <c:pt idx="2">
                  <c:v>0.55000000000000004</c:v>
                </c:pt>
                <c:pt idx="3">
                  <c:v>0.32</c:v>
                </c:pt>
              </c:numCache>
            </c:numRef>
          </c:yVal>
          <c:smooth val="0"/>
          <c:extLst>
            <c:ext xmlns:c16="http://schemas.microsoft.com/office/drawing/2014/chart" uri="{C3380CC4-5D6E-409C-BE32-E72D297353CC}">
              <c16:uniqueId val="{00000003-706D-432E-A611-A0ED69E90BEE}"/>
            </c:ext>
          </c:extLst>
        </c:ser>
        <c:dLbls>
          <c:dLblPos val="t"/>
          <c:showLegendKey val="0"/>
          <c:showVal val="1"/>
          <c:showCatName val="0"/>
          <c:showSerName val="0"/>
          <c:showPercent val="0"/>
          <c:showBubbleSize val="0"/>
        </c:dLbls>
        <c:axId val="966699000"/>
        <c:axId val="966697200"/>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400" b="1" i="0" u="none" strike="noStrike" kern="1200" cap="all" spc="120" normalizeH="0" baseline="0">
                <a:solidFill>
                  <a:sysClr val="windowText" lastClr="000000">
                    <a:lumMod val="65000"/>
                    <a:lumOff val="35000"/>
                  </a:sysClr>
                </a:solidFill>
              </a:rPr>
              <a:t>Grade d</a:t>
            </a:r>
            <a:r>
              <a:rPr lang="en-GB" baseline="0"/>
              <a:t> EAF Ni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'Nickle Vs TIme Raw Data'!$D$54</c:f>
              <c:strCache>
                <c:ptCount val="1"/>
                <c:pt idx="0">
                  <c:v>Grade D High 2</c:v>
                </c:pt>
              </c:strCache>
            </c:strRef>
          </c:tx>
          <c:spPr>
            <a:ln w="22225" cap="rnd">
              <a:solidFill>
                <a:schemeClr val="accent1"/>
              </a:solidFill>
              <a:round/>
            </a:ln>
            <a:effectLst/>
          </c:spPr>
          <c:marker>
            <c:symbol val="star"/>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'Nickle Vs TIme Raw Data'!$C$10:$C$13</c:f>
              <c:numCache>
                <c:formatCode>General</c:formatCode>
                <c:ptCount val="4"/>
                <c:pt idx="0">
                  <c:v>30</c:v>
                </c:pt>
                <c:pt idx="1">
                  <c:v>180</c:v>
                </c:pt>
                <c:pt idx="2">
                  <c:v>1200</c:v>
                </c:pt>
                <c:pt idx="3">
                  <c:v>3600</c:v>
                </c:pt>
              </c:numCache>
            </c:numRef>
          </c:xVal>
          <c:yVal>
            <c:numRef>
              <c:f>'Nickle Vs TIme Raw Data'!$E$54:$E$57</c:f>
              <c:numCache>
                <c:formatCode>0.00</c:formatCode>
                <c:ptCount val="4"/>
                <c:pt idx="0">
                  <c:v>0</c:v>
                </c:pt>
                <c:pt idx="1">
                  <c:v>0.13400000000000001</c:v>
                </c:pt>
                <c:pt idx="2">
                  <c:v>0.35799999999999998</c:v>
                </c:pt>
                <c:pt idx="3">
                  <c:v>0.47000000000000003</c:v>
                </c:pt>
              </c:numCache>
            </c:numRef>
          </c:yVal>
          <c:smooth val="0"/>
          <c:extLst>
            <c:ext xmlns:c16="http://schemas.microsoft.com/office/drawing/2014/chart" uri="{C3380CC4-5D6E-409C-BE32-E72D297353CC}">
              <c16:uniqueId val="{00000000-0D9C-4B80-8972-1225FC1F9A27}"/>
            </c:ext>
          </c:extLst>
        </c:ser>
        <c:ser>
          <c:idx val="1"/>
          <c:order val="1"/>
          <c:tx>
            <c:strRef>
              <c:f>'Nickle Vs TIme Raw Data'!$D$50</c:f>
              <c:strCache>
                <c:ptCount val="1"/>
                <c:pt idx="0">
                  <c:v>Grade D Mid</c:v>
                </c:pt>
              </c:strCache>
            </c:strRef>
          </c:tx>
          <c:spPr>
            <a:ln w="22225" cap="rnd">
              <a:solidFill>
                <a:schemeClr val="accent2"/>
              </a:solidFill>
              <a:round/>
            </a:ln>
            <a:effectLst/>
          </c:spPr>
          <c:marker>
            <c:symbol val="x"/>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'Nickle Vs TIme Raw Data'!$C$6:$C$9</c:f>
              <c:numCache>
                <c:formatCode>General</c:formatCode>
                <c:ptCount val="4"/>
                <c:pt idx="0">
                  <c:v>30</c:v>
                </c:pt>
                <c:pt idx="1">
                  <c:v>180</c:v>
                </c:pt>
                <c:pt idx="2">
                  <c:v>1200</c:v>
                </c:pt>
                <c:pt idx="3">
                  <c:v>3600</c:v>
                </c:pt>
              </c:numCache>
            </c:numRef>
          </c:xVal>
          <c:yVal>
            <c:numRef>
              <c:f>'Nickle Vs TIme Raw Data'!$E$50:$E$53</c:f>
              <c:numCache>
                <c:formatCode>0.00</c:formatCode>
                <c:ptCount val="4"/>
                <c:pt idx="0">
                  <c:v>5.2000000000000005E-2</c:v>
                </c:pt>
                <c:pt idx="1">
                  <c:v>0.13</c:v>
                </c:pt>
                <c:pt idx="2">
                  <c:v>0.48600000000000004</c:v>
                </c:pt>
                <c:pt idx="3">
                  <c:v>0.46100000000000002</c:v>
                </c:pt>
              </c:numCache>
            </c:numRef>
          </c:yVal>
          <c:smooth val="0"/>
          <c:extLst>
            <c:ext xmlns:c16="http://schemas.microsoft.com/office/drawing/2014/chart" uri="{C3380CC4-5D6E-409C-BE32-E72D297353CC}">
              <c16:uniqueId val="{00000001-0D9C-4B80-8972-1225FC1F9A27}"/>
            </c:ext>
          </c:extLst>
        </c:ser>
        <c:ser>
          <c:idx val="2"/>
          <c:order val="2"/>
          <c:tx>
            <c:strRef>
              <c:f>'Nickle Vs TIme Raw Data'!$D$46</c:f>
              <c:strCache>
                <c:ptCount val="1"/>
                <c:pt idx="0">
                  <c:v>Grade D Low</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'Nickle Vs TIme Raw Data'!$C$2:$C$5</c:f>
              <c:numCache>
                <c:formatCode>General</c:formatCode>
                <c:ptCount val="4"/>
                <c:pt idx="0">
                  <c:v>30</c:v>
                </c:pt>
                <c:pt idx="1">
                  <c:v>180</c:v>
                </c:pt>
                <c:pt idx="2">
                  <c:v>1200</c:v>
                </c:pt>
                <c:pt idx="3">
                  <c:v>3600</c:v>
                </c:pt>
              </c:numCache>
            </c:numRef>
          </c:xVal>
          <c:yVal>
            <c:numRef>
              <c:f>'Nickle Vs TIme Raw Data'!$E$46:$E$49</c:f>
              <c:numCache>
                <c:formatCode>0.00</c:formatCode>
                <c:ptCount val="4"/>
                <c:pt idx="0">
                  <c:v>0.05</c:v>
                </c:pt>
                <c:pt idx="1">
                  <c:v>0.16</c:v>
                </c:pt>
                <c:pt idx="2">
                  <c:v>0.21</c:v>
                </c:pt>
                <c:pt idx="3">
                  <c:v>0.53</c:v>
                </c:pt>
              </c:numCache>
            </c:numRef>
          </c:yVal>
          <c:smooth val="0"/>
          <c:extLst>
            <c:ext xmlns:c16="http://schemas.microsoft.com/office/drawing/2014/chart" uri="{C3380CC4-5D6E-409C-BE32-E72D297353CC}">
              <c16:uniqueId val="{00000002-0D9C-4B80-8972-1225FC1F9A27}"/>
            </c:ext>
          </c:extLst>
        </c:ser>
        <c:ser>
          <c:idx val="3"/>
          <c:order val="3"/>
          <c:tx>
            <c:strRef>
              <c:f>'Nickle Vs TIme Raw Data'!$D$42</c:f>
              <c:strCache>
                <c:ptCount val="1"/>
                <c:pt idx="0">
                  <c:v>Grade D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'Nickle Vs TIme Raw Data'!$C$26:$C$29</c:f>
              <c:numCache>
                <c:formatCode>General</c:formatCode>
                <c:ptCount val="4"/>
                <c:pt idx="0">
                  <c:v>30</c:v>
                </c:pt>
                <c:pt idx="1">
                  <c:v>180</c:v>
                </c:pt>
                <c:pt idx="2">
                  <c:v>1200</c:v>
                </c:pt>
                <c:pt idx="3">
                  <c:v>3600</c:v>
                </c:pt>
              </c:numCache>
            </c:numRef>
          </c:xVal>
          <c:yVal>
            <c:numRef>
              <c:f>'Nickle Vs TIme Raw Data'!$E$42:$E$45</c:f>
              <c:numCache>
                <c:formatCode>0.00</c:formatCode>
                <c:ptCount val="4"/>
                <c:pt idx="0">
                  <c:v>0</c:v>
                </c:pt>
                <c:pt idx="1">
                  <c:v>0.1</c:v>
                </c:pt>
                <c:pt idx="2">
                  <c:v>0.22</c:v>
                </c:pt>
                <c:pt idx="3">
                  <c:v>0.4</c:v>
                </c:pt>
              </c:numCache>
            </c:numRef>
          </c:yVal>
          <c:smooth val="0"/>
          <c:extLst>
            <c:ext xmlns:c16="http://schemas.microsoft.com/office/drawing/2014/chart" uri="{C3380CC4-5D6E-409C-BE32-E72D297353CC}">
              <c16:uniqueId val="{00000003-0D9C-4B80-8972-1225FC1F9A27}"/>
            </c:ext>
          </c:extLst>
        </c:ser>
        <c:dLbls>
          <c:dLblPos val="t"/>
          <c:showLegendKey val="0"/>
          <c:showVal val="1"/>
          <c:showCatName val="0"/>
          <c:showSerName val="0"/>
          <c:showPercent val="0"/>
          <c:showBubbleSize val="0"/>
        </c:dLbls>
        <c:axId val="966699000"/>
        <c:axId val="966697200"/>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rPr>
              <a:t>Grade a</a:t>
            </a:r>
            <a:r>
              <a:rPr lang="en-GB" baseline="0"/>
              <a:t> EAF Cr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'Chromium vs Time Raw Data'!$C$10</c:f>
              <c:strCache>
                <c:ptCount val="1"/>
                <c:pt idx="0">
                  <c:v>Grade A High</c:v>
                </c:pt>
              </c:strCache>
            </c:strRef>
          </c:tx>
          <c:spPr>
            <a:ln w="22225" cap="rnd">
              <a:solidFill>
                <a:schemeClr val="accent1"/>
              </a:solidFill>
              <a:round/>
            </a:ln>
            <a:effectLst/>
          </c:spPr>
          <c:marker>
            <c:symbol val="star"/>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'Nickle Vs TIme Raw Data'!$C$10:$C$13</c:f>
              <c:numCache>
                <c:formatCode>General</c:formatCode>
                <c:ptCount val="4"/>
                <c:pt idx="0">
                  <c:v>30</c:v>
                </c:pt>
                <c:pt idx="1">
                  <c:v>180</c:v>
                </c:pt>
                <c:pt idx="2">
                  <c:v>1200</c:v>
                </c:pt>
                <c:pt idx="3">
                  <c:v>3600</c:v>
                </c:pt>
              </c:numCache>
            </c:numRef>
          </c:xVal>
          <c:yVal>
            <c:numRef>
              <c:f>'Chromium vs Time Raw Data'!$D$10:$D$13</c:f>
              <c:numCache>
                <c:formatCode>0.00</c:formatCode>
                <c:ptCount val="4"/>
                <c:pt idx="0">
                  <c:v>0.11</c:v>
                </c:pt>
                <c:pt idx="1">
                  <c:v>0.34</c:v>
                </c:pt>
                <c:pt idx="2">
                  <c:v>0.98</c:v>
                </c:pt>
                <c:pt idx="3">
                  <c:v>0.81</c:v>
                </c:pt>
              </c:numCache>
            </c:numRef>
          </c:yVal>
          <c:smooth val="0"/>
          <c:extLst>
            <c:ext xmlns:c16="http://schemas.microsoft.com/office/drawing/2014/chart" uri="{C3380CC4-5D6E-409C-BE32-E72D297353CC}">
              <c16:uniqueId val="{00000000-7EDB-466B-B9A3-2B2A38104128}"/>
            </c:ext>
          </c:extLst>
        </c:ser>
        <c:ser>
          <c:idx val="1"/>
          <c:order val="1"/>
          <c:tx>
            <c:strRef>
              <c:f>'Chromium vs Time Raw Data'!$C$9</c:f>
              <c:strCache>
                <c:ptCount val="1"/>
                <c:pt idx="0">
                  <c:v>Grade A Mid</c:v>
                </c:pt>
              </c:strCache>
            </c:strRef>
          </c:tx>
          <c:spPr>
            <a:ln w="22225" cap="rnd">
              <a:solidFill>
                <a:schemeClr val="accent2"/>
              </a:solidFill>
              <a:round/>
            </a:ln>
            <a:effectLst/>
          </c:spPr>
          <c:marker>
            <c:symbol val="x"/>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'Chromium vs Time Raw Data'!$B$6:$B$9</c:f>
              <c:numCache>
                <c:formatCode>General</c:formatCode>
                <c:ptCount val="4"/>
                <c:pt idx="0">
                  <c:v>30</c:v>
                </c:pt>
                <c:pt idx="1">
                  <c:v>180</c:v>
                </c:pt>
                <c:pt idx="2">
                  <c:v>1200</c:v>
                </c:pt>
                <c:pt idx="3">
                  <c:v>3600</c:v>
                </c:pt>
              </c:numCache>
            </c:numRef>
          </c:xVal>
          <c:yVal>
            <c:numRef>
              <c:f>'Chromium vs Time Raw Data'!$D$6:$D$9</c:f>
              <c:numCache>
                <c:formatCode>General</c:formatCode>
                <c:ptCount val="4"/>
                <c:pt idx="0">
                  <c:v>0.16</c:v>
                </c:pt>
                <c:pt idx="1">
                  <c:v>0.27</c:v>
                </c:pt>
                <c:pt idx="2">
                  <c:v>1.33</c:v>
                </c:pt>
                <c:pt idx="3">
                  <c:v>2.19</c:v>
                </c:pt>
              </c:numCache>
            </c:numRef>
          </c:yVal>
          <c:smooth val="0"/>
          <c:extLst>
            <c:ext xmlns:c16="http://schemas.microsoft.com/office/drawing/2014/chart" uri="{C3380CC4-5D6E-409C-BE32-E72D297353CC}">
              <c16:uniqueId val="{00000001-7EDB-466B-B9A3-2B2A38104128}"/>
            </c:ext>
          </c:extLst>
        </c:ser>
        <c:ser>
          <c:idx val="2"/>
          <c:order val="2"/>
          <c:tx>
            <c:strRef>
              <c:f>'Chromium vs Time Raw Data'!$C$2</c:f>
              <c:strCache>
                <c:ptCount val="1"/>
                <c:pt idx="0">
                  <c:v>Grade A Low</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'Chromium vs Time Raw Data'!$B$2:$B$5</c:f>
              <c:numCache>
                <c:formatCode>General</c:formatCode>
                <c:ptCount val="4"/>
                <c:pt idx="0">
                  <c:v>30</c:v>
                </c:pt>
                <c:pt idx="1">
                  <c:v>180</c:v>
                </c:pt>
                <c:pt idx="2">
                  <c:v>1200</c:v>
                </c:pt>
                <c:pt idx="3">
                  <c:v>3600</c:v>
                </c:pt>
              </c:numCache>
            </c:numRef>
          </c:xVal>
          <c:yVal>
            <c:numRef>
              <c:f>'Chromium vs Time Raw Data'!$D$2:$D$5</c:f>
              <c:numCache>
                <c:formatCode>General</c:formatCode>
                <c:ptCount val="4"/>
                <c:pt idx="0">
                  <c:v>0</c:v>
                </c:pt>
                <c:pt idx="1">
                  <c:v>0.08</c:v>
                </c:pt>
                <c:pt idx="2">
                  <c:v>0.64</c:v>
                </c:pt>
                <c:pt idx="3">
                  <c:v>0.99</c:v>
                </c:pt>
              </c:numCache>
            </c:numRef>
          </c:yVal>
          <c:smooth val="0"/>
          <c:extLst>
            <c:ext xmlns:c16="http://schemas.microsoft.com/office/drawing/2014/chart" uri="{C3380CC4-5D6E-409C-BE32-E72D297353CC}">
              <c16:uniqueId val="{00000002-7EDB-466B-B9A3-2B2A38104128}"/>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3"/>
                <c:order val="3"/>
                <c:tx>
                  <c:strRef>
                    <c:extLst>
                      <c:ext uri="{02D57815-91ED-43cb-92C2-25804820EDAC}">
                        <c15:formulaRef>
                          <c15:sqref>'Nickle Vs TIme Raw Data'!$D$42</c15:sqref>
                        </c15:formulaRef>
                      </c:ext>
                    </c:extLst>
                    <c:strCache>
                      <c:ptCount val="1"/>
                      <c:pt idx="0">
                        <c:v>Grade D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'Nickle Vs TIme Raw Data'!$C$26:$C$29</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'Nickle Vs TIme Raw Data'!$E$42:$E$45</c15:sqref>
                        </c15:formulaRef>
                      </c:ext>
                    </c:extLst>
                    <c:numCache>
                      <c:formatCode>0.00</c:formatCode>
                      <c:ptCount val="4"/>
                      <c:pt idx="0">
                        <c:v>0</c:v>
                      </c:pt>
                      <c:pt idx="1">
                        <c:v>0.1</c:v>
                      </c:pt>
                      <c:pt idx="2">
                        <c:v>0.22</c:v>
                      </c:pt>
                      <c:pt idx="3">
                        <c:v>0.4</c:v>
                      </c:pt>
                    </c:numCache>
                  </c:numRef>
                </c:yVal>
                <c:smooth val="0"/>
                <c:extLst>
                  <c:ext xmlns:c16="http://schemas.microsoft.com/office/drawing/2014/chart" uri="{C3380CC4-5D6E-409C-BE32-E72D297353CC}">
                    <c16:uniqueId val="{00000003-7EDB-466B-B9A3-2B2A38104128}"/>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rPr>
              <a:t>Grade b</a:t>
            </a:r>
            <a:r>
              <a:rPr lang="en-GB" baseline="0"/>
              <a:t> EAF Cr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'Chromium vs Time Raw Data'!$C$22</c:f>
              <c:strCache>
                <c:ptCount val="1"/>
                <c:pt idx="0">
                  <c:v>Grade B High</c:v>
                </c:pt>
              </c:strCache>
            </c:strRef>
          </c:tx>
          <c:spPr>
            <a:ln w="22225" cap="rnd">
              <a:solidFill>
                <a:schemeClr val="accent1"/>
              </a:solidFill>
              <a:round/>
            </a:ln>
            <a:effectLst/>
          </c:spPr>
          <c:marker>
            <c:symbol val="star"/>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'Chromium vs Time Raw Data'!$B$2:$B$5</c:f>
              <c:numCache>
                <c:formatCode>General</c:formatCode>
                <c:ptCount val="4"/>
                <c:pt idx="0">
                  <c:v>30</c:v>
                </c:pt>
                <c:pt idx="1">
                  <c:v>180</c:v>
                </c:pt>
                <c:pt idx="2">
                  <c:v>1200</c:v>
                </c:pt>
                <c:pt idx="3">
                  <c:v>3600</c:v>
                </c:pt>
              </c:numCache>
            </c:numRef>
          </c:xVal>
          <c:yVal>
            <c:numRef>
              <c:f>'Chromium vs Time Raw Data'!$D$22:$D$25</c:f>
              <c:numCache>
                <c:formatCode>0.00</c:formatCode>
                <c:ptCount val="4"/>
                <c:pt idx="0">
                  <c:v>0.08</c:v>
                </c:pt>
                <c:pt idx="1">
                  <c:v>0.27</c:v>
                </c:pt>
                <c:pt idx="2">
                  <c:v>0.35</c:v>
                </c:pt>
                <c:pt idx="3">
                  <c:v>0.43</c:v>
                </c:pt>
              </c:numCache>
            </c:numRef>
          </c:yVal>
          <c:smooth val="0"/>
          <c:extLst>
            <c:ext xmlns:c16="http://schemas.microsoft.com/office/drawing/2014/chart" uri="{C3380CC4-5D6E-409C-BE32-E72D297353CC}">
              <c16:uniqueId val="{00000000-3708-4B23-9337-44733BCB5FB5}"/>
            </c:ext>
          </c:extLst>
        </c:ser>
        <c:ser>
          <c:idx val="1"/>
          <c:order val="1"/>
          <c:tx>
            <c:strRef>
              <c:f>'Chromium vs Time Raw Data'!$C$18</c:f>
              <c:strCache>
                <c:ptCount val="1"/>
                <c:pt idx="0">
                  <c:v>Grade B Mid</c:v>
                </c:pt>
              </c:strCache>
            </c:strRef>
          </c:tx>
          <c:spPr>
            <a:ln w="22225" cap="rnd">
              <a:solidFill>
                <a:schemeClr val="accent2"/>
              </a:solidFill>
              <a:round/>
            </a:ln>
            <a:effectLst/>
          </c:spPr>
          <c:marker>
            <c:symbol val="x"/>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'Chromium vs Time Raw Data'!$B$6:$B$9</c:f>
              <c:numCache>
                <c:formatCode>General</c:formatCode>
                <c:ptCount val="4"/>
                <c:pt idx="0">
                  <c:v>30</c:v>
                </c:pt>
                <c:pt idx="1">
                  <c:v>180</c:v>
                </c:pt>
                <c:pt idx="2">
                  <c:v>1200</c:v>
                </c:pt>
                <c:pt idx="3">
                  <c:v>3600</c:v>
                </c:pt>
              </c:numCache>
            </c:numRef>
          </c:xVal>
          <c:yVal>
            <c:numRef>
              <c:f>'Chromium vs Time Raw Data'!$D$18:$D$21</c:f>
              <c:numCache>
                <c:formatCode>0.00</c:formatCode>
                <c:ptCount val="4"/>
                <c:pt idx="0">
                  <c:v>7.0000000000000007E-2</c:v>
                </c:pt>
                <c:pt idx="1">
                  <c:v>0.28999999999999998</c:v>
                </c:pt>
                <c:pt idx="2">
                  <c:v>0.39</c:v>
                </c:pt>
                <c:pt idx="3">
                  <c:v>0.46</c:v>
                </c:pt>
              </c:numCache>
            </c:numRef>
          </c:yVal>
          <c:smooth val="0"/>
          <c:extLst>
            <c:ext xmlns:c16="http://schemas.microsoft.com/office/drawing/2014/chart" uri="{C3380CC4-5D6E-409C-BE32-E72D297353CC}">
              <c16:uniqueId val="{00000001-3708-4B23-9337-44733BCB5FB5}"/>
            </c:ext>
          </c:extLst>
        </c:ser>
        <c:ser>
          <c:idx val="2"/>
          <c:order val="2"/>
          <c:tx>
            <c:strRef>
              <c:f>'Chromium vs Time Raw Data'!$C$16</c:f>
              <c:strCache>
                <c:ptCount val="1"/>
                <c:pt idx="0">
                  <c:v>Grade B Low</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'Chromium vs Time Raw Data'!$B$2:$B$5</c:f>
              <c:numCache>
                <c:formatCode>General</c:formatCode>
                <c:ptCount val="4"/>
                <c:pt idx="0">
                  <c:v>30</c:v>
                </c:pt>
                <c:pt idx="1">
                  <c:v>180</c:v>
                </c:pt>
                <c:pt idx="2">
                  <c:v>1200</c:v>
                </c:pt>
                <c:pt idx="3">
                  <c:v>3600</c:v>
                </c:pt>
              </c:numCache>
            </c:numRef>
          </c:xVal>
          <c:yVal>
            <c:numRef>
              <c:f>'Chromium vs Time Raw Data'!$D$14:$D$17</c:f>
              <c:numCache>
                <c:formatCode>0.00</c:formatCode>
                <c:ptCount val="4"/>
                <c:pt idx="0">
                  <c:v>0.18</c:v>
                </c:pt>
                <c:pt idx="1">
                  <c:v>0.12</c:v>
                </c:pt>
                <c:pt idx="2">
                  <c:v>0.69</c:v>
                </c:pt>
                <c:pt idx="3">
                  <c:v>0.6</c:v>
                </c:pt>
              </c:numCache>
            </c:numRef>
          </c:yVal>
          <c:smooth val="0"/>
          <c:extLst>
            <c:ext xmlns:c16="http://schemas.microsoft.com/office/drawing/2014/chart" uri="{C3380CC4-5D6E-409C-BE32-E72D297353CC}">
              <c16:uniqueId val="{00000002-3708-4B23-9337-44733BCB5FB5}"/>
            </c:ext>
          </c:extLst>
        </c:ser>
        <c:dLbls>
          <c:dLblPos val="t"/>
          <c:showLegendKey val="0"/>
          <c:showVal val="1"/>
          <c:showCatName val="0"/>
          <c:showSerName val="0"/>
          <c:showPercent val="0"/>
          <c:showBubbleSize val="0"/>
        </c:dLbls>
        <c:axId val="966699000"/>
        <c:axId val="966697200"/>
        <c:extLst>
          <c:ext xmlns:c15="http://schemas.microsoft.com/office/drawing/2012/chart" uri="{02D57815-91ED-43cb-92C2-25804820EDAC}">
            <c15:filteredScatterSeries>
              <c15:ser>
                <c:idx val="3"/>
                <c:order val="3"/>
                <c:tx>
                  <c:strRef>
                    <c:extLst>
                      <c:ext uri="{02D57815-91ED-43cb-92C2-25804820EDAC}">
                        <c15:formulaRef>
                          <c15:sqref>'Nickle Vs TIme Raw Data'!$D$42</c15:sqref>
                        </c15:formulaRef>
                      </c:ext>
                    </c:extLst>
                    <c:strCache>
                      <c:ptCount val="1"/>
                      <c:pt idx="0">
                        <c:v>Grade D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xVal>
                  <c:numRef>
                    <c:extLst>
                      <c:ext uri="{02D57815-91ED-43cb-92C2-25804820EDAC}">
                        <c15:formulaRef>
                          <c15:sqref>'Nickle Vs TIme Raw Data'!$C$26:$C$29</c15:sqref>
                        </c15:formulaRef>
                      </c:ext>
                    </c:extLst>
                    <c:numCache>
                      <c:formatCode>General</c:formatCode>
                      <c:ptCount val="4"/>
                      <c:pt idx="0">
                        <c:v>30</c:v>
                      </c:pt>
                      <c:pt idx="1">
                        <c:v>180</c:v>
                      </c:pt>
                      <c:pt idx="2">
                        <c:v>1200</c:v>
                      </c:pt>
                      <c:pt idx="3">
                        <c:v>3600</c:v>
                      </c:pt>
                    </c:numCache>
                  </c:numRef>
                </c:xVal>
                <c:yVal>
                  <c:numRef>
                    <c:extLst>
                      <c:ext uri="{02D57815-91ED-43cb-92C2-25804820EDAC}">
                        <c15:formulaRef>
                          <c15:sqref>'Nickle Vs TIme Raw Data'!$E$42:$E$45</c15:sqref>
                        </c15:formulaRef>
                      </c:ext>
                    </c:extLst>
                    <c:numCache>
                      <c:formatCode>0.00</c:formatCode>
                      <c:ptCount val="4"/>
                      <c:pt idx="0">
                        <c:v>0</c:v>
                      </c:pt>
                      <c:pt idx="1">
                        <c:v>0.1</c:v>
                      </c:pt>
                      <c:pt idx="2">
                        <c:v>0.22</c:v>
                      </c:pt>
                      <c:pt idx="3">
                        <c:v>0.4</c:v>
                      </c:pt>
                    </c:numCache>
                  </c:numRef>
                </c:yVal>
                <c:smooth val="0"/>
                <c:extLst>
                  <c:ext xmlns:c16="http://schemas.microsoft.com/office/drawing/2014/chart" uri="{C3380CC4-5D6E-409C-BE32-E72D297353CC}">
                    <c16:uniqueId val="{00000003-3708-4B23-9337-44733BCB5FB5}"/>
                  </c:ext>
                </c:extLst>
              </c15:ser>
            </c15:filteredScatterSeries>
          </c:ext>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%Loss</a:t>
                </a:r>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rPr>
              <a:t>Grade c </a:t>
            </a:r>
            <a:r>
              <a:rPr lang="en-GB" baseline="0"/>
              <a:t>EAF Cr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'Chromium vs Time Raw Data'!$C$38</c:f>
              <c:strCache>
                <c:ptCount val="1"/>
                <c:pt idx="0">
                  <c:v>Grade C High</c:v>
                </c:pt>
              </c:strCache>
            </c:strRef>
          </c:tx>
          <c:spPr>
            <a:ln w="22225" cap="rnd">
              <a:solidFill>
                <a:schemeClr val="accent1"/>
              </a:solidFill>
              <a:round/>
            </a:ln>
            <a:effectLst/>
          </c:spPr>
          <c:marker>
            <c:symbol val="star"/>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'Chromium vs Time Raw Data'!$B$2:$B$5</c:f>
              <c:numCache>
                <c:formatCode>General</c:formatCode>
                <c:ptCount val="4"/>
                <c:pt idx="0">
                  <c:v>30</c:v>
                </c:pt>
                <c:pt idx="1">
                  <c:v>180</c:v>
                </c:pt>
                <c:pt idx="2">
                  <c:v>1200</c:v>
                </c:pt>
                <c:pt idx="3">
                  <c:v>3600</c:v>
                </c:pt>
              </c:numCache>
            </c:numRef>
          </c:xVal>
          <c:yVal>
            <c:numRef>
              <c:f>'Chromium vs Time Raw Data'!$D$38:$D$41</c:f>
              <c:numCache>
                <c:formatCode>0.00</c:formatCode>
                <c:ptCount val="4"/>
                <c:pt idx="0">
                  <c:v>0</c:v>
                </c:pt>
                <c:pt idx="1">
                  <c:v>0.09</c:v>
                </c:pt>
                <c:pt idx="2">
                  <c:v>0.31</c:v>
                </c:pt>
                <c:pt idx="3">
                  <c:v>1.06</c:v>
                </c:pt>
              </c:numCache>
            </c:numRef>
          </c:yVal>
          <c:smooth val="0"/>
          <c:extLst>
            <c:ext xmlns:c16="http://schemas.microsoft.com/office/drawing/2014/chart" uri="{C3380CC4-5D6E-409C-BE32-E72D297353CC}">
              <c16:uniqueId val="{00000000-09B0-49D7-B69B-046B0BA4353C}"/>
            </c:ext>
          </c:extLst>
        </c:ser>
        <c:ser>
          <c:idx val="1"/>
          <c:order val="1"/>
          <c:tx>
            <c:strRef>
              <c:f>'Chromium vs Time Raw Data'!$C$34</c:f>
              <c:strCache>
                <c:ptCount val="1"/>
                <c:pt idx="0">
                  <c:v>Grade C Mid</c:v>
                </c:pt>
              </c:strCache>
            </c:strRef>
          </c:tx>
          <c:spPr>
            <a:ln w="22225" cap="rnd">
              <a:solidFill>
                <a:schemeClr val="accent2"/>
              </a:solidFill>
              <a:round/>
            </a:ln>
            <a:effectLst/>
          </c:spPr>
          <c:marker>
            <c:symbol val="x"/>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'Chromium vs Time Raw Data'!$B$6:$B$9</c:f>
              <c:numCache>
                <c:formatCode>General</c:formatCode>
                <c:ptCount val="4"/>
                <c:pt idx="0">
                  <c:v>30</c:v>
                </c:pt>
                <c:pt idx="1">
                  <c:v>180</c:v>
                </c:pt>
                <c:pt idx="2">
                  <c:v>1200</c:v>
                </c:pt>
                <c:pt idx="3">
                  <c:v>3600</c:v>
                </c:pt>
              </c:numCache>
            </c:numRef>
          </c:xVal>
          <c:yVal>
            <c:numRef>
              <c:f>'Chromium vs Time Raw Data'!$D$34:$D$37</c:f>
              <c:numCache>
                <c:formatCode>0.00</c:formatCode>
                <c:ptCount val="4"/>
                <c:pt idx="0">
                  <c:v>0.06</c:v>
                </c:pt>
                <c:pt idx="1">
                  <c:v>0.28999999999999998</c:v>
                </c:pt>
                <c:pt idx="2">
                  <c:v>0.54</c:v>
                </c:pt>
                <c:pt idx="3">
                  <c:v>1.4</c:v>
                </c:pt>
              </c:numCache>
            </c:numRef>
          </c:yVal>
          <c:smooth val="0"/>
          <c:extLst>
            <c:ext xmlns:c16="http://schemas.microsoft.com/office/drawing/2014/chart" uri="{C3380CC4-5D6E-409C-BE32-E72D297353CC}">
              <c16:uniqueId val="{00000001-09B0-49D7-B69B-046B0BA4353C}"/>
            </c:ext>
          </c:extLst>
        </c:ser>
        <c:ser>
          <c:idx val="2"/>
          <c:order val="2"/>
          <c:tx>
            <c:strRef>
              <c:f>'Chromium vs Time Raw Data'!$C$30</c:f>
              <c:strCache>
                <c:ptCount val="1"/>
                <c:pt idx="0">
                  <c:v>Grade C Low</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'Chromium vs Time Raw Data'!$B$2:$B$5</c:f>
              <c:numCache>
                <c:formatCode>General</c:formatCode>
                <c:ptCount val="4"/>
                <c:pt idx="0">
                  <c:v>30</c:v>
                </c:pt>
                <c:pt idx="1">
                  <c:v>180</c:v>
                </c:pt>
                <c:pt idx="2">
                  <c:v>1200</c:v>
                </c:pt>
                <c:pt idx="3">
                  <c:v>3600</c:v>
                </c:pt>
              </c:numCache>
            </c:numRef>
          </c:xVal>
          <c:yVal>
            <c:numRef>
              <c:f>'Chromium vs Time Raw Data'!$D$30:$D$33</c:f>
              <c:numCache>
                <c:formatCode>0.00</c:formatCode>
                <c:ptCount val="4"/>
                <c:pt idx="0">
                  <c:v>0.05</c:v>
                </c:pt>
                <c:pt idx="1">
                  <c:v>0.06</c:v>
                </c:pt>
                <c:pt idx="2">
                  <c:v>0.62</c:v>
                </c:pt>
                <c:pt idx="3">
                  <c:v>0.45</c:v>
                </c:pt>
              </c:numCache>
            </c:numRef>
          </c:yVal>
          <c:smooth val="0"/>
          <c:extLst>
            <c:ext xmlns:c16="http://schemas.microsoft.com/office/drawing/2014/chart" uri="{C3380CC4-5D6E-409C-BE32-E72D297353CC}">
              <c16:uniqueId val="{00000002-09B0-49D7-B69B-046B0BA4353C}"/>
            </c:ext>
          </c:extLst>
        </c:ser>
        <c:ser>
          <c:idx val="3"/>
          <c:order val="3"/>
          <c:tx>
            <c:strRef>
              <c:f>'Chromium vs Time Raw Data'!$C$27</c:f>
              <c:strCache>
                <c:ptCount val="1"/>
                <c:pt idx="0">
                  <c:v>Grade C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'Nickle Vs TIme Raw Data'!$C$26:$C$29</c:f>
              <c:numCache>
                <c:formatCode>General</c:formatCode>
                <c:ptCount val="4"/>
                <c:pt idx="0">
                  <c:v>30</c:v>
                </c:pt>
                <c:pt idx="1">
                  <c:v>180</c:v>
                </c:pt>
                <c:pt idx="2">
                  <c:v>1200</c:v>
                </c:pt>
                <c:pt idx="3">
                  <c:v>3600</c:v>
                </c:pt>
              </c:numCache>
            </c:numRef>
          </c:xVal>
          <c:yVal>
            <c:numRef>
              <c:f>'Chromium vs Time Raw Data'!$D$26:$D$29</c:f>
              <c:numCache>
                <c:formatCode>0.00</c:formatCode>
                <c:ptCount val="4"/>
                <c:pt idx="0">
                  <c:v>0</c:v>
                </c:pt>
                <c:pt idx="1">
                  <c:v>0.05</c:v>
                </c:pt>
                <c:pt idx="2">
                  <c:v>0.15</c:v>
                </c:pt>
                <c:pt idx="3">
                  <c:v>0.1</c:v>
                </c:pt>
              </c:numCache>
            </c:numRef>
          </c:yVal>
          <c:smooth val="0"/>
          <c:extLst>
            <c:ext xmlns:c16="http://schemas.microsoft.com/office/drawing/2014/chart" uri="{C3380CC4-5D6E-409C-BE32-E72D297353CC}">
              <c16:uniqueId val="{00000003-09B0-49D7-B69B-046B0BA4353C}"/>
            </c:ext>
          </c:extLst>
        </c:ser>
        <c:dLbls>
          <c:dLblPos val="t"/>
          <c:showLegendKey val="0"/>
          <c:showVal val="1"/>
          <c:showCatName val="0"/>
          <c:showSerName val="0"/>
          <c:showPercent val="0"/>
          <c:showBubbleSize val="0"/>
        </c:dLbls>
        <c:axId val="966699000"/>
        <c:axId val="966697200"/>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Cr</a:t>
                </a:r>
                <a:r>
                  <a:rPr lang="en-GB" baseline="0"/>
                  <a:t> (ppm)</a:t>
                </a:r>
                <a:endParaRPr lang="en-GB"/>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GB"/>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600" b="1" i="0" u="none" strike="noStrike" kern="1200" cap="all" spc="120" normalizeH="0" baseline="0">
                <a:solidFill>
                  <a:sysClr val="windowText" lastClr="000000">
                    <a:lumMod val="65000"/>
                    <a:lumOff val="35000"/>
                  </a:sysClr>
                </a:solidFill>
              </a:rPr>
              <a:t>Grade d </a:t>
            </a:r>
            <a:r>
              <a:rPr lang="en-GB" baseline="0"/>
              <a:t>EAF Cr (ppm)</a:t>
            </a:r>
          </a:p>
          <a:p>
            <a:pPr>
              <a:defRPr/>
            </a:pPr>
            <a:r>
              <a:rPr lang="en-GB" baseline="0"/>
              <a:t> vS Time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369244334526684"/>
          <c:y val="0.18380620713265416"/>
          <c:w val="0.73747689299313868"/>
          <c:h val="0.65497692098832472"/>
        </c:manualLayout>
      </c:layout>
      <c:scatterChart>
        <c:scatterStyle val="lineMarker"/>
        <c:varyColors val="0"/>
        <c:ser>
          <c:idx val="0"/>
          <c:order val="0"/>
          <c:tx>
            <c:strRef>
              <c:f>'Chromium vs Time Raw Data'!$C$55</c:f>
              <c:strCache>
                <c:ptCount val="1"/>
                <c:pt idx="0">
                  <c:v>Grade D High 2</c:v>
                </c:pt>
              </c:strCache>
            </c:strRef>
          </c:tx>
          <c:spPr>
            <a:ln w="22225" cap="rnd">
              <a:solidFill>
                <a:schemeClr val="accent1"/>
              </a:solidFill>
              <a:round/>
            </a:ln>
            <a:effectLst/>
          </c:spPr>
          <c:marker>
            <c:symbol val="star"/>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'Chromium vs Time Raw Data'!$B$2:$B$5</c:f>
              <c:numCache>
                <c:formatCode>General</c:formatCode>
                <c:ptCount val="4"/>
                <c:pt idx="0">
                  <c:v>30</c:v>
                </c:pt>
                <c:pt idx="1">
                  <c:v>180</c:v>
                </c:pt>
                <c:pt idx="2">
                  <c:v>1200</c:v>
                </c:pt>
                <c:pt idx="3">
                  <c:v>3600</c:v>
                </c:pt>
              </c:numCache>
            </c:numRef>
          </c:xVal>
          <c:yVal>
            <c:numRef>
              <c:f>'Chromium vs Time Raw Data'!$D$54:$D$57</c:f>
              <c:numCache>
                <c:formatCode>0.00</c:formatCode>
                <c:ptCount val="4"/>
                <c:pt idx="0">
                  <c:v>0</c:v>
                </c:pt>
                <c:pt idx="1">
                  <c:v>0.17699999999999999</c:v>
                </c:pt>
                <c:pt idx="2">
                  <c:v>0.50800000000000001</c:v>
                </c:pt>
                <c:pt idx="3" formatCode="General">
                  <c:v>0.64</c:v>
                </c:pt>
              </c:numCache>
            </c:numRef>
          </c:yVal>
          <c:smooth val="0"/>
          <c:extLst>
            <c:ext xmlns:c16="http://schemas.microsoft.com/office/drawing/2014/chart" uri="{C3380CC4-5D6E-409C-BE32-E72D297353CC}">
              <c16:uniqueId val="{00000000-F6B5-4C46-8AA8-C1AEB04C81FE}"/>
            </c:ext>
          </c:extLst>
        </c:ser>
        <c:ser>
          <c:idx val="1"/>
          <c:order val="1"/>
          <c:tx>
            <c:strRef>
              <c:f>'Chromium vs Time Raw Data'!$C$50</c:f>
              <c:strCache>
                <c:ptCount val="1"/>
                <c:pt idx="0">
                  <c:v>Grade D Mid</c:v>
                </c:pt>
              </c:strCache>
            </c:strRef>
          </c:tx>
          <c:spPr>
            <a:ln w="22225" cap="rnd">
              <a:solidFill>
                <a:schemeClr val="accent2"/>
              </a:solidFill>
              <a:round/>
            </a:ln>
            <a:effectLst/>
          </c:spPr>
          <c:marker>
            <c:symbol val="x"/>
            <c:size val="6"/>
            <c:spPr>
              <a:no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'Chromium vs Time Raw Data'!$B$6:$B$9</c:f>
              <c:numCache>
                <c:formatCode>General</c:formatCode>
                <c:ptCount val="4"/>
                <c:pt idx="0">
                  <c:v>30</c:v>
                </c:pt>
                <c:pt idx="1">
                  <c:v>180</c:v>
                </c:pt>
                <c:pt idx="2">
                  <c:v>1200</c:v>
                </c:pt>
                <c:pt idx="3">
                  <c:v>3600</c:v>
                </c:pt>
              </c:numCache>
            </c:numRef>
          </c:xVal>
          <c:yVal>
            <c:numRef>
              <c:f>'Chromium vs Time Raw Data'!$D$50:$D$53</c:f>
              <c:numCache>
                <c:formatCode>0.00</c:formatCode>
                <c:ptCount val="4"/>
                <c:pt idx="0">
                  <c:v>0</c:v>
                </c:pt>
                <c:pt idx="1">
                  <c:v>0.151</c:v>
                </c:pt>
                <c:pt idx="2">
                  <c:v>0.69500000000000006</c:v>
                </c:pt>
                <c:pt idx="3">
                  <c:v>0.45700000000000002</c:v>
                </c:pt>
              </c:numCache>
            </c:numRef>
          </c:yVal>
          <c:smooth val="0"/>
          <c:extLst>
            <c:ext xmlns:c16="http://schemas.microsoft.com/office/drawing/2014/chart" uri="{C3380CC4-5D6E-409C-BE32-E72D297353CC}">
              <c16:uniqueId val="{00000001-F6B5-4C46-8AA8-C1AEB04C81FE}"/>
            </c:ext>
          </c:extLst>
        </c:ser>
        <c:ser>
          <c:idx val="2"/>
          <c:order val="2"/>
          <c:tx>
            <c:strRef>
              <c:f>'Chromium vs Time Raw Data'!$C$48</c:f>
              <c:strCache>
                <c:ptCount val="1"/>
                <c:pt idx="0">
                  <c:v>Grade D Low</c:v>
                </c:pt>
              </c:strCache>
            </c:strRef>
          </c:tx>
          <c:spPr>
            <a:ln w="22225" cap="rnd">
              <a:solidFill>
                <a:schemeClr val="accent3"/>
              </a:solidFill>
              <a:round/>
            </a:ln>
            <a:effectLst/>
          </c:spPr>
          <c:marker>
            <c:symbol val="x"/>
            <c:size val="6"/>
            <c:spPr>
              <a:noFill/>
              <a:ln w="9525">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'Chromium vs Time Raw Data'!$B$2:$B$5</c:f>
              <c:numCache>
                <c:formatCode>General</c:formatCode>
                <c:ptCount val="4"/>
                <c:pt idx="0">
                  <c:v>30</c:v>
                </c:pt>
                <c:pt idx="1">
                  <c:v>180</c:v>
                </c:pt>
                <c:pt idx="2">
                  <c:v>1200</c:v>
                </c:pt>
                <c:pt idx="3">
                  <c:v>3600</c:v>
                </c:pt>
              </c:numCache>
            </c:numRef>
          </c:xVal>
          <c:yVal>
            <c:numRef>
              <c:f>'Chromium vs Time Raw Data'!$D$46:$D$49</c:f>
              <c:numCache>
                <c:formatCode>0.00</c:formatCode>
                <c:ptCount val="4"/>
                <c:pt idx="0">
                  <c:v>0</c:v>
                </c:pt>
                <c:pt idx="1">
                  <c:v>0.1</c:v>
                </c:pt>
                <c:pt idx="2">
                  <c:v>0.18</c:v>
                </c:pt>
                <c:pt idx="3">
                  <c:v>0.38</c:v>
                </c:pt>
              </c:numCache>
            </c:numRef>
          </c:yVal>
          <c:smooth val="0"/>
          <c:extLst>
            <c:ext xmlns:c16="http://schemas.microsoft.com/office/drawing/2014/chart" uri="{C3380CC4-5D6E-409C-BE32-E72D297353CC}">
              <c16:uniqueId val="{00000002-F6B5-4C46-8AA8-C1AEB04C81FE}"/>
            </c:ext>
          </c:extLst>
        </c:ser>
        <c:ser>
          <c:idx val="3"/>
          <c:order val="3"/>
          <c:tx>
            <c:strRef>
              <c:f>'Chromium vs Time Raw Data'!$C$42</c:f>
              <c:strCache>
                <c:ptCount val="1"/>
                <c:pt idx="0">
                  <c:v>Grade D Base</c:v>
                </c:pt>
              </c:strCache>
            </c:strRef>
          </c:tx>
          <c:spPr>
            <a:ln w="22225" cap="rnd">
              <a:solidFill>
                <a:schemeClr val="accent4"/>
              </a:solidFill>
              <a:round/>
            </a:ln>
            <a:effectLst/>
          </c:spPr>
          <c:marker>
            <c:symbol val="x"/>
            <c:size val="6"/>
            <c:spPr>
              <a:noFill/>
              <a:ln w="9525">
                <a:solidFill>
                  <a:schemeClr val="accent4"/>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'Nickle Vs TIme Raw Data'!$C$26:$C$29</c:f>
              <c:numCache>
                <c:formatCode>General</c:formatCode>
                <c:ptCount val="4"/>
                <c:pt idx="0">
                  <c:v>30</c:v>
                </c:pt>
                <c:pt idx="1">
                  <c:v>180</c:v>
                </c:pt>
                <c:pt idx="2">
                  <c:v>1200</c:v>
                </c:pt>
                <c:pt idx="3">
                  <c:v>3600</c:v>
                </c:pt>
              </c:numCache>
            </c:numRef>
          </c:xVal>
          <c:yVal>
            <c:numRef>
              <c:f>'Chromium vs Time Raw Data'!$D$42:$D$45</c:f>
              <c:numCache>
                <c:formatCode>0.00</c:formatCode>
                <c:ptCount val="4"/>
                <c:pt idx="0">
                  <c:v>0</c:v>
                </c:pt>
                <c:pt idx="1">
                  <c:v>7.0000000000000007E-2</c:v>
                </c:pt>
                <c:pt idx="2">
                  <c:v>0.16</c:v>
                </c:pt>
                <c:pt idx="3">
                  <c:v>0.17</c:v>
                </c:pt>
              </c:numCache>
            </c:numRef>
          </c:yVal>
          <c:smooth val="0"/>
          <c:extLst>
            <c:ext xmlns:c16="http://schemas.microsoft.com/office/drawing/2014/chart" uri="{C3380CC4-5D6E-409C-BE32-E72D297353CC}">
              <c16:uniqueId val="{00000003-F6B5-4C46-8AA8-C1AEB04C81FE}"/>
            </c:ext>
          </c:extLst>
        </c:ser>
        <c:dLbls>
          <c:dLblPos val="t"/>
          <c:showLegendKey val="0"/>
          <c:showVal val="1"/>
          <c:showCatName val="0"/>
          <c:showSerName val="0"/>
          <c:showPercent val="0"/>
          <c:showBubbleSize val="0"/>
        </c:dLbls>
        <c:axId val="966699000"/>
        <c:axId val="966697200"/>
        <c:extLst/>
      </c:scatterChart>
      <c:valAx>
        <c:axId val="966699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a:p>
                <a:pPr>
                  <a:defRPr/>
                </a:pPr>
                <a:endParaRPr lang="en-GB"/>
              </a:p>
            </c:rich>
          </c:tx>
          <c:layout>
            <c:manualLayout>
              <c:xMode val="edge"/>
              <c:yMode val="edge"/>
              <c:x val="0.4180714668486708"/>
              <c:y val="0.92552894375535388"/>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7200"/>
        <c:crosses val="autoZero"/>
        <c:crossBetween val="midCat"/>
      </c:valAx>
      <c:valAx>
        <c:axId val="9666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Cr</a:t>
                </a:r>
                <a:r>
                  <a:rPr lang="en-GB" baseline="0"/>
                  <a:t> (ppm)</a:t>
                </a:r>
                <a:endParaRPr lang="en-GB"/>
              </a:p>
            </c:rich>
          </c:tx>
          <c:layout>
            <c:manualLayout>
              <c:xMode val="edge"/>
              <c:yMode val="edge"/>
              <c:x val="2.5067371147566839E-2"/>
              <c:y val="0.43010224468210123"/>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GB"/>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699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5.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6.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7.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8.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9.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0.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1.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2.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3.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4.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5.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6.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7.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8.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9.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0.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1.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2.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3.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4.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5.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6.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7.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8.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9.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0.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53367A-DF15-48A7-B46A-F414B58C46D1}">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contentBits="2" removed="0"/>
</clbl:labelList>
</file>

<file path=docProps/app.xml><?xml version="1.0" encoding="utf-8"?>
<Properties xmlns="http://schemas.openxmlformats.org/officeDocument/2006/extended-properties" xmlns:vt="http://schemas.openxmlformats.org/officeDocument/2006/docPropsVTypes">
  <Template>Normal</Template>
  <TotalTime>0</TotalTime>
  <Pages>1</Pages>
  <Words>15520</Words>
  <Characters>88468</Characters>
  <Application>Microsoft Office Word</Application>
  <DocSecurity>0</DocSecurity>
  <Lines>737</Lines>
  <Paragraphs>207</Paragraphs>
  <ScaleCrop>false</ScaleCrop>
  <HeadingPairs>
    <vt:vector size="4" baseType="variant">
      <vt:variant>
        <vt:lpstr>Title</vt:lpstr>
      </vt:variant>
      <vt:variant>
        <vt:i4>1</vt:i4>
      </vt:variant>
      <vt:variant>
        <vt:lpstr>Headings</vt:lpstr>
      </vt:variant>
      <vt:variant>
        <vt:i4>72</vt:i4>
      </vt:variant>
    </vt:vector>
  </HeadingPairs>
  <TitlesOfParts>
    <vt:vector size="73" baseType="lpstr">
      <vt:lpstr/>
      <vt:lpstr/>
      <vt:lpstr/>
      <vt:lpstr>Declaration of Authenticity </vt:lpstr>
      <vt:lpstr>Acknowledgements</vt:lpstr>
      <vt:lpstr>Abstract</vt:lpstr>
      <vt:lpstr/>
      <vt:lpstr>1. Introduction</vt:lpstr>
      <vt:lpstr>    1.1 Industrial Context and Background</vt:lpstr>
      <vt:lpstr>    1.2 Relevance to Pickling Operations</vt:lpstr>
      <vt:lpstr>    1.3 Problem Definition</vt:lpstr>
      <vt:lpstr>    1.4 Aim of the Study</vt:lpstr>
      <vt:lpstr>    1.5 Objectives</vt:lpstr>
      <vt:lpstr>    1.6 Project Timing Plan</vt:lpstr>
      <vt:lpstr>2. Literature Review</vt:lpstr>
      <vt:lpstr>    2.1 Introduction to the Literature</vt:lpstr>
      <vt:lpstr>    2.2 EAF Steelmaking, Scrap Use and Residual Element Accumulation</vt:lpstr>
      <vt:lpstr>    2.3 Residual Elements During Hot Working</vt:lpstr>
      <vt:lpstr>    2.4 Background to the Pickling Process</vt:lpstr>
      <vt:lpstr>    2.5 Pickling of Conventional BF/BOS-Route Steels</vt:lpstr>
      <vt:lpstr>    2.6 Oxide Scale Structure, Adhesion and Picklability</vt:lpstr>
      <vt:lpstr/>
      <vt:lpstr>    2.7 Copper and Synergistic Residual Behaviour</vt:lpstr>
      <vt:lpstr>    2.8 Critical Synthesis and Initial Hypothesis</vt:lpstr>
      <vt:lpstr>    2.9 Spent Pickling Liquor Chemistry</vt:lpstr>
      <vt:lpstr>    2.10 Research Gap</vt:lpstr>
      <vt:lpstr>3. Methodology</vt:lpstr>
      <vt:lpstr>    3.1 Experimental Design and Scope</vt:lpstr>
      <vt:lpstr>    </vt:lpstr>
      <vt:lpstr>    3.2 Material Selection</vt:lpstr>
      <vt:lpstr>    3.3 Initial Heat Treatment Trials and Method Development</vt:lpstr>
      <vt:lpstr>    3.4 Pickling Procedure</vt:lpstr>
      <vt:lpstr>    </vt:lpstr>
      <vt:lpstr>    3.5 Mass Loss Measurements</vt:lpstr>
      <vt:lpstr>    3.6 Spent Liquor Analysis Using ICP-OES</vt:lpstr>
      <vt:lpstr>    3.7 Oxide Scale Microscopy</vt:lpstr>
      <vt:lpstr>    3.8 X-Ray Diffraction Analysis</vt:lpstr>
      <vt:lpstr>    3.9 Data Processing and Analysis</vt:lpstr>
      <vt:lpstr>    3.10 Experimental Uncertainty, Repeatability and Measurement Limitations</vt:lpstr>
      <vt:lpstr>4. Results</vt:lpstr>
      <vt:lpstr>    4.1 Overview of Results</vt:lpstr>
      <vt:lpstr>    4.2 Residual Chemistry of Selected Steels</vt:lpstr>
      <vt:lpstr>    4.3 Pickling Trial Results</vt:lpstr>
      <vt:lpstr>        4.3.1 General Pickling Behaviour</vt:lpstr>
      <vt:lpstr>        4.3.2 Family-Level Pickling Response</vt:lpstr>
      <vt:lpstr>        4.3.3 Pickling Behaviour Within Steel Families</vt:lpstr>
      <vt:lpstr>    4.3.4 Repeatability and Statistical Treatment</vt:lpstr>
      <vt:lpstr>    4.4 ICP-OES Analysis of Spent Pickling Liquors</vt:lpstr>
      <vt:lpstr>        4.4.1 Iron Concentration</vt:lpstr>
      <vt:lpstr>        4.4.2 Copper Concentration</vt:lpstr>
      <vt:lpstr>    4.4.3 Chromium and Nickel Concentrations</vt:lpstr>
      <vt:lpstr>    4.5 Relationship Between Mass Loss and ICP-OES Results</vt:lpstr>
      <vt:lpstr>    4.6 Optical Microscopy Results</vt:lpstr>
      <vt:lpstr>    4.7 XRD Analysis of Oxide Scale</vt:lpstr>
      <vt:lpstr>    </vt:lpstr>
      <vt:lpstr>    4.8 Integrated Summary of Results</vt:lpstr>
      <vt:lpstr>5. Discussion</vt:lpstr>
      <vt:lpstr>    5.1 Overview</vt:lpstr>
      <vt:lpstr>    5.2 Evaluation of the Original Hypothesis</vt:lpstr>
      <vt:lpstr>    5.3 Linking Scale Condition, Steel Family and Pickling Response</vt:lpstr>
      <vt:lpstr>    5.4 Influence of Steel Family and Residual Chemistry</vt:lpstr>
      <vt:lpstr>    5.5 Relationship Between Mass Loss and ICP-OES Results</vt:lpstr>
      <vt:lpstr>    5.6 Influence of Oxide Scale Thickness and Morphology</vt:lpstr>
      <vt:lpstr>    5.7 Interpretation of XRD Results</vt:lpstr>
      <vt:lpstr>    5.8 Integrated Interpretation</vt:lpstr>
      <vt:lpstr>6. Limitations and Future Work</vt:lpstr>
      <vt:lpstr>    6.1 Sample Size, Repeatability and Statistical Confidence</vt:lpstr>
      <vt:lpstr>    6.2 Oxide Scale Fragility and Pre-Test Condition</vt:lpstr>
      <vt:lpstr>    6.3 Microscopy, XRD and Further Characterisation</vt:lpstr>
      <vt:lpstr>    6.4 Laboratory Pickling Conditions and Time Resolution</vt:lpstr>
      <vt:lpstr>    6.5 Future Industrial Application</vt:lpstr>
      <vt:lpstr>7. Conclusion</vt:lpstr>
      <vt:lpstr>Bibliography </vt:lpstr>
    </vt:vector>
  </TitlesOfParts>
  <Company/>
  <LinksUpToDate>false</LinksUpToDate>
  <CharactersWithSpaces>103781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Smithers, James</dc:creator>
  <cp:keywords/>
  <dc:description/>
  <cp:lastModifiedBy>Smithers, James</cp:lastModifiedBy>
  <cp:revision>27</cp:revision>
  <cp:lastPrinted>2026-05-14T14:42:00Z</cp:lastPrinted>
  <dcterms:created xsi:type="dcterms:W3CDTF">2026-03-25T17:10:00Z</dcterms:created>
  <dcterms:modified xsi:type="dcterms:W3CDTF">2026-06-01T17:40:00Z</dcterms:modified>
</cp:coreProperties>
</file>