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904987" w14:textId="34EB4F1D" w:rsidR="00FE6F95" w:rsidRPr="00FE4403" w:rsidRDefault="007914B1" w:rsidP="00FE6F95">
      <w:pPr>
        <w:jc w:val="center"/>
        <w:rPr>
          <w:rFonts w:ascii="Calibri" w:hAnsi="Calibri"/>
          <w:b/>
          <w:sz w:val="36"/>
          <w:szCs w:val="36"/>
        </w:rPr>
      </w:pPr>
      <w:r>
        <w:rPr>
          <w:rFonts w:ascii="Calibri" w:hAnsi="Calibri"/>
          <w:b/>
          <w:sz w:val="36"/>
          <w:szCs w:val="36"/>
        </w:rPr>
        <w:t>DOCTORATE IN EDUCATION</w:t>
      </w:r>
    </w:p>
    <w:p w14:paraId="21566E2B" w14:textId="2CDC039F" w:rsidR="0095671B" w:rsidRDefault="007914B1" w:rsidP="0095671B">
      <w:pPr>
        <w:jc w:val="center"/>
        <w:rPr>
          <w:rFonts w:ascii="Calibri" w:hAnsi="Calibri"/>
          <w:b/>
          <w:i/>
          <w:sz w:val="36"/>
          <w:szCs w:val="36"/>
        </w:rPr>
      </w:pPr>
      <w:r>
        <w:rPr>
          <w:rFonts w:ascii="Calibri" w:hAnsi="Calibri"/>
          <w:b/>
          <w:i/>
          <w:sz w:val="36"/>
          <w:szCs w:val="36"/>
        </w:rPr>
        <w:t xml:space="preserve">Semester </w:t>
      </w:r>
      <w:r w:rsidR="00EA5125">
        <w:rPr>
          <w:rFonts w:ascii="Calibri" w:hAnsi="Calibri"/>
          <w:b/>
          <w:i/>
          <w:sz w:val="36"/>
          <w:szCs w:val="36"/>
        </w:rPr>
        <w:t>1 2018-19</w:t>
      </w:r>
    </w:p>
    <w:p w14:paraId="0BCD2F8E" w14:textId="4F64EC8E" w:rsidR="0095671B" w:rsidRPr="00FE4403" w:rsidRDefault="0095671B" w:rsidP="0095671B">
      <w:pPr>
        <w:jc w:val="center"/>
        <w:rPr>
          <w:rFonts w:ascii="Calibri" w:hAnsi="Calibri"/>
          <w:b/>
          <w:i/>
          <w:sz w:val="36"/>
          <w:szCs w:val="36"/>
        </w:rPr>
      </w:pPr>
      <w:r>
        <w:rPr>
          <w:rFonts w:ascii="Calibri" w:hAnsi="Calibri"/>
          <w:b/>
          <w:i/>
          <w:sz w:val="36"/>
          <w:szCs w:val="36"/>
        </w:rPr>
        <w:t>ECDE700</w:t>
      </w:r>
      <w:r w:rsidR="00EA5125">
        <w:rPr>
          <w:rFonts w:ascii="Calibri" w:hAnsi="Calibri"/>
          <w:b/>
          <w:i/>
          <w:sz w:val="36"/>
          <w:szCs w:val="36"/>
        </w:rPr>
        <w:t>5</w:t>
      </w:r>
    </w:p>
    <w:p w14:paraId="106E2DB9" w14:textId="77777777" w:rsidR="00720DCB" w:rsidRPr="00FE4403" w:rsidRDefault="00720DCB" w:rsidP="00E54DD2">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gridCol w:w="1669"/>
        <w:gridCol w:w="1170"/>
      </w:tblGrid>
      <w:tr w:rsidR="00070E81" w:rsidRPr="00FE4403" w14:paraId="05C95195" w14:textId="77777777" w:rsidTr="001B1794">
        <w:tc>
          <w:tcPr>
            <w:tcW w:w="3780" w:type="dxa"/>
          </w:tcPr>
          <w:p w14:paraId="6DDCCE99" w14:textId="77777777" w:rsidR="00070E81" w:rsidRPr="00FE4403" w:rsidRDefault="00070E81" w:rsidP="001B1794">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14:paraId="4AEEACDB" w14:textId="77777777" w:rsidR="00070E81" w:rsidRPr="00FE4403" w:rsidRDefault="00070E81" w:rsidP="001B1794">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8" w:type="dxa"/>
          </w:tcPr>
          <w:p w14:paraId="416A2F57" w14:textId="48BCCC97" w:rsidR="00070E81" w:rsidRPr="00064B3A" w:rsidRDefault="00070E81" w:rsidP="001B1794">
            <w:pPr>
              <w:jc w:val="center"/>
              <w:rPr>
                <w:rFonts w:ascii="Calibri" w:hAnsi="Calibri"/>
                <w:b/>
                <w:sz w:val="32"/>
                <w:szCs w:val="32"/>
                <w:u w:val="single"/>
              </w:rPr>
            </w:pPr>
            <w:r>
              <w:rPr>
                <w:rFonts w:ascii="Calibri" w:hAnsi="Calibri"/>
                <w:b/>
                <w:sz w:val="32"/>
                <w:szCs w:val="32"/>
                <w:u w:val="single"/>
              </w:rPr>
              <w:t xml:space="preserve"> 1</w:t>
            </w:r>
            <w:r w:rsidRPr="00064B3A">
              <w:rPr>
                <w:rFonts w:ascii="Calibri" w:hAnsi="Calibri"/>
                <w:b/>
                <w:sz w:val="32"/>
                <w:szCs w:val="32"/>
                <w:u w:val="single"/>
              </w:rPr>
              <w:t>st</w:t>
            </w:r>
          </w:p>
          <w:p w14:paraId="21A6F805" w14:textId="77777777" w:rsidR="00070E81" w:rsidRPr="00FE4403" w:rsidRDefault="00070E81" w:rsidP="001B1794">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1D85A25F" w14:textId="13152D1A" w:rsidR="00070E81" w:rsidRPr="00064B3A" w:rsidRDefault="00FB3126" w:rsidP="001B1794">
            <w:pPr>
              <w:jc w:val="center"/>
              <w:rPr>
                <w:rFonts w:ascii="Calibri" w:hAnsi="Calibri"/>
                <w:b/>
                <w:sz w:val="32"/>
                <w:szCs w:val="32"/>
                <w:u w:val="single"/>
              </w:rPr>
            </w:pPr>
            <w:r>
              <w:rPr>
                <w:rFonts w:ascii="Calibri" w:hAnsi="Calibri"/>
                <w:b/>
                <w:sz w:val="32"/>
                <w:szCs w:val="32"/>
                <w:u w:val="single"/>
              </w:rPr>
              <w:t>Moderator</w:t>
            </w:r>
          </w:p>
          <w:p w14:paraId="2AB2E616" w14:textId="77777777" w:rsidR="00070E81" w:rsidRPr="00FE4403" w:rsidRDefault="00070E81" w:rsidP="001B1794">
            <w:pPr>
              <w:jc w:val="center"/>
              <w:rPr>
                <w:rFonts w:ascii="Calibri" w:hAnsi="Calibri"/>
                <w:b/>
                <w:sz w:val="32"/>
                <w:szCs w:val="32"/>
                <w:u w:val="single"/>
              </w:rPr>
            </w:pPr>
            <w:r w:rsidRPr="00064B3A">
              <w:rPr>
                <w:rFonts w:ascii="Calibri" w:hAnsi="Calibri"/>
                <w:b/>
                <w:sz w:val="32"/>
                <w:szCs w:val="32"/>
                <w:u w:val="single"/>
              </w:rPr>
              <w:t>%</w:t>
            </w:r>
          </w:p>
        </w:tc>
        <w:tc>
          <w:tcPr>
            <w:tcW w:w="1139" w:type="dxa"/>
          </w:tcPr>
          <w:p w14:paraId="2C31B016" w14:textId="77777777" w:rsidR="00070E81" w:rsidRDefault="00070E81" w:rsidP="001B1794">
            <w:pPr>
              <w:jc w:val="center"/>
              <w:rPr>
                <w:rFonts w:ascii="Calibri" w:hAnsi="Calibri"/>
                <w:b/>
                <w:sz w:val="32"/>
                <w:szCs w:val="32"/>
                <w:u w:val="single"/>
              </w:rPr>
            </w:pPr>
            <w:r>
              <w:rPr>
                <w:rFonts w:ascii="Calibri" w:hAnsi="Calibri"/>
                <w:b/>
                <w:sz w:val="32"/>
                <w:szCs w:val="32"/>
                <w:u w:val="single"/>
              </w:rPr>
              <w:t>Agreed</w:t>
            </w:r>
          </w:p>
          <w:p w14:paraId="093D0A85" w14:textId="77777777" w:rsidR="00070E81" w:rsidRPr="00FE4403" w:rsidRDefault="00070E81" w:rsidP="001B1794">
            <w:pPr>
              <w:jc w:val="center"/>
              <w:rPr>
                <w:rFonts w:ascii="Calibri" w:hAnsi="Calibri"/>
                <w:b/>
                <w:sz w:val="32"/>
                <w:szCs w:val="32"/>
                <w:u w:val="single"/>
              </w:rPr>
            </w:pPr>
            <w:r>
              <w:rPr>
                <w:rFonts w:ascii="Calibri" w:hAnsi="Calibri"/>
                <w:b/>
                <w:sz w:val="32"/>
                <w:szCs w:val="32"/>
                <w:u w:val="single"/>
              </w:rPr>
              <w:t>%</w:t>
            </w:r>
          </w:p>
        </w:tc>
      </w:tr>
    </w:tbl>
    <w:p w14:paraId="174B7CA0" w14:textId="77777777" w:rsidR="00F53613" w:rsidRPr="00FE4403" w:rsidRDefault="00F53613" w:rsidP="00DE26F5">
      <w:pPr>
        <w:spacing w:line="360" w:lineRule="auto"/>
        <w:jc w:val="center"/>
        <w:rPr>
          <w:rFonts w:ascii="Calibri" w:hAnsi="Calibri"/>
          <w:b/>
          <w:color w:val="FF0000"/>
          <w:sz w:val="28"/>
          <w:szCs w:val="28"/>
          <w:u w:val="single"/>
        </w:rPr>
      </w:pPr>
    </w:p>
    <w:p w14:paraId="45F8C224" w14:textId="77777777" w:rsidR="00370371" w:rsidRPr="00FE4403" w:rsidRDefault="00370371" w:rsidP="00DE26F5">
      <w:pPr>
        <w:spacing w:line="360" w:lineRule="auto"/>
        <w:jc w:val="center"/>
        <w:rPr>
          <w:rFonts w:ascii="Calibri" w:hAnsi="Calibri"/>
          <w:b/>
          <w:color w:val="FF0000"/>
          <w:sz w:val="28"/>
          <w:szCs w:val="28"/>
          <w:u w:val="single"/>
        </w:rPr>
      </w:pPr>
    </w:p>
    <w:p w14:paraId="733CCBDF" w14:textId="77777777" w:rsidR="00585EA0" w:rsidRPr="00FE4403" w:rsidRDefault="00585EA0" w:rsidP="00DE26F5">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14:paraId="7E662052" w14:textId="77777777" w:rsidR="00DE26F5" w:rsidRDefault="00DE26F5" w:rsidP="00DE26F5">
      <w:pPr>
        <w:jc w:val="center"/>
        <w:rPr>
          <w:rFonts w:ascii="Calibri" w:hAnsi="Calibri" w:cs="Calibri"/>
          <w:b/>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912DBA" w:rsidRPr="00FE4403" w14:paraId="468615D8" w14:textId="77777777" w:rsidTr="00A70425">
        <w:tc>
          <w:tcPr>
            <w:tcW w:w="1951" w:type="dxa"/>
            <w:shd w:val="clear" w:color="auto" w:fill="D9D9D9"/>
          </w:tcPr>
          <w:p w14:paraId="2EF2E2CD" w14:textId="77777777" w:rsidR="00912DBA" w:rsidRPr="00FE4403" w:rsidRDefault="00912DBA" w:rsidP="00FE4403">
            <w:pPr>
              <w:spacing w:after="120"/>
              <w:rPr>
                <w:rFonts w:ascii="Calibri" w:hAnsi="Calibri"/>
                <w:b/>
                <w:szCs w:val="24"/>
              </w:rPr>
            </w:pPr>
            <w:r w:rsidRPr="00FE4403">
              <w:rPr>
                <w:rFonts w:ascii="Calibri" w:hAnsi="Calibri"/>
                <w:b/>
                <w:szCs w:val="24"/>
              </w:rPr>
              <w:t>Student Number:</w:t>
            </w:r>
          </w:p>
        </w:tc>
        <w:tc>
          <w:tcPr>
            <w:tcW w:w="3338" w:type="dxa"/>
            <w:gridSpan w:val="2"/>
            <w:shd w:val="clear" w:color="auto" w:fill="auto"/>
          </w:tcPr>
          <w:p w14:paraId="36F39370" w14:textId="7DB52EA4" w:rsidR="00912DBA" w:rsidRPr="00FE4403" w:rsidRDefault="000738C9" w:rsidP="00FE4403">
            <w:pPr>
              <w:spacing w:after="120"/>
              <w:rPr>
                <w:rFonts w:ascii="Calibri" w:hAnsi="Calibri"/>
                <w:szCs w:val="24"/>
              </w:rPr>
            </w:pPr>
            <w:r>
              <w:rPr>
                <w:rFonts w:ascii="Calibri" w:hAnsi="Calibri"/>
                <w:szCs w:val="24"/>
              </w:rPr>
              <w:t>1708429</w:t>
            </w:r>
          </w:p>
        </w:tc>
        <w:tc>
          <w:tcPr>
            <w:tcW w:w="1660" w:type="dxa"/>
            <w:gridSpan w:val="2"/>
            <w:shd w:val="clear" w:color="auto" w:fill="D9D9D9"/>
          </w:tcPr>
          <w:p w14:paraId="396BF5AC" w14:textId="77777777" w:rsidR="00912DBA" w:rsidRPr="00FE4403" w:rsidRDefault="00912DBA" w:rsidP="00FE4403">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14:paraId="7DBC93FC" w14:textId="2ACB3421" w:rsidR="00912DBA" w:rsidRPr="00FE4403" w:rsidRDefault="000738C9" w:rsidP="00FE4403">
            <w:pPr>
              <w:spacing w:after="120"/>
              <w:rPr>
                <w:rFonts w:ascii="Calibri" w:hAnsi="Calibri"/>
                <w:szCs w:val="24"/>
              </w:rPr>
            </w:pPr>
            <w:proofErr w:type="spellStart"/>
            <w:r>
              <w:rPr>
                <w:rFonts w:ascii="Calibri" w:hAnsi="Calibri"/>
                <w:szCs w:val="24"/>
              </w:rPr>
              <w:t>Tegwen</w:t>
            </w:r>
            <w:proofErr w:type="spellEnd"/>
            <w:r>
              <w:rPr>
                <w:rFonts w:ascii="Calibri" w:hAnsi="Calibri"/>
                <w:szCs w:val="24"/>
              </w:rPr>
              <w:t xml:space="preserve"> Ellis</w:t>
            </w:r>
          </w:p>
        </w:tc>
      </w:tr>
      <w:tr w:rsidR="00912DBA" w:rsidRPr="00FE4403" w14:paraId="16039DDC" w14:textId="77777777" w:rsidTr="00A70425">
        <w:tc>
          <w:tcPr>
            <w:tcW w:w="1951" w:type="dxa"/>
            <w:shd w:val="clear" w:color="auto" w:fill="D9D9D9"/>
          </w:tcPr>
          <w:p w14:paraId="2100DD82" w14:textId="77777777" w:rsidR="00912DBA" w:rsidRPr="00FE4403" w:rsidRDefault="00912DBA" w:rsidP="00FE4403">
            <w:pPr>
              <w:spacing w:after="120"/>
              <w:rPr>
                <w:rFonts w:ascii="Calibri" w:hAnsi="Calibri"/>
                <w:b/>
                <w:szCs w:val="24"/>
              </w:rPr>
            </w:pPr>
            <w:r w:rsidRPr="00FE4403">
              <w:rPr>
                <w:rFonts w:ascii="Calibri" w:hAnsi="Calibri"/>
                <w:b/>
                <w:szCs w:val="24"/>
              </w:rPr>
              <w:t>Lecturer:</w:t>
            </w:r>
          </w:p>
        </w:tc>
        <w:tc>
          <w:tcPr>
            <w:tcW w:w="3338" w:type="dxa"/>
            <w:gridSpan w:val="2"/>
            <w:shd w:val="clear" w:color="auto" w:fill="auto"/>
          </w:tcPr>
          <w:p w14:paraId="393E7621" w14:textId="3750CDA4" w:rsidR="00912DBA" w:rsidRPr="00FE4403" w:rsidRDefault="00EA5125" w:rsidP="00FE4403">
            <w:pPr>
              <w:spacing w:after="120"/>
              <w:rPr>
                <w:rFonts w:ascii="Calibri" w:hAnsi="Calibri"/>
                <w:szCs w:val="24"/>
              </w:rPr>
            </w:pPr>
            <w:r>
              <w:rPr>
                <w:rFonts w:ascii="Calibri" w:hAnsi="Calibri"/>
                <w:szCs w:val="24"/>
              </w:rPr>
              <w:t xml:space="preserve">Prof Andy </w:t>
            </w:r>
            <w:proofErr w:type="spellStart"/>
            <w:r>
              <w:rPr>
                <w:rFonts w:ascii="Calibri" w:hAnsi="Calibri"/>
                <w:szCs w:val="24"/>
              </w:rPr>
              <w:t>Pennaluna</w:t>
            </w:r>
            <w:proofErr w:type="spellEnd"/>
          </w:p>
        </w:tc>
        <w:tc>
          <w:tcPr>
            <w:tcW w:w="1660" w:type="dxa"/>
            <w:gridSpan w:val="2"/>
            <w:shd w:val="clear" w:color="auto" w:fill="D9D9D9"/>
          </w:tcPr>
          <w:p w14:paraId="2C46A8C8" w14:textId="77777777" w:rsidR="00912DBA" w:rsidRPr="00FE4403" w:rsidRDefault="00912DBA" w:rsidP="00FE4403">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14:paraId="2DC5BD80" w14:textId="43441A35" w:rsidR="007914B1" w:rsidRPr="00FE4403" w:rsidRDefault="00EA5125" w:rsidP="00FE4403">
            <w:pPr>
              <w:spacing w:after="120"/>
              <w:rPr>
                <w:rFonts w:ascii="Calibri" w:hAnsi="Calibri"/>
                <w:szCs w:val="24"/>
              </w:rPr>
            </w:pPr>
            <w:r>
              <w:rPr>
                <w:rFonts w:ascii="Calibri" w:hAnsi="Calibri"/>
                <w:szCs w:val="24"/>
              </w:rPr>
              <w:t>Dr Jan Barnes</w:t>
            </w:r>
          </w:p>
        </w:tc>
      </w:tr>
      <w:tr w:rsidR="00912DBA" w:rsidRPr="00FE4403" w14:paraId="0D4912E0" w14:textId="77777777" w:rsidTr="00A70425">
        <w:tc>
          <w:tcPr>
            <w:tcW w:w="1951" w:type="dxa"/>
            <w:shd w:val="clear" w:color="auto" w:fill="D9D9D9"/>
          </w:tcPr>
          <w:p w14:paraId="23CBC9E7" w14:textId="47DF180C" w:rsidR="00912DBA" w:rsidRPr="00FE4403" w:rsidRDefault="00912DBA" w:rsidP="00FE4403">
            <w:pPr>
              <w:spacing w:after="120"/>
              <w:rPr>
                <w:rFonts w:ascii="Calibri" w:hAnsi="Calibri"/>
                <w:b/>
                <w:szCs w:val="24"/>
              </w:rPr>
            </w:pPr>
            <w:r w:rsidRPr="00FE4403">
              <w:rPr>
                <w:rFonts w:ascii="Calibri" w:hAnsi="Calibri"/>
                <w:b/>
                <w:szCs w:val="24"/>
              </w:rPr>
              <w:t>Module Code No:</w:t>
            </w:r>
          </w:p>
        </w:tc>
        <w:tc>
          <w:tcPr>
            <w:tcW w:w="3338" w:type="dxa"/>
            <w:gridSpan w:val="2"/>
            <w:shd w:val="clear" w:color="auto" w:fill="auto"/>
          </w:tcPr>
          <w:p w14:paraId="5C0D799C" w14:textId="0ECAE2C9" w:rsidR="00912DBA" w:rsidRPr="00FE4403" w:rsidRDefault="00EA5125" w:rsidP="00FE4403">
            <w:pPr>
              <w:spacing w:after="120"/>
              <w:rPr>
                <w:rFonts w:ascii="Calibri" w:hAnsi="Calibri"/>
                <w:szCs w:val="24"/>
              </w:rPr>
            </w:pPr>
            <w:r>
              <w:rPr>
                <w:rFonts w:ascii="Calibri" w:hAnsi="Calibri"/>
                <w:szCs w:val="24"/>
              </w:rPr>
              <w:t>ECDE7005</w:t>
            </w:r>
          </w:p>
        </w:tc>
        <w:tc>
          <w:tcPr>
            <w:tcW w:w="1660" w:type="dxa"/>
            <w:gridSpan w:val="2"/>
            <w:shd w:val="clear" w:color="auto" w:fill="D9D9D9"/>
          </w:tcPr>
          <w:p w14:paraId="0BFF3595" w14:textId="77777777" w:rsidR="00912DBA" w:rsidRPr="00FE4403" w:rsidRDefault="007A49C6" w:rsidP="00FE4403">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14:paraId="58B75BC9" w14:textId="509B94DA" w:rsidR="00912DBA" w:rsidRPr="007914B1" w:rsidRDefault="000738C9" w:rsidP="00FE4403">
            <w:pPr>
              <w:spacing w:after="120"/>
              <w:rPr>
                <w:rFonts w:ascii="Calibri" w:hAnsi="Calibri"/>
                <w:szCs w:val="24"/>
              </w:rPr>
            </w:pPr>
            <w:r>
              <w:rPr>
                <w:rFonts w:ascii="Calibri" w:hAnsi="Calibri"/>
                <w:szCs w:val="24"/>
              </w:rPr>
              <w:t>Creativity and Innovation</w:t>
            </w:r>
          </w:p>
        </w:tc>
      </w:tr>
      <w:tr w:rsidR="003C2196" w:rsidRPr="00FE4403" w14:paraId="3E5B0226" w14:textId="77777777" w:rsidTr="004D125C">
        <w:tc>
          <w:tcPr>
            <w:tcW w:w="1951" w:type="dxa"/>
            <w:shd w:val="clear" w:color="auto" w:fill="D9D9D9"/>
          </w:tcPr>
          <w:p w14:paraId="4765E195" w14:textId="6DF74F06" w:rsidR="003C2196" w:rsidRDefault="000C0EB4" w:rsidP="004D125C">
            <w:pPr>
              <w:spacing w:after="120"/>
              <w:rPr>
                <w:rFonts w:ascii="Calibri" w:hAnsi="Calibri"/>
                <w:b/>
                <w:szCs w:val="24"/>
              </w:rPr>
            </w:pPr>
            <w:r>
              <w:rPr>
                <w:rFonts w:ascii="Calibri" w:hAnsi="Calibri"/>
                <w:b/>
                <w:szCs w:val="24"/>
              </w:rPr>
              <w:t xml:space="preserve">Assignment </w:t>
            </w:r>
            <w:r w:rsidR="003C2196">
              <w:rPr>
                <w:rFonts w:ascii="Calibri" w:hAnsi="Calibri"/>
                <w:b/>
                <w:szCs w:val="24"/>
              </w:rPr>
              <w:t>Weighting:</w:t>
            </w:r>
          </w:p>
        </w:tc>
        <w:tc>
          <w:tcPr>
            <w:tcW w:w="2268" w:type="dxa"/>
            <w:shd w:val="clear" w:color="auto" w:fill="auto"/>
          </w:tcPr>
          <w:p w14:paraId="2A8BF28A" w14:textId="42847F3C" w:rsidR="003C2196" w:rsidRPr="000C0EB4" w:rsidRDefault="00EA5125" w:rsidP="004D125C">
            <w:pPr>
              <w:spacing w:after="120"/>
              <w:rPr>
                <w:rFonts w:ascii="Calibri" w:hAnsi="Calibri"/>
                <w:szCs w:val="24"/>
              </w:rPr>
            </w:pPr>
            <w:r>
              <w:rPr>
                <w:rFonts w:ascii="Calibri" w:hAnsi="Calibri"/>
                <w:szCs w:val="24"/>
              </w:rPr>
              <w:t>50%</w:t>
            </w:r>
          </w:p>
        </w:tc>
        <w:tc>
          <w:tcPr>
            <w:tcW w:w="1499" w:type="dxa"/>
            <w:gridSpan w:val="2"/>
            <w:shd w:val="clear" w:color="auto" w:fill="D9D9D9"/>
          </w:tcPr>
          <w:p w14:paraId="55E450B4" w14:textId="77777777" w:rsidR="003C2196" w:rsidRDefault="003C2196" w:rsidP="004D125C">
            <w:pPr>
              <w:spacing w:after="120"/>
              <w:rPr>
                <w:rFonts w:ascii="Calibri" w:hAnsi="Calibri"/>
                <w:b/>
                <w:szCs w:val="24"/>
              </w:rPr>
            </w:pPr>
            <w:r>
              <w:rPr>
                <w:rFonts w:ascii="Calibri" w:hAnsi="Calibri"/>
                <w:b/>
                <w:szCs w:val="24"/>
              </w:rPr>
              <w:t>Module Type:</w:t>
            </w:r>
          </w:p>
        </w:tc>
        <w:tc>
          <w:tcPr>
            <w:tcW w:w="1906" w:type="dxa"/>
            <w:gridSpan w:val="2"/>
            <w:shd w:val="clear" w:color="auto" w:fill="auto"/>
          </w:tcPr>
          <w:p w14:paraId="32F8E88D" w14:textId="2F65952D" w:rsidR="003C2196" w:rsidRPr="000C0EB4" w:rsidRDefault="00EA5125" w:rsidP="004D125C">
            <w:pPr>
              <w:spacing w:after="120"/>
              <w:rPr>
                <w:rFonts w:ascii="Calibri" w:hAnsi="Calibri"/>
                <w:szCs w:val="24"/>
              </w:rPr>
            </w:pPr>
            <w:r>
              <w:rPr>
                <w:rFonts w:ascii="Calibri" w:hAnsi="Calibri"/>
                <w:szCs w:val="24"/>
              </w:rPr>
              <w:t>Coursework</w:t>
            </w:r>
          </w:p>
        </w:tc>
        <w:tc>
          <w:tcPr>
            <w:tcW w:w="1415" w:type="dxa"/>
            <w:shd w:val="clear" w:color="auto" w:fill="D9D9D9"/>
          </w:tcPr>
          <w:p w14:paraId="11FE36ED" w14:textId="77777777" w:rsidR="003C2196" w:rsidRDefault="003C2196" w:rsidP="004D125C">
            <w:pPr>
              <w:spacing w:after="120"/>
              <w:rPr>
                <w:rFonts w:ascii="Calibri" w:hAnsi="Calibri"/>
                <w:b/>
                <w:szCs w:val="24"/>
              </w:rPr>
            </w:pPr>
            <w:r>
              <w:rPr>
                <w:rFonts w:ascii="Calibri" w:hAnsi="Calibri"/>
                <w:b/>
                <w:szCs w:val="24"/>
              </w:rPr>
              <w:t>Assessment No:</w:t>
            </w:r>
          </w:p>
        </w:tc>
        <w:tc>
          <w:tcPr>
            <w:tcW w:w="2397" w:type="dxa"/>
            <w:shd w:val="clear" w:color="auto" w:fill="auto"/>
          </w:tcPr>
          <w:p w14:paraId="608DE36F" w14:textId="69FDFFFD" w:rsidR="003C2196" w:rsidRPr="000C0EB4" w:rsidRDefault="00423A75" w:rsidP="004D125C">
            <w:pPr>
              <w:spacing w:after="120"/>
              <w:rPr>
                <w:rFonts w:ascii="Calibri" w:hAnsi="Calibri"/>
                <w:szCs w:val="24"/>
              </w:rPr>
            </w:pPr>
            <w:r>
              <w:rPr>
                <w:rFonts w:ascii="Calibri" w:hAnsi="Calibri"/>
                <w:szCs w:val="24"/>
              </w:rPr>
              <w:t>2</w:t>
            </w:r>
          </w:p>
        </w:tc>
      </w:tr>
      <w:tr w:rsidR="007A49C6" w:rsidRPr="00FE4403" w14:paraId="132973FA" w14:textId="77777777" w:rsidTr="00A70425">
        <w:tc>
          <w:tcPr>
            <w:tcW w:w="1951" w:type="dxa"/>
            <w:shd w:val="clear" w:color="auto" w:fill="D9D9D9"/>
          </w:tcPr>
          <w:p w14:paraId="446E4A11" w14:textId="77777777" w:rsidR="007A49C6" w:rsidRPr="00FE4403" w:rsidRDefault="007A49C6" w:rsidP="00FE4403">
            <w:pPr>
              <w:spacing w:after="120"/>
              <w:rPr>
                <w:rFonts w:ascii="Calibri" w:hAnsi="Calibri"/>
                <w:b/>
                <w:szCs w:val="24"/>
              </w:rPr>
            </w:pPr>
            <w:r w:rsidRPr="00FE4403">
              <w:rPr>
                <w:rFonts w:ascii="Calibri" w:hAnsi="Calibri"/>
                <w:b/>
                <w:szCs w:val="24"/>
              </w:rPr>
              <w:t>Question Title:</w:t>
            </w:r>
          </w:p>
        </w:tc>
        <w:tc>
          <w:tcPr>
            <w:tcW w:w="9485" w:type="dxa"/>
            <w:gridSpan w:val="7"/>
            <w:shd w:val="clear" w:color="auto" w:fill="auto"/>
          </w:tcPr>
          <w:p w14:paraId="561C34FB" w14:textId="0C601D94" w:rsidR="007A49C6" w:rsidRPr="007914B1" w:rsidRDefault="00423A75" w:rsidP="00A70425">
            <w:pPr>
              <w:spacing w:after="120"/>
              <w:rPr>
                <w:rFonts w:ascii="Calibri" w:hAnsi="Calibri"/>
                <w:szCs w:val="24"/>
              </w:rPr>
            </w:pPr>
            <w:r>
              <w:rPr>
                <w:rFonts w:ascii="Calibri" w:hAnsi="Calibri"/>
                <w:szCs w:val="24"/>
              </w:rPr>
              <w:t xml:space="preserve">Evaluation </w:t>
            </w:r>
          </w:p>
        </w:tc>
      </w:tr>
      <w:tr w:rsidR="007A49C6" w:rsidRPr="00FE4403" w14:paraId="4BD24E29" w14:textId="77777777" w:rsidTr="00A70425">
        <w:tc>
          <w:tcPr>
            <w:tcW w:w="1951" w:type="dxa"/>
            <w:shd w:val="clear" w:color="auto" w:fill="D9D9D9"/>
          </w:tcPr>
          <w:p w14:paraId="3852FBC9" w14:textId="77777777" w:rsidR="007A49C6" w:rsidRPr="00FE4403" w:rsidRDefault="007A49C6" w:rsidP="00FE4403">
            <w:pPr>
              <w:spacing w:after="120"/>
              <w:rPr>
                <w:rFonts w:ascii="Calibri" w:hAnsi="Calibri"/>
                <w:b/>
                <w:szCs w:val="24"/>
              </w:rPr>
            </w:pPr>
            <w:r w:rsidRPr="00FE4403">
              <w:rPr>
                <w:rFonts w:ascii="Calibri" w:hAnsi="Calibri"/>
                <w:b/>
                <w:szCs w:val="24"/>
              </w:rPr>
              <w:t>Hand-out Date</w:t>
            </w:r>
          </w:p>
        </w:tc>
        <w:tc>
          <w:tcPr>
            <w:tcW w:w="2268" w:type="dxa"/>
            <w:shd w:val="clear" w:color="auto" w:fill="auto"/>
          </w:tcPr>
          <w:p w14:paraId="6292302C" w14:textId="5F8330A3" w:rsidR="007A49C6" w:rsidRPr="007914B1" w:rsidRDefault="007A49C6" w:rsidP="00FE4403">
            <w:pPr>
              <w:spacing w:after="120"/>
              <w:rPr>
                <w:rFonts w:ascii="Calibri" w:hAnsi="Calibri"/>
                <w:szCs w:val="24"/>
              </w:rPr>
            </w:pPr>
          </w:p>
        </w:tc>
        <w:tc>
          <w:tcPr>
            <w:tcW w:w="1499" w:type="dxa"/>
            <w:gridSpan w:val="2"/>
            <w:shd w:val="clear" w:color="auto" w:fill="D9D9D9"/>
          </w:tcPr>
          <w:p w14:paraId="1D4F063E" w14:textId="77777777" w:rsidR="007A49C6" w:rsidRPr="00FE4403" w:rsidRDefault="007A49C6" w:rsidP="00FE4403">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14:paraId="7BAF2E78" w14:textId="466A2597" w:rsidR="007A49C6" w:rsidRPr="007914B1" w:rsidRDefault="00EA5125" w:rsidP="00FE4403">
            <w:pPr>
              <w:spacing w:after="120"/>
              <w:rPr>
                <w:rFonts w:ascii="Calibri" w:hAnsi="Calibri"/>
                <w:szCs w:val="24"/>
              </w:rPr>
            </w:pPr>
            <w:r>
              <w:rPr>
                <w:rFonts w:ascii="Calibri" w:hAnsi="Calibri"/>
                <w:szCs w:val="24"/>
              </w:rPr>
              <w:t>31.01.2019</w:t>
            </w:r>
          </w:p>
        </w:tc>
        <w:tc>
          <w:tcPr>
            <w:tcW w:w="1415" w:type="dxa"/>
            <w:shd w:val="clear" w:color="auto" w:fill="D9D9D9"/>
          </w:tcPr>
          <w:p w14:paraId="0A96A968" w14:textId="77777777" w:rsidR="007A49C6" w:rsidRPr="00FE4403" w:rsidRDefault="007A49C6" w:rsidP="00FE4403">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14:paraId="50EDBF57" w14:textId="510835B0" w:rsidR="007A49C6" w:rsidRPr="00FE4403" w:rsidRDefault="000738C9" w:rsidP="00FE4403">
            <w:pPr>
              <w:spacing w:after="120"/>
              <w:rPr>
                <w:rFonts w:ascii="Calibri" w:hAnsi="Calibri"/>
                <w:b/>
                <w:szCs w:val="24"/>
              </w:rPr>
            </w:pPr>
            <w:r>
              <w:rPr>
                <w:rFonts w:ascii="Calibri" w:hAnsi="Calibri"/>
                <w:b/>
                <w:szCs w:val="24"/>
              </w:rPr>
              <w:t>28.02</w:t>
            </w:r>
            <w:r w:rsidR="00EA5125">
              <w:rPr>
                <w:rFonts w:ascii="Calibri" w:hAnsi="Calibri"/>
                <w:b/>
                <w:szCs w:val="24"/>
              </w:rPr>
              <w:t>.2019</w:t>
            </w:r>
          </w:p>
        </w:tc>
      </w:tr>
    </w:tbl>
    <w:p w14:paraId="5E0D67C4" w14:textId="77777777" w:rsidR="00FE4403" w:rsidRPr="00FE4403" w:rsidRDefault="00FE4403" w:rsidP="00FE4403">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9D684C" w:rsidRPr="00C1361B" w14:paraId="034E56C7" w14:textId="77777777" w:rsidTr="009D684C">
        <w:trPr>
          <w:trHeight w:val="112"/>
        </w:trPr>
        <w:tc>
          <w:tcPr>
            <w:tcW w:w="9356" w:type="dxa"/>
            <w:shd w:val="clear" w:color="auto" w:fill="D9D9D9"/>
          </w:tcPr>
          <w:p w14:paraId="4352A11F" w14:textId="77777777" w:rsidR="009D684C" w:rsidRPr="007A49C6" w:rsidRDefault="009D684C" w:rsidP="00DE26F5">
            <w:pPr>
              <w:jc w:val="center"/>
              <w:rPr>
                <w:rFonts w:ascii="Calibri" w:hAnsi="Calibri" w:cs="Arial"/>
                <w:b/>
              </w:rPr>
            </w:pPr>
            <w:r w:rsidRPr="007A49C6">
              <w:rPr>
                <w:rFonts w:ascii="Calibri" w:hAnsi="Calibri" w:cs="Arial"/>
                <w:b/>
                <w:szCs w:val="22"/>
              </w:rPr>
              <w:t>SUBMISSION:</w:t>
            </w:r>
          </w:p>
        </w:tc>
        <w:tc>
          <w:tcPr>
            <w:tcW w:w="1843" w:type="dxa"/>
            <w:shd w:val="clear" w:color="auto" w:fill="D9D9D9"/>
          </w:tcPr>
          <w:p w14:paraId="53FBF0B6" w14:textId="77777777" w:rsidR="009D684C" w:rsidRPr="007A49C6" w:rsidRDefault="009D684C" w:rsidP="00DE26F5">
            <w:pPr>
              <w:jc w:val="center"/>
              <w:rPr>
                <w:rFonts w:ascii="Calibri" w:hAnsi="Calibri" w:cs="Arial"/>
                <w:b/>
              </w:rPr>
            </w:pPr>
            <w:r w:rsidRPr="00C1361B">
              <w:rPr>
                <w:rFonts w:ascii="Calibri" w:hAnsi="Calibri" w:cs="Arial"/>
                <w:b/>
                <w:sz w:val="22"/>
                <w:szCs w:val="22"/>
              </w:rPr>
              <w:t>Date:</w:t>
            </w:r>
          </w:p>
        </w:tc>
      </w:tr>
      <w:tr w:rsidR="009D684C" w:rsidRPr="00C1361B" w14:paraId="1DE9B3AE" w14:textId="77777777" w:rsidTr="00FE4403">
        <w:trPr>
          <w:trHeight w:val="666"/>
        </w:trPr>
        <w:tc>
          <w:tcPr>
            <w:tcW w:w="9356" w:type="dxa"/>
            <w:shd w:val="clear" w:color="auto" w:fill="D9D9D9"/>
          </w:tcPr>
          <w:p w14:paraId="6F63CFE8" w14:textId="77777777" w:rsidR="009D684C" w:rsidRPr="00152E9D" w:rsidRDefault="009D684C" w:rsidP="009D684C">
            <w:pPr>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632BD94A" w14:textId="77777777" w:rsidR="009D684C" w:rsidRDefault="009D684C" w:rsidP="009D684C">
            <w:pPr>
              <w:rPr>
                <w:rFonts w:ascii="Calibri" w:hAnsi="Calibri" w:cs="Arial"/>
                <w:sz w:val="22"/>
                <w:szCs w:val="22"/>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p>
          <w:p w14:paraId="243BCCEB" w14:textId="77777777" w:rsidR="00F665B0" w:rsidRDefault="009D684C" w:rsidP="009D684C">
            <w:pPr>
              <w:rPr>
                <w:rFonts w:ascii="Calibri" w:hAnsi="Calibri" w:cs="Arial"/>
                <w:sz w:val="22"/>
                <w:szCs w:val="22"/>
              </w:rPr>
            </w:pP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 for late submis</w:t>
            </w:r>
            <w:r w:rsidR="00783587">
              <w:rPr>
                <w:rFonts w:ascii="Calibri" w:hAnsi="Calibri" w:cs="Arial"/>
                <w:sz w:val="22"/>
                <w:szCs w:val="22"/>
              </w:rPr>
              <w:t xml:space="preserve">sion: Up to </w:t>
            </w:r>
            <w:proofErr w:type="gramStart"/>
            <w:r w:rsidR="00783587">
              <w:rPr>
                <w:rFonts w:ascii="Calibri" w:hAnsi="Calibri" w:cs="Arial"/>
                <w:sz w:val="22"/>
                <w:szCs w:val="22"/>
              </w:rPr>
              <w:t>one week</w:t>
            </w:r>
            <w:proofErr w:type="gramEnd"/>
            <w:r w:rsidRPr="00152E9D">
              <w:rPr>
                <w:rFonts w:ascii="Calibri" w:hAnsi="Calibri" w:cs="Arial"/>
                <w:sz w:val="22"/>
                <w:szCs w:val="22"/>
              </w:rPr>
              <w:t xml:space="preserve"> late, maximum mark of 40</w:t>
            </w:r>
            <w:r w:rsidR="00F665B0">
              <w:rPr>
                <w:rFonts w:ascii="Calibri" w:hAnsi="Calibri" w:cs="Arial"/>
                <w:sz w:val="22"/>
                <w:szCs w:val="22"/>
              </w:rPr>
              <w:t xml:space="preserve">%.  </w:t>
            </w:r>
          </w:p>
          <w:p w14:paraId="25310F77" w14:textId="77777777" w:rsidR="009D684C" w:rsidRPr="00C1361B" w:rsidRDefault="009D684C" w:rsidP="009D684C">
            <w:pPr>
              <w:rPr>
                <w:rFonts w:ascii="Calibri" w:hAnsi="Calibri" w:cs="Arial"/>
                <w:b/>
                <w:sz w:val="22"/>
                <w:szCs w:val="22"/>
              </w:rPr>
            </w:pPr>
            <w:r w:rsidRPr="00152E9D">
              <w:rPr>
                <w:rFonts w:ascii="Calibri" w:hAnsi="Calibri" w:cs="Arial"/>
                <w:sz w:val="22"/>
                <w:szCs w:val="22"/>
              </w:rPr>
              <w:t>Only the Extenuating Circumstances Panel may grant an extension.</w:t>
            </w:r>
          </w:p>
        </w:tc>
        <w:tc>
          <w:tcPr>
            <w:tcW w:w="1843" w:type="dxa"/>
          </w:tcPr>
          <w:p w14:paraId="662B15A1" w14:textId="77777777" w:rsidR="009D684C" w:rsidRPr="00C1361B" w:rsidRDefault="009D684C" w:rsidP="00DE26F5">
            <w:pPr>
              <w:rPr>
                <w:rFonts w:ascii="Calibri" w:hAnsi="Calibri" w:cs="Arial"/>
                <w:b/>
              </w:rPr>
            </w:pPr>
          </w:p>
        </w:tc>
      </w:tr>
      <w:tr w:rsidR="00DE26F5" w:rsidRPr="00C1361B" w14:paraId="1334B625" w14:textId="77777777" w:rsidTr="00FE4403">
        <w:trPr>
          <w:trHeight w:val="666"/>
        </w:trPr>
        <w:tc>
          <w:tcPr>
            <w:tcW w:w="11199" w:type="dxa"/>
            <w:gridSpan w:val="2"/>
            <w:shd w:val="clear" w:color="auto" w:fill="FFFFFF"/>
          </w:tcPr>
          <w:p w14:paraId="299EED29" w14:textId="77777777" w:rsidR="00DE26F5" w:rsidRPr="00DE26F5" w:rsidRDefault="00DE26F5" w:rsidP="00DE26F5">
            <w:pPr>
              <w:jc w:val="center"/>
              <w:rPr>
                <w:rFonts w:ascii="Calibri" w:hAnsi="Calibri"/>
                <w:b/>
                <w:szCs w:val="24"/>
              </w:rPr>
            </w:pPr>
            <w:r w:rsidRPr="00DE26F5">
              <w:rPr>
                <w:rFonts w:ascii="Calibri" w:hAnsi="Calibri"/>
                <w:b/>
                <w:szCs w:val="24"/>
              </w:rPr>
              <w:t>Originality Statement</w:t>
            </w:r>
          </w:p>
          <w:p w14:paraId="50FCF44B" w14:textId="430081D2" w:rsidR="00DE26F5" w:rsidRPr="00C1361B" w:rsidRDefault="00DE26F5" w:rsidP="00DE26F5">
            <w:pPr>
              <w:rPr>
                <w:rFonts w:ascii="Calibri" w:hAnsi="Calibri" w:cs="Arial"/>
                <w:b/>
              </w:rPr>
            </w:pPr>
            <w:r w:rsidRPr="00DE26F5">
              <w:rPr>
                <w:rFonts w:ascii="Calibri" w:hAnsi="Calibri"/>
              </w:rPr>
              <w:t xml:space="preserve"> “By submitting my work I __</w:t>
            </w:r>
            <w:proofErr w:type="spellStart"/>
            <w:r w:rsidR="000738C9">
              <w:rPr>
                <w:rFonts w:ascii="Calibri" w:hAnsi="Calibri"/>
              </w:rPr>
              <w:t>Tegwen</w:t>
            </w:r>
            <w:proofErr w:type="spellEnd"/>
            <w:r w:rsidR="000738C9">
              <w:rPr>
                <w:rFonts w:ascii="Calibri" w:hAnsi="Calibri"/>
              </w:rPr>
              <w:t xml:space="preserve"> </w:t>
            </w:r>
            <w:proofErr w:type="spellStart"/>
            <w:r w:rsidR="000738C9">
              <w:rPr>
                <w:rFonts w:ascii="Calibri" w:hAnsi="Calibri"/>
              </w:rPr>
              <w:t>Ellis</w:t>
            </w:r>
            <w:r w:rsidRPr="00DE26F5">
              <w:rPr>
                <w:rFonts w:ascii="Calibri" w:hAnsi="Calibri"/>
              </w:rPr>
              <w:t>_____________confirm</w:t>
            </w:r>
            <w:proofErr w:type="spellEnd"/>
            <w:r w:rsidRPr="00DE26F5">
              <w:rPr>
                <w:rFonts w:ascii="Calibri" w:hAnsi="Calibri"/>
              </w:rPr>
              <w:t xml:space="preserve"> that this is my original work and that I have adhered to the College |Policy on Plagiarism.” “I have also submitted my work to </w:t>
            </w:r>
            <w:proofErr w:type="spellStart"/>
            <w:r w:rsidRPr="00DE26F5">
              <w:rPr>
                <w:rFonts w:ascii="Calibri" w:hAnsi="Calibri"/>
              </w:rPr>
              <w:t>Turnitin</w:t>
            </w:r>
            <w:proofErr w:type="spellEnd"/>
            <w:r w:rsidRPr="00DE26F5">
              <w:rPr>
                <w:rFonts w:ascii="Calibri" w:hAnsi="Calibri"/>
              </w:rPr>
              <w:t xml:space="preserve"> UK for checking or have included a disk if this assignment is submitted as a paper copy.”</w:t>
            </w:r>
          </w:p>
        </w:tc>
      </w:tr>
    </w:tbl>
    <w:p w14:paraId="683C5533" w14:textId="77777777" w:rsidR="00FE4403" w:rsidRPr="00FE4403" w:rsidRDefault="00FE4403" w:rsidP="00FE4403">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7D4741" w:rsidRPr="00BF30FF" w14:paraId="732DD049" w14:textId="77777777" w:rsidTr="00DE26F5">
        <w:trPr>
          <w:trHeight w:val="386"/>
        </w:trPr>
        <w:tc>
          <w:tcPr>
            <w:tcW w:w="9356" w:type="dxa"/>
            <w:vMerge w:val="restart"/>
            <w:shd w:val="pct15" w:color="auto" w:fill="auto"/>
          </w:tcPr>
          <w:p w14:paraId="6D9D625C" w14:textId="77777777" w:rsidR="007D4741" w:rsidRPr="00BA1176" w:rsidRDefault="007D4741" w:rsidP="00DE26F5">
            <w:pPr>
              <w:rPr>
                <w:rFonts w:ascii="Calibri" w:hAnsi="Calibri" w:cs="Calibri"/>
                <w:b/>
                <w:sz w:val="18"/>
                <w:szCs w:val="18"/>
              </w:rPr>
            </w:pPr>
            <w:r w:rsidRPr="00DE26F5">
              <w:rPr>
                <w:rFonts w:ascii="Calibri" w:hAnsi="Calibri"/>
              </w:rPr>
              <w:t>Lecturer to tick to indicate if a hard copy version of the assignment must be submitted.</w:t>
            </w:r>
          </w:p>
        </w:tc>
        <w:tc>
          <w:tcPr>
            <w:tcW w:w="1134" w:type="dxa"/>
            <w:shd w:val="pct15" w:color="auto" w:fill="auto"/>
          </w:tcPr>
          <w:p w14:paraId="49D365A6" w14:textId="77777777" w:rsidR="007D4741" w:rsidRPr="00BF30FF" w:rsidRDefault="007D4741" w:rsidP="007454F6">
            <w:pPr>
              <w:jc w:val="both"/>
              <w:rPr>
                <w:rFonts w:ascii="Calibri" w:hAnsi="Calibri" w:cs="Calibri"/>
                <w:b/>
              </w:rPr>
            </w:pPr>
            <w:r w:rsidRPr="00BF30FF">
              <w:rPr>
                <w:rFonts w:ascii="Calibri" w:hAnsi="Calibri" w:cs="Calibri"/>
                <w:b/>
              </w:rPr>
              <w:t>YES</w:t>
            </w:r>
          </w:p>
        </w:tc>
        <w:tc>
          <w:tcPr>
            <w:tcW w:w="709" w:type="dxa"/>
          </w:tcPr>
          <w:p w14:paraId="4DEF5F74" w14:textId="77777777" w:rsidR="007D4741" w:rsidRPr="00BF30FF" w:rsidRDefault="007D4741" w:rsidP="007454F6">
            <w:pPr>
              <w:jc w:val="both"/>
              <w:rPr>
                <w:rFonts w:ascii="Calibri" w:hAnsi="Calibri" w:cs="Calibri"/>
                <w:b/>
              </w:rPr>
            </w:pPr>
          </w:p>
        </w:tc>
      </w:tr>
      <w:tr w:rsidR="007D4741" w:rsidRPr="00BF30FF" w14:paraId="5ECCF6BE" w14:textId="77777777" w:rsidTr="00DE26F5">
        <w:trPr>
          <w:trHeight w:val="408"/>
        </w:trPr>
        <w:tc>
          <w:tcPr>
            <w:tcW w:w="9356" w:type="dxa"/>
            <w:vMerge/>
            <w:shd w:val="pct15" w:color="auto" w:fill="auto"/>
          </w:tcPr>
          <w:p w14:paraId="3F9C76FB" w14:textId="77777777" w:rsidR="007D4741" w:rsidRPr="00BF30FF" w:rsidRDefault="007D4741" w:rsidP="00FE4403">
            <w:pPr>
              <w:spacing w:before="120" w:after="120"/>
              <w:jc w:val="both"/>
              <w:rPr>
                <w:rFonts w:ascii="Calibri" w:hAnsi="Calibri" w:cs="Calibri"/>
                <w:b/>
              </w:rPr>
            </w:pPr>
          </w:p>
        </w:tc>
        <w:tc>
          <w:tcPr>
            <w:tcW w:w="1134" w:type="dxa"/>
            <w:shd w:val="pct15" w:color="auto" w:fill="auto"/>
          </w:tcPr>
          <w:p w14:paraId="708D5BC3" w14:textId="77777777" w:rsidR="007D4741" w:rsidRPr="00BF30FF" w:rsidRDefault="007D4741" w:rsidP="007454F6">
            <w:pPr>
              <w:jc w:val="both"/>
              <w:rPr>
                <w:rFonts w:ascii="Calibri" w:hAnsi="Calibri" w:cs="Calibri"/>
                <w:b/>
              </w:rPr>
            </w:pPr>
            <w:r w:rsidRPr="00BF30FF">
              <w:rPr>
                <w:rFonts w:ascii="Calibri" w:hAnsi="Calibri" w:cs="Calibri"/>
                <w:b/>
              </w:rPr>
              <w:t>NO</w:t>
            </w:r>
          </w:p>
        </w:tc>
        <w:tc>
          <w:tcPr>
            <w:tcW w:w="709" w:type="dxa"/>
          </w:tcPr>
          <w:p w14:paraId="7A064D35" w14:textId="77777777" w:rsidR="007D4741" w:rsidRPr="00BF30FF" w:rsidRDefault="00A70425" w:rsidP="00A70425">
            <w:pPr>
              <w:jc w:val="center"/>
              <w:rPr>
                <w:rFonts w:ascii="Calibri" w:hAnsi="Calibri" w:cs="Calibri"/>
                <w:b/>
              </w:rPr>
            </w:pPr>
            <w:r>
              <w:rPr>
                <w:rFonts w:ascii="Calibri" w:hAnsi="Calibri" w:cs="Calibri"/>
                <w:b/>
              </w:rPr>
              <w:t>X</w:t>
            </w:r>
          </w:p>
        </w:tc>
      </w:tr>
    </w:tbl>
    <w:p w14:paraId="7822C70A" w14:textId="77777777" w:rsidR="00643A5F" w:rsidRPr="00FE4403" w:rsidRDefault="00643A5F" w:rsidP="007F79EB">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6339"/>
      </w:tblGrid>
      <w:tr w:rsidR="007F79EB" w:rsidRPr="00FE4403" w14:paraId="3B70D3AD" w14:textId="77777777" w:rsidTr="00DE26F5">
        <w:trPr>
          <w:trHeight w:val="572"/>
        </w:trPr>
        <w:tc>
          <w:tcPr>
            <w:tcW w:w="11199" w:type="dxa"/>
            <w:gridSpan w:val="2"/>
            <w:tcBorders>
              <w:top w:val="double" w:sz="4" w:space="0" w:color="auto"/>
              <w:left w:val="double" w:sz="4" w:space="0" w:color="auto"/>
              <w:bottom w:val="single" w:sz="6" w:space="0" w:color="auto"/>
              <w:right w:val="double" w:sz="4" w:space="0" w:color="auto"/>
            </w:tcBorders>
          </w:tcPr>
          <w:p w14:paraId="693AB9AD" w14:textId="77777777" w:rsidR="007F79EB" w:rsidRPr="00FE4403" w:rsidRDefault="007F79EB" w:rsidP="00DE26F5">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14:paraId="0CF2032F" w14:textId="77777777" w:rsidR="007F79EB" w:rsidRPr="00FE4403" w:rsidRDefault="007F79EB" w:rsidP="007454F6">
            <w:pPr>
              <w:jc w:val="center"/>
              <w:rPr>
                <w:rFonts w:ascii="Calibri" w:hAnsi="Calibri"/>
                <w:b/>
                <w:u w:val="single"/>
              </w:rPr>
            </w:pPr>
            <w:r w:rsidRPr="00FE4403">
              <w:rPr>
                <w:rFonts w:ascii="Calibri" w:hAnsi="Calibri"/>
                <w:b/>
                <w:u w:val="single"/>
              </w:rPr>
              <w:t>Please ensure you complete this assessment before submitting your work.</w:t>
            </w:r>
          </w:p>
        </w:tc>
      </w:tr>
      <w:tr w:rsidR="007F79EB" w:rsidRPr="00FE4403" w14:paraId="17C95997" w14:textId="77777777" w:rsidTr="00DE26F5">
        <w:trPr>
          <w:trHeight w:val="572"/>
        </w:trPr>
        <w:tc>
          <w:tcPr>
            <w:tcW w:w="4860" w:type="dxa"/>
            <w:tcBorders>
              <w:top w:val="single" w:sz="6" w:space="0" w:color="auto"/>
              <w:left w:val="double" w:sz="4" w:space="0" w:color="auto"/>
              <w:bottom w:val="single" w:sz="6" w:space="0" w:color="auto"/>
              <w:right w:val="single" w:sz="6" w:space="0" w:color="auto"/>
            </w:tcBorders>
          </w:tcPr>
          <w:p w14:paraId="72757720" w14:textId="77777777" w:rsidR="00681856" w:rsidRPr="00FE4403" w:rsidRDefault="007F79EB" w:rsidP="00DE26F5">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1F67FA51" w14:textId="45780035" w:rsidR="007F79EB" w:rsidRDefault="000738C9" w:rsidP="00DE26F5">
            <w:pPr>
              <w:rPr>
                <w:rFonts w:ascii="Calibri" w:hAnsi="Calibri"/>
              </w:rPr>
            </w:pPr>
            <w:r>
              <w:rPr>
                <w:rFonts w:ascii="Calibri" w:hAnsi="Calibri"/>
              </w:rPr>
              <w:t xml:space="preserve">Really enjoyed putting the story -board together for the video and producing the video itself. </w:t>
            </w:r>
          </w:p>
          <w:p w14:paraId="72FABA48" w14:textId="5669FE2F" w:rsidR="00DE26F5" w:rsidRPr="00FE4403" w:rsidRDefault="000738C9" w:rsidP="000738C9">
            <w:pPr>
              <w:rPr>
                <w:rFonts w:ascii="Calibri" w:hAnsi="Calibri"/>
              </w:rPr>
            </w:pPr>
            <w:r>
              <w:rPr>
                <w:rFonts w:ascii="Calibri" w:hAnsi="Calibri"/>
              </w:rPr>
              <w:t>Linking it to the relevance of the learners and the new curriculum for Wales – successful futures</w:t>
            </w:r>
          </w:p>
        </w:tc>
      </w:tr>
      <w:tr w:rsidR="007F79EB" w:rsidRPr="00FE4403" w14:paraId="7ABB39A2" w14:textId="77777777" w:rsidTr="00DE26F5">
        <w:trPr>
          <w:trHeight w:val="571"/>
        </w:trPr>
        <w:tc>
          <w:tcPr>
            <w:tcW w:w="4860" w:type="dxa"/>
            <w:tcBorders>
              <w:top w:val="single" w:sz="6" w:space="0" w:color="auto"/>
              <w:left w:val="double" w:sz="4" w:space="0" w:color="auto"/>
              <w:bottom w:val="single" w:sz="6" w:space="0" w:color="auto"/>
              <w:right w:val="single" w:sz="6" w:space="0" w:color="auto"/>
            </w:tcBorders>
          </w:tcPr>
          <w:p w14:paraId="227EAC08" w14:textId="7E396077" w:rsidR="00681856" w:rsidRPr="00FE4403" w:rsidRDefault="007F79EB" w:rsidP="00DE26F5">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709A6EE4" w14:textId="77777777" w:rsidR="00760C21" w:rsidRDefault="000738C9" w:rsidP="00DE26F5">
            <w:pPr>
              <w:rPr>
                <w:rFonts w:ascii="Calibri" w:hAnsi="Calibri"/>
              </w:rPr>
            </w:pPr>
            <w:r>
              <w:rPr>
                <w:rFonts w:ascii="Calibri" w:hAnsi="Calibri"/>
              </w:rPr>
              <w:t xml:space="preserve">Exploring the link between summative and formative assessment whilst linking it to thinking skills </w:t>
            </w:r>
          </w:p>
          <w:p w14:paraId="6F9D25AC" w14:textId="1896F33A" w:rsidR="00760C21" w:rsidRPr="00FE4403" w:rsidRDefault="000738C9" w:rsidP="00DE26F5">
            <w:pPr>
              <w:rPr>
                <w:rFonts w:ascii="Calibri" w:hAnsi="Calibri"/>
              </w:rPr>
            </w:pPr>
            <w:r>
              <w:rPr>
                <w:rFonts w:ascii="Calibri" w:hAnsi="Calibri"/>
              </w:rPr>
              <w:t>Researching international practice to inform my thinking</w:t>
            </w:r>
          </w:p>
        </w:tc>
      </w:tr>
      <w:tr w:rsidR="007F79EB" w:rsidRPr="00FE4403" w14:paraId="12800EF2" w14:textId="77777777" w:rsidTr="00DE26F5">
        <w:trPr>
          <w:trHeight w:val="571"/>
        </w:trPr>
        <w:tc>
          <w:tcPr>
            <w:tcW w:w="4860" w:type="dxa"/>
            <w:tcBorders>
              <w:top w:val="single" w:sz="6" w:space="0" w:color="auto"/>
              <w:left w:val="double" w:sz="4" w:space="0" w:color="auto"/>
              <w:bottom w:val="double" w:sz="4" w:space="0" w:color="auto"/>
              <w:right w:val="single" w:sz="6" w:space="0" w:color="auto"/>
            </w:tcBorders>
          </w:tcPr>
          <w:p w14:paraId="7B9EE952" w14:textId="02D4AF9B" w:rsidR="00681856" w:rsidRPr="00FE4403" w:rsidRDefault="007F79EB" w:rsidP="00DE26F5">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69704125" w14:textId="6C237F07" w:rsidR="00760C21" w:rsidRPr="00FE4403" w:rsidRDefault="000738C9" w:rsidP="00DE26F5">
            <w:pPr>
              <w:rPr>
                <w:rFonts w:ascii="Calibri" w:hAnsi="Calibri"/>
              </w:rPr>
            </w:pPr>
            <w:r>
              <w:rPr>
                <w:rFonts w:ascii="Calibri" w:hAnsi="Calibri"/>
              </w:rPr>
              <w:t>The opportunity to learn myself with the self-directed reading.  My ‘new’ reading has informed my own professional thinking and practice.</w:t>
            </w:r>
          </w:p>
        </w:tc>
      </w:tr>
    </w:tbl>
    <w:p w14:paraId="55CA1FF9" w14:textId="77777777" w:rsidR="00D25717" w:rsidRPr="00FE4403" w:rsidRDefault="00643A5F" w:rsidP="00A32A88">
      <w:pPr>
        <w:jc w:val="center"/>
        <w:rPr>
          <w:rFonts w:ascii="Calibri" w:hAnsi="Calibri"/>
          <w:b/>
          <w:color w:val="FF0000"/>
          <w:sz w:val="28"/>
          <w:szCs w:val="28"/>
          <w:u w:val="single"/>
        </w:rPr>
      </w:pPr>
      <w:r w:rsidRPr="00FE4403">
        <w:rPr>
          <w:rFonts w:ascii="Calibri" w:hAnsi="Calibri"/>
          <w:b/>
          <w:szCs w:val="24"/>
        </w:rPr>
        <w:br w:type="page"/>
      </w:r>
      <w:r w:rsidR="00585EA0" w:rsidRPr="00FE4403">
        <w:rPr>
          <w:rFonts w:ascii="Calibri" w:hAnsi="Calibri"/>
          <w:b/>
          <w:color w:val="FF0000"/>
          <w:sz w:val="28"/>
          <w:szCs w:val="28"/>
          <w:u w:val="single"/>
        </w:rPr>
        <w:lastRenderedPageBreak/>
        <w:t>For Completion by Lecturers</w:t>
      </w:r>
    </w:p>
    <w:p w14:paraId="463966ED" w14:textId="77777777" w:rsidR="00370371" w:rsidRDefault="00370371"/>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4"/>
        <w:gridCol w:w="1135"/>
        <w:gridCol w:w="1135"/>
        <w:gridCol w:w="992"/>
        <w:gridCol w:w="992"/>
        <w:gridCol w:w="992"/>
        <w:gridCol w:w="938"/>
        <w:gridCol w:w="54"/>
        <w:gridCol w:w="1034"/>
      </w:tblGrid>
      <w:tr w:rsidR="004F195B" w:rsidRPr="009D684C" w14:paraId="4C489B61" w14:textId="77777777" w:rsidTr="004F195B">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14:paraId="232E7947" w14:textId="77777777" w:rsidR="004F195B" w:rsidRDefault="004F195B" w:rsidP="00FE4403">
            <w:pPr>
              <w:rPr>
                <w:rFonts w:ascii="Calibri" w:hAnsi="Calibri" w:cs="Arial"/>
                <w:bCs/>
                <w:sz w:val="22"/>
                <w:szCs w:val="22"/>
              </w:rPr>
            </w:pPr>
            <w:r>
              <w:rPr>
                <w:rFonts w:ascii="Calibri" w:hAnsi="Calibri" w:cs="Arial"/>
                <w:b/>
                <w:bCs/>
                <w:sz w:val="22"/>
                <w:szCs w:val="22"/>
              </w:rPr>
              <w:t xml:space="preserve">Assignment Mark </w:t>
            </w:r>
          </w:p>
          <w:p w14:paraId="48EF50D7" w14:textId="77777777" w:rsidR="004F195B" w:rsidRPr="009D684C" w:rsidRDefault="004F195B" w:rsidP="00FE4403">
            <w:pPr>
              <w:rPr>
                <w:rFonts w:ascii="Calibri" w:hAnsi="Calibri"/>
                <w:b/>
                <w:i/>
                <w:szCs w:val="24"/>
              </w:rPr>
            </w:pPr>
            <w:r w:rsidRPr="003223E0">
              <w:rPr>
                <w:rFonts w:ascii="Calibri" w:hAnsi="Calibri"/>
                <w:sz w:val="16"/>
                <w:szCs w:val="16"/>
              </w:rPr>
              <w:t>Assessment marks are subject to ratification at the Exam Board.  These comments and marks are to give feedback on module work and are for guidance</w:t>
            </w:r>
            <w:r>
              <w:rPr>
                <w:rFonts w:ascii="Calibri" w:hAnsi="Calibri"/>
                <w:sz w:val="16"/>
                <w:szCs w:val="16"/>
              </w:rPr>
              <w:t xml:space="preserve"> only until they are confirmed.</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14:paraId="1FFD1CDA" w14:textId="77777777" w:rsidR="004F195B" w:rsidRPr="009D684C" w:rsidRDefault="004F195B" w:rsidP="00FE4403">
            <w:pPr>
              <w:jc w:val="center"/>
              <w:rPr>
                <w:rFonts w:ascii="Calibri" w:hAnsi="Calibri"/>
                <w:b/>
                <w:i/>
                <w:sz w:val="18"/>
                <w:szCs w:val="18"/>
              </w:rPr>
            </w:pPr>
            <w:r w:rsidRPr="00166BE3">
              <w:rPr>
                <w:rFonts w:ascii="Calibri" w:hAnsi="Calibri"/>
                <w:b/>
                <w:sz w:val="20"/>
                <w:szCs w:val="32"/>
              </w:rPr>
              <w:t>Late submission Penalties (tick if Appropriate)</w:t>
            </w:r>
          </w:p>
        </w:tc>
      </w:tr>
      <w:tr w:rsidR="004F195B" w:rsidRPr="009D684C" w14:paraId="4056EE60" w14:textId="77777777" w:rsidTr="004F195B">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14:paraId="187DBD52" w14:textId="77777777" w:rsidR="004F195B" w:rsidRPr="009D684C" w:rsidRDefault="004F195B" w:rsidP="00FE4403">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14:paraId="2AD4A78A" w14:textId="77777777" w:rsidR="004F195B" w:rsidRPr="004F195B" w:rsidRDefault="004F195B" w:rsidP="007B0570">
            <w:pPr>
              <w:jc w:val="center"/>
              <w:rPr>
                <w:rFonts w:ascii="Calibri" w:hAnsi="Calibri"/>
                <w:b/>
                <w:color w:val="FF0000"/>
                <w:szCs w:val="32"/>
              </w:rPr>
            </w:pPr>
            <w:r w:rsidRPr="004F195B">
              <w:rPr>
                <w:rFonts w:ascii="Calibri" w:hAnsi="Calibri"/>
                <w:b/>
                <w:color w:val="FF0000"/>
                <w:szCs w:val="32"/>
              </w:rPr>
              <w:t xml:space="preserve">Up to </w:t>
            </w:r>
            <w:r w:rsidR="007B0570">
              <w:rPr>
                <w:rFonts w:ascii="Calibri" w:hAnsi="Calibri"/>
                <w:b/>
                <w:color w:val="FF0000"/>
                <w:szCs w:val="32"/>
              </w:rPr>
              <w:t>1</w:t>
            </w:r>
            <w:r w:rsidR="00D30CAD">
              <w:rPr>
                <w:rFonts w:ascii="Calibri" w:hAnsi="Calibri"/>
                <w:b/>
                <w:color w:val="FF0000"/>
                <w:szCs w:val="32"/>
              </w:rPr>
              <w:t xml:space="preserve"> week</w:t>
            </w:r>
            <w:r w:rsidRPr="004F195B">
              <w:rPr>
                <w:rFonts w:ascii="Calibri" w:hAnsi="Calibri"/>
                <w:b/>
                <w:color w:val="FF0000"/>
                <w:szCs w:val="32"/>
              </w:rPr>
              <w:t xml:space="preserve">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14:paraId="3B2C2E2D" w14:textId="77777777" w:rsidR="004F195B" w:rsidRPr="004F195B" w:rsidRDefault="000609DD" w:rsidP="00FE4403">
            <w:pPr>
              <w:jc w:val="center"/>
              <w:rPr>
                <w:rFonts w:ascii="Calibri" w:hAnsi="Calibri"/>
                <w:b/>
                <w:color w:val="FF0000"/>
                <w:szCs w:val="32"/>
              </w:rPr>
            </w:pPr>
            <w:r>
              <w:rPr>
                <w:rFonts w:ascii="Calibri" w:hAnsi="Calibri"/>
                <w:b/>
                <w:color w:val="FF0000"/>
                <w:szCs w:val="32"/>
              </w:rPr>
              <w:t>50%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14:paraId="28F45468" w14:textId="77777777" w:rsidR="004F195B" w:rsidRPr="009D684C" w:rsidRDefault="004F195B" w:rsidP="00FE4403">
            <w:pPr>
              <w:jc w:val="center"/>
              <w:rPr>
                <w:rFonts w:ascii="Calibri" w:hAnsi="Calibri"/>
                <w:b/>
                <w:i/>
                <w:sz w:val="18"/>
                <w:szCs w:val="18"/>
              </w:rPr>
            </w:pPr>
            <w:r w:rsidRPr="004F195B">
              <w:rPr>
                <w:rFonts w:ascii="Calibri" w:hAnsi="Calibri"/>
                <w:b/>
                <w:color w:val="FF0000"/>
                <w:szCs w:val="32"/>
              </w:rPr>
              <w:t>%</w:t>
            </w:r>
          </w:p>
        </w:tc>
      </w:tr>
      <w:tr w:rsidR="004F195B" w:rsidRPr="009D684C" w14:paraId="71DFF7C0" w14:textId="77777777" w:rsidTr="004F195B">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14:paraId="6203B57C" w14:textId="77777777" w:rsidR="004F195B" w:rsidRPr="009D684C" w:rsidRDefault="004F195B" w:rsidP="00FE4403">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14:paraId="4356435E" w14:textId="77777777" w:rsidR="004F195B" w:rsidRPr="004F195B" w:rsidRDefault="004F195B" w:rsidP="007B0570">
            <w:pPr>
              <w:jc w:val="center"/>
              <w:rPr>
                <w:rFonts w:ascii="Calibri" w:hAnsi="Calibri"/>
                <w:b/>
                <w:color w:val="FF0000"/>
                <w:szCs w:val="32"/>
              </w:rPr>
            </w:pPr>
            <w:r w:rsidRPr="004F195B">
              <w:rPr>
                <w:rFonts w:ascii="Calibri" w:hAnsi="Calibri"/>
                <w:b/>
                <w:color w:val="FF0000"/>
                <w:szCs w:val="32"/>
              </w:rPr>
              <w:t xml:space="preserve">Over </w:t>
            </w:r>
            <w:r w:rsidR="007B0570">
              <w:rPr>
                <w:rFonts w:ascii="Calibri" w:hAnsi="Calibri"/>
                <w:b/>
                <w:color w:val="FF0000"/>
                <w:szCs w:val="32"/>
              </w:rPr>
              <w:t>1</w:t>
            </w:r>
            <w:r w:rsidR="00D30CAD">
              <w:rPr>
                <w:rFonts w:ascii="Calibri" w:hAnsi="Calibri"/>
                <w:b/>
                <w:color w:val="FF0000"/>
                <w:szCs w:val="32"/>
              </w:rPr>
              <w:t xml:space="preserve"> week</w:t>
            </w:r>
            <w:r w:rsidRPr="004F195B">
              <w:rPr>
                <w:rFonts w:ascii="Calibri" w:hAnsi="Calibri"/>
                <w:b/>
                <w:color w:val="FF0000"/>
                <w:szCs w:val="32"/>
              </w:rPr>
              <w:t xml:space="preserve">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14:paraId="5F634783" w14:textId="77777777" w:rsidR="004F195B" w:rsidRPr="004F195B" w:rsidRDefault="004F195B" w:rsidP="00FE4403">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14:paraId="7EBB48AC" w14:textId="77777777" w:rsidR="004F195B" w:rsidRPr="009D684C" w:rsidRDefault="004F195B" w:rsidP="00FE4403">
            <w:pPr>
              <w:jc w:val="center"/>
              <w:rPr>
                <w:rFonts w:ascii="Calibri" w:hAnsi="Calibri"/>
                <w:b/>
                <w:i/>
                <w:sz w:val="18"/>
                <w:szCs w:val="18"/>
              </w:rPr>
            </w:pPr>
          </w:p>
        </w:tc>
      </w:tr>
      <w:tr w:rsidR="00D67661" w:rsidRPr="00FE4403" w14:paraId="3676F1E8" w14:textId="77777777" w:rsidTr="00D67661">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383077F6" w14:textId="77777777" w:rsidR="00D67661" w:rsidRPr="00FE4403" w:rsidRDefault="00D67661" w:rsidP="00166BE3">
            <w:pPr>
              <w:jc w:val="center"/>
              <w:rPr>
                <w:rFonts w:ascii="Calibri" w:hAnsi="Calibri"/>
                <w:b/>
                <w:szCs w:val="24"/>
              </w:rPr>
            </w:pPr>
            <w:r w:rsidRPr="00FE4403">
              <w:rPr>
                <w:rFonts w:ascii="Calibri" w:hAnsi="Calibri"/>
                <w:b/>
                <w:szCs w:val="24"/>
              </w:rPr>
              <w:t>Learning Outcomes</w:t>
            </w:r>
            <w:r w:rsidRPr="00FE4403">
              <w:rPr>
                <w:rStyle w:val="FootnoteReference"/>
                <w:rFonts w:ascii="Calibri" w:hAnsi="Calibri"/>
                <w:b/>
                <w:i/>
                <w:szCs w:val="24"/>
              </w:rPr>
              <w:footnoteReference w:id="1"/>
            </w:r>
            <w:r w:rsidRPr="00FE4403">
              <w:rPr>
                <w:rFonts w:ascii="Calibri" w:hAnsi="Calibri"/>
                <w:b/>
                <w:szCs w:val="24"/>
              </w:rPr>
              <w:t xml:space="preserve"> (from module syllabus)</w:t>
            </w:r>
          </w:p>
        </w:tc>
      </w:tr>
      <w:tr w:rsidR="004F195B" w:rsidRPr="00FE4403" w14:paraId="0F0CDBDF"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0C2B2D72" w14:textId="77777777" w:rsidR="00D67661" w:rsidRPr="00FE4403" w:rsidRDefault="00D67661" w:rsidP="00166BE3">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6F7B31EC"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Outright Fail</w:t>
            </w:r>
          </w:p>
          <w:p w14:paraId="64371DD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0-29%</w:t>
            </w:r>
          </w:p>
          <w:p w14:paraId="3180017E" w14:textId="77777777" w:rsidR="00D67661" w:rsidRPr="004F195B" w:rsidRDefault="00D67661" w:rsidP="00166BE3">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C61073" w14:textId="77777777" w:rsidR="00D67661" w:rsidRDefault="00D67661" w:rsidP="00166BE3">
            <w:pPr>
              <w:tabs>
                <w:tab w:val="center" w:pos="703"/>
              </w:tabs>
              <w:jc w:val="center"/>
              <w:rPr>
                <w:rFonts w:ascii="Calibri" w:hAnsi="Calibri"/>
                <w:b/>
                <w:i/>
                <w:sz w:val="16"/>
                <w:szCs w:val="18"/>
              </w:rPr>
            </w:pPr>
            <w:r w:rsidRPr="004F195B">
              <w:rPr>
                <w:rFonts w:ascii="Calibri" w:hAnsi="Calibri"/>
                <w:b/>
                <w:i/>
                <w:sz w:val="16"/>
                <w:szCs w:val="18"/>
              </w:rPr>
              <w:t>Un</w:t>
            </w:r>
            <w:r w:rsidR="004F195B" w:rsidRPr="004F195B">
              <w:rPr>
                <w:rFonts w:ascii="Calibri" w:hAnsi="Calibri"/>
                <w:b/>
                <w:i/>
                <w:sz w:val="16"/>
                <w:szCs w:val="18"/>
              </w:rPr>
              <w:t>-</w:t>
            </w:r>
            <w:r w:rsidRPr="004F195B">
              <w:rPr>
                <w:rFonts w:ascii="Calibri" w:hAnsi="Calibri"/>
                <w:b/>
                <w:i/>
                <w:sz w:val="16"/>
                <w:szCs w:val="18"/>
              </w:rPr>
              <w:t>satisfactory</w:t>
            </w:r>
          </w:p>
          <w:p w14:paraId="4771BECE" w14:textId="77777777" w:rsidR="00D30CAD" w:rsidRPr="004F195B" w:rsidRDefault="00D30CAD" w:rsidP="00166BE3">
            <w:pPr>
              <w:tabs>
                <w:tab w:val="center" w:pos="703"/>
              </w:tabs>
              <w:jc w:val="center"/>
              <w:rPr>
                <w:rFonts w:ascii="Calibri" w:hAnsi="Calibri"/>
                <w:b/>
                <w:i/>
                <w:sz w:val="16"/>
                <w:szCs w:val="18"/>
              </w:rPr>
            </w:pPr>
            <w:r>
              <w:rPr>
                <w:rFonts w:ascii="Calibri" w:hAnsi="Calibri"/>
                <w:b/>
                <w:i/>
                <w:sz w:val="16"/>
                <w:szCs w:val="18"/>
              </w:rPr>
              <w:t>Fail</w:t>
            </w:r>
          </w:p>
          <w:p w14:paraId="71B1B30F" w14:textId="77777777" w:rsidR="00D67661" w:rsidRPr="004F195B" w:rsidRDefault="00D67661" w:rsidP="00166BE3">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92F3891" w14:textId="77777777" w:rsidR="00D67661" w:rsidRDefault="0010541F" w:rsidP="00166BE3">
            <w:pPr>
              <w:tabs>
                <w:tab w:val="center" w:pos="703"/>
              </w:tabs>
              <w:jc w:val="center"/>
              <w:rPr>
                <w:rFonts w:ascii="Calibri" w:hAnsi="Calibri"/>
                <w:b/>
                <w:i/>
                <w:sz w:val="16"/>
                <w:szCs w:val="18"/>
              </w:rPr>
            </w:pPr>
            <w:r>
              <w:rPr>
                <w:rFonts w:ascii="Calibri" w:hAnsi="Calibri"/>
                <w:b/>
                <w:i/>
                <w:sz w:val="16"/>
                <w:szCs w:val="18"/>
              </w:rPr>
              <w:t>Weak</w:t>
            </w:r>
          </w:p>
          <w:p w14:paraId="3399DEBB" w14:textId="77777777" w:rsidR="00D30CAD" w:rsidRPr="004F195B" w:rsidRDefault="00D30CAD" w:rsidP="00166BE3">
            <w:pPr>
              <w:tabs>
                <w:tab w:val="center" w:pos="703"/>
              </w:tabs>
              <w:jc w:val="center"/>
              <w:rPr>
                <w:rFonts w:ascii="Calibri" w:hAnsi="Calibri"/>
                <w:b/>
                <w:i/>
                <w:sz w:val="16"/>
                <w:szCs w:val="18"/>
              </w:rPr>
            </w:pPr>
            <w:r>
              <w:rPr>
                <w:rFonts w:ascii="Calibri" w:hAnsi="Calibri"/>
                <w:b/>
                <w:i/>
                <w:sz w:val="16"/>
                <w:szCs w:val="18"/>
              </w:rPr>
              <w:t>Fail</w:t>
            </w:r>
          </w:p>
          <w:p w14:paraId="31026D6C" w14:textId="77777777" w:rsidR="00D67661" w:rsidRPr="004F195B" w:rsidRDefault="00D67661" w:rsidP="00166BE3">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52C98A2"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Good</w:t>
            </w:r>
          </w:p>
          <w:p w14:paraId="5AE854DE"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50-59%</w:t>
            </w:r>
          </w:p>
          <w:p w14:paraId="1E0CB692" w14:textId="77777777" w:rsidR="00D67661" w:rsidRPr="004F195B" w:rsidRDefault="00D67661" w:rsidP="00166BE3">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68C4C46C"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Very Good</w:t>
            </w:r>
          </w:p>
          <w:p w14:paraId="5FB044B7"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14:paraId="0849066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Excellent</w:t>
            </w:r>
          </w:p>
          <w:p w14:paraId="7486B8A3"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14:paraId="6F6639A7"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Exceptional</w:t>
            </w:r>
          </w:p>
          <w:p w14:paraId="3FBE9FFF" w14:textId="77777777" w:rsidR="00D67661" w:rsidRPr="004F195B" w:rsidRDefault="00D67661" w:rsidP="00166BE3">
            <w:pPr>
              <w:jc w:val="center"/>
              <w:rPr>
                <w:rFonts w:ascii="Calibri" w:hAnsi="Calibri"/>
                <w:b/>
                <w:i/>
                <w:sz w:val="16"/>
                <w:szCs w:val="18"/>
              </w:rPr>
            </w:pPr>
            <w:r w:rsidRPr="004F195B">
              <w:rPr>
                <w:rFonts w:ascii="Calibri" w:hAnsi="Calibri"/>
                <w:b/>
                <w:i/>
                <w:sz w:val="16"/>
                <w:szCs w:val="18"/>
              </w:rPr>
              <w:t>80-100%</w:t>
            </w:r>
          </w:p>
        </w:tc>
      </w:tr>
      <w:tr w:rsidR="004F195B" w:rsidRPr="00FE4403" w14:paraId="710BEBEE" w14:textId="77777777" w:rsidTr="004F195B">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07DBFD6C" w14:textId="219CC50A" w:rsidR="00D67661" w:rsidRPr="005908D7" w:rsidRDefault="00475610" w:rsidP="00D67661">
            <w:pPr>
              <w:rPr>
                <w:rFonts w:ascii="Calibri" w:hAnsi="Calibri"/>
                <w:i/>
                <w:sz w:val="16"/>
                <w:szCs w:val="16"/>
              </w:rPr>
            </w:pPr>
            <w:r w:rsidRPr="00475610">
              <w:rPr>
                <w:rFonts w:ascii="Arial" w:hAnsi="Arial" w:cs="Arial"/>
                <w:sz w:val="16"/>
                <w:szCs w:val="16"/>
              </w:rPr>
              <w:t>Recognise, identify and select learning environments that support or suppress the development of creative thinking and articulate this judgement.</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D95C3C5" w14:textId="77777777" w:rsidR="00D67661" w:rsidRPr="00D67661" w:rsidRDefault="00D67661" w:rsidP="00D67661">
            <w:pPr>
              <w:jc w:val="center"/>
              <w:rPr>
                <w:rFonts w:ascii="Calibri" w:hAnsi="Calibri"/>
                <w:b/>
                <w:sz w:val="22"/>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15842480"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979045E"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2A930AA" w14:textId="77777777" w:rsidR="00D67661" w:rsidRPr="00D67661" w:rsidRDefault="00D67661" w:rsidP="00D67661">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2FBCAB2C" w14:textId="77777777" w:rsidR="00D67661" w:rsidRPr="00D67661" w:rsidRDefault="00D67661" w:rsidP="00D67661">
            <w:pPr>
              <w:jc w:val="center"/>
              <w:rPr>
                <w:rFonts w:ascii="Calibri" w:hAnsi="Calibri"/>
                <w:b/>
                <w:sz w:val="22"/>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14:paraId="73FF806A" w14:textId="77777777" w:rsidR="00D67661" w:rsidRPr="00D67661" w:rsidRDefault="00D67661" w:rsidP="00D67661">
            <w:pPr>
              <w:jc w:val="center"/>
              <w:rPr>
                <w:rFonts w:ascii="Calibri" w:hAnsi="Calibri"/>
                <w:b/>
                <w:sz w:val="22"/>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14:paraId="2BEE53A7" w14:textId="77777777" w:rsidR="00D67661" w:rsidRPr="00D67661" w:rsidRDefault="00D67661" w:rsidP="00D67661">
            <w:pPr>
              <w:jc w:val="center"/>
              <w:rPr>
                <w:rFonts w:ascii="Calibri" w:hAnsi="Calibri"/>
                <w:b/>
                <w:sz w:val="22"/>
              </w:rPr>
            </w:pPr>
          </w:p>
        </w:tc>
      </w:tr>
      <w:tr w:rsidR="004F195B" w:rsidRPr="00FE4403" w14:paraId="424C8878" w14:textId="77777777" w:rsidTr="00826928">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18973455" w14:textId="4D960113" w:rsidR="00D67661" w:rsidRPr="00826928" w:rsidRDefault="00475610" w:rsidP="00826928">
            <w:pPr>
              <w:overflowPunct w:val="0"/>
              <w:autoSpaceDE w:val="0"/>
              <w:autoSpaceDN w:val="0"/>
              <w:adjustRightInd w:val="0"/>
              <w:spacing w:after="120"/>
              <w:jc w:val="both"/>
              <w:textAlignment w:val="baseline"/>
              <w:rPr>
                <w:rFonts w:ascii="Calibri" w:hAnsi="Calibri" w:cs="Arial"/>
                <w:sz w:val="16"/>
                <w:szCs w:val="16"/>
              </w:rPr>
            </w:pPr>
            <w:r w:rsidRPr="00475610">
              <w:rPr>
                <w:rFonts w:ascii="Arial" w:hAnsi="Arial" w:cs="Arial"/>
                <w:sz w:val="16"/>
                <w:szCs w:val="16"/>
              </w:rPr>
              <w:t>Devise, justify and critically reflect on strategies that impact on the distinctive role of the educator when developing creative and innovative capacities</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BBF6656"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78C5D9B0"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593D3D3B"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D62E9DC"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6B26633"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3507A518"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01555939" w14:textId="77777777" w:rsidR="00D67661" w:rsidRPr="00D67661" w:rsidRDefault="00D67661" w:rsidP="00D67661">
            <w:pPr>
              <w:jc w:val="center"/>
              <w:rPr>
                <w:rFonts w:ascii="Calibri" w:hAnsi="Calibri"/>
                <w:b/>
                <w:sz w:val="22"/>
              </w:rPr>
            </w:pPr>
          </w:p>
        </w:tc>
      </w:tr>
      <w:tr w:rsidR="004F195B" w:rsidRPr="00FE4403" w14:paraId="56129F65" w14:textId="77777777" w:rsidTr="00826928">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E59B4E1" w14:textId="16B0D743" w:rsidR="00D67661" w:rsidRPr="00826928" w:rsidRDefault="00475610" w:rsidP="00826928">
            <w:pPr>
              <w:overflowPunct w:val="0"/>
              <w:autoSpaceDE w:val="0"/>
              <w:autoSpaceDN w:val="0"/>
              <w:adjustRightInd w:val="0"/>
              <w:spacing w:after="120"/>
              <w:jc w:val="both"/>
              <w:textAlignment w:val="baseline"/>
              <w:rPr>
                <w:rFonts w:ascii="Calibri" w:hAnsi="Calibri" w:cs="Arial"/>
                <w:sz w:val="16"/>
                <w:szCs w:val="16"/>
              </w:rPr>
            </w:pPr>
            <w:r w:rsidRPr="00475610">
              <w:rPr>
                <w:rFonts w:ascii="Arial" w:hAnsi="Arial" w:cs="Arial"/>
                <w:sz w:val="16"/>
                <w:szCs w:val="16"/>
              </w:rPr>
              <w:t>Devise, justify and critically reflect on assessment strategies that support learner development related to creativity and innovation.</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27CD2BD"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29AD5C93"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AC54AEA"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DD7F933"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1802604"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14:paraId="0C3F5779"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14:paraId="750B85A2" w14:textId="77777777" w:rsidR="00D67661" w:rsidRPr="00D67661" w:rsidRDefault="00D67661" w:rsidP="00D67661">
            <w:pPr>
              <w:jc w:val="center"/>
              <w:rPr>
                <w:rFonts w:ascii="Calibri" w:hAnsi="Calibri"/>
                <w:b/>
                <w:sz w:val="22"/>
              </w:rPr>
            </w:pPr>
          </w:p>
        </w:tc>
      </w:tr>
      <w:tr w:rsidR="004F195B" w:rsidRPr="00FE4403" w14:paraId="666515DA"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auto"/>
          </w:tcPr>
          <w:p w14:paraId="29B6D158" w14:textId="77777777" w:rsidR="00D67661" w:rsidRPr="005908D7" w:rsidRDefault="00D67661" w:rsidP="005908D7">
            <w:pPr>
              <w:overflowPunct w:val="0"/>
              <w:autoSpaceDE w:val="0"/>
              <w:autoSpaceDN w:val="0"/>
              <w:adjustRightInd w:val="0"/>
              <w:spacing w:after="120"/>
              <w:textAlignment w:val="baseline"/>
              <w:rPr>
                <w:rFonts w:ascii="Calibri" w:hAnsi="Calibri" w:cs="Arial"/>
                <w:sz w:val="16"/>
                <w:szCs w:val="16"/>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6589F1B6" w14:textId="77777777" w:rsidR="00D67661" w:rsidRPr="00D67661" w:rsidRDefault="00D67661" w:rsidP="00D67661">
            <w:pPr>
              <w:jc w:val="center"/>
              <w:rPr>
                <w:rFonts w:ascii="Calibri" w:hAnsi="Calibri"/>
                <w:b/>
                <w:sz w:val="22"/>
              </w:rPr>
            </w:pPr>
          </w:p>
        </w:tc>
        <w:tc>
          <w:tcPr>
            <w:tcW w:w="548" w:type="pct"/>
            <w:tcBorders>
              <w:top w:val="single" w:sz="6" w:space="0" w:color="000000"/>
              <w:left w:val="single" w:sz="6" w:space="0" w:color="000000"/>
              <w:bottom w:val="double" w:sz="6" w:space="0" w:color="000000"/>
              <w:right w:val="single" w:sz="6" w:space="0" w:color="000000"/>
            </w:tcBorders>
            <w:shd w:val="clear" w:color="auto" w:fill="auto"/>
          </w:tcPr>
          <w:p w14:paraId="780ABDAA"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4F1B07D6"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5B0877EE" w14:textId="77777777" w:rsidR="00D67661" w:rsidRPr="00D67661" w:rsidRDefault="00D67661" w:rsidP="00D67661">
            <w:pPr>
              <w:jc w:val="center"/>
              <w:rPr>
                <w:rFonts w:ascii="Calibri" w:hAnsi="Calibri"/>
                <w:b/>
                <w:sz w:val="22"/>
              </w:rPr>
            </w:pPr>
          </w:p>
        </w:tc>
        <w:tc>
          <w:tcPr>
            <w:tcW w:w="479" w:type="pct"/>
            <w:tcBorders>
              <w:top w:val="single" w:sz="6" w:space="0" w:color="000000"/>
              <w:left w:val="single" w:sz="6" w:space="0" w:color="000000"/>
              <w:bottom w:val="double" w:sz="6" w:space="0" w:color="000000"/>
              <w:right w:val="single" w:sz="6" w:space="0" w:color="000000"/>
            </w:tcBorders>
            <w:shd w:val="clear" w:color="auto" w:fill="auto"/>
          </w:tcPr>
          <w:p w14:paraId="6EEDC178" w14:textId="77777777" w:rsidR="00D67661" w:rsidRPr="00D67661" w:rsidRDefault="00D67661" w:rsidP="00D67661">
            <w:pPr>
              <w:jc w:val="center"/>
              <w:rPr>
                <w:rFonts w:ascii="Calibri" w:hAnsi="Calibri"/>
                <w:b/>
                <w:sz w:val="22"/>
              </w:rPr>
            </w:pP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auto"/>
          </w:tcPr>
          <w:p w14:paraId="32241AE5" w14:textId="77777777" w:rsidR="00D67661" w:rsidRPr="00D67661" w:rsidRDefault="00D67661" w:rsidP="00D67661">
            <w:pPr>
              <w:jc w:val="center"/>
              <w:rPr>
                <w:rFonts w:ascii="Calibri" w:hAnsi="Calibri"/>
                <w:b/>
                <w:sz w:val="22"/>
              </w:rPr>
            </w:pPr>
          </w:p>
        </w:tc>
        <w:tc>
          <w:tcPr>
            <w:tcW w:w="499" w:type="pct"/>
            <w:tcBorders>
              <w:top w:val="single" w:sz="6" w:space="0" w:color="000000"/>
              <w:left w:val="single" w:sz="6" w:space="0" w:color="000000"/>
              <w:bottom w:val="double" w:sz="6" w:space="0" w:color="000000"/>
              <w:right w:val="double" w:sz="6" w:space="0" w:color="000000"/>
            </w:tcBorders>
            <w:shd w:val="clear" w:color="auto" w:fill="auto"/>
          </w:tcPr>
          <w:p w14:paraId="2E28983D" w14:textId="77777777" w:rsidR="00D67661" w:rsidRPr="00D67661" w:rsidRDefault="00D67661" w:rsidP="00D67661">
            <w:pPr>
              <w:jc w:val="center"/>
              <w:rPr>
                <w:rFonts w:ascii="Calibri" w:hAnsi="Calibri"/>
                <w:b/>
                <w:sz w:val="22"/>
              </w:rPr>
            </w:pPr>
          </w:p>
        </w:tc>
      </w:tr>
      <w:tr w:rsidR="00D67661" w:rsidRPr="00FE4403" w14:paraId="722A7FC7" w14:textId="77777777" w:rsidTr="00D67661">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14:paraId="4F044727" w14:textId="77777777" w:rsidR="00D67661" w:rsidRPr="00FE4403" w:rsidRDefault="00D67661" w:rsidP="00D67661">
            <w:pPr>
              <w:tabs>
                <w:tab w:val="left" w:pos="335"/>
                <w:tab w:val="center" w:pos="5292"/>
              </w:tabs>
              <w:jc w:val="center"/>
              <w:rPr>
                <w:rFonts w:ascii="Calibri" w:hAnsi="Calibri"/>
                <w:b/>
                <w:szCs w:val="24"/>
              </w:rPr>
            </w:pPr>
            <w:r w:rsidRPr="00FE4403">
              <w:rPr>
                <w:rFonts w:ascii="Calibri" w:hAnsi="Calibri"/>
                <w:b/>
                <w:szCs w:val="24"/>
              </w:rPr>
              <w:t>Feedback</w:t>
            </w:r>
          </w:p>
        </w:tc>
      </w:tr>
      <w:tr w:rsidR="004F195B" w:rsidRPr="00FE4403" w14:paraId="4D42B72A" w14:textId="77777777" w:rsidTr="004F195B">
        <w:tc>
          <w:tcPr>
            <w:tcW w:w="1489" w:type="pct"/>
            <w:tcBorders>
              <w:top w:val="single" w:sz="6" w:space="0" w:color="000000"/>
              <w:left w:val="double" w:sz="6" w:space="0" w:color="000000"/>
              <w:bottom w:val="double" w:sz="6" w:space="0" w:color="000000"/>
              <w:right w:val="single" w:sz="6" w:space="0" w:color="000000"/>
            </w:tcBorders>
            <w:shd w:val="clear" w:color="auto" w:fill="D9D9D9"/>
          </w:tcPr>
          <w:p w14:paraId="6374E29D" w14:textId="77777777" w:rsidR="00D67661" w:rsidRPr="00FE4403" w:rsidRDefault="00D67661" w:rsidP="009D684C">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16267B7A"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Outright Fail</w:t>
            </w:r>
          </w:p>
          <w:p w14:paraId="5D5BB403"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0-29%</w:t>
            </w:r>
          </w:p>
          <w:p w14:paraId="2215B5E0" w14:textId="77777777" w:rsidR="00D67661" w:rsidRPr="004F195B" w:rsidRDefault="00D67661" w:rsidP="009D684C">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14:paraId="35EF2399" w14:textId="77777777" w:rsidR="00D67661" w:rsidRDefault="00D67661" w:rsidP="009D684C">
            <w:pPr>
              <w:tabs>
                <w:tab w:val="center" w:pos="703"/>
              </w:tabs>
              <w:jc w:val="center"/>
              <w:rPr>
                <w:rFonts w:ascii="Calibri" w:hAnsi="Calibri"/>
                <w:b/>
                <w:i/>
                <w:sz w:val="16"/>
                <w:szCs w:val="18"/>
              </w:rPr>
            </w:pPr>
            <w:r w:rsidRPr="004F195B">
              <w:rPr>
                <w:rFonts w:ascii="Calibri" w:hAnsi="Calibri"/>
                <w:b/>
                <w:i/>
                <w:sz w:val="16"/>
                <w:szCs w:val="18"/>
              </w:rPr>
              <w:t>Un</w:t>
            </w:r>
            <w:r w:rsidR="004F195B" w:rsidRPr="004F195B">
              <w:rPr>
                <w:rFonts w:ascii="Calibri" w:hAnsi="Calibri"/>
                <w:b/>
                <w:i/>
                <w:sz w:val="16"/>
                <w:szCs w:val="18"/>
              </w:rPr>
              <w:t>-</w:t>
            </w:r>
            <w:r w:rsidRPr="004F195B">
              <w:rPr>
                <w:rFonts w:ascii="Calibri" w:hAnsi="Calibri"/>
                <w:b/>
                <w:i/>
                <w:sz w:val="16"/>
                <w:szCs w:val="18"/>
              </w:rPr>
              <w:t>satisfactory</w:t>
            </w:r>
          </w:p>
          <w:p w14:paraId="32357A87" w14:textId="77777777" w:rsidR="00D30CAD" w:rsidRPr="004F195B" w:rsidRDefault="00D30CAD" w:rsidP="009D684C">
            <w:pPr>
              <w:tabs>
                <w:tab w:val="center" w:pos="703"/>
              </w:tabs>
              <w:jc w:val="center"/>
              <w:rPr>
                <w:rFonts w:ascii="Calibri" w:hAnsi="Calibri"/>
                <w:b/>
                <w:i/>
                <w:sz w:val="16"/>
                <w:szCs w:val="18"/>
              </w:rPr>
            </w:pPr>
            <w:r>
              <w:rPr>
                <w:rFonts w:ascii="Calibri" w:hAnsi="Calibri"/>
                <w:b/>
                <w:i/>
                <w:sz w:val="16"/>
                <w:szCs w:val="18"/>
              </w:rPr>
              <w:t>Fail</w:t>
            </w:r>
          </w:p>
          <w:p w14:paraId="48AA4DA2" w14:textId="77777777" w:rsidR="00D67661" w:rsidRPr="004F195B" w:rsidRDefault="00D67661" w:rsidP="009D684C">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871095B" w14:textId="77777777" w:rsidR="00D67661" w:rsidRDefault="0010541F" w:rsidP="009D684C">
            <w:pPr>
              <w:tabs>
                <w:tab w:val="center" w:pos="703"/>
              </w:tabs>
              <w:jc w:val="center"/>
              <w:rPr>
                <w:rFonts w:ascii="Calibri" w:hAnsi="Calibri"/>
                <w:b/>
                <w:i/>
                <w:sz w:val="16"/>
                <w:szCs w:val="18"/>
              </w:rPr>
            </w:pPr>
            <w:r>
              <w:rPr>
                <w:rFonts w:ascii="Calibri" w:hAnsi="Calibri"/>
                <w:b/>
                <w:i/>
                <w:sz w:val="16"/>
                <w:szCs w:val="18"/>
              </w:rPr>
              <w:t>Weak</w:t>
            </w:r>
          </w:p>
          <w:p w14:paraId="3380C92B" w14:textId="77777777" w:rsidR="00D30CAD" w:rsidRPr="004F195B" w:rsidRDefault="00D30CAD" w:rsidP="009D684C">
            <w:pPr>
              <w:tabs>
                <w:tab w:val="center" w:pos="703"/>
              </w:tabs>
              <w:jc w:val="center"/>
              <w:rPr>
                <w:rFonts w:ascii="Calibri" w:hAnsi="Calibri"/>
                <w:b/>
                <w:i/>
                <w:sz w:val="16"/>
                <w:szCs w:val="18"/>
              </w:rPr>
            </w:pPr>
            <w:r>
              <w:rPr>
                <w:rFonts w:ascii="Calibri" w:hAnsi="Calibri"/>
                <w:b/>
                <w:i/>
                <w:sz w:val="16"/>
                <w:szCs w:val="18"/>
              </w:rPr>
              <w:t>Fail</w:t>
            </w:r>
          </w:p>
          <w:p w14:paraId="6EB239AE" w14:textId="77777777" w:rsidR="00D67661" w:rsidRPr="004F195B" w:rsidRDefault="00D67661" w:rsidP="009D684C">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465BB7DB"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Good</w:t>
            </w:r>
          </w:p>
          <w:p w14:paraId="47A918E9"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50-59%</w:t>
            </w:r>
          </w:p>
          <w:p w14:paraId="3D2D8001" w14:textId="77777777" w:rsidR="00D67661" w:rsidRPr="004F195B" w:rsidRDefault="00D67661" w:rsidP="009D684C">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14:paraId="15948CA5"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Very Good</w:t>
            </w:r>
          </w:p>
          <w:p w14:paraId="7EE44717"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14:paraId="1688438E"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Excellent</w:t>
            </w:r>
          </w:p>
          <w:p w14:paraId="04945E5B"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14:paraId="4AF46C46"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Exceptional</w:t>
            </w:r>
          </w:p>
          <w:p w14:paraId="1DEAA182" w14:textId="77777777" w:rsidR="00D67661" w:rsidRPr="004F195B" w:rsidRDefault="00D67661" w:rsidP="009D684C">
            <w:pPr>
              <w:jc w:val="center"/>
              <w:rPr>
                <w:rFonts w:ascii="Calibri" w:hAnsi="Calibri"/>
                <w:b/>
                <w:i/>
                <w:sz w:val="16"/>
                <w:szCs w:val="18"/>
              </w:rPr>
            </w:pPr>
            <w:r w:rsidRPr="004F195B">
              <w:rPr>
                <w:rFonts w:ascii="Calibri" w:hAnsi="Calibri"/>
                <w:b/>
                <w:i/>
                <w:sz w:val="16"/>
                <w:szCs w:val="18"/>
              </w:rPr>
              <w:t>80-100%</w:t>
            </w:r>
          </w:p>
        </w:tc>
      </w:tr>
      <w:tr w:rsidR="004F195B" w:rsidRPr="00FE4403" w14:paraId="6287C59A" w14:textId="77777777" w:rsidTr="004F195B">
        <w:tc>
          <w:tcPr>
            <w:tcW w:w="1489" w:type="pct"/>
            <w:tcBorders>
              <w:top w:val="double" w:sz="6" w:space="0" w:color="000000"/>
              <w:left w:val="double" w:sz="6" w:space="0" w:color="000000"/>
              <w:bottom w:val="single" w:sz="6" w:space="0" w:color="000000"/>
              <w:right w:val="single" w:sz="6" w:space="0" w:color="000000"/>
            </w:tcBorders>
            <w:shd w:val="clear" w:color="auto" w:fill="auto"/>
          </w:tcPr>
          <w:p w14:paraId="1379B647" w14:textId="77777777" w:rsidR="00900830" w:rsidRPr="00AE6AF7" w:rsidRDefault="00900830" w:rsidP="00900830">
            <w:pPr>
              <w:rPr>
                <w:rFonts w:ascii="Calibri Light" w:hAnsi="Calibri Light" w:cs="Arial"/>
                <w:b/>
                <w:sz w:val="16"/>
                <w:szCs w:val="16"/>
                <w:lang w:val="en-US" w:eastAsia="zh-CN"/>
              </w:rPr>
            </w:pPr>
            <w:r w:rsidRPr="00AE6AF7">
              <w:rPr>
                <w:rFonts w:ascii="Calibri Light" w:hAnsi="Calibri Light" w:cs="Arial"/>
                <w:b/>
                <w:sz w:val="16"/>
                <w:szCs w:val="16"/>
                <w:lang w:val="en-US" w:eastAsia="zh-CN"/>
              </w:rPr>
              <w:t>Research &amp; Analysis</w:t>
            </w:r>
          </w:p>
          <w:p w14:paraId="3F528A79" w14:textId="77777777" w:rsidR="00D67661" w:rsidRPr="00FE4403" w:rsidRDefault="00900830" w:rsidP="00900830">
            <w:pPr>
              <w:rPr>
                <w:rFonts w:ascii="Calibri" w:hAnsi="Calibri"/>
                <w:b/>
                <w:i/>
                <w:szCs w:val="24"/>
              </w:rPr>
            </w:pPr>
            <w:r w:rsidRPr="00AE6AF7">
              <w:rPr>
                <w:rFonts w:ascii="Calibri Light" w:hAnsi="Calibri Light" w:cs="Arial"/>
                <w:sz w:val="16"/>
                <w:szCs w:val="16"/>
                <w:lang w:val="en-US" w:eastAsia="zh-CN"/>
              </w:rPr>
              <w:t>Systematic exploration and selection of sources; effective interpretation and evaluation of findings.</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14:paraId="5C972523" w14:textId="77777777" w:rsidR="00D67661" w:rsidRPr="00D67661" w:rsidRDefault="00D67661" w:rsidP="009D684C">
            <w:pPr>
              <w:jc w:val="center"/>
              <w:rPr>
                <w:rFonts w:ascii="Calibri" w:hAnsi="Calibri"/>
                <w:b/>
                <w:sz w:val="22"/>
              </w:rPr>
            </w:pPr>
          </w:p>
        </w:tc>
        <w:tc>
          <w:tcPr>
            <w:tcW w:w="548" w:type="pct"/>
            <w:tcBorders>
              <w:top w:val="double" w:sz="6" w:space="0" w:color="000000"/>
              <w:left w:val="single" w:sz="6" w:space="0" w:color="000000"/>
              <w:bottom w:val="single" w:sz="6" w:space="0" w:color="000000"/>
              <w:right w:val="single" w:sz="6" w:space="0" w:color="000000"/>
            </w:tcBorders>
          </w:tcPr>
          <w:p w14:paraId="2D78A01C" w14:textId="77777777" w:rsidR="00D67661" w:rsidRPr="00D67661" w:rsidRDefault="00D67661" w:rsidP="009D684C">
            <w:pPr>
              <w:tabs>
                <w:tab w:val="center" w:pos="703"/>
              </w:tabs>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07A31756" w14:textId="77777777" w:rsidR="00D67661" w:rsidRPr="00D67661" w:rsidRDefault="00D67661" w:rsidP="009D684C">
            <w:pPr>
              <w:tabs>
                <w:tab w:val="center" w:pos="703"/>
              </w:tabs>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16C2E475" w14:textId="77777777" w:rsidR="00D67661" w:rsidRPr="00D67661" w:rsidRDefault="00D67661" w:rsidP="009D684C">
            <w:pPr>
              <w:jc w:val="center"/>
              <w:rPr>
                <w:rFonts w:ascii="Calibri" w:hAnsi="Calibri"/>
                <w:b/>
                <w:sz w:val="22"/>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14:paraId="4DC32868" w14:textId="77777777" w:rsidR="00D67661" w:rsidRPr="00D67661" w:rsidRDefault="00D67661" w:rsidP="009D684C">
            <w:pPr>
              <w:jc w:val="center"/>
              <w:rPr>
                <w:rFonts w:ascii="Calibri" w:hAnsi="Calibri"/>
                <w:b/>
                <w:sz w:val="22"/>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14:paraId="52F1F7B2" w14:textId="77777777" w:rsidR="00D67661" w:rsidRPr="00D67661" w:rsidRDefault="00D67661" w:rsidP="009D684C">
            <w:pPr>
              <w:jc w:val="center"/>
              <w:rPr>
                <w:rFonts w:ascii="Calibri" w:hAnsi="Calibri"/>
                <w:b/>
                <w:sz w:val="22"/>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14:paraId="27B8404E" w14:textId="77777777" w:rsidR="00D67661" w:rsidRPr="00D67661" w:rsidRDefault="00D67661" w:rsidP="009D684C">
            <w:pPr>
              <w:jc w:val="center"/>
              <w:rPr>
                <w:rFonts w:ascii="Calibri" w:hAnsi="Calibri"/>
                <w:b/>
                <w:sz w:val="22"/>
              </w:rPr>
            </w:pPr>
          </w:p>
        </w:tc>
      </w:tr>
      <w:tr w:rsidR="004F195B" w:rsidRPr="00FE4403" w14:paraId="09B9B8EC"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0DB499E9" w14:textId="77777777" w:rsidR="00900830" w:rsidRPr="00AE6AF7" w:rsidRDefault="00900830" w:rsidP="00900830">
            <w:pPr>
              <w:rPr>
                <w:rFonts w:ascii="Calibri Light" w:hAnsi="Calibri Light" w:cs="Arial"/>
                <w:b/>
                <w:sz w:val="16"/>
                <w:szCs w:val="16"/>
                <w:lang w:val="en-US" w:eastAsia="zh-CN"/>
              </w:rPr>
            </w:pPr>
            <w:r w:rsidRPr="00AE6AF7">
              <w:rPr>
                <w:rFonts w:ascii="Calibri Light" w:hAnsi="Calibri Light" w:cs="Arial"/>
                <w:b/>
                <w:sz w:val="16"/>
                <w:szCs w:val="16"/>
                <w:lang w:val="en-US" w:eastAsia="zh-CN"/>
              </w:rPr>
              <w:t>Subject Knowledge</w:t>
            </w:r>
          </w:p>
          <w:p w14:paraId="648147E0" w14:textId="77777777" w:rsidR="00D67661" w:rsidRPr="00FE4403" w:rsidRDefault="00900830" w:rsidP="00900830">
            <w:pPr>
              <w:rPr>
                <w:rFonts w:ascii="Calibri" w:hAnsi="Calibri"/>
                <w:b/>
                <w:i/>
                <w:szCs w:val="24"/>
              </w:rPr>
            </w:pPr>
            <w:r w:rsidRPr="00AE6AF7">
              <w:rPr>
                <w:rFonts w:ascii="Calibri Light" w:hAnsi="Calibri Light" w:cs="Arial"/>
                <w:sz w:val="16"/>
                <w:szCs w:val="16"/>
                <w:lang w:val="en-US" w:eastAsia="zh-CN"/>
              </w:rPr>
              <w:t>Understanding and application of concepts and underlying principles associated with the discipline and the specific context of study.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EAF3A1C"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335526EE"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4C33B5F"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0C98D38"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F3B71CA"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689210E"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35C60BA6" w14:textId="77777777" w:rsidR="00D67661" w:rsidRPr="00D67661" w:rsidRDefault="00D67661" w:rsidP="009D684C">
            <w:pPr>
              <w:jc w:val="center"/>
              <w:rPr>
                <w:rFonts w:ascii="Calibri" w:hAnsi="Calibri"/>
                <w:b/>
                <w:sz w:val="22"/>
              </w:rPr>
            </w:pPr>
          </w:p>
        </w:tc>
      </w:tr>
      <w:tr w:rsidR="004F195B" w:rsidRPr="00FE4403" w14:paraId="779F50BE"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4F7F281"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bCs/>
                <w:sz w:val="16"/>
                <w:szCs w:val="16"/>
              </w:rPr>
              <w:t>Understanding and Application of Theories:</w:t>
            </w:r>
          </w:p>
          <w:p w14:paraId="271EFE41" w14:textId="77777777" w:rsidR="00900830" w:rsidRPr="00AE6AF7" w:rsidRDefault="00900830" w:rsidP="00900830">
            <w:pPr>
              <w:rPr>
                <w:rFonts w:ascii="Calibri Light" w:hAnsi="Calibri Light" w:cs="Arial"/>
                <w:b/>
                <w:sz w:val="16"/>
                <w:szCs w:val="16"/>
              </w:rPr>
            </w:pPr>
            <w:r w:rsidRPr="00AE6AF7">
              <w:rPr>
                <w:rFonts w:ascii="Calibri Light" w:hAnsi="Calibri Light" w:cs="Arial"/>
                <w:sz w:val="16"/>
                <w:szCs w:val="16"/>
              </w:rPr>
              <w:t>Appropriate use of relevant theoretical and ethical framework.</w:t>
            </w:r>
          </w:p>
          <w:p w14:paraId="6B0CD0B6" w14:textId="77777777" w:rsidR="00D67661" w:rsidRPr="00FE4403" w:rsidRDefault="00D67661" w:rsidP="009D684C">
            <w:pPr>
              <w:rPr>
                <w:rFonts w:ascii="Calibri" w:hAnsi="Calibri"/>
                <w:sz w:val="18"/>
                <w:szCs w:val="18"/>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65AFD2CC"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2536BF8B"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05EEC65"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49FC1AD"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4FD5BB4D"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557F4E51"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0FEC4EFF" w14:textId="77777777" w:rsidR="00D67661" w:rsidRPr="00D67661" w:rsidRDefault="00D67661" w:rsidP="009D684C">
            <w:pPr>
              <w:jc w:val="center"/>
              <w:rPr>
                <w:rFonts w:ascii="Calibri" w:hAnsi="Calibri"/>
                <w:b/>
                <w:sz w:val="22"/>
              </w:rPr>
            </w:pPr>
          </w:p>
        </w:tc>
      </w:tr>
      <w:tr w:rsidR="00900830" w:rsidRPr="00FE4403" w14:paraId="3A80B1D2"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35E98D7F"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bCs/>
                <w:sz w:val="16"/>
                <w:szCs w:val="16"/>
              </w:rPr>
              <w:t>Evidence of Additional Reading</w:t>
            </w:r>
          </w:p>
          <w:p w14:paraId="5BE6205F" w14:textId="77777777" w:rsidR="00900830" w:rsidRPr="00AE6AF7" w:rsidRDefault="00900830" w:rsidP="00900830">
            <w:pPr>
              <w:rPr>
                <w:rFonts w:ascii="Calibri Light" w:hAnsi="Calibri Light" w:cs="Arial"/>
                <w:sz w:val="16"/>
                <w:szCs w:val="16"/>
              </w:rPr>
            </w:pPr>
            <w:r w:rsidRPr="00AE6AF7">
              <w:rPr>
                <w:rFonts w:ascii="Calibri Light" w:hAnsi="Calibri Light" w:cs="Arial"/>
                <w:sz w:val="16"/>
                <w:szCs w:val="16"/>
              </w:rPr>
              <w:t>Research informed literature.</w:t>
            </w:r>
          </w:p>
          <w:p w14:paraId="2674B12F" w14:textId="77777777" w:rsidR="00900830" w:rsidRPr="00AE6AF7" w:rsidRDefault="00900830" w:rsidP="00900830">
            <w:pPr>
              <w:rPr>
                <w:rFonts w:ascii="Calibri Light" w:hAnsi="Calibri Light" w:cs="Arial"/>
                <w:sz w:val="16"/>
                <w:szCs w:val="16"/>
              </w:rPr>
            </w:pPr>
            <w:r w:rsidRPr="00AE6AF7">
              <w:rPr>
                <w:rFonts w:ascii="Calibri Light" w:hAnsi="Calibri Light" w:cs="Arial"/>
                <w:sz w:val="16"/>
                <w:szCs w:val="16"/>
              </w:rPr>
              <w:t>Appropriate use of references and quotations</w:t>
            </w:r>
            <w:proofErr w:type="gramStart"/>
            <w:r w:rsidRPr="00AE6AF7">
              <w:rPr>
                <w:rFonts w:ascii="Calibri Light" w:hAnsi="Calibri Light" w:cs="Arial"/>
                <w:sz w:val="16"/>
                <w:szCs w:val="16"/>
              </w:rPr>
              <w:t>;</w:t>
            </w:r>
            <w:proofErr w:type="gramEnd"/>
            <w:r w:rsidRPr="00AE6AF7">
              <w:rPr>
                <w:rFonts w:ascii="Calibri Light" w:hAnsi="Calibri Light" w:cs="Arial"/>
                <w:sz w:val="16"/>
                <w:szCs w:val="16"/>
              </w:rPr>
              <w:t xml:space="preserve"> Use of supporting evidence</w:t>
            </w:r>
            <w:r w:rsidRPr="00AE6AF7">
              <w:rPr>
                <w:rFonts w:ascii="Calibri Light" w:hAnsi="Calibri Light" w:cs="Arial"/>
                <w:color w:val="FF0000"/>
                <w:sz w:val="16"/>
                <w:szCs w:val="16"/>
              </w:rPr>
              <w:t>.</w:t>
            </w:r>
            <w:r w:rsidRPr="00AE6AF7">
              <w:rPr>
                <w:rFonts w:ascii="Calibri Light" w:hAnsi="Calibri Light" w:cs="Arial"/>
                <w:sz w:val="16"/>
                <w:szCs w:val="16"/>
              </w:rPr>
              <w:t xml:space="preserve"> </w:t>
            </w:r>
          </w:p>
          <w:p w14:paraId="65BE154A" w14:textId="77777777" w:rsidR="00900830" w:rsidRPr="00AE6AF7" w:rsidRDefault="00900830" w:rsidP="00900830">
            <w:pPr>
              <w:rPr>
                <w:rFonts w:ascii="Calibri Light" w:hAnsi="Calibri Light" w:cs="Arial"/>
                <w:b/>
                <w:bCs/>
                <w:sz w:val="16"/>
                <w:szCs w:val="16"/>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843A115"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65877D5D"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19E157B7"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74EED5C7"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098C2C61"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618F4D18"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518D72FA" w14:textId="77777777" w:rsidR="00900830" w:rsidRPr="00D67661" w:rsidRDefault="00900830" w:rsidP="009D684C">
            <w:pPr>
              <w:jc w:val="center"/>
              <w:rPr>
                <w:rFonts w:ascii="Calibri" w:hAnsi="Calibri"/>
                <w:b/>
                <w:sz w:val="22"/>
              </w:rPr>
            </w:pPr>
          </w:p>
        </w:tc>
      </w:tr>
      <w:tr w:rsidR="004F195B" w:rsidRPr="00FE4403" w14:paraId="695AEB59" w14:textId="77777777" w:rsidTr="004F195B">
        <w:tc>
          <w:tcPr>
            <w:tcW w:w="1489" w:type="pct"/>
            <w:tcBorders>
              <w:top w:val="single" w:sz="6" w:space="0" w:color="000000"/>
              <w:left w:val="double" w:sz="6" w:space="0" w:color="000000"/>
              <w:bottom w:val="single" w:sz="6" w:space="0" w:color="000000"/>
              <w:right w:val="single" w:sz="6" w:space="0" w:color="000000"/>
            </w:tcBorders>
            <w:shd w:val="clear" w:color="auto" w:fill="auto"/>
          </w:tcPr>
          <w:p w14:paraId="76328653" w14:textId="77777777" w:rsidR="00D67661" w:rsidRPr="00CD42F1" w:rsidRDefault="00D67661" w:rsidP="009D684C">
            <w:pPr>
              <w:rPr>
                <w:rFonts w:ascii="Calibri" w:hAnsi="Calibri"/>
                <w:b/>
                <w:bCs/>
                <w:sz w:val="16"/>
                <w:szCs w:val="16"/>
              </w:rPr>
            </w:pPr>
            <w:r w:rsidRPr="00CD42F1">
              <w:rPr>
                <w:rFonts w:ascii="Calibri" w:hAnsi="Calibri"/>
                <w:b/>
                <w:bCs/>
                <w:sz w:val="16"/>
                <w:szCs w:val="16"/>
              </w:rPr>
              <w:t xml:space="preserve">Style and Presentation: </w:t>
            </w:r>
          </w:p>
          <w:p w14:paraId="0B581178" w14:textId="77777777" w:rsidR="00D67661" w:rsidRPr="007914B1" w:rsidRDefault="00D67661" w:rsidP="009D684C">
            <w:pPr>
              <w:rPr>
                <w:rFonts w:ascii="Calibri" w:hAnsi="Calibri"/>
                <w:b/>
                <w:i/>
                <w:sz w:val="16"/>
                <w:szCs w:val="16"/>
              </w:rPr>
            </w:pPr>
            <w:r w:rsidRPr="007914B1">
              <w:rPr>
                <w:rFonts w:ascii="Calibri" w:hAnsi="Calibri"/>
                <w:sz w:val="16"/>
                <w:szCs w:val="16"/>
              </w:rPr>
              <w:t>Fluency of writing; Spelling/grammar/punctuation; Presentation; Degree of conformity to required word limit.</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14:paraId="4CA2F10D" w14:textId="77777777" w:rsidR="00D67661" w:rsidRPr="00D67661" w:rsidRDefault="00D67661" w:rsidP="009D684C">
            <w:pPr>
              <w:jc w:val="center"/>
              <w:rPr>
                <w:rFonts w:ascii="Calibri" w:hAnsi="Calibri"/>
                <w:b/>
                <w:sz w:val="22"/>
              </w:rPr>
            </w:pPr>
          </w:p>
        </w:tc>
        <w:tc>
          <w:tcPr>
            <w:tcW w:w="548" w:type="pct"/>
            <w:tcBorders>
              <w:top w:val="single" w:sz="6" w:space="0" w:color="000000"/>
              <w:left w:val="single" w:sz="6" w:space="0" w:color="000000"/>
              <w:bottom w:val="single" w:sz="6" w:space="0" w:color="000000"/>
              <w:right w:val="single" w:sz="6" w:space="0" w:color="000000"/>
            </w:tcBorders>
          </w:tcPr>
          <w:p w14:paraId="22064C00"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69E7264" w14:textId="77777777" w:rsidR="00D67661" w:rsidRPr="00D67661" w:rsidRDefault="00D67661"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679750B9" w14:textId="77777777" w:rsidR="00D67661" w:rsidRPr="00D67661" w:rsidRDefault="00D67661" w:rsidP="009D684C">
            <w:pPr>
              <w:jc w:val="center"/>
              <w:rPr>
                <w:rFonts w:ascii="Calibri" w:hAnsi="Calibri"/>
                <w:b/>
                <w:sz w:val="22"/>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14:paraId="3300C6B7" w14:textId="77777777" w:rsidR="00D67661" w:rsidRPr="00D67661" w:rsidRDefault="00D67661" w:rsidP="009D684C">
            <w:pPr>
              <w:jc w:val="center"/>
              <w:rPr>
                <w:rFonts w:ascii="Calibri" w:hAnsi="Calibri"/>
                <w:b/>
                <w:sz w:val="22"/>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14:paraId="3FD41779" w14:textId="77777777" w:rsidR="00D67661" w:rsidRPr="00D67661" w:rsidRDefault="00D67661" w:rsidP="009D684C">
            <w:pPr>
              <w:jc w:val="center"/>
              <w:rPr>
                <w:rFonts w:ascii="Calibri" w:hAnsi="Calibri"/>
                <w:b/>
                <w:sz w:val="22"/>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14:paraId="46955140" w14:textId="77777777" w:rsidR="00D67661" w:rsidRPr="00D67661" w:rsidRDefault="00D67661" w:rsidP="009D684C">
            <w:pPr>
              <w:jc w:val="center"/>
              <w:rPr>
                <w:rFonts w:ascii="Calibri" w:hAnsi="Calibri"/>
                <w:b/>
                <w:sz w:val="22"/>
              </w:rPr>
            </w:pPr>
          </w:p>
        </w:tc>
      </w:tr>
      <w:tr w:rsidR="00900830" w:rsidRPr="00FE4403" w14:paraId="12842E2C" w14:textId="77777777" w:rsidTr="004F5B14">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22A85992"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sz w:val="16"/>
                <w:szCs w:val="16"/>
                <w:lang w:val="en-US" w:eastAsia="zh-CN"/>
              </w:rPr>
              <w:t xml:space="preserve">Personal Learning &amp; Development            </w:t>
            </w:r>
            <w:r w:rsidRPr="00AE6AF7">
              <w:rPr>
                <w:rFonts w:ascii="Calibri Light" w:hAnsi="Calibri Light" w:cs="Arial"/>
                <w:sz w:val="16"/>
                <w:szCs w:val="16"/>
                <w:lang w:val="en-US" w:eastAsia="zh-CN"/>
              </w:rPr>
              <w:t xml:space="preserve">Personal responsibility demonstrated in managing own learning through </w:t>
            </w:r>
            <w:proofErr w:type="spellStart"/>
            <w:r w:rsidRPr="00AE6AF7">
              <w:rPr>
                <w:rFonts w:ascii="Calibri Light" w:hAnsi="Calibri Light" w:cs="Arial"/>
                <w:sz w:val="16"/>
                <w:szCs w:val="16"/>
                <w:lang w:val="en-US" w:eastAsia="zh-CN"/>
              </w:rPr>
              <w:t>programme</w:t>
            </w:r>
            <w:proofErr w:type="spellEnd"/>
            <w:r w:rsidRPr="00AE6AF7">
              <w:rPr>
                <w:rFonts w:ascii="Calibri Light" w:hAnsi="Calibri Light" w:cs="Arial"/>
                <w:sz w:val="16"/>
                <w:szCs w:val="16"/>
                <w:lang w:val="en-US" w:eastAsia="zh-CN"/>
              </w:rPr>
              <w:t xml:space="preserve"> engagement, self-directed study and reflective practice.</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2F8106D0"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double" w:sz="4" w:space="0" w:color="000000"/>
              <w:right w:val="single" w:sz="6" w:space="0" w:color="000000"/>
            </w:tcBorders>
          </w:tcPr>
          <w:p w14:paraId="03EF2C10"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97A14C4"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B7B6A76"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38B000BE"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531944A0"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0B6A9288" w14:textId="77777777" w:rsidR="00900830" w:rsidRPr="00D67661" w:rsidRDefault="00900830" w:rsidP="009D684C">
            <w:pPr>
              <w:jc w:val="center"/>
              <w:rPr>
                <w:rFonts w:ascii="Calibri" w:hAnsi="Calibri"/>
                <w:b/>
                <w:sz w:val="22"/>
              </w:rPr>
            </w:pPr>
          </w:p>
        </w:tc>
      </w:tr>
      <w:tr w:rsidR="00900830" w:rsidRPr="00FE4403" w14:paraId="08694A2B" w14:textId="77777777" w:rsidTr="004F5B14">
        <w:tc>
          <w:tcPr>
            <w:tcW w:w="1489" w:type="pct"/>
            <w:tcBorders>
              <w:top w:val="single" w:sz="6" w:space="0" w:color="000000"/>
              <w:left w:val="double" w:sz="6" w:space="0" w:color="000000"/>
              <w:bottom w:val="double" w:sz="4" w:space="0" w:color="000000"/>
              <w:right w:val="single" w:sz="6" w:space="0" w:color="000000"/>
            </w:tcBorders>
            <w:shd w:val="clear" w:color="auto" w:fill="auto"/>
          </w:tcPr>
          <w:p w14:paraId="73EBFB63" w14:textId="77777777" w:rsidR="00900830" w:rsidRPr="00AE6AF7" w:rsidRDefault="00900830" w:rsidP="00900830">
            <w:pPr>
              <w:rPr>
                <w:rFonts w:ascii="Calibri Light" w:hAnsi="Calibri Light" w:cs="Arial"/>
                <w:b/>
                <w:bCs/>
                <w:sz w:val="16"/>
                <w:szCs w:val="16"/>
              </w:rPr>
            </w:pPr>
            <w:r w:rsidRPr="00AE6AF7">
              <w:rPr>
                <w:rFonts w:ascii="Calibri Light" w:hAnsi="Calibri Light" w:cs="Arial"/>
                <w:b/>
                <w:sz w:val="16"/>
                <w:szCs w:val="16"/>
                <w:lang w:val="en-US" w:eastAsia="zh-CN"/>
              </w:rPr>
              <w:t xml:space="preserve">Professional Practice </w:t>
            </w:r>
            <w:r w:rsidRPr="00AE6AF7">
              <w:rPr>
                <w:rFonts w:ascii="Calibri Light" w:hAnsi="Calibri Light" w:cs="Arial"/>
                <w:sz w:val="16"/>
                <w:szCs w:val="16"/>
                <w:lang w:val="en-US" w:eastAsia="zh-CN"/>
              </w:rPr>
              <w:t>Demonstrates those attributes expected in professional practice including individual initiative, project management, collaborative working and inter-personal skills.</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14:paraId="3F180804" w14:textId="77777777" w:rsidR="00900830" w:rsidRPr="00D67661" w:rsidRDefault="00900830" w:rsidP="009D684C">
            <w:pPr>
              <w:jc w:val="center"/>
              <w:rPr>
                <w:rFonts w:ascii="Calibri" w:hAnsi="Calibri"/>
                <w:b/>
                <w:sz w:val="22"/>
              </w:rPr>
            </w:pPr>
          </w:p>
        </w:tc>
        <w:tc>
          <w:tcPr>
            <w:tcW w:w="548" w:type="pct"/>
            <w:tcBorders>
              <w:top w:val="single" w:sz="6" w:space="0" w:color="000000"/>
              <w:left w:val="single" w:sz="6" w:space="0" w:color="000000"/>
              <w:bottom w:val="double" w:sz="4" w:space="0" w:color="000000"/>
              <w:right w:val="single" w:sz="6" w:space="0" w:color="000000"/>
            </w:tcBorders>
          </w:tcPr>
          <w:p w14:paraId="17F84F75"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2C0CF25A" w14:textId="77777777" w:rsidR="00900830" w:rsidRPr="00D67661" w:rsidRDefault="00900830" w:rsidP="009D684C">
            <w:pPr>
              <w:tabs>
                <w:tab w:val="center" w:pos="703"/>
              </w:tabs>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7BA3F0A" w14:textId="77777777" w:rsidR="00900830" w:rsidRPr="00D67661" w:rsidRDefault="00900830" w:rsidP="009D684C">
            <w:pPr>
              <w:jc w:val="center"/>
              <w:rPr>
                <w:rFonts w:ascii="Calibri" w:hAnsi="Calibri"/>
                <w:b/>
                <w:sz w:val="22"/>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14:paraId="0F111C08" w14:textId="77777777" w:rsidR="00900830" w:rsidRPr="00D67661" w:rsidRDefault="00900830" w:rsidP="009D684C">
            <w:pPr>
              <w:jc w:val="center"/>
              <w:rPr>
                <w:rFonts w:ascii="Calibri" w:hAnsi="Calibri"/>
                <w:b/>
                <w:sz w:val="22"/>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14:paraId="1E6D17A1" w14:textId="77777777" w:rsidR="00900830" w:rsidRPr="00D67661" w:rsidRDefault="00900830" w:rsidP="009D684C">
            <w:pPr>
              <w:jc w:val="center"/>
              <w:rPr>
                <w:rFonts w:ascii="Calibri" w:hAnsi="Calibri"/>
                <w:b/>
                <w:sz w:val="22"/>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14:paraId="5A304238" w14:textId="77777777" w:rsidR="00900830" w:rsidRPr="00D67661" w:rsidRDefault="00900830" w:rsidP="009D684C">
            <w:pPr>
              <w:jc w:val="center"/>
              <w:rPr>
                <w:rFonts w:ascii="Calibri" w:hAnsi="Calibri"/>
                <w:b/>
                <w:sz w:val="22"/>
              </w:rPr>
            </w:pPr>
          </w:p>
        </w:tc>
      </w:tr>
      <w:tr w:rsidR="004F5B14" w:rsidRPr="00FE4403" w14:paraId="5375C79D" w14:textId="77777777" w:rsidTr="004F5B14">
        <w:tc>
          <w:tcPr>
            <w:tcW w:w="1489" w:type="pct"/>
            <w:tcBorders>
              <w:top w:val="double" w:sz="4" w:space="0" w:color="000000"/>
              <w:left w:val="nil"/>
              <w:bottom w:val="nil"/>
              <w:right w:val="nil"/>
            </w:tcBorders>
            <w:shd w:val="clear" w:color="auto" w:fill="auto"/>
          </w:tcPr>
          <w:p w14:paraId="4A4F15B5" w14:textId="77777777" w:rsidR="004F5B14" w:rsidRPr="00FE4403" w:rsidRDefault="004F5B14" w:rsidP="009D684C">
            <w:pPr>
              <w:autoSpaceDE w:val="0"/>
              <w:autoSpaceDN w:val="0"/>
              <w:adjustRightInd w:val="0"/>
              <w:rPr>
                <w:rFonts w:ascii="Calibri" w:hAnsi="Calibri"/>
                <w:b/>
                <w:bCs/>
                <w:sz w:val="18"/>
                <w:szCs w:val="18"/>
              </w:rPr>
            </w:pPr>
          </w:p>
        </w:tc>
        <w:tc>
          <w:tcPr>
            <w:tcW w:w="548" w:type="pct"/>
            <w:tcBorders>
              <w:top w:val="double" w:sz="4" w:space="0" w:color="000000"/>
              <w:left w:val="nil"/>
              <w:bottom w:val="nil"/>
              <w:right w:val="nil"/>
            </w:tcBorders>
            <w:shd w:val="clear" w:color="auto" w:fill="auto"/>
          </w:tcPr>
          <w:p w14:paraId="5700A289" w14:textId="77777777" w:rsidR="004F5B14" w:rsidRPr="00D67661" w:rsidRDefault="004F5B14" w:rsidP="009D684C">
            <w:pPr>
              <w:jc w:val="center"/>
              <w:rPr>
                <w:rFonts w:ascii="Calibri" w:hAnsi="Calibri"/>
                <w:b/>
                <w:sz w:val="22"/>
              </w:rPr>
            </w:pPr>
          </w:p>
        </w:tc>
        <w:tc>
          <w:tcPr>
            <w:tcW w:w="548" w:type="pct"/>
            <w:tcBorders>
              <w:top w:val="double" w:sz="4" w:space="0" w:color="000000"/>
              <w:left w:val="nil"/>
              <w:bottom w:val="nil"/>
              <w:right w:val="nil"/>
            </w:tcBorders>
          </w:tcPr>
          <w:p w14:paraId="4E683D2E" w14:textId="77777777" w:rsidR="004F5B14" w:rsidRPr="00D67661" w:rsidRDefault="004F5B14" w:rsidP="009D684C">
            <w:pPr>
              <w:tabs>
                <w:tab w:val="center" w:pos="703"/>
              </w:tabs>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0FFFFEA2" w14:textId="77777777" w:rsidR="004F5B14" w:rsidRPr="00D67661" w:rsidRDefault="004F5B14" w:rsidP="009D684C">
            <w:pPr>
              <w:tabs>
                <w:tab w:val="center" w:pos="703"/>
              </w:tabs>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6AD8360F" w14:textId="77777777" w:rsidR="004F5B14" w:rsidRPr="00D67661" w:rsidRDefault="004F5B14" w:rsidP="009D684C">
            <w:pPr>
              <w:jc w:val="center"/>
              <w:rPr>
                <w:rFonts w:ascii="Calibri" w:hAnsi="Calibri"/>
                <w:b/>
                <w:sz w:val="22"/>
              </w:rPr>
            </w:pPr>
          </w:p>
        </w:tc>
        <w:tc>
          <w:tcPr>
            <w:tcW w:w="479" w:type="pct"/>
            <w:tcBorders>
              <w:top w:val="double" w:sz="4" w:space="0" w:color="000000"/>
              <w:left w:val="nil"/>
              <w:bottom w:val="nil"/>
              <w:right w:val="nil"/>
            </w:tcBorders>
            <w:shd w:val="clear" w:color="auto" w:fill="auto"/>
          </w:tcPr>
          <w:p w14:paraId="039ED9E9" w14:textId="77777777" w:rsidR="004F5B14" w:rsidRPr="00D67661" w:rsidRDefault="004F5B14" w:rsidP="009D684C">
            <w:pPr>
              <w:jc w:val="center"/>
              <w:rPr>
                <w:rFonts w:ascii="Calibri" w:hAnsi="Calibri"/>
                <w:b/>
                <w:sz w:val="22"/>
              </w:rPr>
            </w:pPr>
          </w:p>
        </w:tc>
        <w:tc>
          <w:tcPr>
            <w:tcW w:w="453" w:type="pct"/>
            <w:tcBorders>
              <w:top w:val="double" w:sz="4" w:space="0" w:color="000000"/>
              <w:left w:val="nil"/>
              <w:bottom w:val="nil"/>
              <w:right w:val="nil"/>
            </w:tcBorders>
            <w:shd w:val="clear" w:color="auto" w:fill="auto"/>
          </w:tcPr>
          <w:p w14:paraId="001A67E3" w14:textId="77777777" w:rsidR="004F5B14" w:rsidRPr="00D67661" w:rsidRDefault="004F5B14" w:rsidP="009D684C">
            <w:pPr>
              <w:jc w:val="center"/>
              <w:rPr>
                <w:rFonts w:ascii="Calibri" w:hAnsi="Calibri"/>
                <w:b/>
                <w:sz w:val="22"/>
              </w:rPr>
            </w:pPr>
          </w:p>
        </w:tc>
        <w:tc>
          <w:tcPr>
            <w:tcW w:w="525" w:type="pct"/>
            <w:gridSpan w:val="2"/>
            <w:tcBorders>
              <w:top w:val="double" w:sz="4" w:space="0" w:color="000000"/>
              <w:left w:val="nil"/>
              <w:bottom w:val="nil"/>
              <w:right w:val="nil"/>
            </w:tcBorders>
            <w:shd w:val="clear" w:color="auto" w:fill="auto"/>
          </w:tcPr>
          <w:p w14:paraId="10101156" w14:textId="77777777" w:rsidR="004F5B14" w:rsidRPr="00D67661" w:rsidRDefault="004F5B14" w:rsidP="009D684C">
            <w:pPr>
              <w:jc w:val="center"/>
              <w:rPr>
                <w:rFonts w:ascii="Calibri" w:hAnsi="Calibri"/>
                <w:b/>
                <w:sz w:val="22"/>
              </w:rPr>
            </w:pPr>
          </w:p>
        </w:tc>
      </w:tr>
    </w:tbl>
    <w:p w14:paraId="6877C328" w14:textId="77777777" w:rsidR="00DA1D81" w:rsidRPr="00FE4403" w:rsidRDefault="00DA1D81">
      <w:pPr>
        <w:rPr>
          <w:rFonts w:ascii="Calibri" w:hAnsi="Calibri"/>
        </w:rPr>
      </w:pPr>
    </w:p>
    <w:p w14:paraId="5586C1E0" w14:textId="77777777" w:rsidR="00D67661" w:rsidRDefault="00D67661">
      <w:r>
        <w:br w:type="page"/>
      </w:r>
    </w:p>
    <w:tbl>
      <w:tblPr>
        <w:tblW w:w="472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2"/>
        <w:gridCol w:w="2698"/>
      </w:tblGrid>
      <w:tr w:rsidR="001B3DC6" w:rsidRPr="00FE4403" w14:paraId="404F6CE4" w14:textId="77777777">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14:paraId="2DC8A13E" w14:textId="77777777" w:rsidR="00166BE3" w:rsidRPr="00D67661" w:rsidRDefault="00166BE3" w:rsidP="00166BE3">
            <w:pPr>
              <w:jc w:val="right"/>
              <w:rPr>
                <w:rFonts w:ascii="Calibri" w:hAnsi="Calibri"/>
                <w:i/>
                <w:color w:val="FF0000"/>
                <w:sz w:val="20"/>
              </w:rPr>
            </w:pPr>
            <w:r w:rsidRPr="00D67661">
              <w:rPr>
                <w:rFonts w:ascii="Calibri" w:hAnsi="Calibri"/>
                <w:i/>
                <w:color w:val="FF0000"/>
                <w:sz w:val="20"/>
              </w:rPr>
              <w:lastRenderedPageBreak/>
              <w:t>This box will expand as you type</w:t>
            </w:r>
          </w:p>
          <w:p w14:paraId="04DE8C76" w14:textId="77777777" w:rsidR="008876CB" w:rsidRDefault="00F53613" w:rsidP="008876CB">
            <w:pPr>
              <w:rPr>
                <w:rFonts w:ascii="Calibri" w:hAnsi="Calibri"/>
                <w:b/>
                <w:sz w:val="20"/>
              </w:rPr>
            </w:pPr>
            <w:r w:rsidRPr="00D67661">
              <w:rPr>
                <w:rFonts w:ascii="Calibri" w:hAnsi="Calibri"/>
                <w:b/>
                <w:sz w:val="20"/>
                <w:u w:val="single"/>
              </w:rPr>
              <w:t>Comment on the achievement of the task</w:t>
            </w:r>
            <w:r w:rsidRPr="00FE4403">
              <w:rPr>
                <w:rFonts w:ascii="Calibri" w:hAnsi="Calibri"/>
                <w:b/>
                <w:sz w:val="20"/>
              </w:rPr>
              <w:t>:</w:t>
            </w:r>
          </w:p>
          <w:p w14:paraId="68BF4289" w14:textId="77777777" w:rsidR="00D67661" w:rsidRDefault="00D67661" w:rsidP="008876CB">
            <w:pPr>
              <w:rPr>
                <w:rFonts w:ascii="Calibri" w:hAnsi="Calibri"/>
                <w:sz w:val="20"/>
              </w:rPr>
            </w:pPr>
          </w:p>
          <w:p w14:paraId="0C688067" w14:textId="77777777" w:rsidR="00D30CAD" w:rsidRDefault="00D30CAD" w:rsidP="008876CB">
            <w:pPr>
              <w:rPr>
                <w:rFonts w:ascii="Calibri" w:hAnsi="Calibri"/>
                <w:sz w:val="20"/>
              </w:rPr>
            </w:pPr>
          </w:p>
          <w:p w14:paraId="2012A1D9" w14:textId="77777777" w:rsidR="00D30CAD" w:rsidRDefault="00D30CAD" w:rsidP="008876CB">
            <w:pPr>
              <w:rPr>
                <w:rFonts w:ascii="Calibri" w:hAnsi="Calibri"/>
                <w:sz w:val="20"/>
              </w:rPr>
            </w:pPr>
          </w:p>
          <w:p w14:paraId="05D7BEAD" w14:textId="77777777" w:rsidR="00D30CAD" w:rsidRDefault="00D30CAD" w:rsidP="008876CB">
            <w:pPr>
              <w:rPr>
                <w:rFonts w:ascii="Calibri" w:hAnsi="Calibri"/>
                <w:sz w:val="20"/>
              </w:rPr>
            </w:pPr>
          </w:p>
          <w:p w14:paraId="40BAB935" w14:textId="77777777" w:rsidR="00D30CAD" w:rsidRDefault="00D30CAD" w:rsidP="008876CB">
            <w:pPr>
              <w:rPr>
                <w:rFonts w:ascii="Calibri" w:hAnsi="Calibri"/>
                <w:sz w:val="20"/>
              </w:rPr>
            </w:pPr>
          </w:p>
          <w:p w14:paraId="565FEF3C" w14:textId="77777777" w:rsidR="00D30CAD" w:rsidRPr="00D67661" w:rsidRDefault="00D30CAD" w:rsidP="008876CB">
            <w:pPr>
              <w:rPr>
                <w:rFonts w:ascii="Calibri" w:hAnsi="Calibri"/>
                <w:sz w:val="20"/>
              </w:rPr>
            </w:pPr>
          </w:p>
          <w:p w14:paraId="3969A77D" w14:textId="77777777" w:rsidR="00F53613" w:rsidRPr="00D67661" w:rsidRDefault="00F53613" w:rsidP="008876CB">
            <w:pPr>
              <w:rPr>
                <w:rFonts w:ascii="Calibri" w:hAnsi="Calibri"/>
                <w:sz w:val="20"/>
              </w:rPr>
            </w:pPr>
          </w:p>
          <w:p w14:paraId="254B4652" w14:textId="77777777" w:rsidR="00F53613" w:rsidRPr="00FE4403" w:rsidRDefault="00F53613" w:rsidP="008876CB">
            <w:pPr>
              <w:rPr>
                <w:rFonts w:ascii="Calibri" w:hAnsi="Calibri"/>
                <w:b/>
                <w:sz w:val="20"/>
              </w:rPr>
            </w:pPr>
            <w:r w:rsidRPr="00D67661">
              <w:rPr>
                <w:rFonts w:ascii="Calibri" w:hAnsi="Calibri"/>
                <w:b/>
                <w:sz w:val="20"/>
                <w:u w:val="single"/>
              </w:rPr>
              <w:t>Areas in which you have performed well</w:t>
            </w:r>
            <w:r w:rsidRPr="00FE4403">
              <w:rPr>
                <w:rFonts w:ascii="Calibri" w:hAnsi="Calibri"/>
                <w:b/>
                <w:sz w:val="20"/>
              </w:rPr>
              <w:t>:</w:t>
            </w:r>
          </w:p>
          <w:p w14:paraId="53D57E72" w14:textId="77777777" w:rsidR="00F53613" w:rsidRDefault="00F53613" w:rsidP="008876CB">
            <w:pPr>
              <w:rPr>
                <w:rFonts w:ascii="Calibri" w:hAnsi="Calibri"/>
                <w:sz w:val="20"/>
              </w:rPr>
            </w:pPr>
          </w:p>
          <w:p w14:paraId="4060C045" w14:textId="77777777" w:rsidR="00D30CAD" w:rsidRDefault="00D30CAD" w:rsidP="008876CB">
            <w:pPr>
              <w:rPr>
                <w:rFonts w:ascii="Calibri" w:hAnsi="Calibri"/>
                <w:sz w:val="20"/>
              </w:rPr>
            </w:pPr>
          </w:p>
          <w:p w14:paraId="5ABCDD46" w14:textId="77777777" w:rsidR="00D30CAD" w:rsidRDefault="00D30CAD" w:rsidP="008876CB">
            <w:pPr>
              <w:rPr>
                <w:rFonts w:ascii="Calibri" w:hAnsi="Calibri"/>
                <w:sz w:val="20"/>
              </w:rPr>
            </w:pPr>
          </w:p>
          <w:p w14:paraId="1A81A7D7" w14:textId="77777777" w:rsidR="00D30CAD" w:rsidRDefault="00D30CAD" w:rsidP="008876CB">
            <w:pPr>
              <w:rPr>
                <w:rFonts w:ascii="Calibri" w:hAnsi="Calibri"/>
                <w:sz w:val="20"/>
              </w:rPr>
            </w:pPr>
          </w:p>
          <w:p w14:paraId="7B109BAC" w14:textId="77777777" w:rsidR="00D30CAD" w:rsidRDefault="00D30CAD" w:rsidP="008876CB">
            <w:pPr>
              <w:rPr>
                <w:rFonts w:ascii="Calibri" w:hAnsi="Calibri"/>
                <w:sz w:val="20"/>
              </w:rPr>
            </w:pPr>
          </w:p>
          <w:p w14:paraId="47311B02" w14:textId="77777777" w:rsidR="00D30CAD" w:rsidRDefault="00D30CAD" w:rsidP="008876CB">
            <w:pPr>
              <w:rPr>
                <w:rFonts w:ascii="Calibri" w:hAnsi="Calibri"/>
                <w:sz w:val="20"/>
              </w:rPr>
            </w:pPr>
          </w:p>
          <w:p w14:paraId="41E5E994" w14:textId="77777777" w:rsidR="00D30CAD" w:rsidRPr="00D67661" w:rsidRDefault="00D30CAD" w:rsidP="008876CB">
            <w:pPr>
              <w:rPr>
                <w:rFonts w:ascii="Calibri" w:hAnsi="Calibri"/>
                <w:sz w:val="20"/>
              </w:rPr>
            </w:pPr>
          </w:p>
          <w:p w14:paraId="2C3EA20B" w14:textId="77777777" w:rsidR="00D67661" w:rsidRPr="00D67661" w:rsidRDefault="00D67661" w:rsidP="008876CB">
            <w:pPr>
              <w:rPr>
                <w:rFonts w:ascii="Calibri" w:hAnsi="Calibri"/>
                <w:sz w:val="20"/>
              </w:rPr>
            </w:pPr>
          </w:p>
          <w:p w14:paraId="79DB3A36" w14:textId="77777777" w:rsidR="001B3DC6" w:rsidRDefault="00F53613" w:rsidP="007727EE">
            <w:pPr>
              <w:rPr>
                <w:rFonts w:ascii="Calibri" w:hAnsi="Calibri"/>
                <w:b/>
                <w:sz w:val="20"/>
              </w:rPr>
            </w:pPr>
            <w:r w:rsidRPr="00FE4403">
              <w:rPr>
                <w:rFonts w:ascii="Calibri" w:hAnsi="Calibri"/>
                <w:b/>
                <w:sz w:val="20"/>
              </w:rPr>
              <w:t>Ar</w:t>
            </w:r>
            <w:r w:rsidRPr="00D67661">
              <w:rPr>
                <w:rFonts w:ascii="Calibri" w:hAnsi="Calibri"/>
                <w:b/>
                <w:sz w:val="20"/>
                <w:u w:val="single"/>
              </w:rPr>
              <w:t>eas that would benefit from development/improvement</w:t>
            </w:r>
            <w:r w:rsidRPr="00FE4403">
              <w:rPr>
                <w:rFonts w:ascii="Calibri" w:hAnsi="Calibri"/>
                <w:b/>
                <w:sz w:val="20"/>
              </w:rPr>
              <w:t>:</w:t>
            </w:r>
          </w:p>
          <w:p w14:paraId="6A552EFD" w14:textId="77777777" w:rsidR="00D67661" w:rsidRDefault="00D67661" w:rsidP="007727EE">
            <w:pPr>
              <w:rPr>
                <w:rFonts w:ascii="Calibri" w:hAnsi="Calibri"/>
                <w:sz w:val="20"/>
              </w:rPr>
            </w:pPr>
          </w:p>
          <w:p w14:paraId="60F88609" w14:textId="77777777" w:rsidR="00D30CAD" w:rsidRDefault="00D30CAD" w:rsidP="007727EE">
            <w:pPr>
              <w:rPr>
                <w:rFonts w:ascii="Calibri" w:hAnsi="Calibri"/>
                <w:sz w:val="20"/>
              </w:rPr>
            </w:pPr>
          </w:p>
          <w:p w14:paraId="393AF737" w14:textId="77777777" w:rsidR="00D30CAD" w:rsidRDefault="00D30CAD" w:rsidP="007727EE">
            <w:pPr>
              <w:rPr>
                <w:rFonts w:ascii="Calibri" w:hAnsi="Calibri"/>
                <w:sz w:val="20"/>
              </w:rPr>
            </w:pPr>
          </w:p>
          <w:p w14:paraId="262ABAB2" w14:textId="77777777" w:rsidR="00D30CAD" w:rsidRDefault="00D30CAD" w:rsidP="007727EE">
            <w:pPr>
              <w:rPr>
                <w:rFonts w:ascii="Calibri" w:hAnsi="Calibri"/>
                <w:sz w:val="20"/>
              </w:rPr>
            </w:pPr>
          </w:p>
          <w:p w14:paraId="5048FD9A" w14:textId="77777777" w:rsidR="00D30CAD" w:rsidRDefault="00D30CAD" w:rsidP="007727EE">
            <w:pPr>
              <w:rPr>
                <w:rFonts w:ascii="Calibri" w:hAnsi="Calibri"/>
                <w:sz w:val="20"/>
              </w:rPr>
            </w:pPr>
          </w:p>
          <w:p w14:paraId="1B35ECF7" w14:textId="77777777" w:rsidR="00D30CAD" w:rsidRDefault="00D30CAD" w:rsidP="007727EE">
            <w:pPr>
              <w:rPr>
                <w:rFonts w:ascii="Calibri" w:hAnsi="Calibri"/>
                <w:sz w:val="20"/>
              </w:rPr>
            </w:pPr>
          </w:p>
          <w:p w14:paraId="7ED08868" w14:textId="77777777" w:rsidR="00D30CAD" w:rsidRPr="00D67661" w:rsidRDefault="00D30CAD" w:rsidP="007727EE">
            <w:pPr>
              <w:rPr>
                <w:rFonts w:ascii="Calibri" w:hAnsi="Calibri"/>
                <w:sz w:val="20"/>
              </w:rPr>
            </w:pPr>
          </w:p>
          <w:p w14:paraId="210E0554" w14:textId="77777777" w:rsidR="00D67661" w:rsidRPr="00D67661" w:rsidRDefault="00D67661" w:rsidP="007727EE">
            <w:pPr>
              <w:rPr>
                <w:rFonts w:ascii="Calibri" w:hAnsi="Calibri"/>
                <w:sz w:val="18"/>
                <w:szCs w:val="18"/>
              </w:rPr>
            </w:pPr>
          </w:p>
          <w:p w14:paraId="31EF319F" w14:textId="77777777" w:rsidR="001B3DC6" w:rsidRPr="00FE4403" w:rsidRDefault="001B3DC6" w:rsidP="00166BE3">
            <w:pPr>
              <w:rPr>
                <w:rFonts w:ascii="Calibri" w:hAnsi="Calibri"/>
                <w:sz w:val="18"/>
                <w:szCs w:val="18"/>
              </w:rPr>
            </w:pPr>
          </w:p>
        </w:tc>
      </w:tr>
      <w:tr w:rsidR="0028569C" w:rsidRPr="00FE4403" w14:paraId="6ED167E5" w14:textId="77777777">
        <w:tc>
          <w:tcPr>
            <w:tcW w:w="3751" w:type="pct"/>
            <w:tcBorders>
              <w:top w:val="double" w:sz="6" w:space="0" w:color="000000"/>
              <w:left w:val="double" w:sz="6" w:space="0" w:color="000000"/>
              <w:bottom w:val="double" w:sz="6" w:space="0" w:color="000000"/>
              <w:right w:val="single" w:sz="6" w:space="0" w:color="000000"/>
            </w:tcBorders>
          </w:tcPr>
          <w:p w14:paraId="42112F49" w14:textId="77777777" w:rsidR="0028569C" w:rsidRPr="00FE4403" w:rsidRDefault="0028569C" w:rsidP="007727EE">
            <w:pPr>
              <w:rPr>
                <w:rFonts w:ascii="Calibri" w:hAnsi="Calibri"/>
                <w:sz w:val="18"/>
                <w:szCs w:val="18"/>
              </w:rPr>
            </w:pPr>
            <w:r w:rsidRPr="00FE4403">
              <w:rPr>
                <w:rFonts w:ascii="Calibri" w:hAnsi="Calibri"/>
                <w:sz w:val="18"/>
                <w:szCs w:val="18"/>
              </w:rPr>
              <w:t>Tutor’s Signature</w:t>
            </w:r>
          </w:p>
          <w:p w14:paraId="284FCFCC" w14:textId="77777777" w:rsidR="0028569C" w:rsidRPr="00FE4403" w:rsidRDefault="0028569C" w:rsidP="007727EE">
            <w:pPr>
              <w:rPr>
                <w:rFonts w:ascii="Calibri" w:hAnsi="Calibri"/>
                <w:sz w:val="18"/>
                <w:szCs w:val="18"/>
              </w:rPr>
            </w:pPr>
          </w:p>
        </w:tc>
        <w:tc>
          <w:tcPr>
            <w:tcW w:w="1249" w:type="pct"/>
            <w:tcBorders>
              <w:top w:val="double" w:sz="6" w:space="0" w:color="000000"/>
              <w:left w:val="single" w:sz="6" w:space="0" w:color="000000"/>
              <w:bottom w:val="double" w:sz="6" w:space="0" w:color="000000"/>
              <w:right w:val="double" w:sz="6" w:space="0" w:color="000000"/>
            </w:tcBorders>
          </w:tcPr>
          <w:p w14:paraId="18E39B81" w14:textId="77777777" w:rsidR="0028569C" w:rsidRPr="00FE4403" w:rsidRDefault="0028569C" w:rsidP="007727EE">
            <w:pPr>
              <w:rPr>
                <w:rFonts w:ascii="Calibri" w:hAnsi="Calibri"/>
                <w:sz w:val="18"/>
                <w:szCs w:val="18"/>
              </w:rPr>
            </w:pPr>
            <w:r w:rsidRPr="00FE4403">
              <w:rPr>
                <w:rFonts w:ascii="Calibri" w:hAnsi="Calibri"/>
                <w:sz w:val="18"/>
                <w:szCs w:val="18"/>
              </w:rPr>
              <w:t>Date</w:t>
            </w:r>
          </w:p>
        </w:tc>
      </w:tr>
    </w:tbl>
    <w:p w14:paraId="728BB9B2" w14:textId="77777777" w:rsidR="00AE6AF7" w:rsidRDefault="00AE6AF7" w:rsidP="00A032AB">
      <w:pPr>
        <w:spacing w:line="480" w:lineRule="auto"/>
        <w:rPr>
          <w:rFonts w:ascii="Calibri" w:hAnsi="Calibri"/>
        </w:rPr>
      </w:pPr>
    </w:p>
    <w:p w14:paraId="755FC517" w14:textId="77777777" w:rsidR="006B120E" w:rsidRDefault="00AE6AF7" w:rsidP="00A032AB">
      <w:pPr>
        <w:spacing w:line="480" w:lineRule="auto"/>
        <w:rPr>
          <w:rFonts w:ascii="Calibri" w:hAnsi="Calibri"/>
        </w:rPr>
      </w:pPr>
      <w:r>
        <w:rPr>
          <w:rFonts w:ascii="Calibri" w:hAnsi="Calibri"/>
        </w:rPr>
        <w:br w:type="page"/>
      </w:r>
    </w:p>
    <w:p w14:paraId="38E3D41C" w14:textId="77777777" w:rsidR="00AE6AF7" w:rsidRPr="00AE6AF7" w:rsidRDefault="00AE6AF7" w:rsidP="00545E81">
      <w:pPr>
        <w:rPr>
          <w:rFonts w:ascii="Arial" w:hAnsi="Arial" w:cs="Arial"/>
          <w:b/>
          <w:sz w:val="28"/>
          <w:szCs w:val="28"/>
          <w:u w:val="single"/>
        </w:rPr>
      </w:pPr>
    </w:p>
    <w:p w14:paraId="08FD5627" w14:textId="77777777" w:rsidR="00AE6AF7" w:rsidRDefault="00AE6AF7" w:rsidP="00A032AB">
      <w:pPr>
        <w:spacing w:line="480" w:lineRule="auto"/>
        <w:rPr>
          <w:rFonts w:ascii="Calibri" w:hAnsi="Calibri"/>
        </w:rPr>
      </w:pPr>
    </w:p>
    <w:p w14:paraId="029799F5" w14:textId="77777777" w:rsidR="005A2B68" w:rsidRPr="00373924" w:rsidRDefault="005A2B68" w:rsidP="005A2B68">
      <w:pPr>
        <w:jc w:val="center"/>
        <w:rPr>
          <w:rFonts w:asciiTheme="majorHAnsi" w:hAnsiTheme="majorHAnsi"/>
          <w:sz w:val="28"/>
          <w:szCs w:val="28"/>
        </w:rPr>
      </w:pPr>
      <w:r w:rsidRPr="00373924">
        <w:rPr>
          <w:rFonts w:asciiTheme="majorHAnsi" w:hAnsiTheme="majorHAnsi"/>
          <w:sz w:val="28"/>
          <w:szCs w:val="28"/>
        </w:rPr>
        <w:t>Executive Summary</w:t>
      </w:r>
    </w:p>
    <w:p w14:paraId="0CF9EE06" w14:textId="77777777" w:rsidR="005A2B68" w:rsidRPr="00373924" w:rsidRDefault="005A2B68" w:rsidP="005A2B68">
      <w:pPr>
        <w:jc w:val="both"/>
        <w:rPr>
          <w:sz w:val="28"/>
          <w:szCs w:val="28"/>
        </w:rPr>
      </w:pPr>
    </w:p>
    <w:p w14:paraId="6B2D217D" w14:textId="77777777" w:rsidR="005A2B68" w:rsidRPr="00373924" w:rsidRDefault="005A2B68" w:rsidP="005A2B68">
      <w:pPr>
        <w:jc w:val="both"/>
      </w:pPr>
      <w:r>
        <w:t>‘</w:t>
      </w:r>
      <w:r w:rsidRPr="00373924">
        <w:t>Today’s schools must equip students with the knowledge and skills they’ll need to succeed in an uncertain, constantly changing tomorrow.  But many schools look much the same today as they did a generation ago, and too many teachers are not developing the pedagogies and practices required to meet the diverse needs of the 21</w:t>
      </w:r>
      <w:r w:rsidRPr="00373924">
        <w:rPr>
          <w:vertAlign w:val="superscript"/>
        </w:rPr>
        <w:t>st</w:t>
      </w:r>
      <w:r>
        <w:t xml:space="preserve"> Century learners. The Organisation for Economic Cooperation and Development ‘ (OECD, </w:t>
      </w:r>
      <w:r w:rsidRPr="00373924">
        <w:t>2016)</w:t>
      </w:r>
    </w:p>
    <w:p w14:paraId="3D6AA9EB" w14:textId="77777777" w:rsidR="005A2B68" w:rsidRPr="00373924" w:rsidRDefault="005A2B68" w:rsidP="005A2B68">
      <w:pPr>
        <w:jc w:val="both"/>
        <w:rPr>
          <w:b/>
        </w:rPr>
      </w:pPr>
    </w:p>
    <w:p w14:paraId="40056E1E" w14:textId="77777777" w:rsidR="005A2B68" w:rsidRPr="00373924" w:rsidRDefault="005A2B68" w:rsidP="005A2B68">
      <w:pPr>
        <w:jc w:val="both"/>
      </w:pPr>
      <w:r w:rsidRPr="00373924">
        <w:t>In this proposal you will see a process for enabling children and young people; to develop as ambitious capable learners, healthy, conf</w:t>
      </w:r>
      <w:r>
        <w:t>ident individuals, enterprising</w:t>
      </w:r>
      <w:r w:rsidRPr="00373924">
        <w:t xml:space="preserve"> creati</w:t>
      </w:r>
      <w:r>
        <w:t>ve contributors and ethically</w:t>
      </w:r>
      <w:r w:rsidRPr="00373924">
        <w:t xml:space="preserve"> informed citizens. </w:t>
      </w:r>
      <w:r>
        <w:t xml:space="preserve">(Welsh Government, </w:t>
      </w:r>
      <w:r w:rsidRPr="00373924">
        <w:t>2015)</w:t>
      </w:r>
    </w:p>
    <w:p w14:paraId="2B5E5542" w14:textId="77777777" w:rsidR="005A2B68" w:rsidRPr="00373924" w:rsidRDefault="005A2B68" w:rsidP="005A2B68">
      <w:pPr>
        <w:jc w:val="both"/>
      </w:pPr>
    </w:p>
    <w:p w14:paraId="5CF98F14" w14:textId="77777777" w:rsidR="005A2B68" w:rsidRPr="00373924" w:rsidRDefault="005A2B68" w:rsidP="005A2B68">
      <w:pPr>
        <w:jc w:val="both"/>
      </w:pPr>
      <w:r w:rsidRPr="00373924">
        <w:t>The video proposes to demonstrate</w:t>
      </w:r>
      <w:r>
        <w:t xml:space="preserve"> that</w:t>
      </w:r>
      <w:r w:rsidRPr="00373924">
        <w:t xml:space="preserve"> learners</w:t>
      </w:r>
      <w:r>
        <w:t xml:space="preserve"> have</w:t>
      </w:r>
      <w:r w:rsidRPr="00373924">
        <w:t xml:space="preserve"> the opportunity to develop skills, knowle</w:t>
      </w:r>
      <w:r>
        <w:t>dge and personal attributes</w:t>
      </w:r>
      <w:r w:rsidRPr="00373924">
        <w:t xml:space="preserve"> this will lead to providing them with habits for life.  The video presents learners demonstrating the Kolb model of reflective practice,</w:t>
      </w:r>
      <w:r>
        <w:t xml:space="preserve"> (Leeds Beckett University (LBU), 2015)</w:t>
      </w:r>
      <w:r w:rsidRPr="00373924">
        <w:t xml:space="preserve"> </w:t>
      </w:r>
      <w:proofErr w:type="gramStart"/>
      <w:r w:rsidRPr="00373924">
        <w:t>that</w:t>
      </w:r>
      <w:proofErr w:type="gramEnd"/>
      <w:r w:rsidRPr="00373924">
        <w:t xml:space="preserve"> if practiced and repeated will influence their thinking throughout their lives, as it will become a habit.</w:t>
      </w:r>
    </w:p>
    <w:p w14:paraId="6CF2E4C1" w14:textId="77777777" w:rsidR="005A2B68" w:rsidRPr="00373924" w:rsidRDefault="005A2B68" w:rsidP="005A2B68">
      <w:pPr>
        <w:jc w:val="both"/>
      </w:pPr>
    </w:p>
    <w:p w14:paraId="3D3EAEEF" w14:textId="77777777" w:rsidR="005A2B68" w:rsidRPr="00373924" w:rsidRDefault="005A2B68" w:rsidP="005A2B68">
      <w:pPr>
        <w:jc w:val="both"/>
      </w:pPr>
      <w:r>
        <w:t xml:space="preserve">Robinson </w:t>
      </w:r>
      <w:r w:rsidRPr="00373924">
        <w:t xml:space="preserve">(2017) </w:t>
      </w:r>
      <w:r>
        <w:t xml:space="preserve">states </w:t>
      </w:r>
      <w:r w:rsidRPr="00373924">
        <w:t>th</w:t>
      </w:r>
      <w:r>
        <w:t>ere are two types of creativity; general creativity,</w:t>
      </w:r>
      <w:r w:rsidRPr="00373924">
        <w:t xml:space="preserve"> which ‘in the general run of our lives we settle into routines of behavi</w:t>
      </w:r>
      <w:r>
        <w:t>our and habits of thought” (</w:t>
      </w:r>
      <w:r w:rsidRPr="00373924">
        <w:t>p138) and also personal creativity</w:t>
      </w:r>
      <w:r>
        <w:t>,</w:t>
      </w:r>
      <w:r w:rsidRPr="00373924">
        <w:t xml:space="preserve"> which Robinson states is ‘where the individual talent meets personal passion’</w:t>
      </w:r>
      <w:r>
        <w:t xml:space="preserve"> </w:t>
      </w:r>
      <w:r w:rsidRPr="00373924">
        <w:t>(p140). It is often that we see and hear children in schools ‘playing’ in the foundation phase role corner using imagination, creativity and innovation but this kind of learning is somehow s</w:t>
      </w:r>
      <w:r>
        <w:t>tifled, as they get older.  W</w:t>
      </w:r>
      <w:r w:rsidRPr="00373924">
        <w:t>hen do they lose the</w:t>
      </w:r>
      <w:r>
        <w:t>ir</w:t>
      </w:r>
      <w:r w:rsidRPr="00373924">
        <w:t xml:space="preserve"> personal passion?</w:t>
      </w:r>
    </w:p>
    <w:p w14:paraId="28C9D32E" w14:textId="77777777" w:rsidR="005A2B68" w:rsidRPr="00373924" w:rsidRDefault="005A2B68" w:rsidP="005A2B68">
      <w:pPr>
        <w:jc w:val="both"/>
      </w:pPr>
    </w:p>
    <w:p w14:paraId="61B742B5" w14:textId="77777777" w:rsidR="005A2B68" w:rsidRPr="00373924" w:rsidRDefault="005A2B68" w:rsidP="005A2B68">
      <w:pPr>
        <w:jc w:val="both"/>
      </w:pPr>
      <w:r>
        <w:t xml:space="preserve">Wagner (2012) </w:t>
      </w:r>
      <w:r w:rsidRPr="00373924">
        <w:t xml:space="preserve">suggests that ‘the solution to our economic and social challenges is the same: creating a viable and sustainable economy that creates good jobs without polluting the planet.  And there is a general agreement as to what the new economy must be based on.  One word </w:t>
      </w:r>
      <w:r>
        <w:t>‘Innovation’</w:t>
      </w:r>
      <w:r w:rsidRPr="00373924">
        <w:t xml:space="preserve"> (p2) Again I ask, at what age do learners stop innovating as part of their learning? </w:t>
      </w:r>
    </w:p>
    <w:p w14:paraId="4E870008" w14:textId="77777777" w:rsidR="005A2B68" w:rsidRPr="00373924" w:rsidRDefault="005A2B68" w:rsidP="005A2B68">
      <w:pPr>
        <w:jc w:val="both"/>
      </w:pPr>
    </w:p>
    <w:p w14:paraId="2C190A6D" w14:textId="4704716F" w:rsidR="005A2B68" w:rsidRPr="00373924" w:rsidRDefault="005A2B68" w:rsidP="005A2B68">
      <w:pPr>
        <w:jc w:val="both"/>
      </w:pPr>
      <w:r w:rsidRPr="00373924">
        <w:t>We need to change the pedagogy in our school</w:t>
      </w:r>
      <w:r>
        <w:t>s</w:t>
      </w:r>
      <w:r w:rsidRPr="00373924">
        <w:t xml:space="preserve"> to allow the rea</w:t>
      </w:r>
      <w:r>
        <w:t xml:space="preserve">lisation of the four purposes (Welsh Government, 2015) </w:t>
      </w:r>
      <w:r w:rsidRPr="00373924">
        <w:t>in which our children and young people will develop the skills, behaviours and attributes necessary for their future.  The McKinsey &amp; Company (2010) Global Survey stated that 84% of executives said that innovation is extremely or very important to their company’s growth strategy. The culture in schools needs to change and creativity shou</w:t>
      </w:r>
      <w:r>
        <w:t>ld not be confined to the arts says</w:t>
      </w:r>
      <w:r w:rsidRPr="00373924">
        <w:t xml:space="preserve"> Robinson </w:t>
      </w:r>
      <w:r>
        <w:t xml:space="preserve">(2017). </w:t>
      </w:r>
      <w:proofErr w:type="spellStart"/>
      <w:r w:rsidRPr="00373924">
        <w:t>McKeown</w:t>
      </w:r>
      <w:proofErr w:type="spellEnd"/>
      <w:r w:rsidRPr="00373924">
        <w:t xml:space="preserve"> </w:t>
      </w:r>
      <w:r>
        <w:t xml:space="preserve">(2014) </w:t>
      </w:r>
      <w:r w:rsidRPr="00373924">
        <w:t xml:space="preserve">says </w:t>
      </w:r>
      <w:r>
        <w:t xml:space="preserve">that </w:t>
      </w:r>
      <w:proofErr w:type="gramStart"/>
      <w:r>
        <w:t>an ‘innovation</w:t>
      </w:r>
      <w:proofErr w:type="gramEnd"/>
      <w:r>
        <w:t xml:space="preserve"> c</w:t>
      </w:r>
      <w:r w:rsidRPr="00373924">
        <w:t>ulture</w:t>
      </w:r>
      <w:r>
        <w:t>’</w:t>
      </w:r>
      <w:r w:rsidRPr="00373924">
        <w:t xml:space="preserve"> is ’where people work t</w:t>
      </w:r>
      <w:r>
        <w:t>o create and use new ideas’. (</w:t>
      </w:r>
      <w:proofErr w:type="gramStart"/>
      <w:r>
        <w:t>p52</w:t>
      </w:r>
      <w:proofErr w:type="gramEnd"/>
      <w:r>
        <w:t>) H</w:t>
      </w:r>
      <w:r w:rsidRPr="00373924">
        <w:t>e also states that the first challenge is to encourage creative behaviours and that this in turn l</w:t>
      </w:r>
      <w:r>
        <w:t>eads to successful innovation (</w:t>
      </w:r>
      <w:r w:rsidRPr="00373924">
        <w:t xml:space="preserve">p53) </w:t>
      </w:r>
      <w:bookmarkStart w:id="0" w:name="_GoBack"/>
      <w:bookmarkEnd w:id="0"/>
      <w:r w:rsidR="001C71BB" w:rsidRPr="00373924">
        <w:t>we</w:t>
      </w:r>
      <w:r w:rsidRPr="00373924">
        <w:t xml:space="preserve"> therefore, need to create an innovation culture in our schools.</w:t>
      </w:r>
    </w:p>
    <w:p w14:paraId="57B1B111" w14:textId="77777777" w:rsidR="005A2B68" w:rsidRPr="00373924" w:rsidRDefault="005A2B68" w:rsidP="005A2B68">
      <w:pPr>
        <w:jc w:val="both"/>
      </w:pPr>
    </w:p>
    <w:p w14:paraId="56E2BF3A" w14:textId="47CECE7D" w:rsidR="005A2B68" w:rsidRDefault="005A2B68" w:rsidP="005A2B68">
      <w:pPr>
        <w:jc w:val="both"/>
      </w:pPr>
      <w:r>
        <w:t>How</w:t>
      </w:r>
      <w:r w:rsidRPr="00373924">
        <w:t xml:space="preserve"> can</w:t>
      </w:r>
      <w:r>
        <w:t xml:space="preserve"> this</w:t>
      </w:r>
      <w:r w:rsidRPr="00373924">
        <w:t xml:space="preserve"> be realised in our</w:t>
      </w:r>
      <w:r>
        <w:t xml:space="preserve"> schools.  The OECD</w:t>
      </w:r>
      <w:r w:rsidRPr="00373924">
        <w:t xml:space="preserve"> (2016)</w:t>
      </w:r>
      <w:r>
        <w:t xml:space="preserve"> </w:t>
      </w:r>
      <w:r w:rsidRPr="00373924">
        <w:t xml:space="preserve">states that there are </w:t>
      </w:r>
      <w:r>
        <w:t>‘</w:t>
      </w:r>
      <w:r w:rsidRPr="00373924">
        <w:t>seven action-o</w:t>
      </w:r>
      <w:r>
        <w:t>rientated</w:t>
      </w:r>
      <w:r w:rsidRPr="00373924">
        <w:t xml:space="preserve"> dimensions’ which form part </w:t>
      </w:r>
      <w:proofErr w:type="gramStart"/>
      <w:r w:rsidRPr="00373924">
        <w:t>of</w:t>
      </w:r>
      <w:proofErr w:type="gramEnd"/>
      <w:r>
        <w:t xml:space="preserve"> an</w:t>
      </w:r>
      <w:r w:rsidRPr="00373924">
        <w:t xml:space="preserve"> integrated model and that they are supported by four transversal themes: Trust, Time, Technology and Thinking together.</w:t>
      </w:r>
      <w:r w:rsidR="007D0607">
        <w:t xml:space="preserve"> (OECD, 2016)</w:t>
      </w:r>
      <w:r w:rsidRPr="00373924">
        <w:t xml:space="preserve"> It is my belief that the fourth theme ‘thinking together’ is a vital aspect of a child’s education and that if we create the culture for this to develop where children problem solve, critically evaluate, reflect and think creatively</w:t>
      </w:r>
      <w:r>
        <w:t>,</w:t>
      </w:r>
      <w:r w:rsidRPr="00373924">
        <w:t xml:space="preserve"> then we will move towards creating this culture of creativity and innovation in our schools.</w:t>
      </w:r>
    </w:p>
    <w:p w14:paraId="704EC39A" w14:textId="77777777" w:rsidR="007D0607" w:rsidRDefault="007D0607" w:rsidP="005A2B68">
      <w:pPr>
        <w:jc w:val="both"/>
      </w:pPr>
    </w:p>
    <w:p w14:paraId="18B2D02D" w14:textId="77777777" w:rsidR="007D0607" w:rsidRDefault="007D0607" w:rsidP="005A2B68">
      <w:pPr>
        <w:jc w:val="both"/>
      </w:pPr>
    </w:p>
    <w:p w14:paraId="1EE9111C" w14:textId="77777777" w:rsidR="007D0607" w:rsidRDefault="007D0607" w:rsidP="005A2B68">
      <w:pPr>
        <w:jc w:val="both"/>
      </w:pPr>
    </w:p>
    <w:p w14:paraId="6E4232F0" w14:textId="77777777" w:rsidR="007D0607" w:rsidRDefault="007D0607" w:rsidP="005A2B68">
      <w:pPr>
        <w:jc w:val="both"/>
      </w:pPr>
    </w:p>
    <w:p w14:paraId="7CA9243C" w14:textId="77777777" w:rsidR="007D0607" w:rsidRDefault="007D0607" w:rsidP="005A2B68">
      <w:pPr>
        <w:jc w:val="both"/>
      </w:pPr>
    </w:p>
    <w:p w14:paraId="7FE00628" w14:textId="77777777" w:rsidR="007D0607" w:rsidRPr="00373924" w:rsidRDefault="007D0607" w:rsidP="005A2B68">
      <w:pPr>
        <w:jc w:val="both"/>
      </w:pPr>
    </w:p>
    <w:p w14:paraId="53CEFD0B" w14:textId="77777777" w:rsidR="005A2B68" w:rsidRPr="00373924" w:rsidRDefault="005A2B68" w:rsidP="005A2B68">
      <w:pPr>
        <w:jc w:val="both"/>
      </w:pPr>
    </w:p>
    <w:p w14:paraId="46CE7B31" w14:textId="77777777" w:rsidR="005A2B68" w:rsidRPr="00373924" w:rsidRDefault="005A2B68" w:rsidP="005A2B68">
      <w:pPr>
        <w:jc w:val="both"/>
        <w:rPr>
          <w:b/>
        </w:rPr>
      </w:pPr>
      <w:r w:rsidRPr="00373924">
        <w:rPr>
          <w:b/>
        </w:rPr>
        <w:lastRenderedPageBreak/>
        <w:t xml:space="preserve">Background Information  </w:t>
      </w:r>
    </w:p>
    <w:p w14:paraId="7A58EBBA" w14:textId="77777777" w:rsidR="005A2B68" w:rsidRPr="00373924" w:rsidRDefault="005A2B68" w:rsidP="005A2B68">
      <w:pPr>
        <w:jc w:val="both"/>
        <w:rPr>
          <w:b/>
        </w:rPr>
      </w:pPr>
    </w:p>
    <w:p w14:paraId="4058321C" w14:textId="77777777" w:rsidR="005A2B68" w:rsidRDefault="005A2B68" w:rsidP="005A2B68">
      <w:pPr>
        <w:jc w:val="both"/>
      </w:pPr>
      <w:r w:rsidRPr="00373924">
        <w:t xml:space="preserve">In 2015, the government accepted the recommendations for curriculum reform set out by professor </w:t>
      </w:r>
      <w:r>
        <w:t xml:space="preserve">Graham Donaldson, (Welsh Government, </w:t>
      </w:r>
      <w:r w:rsidRPr="00373924">
        <w:t>2015).  The Curriculum reform is now referred to as Curriculum for Wales.  This document is the single most important thing to happen to Welsh Education since the devolution of education in 1998.</w:t>
      </w:r>
    </w:p>
    <w:p w14:paraId="1287399C" w14:textId="77777777" w:rsidR="005A2B68" w:rsidRPr="00373924" w:rsidRDefault="005A2B68" w:rsidP="005A2B68">
      <w:pPr>
        <w:jc w:val="both"/>
      </w:pPr>
    </w:p>
    <w:p w14:paraId="68B9DC8D" w14:textId="63D47B5B" w:rsidR="005A2B68" w:rsidRPr="0060418F" w:rsidRDefault="005A2B68" w:rsidP="005A2B68">
      <w:pPr>
        <w:jc w:val="both"/>
      </w:pPr>
      <w:r w:rsidRPr="00373924">
        <w:t xml:space="preserve">At the heart of Curriculum for Wales are the four purposes, which stress the need to place the learner at the </w:t>
      </w:r>
      <w:r w:rsidRPr="000E2B7A">
        <w:t>centre</w:t>
      </w:r>
      <w:r w:rsidRPr="00373924">
        <w:t xml:space="preserve"> of the learning.  These four purposes</w:t>
      </w:r>
      <w:r w:rsidR="007D0607">
        <w:t>,</w:t>
      </w:r>
      <w:r w:rsidRPr="00373924">
        <w:t xml:space="preserve"> ‘guide all future decisions about national and local educational priorities, and underpin all teaching and learning</w:t>
      </w:r>
      <w:r>
        <w:t xml:space="preserve"> in Wales’, (Welsh Government, 2015). </w:t>
      </w:r>
      <w:r w:rsidRPr="00373924">
        <w:t>To support this</w:t>
      </w:r>
      <w:r>
        <w:t>,</w:t>
      </w:r>
      <w:r w:rsidRPr="00373924">
        <w:t xml:space="preserve"> the new curriculum, which is currently being co-constructed by practitioners and supported by various agencies and academics, will consist of six areas of learning and experience (AOLE).</w:t>
      </w:r>
      <w:r>
        <w:t xml:space="preserve">  </w:t>
      </w:r>
      <w:r>
        <w:rPr>
          <w:rFonts w:cs="Times"/>
          <w:lang w:val="en-US"/>
        </w:rPr>
        <w:t>‘</w:t>
      </w:r>
      <w:r w:rsidRPr="00373924">
        <w:rPr>
          <w:rFonts w:cs="Times"/>
          <w:lang w:val="en-US"/>
        </w:rPr>
        <w:t>The intention is to signal the importance of educational experiences as an integral part of the curriculum, to broaden children and young people’s horizons, stimulate their imaginations and promote enjoyment in learning. The education of children and young people should include rich experiences that are valuable in their own right</w:t>
      </w:r>
      <w:r>
        <w:rPr>
          <w:rFonts w:cs="Times"/>
          <w:lang w:val="en-US"/>
        </w:rPr>
        <w:t xml:space="preserve">’  (Welsh Government, </w:t>
      </w:r>
      <w:r w:rsidRPr="00373924">
        <w:rPr>
          <w:rFonts w:cs="Times"/>
          <w:lang w:val="en-US"/>
        </w:rPr>
        <w:t>2015)</w:t>
      </w:r>
      <w:r>
        <w:rPr>
          <w:rFonts w:cs="Times"/>
          <w:lang w:val="en-US"/>
        </w:rPr>
        <w:t>.</w:t>
      </w:r>
    </w:p>
    <w:p w14:paraId="3D4F06FB" w14:textId="77777777" w:rsidR="005A2B68" w:rsidRDefault="005A2B68" w:rsidP="005A2B68">
      <w:pPr>
        <w:jc w:val="both"/>
        <w:rPr>
          <w:lang w:val="en-US"/>
        </w:rPr>
      </w:pPr>
      <w:r w:rsidRPr="00373924">
        <w:rPr>
          <w:lang w:val="en-US"/>
        </w:rPr>
        <w:t xml:space="preserve">The Areas of Learning and experience are still in draft form and will be shared with schools across Wales in Spring 2019.  However, as a pioneer school (identified by Welsh Government in 2015) </w:t>
      </w:r>
      <w:proofErr w:type="spellStart"/>
      <w:r w:rsidRPr="00373924">
        <w:rPr>
          <w:lang w:val="en-US"/>
        </w:rPr>
        <w:t>Ysgol</w:t>
      </w:r>
      <w:proofErr w:type="spellEnd"/>
      <w:r w:rsidRPr="00373924">
        <w:rPr>
          <w:lang w:val="en-US"/>
        </w:rPr>
        <w:t xml:space="preserve"> </w:t>
      </w:r>
      <w:proofErr w:type="spellStart"/>
      <w:r w:rsidRPr="00373924">
        <w:rPr>
          <w:lang w:val="en-US"/>
        </w:rPr>
        <w:t>Cynwyd</w:t>
      </w:r>
      <w:proofErr w:type="spellEnd"/>
      <w:r w:rsidRPr="00373924">
        <w:rPr>
          <w:lang w:val="en-US"/>
        </w:rPr>
        <w:t xml:space="preserve"> </w:t>
      </w:r>
      <w:proofErr w:type="spellStart"/>
      <w:r w:rsidRPr="00373924">
        <w:rPr>
          <w:lang w:val="en-US"/>
        </w:rPr>
        <w:t>Sant</w:t>
      </w:r>
      <w:proofErr w:type="spellEnd"/>
      <w:r w:rsidRPr="00373924">
        <w:rPr>
          <w:lang w:val="en-US"/>
        </w:rPr>
        <w:t>, have been a part of the Expressive Arts Area of Learning and have contributed to the discussion around subjects, disciplines, knowledge and skills and the ‘What matters? Statements’.  It has become very clear that the rationale for this AOLE places a strong emphasis on creativity across the arts. It makes reference to words such as motivation, perseverance, thinking, imagination and learning from critical appraisal.  Through the expressive arts the learner is able to develop all four of the core purposes, which underpin the new curriculum.</w:t>
      </w:r>
    </w:p>
    <w:p w14:paraId="1BCBAB65" w14:textId="77777777" w:rsidR="005A2B68" w:rsidRPr="00373924" w:rsidRDefault="005A2B68" w:rsidP="005A2B68">
      <w:pPr>
        <w:jc w:val="both"/>
        <w:rPr>
          <w:lang w:val="en-US"/>
        </w:rPr>
      </w:pPr>
    </w:p>
    <w:p w14:paraId="6F7AFDDB" w14:textId="07FFDD19" w:rsidR="005A2B68" w:rsidRPr="00373924" w:rsidRDefault="005A2B68" w:rsidP="005A2B68">
      <w:pPr>
        <w:jc w:val="both"/>
        <w:rPr>
          <w:lang w:val="en-US"/>
        </w:rPr>
      </w:pPr>
      <w:r>
        <w:rPr>
          <w:lang w:val="en-US"/>
        </w:rPr>
        <w:t>F</w:t>
      </w:r>
      <w:r w:rsidRPr="00373924">
        <w:rPr>
          <w:lang w:val="en-US"/>
        </w:rPr>
        <w:t>or this new curriculum to happen there will need to be</w:t>
      </w:r>
      <w:r>
        <w:rPr>
          <w:lang w:val="en-US"/>
        </w:rPr>
        <w:t xml:space="preserve"> a</w:t>
      </w:r>
      <w:r w:rsidRPr="00373924">
        <w:rPr>
          <w:lang w:val="en-US"/>
        </w:rPr>
        <w:t xml:space="preserve"> strong focus on pedagogy.  This forms a whole chapter in the Successful Futures </w:t>
      </w:r>
      <w:r>
        <w:rPr>
          <w:lang w:val="en-US"/>
        </w:rPr>
        <w:t>document (Welsh Government, 2015),</w:t>
      </w:r>
      <w:r w:rsidRPr="00373924">
        <w:rPr>
          <w:lang w:val="en-US"/>
        </w:rPr>
        <w:t xml:space="preserve"> comprising of 12 pedagogical principles.  The development of these principles lies in the craft of ensuring that the learner becomes more in control of the learning as they engage with the principle and become more interdependent, (</w:t>
      </w:r>
      <w:proofErr w:type="spellStart"/>
      <w:r w:rsidRPr="00373924">
        <w:rPr>
          <w:lang w:val="en-US"/>
        </w:rPr>
        <w:t>heutagogy</w:t>
      </w:r>
      <w:proofErr w:type="spellEnd"/>
      <w:r w:rsidRPr="00373924">
        <w:rPr>
          <w:lang w:val="en-US"/>
        </w:rPr>
        <w:t xml:space="preserve"> model) and that the teacher features less.  Fo</w:t>
      </w:r>
      <w:r>
        <w:rPr>
          <w:lang w:val="en-US"/>
        </w:rPr>
        <w:t>r example Principle 4,</w:t>
      </w:r>
      <w:r w:rsidRPr="00373924">
        <w:rPr>
          <w:lang w:val="en-US"/>
        </w:rPr>
        <w:t xml:space="preserve"> “Good teaching and learning means employing a blend of approaches including those that promote problem solving, creative and critical thinking</w:t>
      </w:r>
      <w:r>
        <w:rPr>
          <w:lang w:val="en-US"/>
        </w:rPr>
        <w:t xml:space="preserve">”. (Welsh Government, </w:t>
      </w:r>
      <w:r w:rsidR="00AC4901">
        <w:rPr>
          <w:lang w:val="en-US"/>
        </w:rPr>
        <w:t>2015)</w:t>
      </w:r>
      <w:r w:rsidRPr="00373924">
        <w:rPr>
          <w:lang w:val="en-US"/>
        </w:rPr>
        <w:t xml:space="preserve"> However, as Robinson states ‘Creativity is possible in any activity that engages our </w:t>
      </w:r>
      <w:r>
        <w:rPr>
          <w:lang w:val="en-US"/>
        </w:rPr>
        <w:t xml:space="preserve">intelligence’ (2017, P3.) </w:t>
      </w:r>
      <w:r w:rsidRPr="00373924">
        <w:rPr>
          <w:lang w:val="en-US"/>
        </w:rPr>
        <w:t xml:space="preserve">and the AOLE for Science and Technology has dedicated part of its curriculum to develop ‘design thinking which supports innovation and progress.’ It makes reference to providing authentic contexts in which to work so that it adds relevance and focus to the learning.  This again is one of the main 12 pedagogy principles, which is essential to enable our learners to become the successful innovators of the future.  So how do ensure that these skills become embedded </w:t>
      </w:r>
      <w:proofErr w:type="spellStart"/>
      <w:r w:rsidRPr="00373924">
        <w:rPr>
          <w:lang w:val="en-US"/>
        </w:rPr>
        <w:t>behaviours</w:t>
      </w:r>
      <w:proofErr w:type="spellEnd"/>
      <w:r w:rsidRPr="00373924">
        <w:rPr>
          <w:lang w:val="en-US"/>
        </w:rPr>
        <w:t xml:space="preserve"> or habits?</w:t>
      </w:r>
    </w:p>
    <w:p w14:paraId="5C69B54A" w14:textId="77777777" w:rsidR="005A2B68" w:rsidRPr="00373924" w:rsidRDefault="005A2B68" w:rsidP="005A2B68">
      <w:pPr>
        <w:jc w:val="both"/>
        <w:rPr>
          <w:lang w:val="en-US"/>
        </w:rPr>
      </w:pPr>
    </w:p>
    <w:p w14:paraId="5E5CC61A" w14:textId="77777777" w:rsidR="005A2B68" w:rsidRPr="00373924" w:rsidRDefault="005A2B68" w:rsidP="005A2B68">
      <w:pPr>
        <w:jc w:val="both"/>
      </w:pPr>
      <w:r w:rsidRPr="00373924">
        <w:rPr>
          <w:rFonts w:cs="Times"/>
          <w:lang w:val="en-US"/>
        </w:rPr>
        <w:t xml:space="preserve">Costa </w:t>
      </w:r>
      <w:r>
        <w:rPr>
          <w:rFonts w:cs="Times"/>
          <w:lang w:val="en-US"/>
        </w:rPr>
        <w:t xml:space="preserve">&amp; </w:t>
      </w:r>
      <w:proofErr w:type="spellStart"/>
      <w:r>
        <w:rPr>
          <w:rFonts w:cs="Times"/>
          <w:lang w:val="en-US"/>
        </w:rPr>
        <w:t>Kallick</w:t>
      </w:r>
      <w:proofErr w:type="spellEnd"/>
      <w:r>
        <w:rPr>
          <w:rFonts w:cs="Times"/>
          <w:lang w:val="en-US"/>
        </w:rPr>
        <w:t xml:space="preserve"> describe</w:t>
      </w:r>
      <w:r w:rsidRPr="00373924">
        <w:rPr>
          <w:rFonts w:cs="Times"/>
          <w:lang w:val="en-US"/>
        </w:rPr>
        <w:t xml:space="preserve"> </w:t>
      </w:r>
      <w:r>
        <w:rPr>
          <w:rFonts w:cs="Times"/>
          <w:lang w:val="en-US"/>
        </w:rPr>
        <w:t>‘</w:t>
      </w:r>
      <w:r w:rsidRPr="00373924">
        <w:t>Habits of Mind</w:t>
      </w:r>
      <w:r>
        <w:t>’</w:t>
      </w:r>
      <w:r w:rsidRPr="00373924">
        <w:t xml:space="preserve"> as knowing how to behave intelligently when you DON'</w:t>
      </w:r>
      <w:r>
        <w:t xml:space="preserve">T know the answer. (2008) Boyes and </w:t>
      </w:r>
      <w:r w:rsidRPr="00373924">
        <w:t xml:space="preserve">Watts </w:t>
      </w:r>
      <w:r>
        <w:t xml:space="preserve">describe the habits </w:t>
      </w:r>
      <w:r w:rsidRPr="00373924">
        <w:t xml:space="preserve">as ‘thoughtful </w:t>
      </w:r>
      <w:proofErr w:type="spellStart"/>
      <w:r w:rsidRPr="00373924">
        <w:t>behaviors</w:t>
      </w:r>
      <w:proofErr w:type="spellEnd"/>
      <w:r w:rsidRPr="00373924">
        <w:t xml:space="preserve"> ……that allow us to cope with a complex and rapidly changing world. (</w:t>
      </w:r>
      <w:r>
        <w:t xml:space="preserve">2009, </w:t>
      </w:r>
      <w:r w:rsidRPr="00373924">
        <w:t>P1</w:t>
      </w:r>
      <w:r>
        <w:t xml:space="preserve">.) They </w:t>
      </w:r>
      <w:r w:rsidRPr="00373924">
        <w:t>go on to say that developing Habits of Mind promote positive relationships, develop communication techniques and strategies as well as flexible thinking strategies to complex situations requiring authentic problem solving and decision making’ (</w:t>
      </w:r>
      <w:r>
        <w:t>2009,</w:t>
      </w:r>
      <w:r w:rsidRPr="00373924">
        <w:t>p1</w:t>
      </w:r>
      <w:r>
        <w:t>.</w:t>
      </w:r>
      <w:r w:rsidRPr="00373924">
        <w:t xml:space="preserve">)  There is coherence between the new </w:t>
      </w:r>
      <w:r>
        <w:t>Curriculum for Wales, (Welsh Government, 2015)</w:t>
      </w:r>
      <w:r w:rsidRPr="00373924">
        <w:t xml:space="preserve"> and the necessity to give our learners the right learning environment, the right culture to develop as creative innovators and develop these life long habits.</w:t>
      </w:r>
    </w:p>
    <w:p w14:paraId="2828B4B4" w14:textId="77777777" w:rsidR="005A2B68" w:rsidRPr="00373924" w:rsidRDefault="005A2B68" w:rsidP="005A2B68">
      <w:pPr>
        <w:jc w:val="both"/>
      </w:pPr>
    </w:p>
    <w:p w14:paraId="3CA92E63" w14:textId="77777777" w:rsidR="005A2B68" w:rsidRPr="003B39B7" w:rsidRDefault="005A2B68" w:rsidP="005A2B68">
      <w:pPr>
        <w:jc w:val="both"/>
      </w:pPr>
      <w:r w:rsidRPr="00373924">
        <w:t xml:space="preserve">The Kolb model of reflective practice </w:t>
      </w:r>
      <w:r>
        <w:t xml:space="preserve">LBU (2015) </w:t>
      </w:r>
      <w:r w:rsidRPr="00373924">
        <w:t xml:space="preserve">allows the plan to be </w:t>
      </w:r>
      <w:proofErr w:type="spellStart"/>
      <w:r w:rsidRPr="00373924">
        <w:t>actioned</w:t>
      </w:r>
      <w:proofErr w:type="spellEnd"/>
      <w:r w:rsidRPr="00373924">
        <w:t xml:space="preserve">, practiced, analysed and improved and when repeated the process allows the learner to develop divergent thinking as well as convergent thinking.  The model, which is cyclical and convergent in method, allows the learners to be analytical in their approach towards improving their </w:t>
      </w:r>
      <w:r>
        <w:t xml:space="preserve">actions, </w:t>
      </w:r>
      <w:r w:rsidRPr="00373924">
        <w:t>until they get it ‘perfect’.  The model supports individuals working on small projects or groups working together, collectively.  I</w:t>
      </w:r>
      <w:r>
        <w:t>t supports a pedagogical</w:t>
      </w:r>
      <w:r w:rsidRPr="00373924">
        <w:t xml:space="preserve"> approach in the first instance but soon moves to the </w:t>
      </w:r>
      <w:proofErr w:type="spellStart"/>
      <w:r w:rsidRPr="00373924">
        <w:t>heutagogy</w:t>
      </w:r>
      <w:proofErr w:type="spellEnd"/>
      <w:r w:rsidRPr="00373924">
        <w:t xml:space="preserve"> model when the learners become more interdependent and tak</w:t>
      </w:r>
      <w:r>
        <w:t xml:space="preserve">e ownership over their </w:t>
      </w:r>
      <w:proofErr w:type="gramStart"/>
      <w:r>
        <w:t>decision</w:t>
      </w:r>
      <w:r w:rsidRPr="00373924">
        <w:t xml:space="preserve"> making</w:t>
      </w:r>
      <w:proofErr w:type="gramEnd"/>
      <w:r w:rsidRPr="00373924">
        <w:t>.</w:t>
      </w:r>
      <w:r>
        <w:t xml:space="preserve"> </w:t>
      </w:r>
    </w:p>
    <w:p w14:paraId="4165735E" w14:textId="77777777" w:rsidR="005A2B68" w:rsidRPr="00373924" w:rsidRDefault="005A2B68" w:rsidP="005A2B68">
      <w:pPr>
        <w:jc w:val="both"/>
      </w:pPr>
    </w:p>
    <w:p w14:paraId="6C07AA19" w14:textId="77777777" w:rsidR="005A2B68" w:rsidRDefault="005A2B68" w:rsidP="005A2B68">
      <w:pPr>
        <w:jc w:val="both"/>
      </w:pPr>
      <w:r w:rsidRPr="00373924">
        <w:lastRenderedPageBreak/>
        <w:t>Kolb’s reflective cycle</w:t>
      </w:r>
      <w:r>
        <w:t>, LBU (2015)</w:t>
      </w:r>
      <w:r w:rsidRPr="00373924">
        <w:t xml:space="preserve"> has been mainly used with adult learning in the past and there is no evidence to support that this will impact on children’s learning or that it will support the embedding of analytical behaviours or habits.  It is dependent on developing a language associated with the cycle that must have a common understanding so that these skills are transferable.  </w:t>
      </w:r>
    </w:p>
    <w:p w14:paraId="7D156FD3" w14:textId="77777777" w:rsidR="005A2B68" w:rsidRPr="00373924" w:rsidRDefault="005A2B68" w:rsidP="005A2B68">
      <w:pPr>
        <w:jc w:val="both"/>
      </w:pPr>
    </w:p>
    <w:p w14:paraId="3A6FDD7A" w14:textId="77777777" w:rsidR="005A2B68" w:rsidRDefault="005A2B68" w:rsidP="005A2B68">
      <w:pPr>
        <w:jc w:val="both"/>
      </w:pPr>
      <w:r w:rsidRPr="00373924">
        <w:t xml:space="preserve">Albert Einstein </w:t>
      </w:r>
      <w:r>
        <w:t xml:space="preserve">is said to have </w:t>
      </w:r>
      <w:r w:rsidRPr="00373924">
        <w:t>defined Insanity</w:t>
      </w:r>
      <w:r>
        <w:t xml:space="preserve"> </w:t>
      </w:r>
      <w:r w:rsidRPr="00373924">
        <w:t>as doing the same thing over and over again and expecting different results.  The difference with the Kolb model is that the learner has to analyse and draw conclusions and change or tweak before having another go.</w:t>
      </w:r>
    </w:p>
    <w:p w14:paraId="7090537B" w14:textId="77777777" w:rsidR="005A2B68" w:rsidRPr="00373924" w:rsidRDefault="005A2B68" w:rsidP="005A2B68">
      <w:pPr>
        <w:jc w:val="both"/>
      </w:pPr>
    </w:p>
    <w:p w14:paraId="6BDF7E6E" w14:textId="77777777" w:rsidR="005A2B68" w:rsidRPr="00373924" w:rsidRDefault="005A2B68" w:rsidP="005A2B68">
      <w:pPr>
        <w:jc w:val="both"/>
      </w:pPr>
      <w:r w:rsidRPr="00373924">
        <w:t xml:space="preserve">In further evaluation of the Kolb model, </w:t>
      </w:r>
      <w:r>
        <w:t>C</w:t>
      </w:r>
      <w:r w:rsidRPr="00373924">
        <w:t xml:space="preserve"> I believe that other models can be used in a cyclical way that are equally as evaluative and innovative in their approach for example</w:t>
      </w:r>
      <w:r>
        <w:t xml:space="preserve"> Edward De Bono’s thinking hats. I</w:t>
      </w:r>
      <w:r w:rsidRPr="00373924">
        <w:t xml:space="preserve">t is possible to use these in an analytical </w:t>
      </w:r>
      <w:proofErr w:type="gramStart"/>
      <w:r w:rsidRPr="00373924">
        <w:t>way which</w:t>
      </w:r>
      <w:proofErr w:type="gramEnd"/>
      <w:r w:rsidRPr="00373924">
        <w:t xml:space="preserve"> allows for creativity and innovation.  This lateral and divergent thinking proces</w:t>
      </w:r>
      <w:r>
        <w:t>s works according to Robinson (2017)</w:t>
      </w:r>
      <w:r w:rsidRPr="00373924">
        <w:t xml:space="preserve"> because it makes free</w:t>
      </w:r>
      <w:r>
        <w:t>r associations unlike a logical</w:t>
      </w:r>
      <w:r w:rsidRPr="00373924">
        <w:t xml:space="preserve">–deductive thought, which sometimes leads to a limited set of answers and sometimes only one. </w:t>
      </w:r>
    </w:p>
    <w:p w14:paraId="78023FC3" w14:textId="77777777" w:rsidR="005A2B68" w:rsidRPr="00373924" w:rsidRDefault="005A2B68" w:rsidP="005A2B68">
      <w:pPr>
        <w:jc w:val="both"/>
      </w:pPr>
    </w:p>
    <w:p w14:paraId="09551B26" w14:textId="3B2B5003" w:rsidR="005A2B68" w:rsidRPr="00373924" w:rsidRDefault="005A2B68" w:rsidP="005A2B68">
      <w:pPr>
        <w:jc w:val="both"/>
      </w:pPr>
      <w:r w:rsidRPr="00373924">
        <w:t>In conclusion, I believe that if thinking skills are taught, where learners understand WHAT needs to be done and is supported by the development of the right language that the Kolb model of</w:t>
      </w:r>
      <w:r>
        <w:t xml:space="preserve"> practice, Leeds Becket University (2015)</w:t>
      </w:r>
      <w:r w:rsidRPr="00373924">
        <w:t xml:space="preserve"> reflection, understanding and repetition can be applied to most learning activities which promote creativity and innovation.</w:t>
      </w:r>
      <w:r>
        <w:t xml:space="preserve"> </w:t>
      </w:r>
      <w:r w:rsidRPr="00373924">
        <w:t xml:space="preserve">This model of iterative tasks would enable the observer </w:t>
      </w:r>
      <w:r>
        <w:t xml:space="preserve">to develop and evaluate learner </w:t>
      </w:r>
      <w:r w:rsidRPr="00373924">
        <w:t>progress, as the a</w:t>
      </w:r>
      <w:r>
        <w:t>ction is cyclical and repeated.  Evaluating learner progress can be done using both formative and summative assessment.  For example, the outcome of the process might be marked and given feed back, which would inform the pupil’s next attempt, thus using the assessment for learning strategy. On the other hand, the skills, which are being developed or acquired throughout the iterative task,</w:t>
      </w:r>
      <w:r w:rsidR="007D0607">
        <w:t xml:space="preserve"> are assessed throughout and are </w:t>
      </w:r>
      <w:r>
        <w:t xml:space="preserve">assessment for learning.  </w:t>
      </w:r>
      <w:r w:rsidRPr="00373924">
        <w:t>The learner would demonstrate progress in their learning by building on their skills, knowledge and personal attributes which would enable them to meet the four core purposes of</w:t>
      </w:r>
      <w:r>
        <w:t xml:space="preserve"> the new curriculum for Wales  (Welsh Government, </w:t>
      </w:r>
      <w:r w:rsidRPr="00373924">
        <w:t>2015)</w:t>
      </w:r>
      <w:r>
        <w:t>.</w:t>
      </w:r>
    </w:p>
    <w:p w14:paraId="20FF254C" w14:textId="77777777" w:rsidR="005A2B68" w:rsidRPr="00373924" w:rsidRDefault="005A2B68" w:rsidP="005A2B68">
      <w:pPr>
        <w:jc w:val="both"/>
      </w:pPr>
    </w:p>
    <w:p w14:paraId="774699B1" w14:textId="77777777" w:rsidR="005A2B68" w:rsidRDefault="005A2B68" w:rsidP="005A2B68">
      <w:pPr>
        <w:jc w:val="both"/>
      </w:pPr>
    </w:p>
    <w:p w14:paraId="6A830745" w14:textId="77777777" w:rsidR="005A2B68" w:rsidRDefault="005A2B68" w:rsidP="005A2B68">
      <w:pPr>
        <w:pStyle w:val="Heading2"/>
        <w:shd w:val="clear" w:color="auto" w:fill="FFFFFF"/>
        <w:spacing w:before="0"/>
        <w:rPr>
          <w:rFonts w:ascii="Times New Roman" w:eastAsia="Times New Roman" w:hAnsi="Times New Roman" w:cs="Times New Roman"/>
          <w:b w:val="0"/>
          <w:bCs w:val="0"/>
          <w:color w:val="000000"/>
        </w:rPr>
      </w:pPr>
      <w:r>
        <w:rPr>
          <w:rFonts w:ascii="Times New Roman" w:eastAsia="Times New Roman" w:hAnsi="Times New Roman" w:cs="Times New Roman"/>
          <w:b w:val="0"/>
          <w:bCs w:val="0"/>
          <w:color w:val="000000"/>
        </w:rPr>
        <w:t>References</w:t>
      </w:r>
    </w:p>
    <w:p w14:paraId="3FBAD887"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Boys, K. and Watts, G. (2009).</w:t>
      </w:r>
      <w:proofErr w:type="gramEnd"/>
      <w:r>
        <w:rPr>
          <w:rStyle w:val="apple-converted-space"/>
          <w:rFonts w:ascii="Times New Roman" w:hAnsi="Times New Roman"/>
          <w:color w:val="000000"/>
        </w:rPr>
        <w:t> </w:t>
      </w:r>
      <w:r>
        <w:rPr>
          <w:rFonts w:ascii="Times New Roman" w:hAnsi="Times New Roman"/>
          <w:i/>
          <w:iCs/>
          <w:color w:val="000000"/>
        </w:rPr>
        <w:t>Developing Habits of Mind in Elementary School</w:t>
      </w:r>
      <w:r>
        <w:rPr>
          <w:rFonts w:ascii="Times New Roman" w:hAnsi="Times New Roman"/>
          <w:color w:val="000000"/>
        </w:rPr>
        <w:t>. 1st ed. Alexandria: ASCD, p.1.</w:t>
      </w:r>
    </w:p>
    <w:p w14:paraId="7E11938C"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 xml:space="preserve">Costa, A. and </w:t>
      </w:r>
      <w:proofErr w:type="spellStart"/>
      <w:r>
        <w:rPr>
          <w:rFonts w:ascii="Times New Roman" w:hAnsi="Times New Roman"/>
          <w:color w:val="000000"/>
        </w:rPr>
        <w:t>Kallick</w:t>
      </w:r>
      <w:proofErr w:type="spellEnd"/>
      <w:r>
        <w:rPr>
          <w:rFonts w:ascii="Times New Roman" w:hAnsi="Times New Roman"/>
          <w:color w:val="000000"/>
        </w:rPr>
        <w:t>, B. (</w:t>
      </w:r>
      <w:proofErr w:type="spellStart"/>
      <w:r>
        <w:rPr>
          <w:rFonts w:ascii="Times New Roman" w:hAnsi="Times New Roman"/>
          <w:color w:val="000000"/>
        </w:rPr>
        <w:t>n.d.</w:t>
      </w:r>
      <w:proofErr w:type="spellEnd"/>
      <w:r>
        <w:rPr>
          <w:rFonts w:ascii="Times New Roman" w:hAnsi="Times New Roman"/>
          <w:color w:val="000000"/>
        </w:rPr>
        <w:t>).</w:t>
      </w:r>
      <w:proofErr w:type="gramEnd"/>
      <w:r>
        <w:rPr>
          <w:rStyle w:val="apple-converted-space"/>
          <w:rFonts w:ascii="Times New Roman" w:hAnsi="Times New Roman"/>
          <w:color w:val="000000"/>
        </w:rPr>
        <w:t> </w:t>
      </w:r>
      <w:proofErr w:type="gramStart"/>
      <w:r>
        <w:rPr>
          <w:rFonts w:ascii="Times New Roman" w:hAnsi="Times New Roman"/>
          <w:i/>
          <w:iCs/>
          <w:color w:val="000000"/>
        </w:rPr>
        <w:t>The 16 Habits of Mind</w:t>
      </w:r>
      <w:r>
        <w:rPr>
          <w:rFonts w:ascii="Times New Roman" w:hAnsi="Times New Roman"/>
          <w:color w:val="000000"/>
        </w:rPr>
        <w:t>.</w:t>
      </w:r>
      <w:proofErr w:type="gramEnd"/>
    </w:p>
    <w:p w14:paraId="03566044"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Donaldson, G. (2015). [</w:t>
      </w:r>
      <w:proofErr w:type="gramStart"/>
      <w:r>
        <w:rPr>
          <w:rFonts w:ascii="Times New Roman" w:hAnsi="Times New Roman"/>
          <w:color w:val="000000"/>
        </w:rPr>
        <w:t>online</w:t>
      </w:r>
      <w:proofErr w:type="gramEnd"/>
      <w:r>
        <w:rPr>
          <w:rFonts w:ascii="Times New Roman" w:hAnsi="Times New Roman"/>
          <w:color w:val="000000"/>
        </w:rPr>
        <w:t xml:space="preserve">] </w:t>
      </w:r>
      <w:proofErr w:type="spellStart"/>
      <w:r>
        <w:rPr>
          <w:rFonts w:ascii="Times New Roman" w:hAnsi="Times New Roman"/>
          <w:color w:val="000000"/>
        </w:rPr>
        <w:t>Gov.wales</w:t>
      </w:r>
      <w:proofErr w:type="spellEnd"/>
      <w:r>
        <w:rPr>
          <w:rFonts w:ascii="Times New Roman" w:hAnsi="Times New Roman"/>
          <w:color w:val="000000"/>
        </w:rPr>
        <w:t xml:space="preserve">. Available at: https://gov.wales/docs/dcells/publications/150225-successful-futures-en.pdf </w:t>
      </w:r>
    </w:p>
    <w:p w14:paraId="23B7D4AA"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proofErr w:type="spellStart"/>
      <w:r>
        <w:rPr>
          <w:rFonts w:ascii="Times New Roman" w:hAnsi="Times New Roman"/>
          <w:color w:val="000000"/>
        </w:rPr>
        <w:t>Kools</w:t>
      </w:r>
      <w:proofErr w:type="spellEnd"/>
      <w:r>
        <w:rPr>
          <w:rFonts w:ascii="Times New Roman" w:hAnsi="Times New Roman"/>
          <w:color w:val="000000"/>
        </w:rPr>
        <w:t>, M. and Stoll, L. (2016).</w:t>
      </w:r>
      <w:r>
        <w:rPr>
          <w:rStyle w:val="apple-converted-space"/>
          <w:rFonts w:ascii="Times New Roman" w:hAnsi="Times New Roman"/>
          <w:color w:val="000000"/>
        </w:rPr>
        <w:t> </w:t>
      </w:r>
      <w:r>
        <w:rPr>
          <w:rFonts w:ascii="Times New Roman" w:hAnsi="Times New Roman"/>
          <w:i/>
          <w:iCs/>
          <w:color w:val="000000"/>
        </w:rPr>
        <w:t>What Makes a School a Learning Organisation</w:t>
      </w:r>
      <w:proofErr w:type="gramStart"/>
      <w:r>
        <w:rPr>
          <w:rFonts w:ascii="Times New Roman" w:hAnsi="Times New Roman"/>
          <w:i/>
          <w:iCs/>
          <w:color w:val="000000"/>
        </w:rPr>
        <w:t>?</w:t>
      </w:r>
      <w:r>
        <w:rPr>
          <w:rFonts w:ascii="Times New Roman" w:hAnsi="Times New Roman"/>
          <w:color w:val="000000"/>
        </w:rPr>
        <w:t>.</w:t>
      </w:r>
      <w:proofErr w:type="gramEnd"/>
      <w:r>
        <w:rPr>
          <w:rFonts w:ascii="Times New Roman" w:hAnsi="Times New Roman"/>
          <w:color w:val="000000"/>
        </w:rPr>
        <w:t xml:space="preserve"> Paris: OECD Publishing.</w:t>
      </w:r>
    </w:p>
    <w:p w14:paraId="5E664DEE"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Marla, M., Gregg, B. and Howe, A. (2010).</w:t>
      </w:r>
      <w:proofErr w:type="gramEnd"/>
      <w:r>
        <w:rPr>
          <w:rStyle w:val="apple-converted-space"/>
          <w:rFonts w:ascii="Times New Roman" w:hAnsi="Times New Roman"/>
          <w:color w:val="000000"/>
        </w:rPr>
        <w:t> </w:t>
      </w:r>
      <w:r>
        <w:rPr>
          <w:rFonts w:ascii="Times New Roman" w:hAnsi="Times New Roman"/>
          <w:i/>
          <w:iCs/>
          <w:color w:val="000000"/>
        </w:rPr>
        <w:t xml:space="preserve">McKinsey &amp; </w:t>
      </w:r>
      <w:proofErr w:type="gramStart"/>
      <w:r>
        <w:rPr>
          <w:rFonts w:ascii="Times New Roman" w:hAnsi="Times New Roman"/>
          <w:i/>
          <w:iCs/>
          <w:color w:val="000000"/>
        </w:rPr>
        <w:t>company :</w:t>
      </w:r>
      <w:proofErr w:type="gramEnd"/>
      <w:r>
        <w:rPr>
          <w:rFonts w:ascii="Times New Roman" w:hAnsi="Times New Roman"/>
          <w:i/>
          <w:iCs/>
          <w:color w:val="000000"/>
        </w:rPr>
        <w:t xml:space="preserve"> Innovation &amp; Commercialization</w:t>
      </w:r>
      <w:r>
        <w:rPr>
          <w:rFonts w:ascii="Times New Roman" w:hAnsi="Times New Roman"/>
          <w:color w:val="000000"/>
        </w:rPr>
        <w:t>. [</w:t>
      </w:r>
      <w:proofErr w:type="spellStart"/>
      <w:proofErr w:type="gramStart"/>
      <w:r>
        <w:rPr>
          <w:rFonts w:ascii="Times New Roman" w:hAnsi="Times New Roman"/>
          <w:color w:val="000000"/>
        </w:rPr>
        <w:t>ebook</w:t>
      </w:r>
      <w:proofErr w:type="spellEnd"/>
      <w:proofErr w:type="gramEnd"/>
      <w:r>
        <w:rPr>
          <w:rFonts w:ascii="Times New Roman" w:hAnsi="Times New Roman"/>
          <w:color w:val="000000"/>
        </w:rPr>
        <w:t>] Available at: http://http//</w:t>
      </w:r>
      <w:proofErr w:type="gramStart"/>
      <w:r>
        <w:rPr>
          <w:rFonts w:ascii="Times New Roman" w:hAnsi="Times New Roman"/>
          <w:color w:val="000000"/>
        </w:rPr>
        <w:t>:www.innovationmanagement.se</w:t>
      </w:r>
      <w:proofErr w:type="gramEnd"/>
      <w:r>
        <w:rPr>
          <w:rFonts w:ascii="Times New Roman" w:hAnsi="Times New Roman"/>
          <w:color w:val="000000"/>
        </w:rPr>
        <w:t>/.../</w:t>
      </w:r>
      <w:proofErr w:type="spellStart"/>
      <w:r>
        <w:rPr>
          <w:rFonts w:ascii="Times New Roman" w:hAnsi="Times New Roman"/>
          <w:color w:val="000000"/>
        </w:rPr>
        <w:t>mckinsey</w:t>
      </w:r>
      <w:proofErr w:type="spellEnd"/>
      <w:r>
        <w:rPr>
          <w:rFonts w:ascii="Times New Roman" w:hAnsi="Times New Roman"/>
          <w:color w:val="000000"/>
        </w:rPr>
        <w:t xml:space="preserve">-global-survey-results-innovation-and-co </w:t>
      </w:r>
    </w:p>
    <w:p w14:paraId="15C88AF1"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proofErr w:type="spellStart"/>
      <w:r>
        <w:rPr>
          <w:rFonts w:ascii="Times New Roman" w:hAnsi="Times New Roman"/>
          <w:color w:val="000000"/>
        </w:rPr>
        <w:t>Mckeown</w:t>
      </w:r>
      <w:proofErr w:type="spellEnd"/>
      <w:r>
        <w:rPr>
          <w:rFonts w:ascii="Times New Roman" w:hAnsi="Times New Roman"/>
          <w:color w:val="000000"/>
        </w:rPr>
        <w:t>, M. (2014).</w:t>
      </w:r>
      <w:r>
        <w:rPr>
          <w:rStyle w:val="apple-converted-space"/>
          <w:rFonts w:ascii="Times New Roman" w:hAnsi="Times New Roman"/>
          <w:color w:val="000000"/>
        </w:rPr>
        <w:t> </w:t>
      </w:r>
      <w:proofErr w:type="gramStart"/>
      <w:r>
        <w:rPr>
          <w:rFonts w:ascii="Times New Roman" w:hAnsi="Times New Roman"/>
          <w:i/>
          <w:iCs/>
          <w:color w:val="000000"/>
        </w:rPr>
        <w:t>The innovation book</w:t>
      </w:r>
      <w:r>
        <w:rPr>
          <w:rFonts w:ascii="Times New Roman" w:hAnsi="Times New Roman"/>
          <w:color w:val="000000"/>
        </w:rPr>
        <w:t>.</w:t>
      </w:r>
      <w:proofErr w:type="gramEnd"/>
      <w:r>
        <w:rPr>
          <w:rFonts w:ascii="Times New Roman" w:hAnsi="Times New Roman"/>
          <w:color w:val="000000"/>
        </w:rPr>
        <w:t xml:space="preserve"> 1st ed. United Kingdom: Pearson Education Limited, pp.52</w:t>
      </w:r>
      <w:proofErr w:type="gramStart"/>
      <w:r>
        <w:rPr>
          <w:rFonts w:ascii="Times New Roman" w:hAnsi="Times New Roman"/>
          <w:color w:val="000000"/>
        </w:rPr>
        <w:t>,53</w:t>
      </w:r>
      <w:proofErr w:type="gramEnd"/>
      <w:r>
        <w:rPr>
          <w:rFonts w:ascii="Times New Roman" w:hAnsi="Times New Roman"/>
          <w:color w:val="000000"/>
        </w:rPr>
        <w:t>.</w:t>
      </w:r>
    </w:p>
    <w:p w14:paraId="4986ED1B"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Robinson, K. (2017).</w:t>
      </w:r>
      <w:r>
        <w:rPr>
          <w:rStyle w:val="apple-converted-space"/>
          <w:rFonts w:ascii="Times New Roman" w:hAnsi="Times New Roman"/>
          <w:color w:val="000000"/>
        </w:rPr>
        <w:t> </w:t>
      </w:r>
      <w:r>
        <w:rPr>
          <w:rFonts w:ascii="Times New Roman" w:hAnsi="Times New Roman"/>
          <w:i/>
          <w:iCs/>
          <w:color w:val="000000"/>
        </w:rPr>
        <w:t>Out of our minds</w:t>
      </w:r>
      <w:r>
        <w:rPr>
          <w:rFonts w:ascii="Times New Roman" w:hAnsi="Times New Roman"/>
          <w:color w:val="000000"/>
        </w:rPr>
        <w:t>. 3rd ed. Chichester, West Sussex, United Kingdom: Capstone, pp.138</w:t>
      </w:r>
      <w:proofErr w:type="gramStart"/>
      <w:r>
        <w:rPr>
          <w:rFonts w:ascii="Times New Roman" w:hAnsi="Times New Roman"/>
          <w:color w:val="000000"/>
        </w:rPr>
        <w:t>,140</w:t>
      </w:r>
      <w:proofErr w:type="gramEnd"/>
      <w:r>
        <w:rPr>
          <w:rFonts w:ascii="Times New Roman" w:hAnsi="Times New Roman"/>
          <w:color w:val="000000"/>
        </w:rPr>
        <w:t>.</w:t>
      </w:r>
    </w:p>
    <w:p w14:paraId="58430F6E"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proofErr w:type="gramStart"/>
      <w:r>
        <w:rPr>
          <w:rFonts w:ascii="Times New Roman" w:hAnsi="Times New Roman"/>
          <w:color w:val="000000"/>
        </w:rPr>
        <w:t>Skillsforlearning.leedsbeckett.ac.uk. (2015).</w:t>
      </w:r>
      <w:proofErr w:type="gramEnd"/>
      <w:r>
        <w:rPr>
          <w:rStyle w:val="apple-converted-space"/>
          <w:rFonts w:ascii="Times New Roman" w:hAnsi="Times New Roman"/>
          <w:color w:val="000000"/>
        </w:rPr>
        <w:t> </w:t>
      </w:r>
      <w:proofErr w:type="gramStart"/>
      <w:r>
        <w:rPr>
          <w:rFonts w:ascii="Times New Roman" w:hAnsi="Times New Roman"/>
          <w:i/>
          <w:iCs/>
          <w:color w:val="000000"/>
        </w:rPr>
        <w:t>Example 1 - Kolb's Learning Cycle | Models for structuring reflection | Skills for Learning Preview</w:t>
      </w:r>
      <w:r>
        <w:rPr>
          <w:rFonts w:ascii="Times New Roman" w:hAnsi="Times New Roman"/>
          <w:color w:val="000000"/>
        </w:rPr>
        <w:t>.</w:t>
      </w:r>
      <w:proofErr w:type="gramEnd"/>
      <w:r>
        <w:rPr>
          <w:rFonts w:ascii="Times New Roman" w:hAnsi="Times New Roman"/>
          <w:color w:val="000000"/>
        </w:rPr>
        <w:t xml:space="preserve"> [</w:t>
      </w:r>
      <w:proofErr w:type="gramStart"/>
      <w:r>
        <w:rPr>
          <w:rFonts w:ascii="Times New Roman" w:hAnsi="Times New Roman"/>
          <w:color w:val="000000"/>
        </w:rPr>
        <w:t>online</w:t>
      </w:r>
      <w:proofErr w:type="gramEnd"/>
      <w:r>
        <w:rPr>
          <w:rFonts w:ascii="Times New Roman" w:hAnsi="Times New Roman"/>
          <w:color w:val="000000"/>
        </w:rPr>
        <w:t xml:space="preserve">] Available at: https://skillsforlearning.leedsbeckett.ac.uk/preview/content/models/02.shtml </w:t>
      </w:r>
    </w:p>
    <w:p w14:paraId="1FB3DB03" w14:textId="77777777" w:rsidR="005A2B68" w:rsidRDefault="005A2B68" w:rsidP="005A2B68">
      <w:pPr>
        <w:pStyle w:val="NormalWeb"/>
        <w:shd w:val="clear" w:color="auto" w:fill="FFFFFF"/>
        <w:spacing w:before="0" w:beforeAutospacing="0" w:after="180" w:afterAutospacing="0"/>
        <w:ind w:left="450" w:hanging="450"/>
        <w:rPr>
          <w:rFonts w:ascii="Times New Roman" w:hAnsi="Times New Roman"/>
          <w:color w:val="000000"/>
        </w:rPr>
      </w:pPr>
      <w:r>
        <w:rPr>
          <w:rFonts w:ascii="Times New Roman" w:hAnsi="Times New Roman"/>
          <w:color w:val="000000"/>
        </w:rPr>
        <w:t>Wagner, T. (2015).</w:t>
      </w:r>
      <w:r>
        <w:rPr>
          <w:rStyle w:val="apple-converted-space"/>
          <w:rFonts w:ascii="Times New Roman" w:hAnsi="Times New Roman"/>
          <w:color w:val="000000"/>
        </w:rPr>
        <w:t> </w:t>
      </w:r>
      <w:r>
        <w:rPr>
          <w:rFonts w:ascii="Times New Roman" w:hAnsi="Times New Roman"/>
          <w:i/>
          <w:iCs/>
          <w:color w:val="000000"/>
        </w:rPr>
        <w:t>Creating innovators</w:t>
      </w:r>
      <w:r>
        <w:rPr>
          <w:rFonts w:ascii="Times New Roman" w:hAnsi="Times New Roman"/>
          <w:color w:val="000000"/>
        </w:rPr>
        <w:t xml:space="preserve">. 1st </w:t>
      </w:r>
      <w:proofErr w:type="gramStart"/>
      <w:r>
        <w:rPr>
          <w:rFonts w:ascii="Times New Roman" w:hAnsi="Times New Roman"/>
          <w:color w:val="000000"/>
        </w:rPr>
        <w:t>ed</w:t>
      </w:r>
      <w:proofErr w:type="gramEnd"/>
      <w:r>
        <w:rPr>
          <w:rFonts w:ascii="Times New Roman" w:hAnsi="Times New Roman"/>
          <w:color w:val="000000"/>
        </w:rPr>
        <w:t>. New York: Scribner, p.2.</w:t>
      </w:r>
    </w:p>
    <w:p w14:paraId="51E5B2B8" w14:textId="77777777" w:rsidR="005A2B68" w:rsidRPr="00373924" w:rsidRDefault="005A2B68" w:rsidP="005A2B68">
      <w:pPr>
        <w:jc w:val="both"/>
      </w:pPr>
    </w:p>
    <w:p w14:paraId="74061242" w14:textId="77777777" w:rsidR="005A2B68" w:rsidRPr="00373924" w:rsidRDefault="005A2B68" w:rsidP="005A2B68">
      <w:pPr>
        <w:jc w:val="both"/>
      </w:pPr>
    </w:p>
    <w:p w14:paraId="79DEBB2E" w14:textId="77777777" w:rsidR="00AE6AF7" w:rsidRDefault="00AE6AF7" w:rsidP="00A032AB">
      <w:pPr>
        <w:spacing w:line="480" w:lineRule="auto"/>
        <w:rPr>
          <w:rFonts w:ascii="Calibri" w:hAnsi="Calibri"/>
        </w:rPr>
      </w:pPr>
    </w:p>
    <w:p w14:paraId="70BFC992" w14:textId="77777777" w:rsidR="00AE6AF7" w:rsidRDefault="00AE6AF7" w:rsidP="00A032AB">
      <w:pPr>
        <w:spacing w:line="480" w:lineRule="auto"/>
        <w:rPr>
          <w:rFonts w:ascii="Calibri" w:hAnsi="Calibri"/>
        </w:rPr>
      </w:pPr>
    </w:p>
    <w:sectPr w:rsidR="00AE6AF7" w:rsidSect="00F873BA">
      <w:pgSz w:w="11906" w:h="16838"/>
      <w:pgMar w:top="306" w:right="346" w:bottom="306" w:left="3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25191" w14:textId="77777777" w:rsidR="002F1455" w:rsidRDefault="002F1455" w:rsidP="00532AC4">
      <w:r>
        <w:separator/>
      </w:r>
    </w:p>
  </w:endnote>
  <w:endnote w:type="continuationSeparator" w:id="0">
    <w:p w14:paraId="532C0E7A" w14:textId="77777777" w:rsidR="002F1455" w:rsidRDefault="002F1455" w:rsidP="0053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Yu Gothic Light">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Yu Mincho">
    <w:panose1 w:val="00000000000000000000"/>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FE65D2" w14:textId="77777777" w:rsidR="002F1455" w:rsidRDefault="002F1455" w:rsidP="00532AC4">
      <w:r>
        <w:separator/>
      </w:r>
    </w:p>
  </w:footnote>
  <w:footnote w:type="continuationSeparator" w:id="0">
    <w:p w14:paraId="52E59A58" w14:textId="77777777" w:rsidR="002F1455" w:rsidRDefault="002F1455" w:rsidP="00532AC4">
      <w:r>
        <w:continuationSeparator/>
      </w:r>
    </w:p>
  </w:footnote>
  <w:footnote w:id="1">
    <w:p w14:paraId="5B0301DE" w14:textId="77777777" w:rsidR="00D67661" w:rsidRDefault="00D67661" w:rsidP="008876CB">
      <w:pPr>
        <w:pStyle w:val="FootnoteText"/>
        <w:rPr>
          <w:rStyle w:val="FootnoteReference"/>
          <w:i/>
          <w:sz w:val="18"/>
          <w:szCs w:val="18"/>
        </w:rPr>
      </w:pPr>
    </w:p>
    <w:p w14:paraId="1D6B9245" w14:textId="77777777" w:rsidR="00D30CAD" w:rsidRPr="00597F8B" w:rsidRDefault="00D30CAD" w:rsidP="008876CB">
      <w:pPr>
        <w:pStyle w:val="FootnoteText"/>
        <w:rPr>
          <w:sz w:val="18"/>
          <w:szCs w:val="18"/>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EC3116E"/>
    <w:multiLevelType w:val="hybridMultilevel"/>
    <w:tmpl w:val="B0C045C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0A823F9"/>
    <w:multiLevelType w:val="hybridMultilevel"/>
    <w:tmpl w:val="83E0BA72"/>
    <w:lvl w:ilvl="0" w:tplc="FFFFFFFF">
      <w:start w:val="1"/>
      <w:numFmt w:val="bullet"/>
      <w:lvlText w:val=""/>
      <w:legacy w:legacy="1" w:legacySpace="0" w:legacyIndent="283"/>
      <w:lvlJc w:val="left"/>
      <w:pPr>
        <w:ind w:left="1003" w:hanging="283"/>
      </w:pPr>
      <w:rPr>
        <w:rFonts w:ascii="Symbol" w:hAnsi="Symbol" w:hint="default"/>
        <w:sz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2A07D00"/>
    <w:multiLevelType w:val="hybridMultilevel"/>
    <w:tmpl w:val="89FC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30391F"/>
    <w:multiLevelType w:val="hybridMultilevel"/>
    <w:tmpl w:val="161203D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97F22EB"/>
    <w:multiLevelType w:val="hybridMultilevel"/>
    <w:tmpl w:val="8738022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2CE335B7"/>
    <w:multiLevelType w:val="hybridMultilevel"/>
    <w:tmpl w:val="C3B8F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10C5194"/>
    <w:multiLevelType w:val="hybridMultilevel"/>
    <w:tmpl w:val="B14E8CB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32C746E2"/>
    <w:multiLevelType w:val="hybridMultilevel"/>
    <w:tmpl w:val="FF76FC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98D14FE"/>
    <w:multiLevelType w:val="hybridMultilevel"/>
    <w:tmpl w:val="1B20E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B2C3713"/>
    <w:multiLevelType w:val="hybridMultilevel"/>
    <w:tmpl w:val="B6403B5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48AB0747"/>
    <w:multiLevelType w:val="hybridMultilevel"/>
    <w:tmpl w:val="C7189A0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56F25020"/>
    <w:multiLevelType w:val="hybridMultilevel"/>
    <w:tmpl w:val="1F0A46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EE669F8"/>
    <w:multiLevelType w:val="hybridMultilevel"/>
    <w:tmpl w:val="1FA6A740"/>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14">
    <w:nsid w:val="63B5535B"/>
    <w:multiLevelType w:val="hybridMultilevel"/>
    <w:tmpl w:val="3210E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68537A69"/>
    <w:multiLevelType w:val="hybridMultilevel"/>
    <w:tmpl w:val="CD220D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cs="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6">
    <w:nsid w:val="69C16E69"/>
    <w:multiLevelType w:val="hybridMultilevel"/>
    <w:tmpl w:val="1E1A4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743A31BD"/>
    <w:multiLevelType w:val="hybridMultilevel"/>
    <w:tmpl w:val="C922B05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nsid w:val="7CEE0991"/>
    <w:multiLevelType w:val="hybridMultilevel"/>
    <w:tmpl w:val="68888A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4"/>
  </w:num>
  <w:num w:numId="3">
    <w:abstractNumId w:val="6"/>
  </w:num>
  <w:num w:numId="4">
    <w:abstractNumId w:val="16"/>
  </w:num>
  <w:num w:numId="5">
    <w:abstractNumId w:val="9"/>
  </w:num>
  <w:num w:numId="6">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7">
    <w:abstractNumId w:val="5"/>
  </w:num>
  <w:num w:numId="8">
    <w:abstractNumId w:val="10"/>
  </w:num>
  <w:num w:numId="9">
    <w:abstractNumId w:val="17"/>
  </w:num>
  <w:num w:numId="10">
    <w:abstractNumId w:val="12"/>
  </w:num>
  <w:num w:numId="11">
    <w:abstractNumId w:val="8"/>
  </w:num>
  <w:num w:numId="12">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13">
    <w:abstractNumId w:val="13"/>
  </w:num>
  <w:num w:numId="14">
    <w:abstractNumId w:val="2"/>
  </w:num>
  <w:num w:numId="15">
    <w:abstractNumId w:val="4"/>
  </w:num>
  <w:num w:numId="16">
    <w:abstractNumId w:val="11"/>
  </w:num>
  <w:num w:numId="17">
    <w:abstractNumId w:val="7"/>
  </w:num>
  <w:num w:numId="18">
    <w:abstractNumId w:val="0"/>
    <w:lvlOverride w:ilvl="0">
      <w:lvl w:ilvl="0">
        <w:start w:val="1"/>
        <w:numFmt w:val="bullet"/>
        <w:lvlText w:val=""/>
        <w:legacy w:legacy="1" w:legacySpace="0" w:legacyIndent="283"/>
        <w:lvlJc w:val="left"/>
        <w:pPr>
          <w:ind w:left="1003" w:hanging="283"/>
        </w:pPr>
        <w:rPr>
          <w:rFonts w:ascii="Courier New" w:hAnsi="Courier New" w:cs="Courier New" w:hint="default"/>
          <w:sz w:val="20"/>
        </w:rPr>
      </w:lvl>
    </w:lvlOverride>
  </w:num>
  <w:num w:numId="19">
    <w:abstractNumId w:val="15"/>
  </w:num>
  <w:num w:numId="20">
    <w:abstractNumId w:val="1"/>
  </w:num>
  <w:num w:numId="21">
    <w:abstractNumId w:val="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9B4"/>
    <w:rsid w:val="00003428"/>
    <w:rsid w:val="00006B35"/>
    <w:rsid w:val="00010435"/>
    <w:rsid w:val="00014E2E"/>
    <w:rsid w:val="0001592B"/>
    <w:rsid w:val="00031FD7"/>
    <w:rsid w:val="00034293"/>
    <w:rsid w:val="000353E8"/>
    <w:rsid w:val="00043F6D"/>
    <w:rsid w:val="00050BA7"/>
    <w:rsid w:val="000529B1"/>
    <w:rsid w:val="00057F80"/>
    <w:rsid w:val="000607F3"/>
    <w:rsid w:val="000609DD"/>
    <w:rsid w:val="00064B3A"/>
    <w:rsid w:val="00070E81"/>
    <w:rsid w:val="000738C9"/>
    <w:rsid w:val="00092827"/>
    <w:rsid w:val="00094024"/>
    <w:rsid w:val="000969CC"/>
    <w:rsid w:val="000A262F"/>
    <w:rsid w:val="000A2BBE"/>
    <w:rsid w:val="000A686D"/>
    <w:rsid w:val="000B7062"/>
    <w:rsid w:val="000B75FB"/>
    <w:rsid w:val="000C0EB4"/>
    <w:rsid w:val="000C3F62"/>
    <w:rsid w:val="000C5EAE"/>
    <w:rsid w:val="000D0BF6"/>
    <w:rsid w:val="000E121D"/>
    <w:rsid w:val="000E1A02"/>
    <w:rsid w:val="000E282A"/>
    <w:rsid w:val="000E2F72"/>
    <w:rsid w:val="000E4043"/>
    <w:rsid w:val="000E418E"/>
    <w:rsid w:val="000E623C"/>
    <w:rsid w:val="000F17FC"/>
    <w:rsid w:val="00101D51"/>
    <w:rsid w:val="001022BC"/>
    <w:rsid w:val="00102B68"/>
    <w:rsid w:val="001052AF"/>
    <w:rsid w:val="0010541F"/>
    <w:rsid w:val="00110313"/>
    <w:rsid w:val="00111E8E"/>
    <w:rsid w:val="00114DD2"/>
    <w:rsid w:val="001178D3"/>
    <w:rsid w:val="00121437"/>
    <w:rsid w:val="00121C16"/>
    <w:rsid w:val="0012240F"/>
    <w:rsid w:val="0012271A"/>
    <w:rsid w:val="00124550"/>
    <w:rsid w:val="0013002B"/>
    <w:rsid w:val="001402B8"/>
    <w:rsid w:val="00142E56"/>
    <w:rsid w:val="00145BB1"/>
    <w:rsid w:val="0016447B"/>
    <w:rsid w:val="00164897"/>
    <w:rsid w:val="00166BE3"/>
    <w:rsid w:val="0017127E"/>
    <w:rsid w:val="001744B0"/>
    <w:rsid w:val="00175B0D"/>
    <w:rsid w:val="00177753"/>
    <w:rsid w:val="00192528"/>
    <w:rsid w:val="00195245"/>
    <w:rsid w:val="001A0C31"/>
    <w:rsid w:val="001A3789"/>
    <w:rsid w:val="001A62FB"/>
    <w:rsid w:val="001B0B87"/>
    <w:rsid w:val="001B1794"/>
    <w:rsid w:val="001B2229"/>
    <w:rsid w:val="001B2D99"/>
    <w:rsid w:val="001B3DC6"/>
    <w:rsid w:val="001C086B"/>
    <w:rsid w:val="001C0F9C"/>
    <w:rsid w:val="001C1447"/>
    <w:rsid w:val="001C2440"/>
    <w:rsid w:val="001C2DC9"/>
    <w:rsid w:val="001C71BB"/>
    <w:rsid w:val="001C72F8"/>
    <w:rsid w:val="001C7EE8"/>
    <w:rsid w:val="001D501E"/>
    <w:rsid w:val="001D51B2"/>
    <w:rsid w:val="001D7D40"/>
    <w:rsid w:val="001E1853"/>
    <w:rsid w:val="001E72BC"/>
    <w:rsid w:val="001F00B5"/>
    <w:rsid w:val="001F3F76"/>
    <w:rsid w:val="001F4FFC"/>
    <w:rsid w:val="00206318"/>
    <w:rsid w:val="002119D5"/>
    <w:rsid w:val="0021232F"/>
    <w:rsid w:val="002129E8"/>
    <w:rsid w:val="00213D09"/>
    <w:rsid w:val="0021656B"/>
    <w:rsid w:val="00216DE5"/>
    <w:rsid w:val="0022010B"/>
    <w:rsid w:val="00224DB7"/>
    <w:rsid w:val="00232BB8"/>
    <w:rsid w:val="00233ECC"/>
    <w:rsid w:val="002348FB"/>
    <w:rsid w:val="00234E73"/>
    <w:rsid w:val="00240835"/>
    <w:rsid w:val="002415E9"/>
    <w:rsid w:val="00244AAD"/>
    <w:rsid w:val="00247997"/>
    <w:rsid w:val="0025190C"/>
    <w:rsid w:val="0025283D"/>
    <w:rsid w:val="0025307B"/>
    <w:rsid w:val="002641E0"/>
    <w:rsid w:val="00266F29"/>
    <w:rsid w:val="0027448E"/>
    <w:rsid w:val="00282A1B"/>
    <w:rsid w:val="0028569C"/>
    <w:rsid w:val="00286AD0"/>
    <w:rsid w:val="0029280E"/>
    <w:rsid w:val="00294504"/>
    <w:rsid w:val="002A38EF"/>
    <w:rsid w:val="002A4261"/>
    <w:rsid w:val="002B1885"/>
    <w:rsid w:val="002B1AA4"/>
    <w:rsid w:val="002B4785"/>
    <w:rsid w:val="002B4E74"/>
    <w:rsid w:val="002B6021"/>
    <w:rsid w:val="002C07F4"/>
    <w:rsid w:val="002D2256"/>
    <w:rsid w:val="002E1909"/>
    <w:rsid w:val="002E2B98"/>
    <w:rsid w:val="002E71F7"/>
    <w:rsid w:val="002F0337"/>
    <w:rsid w:val="002F1455"/>
    <w:rsid w:val="002F6293"/>
    <w:rsid w:val="002F7DE4"/>
    <w:rsid w:val="00301EB9"/>
    <w:rsid w:val="00304FB1"/>
    <w:rsid w:val="0031305F"/>
    <w:rsid w:val="00314739"/>
    <w:rsid w:val="00314BDD"/>
    <w:rsid w:val="00316F8C"/>
    <w:rsid w:val="003213EE"/>
    <w:rsid w:val="00324D5A"/>
    <w:rsid w:val="0032664D"/>
    <w:rsid w:val="00330221"/>
    <w:rsid w:val="00330F85"/>
    <w:rsid w:val="00334D95"/>
    <w:rsid w:val="00335298"/>
    <w:rsid w:val="003504D1"/>
    <w:rsid w:val="00353B60"/>
    <w:rsid w:val="00362F2C"/>
    <w:rsid w:val="003631F3"/>
    <w:rsid w:val="00370371"/>
    <w:rsid w:val="0037363C"/>
    <w:rsid w:val="0037608A"/>
    <w:rsid w:val="003825DB"/>
    <w:rsid w:val="00384760"/>
    <w:rsid w:val="00384810"/>
    <w:rsid w:val="00387BC4"/>
    <w:rsid w:val="00392386"/>
    <w:rsid w:val="00396865"/>
    <w:rsid w:val="00397751"/>
    <w:rsid w:val="003A0793"/>
    <w:rsid w:val="003A1250"/>
    <w:rsid w:val="003A3F5B"/>
    <w:rsid w:val="003A5144"/>
    <w:rsid w:val="003A5F42"/>
    <w:rsid w:val="003B00DC"/>
    <w:rsid w:val="003B234E"/>
    <w:rsid w:val="003B2407"/>
    <w:rsid w:val="003B6007"/>
    <w:rsid w:val="003B6AC7"/>
    <w:rsid w:val="003C1951"/>
    <w:rsid w:val="003C1D97"/>
    <w:rsid w:val="003C2196"/>
    <w:rsid w:val="003C4D9F"/>
    <w:rsid w:val="003C7D25"/>
    <w:rsid w:val="003D4C99"/>
    <w:rsid w:val="003E31EC"/>
    <w:rsid w:val="003F7C3B"/>
    <w:rsid w:val="004013C0"/>
    <w:rsid w:val="00401512"/>
    <w:rsid w:val="004054BB"/>
    <w:rsid w:val="00414459"/>
    <w:rsid w:val="00422B70"/>
    <w:rsid w:val="00423A75"/>
    <w:rsid w:val="00424DEE"/>
    <w:rsid w:val="0042588D"/>
    <w:rsid w:val="0043050F"/>
    <w:rsid w:val="00430854"/>
    <w:rsid w:val="00431391"/>
    <w:rsid w:val="00434EBC"/>
    <w:rsid w:val="00446D46"/>
    <w:rsid w:val="0045449B"/>
    <w:rsid w:val="00463408"/>
    <w:rsid w:val="00464F41"/>
    <w:rsid w:val="00465811"/>
    <w:rsid w:val="00467050"/>
    <w:rsid w:val="00471420"/>
    <w:rsid w:val="004747D3"/>
    <w:rsid w:val="00475610"/>
    <w:rsid w:val="00491425"/>
    <w:rsid w:val="00497FC2"/>
    <w:rsid w:val="004A145B"/>
    <w:rsid w:val="004B77A2"/>
    <w:rsid w:val="004C4373"/>
    <w:rsid w:val="004D125C"/>
    <w:rsid w:val="004D1C0C"/>
    <w:rsid w:val="004D3DF0"/>
    <w:rsid w:val="004D434A"/>
    <w:rsid w:val="004D4B03"/>
    <w:rsid w:val="004F0161"/>
    <w:rsid w:val="004F01AA"/>
    <w:rsid w:val="004F05A9"/>
    <w:rsid w:val="004F195B"/>
    <w:rsid w:val="004F1A82"/>
    <w:rsid w:val="004F2E45"/>
    <w:rsid w:val="004F3C25"/>
    <w:rsid w:val="004F546E"/>
    <w:rsid w:val="004F5B14"/>
    <w:rsid w:val="004F762E"/>
    <w:rsid w:val="00501BB3"/>
    <w:rsid w:val="00503200"/>
    <w:rsid w:val="005049B0"/>
    <w:rsid w:val="00505B6C"/>
    <w:rsid w:val="005118C4"/>
    <w:rsid w:val="00511B6D"/>
    <w:rsid w:val="00522381"/>
    <w:rsid w:val="00525BFE"/>
    <w:rsid w:val="005269B6"/>
    <w:rsid w:val="00531BC5"/>
    <w:rsid w:val="00532AC4"/>
    <w:rsid w:val="005363C0"/>
    <w:rsid w:val="005406F4"/>
    <w:rsid w:val="00545E81"/>
    <w:rsid w:val="005539EC"/>
    <w:rsid w:val="00561542"/>
    <w:rsid w:val="00561982"/>
    <w:rsid w:val="00583F84"/>
    <w:rsid w:val="00584B3F"/>
    <w:rsid w:val="00585EA0"/>
    <w:rsid w:val="00590619"/>
    <w:rsid w:val="005906D8"/>
    <w:rsid w:val="005908D7"/>
    <w:rsid w:val="00595684"/>
    <w:rsid w:val="00596813"/>
    <w:rsid w:val="005A2B68"/>
    <w:rsid w:val="005A3DA8"/>
    <w:rsid w:val="005B1E32"/>
    <w:rsid w:val="005D2196"/>
    <w:rsid w:val="005D2E35"/>
    <w:rsid w:val="005D5B74"/>
    <w:rsid w:val="005E0D76"/>
    <w:rsid w:val="005E4353"/>
    <w:rsid w:val="005E6547"/>
    <w:rsid w:val="005F00EA"/>
    <w:rsid w:val="005F086E"/>
    <w:rsid w:val="005F3D99"/>
    <w:rsid w:val="005F48CD"/>
    <w:rsid w:val="005F7A6F"/>
    <w:rsid w:val="00603ABD"/>
    <w:rsid w:val="00605979"/>
    <w:rsid w:val="00610D60"/>
    <w:rsid w:val="006147B9"/>
    <w:rsid w:val="0061621F"/>
    <w:rsid w:val="00620EC6"/>
    <w:rsid w:val="006265E6"/>
    <w:rsid w:val="00630177"/>
    <w:rsid w:val="00631F06"/>
    <w:rsid w:val="0063424C"/>
    <w:rsid w:val="00635BD4"/>
    <w:rsid w:val="00642DF2"/>
    <w:rsid w:val="00643891"/>
    <w:rsid w:val="00643A5F"/>
    <w:rsid w:val="00645589"/>
    <w:rsid w:val="00651787"/>
    <w:rsid w:val="00651D75"/>
    <w:rsid w:val="00654198"/>
    <w:rsid w:val="00661166"/>
    <w:rsid w:val="006632DA"/>
    <w:rsid w:val="00670C4F"/>
    <w:rsid w:val="006760BC"/>
    <w:rsid w:val="00681856"/>
    <w:rsid w:val="00682F95"/>
    <w:rsid w:val="006838F5"/>
    <w:rsid w:val="0069161C"/>
    <w:rsid w:val="00691B13"/>
    <w:rsid w:val="0069574A"/>
    <w:rsid w:val="006A0258"/>
    <w:rsid w:val="006A3117"/>
    <w:rsid w:val="006A6089"/>
    <w:rsid w:val="006A77E7"/>
    <w:rsid w:val="006A7BEE"/>
    <w:rsid w:val="006B120E"/>
    <w:rsid w:val="006B1F21"/>
    <w:rsid w:val="006B74AB"/>
    <w:rsid w:val="006C3D25"/>
    <w:rsid w:val="006C3F2E"/>
    <w:rsid w:val="006C7FAB"/>
    <w:rsid w:val="006D2FF5"/>
    <w:rsid w:val="006D428F"/>
    <w:rsid w:val="006E08DA"/>
    <w:rsid w:val="006E7D75"/>
    <w:rsid w:val="00703832"/>
    <w:rsid w:val="00704723"/>
    <w:rsid w:val="0071625D"/>
    <w:rsid w:val="00720AE6"/>
    <w:rsid w:val="00720DCB"/>
    <w:rsid w:val="00721126"/>
    <w:rsid w:val="007263CA"/>
    <w:rsid w:val="00726FEF"/>
    <w:rsid w:val="00727830"/>
    <w:rsid w:val="0073328B"/>
    <w:rsid w:val="007339CD"/>
    <w:rsid w:val="00740E66"/>
    <w:rsid w:val="007454F6"/>
    <w:rsid w:val="0075168F"/>
    <w:rsid w:val="00752405"/>
    <w:rsid w:val="00752F9D"/>
    <w:rsid w:val="00755A7B"/>
    <w:rsid w:val="0075633D"/>
    <w:rsid w:val="00756E62"/>
    <w:rsid w:val="00760C21"/>
    <w:rsid w:val="00761C6C"/>
    <w:rsid w:val="007727EE"/>
    <w:rsid w:val="00772AD3"/>
    <w:rsid w:val="00774D25"/>
    <w:rsid w:val="007763CA"/>
    <w:rsid w:val="007807D1"/>
    <w:rsid w:val="00783587"/>
    <w:rsid w:val="007851B4"/>
    <w:rsid w:val="00786157"/>
    <w:rsid w:val="007877CD"/>
    <w:rsid w:val="007878C9"/>
    <w:rsid w:val="007914B1"/>
    <w:rsid w:val="007A0125"/>
    <w:rsid w:val="007A0B03"/>
    <w:rsid w:val="007A479D"/>
    <w:rsid w:val="007A49C6"/>
    <w:rsid w:val="007B0570"/>
    <w:rsid w:val="007B29BF"/>
    <w:rsid w:val="007C1DDC"/>
    <w:rsid w:val="007C4288"/>
    <w:rsid w:val="007C6C4B"/>
    <w:rsid w:val="007D0607"/>
    <w:rsid w:val="007D4741"/>
    <w:rsid w:val="007D6CDB"/>
    <w:rsid w:val="007E03FF"/>
    <w:rsid w:val="007E2E54"/>
    <w:rsid w:val="007F3DA7"/>
    <w:rsid w:val="007F4561"/>
    <w:rsid w:val="007F79EB"/>
    <w:rsid w:val="007F7E1A"/>
    <w:rsid w:val="008012B3"/>
    <w:rsid w:val="00802534"/>
    <w:rsid w:val="00802E0E"/>
    <w:rsid w:val="00802F44"/>
    <w:rsid w:val="00803024"/>
    <w:rsid w:val="0080517B"/>
    <w:rsid w:val="00806CF0"/>
    <w:rsid w:val="008073A5"/>
    <w:rsid w:val="008135D4"/>
    <w:rsid w:val="008156D4"/>
    <w:rsid w:val="008177E2"/>
    <w:rsid w:val="00822031"/>
    <w:rsid w:val="0082311F"/>
    <w:rsid w:val="00825342"/>
    <w:rsid w:val="00826928"/>
    <w:rsid w:val="00842047"/>
    <w:rsid w:val="00842CBE"/>
    <w:rsid w:val="00842DAF"/>
    <w:rsid w:val="00843B5F"/>
    <w:rsid w:val="00844B62"/>
    <w:rsid w:val="00845380"/>
    <w:rsid w:val="00850428"/>
    <w:rsid w:val="00852E23"/>
    <w:rsid w:val="00857201"/>
    <w:rsid w:val="008611BA"/>
    <w:rsid w:val="0087393C"/>
    <w:rsid w:val="0087674A"/>
    <w:rsid w:val="00880C85"/>
    <w:rsid w:val="00883FF8"/>
    <w:rsid w:val="00884278"/>
    <w:rsid w:val="00886F45"/>
    <w:rsid w:val="008876CB"/>
    <w:rsid w:val="00890952"/>
    <w:rsid w:val="00890FB2"/>
    <w:rsid w:val="0089371A"/>
    <w:rsid w:val="00894DAA"/>
    <w:rsid w:val="008977F3"/>
    <w:rsid w:val="008A07CE"/>
    <w:rsid w:val="008A2422"/>
    <w:rsid w:val="008A3C8F"/>
    <w:rsid w:val="008B02A7"/>
    <w:rsid w:val="008B5A0C"/>
    <w:rsid w:val="008B7EAA"/>
    <w:rsid w:val="008C7685"/>
    <w:rsid w:val="008E0774"/>
    <w:rsid w:val="008E107D"/>
    <w:rsid w:val="008E5068"/>
    <w:rsid w:val="008E7059"/>
    <w:rsid w:val="008F2C2A"/>
    <w:rsid w:val="008F4881"/>
    <w:rsid w:val="008F6256"/>
    <w:rsid w:val="00900830"/>
    <w:rsid w:val="00904D36"/>
    <w:rsid w:val="009069B6"/>
    <w:rsid w:val="00910935"/>
    <w:rsid w:val="00912DBA"/>
    <w:rsid w:val="00914463"/>
    <w:rsid w:val="009160BB"/>
    <w:rsid w:val="009217AE"/>
    <w:rsid w:val="00924CB9"/>
    <w:rsid w:val="009365E8"/>
    <w:rsid w:val="0095671B"/>
    <w:rsid w:val="00960B45"/>
    <w:rsid w:val="009632AB"/>
    <w:rsid w:val="00965743"/>
    <w:rsid w:val="00971E00"/>
    <w:rsid w:val="00973071"/>
    <w:rsid w:val="00983145"/>
    <w:rsid w:val="00984E7E"/>
    <w:rsid w:val="009870D6"/>
    <w:rsid w:val="0098788D"/>
    <w:rsid w:val="009902B5"/>
    <w:rsid w:val="00991C3A"/>
    <w:rsid w:val="00992CA1"/>
    <w:rsid w:val="00993073"/>
    <w:rsid w:val="00995E3A"/>
    <w:rsid w:val="0099727D"/>
    <w:rsid w:val="009A2AB0"/>
    <w:rsid w:val="009B33C6"/>
    <w:rsid w:val="009B3544"/>
    <w:rsid w:val="009B3C46"/>
    <w:rsid w:val="009C0FB2"/>
    <w:rsid w:val="009C3C6E"/>
    <w:rsid w:val="009D2998"/>
    <w:rsid w:val="009D684C"/>
    <w:rsid w:val="009E20A6"/>
    <w:rsid w:val="009E24A8"/>
    <w:rsid w:val="009E29A8"/>
    <w:rsid w:val="009F3A6F"/>
    <w:rsid w:val="009F4C66"/>
    <w:rsid w:val="009F4EF0"/>
    <w:rsid w:val="009F78DE"/>
    <w:rsid w:val="00A00EFA"/>
    <w:rsid w:val="00A01766"/>
    <w:rsid w:val="00A032AB"/>
    <w:rsid w:val="00A12E6E"/>
    <w:rsid w:val="00A14487"/>
    <w:rsid w:val="00A2108D"/>
    <w:rsid w:val="00A21C80"/>
    <w:rsid w:val="00A21D66"/>
    <w:rsid w:val="00A236A0"/>
    <w:rsid w:val="00A32A88"/>
    <w:rsid w:val="00A352B5"/>
    <w:rsid w:val="00A36230"/>
    <w:rsid w:val="00A4133E"/>
    <w:rsid w:val="00A46ACA"/>
    <w:rsid w:val="00A568C8"/>
    <w:rsid w:val="00A635F7"/>
    <w:rsid w:val="00A70425"/>
    <w:rsid w:val="00A723D0"/>
    <w:rsid w:val="00A731A5"/>
    <w:rsid w:val="00A831A7"/>
    <w:rsid w:val="00AA6F2E"/>
    <w:rsid w:val="00AA7810"/>
    <w:rsid w:val="00AA7C6E"/>
    <w:rsid w:val="00AB061E"/>
    <w:rsid w:val="00AB0B24"/>
    <w:rsid w:val="00AB129B"/>
    <w:rsid w:val="00AB2468"/>
    <w:rsid w:val="00AB5BD8"/>
    <w:rsid w:val="00AB65AD"/>
    <w:rsid w:val="00AB76EA"/>
    <w:rsid w:val="00AC06E7"/>
    <w:rsid w:val="00AC111C"/>
    <w:rsid w:val="00AC1BF4"/>
    <w:rsid w:val="00AC4901"/>
    <w:rsid w:val="00AC689A"/>
    <w:rsid w:val="00AD0A50"/>
    <w:rsid w:val="00AD3739"/>
    <w:rsid w:val="00AD6969"/>
    <w:rsid w:val="00AE4118"/>
    <w:rsid w:val="00AE6AF7"/>
    <w:rsid w:val="00AF761E"/>
    <w:rsid w:val="00B01E81"/>
    <w:rsid w:val="00B02FFA"/>
    <w:rsid w:val="00B05983"/>
    <w:rsid w:val="00B05E0F"/>
    <w:rsid w:val="00B0696C"/>
    <w:rsid w:val="00B11CF2"/>
    <w:rsid w:val="00B1200E"/>
    <w:rsid w:val="00B1213E"/>
    <w:rsid w:val="00B14002"/>
    <w:rsid w:val="00B1475A"/>
    <w:rsid w:val="00B15779"/>
    <w:rsid w:val="00B24B44"/>
    <w:rsid w:val="00B2537A"/>
    <w:rsid w:val="00B3431D"/>
    <w:rsid w:val="00B41970"/>
    <w:rsid w:val="00B44407"/>
    <w:rsid w:val="00B45F86"/>
    <w:rsid w:val="00B46D4C"/>
    <w:rsid w:val="00B63DC5"/>
    <w:rsid w:val="00B6428F"/>
    <w:rsid w:val="00B65144"/>
    <w:rsid w:val="00B65A10"/>
    <w:rsid w:val="00B66C6E"/>
    <w:rsid w:val="00B75AA4"/>
    <w:rsid w:val="00B86508"/>
    <w:rsid w:val="00B90754"/>
    <w:rsid w:val="00B94836"/>
    <w:rsid w:val="00B94D8C"/>
    <w:rsid w:val="00B963E1"/>
    <w:rsid w:val="00B9688C"/>
    <w:rsid w:val="00BA7D8B"/>
    <w:rsid w:val="00BB26D3"/>
    <w:rsid w:val="00BB28C3"/>
    <w:rsid w:val="00BB6F57"/>
    <w:rsid w:val="00BC332A"/>
    <w:rsid w:val="00BC7B91"/>
    <w:rsid w:val="00BD2023"/>
    <w:rsid w:val="00BE0F27"/>
    <w:rsid w:val="00BE39C0"/>
    <w:rsid w:val="00BE4EF9"/>
    <w:rsid w:val="00BE5B86"/>
    <w:rsid w:val="00BF705D"/>
    <w:rsid w:val="00BF78B0"/>
    <w:rsid w:val="00C01F05"/>
    <w:rsid w:val="00C044FE"/>
    <w:rsid w:val="00C12512"/>
    <w:rsid w:val="00C262CD"/>
    <w:rsid w:val="00C475A6"/>
    <w:rsid w:val="00C506FE"/>
    <w:rsid w:val="00C52C1D"/>
    <w:rsid w:val="00C536C8"/>
    <w:rsid w:val="00C53B37"/>
    <w:rsid w:val="00C54628"/>
    <w:rsid w:val="00C552B0"/>
    <w:rsid w:val="00C557BF"/>
    <w:rsid w:val="00C56923"/>
    <w:rsid w:val="00C64E48"/>
    <w:rsid w:val="00C67A33"/>
    <w:rsid w:val="00C72630"/>
    <w:rsid w:val="00C74115"/>
    <w:rsid w:val="00C77BCA"/>
    <w:rsid w:val="00C940B7"/>
    <w:rsid w:val="00C9410D"/>
    <w:rsid w:val="00CB39BC"/>
    <w:rsid w:val="00CB41AC"/>
    <w:rsid w:val="00CC15BC"/>
    <w:rsid w:val="00CC2C78"/>
    <w:rsid w:val="00CC5503"/>
    <w:rsid w:val="00CC5545"/>
    <w:rsid w:val="00CC7A1E"/>
    <w:rsid w:val="00CD42F1"/>
    <w:rsid w:val="00CD55A2"/>
    <w:rsid w:val="00CE35D4"/>
    <w:rsid w:val="00CE5645"/>
    <w:rsid w:val="00CF2E98"/>
    <w:rsid w:val="00CF7FF3"/>
    <w:rsid w:val="00D02D83"/>
    <w:rsid w:val="00D079E5"/>
    <w:rsid w:val="00D14FCC"/>
    <w:rsid w:val="00D151AD"/>
    <w:rsid w:val="00D158C8"/>
    <w:rsid w:val="00D17560"/>
    <w:rsid w:val="00D20038"/>
    <w:rsid w:val="00D21380"/>
    <w:rsid w:val="00D21E75"/>
    <w:rsid w:val="00D25717"/>
    <w:rsid w:val="00D30CAD"/>
    <w:rsid w:val="00D351DF"/>
    <w:rsid w:val="00D374F3"/>
    <w:rsid w:val="00D41CC2"/>
    <w:rsid w:val="00D42295"/>
    <w:rsid w:val="00D42CEA"/>
    <w:rsid w:val="00D441FB"/>
    <w:rsid w:val="00D44C37"/>
    <w:rsid w:val="00D47A71"/>
    <w:rsid w:val="00D51DB2"/>
    <w:rsid w:val="00D52327"/>
    <w:rsid w:val="00D5612C"/>
    <w:rsid w:val="00D61E10"/>
    <w:rsid w:val="00D625FA"/>
    <w:rsid w:val="00D6295D"/>
    <w:rsid w:val="00D67661"/>
    <w:rsid w:val="00D7275B"/>
    <w:rsid w:val="00D75115"/>
    <w:rsid w:val="00D766E0"/>
    <w:rsid w:val="00D8203C"/>
    <w:rsid w:val="00D82AC0"/>
    <w:rsid w:val="00D82EDF"/>
    <w:rsid w:val="00D846FB"/>
    <w:rsid w:val="00D85048"/>
    <w:rsid w:val="00D87F0E"/>
    <w:rsid w:val="00D960B0"/>
    <w:rsid w:val="00D97742"/>
    <w:rsid w:val="00DA0B00"/>
    <w:rsid w:val="00DA1D81"/>
    <w:rsid w:val="00DA4BA0"/>
    <w:rsid w:val="00DB0562"/>
    <w:rsid w:val="00DB26B5"/>
    <w:rsid w:val="00DB2DFE"/>
    <w:rsid w:val="00DB3D3D"/>
    <w:rsid w:val="00DB6818"/>
    <w:rsid w:val="00DB7D8D"/>
    <w:rsid w:val="00DC47FB"/>
    <w:rsid w:val="00DC4B68"/>
    <w:rsid w:val="00DD0218"/>
    <w:rsid w:val="00DD34F7"/>
    <w:rsid w:val="00DD3C50"/>
    <w:rsid w:val="00DD76DD"/>
    <w:rsid w:val="00DE26F5"/>
    <w:rsid w:val="00DE28E1"/>
    <w:rsid w:val="00DF5737"/>
    <w:rsid w:val="00DF671B"/>
    <w:rsid w:val="00E03932"/>
    <w:rsid w:val="00E05211"/>
    <w:rsid w:val="00E0564A"/>
    <w:rsid w:val="00E05916"/>
    <w:rsid w:val="00E05E73"/>
    <w:rsid w:val="00E16F40"/>
    <w:rsid w:val="00E231DC"/>
    <w:rsid w:val="00E234F7"/>
    <w:rsid w:val="00E23A19"/>
    <w:rsid w:val="00E31DDA"/>
    <w:rsid w:val="00E327C9"/>
    <w:rsid w:val="00E33113"/>
    <w:rsid w:val="00E374AC"/>
    <w:rsid w:val="00E41510"/>
    <w:rsid w:val="00E415FD"/>
    <w:rsid w:val="00E4308D"/>
    <w:rsid w:val="00E4597C"/>
    <w:rsid w:val="00E54574"/>
    <w:rsid w:val="00E54DD2"/>
    <w:rsid w:val="00E55149"/>
    <w:rsid w:val="00E62F10"/>
    <w:rsid w:val="00E639AE"/>
    <w:rsid w:val="00E644D2"/>
    <w:rsid w:val="00E66881"/>
    <w:rsid w:val="00E80696"/>
    <w:rsid w:val="00E853C6"/>
    <w:rsid w:val="00E91C71"/>
    <w:rsid w:val="00E94691"/>
    <w:rsid w:val="00E94A79"/>
    <w:rsid w:val="00EA22E3"/>
    <w:rsid w:val="00EA39EA"/>
    <w:rsid w:val="00EA4F36"/>
    <w:rsid w:val="00EA5125"/>
    <w:rsid w:val="00EA64F9"/>
    <w:rsid w:val="00EB1D96"/>
    <w:rsid w:val="00EB23B4"/>
    <w:rsid w:val="00EB3D7C"/>
    <w:rsid w:val="00EC1EA2"/>
    <w:rsid w:val="00EC4F90"/>
    <w:rsid w:val="00ED0F68"/>
    <w:rsid w:val="00ED46E7"/>
    <w:rsid w:val="00ED7481"/>
    <w:rsid w:val="00EE3CBF"/>
    <w:rsid w:val="00EE66CD"/>
    <w:rsid w:val="00EF295F"/>
    <w:rsid w:val="00EF55B2"/>
    <w:rsid w:val="00F06B78"/>
    <w:rsid w:val="00F2337A"/>
    <w:rsid w:val="00F2543D"/>
    <w:rsid w:val="00F359B4"/>
    <w:rsid w:val="00F373E1"/>
    <w:rsid w:val="00F40ED7"/>
    <w:rsid w:val="00F51E27"/>
    <w:rsid w:val="00F53613"/>
    <w:rsid w:val="00F6052C"/>
    <w:rsid w:val="00F6137C"/>
    <w:rsid w:val="00F63113"/>
    <w:rsid w:val="00F633B0"/>
    <w:rsid w:val="00F665B0"/>
    <w:rsid w:val="00F75473"/>
    <w:rsid w:val="00F77A3D"/>
    <w:rsid w:val="00F80787"/>
    <w:rsid w:val="00F82575"/>
    <w:rsid w:val="00F83011"/>
    <w:rsid w:val="00F84EE0"/>
    <w:rsid w:val="00F873BA"/>
    <w:rsid w:val="00F91FBF"/>
    <w:rsid w:val="00F92920"/>
    <w:rsid w:val="00FA2EC0"/>
    <w:rsid w:val="00FB2186"/>
    <w:rsid w:val="00FB3126"/>
    <w:rsid w:val="00FB3A5A"/>
    <w:rsid w:val="00FB51B6"/>
    <w:rsid w:val="00FB5B4F"/>
    <w:rsid w:val="00FB6B76"/>
    <w:rsid w:val="00FC6FD7"/>
    <w:rsid w:val="00FE4403"/>
    <w:rsid w:val="00FE5B2D"/>
    <w:rsid w:val="00FE6F95"/>
    <w:rsid w:val="00FE7F51"/>
    <w:rsid w:val="00FF7C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0668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C3B"/>
    <w:rPr>
      <w:rFonts w:ascii="Tahoma" w:hAnsi="Tahoma"/>
      <w:sz w:val="24"/>
    </w:rPr>
  </w:style>
  <w:style w:type="paragraph" w:styleId="Heading2">
    <w:name w:val="heading 2"/>
    <w:basedOn w:val="Normal"/>
    <w:next w:val="Normal"/>
    <w:link w:val="Heading2Char"/>
    <w:uiPriority w:val="9"/>
    <w:semiHidden/>
    <w:unhideWhenUsed/>
    <w:qFormat/>
    <w:rsid w:val="005A2B68"/>
    <w:pPr>
      <w:keepNext/>
      <w:keepLines/>
      <w:spacing w:before="200"/>
      <w:outlineLvl w:val="1"/>
    </w:pPr>
    <w:rPr>
      <w:rFonts w:asciiTheme="majorHAnsi" w:eastAsiaTheme="majorEastAsia" w:hAnsiTheme="majorHAnsi" w:cstheme="majorBidi"/>
      <w:b/>
      <w:bCs/>
      <w:color w:val="4472C4" w:themeColor="accent1"/>
      <w:sz w:val="26"/>
      <w:szCs w:val="26"/>
      <w:lang w:eastAsia="en-US"/>
    </w:rPr>
  </w:style>
  <w:style w:type="paragraph" w:styleId="Heading4">
    <w:name w:val="heading 4"/>
    <w:basedOn w:val="Normal"/>
    <w:next w:val="Normal"/>
    <w:qFormat/>
    <w:rsid w:val="003F7C3B"/>
    <w:pPr>
      <w:keepNext/>
      <w:jc w:val="center"/>
      <w:outlineLvl w:val="3"/>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t0">
    <w:name w:val="fnt0"/>
    <w:rsid w:val="00177753"/>
    <w:rPr>
      <w:color w:val="000000"/>
      <w:bdr w:val="none" w:sz="0" w:space="0" w:color="auto" w:frame="1"/>
      <w:shd w:val="clear" w:color="auto" w:fill="EEEEEE"/>
    </w:rPr>
  </w:style>
  <w:style w:type="table" w:styleId="TableElegant">
    <w:name w:val="Table Elegant"/>
    <w:basedOn w:val="TableNormal"/>
    <w:rsid w:val="00EB23B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6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
    <w:name w:val="bullet"/>
    <w:link w:val="bulletChar"/>
    <w:rsid w:val="00D25717"/>
    <w:pPr>
      <w:spacing w:before="120"/>
      <w:ind w:left="1004" w:hanging="284"/>
      <w:jc w:val="both"/>
    </w:pPr>
    <w:rPr>
      <w:rFonts w:ascii="Tahoma" w:hAnsi="Tahoma"/>
      <w:sz w:val="24"/>
      <w:szCs w:val="24"/>
    </w:rPr>
  </w:style>
  <w:style w:type="character" w:customStyle="1" w:styleId="bulletChar">
    <w:name w:val="bullet Char"/>
    <w:link w:val="bullet"/>
    <w:rsid w:val="00D25717"/>
    <w:rPr>
      <w:rFonts w:ascii="Tahoma" w:hAnsi="Tahoma"/>
      <w:sz w:val="24"/>
      <w:szCs w:val="24"/>
      <w:lang w:val="en-GB" w:eastAsia="en-GB" w:bidi="ar-SA"/>
    </w:rPr>
  </w:style>
  <w:style w:type="paragraph" w:styleId="BalloonText">
    <w:name w:val="Balloon Text"/>
    <w:basedOn w:val="Normal"/>
    <w:semiHidden/>
    <w:rsid w:val="00D158C8"/>
    <w:rPr>
      <w:rFonts w:cs="Tahoma"/>
      <w:sz w:val="16"/>
      <w:szCs w:val="16"/>
    </w:rPr>
  </w:style>
  <w:style w:type="character" w:styleId="CommentReference">
    <w:name w:val="annotation reference"/>
    <w:semiHidden/>
    <w:rsid w:val="00585EA0"/>
    <w:rPr>
      <w:sz w:val="16"/>
      <w:szCs w:val="16"/>
    </w:rPr>
  </w:style>
  <w:style w:type="paragraph" w:styleId="CommentText">
    <w:name w:val="annotation text"/>
    <w:basedOn w:val="Normal"/>
    <w:link w:val="CommentTextChar"/>
    <w:semiHidden/>
    <w:rsid w:val="00585EA0"/>
    <w:rPr>
      <w:sz w:val="20"/>
    </w:rPr>
  </w:style>
  <w:style w:type="paragraph" w:styleId="CommentSubject">
    <w:name w:val="annotation subject"/>
    <w:basedOn w:val="CommentText"/>
    <w:next w:val="CommentText"/>
    <w:semiHidden/>
    <w:rsid w:val="00585EA0"/>
    <w:rPr>
      <w:b/>
      <w:bCs/>
    </w:rPr>
  </w:style>
  <w:style w:type="character" w:styleId="FootnoteReference">
    <w:name w:val="footnote reference"/>
    <w:semiHidden/>
    <w:rsid w:val="0082311F"/>
    <w:rPr>
      <w:vertAlign w:val="superscript"/>
    </w:rPr>
  </w:style>
  <w:style w:type="paragraph" w:styleId="FootnoteText">
    <w:name w:val="footnote text"/>
    <w:basedOn w:val="Normal"/>
    <w:semiHidden/>
    <w:rsid w:val="00304FB1"/>
    <w:rPr>
      <w:sz w:val="20"/>
    </w:rPr>
  </w:style>
  <w:style w:type="character" w:customStyle="1" w:styleId="CommentTextChar">
    <w:name w:val="Comment Text Char"/>
    <w:link w:val="CommentText"/>
    <w:semiHidden/>
    <w:rsid w:val="00A14487"/>
    <w:rPr>
      <w:rFonts w:ascii="Tahoma" w:hAnsi="Tahoma"/>
    </w:rPr>
  </w:style>
  <w:style w:type="paragraph" w:styleId="ListParagraph">
    <w:name w:val="List Paragraph"/>
    <w:basedOn w:val="Normal"/>
    <w:uiPriority w:val="34"/>
    <w:qFormat/>
    <w:rsid w:val="0095671B"/>
    <w:pPr>
      <w:ind w:left="720"/>
      <w:contextualSpacing/>
    </w:pPr>
  </w:style>
  <w:style w:type="character" w:customStyle="1" w:styleId="Heading2Char">
    <w:name w:val="Heading 2 Char"/>
    <w:basedOn w:val="DefaultParagraphFont"/>
    <w:link w:val="Heading2"/>
    <w:uiPriority w:val="9"/>
    <w:semiHidden/>
    <w:rsid w:val="005A2B68"/>
    <w:rPr>
      <w:rFonts w:asciiTheme="majorHAnsi" w:eastAsiaTheme="majorEastAsia" w:hAnsiTheme="majorHAnsi" w:cstheme="majorBidi"/>
      <w:b/>
      <w:bCs/>
      <w:color w:val="4472C4" w:themeColor="accent1"/>
      <w:sz w:val="26"/>
      <w:szCs w:val="26"/>
      <w:lang w:eastAsia="en-US"/>
    </w:rPr>
  </w:style>
  <w:style w:type="paragraph" w:styleId="NormalWeb">
    <w:name w:val="Normal (Web)"/>
    <w:basedOn w:val="Normal"/>
    <w:uiPriority w:val="99"/>
    <w:unhideWhenUsed/>
    <w:rsid w:val="005A2B68"/>
    <w:pPr>
      <w:spacing w:before="100" w:beforeAutospacing="1" w:after="100" w:afterAutospacing="1"/>
    </w:pPr>
    <w:rPr>
      <w:rFonts w:ascii="Times" w:eastAsiaTheme="minorEastAsia" w:hAnsi="Times"/>
      <w:sz w:val="20"/>
      <w:lang w:eastAsia="en-US"/>
    </w:rPr>
  </w:style>
  <w:style w:type="character" w:customStyle="1" w:styleId="apple-converted-space">
    <w:name w:val="apple-converted-space"/>
    <w:basedOn w:val="DefaultParagraphFont"/>
    <w:rsid w:val="005A2B6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C3B"/>
    <w:rPr>
      <w:rFonts w:ascii="Tahoma" w:hAnsi="Tahoma"/>
      <w:sz w:val="24"/>
    </w:rPr>
  </w:style>
  <w:style w:type="paragraph" w:styleId="Heading2">
    <w:name w:val="heading 2"/>
    <w:basedOn w:val="Normal"/>
    <w:next w:val="Normal"/>
    <w:link w:val="Heading2Char"/>
    <w:uiPriority w:val="9"/>
    <w:semiHidden/>
    <w:unhideWhenUsed/>
    <w:qFormat/>
    <w:rsid w:val="005A2B68"/>
    <w:pPr>
      <w:keepNext/>
      <w:keepLines/>
      <w:spacing w:before="200"/>
      <w:outlineLvl w:val="1"/>
    </w:pPr>
    <w:rPr>
      <w:rFonts w:asciiTheme="majorHAnsi" w:eastAsiaTheme="majorEastAsia" w:hAnsiTheme="majorHAnsi" w:cstheme="majorBidi"/>
      <w:b/>
      <w:bCs/>
      <w:color w:val="4472C4" w:themeColor="accent1"/>
      <w:sz w:val="26"/>
      <w:szCs w:val="26"/>
      <w:lang w:eastAsia="en-US"/>
    </w:rPr>
  </w:style>
  <w:style w:type="paragraph" w:styleId="Heading4">
    <w:name w:val="heading 4"/>
    <w:basedOn w:val="Normal"/>
    <w:next w:val="Normal"/>
    <w:qFormat/>
    <w:rsid w:val="003F7C3B"/>
    <w:pPr>
      <w:keepNext/>
      <w:jc w:val="center"/>
      <w:outlineLvl w:val="3"/>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t0">
    <w:name w:val="fnt0"/>
    <w:rsid w:val="00177753"/>
    <w:rPr>
      <w:color w:val="000000"/>
      <w:bdr w:val="none" w:sz="0" w:space="0" w:color="auto" w:frame="1"/>
      <w:shd w:val="clear" w:color="auto" w:fill="EEEEEE"/>
    </w:rPr>
  </w:style>
  <w:style w:type="table" w:styleId="TableElegant">
    <w:name w:val="Table Elegant"/>
    <w:basedOn w:val="TableNormal"/>
    <w:rsid w:val="00EB23B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6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
    <w:name w:val="bullet"/>
    <w:link w:val="bulletChar"/>
    <w:rsid w:val="00D25717"/>
    <w:pPr>
      <w:spacing w:before="120"/>
      <w:ind w:left="1004" w:hanging="284"/>
      <w:jc w:val="both"/>
    </w:pPr>
    <w:rPr>
      <w:rFonts w:ascii="Tahoma" w:hAnsi="Tahoma"/>
      <w:sz w:val="24"/>
      <w:szCs w:val="24"/>
    </w:rPr>
  </w:style>
  <w:style w:type="character" w:customStyle="1" w:styleId="bulletChar">
    <w:name w:val="bullet Char"/>
    <w:link w:val="bullet"/>
    <w:rsid w:val="00D25717"/>
    <w:rPr>
      <w:rFonts w:ascii="Tahoma" w:hAnsi="Tahoma"/>
      <w:sz w:val="24"/>
      <w:szCs w:val="24"/>
      <w:lang w:val="en-GB" w:eastAsia="en-GB" w:bidi="ar-SA"/>
    </w:rPr>
  </w:style>
  <w:style w:type="paragraph" w:styleId="BalloonText">
    <w:name w:val="Balloon Text"/>
    <w:basedOn w:val="Normal"/>
    <w:semiHidden/>
    <w:rsid w:val="00D158C8"/>
    <w:rPr>
      <w:rFonts w:cs="Tahoma"/>
      <w:sz w:val="16"/>
      <w:szCs w:val="16"/>
    </w:rPr>
  </w:style>
  <w:style w:type="character" w:styleId="CommentReference">
    <w:name w:val="annotation reference"/>
    <w:semiHidden/>
    <w:rsid w:val="00585EA0"/>
    <w:rPr>
      <w:sz w:val="16"/>
      <w:szCs w:val="16"/>
    </w:rPr>
  </w:style>
  <w:style w:type="paragraph" w:styleId="CommentText">
    <w:name w:val="annotation text"/>
    <w:basedOn w:val="Normal"/>
    <w:link w:val="CommentTextChar"/>
    <w:semiHidden/>
    <w:rsid w:val="00585EA0"/>
    <w:rPr>
      <w:sz w:val="20"/>
    </w:rPr>
  </w:style>
  <w:style w:type="paragraph" w:styleId="CommentSubject">
    <w:name w:val="annotation subject"/>
    <w:basedOn w:val="CommentText"/>
    <w:next w:val="CommentText"/>
    <w:semiHidden/>
    <w:rsid w:val="00585EA0"/>
    <w:rPr>
      <w:b/>
      <w:bCs/>
    </w:rPr>
  </w:style>
  <w:style w:type="character" w:styleId="FootnoteReference">
    <w:name w:val="footnote reference"/>
    <w:semiHidden/>
    <w:rsid w:val="0082311F"/>
    <w:rPr>
      <w:vertAlign w:val="superscript"/>
    </w:rPr>
  </w:style>
  <w:style w:type="paragraph" w:styleId="FootnoteText">
    <w:name w:val="footnote text"/>
    <w:basedOn w:val="Normal"/>
    <w:semiHidden/>
    <w:rsid w:val="00304FB1"/>
    <w:rPr>
      <w:sz w:val="20"/>
    </w:rPr>
  </w:style>
  <w:style w:type="character" w:customStyle="1" w:styleId="CommentTextChar">
    <w:name w:val="Comment Text Char"/>
    <w:link w:val="CommentText"/>
    <w:semiHidden/>
    <w:rsid w:val="00A14487"/>
    <w:rPr>
      <w:rFonts w:ascii="Tahoma" w:hAnsi="Tahoma"/>
    </w:rPr>
  </w:style>
  <w:style w:type="paragraph" w:styleId="ListParagraph">
    <w:name w:val="List Paragraph"/>
    <w:basedOn w:val="Normal"/>
    <w:uiPriority w:val="34"/>
    <w:qFormat/>
    <w:rsid w:val="0095671B"/>
    <w:pPr>
      <w:ind w:left="720"/>
      <w:contextualSpacing/>
    </w:pPr>
  </w:style>
  <w:style w:type="character" w:customStyle="1" w:styleId="Heading2Char">
    <w:name w:val="Heading 2 Char"/>
    <w:basedOn w:val="DefaultParagraphFont"/>
    <w:link w:val="Heading2"/>
    <w:uiPriority w:val="9"/>
    <w:semiHidden/>
    <w:rsid w:val="005A2B68"/>
    <w:rPr>
      <w:rFonts w:asciiTheme="majorHAnsi" w:eastAsiaTheme="majorEastAsia" w:hAnsiTheme="majorHAnsi" w:cstheme="majorBidi"/>
      <w:b/>
      <w:bCs/>
      <w:color w:val="4472C4" w:themeColor="accent1"/>
      <w:sz w:val="26"/>
      <w:szCs w:val="26"/>
      <w:lang w:eastAsia="en-US"/>
    </w:rPr>
  </w:style>
  <w:style w:type="paragraph" w:styleId="NormalWeb">
    <w:name w:val="Normal (Web)"/>
    <w:basedOn w:val="Normal"/>
    <w:uiPriority w:val="99"/>
    <w:unhideWhenUsed/>
    <w:rsid w:val="005A2B68"/>
    <w:pPr>
      <w:spacing w:before="100" w:beforeAutospacing="1" w:after="100" w:afterAutospacing="1"/>
    </w:pPr>
    <w:rPr>
      <w:rFonts w:ascii="Times" w:eastAsiaTheme="minorEastAsia" w:hAnsi="Times"/>
      <w:sz w:val="20"/>
      <w:lang w:eastAsia="en-US"/>
    </w:rPr>
  </w:style>
  <w:style w:type="character" w:customStyle="1" w:styleId="apple-converted-space">
    <w:name w:val="apple-converted-space"/>
    <w:basedOn w:val="DefaultParagraphFont"/>
    <w:rsid w:val="005A2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68327">
      <w:bodyDiv w:val="1"/>
      <w:marLeft w:val="0"/>
      <w:marRight w:val="0"/>
      <w:marTop w:val="0"/>
      <w:marBottom w:val="0"/>
      <w:divBdr>
        <w:top w:val="none" w:sz="0" w:space="0" w:color="auto"/>
        <w:left w:val="none" w:sz="0" w:space="0" w:color="auto"/>
        <w:bottom w:val="none" w:sz="0" w:space="0" w:color="auto"/>
        <w:right w:val="none" w:sz="0" w:space="0" w:color="auto"/>
      </w:divBdr>
    </w:div>
    <w:div w:id="143012951">
      <w:bodyDiv w:val="1"/>
      <w:marLeft w:val="0"/>
      <w:marRight w:val="0"/>
      <w:marTop w:val="0"/>
      <w:marBottom w:val="0"/>
      <w:divBdr>
        <w:top w:val="none" w:sz="0" w:space="0" w:color="auto"/>
        <w:left w:val="none" w:sz="0" w:space="0" w:color="auto"/>
        <w:bottom w:val="none" w:sz="0" w:space="0" w:color="auto"/>
        <w:right w:val="none" w:sz="0" w:space="0" w:color="auto"/>
      </w:divBdr>
    </w:div>
    <w:div w:id="232550250">
      <w:bodyDiv w:val="1"/>
      <w:marLeft w:val="0"/>
      <w:marRight w:val="0"/>
      <w:marTop w:val="0"/>
      <w:marBottom w:val="0"/>
      <w:divBdr>
        <w:top w:val="none" w:sz="0" w:space="0" w:color="auto"/>
        <w:left w:val="none" w:sz="0" w:space="0" w:color="auto"/>
        <w:bottom w:val="none" w:sz="0" w:space="0" w:color="auto"/>
        <w:right w:val="none" w:sz="0" w:space="0" w:color="auto"/>
      </w:divBdr>
    </w:div>
    <w:div w:id="530262274">
      <w:bodyDiv w:val="1"/>
      <w:marLeft w:val="0"/>
      <w:marRight w:val="0"/>
      <w:marTop w:val="0"/>
      <w:marBottom w:val="0"/>
      <w:divBdr>
        <w:top w:val="none" w:sz="0" w:space="0" w:color="auto"/>
        <w:left w:val="none" w:sz="0" w:space="0" w:color="auto"/>
        <w:bottom w:val="none" w:sz="0" w:space="0" w:color="auto"/>
        <w:right w:val="none" w:sz="0" w:space="0" w:color="auto"/>
      </w:divBdr>
    </w:div>
    <w:div w:id="564609781">
      <w:bodyDiv w:val="1"/>
      <w:marLeft w:val="0"/>
      <w:marRight w:val="0"/>
      <w:marTop w:val="0"/>
      <w:marBottom w:val="0"/>
      <w:divBdr>
        <w:top w:val="none" w:sz="0" w:space="0" w:color="auto"/>
        <w:left w:val="none" w:sz="0" w:space="0" w:color="auto"/>
        <w:bottom w:val="none" w:sz="0" w:space="0" w:color="auto"/>
        <w:right w:val="none" w:sz="0" w:space="0" w:color="auto"/>
      </w:divBdr>
    </w:div>
    <w:div w:id="907574677">
      <w:bodyDiv w:val="1"/>
      <w:marLeft w:val="0"/>
      <w:marRight w:val="0"/>
      <w:marTop w:val="0"/>
      <w:marBottom w:val="0"/>
      <w:divBdr>
        <w:top w:val="none" w:sz="0" w:space="0" w:color="auto"/>
        <w:left w:val="none" w:sz="0" w:space="0" w:color="auto"/>
        <w:bottom w:val="none" w:sz="0" w:space="0" w:color="auto"/>
        <w:right w:val="none" w:sz="0" w:space="0" w:color="auto"/>
      </w:divBdr>
    </w:div>
    <w:div w:id="1441949580">
      <w:bodyDiv w:val="1"/>
      <w:marLeft w:val="51"/>
      <w:marRight w:val="51"/>
      <w:marTop w:val="51"/>
      <w:marBottom w:val="13"/>
      <w:divBdr>
        <w:top w:val="none" w:sz="0" w:space="0" w:color="auto"/>
        <w:left w:val="none" w:sz="0" w:space="0" w:color="auto"/>
        <w:bottom w:val="none" w:sz="0" w:space="0" w:color="auto"/>
        <w:right w:val="none" w:sz="0" w:space="0" w:color="auto"/>
      </w:divBdr>
      <w:divsChild>
        <w:div w:id="190999723">
          <w:marLeft w:val="0"/>
          <w:marRight w:val="0"/>
          <w:marTop w:val="0"/>
          <w:marBottom w:val="0"/>
          <w:divBdr>
            <w:top w:val="none" w:sz="0" w:space="0" w:color="auto"/>
            <w:left w:val="none" w:sz="0" w:space="0" w:color="auto"/>
            <w:bottom w:val="none" w:sz="0" w:space="0" w:color="auto"/>
            <w:right w:val="none" w:sz="0" w:space="0" w:color="auto"/>
          </w:divBdr>
        </w:div>
        <w:div w:id="703407836">
          <w:marLeft w:val="0"/>
          <w:marRight w:val="0"/>
          <w:marTop w:val="0"/>
          <w:marBottom w:val="0"/>
          <w:divBdr>
            <w:top w:val="none" w:sz="0" w:space="0" w:color="auto"/>
            <w:left w:val="none" w:sz="0" w:space="0" w:color="auto"/>
            <w:bottom w:val="none" w:sz="0" w:space="0" w:color="auto"/>
            <w:right w:val="none" w:sz="0" w:space="0" w:color="auto"/>
          </w:divBdr>
        </w:div>
        <w:div w:id="1548106089">
          <w:marLeft w:val="0"/>
          <w:marRight w:val="0"/>
          <w:marTop w:val="0"/>
          <w:marBottom w:val="0"/>
          <w:divBdr>
            <w:top w:val="none" w:sz="0" w:space="0" w:color="auto"/>
            <w:left w:val="none" w:sz="0" w:space="0" w:color="auto"/>
            <w:bottom w:val="none" w:sz="0" w:space="0" w:color="auto"/>
            <w:right w:val="none" w:sz="0" w:space="0" w:color="auto"/>
          </w:divBdr>
        </w:div>
        <w:div w:id="2108385086">
          <w:marLeft w:val="0"/>
          <w:marRight w:val="0"/>
          <w:marTop w:val="0"/>
          <w:marBottom w:val="0"/>
          <w:divBdr>
            <w:top w:val="none" w:sz="0" w:space="0" w:color="auto"/>
            <w:left w:val="none" w:sz="0" w:space="0" w:color="auto"/>
            <w:bottom w:val="none" w:sz="0" w:space="0" w:color="auto"/>
            <w:right w:val="none" w:sz="0" w:space="0" w:color="auto"/>
          </w:divBdr>
        </w:div>
        <w:div w:id="2128311388">
          <w:marLeft w:val="0"/>
          <w:marRight w:val="0"/>
          <w:marTop w:val="0"/>
          <w:marBottom w:val="0"/>
          <w:divBdr>
            <w:top w:val="none" w:sz="0" w:space="0" w:color="auto"/>
            <w:left w:val="none" w:sz="0" w:space="0" w:color="auto"/>
            <w:bottom w:val="none" w:sz="0" w:space="0" w:color="auto"/>
            <w:right w:val="none" w:sz="0" w:space="0" w:color="auto"/>
          </w:divBdr>
        </w:div>
      </w:divsChild>
    </w:div>
    <w:div w:id="1702169673">
      <w:bodyDiv w:val="1"/>
      <w:marLeft w:val="0"/>
      <w:marRight w:val="0"/>
      <w:marTop w:val="0"/>
      <w:marBottom w:val="0"/>
      <w:divBdr>
        <w:top w:val="none" w:sz="0" w:space="0" w:color="auto"/>
        <w:left w:val="none" w:sz="0" w:space="0" w:color="auto"/>
        <w:bottom w:val="none" w:sz="0" w:space="0" w:color="auto"/>
        <w:right w:val="none" w:sz="0" w:space="0" w:color="auto"/>
      </w:divBdr>
    </w:div>
    <w:div w:id="202435907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C70FB-611B-D64B-9ED3-BB8DDF6B0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2466</Words>
  <Characters>14062</Characters>
  <Application>Microsoft Macintosh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School of Education Studies and Social Sciences</vt:lpstr>
    </vt:vector>
  </TitlesOfParts>
  <Company>CYD</Company>
  <LinksUpToDate>false</LinksUpToDate>
  <CharactersWithSpaces>16496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Education Studies and Social Sciences</dc:title>
  <dc:subject/>
  <dc:creator>IT</dc:creator>
  <cp:keywords/>
  <dc:description/>
  <cp:lastModifiedBy>STAFF</cp:lastModifiedBy>
  <cp:revision>4</cp:revision>
  <cp:lastPrinted>2017-11-25T07:38:00Z</cp:lastPrinted>
  <dcterms:created xsi:type="dcterms:W3CDTF">2019-01-30T20:06:00Z</dcterms:created>
  <dcterms:modified xsi:type="dcterms:W3CDTF">2019-01-30T20:15:00Z</dcterms:modified>
</cp:coreProperties>
</file>