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D860CC" w14:textId="77777777" w:rsidR="005D1B25" w:rsidRPr="008A0CDB" w:rsidRDefault="005D1B25" w:rsidP="005D1B25">
      <w:pPr>
        <w:rPr>
          <w:lang w:val="en-GB"/>
        </w:rPr>
      </w:pPr>
    </w:p>
    <w:p w14:paraId="2A0622D0" w14:textId="77777777" w:rsidR="005D1B25" w:rsidRDefault="005D1B25" w:rsidP="005D1B25">
      <w:pPr>
        <w:jc w:val="center"/>
        <w:rPr>
          <w:b/>
          <w:bCs/>
          <w:sz w:val="52"/>
          <w:szCs w:val="52"/>
        </w:rPr>
      </w:pPr>
      <w:bookmarkStart w:id="0" w:name="_ljk5qcwk4xoh" w:colFirst="0" w:colLast="0"/>
      <w:bookmarkStart w:id="1" w:name="_xpd64rln16wk" w:colFirst="0" w:colLast="0"/>
      <w:bookmarkStart w:id="2" w:name="_6kb5s243utps" w:colFirst="0" w:colLast="0"/>
      <w:bookmarkEnd w:id="0"/>
      <w:bookmarkEnd w:id="1"/>
      <w:bookmarkEnd w:id="2"/>
      <w:r>
        <w:rPr>
          <w:b/>
          <w:bCs/>
          <w:sz w:val="52"/>
          <w:szCs w:val="52"/>
        </w:rPr>
        <w:t>UNIVERSITY OF WALES</w:t>
      </w:r>
    </w:p>
    <w:p w14:paraId="487261F3" w14:textId="77777777" w:rsidR="005D1B25" w:rsidRDefault="005D1B25" w:rsidP="005D1B25">
      <w:pPr>
        <w:jc w:val="center"/>
        <w:rPr>
          <w:sz w:val="40"/>
          <w:szCs w:val="40"/>
        </w:rPr>
      </w:pPr>
      <w:r>
        <w:rPr>
          <w:sz w:val="40"/>
          <w:szCs w:val="40"/>
        </w:rPr>
        <w:t>TRINITY SAINT DAVID</w:t>
      </w:r>
    </w:p>
    <w:p w14:paraId="67247FB1" w14:textId="77777777" w:rsidR="005D1B25" w:rsidRDefault="005D1B25" w:rsidP="005D1B25">
      <w:pPr>
        <w:jc w:val="center"/>
        <w:rPr>
          <w:sz w:val="40"/>
          <w:szCs w:val="40"/>
        </w:rPr>
      </w:pPr>
    </w:p>
    <w:p w14:paraId="7E439006" w14:textId="77777777" w:rsidR="005D1B25" w:rsidRDefault="005D1B25" w:rsidP="005D1B25">
      <w:pPr>
        <w:rPr>
          <w:sz w:val="40"/>
          <w:szCs w:val="40"/>
        </w:rPr>
      </w:pPr>
    </w:p>
    <w:p w14:paraId="00F93783" w14:textId="77777777" w:rsidR="005D1B25" w:rsidRDefault="005D1B25" w:rsidP="005D1B25">
      <w:pPr>
        <w:jc w:val="center"/>
        <w:rPr>
          <w:sz w:val="40"/>
          <w:szCs w:val="40"/>
        </w:rPr>
      </w:pPr>
    </w:p>
    <w:p w14:paraId="73D33D7B" w14:textId="77777777" w:rsidR="005D1B25" w:rsidRDefault="005D1B25" w:rsidP="005D1B25">
      <w:pPr>
        <w:jc w:val="center"/>
        <w:rPr>
          <w:sz w:val="40"/>
          <w:szCs w:val="40"/>
        </w:rPr>
      </w:pPr>
    </w:p>
    <w:p w14:paraId="09EA8DED" w14:textId="3709B0FE" w:rsidR="005D1B25" w:rsidRDefault="005D1B25" w:rsidP="005D1B25">
      <w:pPr>
        <w:jc w:val="center"/>
        <w:rPr>
          <w:b/>
          <w:bCs/>
          <w:sz w:val="40"/>
          <w:szCs w:val="40"/>
        </w:rPr>
      </w:pPr>
      <w:r>
        <w:rPr>
          <w:b/>
          <w:bCs/>
          <w:sz w:val="40"/>
          <w:szCs w:val="40"/>
          <w:u w:val="single"/>
        </w:rPr>
        <w:t>BMIH5001</w:t>
      </w:r>
      <w:r>
        <w:rPr>
          <w:b/>
          <w:bCs/>
          <w:sz w:val="40"/>
          <w:szCs w:val="40"/>
          <w:u w:val="single"/>
        </w:rPr>
        <w:t xml:space="preserve"> FOREIGN LANGUAGE AND CULTURAL AWARENESS</w:t>
      </w:r>
    </w:p>
    <w:p w14:paraId="06536DE1" w14:textId="77D70D25" w:rsidR="005D1B25" w:rsidRPr="00996F7C" w:rsidRDefault="005D1B25" w:rsidP="005D1B25">
      <w:pPr>
        <w:jc w:val="center"/>
        <w:rPr>
          <w:b/>
          <w:bCs/>
        </w:rPr>
      </w:pPr>
      <w:r w:rsidRPr="00996F7C">
        <w:rPr>
          <w:b/>
          <w:bCs/>
        </w:rPr>
        <w:t xml:space="preserve">ASSIGNMENT </w:t>
      </w:r>
      <w:r>
        <w:rPr>
          <w:b/>
          <w:bCs/>
        </w:rPr>
        <w:t xml:space="preserve">2: INTERCULTURAL COMPETENCE REPORT </w:t>
      </w:r>
    </w:p>
    <w:p w14:paraId="49AB0DBB" w14:textId="77777777" w:rsidR="005D1B25" w:rsidRDefault="005D1B25" w:rsidP="005D1B25"/>
    <w:p w14:paraId="423A933A" w14:textId="77777777" w:rsidR="005D1B25" w:rsidRDefault="005D1B25" w:rsidP="005D1B25"/>
    <w:p w14:paraId="0696DD58" w14:textId="77777777" w:rsidR="005D1B25" w:rsidRDefault="005D1B25" w:rsidP="005D1B25"/>
    <w:p w14:paraId="3D7D4FF2" w14:textId="77777777" w:rsidR="005D1B25" w:rsidRDefault="005D1B25" w:rsidP="005D1B25"/>
    <w:p w14:paraId="028987D7" w14:textId="77777777" w:rsidR="005D1B25" w:rsidRDefault="005D1B25" w:rsidP="005D1B25"/>
    <w:p w14:paraId="654180B3" w14:textId="77777777" w:rsidR="005D1B25" w:rsidRDefault="005D1B25" w:rsidP="005D1B25"/>
    <w:p w14:paraId="64D1753B" w14:textId="77777777" w:rsidR="005D1B25" w:rsidRDefault="005D1B25" w:rsidP="005D1B25"/>
    <w:p w14:paraId="528B4827" w14:textId="77777777" w:rsidR="005D1B25" w:rsidRDefault="005D1B25" w:rsidP="005D1B25"/>
    <w:p w14:paraId="445BD357" w14:textId="284D328F" w:rsidR="005D1B25" w:rsidRPr="0055610B" w:rsidRDefault="005D1B25" w:rsidP="005D1B25">
      <w:pPr>
        <w:rPr>
          <w:b/>
          <w:bCs/>
        </w:rPr>
      </w:pPr>
      <w:r w:rsidRPr="0055610B">
        <w:rPr>
          <w:b/>
          <w:bCs/>
        </w:rPr>
        <w:t xml:space="preserve"> </w:t>
      </w:r>
      <w:r w:rsidRPr="00A15EF4">
        <w:rPr>
          <w:b/>
          <w:bCs/>
        </w:rPr>
        <w:t xml:space="preserve">MODULE LEAD: </w:t>
      </w:r>
      <w:r>
        <w:rPr>
          <w:b/>
          <w:bCs/>
        </w:rPr>
        <w:t xml:space="preserve">GIULIA CHIRAFI           </w:t>
      </w:r>
      <w:r w:rsidRPr="0055610B">
        <w:rPr>
          <w:b/>
          <w:bCs/>
        </w:rPr>
        <w:t xml:space="preserve">  </w:t>
      </w:r>
      <w:r>
        <w:rPr>
          <w:b/>
          <w:bCs/>
        </w:rPr>
        <w:t xml:space="preserve">     </w:t>
      </w:r>
      <w:r>
        <w:rPr>
          <w:b/>
          <w:bCs/>
        </w:rPr>
        <w:t xml:space="preserve">                                          </w:t>
      </w:r>
      <w:r>
        <w:rPr>
          <w:b/>
          <w:bCs/>
        </w:rPr>
        <w:t xml:space="preserve"> </w:t>
      </w:r>
      <w:r w:rsidRPr="0055610B">
        <w:rPr>
          <w:b/>
          <w:bCs/>
        </w:rPr>
        <w:t>Student name: KALLE Clement DITO</w:t>
      </w:r>
      <w:r>
        <w:rPr>
          <w:b/>
          <w:bCs/>
        </w:rPr>
        <w:t>U</w:t>
      </w:r>
    </w:p>
    <w:p w14:paraId="188CB041" w14:textId="785ACF88" w:rsidR="005D1B25" w:rsidRDefault="005D1B25" w:rsidP="005D1B25">
      <w:pPr>
        <w:jc w:val="right"/>
        <w:rPr>
          <w:rStyle w:val="Hyperlink"/>
          <w:b/>
          <w:bCs/>
        </w:rPr>
      </w:pPr>
      <w:r w:rsidRPr="0055610B">
        <w:rPr>
          <w:b/>
          <w:bCs/>
        </w:rPr>
        <w:t xml:space="preserve">Student Number: </w:t>
      </w:r>
      <w:hyperlink r:id="rId8" w:history="1">
        <w:r w:rsidRPr="0055610B">
          <w:rPr>
            <w:rStyle w:val="Hyperlink"/>
            <w:b/>
            <w:bCs/>
          </w:rPr>
          <w:t>2029083</w:t>
        </w:r>
      </w:hyperlink>
      <w:bookmarkStart w:id="3" w:name="_z8hitny7cjm4" w:colFirst="0" w:colLast="0"/>
      <w:bookmarkEnd w:id="3"/>
    </w:p>
    <w:p w14:paraId="1FD9CFB9" w14:textId="77777777" w:rsidR="005D1B25" w:rsidRDefault="005D1B25" w:rsidP="005D1B25">
      <w:pPr>
        <w:jc w:val="right"/>
        <w:rPr>
          <w:rStyle w:val="Hyperlink"/>
          <w:b/>
          <w:bCs/>
        </w:rPr>
      </w:pPr>
    </w:p>
    <w:p w14:paraId="26A26BB6" w14:textId="4843CE48" w:rsidR="00D94161" w:rsidRDefault="00D94161">
      <w:pPr>
        <w:pStyle w:val="TOCHeading"/>
      </w:pPr>
      <w:r>
        <w:lastRenderedPageBreak/>
        <w:t>Contents</w:t>
      </w:r>
    </w:p>
    <w:p w14:paraId="400AF717" w14:textId="77777777" w:rsidR="00D94161" w:rsidRDefault="009E002C" w:rsidP="009E002C">
      <w:pPr>
        <w:pStyle w:val="TOC1"/>
        <w:numPr>
          <w:ilvl w:val="0"/>
          <w:numId w:val="2"/>
        </w:numPr>
        <w:tabs>
          <w:tab w:val="right" w:leader="dot" w:pos="9350"/>
        </w:tabs>
        <w:rPr>
          <w:noProof/>
        </w:rPr>
      </w:pPr>
      <w:r>
        <w:t xml:space="preserve"> </w:t>
      </w:r>
      <w:r w:rsidR="00D94161">
        <w:fldChar w:fldCharType="begin"/>
      </w:r>
      <w:r w:rsidR="00D94161">
        <w:instrText xml:space="preserve"> TOC \o "1-3" \h \z \u </w:instrText>
      </w:r>
      <w:r w:rsidR="00D94161">
        <w:fldChar w:fldCharType="separate"/>
      </w:r>
      <w:hyperlink w:anchor="_Toc167816239" w:history="1">
        <w:r w:rsidR="00D94161" w:rsidRPr="001B4E7E">
          <w:rPr>
            <w:rStyle w:val="Hyperlink"/>
            <w:noProof/>
          </w:rPr>
          <w:t>EXECUTIVE SUMMARY</w:t>
        </w:r>
        <w:r w:rsidR="00D94161">
          <w:rPr>
            <w:noProof/>
            <w:webHidden/>
          </w:rPr>
          <w:tab/>
        </w:r>
        <w:r w:rsidR="00D94161">
          <w:rPr>
            <w:noProof/>
            <w:webHidden/>
          </w:rPr>
          <w:fldChar w:fldCharType="begin"/>
        </w:r>
        <w:r w:rsidR="00D94161">
          <w:rPr>
            <w:noProof/>
            <w:webHidden/>
          </w:rPr>
          <w:instrText xml:space="preserve"> PAGEREF _Toc167816239 \h </w:instrText>
        </w:r>
        <w:r w:rsidR="00D94161">
          <w:rPr>
            <w:noProof/>
            <w:webHidden/>
          </w:rPr>
        </w:r>
        <w:r w:rsidR="00D94161">
          <w:rPr>
            <w:noProof/>
            <w:webHidden/>
          </w:rPr>
          <w:fldChar w:fldCharType="separate"/>
        </w:r>
        <w:r>
          <w:rPr>
            <w:noProof/>
            <w:webHidden/>
          </w:rPr>
          <w:t>2</w:t>
        </w:r>
        <w:r w:rsidR="00D94161">
          <w:rPr>
            <w:noProof/>
            <w:webHidden/>
          </w:rPr>
          <w:fldChar w:fldCharType="end"/>
        </w:r>
      </w:hyperlink>
    </w:p>
    <w:p w14:paraId="7FB5FC40" w14:textId="77777777" w:rsidR="00D94161" w:rsidRDefault="009E002C" w:rsidP="009E002C">
      <w:pPr>
        <w:pStyle w:val="TOC1"/>
        <w:numPr>
          <w:ilvl w:val="0"/>
          <w:numId w:val="2"/>
        </w:numPr>
        <w:tabs>
          <w:tab w:val="right" w:leader="dot" w:pos="9350"/>
        </w:tabs>
        <w:rPr>
          <w:noProof/>
        </w:rPr>
      </w:pPr>
      <w:r>
        <w:rPr>
          <w:rStyle w:val="Hyperlink"/>
          <w:noProof/>
        </w:rPr>
        <w:t xml:space="preserve"> </w:t>
      </w:r>
      <w:hyperlink w:anchor="_Toc167816240" w:history="1">
        <w:r w:rsidR="00D94161" w:rsidRPr="001B4E7E">
          <w:rPr>
            <w:rStyle w:val="Hyperlink"/>
            <w:noProof/>
          </w:rPr>
          <w:t>Introduction</w:t>
        </w:r>
        <w:r w:rsidR="00D94161">
          <w:rPr>
            <w:noProof/>
            <w:webHidden/>
          </w:rPr>
          <w:tab/>
        </w:r>
        <w:r w:rsidR="00D94161">
          <w:rPr>
            <w:noProof/>
            <w:webHidden/>
          </w:rPr>
          <w:fldChar w:fldCharType="begin"/>
        </w:r>
        <w:r w:rsidR="00D94161">
          <w:rPr>
            <w:noProof/>
            <w:webHidden/>
          </w:rPr>
          <w:instrText xml:space="preserve"> PAGEREF _Toc167816240 \h </w:instrText>
        </w:r>
        <w:r w:rsidR="00D94161">
          <w:rPr>
            <w:noProof/>
            <w:webHidden/>
          </w:rPr>
        </w:r>
        <w:r w:rsidR="00D94161">
          <w:rPr>
            <w:noProof/>
            <w:webHidden/>
          </w:rPr>
          <w:fldChar w:fldCharType="separate"/>
        </w:r>
        <w:r>
          <w:rPr>
            <w:noProof/>
            <w:webHidden/>
          </w:rPr>
          <w:t>2</w:t>
        </w:r>
        <w:r w:rsidR="00D94161">
          <w:rPr>
            <w:noProof/>
            <w:webHidden/>
          </w:rPr>
          <w:fldChar w:fldCharType="end"/>
        </w:r>
      </w:hyperlink>
    </w:p>
    <w:p w14:paraId="039B2DB9" w14:textId="77777777" w:rsidR="00D94161" w:rsidRDefault="009E002C" w:rsidP="009E002C">
      <w:pPr>
        <w:pStyle w:val="TOC2"/>
        <w:rPr>
          <w:noProof/>
        </w:rPr>
      </w:pPr>
      <w:r>
        <w:rPr>
          <w:rStyle w:val="Hyperlink"/>
          <w:noProof/>
        </w:rPr>
        <w:t xml:space="preserve"> </w:t>
      </w:r>
      <w:hyperlink w:anchor="_Toc167816241" w:history="1">
        <w:r w:rsidR="00D94161" w:rsidRPr="001B4E7E">
          <w:rPr>
            <w:rStyle w:val="Hyperlink"/>
            <w:noProof/>
            <w:lang w:eastAsia="en-US"/>
          </w:rPr>
          <w:t>Figure 1: Culture and Leadership visualization of Turkey (GLOBE, 2020)</w:t>
        </w:r>
        <w:r w:rsidR="00D94161">
          <w:rPr>
            <w:noProof/>
            <w:webHidden/>
          </w:rPr>
          <w:tab/>
        </w:r>
        <w:r w:rsidR="00D94161">
          <w:rPr>
            <w:noProof/>
            <w:webHidden/>
          </w:rPr>
          <w:fldChar w:fldCharType="begin"/>
        </w:r>
        <w:r w:rsidR="00D94161">
          <w:rPr>
            <w:noProof/>
            <w:webHidden/>
          </w:rPr>
          <w:instrText xml:space="preserve"> PAGEREF _Toc167816241 \h </w:instrText>
        </w:r>
        <w:r w:rsidR="00D94161">
          <w:rPr>
            <w:noProof/>
            <w:webHidden/>
          </w:rPr>
        </w:r>
        <w:r w:rsidR="00D94161">
          <w:rPr>
            <w:noProof/>
            <w:webHidden/>
          </w:rPr>
          <w:fldChar w:fldCharType="separate"/>
        </w:r>
        <w:r>
          <w:rPr>
            <w:noProof/>
            <w:webHidden/>
          </w:rPr>
          <w:t>6</w:t>
        </w:r>
        <w:r w:rsidR="00D94161">
          <w:rPr>
            <w:noProof/>
            <w:webHidden/>
          </w:rPr>
          <w:fldChar w:fldCharType="end"/>
        </w:r>
      </w:hyperlink>
    </w:p>
    <w:p w14:paraId="7335B918" w14:textId="77777777" w:rsidR="00D94161" w:rsidRDefault="009E002C" w:rsidP="009E002C">
      <w:pPr>
        <w:pStyle w:val="TOC2"/>
        <w:rPr>
          <w:noProof/>
        </w:rPr>
      </w:pPr>
      <w:r>
        <w:rPr>
          <w:rStyle w:val="Hyperlink"/>
          <w:noProof/>
        </w:rPr>
        <w:t xml:space="preserve"> </w:t>
      </w:r>
      <w:hyperlink w:anchor="_Toc167816242" w:history="1">
        <w:r w:rsidR="00D94161" w:rsidRPr="001B4E7E">
          <w:rPr>
            <w:rStyle w:val="Hyperlink"/>
            <w:noProof/>
            <w:lang w:eastAsia="en-US"/>
          </w:rPr>
          <w:t>Figure 2: Culture and Leadership visualization of England (GLOBE, 2020)</w:t>
        </w:r>
        <w:r w:rsidR="00D94161">
          <w:rPr>
            <w:noProof/>
            <w:webHidden/>
          </w:rPr>
          <w:tab/>
        </w:r>
        <w:r w:rsidR="00D94161">
          <w:rPr>
            <w:noProof/>
            <w:webHidden/>
          </w:rPr>
          <w:fldChar w:fldCharType="begin"/>
        </w:r>
        <w:r w:rsidR="00D94161">
          <w:rPr>
            <w:noProof/>
            <w:webHidden/>
          </w:rPr>
          <w:instrText xml:space="preserve"> PAGEREF _Toc167816242 \h </w:instrText>
        </w:r>
        <w:r w:rsidR="00D94161">
          <w:rPr>
            <w:noProof/>
            <w:webHidden/>
          </w:rPr>
        </w:r>
        <w:r w:rsidR="00D94161">
          <w:rPr>
            <w:noProof/>
            <w:webHidden/>
          </w:rPr>
          <w:fldChar w:fldCharType="separate"/>
        </w:r>
        <w:r>
          <w:rPr>
            <w:noProof/>
            <w:webHidden/>
          </w:rPr>
          <w:t>6</w:t>
        </w:r>
        <w:r w:rsidR="00D94161">
          <w:rPr>
            <w:noProof/>
            <w:webHidden/>
          </w:rPr>
          <w:fldChar w:fldCharType="end"/>
        </w:r>
      </w:hyperlink>
    </w:p>
    <w:p w14:paraId="6F0AB1F8" w14:textId="77777777" w:rsidR="00D94161" w:rsidRDefault="009E002C" w:rsidP="009E002C">
      <w:pPr>
        <w:pStyle w:val="TOC1"/>
        <w:numPr>
          <w:ilvl w:val="0"/>
          <w:numId w:val="2"/>
        </w:numPr>
        <w:tabs>
          <w:tab w:val="right" w:leader="dot" w:pos="9350"/>
        </w:tabs>
        <w:rPr>
          <w:noProof/>
        </w:rPr>
      </w:pPr>
      <w:r>
        <w:rPr>
          <w:rStyle w:val="Hyperlink"/>
          <w:noProof/>
        </w:rPr>
        <w:t xml:space="preserve"> </w:t>
      </w:r>
      <w:hyperlink w:anchor="_Toc167816243" w:history="1">
        <w:r w:rsidR="00D94161" w:rsidRPr="001B4E7E">
          <w:rPr>
            <w:rStyle w:val="Hyperlink"/>
            <w:noProof/>
          </w:rPr>
          <w:t>Conclusion</w:t>
        </w:r>
        <w:r w:rsidR="00D94161">
          <w:rPr>
            <w:noProof/>
            <w:webHidden/>
          </w:rPr>
          <w:tab/>
        </w:r>
        <w:r w:rsidR="00D94161">
          <w:rPr>
            <w:noProof/>
            <w:webHidden/>
          </w:rPr>
          <w:fldChar w:fldCharType="begin"/>
        </w:r>
        <w:r w:rsidR="00D94161">
          <w:rPr>
            <w:noProof/>
            <w:webHidden/>
          </w:rPr>
          <w:instrText xml:space="preserve"> PAGEREF _Toc167816243 \h </w:instrText>
        </w:r>
        <w:r w:rsidR="00D94161">
          <w:rPr>
            <w:noProof/>
            <w:webHidden/>
          </w:rPr>
        </w:r>
        <w:r w:rsidR="00D94161">
          <w:rPr>
            <w:noProof/>
            <w:webHidden/>
          </w:rPr>
          <w:fldChar w:fldCharType="separate"/>
        </w:r>
        <w:r>
          <w:rPr>
            <w:noProof/>
            <w:webHidden/>
          </w:rPr>
          <w:t>7</w:t>
        </w:r>
        <w:r w:rsidR="00D94161">
          <w:rPr>
            <w:noProof/>
            <w:webHidden/>
          </w:rPr>
          <w:fldChar w:fldCharType="end"/>
        </w:r>
      </w:hyperlink>
    </w:p>
    <w:p w14:paraId="085A78CC" w14:textId="77777777" w:rsidR="00D94161" w:rsidRDefault="009E002C" w:rsidP="009E002C">
      <w:pPr>
        <w:pStyle w:val="TOC1"/>
        <w:numPr>
          <w:ilvl w:val="0"/>
          <w:numId w:val="2"/>
        </w:numPr>
        <w:tabs>
          <w:tab w:val="right" w:leader="dot" w:pos="9350"/>
        </w:tabs>
        <w:rPr>
          <w:noProof/>
        </w:rPr>
      </w:pPr>
      <w:r>
        <w:rPr>
          <w:rStyle w:val="Hyperlink"/>
          <w:noProof/>
        </w:rPr>
        <w:t xml:space="preserve"> </w:t>
      </w:r>
      <w:hyperlink w:anchor="_Toc167816244" w:history="1">
        <w:r w:rsidR="00D94161" w:rsidRPr="001B4E7E">
          <w:rPr>
            <w:rStyle w:val="Hyperlink"/>
            <w:noProof/>
          </w:rPr>
          <w:t>Recommendations</w:t>
        </w:r>
        <w:r w:rsidR="00D94161">
          <w:rPr>
            <w:noProof/>
            <w:webHidden/>
          </w:rPr>
          <w:tab/>
        </w:r>
        <w:r w:rsidR="00D94161">
          <w:rPr>
            <w:noProof/>
            <w:webHidden/>
          </w:rPr>
          <w:fldChar w:fldCharType="begin"/>
        </w:r>
        <w:r w:rsidR="00D94161">
          <w:rPr>
            <w:noProof/>
            <w:webHidden/>
          </w:rPr>
          <w:instrText xml:space="preserve"> PAGEREF _Toc167816244 \h </w:instrText>
        </w:r>
        <w:r w:rsidR="00D94161">
          <w:rPr>
            <w:noProof/>
            <w:webHidden/>
          </w:rPr>
        </w:r>
        <w:r w:rsidR="00D94161">
          <w:rPr>
            <w:noProof/>
            <w:webHidden/>
          </w:rPr>
          <w:fldChar w:fldCharType="separate"/>
        </w:r>
        <w:r>
          <w:rPr>
            <w:noProof/>
            <w:webHidden/>
          </w:rPr>
          <w:t>7</w:t>
        </w:r>
        <w:r w:rsidR="00D94161">
          <w:rPr>
            <w:noProof/>
            <w:webHidden/>
          </w:rPr>
          <w:fldChar w:fldCharType="end"/>
        </w:r>
      </w:hyperlink>
    </w:p>
    <w:p w14:paraId="11D8EDC6" w14:textId="77777777" w:rsidR="00D94161" w:rsidRDefault="009E002C" w:rsidP="009E002C">
      <w:pPr>
        <w:pStyle w:val="TOC1"/>
        <w:numPr>
          <w:ilvl w:val="0"/>
          <w:numId w:val="2"/>
        </w:numPr>
        <w:tabs>
          <w:tab w:val="right" w:leader="dot" w:pos="9350"/>
        </w:tabs>
        <w:rPr>
          <w:noProof/>
        </w:rPr>
      </w:pPr>
      <w:r>
        <w:rPr>
          <w:rStyle w:val="Hyperlink"/>
          <w:noProof/>
        </w:rPr>
        <w:t xml:space="preserve"> </w:t>
      </w:r>
      <w:hyperlink w:anchor="_Toc167816245" w:history="1">
        <w:r w:rsidR="00D94161" w:rsidRPr="001B4E7E">
          <w:rPr>
            <w:rStyle w:val="Hyperlink"/>
            <w:noProof/>
          </w:rPr>
          <w:t>References</w:t>
        </w:r>
        <w:r w:rsidR="00D94161">
          <w:rPr>
            <w:noProof/>
            <w:webHidden/>
          </w:rPr>
          <w:tab/>
        </w:r>
        <w:r w:rsidR="00D94161">
          <w:rPr>
            <w:noProof/>
            <w:webHidden/>
          </w:rPr>
          <w:fldChar w:fldCharType="begin"/>
        </w:r>
        <w:r w:rsidR="00D94161">
          <w:rPr>
            <w:noProof/>
            <w:webHidden/>
          </w:rPr>
          <w:instrText xml:space="preserve"> PAGEREF _Toc167816245 \h </w:instrText>
        </w:r>
        <w:r w:rsidR="00D94161">
          <w:rPr>
            <w:noProof/>
            <w:webHidden/>
          </w:rPr>
        </w:r>
        <w:r w:rsidR="00D94161">
          <w:rPr>
            <w:noProof/>
            <w:webHidden/>
          </w:rPr>
          <w:fldChar w:fldCharType="separate"/>
        </w:r>
        <w:r>
          <w:rPr>
            <w:noProof/>
            <w:webHidden/>
          </w:rPr>
          <w:t>8</w:t>
        </w:r>
        <w:r w:rsidR="00D94161">
          <w:rPr>
            <w:noProof/>
            <w:webHidden/>
          </w:rPr>
          <w:fldChar w:fldCharType="end"/>
        </w:r>
      </w:hyperlink>
    </w:p>
    <w:p w14:paraId="4A26793B" w14:textId="77777777" w:rsidR="009E002C" w:rsidRDefault="00D94161" w:rsidP="009E002C">
      <w:r>
        <w:rPr>
          <w:b/>
          <w:bCs/>
          <w:noProof/>
        </w:rPr>
        <w:fldChar w:fldCharType="end"/>
      </w:r>
      <w:bookmarkStart w:id="4" w:name="_Toc167816239"/>
    </w:p>
    <w:p w14:paraId="41059E08" w14:textId="77777777" w:rsidR="009E002C" w:rsidRDefault="009E002C" w:rsidP="00D94161">
      <w:pPr>
        <w:pStyle w:val="Heading1"/>
      </w:pPr>
    </w:p>
    <w:p w14:paraId="0F8C6B55" w14:textId="77777777" w:rsidR="009E002C" w:rsidRDefault="009E002C" w:rsidP="009E002C">
      <w:pPr>
        <w:pStyle w:val="Heading1"/>
        <w:tabs>
          <w:tab w:val="left" w:pos="6807"/>
        </w:tabs>
      </w:pPr>
      <w:r>
        <w:tab/>
      </w:r>
    </w:p>
    <w:p w14:paraId="18FE47DD" w14:textId="77777777" w:rsidR="009E002C" w:rsidRDefault="009E002C" w:rsidP="00D94161">
      <w:pPr>
        <w:pStyle w:val="Heading1"/>
      </w:pPr>
    </w:p>
    <w:p w14:paraId="6E17B4A9" w14:textId="77777777" w:rsidR="009E002C" w:rsidRDefault="009E002C" w:rsidP="00D94161">
      <w:pPr>
        <w:pStyle w:val="Heading1"/>
      </w:pPr>
    </w:p>
    <w:p w14:paraId="6A9AF8E3" w14:textId="77777777" w:rsidR="009E002C" w:rsidRDefault="009E002C" w:rsidP="00D94161">
      <w:pPr>
        <w:pStyle w:val="Heading1"/>
      </w:pPr>
    </w:p>
    <w:p w14:paraId="6FC48F1C" w14:textId="77777777" w:rsidR="007F7123" w:rsidRPr="007F7123" w:rsidRDefault="007F7123" w:rsidP="007F7123"/>
    <w:p w14:paraId="564B1014" w14:textId="77777777" w:rsidR="009E002C" w:rsidRDefault="009E002C" w:rsidP="00D94161">
      <w:pPr>
        <w:pStyle w:val="Heading1"/>
      </w:pPr>
    </w:p>
    <w:p w14:paraId="18B4B386" w14:textId="77777777" w:rsidR="009E002C" w:rsidRDefault="009E002C" w:rsidP="00D94161">
      <w:pPr>
        <w:pStyle w:val="Heading1"/>
      </w:pPr>
    </w:p>
    <w:p w14:paraId="6757D081" w14:textId="77777777" w:rsidR="00652993" w:rsidRPr="00CD3294" w:rsidRDefault="000C07E3" w:rsidP="00D94161">
      <w:pPr>
        <w:pStyle w:val="Heading1"/>
      </w:pPr>
      <w:r w:rsidRPr="00CD3294">
        <w:t>EXECUTIVE SUMMARY</w:t>
      </w:r>
      <w:bookmarkEnd w:id="4"/>
    </w:p>
    <w:p w14:paraId="2EE6C0E0" w14:textId="5A14FCC4" w:rsidR="003054D2" w:rsidRPr="003054D2" w:rsidRDefault="003054D2" w:rsidP="000F2EED">
      <w:pPr>
        <w:spacing w:after="0" w:line="360" w:lineRule="auto"/>
        <w:jc w:val="both"/>
        <w:rPr>
          <w:rFonts w:ascii="Arial" w:eastAsia="Times New Roman" w:hAnsi="Arial" w:cs="Arial"/>
          <w:sz w:val="24"/>
          <w:szCs w:val="24"/>
          <w:lang w:eastAsia="en-US"/>
        </w:rPr>
      </w:pPr>
      <w:r w:rsidRPr="003054D2">
        <w:rPr>
          <w:rFonts w:ascii="Arial" w:eastAsia="Times New Roman" w:hAnsi="Arial" w:cs="Arial"/>
          <w:sz w:val="24"/>
          <w:szCs w:val="24"/>
          <w:lang w:eastAsia="en-US"/>
        </w:rPr>
        <w:t>The hotel branch in Turkey will be visited by the recently hired Assistant General Manager of a five-star inclusive hotel and spa in England. The general manager has given the assistant the responsibility of writing a report on Turkish culture and customs following the visit, as some of the staff members of the hotel's Turkey branch will be moving to England. The hotel business has a lot of room to grow, but one of the biggest obstacles to that growth is often the local cultu</w:t>
      </w:r>
      <w:r w:rsidRPr="000F2EED">
        <w:rPr>
          <w:rFonts w:ascii="Arial" w:eastAsia="Times New Roman" w:hAnsi="Arial" w:cs="Arial"/>
          <w:sz w:val="24"/>
          <w:szCs w:val="24"/>
          <w:lang w:eastAsia="en-US"/>
        </w:rPr>
        <w:t>re and habits in the new area</w:t>
      </w:r>
      <w:r w:rsidRPr="003054D2">
        <w:rPr>
          <w:rFonts w:ascii="Arial" w:eastAsia="Times New Roman" w:hAnsi="Arial" w:cs="Arial"/>
          <w:sz w:val="24"/>
          <w:szCs w:val="24"/>
          <w:lang w:eastAsia="en-US"/>
        </w:rPr>
        <w:t xml:space="preserve">. The cultures of England and Turkey are very different from one another. English individuals are more individualistic, whilst Turkish people tend to more collectivist. The two countries' cultures were compared using the GLOBE Project report. Additionally, the study revealed that England had a low score on in-group collectivism and a high score on performance orientation. Conversely, Turkey receives low marks for future orientation, uncertainty avoidance, and gender equality. The main issue that has been noted is communication difficulties, which may be caused by a language barrier. </w:t>
      </w:r>
      <w:r w:rsidR="004A7E33" w:rsidRPr="003054D2">
        <w:rPr>
          <w:rFonts w:ascii="Arial" w:eastAsia="Times New Roman" w:hAnsi="Arial" w:cs="Arial"/>
          <w:sz w:val="24"/>
          <w:szCs w:val="24"/>
          <w:lang w:eastAsia="en-US"/>
        </w:rPr>
        <w:t>To</w:t>
      </w:r>
      <w:r w:rsidRPr="003054D2">
        <w:rPr>
          <w:rFonts w:ascii="Arial" w:eastAsia="Times New Roman" w:hAnsi="Arial" w:cs="Arial"/>
          <w:sz w:val="24"/>
          <w:szCs w:val="24"/>
          <w:lang w:eastAsia="en-US"/>
        </w:rPr>
        <w:t xml:space="preserve"> achieve this, the Assistant General Manager offered suggestions on the necessity of a strategy for managing cultural diversity and setting up cultural diversity training for staff members.</w:t>
      </w:r>
    </w:p>
    <w:p w14:paraId="1AECBB96" w14:textId="77777777" w:rsidR="007F7123" w:rsidRDefault="007F7123" w:rsidP="00D94161">
      <w:pPr>
        <w:pStyle w:val="Heading1"/>
      </w:pPr>
      <w:bookmarkStart w:id="5" w:name="_Toc167816240"/>
    </w:p>
    <w:p w14:paraId="217DA646" w14:textId="77777777" w:rsidR="007F7123" w:rsidRDefault="007F7123" w:rsidP="00D94161">
      <w:pPr>
        <w:pStyle w:val="Heading1"/>
      </w:pPr>
    </w:p>
    <w:p w14:paraId="4DE5B0F6" w14:textId="77777777" w:rsidR="007F7123" w:rsidRDefault="007F7123" w:rsidP="00D94161">
      <w:pPr>
        <w:pStyle w:val="Heading1"/>
      </w:pPr>
    </w:p>
    <w:p w14:paraId="3719C103" w14:textId="77777777" w:rsidR="007F7123" w:rsidRPr="007F7123" w:rsidRDefault="007F7123" w:rsidP="007F7123"/>
    <w:p w14:paraId="68C6773C" w14:textId="77777777" w:rsidR="007F7123" w:rsidRDefault="007F7123" w:rsidP="00D94161">
      <w:pPr>
        <w:pStyle w:val="Heading1"/>
      </w:pPr>
    </w:p>
    <w:p w14:paraId="5C377C36" w14:textId="77777777" w:rsidR="007F7123" w:rsidRDefault="007F7123" w:rsidP="00D94161">
      <w:pPr>
        <w:pStyle w:val="Heading1"/>
      </w:pPr>
    </w:p>
    <w:p w14:paraId="65822D4F" w14:textId="37F5652F" w:rsidR="00652993" w:rsidRPr="000F2EED" w:rsidRDefault="000C07E3" w:rsidP="00D94161">
      <w:pPr>
        <w:pStyle w:val="Heading1"/>
      </w:pPr>
      <w:r w:rsidRPr="000F2EED">
        <w:t>Introduction</w:t>
      </w:r>
      <w:bookmarkEnd w:id="5"/>
    </w:p>
    <w:p w14:paraId="4E112B08" w14:textId="77777777" w:rsidR="003054D2" w:rsidRPr="003054D2" w:rsidRDefault="003054D2" w:rsidP="000F2EED">
      <w:pPr>
        <w:spacing w:after="0" w:line="360" w:lineRule="auto"/>
        <w:jc w:val="both"/>
        <w:rPr>
          <w:rFonts w:ascii="Arial" w:eastAsia="Times New Roman" w:hAnsi="Arial" w:cs="Arial"/>
          <w:sz w:val="24"/>
          <w:szCs w:val="24"/>
          <w:lang w:eastAsia="en-US"/>
        </w:rPr>
      </w:pPr>
      <w:r w:rsidRPr="003054D2">
        <w:rPr>
          <w:rFonts w:ascii="Arial" w:eastAsia="Times New Roman" w:hAnsi="Arial" w:cs="Arial"/>
          <w:sz w:val="24"/>
          <w:szCs w:val="24"/>
          <w:lang w:eastAsia="en-US"/>
        </w:rPr>
        <w:t xml:space="preserve">This report is the result of a visit </w:t>
      </w:r>
      <w:r w:rsidRPr="000F2EED">
        <w:rPr>
          <w:rFonts w:ascii="Arial" w:eastAsia="Times New Roman" w:hAnsi="Arial" w:cs="Arial"/>
          <w:sz w:val="24"/>
          <w:szCs w:val="24"/>
          <w:lang w:eastAsia="en-US"/>
        </w:rPr>
        <w:t xml:space="preserve">by the newly appointed assistant General Manager of </w:t>
      </w:r>
      <w:r w:rsidRPr="003054D2">
        <w:rPr>
          <w:rFonts w:ascii="Arial" w:eastAsia="Times New Roman" w:hAnsi="Arial" w:cs="Arial"/>
          <w:sz w:val="24"/>
          <w:szCs w:val="24"/>
          <w:lang w:eastAsia="en-US"/>
        </w:rPr>
        <w:t>a 5-Star inclusive hot</w:t>
      </w:r>
      <w:r w:rsidRPr="000F2EED">
        <w:rPr>
          <w:rFonts w:ascii="Arial" w:eastAsia="Times New Roman" w:hAnsi="Arial" w:cs="Arial"/>
          <w:sz w:val="24"/>
          <w:szCs w:val="24"/>
          <w:lang w:eastAsia="en-US"/>
        </w:rPr>
        <w:t>el and spa in London, England</w:t>
      </w:r>
      <w:r w:rsidRPr="003054D2">
        <w:rPr>
          <w:rFonts w:ascii="Arial" w:eastAsia="Times New Roman" w:hAnsi="Arial" w:cs="Arial"/>
          <w:sz w:val="24"/>
          <w:szCs w:val="24"/>
          <w:lang w:eastAsia="en-US"/>
        </w:rPr>
        <w:t xml:space="preserve"> to the Turkish branch of the hotel conducted as part of a research on cultural sensitivity. It is crucial to comprehend the culture and leadership philosophies of a nation in order to properly conduct international commerce. Globalization of businesses and society is being facilitated by the development of communication technology. The difficulties of doing cross-border commerce effectively and efficiently are exacerbated by globalization. Therefore, the management team in London will be able to plan for the employee who would be entering from Turkey more efficiently if they are aware of Turkish culture and practices. </w:t>
      </w:r>
    </w:p>
    <w:p w14:paraId="03ACAB00" w14:textId="77777777" w:rsidR="00652993" w:rsidRPr="000F2EED" w:rsidRDefault="000C07E3" w:rsidP="000F2EED">
      <w:pPr>
        <w:spacing w:line="360" w:lineRule="auto"/>
        <w:jc w:val="both"/>
        <w:rPr>
          <w:rFonts w:ascii="Arial" w:hAnsi="Arial" w:cs="Arial"/>
          <w:sz w:val="24"/>
          <w:szCs w:val="24"/>
        </w:rPr>
      </w:pPr>
      <w:r w:rsidRPr="000F2EED">
        <w:rPr>
          <w:rFonts w:ascii="Arial" w:hAnsi="Arial" w:cs="Arial"/>
          <w:sz w:val="24"/>
          <w:szCs w:val="24"/>
        </w:rPr>
        <w:t>Main Body</w:t>
      </w:r>
    </w:p>
    <w:p w14:paraId="1228D15B" w14:textId="77777777" w:rsidR="001E4919" w:rsidRPr="001E4919" w:rsidRDefault="00B2703E" w:rsidP="000F2EED">
      <w:pPr>
        <w:spacing w:after="0" w:line="360" w:lineRule="auto"/>
        <w:jc w:val="both"/>
        <w:rPr>
          <w:rFonts w:ascii="Arial" w:eastAsia="Times New Roman" w:hAnsi="Arial" w:cs="Arial"/>
          <w:sz w:val="24"/>
          <w:szCs w:val="24"/>
          <w:lang w:eastAsia="en-US"/>
        </w:rPr>
      </w:pPr>
      <w:r w:rsidRPr="00B2703E">
        <w:rPr>
          <w:rFonts w:ascii="Arial" w:eastAsia="Times New Roman" w:hAnsi="Arial" w:cs="Arial"/>
          <w:sz w:val="24"/>
          <w:szCs w:val="24"/>
          <w:lang w:eastAsia="en-US"/>
        </w:rPr>
        <w:t>Numerous hotel chains are looking for way</w:t>
      </w:r>
      <w:r w:rsidR="001E4919" w:rsidRPr="000F2EED">
        <w:rPr>
          <w:rFonts w:ascii="Arial" w:eastAsia="Times New Roman" w:hAnsi="Arial" w:cs="Arial"/>
          <w:sz w:val="24"/>
          <w:szCs w:val="24"/>
          <w:lang w:eastAsia="en-US"/>
        </w:rPr>
        <w:t xml:space="preserve">s to grow into foreign markets (Hu </w:t>
      </w:r>
      <w:r w:rsidR="001E4919" w:rsidRPr="00CD3294">
        <w:rPr>
          <w:rFonts w:ascii="Arial" w:eastAsia="Times New Roman" w:hAnsi="Arial" w:cs="Arial"/>
          <w:i/>
          <w:sz w:val="24"/>
          <w:szCs w:val="24"/>
          <w:lang w:eastAsia="en-US"/>
        </w:rPr>
        <w:t>et al.</w:t>
      </w:r>
      <w:r w:rsidR="001E4919" w:rsidRPr="000F2EED">
        <w:rPr>
          <w:rFonts w:ascii="Arial" w:eastAsia="Times New Roman" w:hAnsi="Arial" w:cs="Arial"/>
          <w:sz w:val="24"/>
          <w:szCs w:val="24"/>
          <w:lang w:eastAsia="en-US"/>
        </w:rPr>
        <w:t xml:space="preserve"> 2002, p. 31)</w:t>
      </w:r>
      <w:r w:rsidRPr="00B2703E">
        <w:rPr>
          <w:rFonts w:ascii="Arial" w:eastAsia="Times New Roman" w:hAnsi="Arial" w:cs="Arial"/>
          <w:sz w:val="24"/>
          <w:szCs w:val="24"/>
          <w:lang w:eastAsia="en-US"/>
        </w:rPr>
        <w:t xml:space="preserve">. However, as hospitality companies expand globally, it's possible that hotel managers will be sent by their organizations to places with fundamentally different </w:t>
      </w:r>
      <w:r w:rsidR="001E4919" w:rsidRPr="000F2EED">
        <w:rPr>
          <w:rFonts w:ascii="Arial" w:eastAsia="Times New Roman" w:hAnsi="Arial" w:cs="Arial"/>
          <w:sz w:val="24"/>
          <w:szCs w:val="24"/>
          <w:lang w:eastAsia="en-US"/>
        </w:rPr>
        <w:t xml:space="preserve">cultures than they are used to (Weber and </w:t>
      </w:r>
      <w:proofErr w:type="spellStart"/>
      <w:r w:rsidR="001E4919" w:rsidRPr="000F2EED">
        <w:rPr>
          <w:rFonts w:ascii="Arial" w:eastAsia="Times New Roman" w:hAnsi="Arial" w:cs="Arial"/>
          <w:sz w:val="24"/>
          <w:szCs w:val="24"/>
          <w:lang w:eastAsia="en-US"/>
        </w:rPr>
        <w:t>Ladkin</w:t>
      </w:r>
      <w:proofErr w:type="spellEnd"/>
      <w:r w:rsidR="001E4919" w:rsidRPr="000F2EED">
        <w:rPr>
          <w:rFonts w:ascii="Arial" w:eastAsia="Times New Roman" w:hAnsi="Arial" w:cs="Arial"/>
          <w:sz w:val="24"/>
          <w:szCs w:val="24"/>
          <w:lang w:eastAsia="en-US"/>
        </w:rPr>
        <w:t xml:space="preserve"> 2010, p. 412)</w:t>
      </w:r>
      <w:r w:rsidRPr="00B2703E">
        <w:rPr>
          <w:rFonts w:ascii="Arial" w:eastAsia="Times New Roman" w:hAnsi="Arial" w:cs="Arial"/>
          <w:sz w:val="24"/>
          <w:szCs w:val="24"/>
          <w:lang w:eastAsia="en-US"/>
        </w:rPr>
        <w:t>; where they'll be thrust into a</w:t>
      </w:r>
      <w:r w:rsidR="00CD3294">
        <w:rPr>
          <w:rFonts w:ascii="Arial" w:eastAsia="Times New Roman" w:hAnsi="Arial" w:cs="Arial"/>
          <w:sz w:val="24"/>
          <w:szCs w:val="24"/>
          <w:lang w:eastAsia="en-US"/>
        </w:rPr>
        <w:t xml:space="preserve"> foreign culture right away (</w:t>
      </w:r>
      <w:r w:rsidR="001E4919" w:rsidRPr="000F2EED">
        <w:rPr>
          <w:rFonts w:ascii="Arial" w:eastAsia="Times New Roman" w:hAnsi="Arial" w:cs="Arial"/>
          <w:sz w:val="24"/>
          <w:szCs w:val="24"/>
          <w:lang w:eastAsia="en-US"/>
        </w:rPr>
        <w:t>Taylor and McArthur 2009, p. 6)</w:t>
      </w:r>
      <w:r w:rsidRPr="00B2703E">
        <w:rPr>
          <w:rFonts w:ascii="Arial" w:eastAsia="Times New Roman" w:hAnsi="Arial" w:cs="Arial"/>
          <w:sz w:val="24"/>
          <w:szCs w:val="24"/>
          <w:lang w:eastAsia="en-US"/>
        </w:rPr>
        <w:t xml:space="preserve">. </w:t>
      </w:r>
      <w:r w:rsidR="001E4919" w:rsidRPr="000F2EED">
        <w:rPr>
          <w:rFonts w:ascii="Arial" w:eastAsia="Times New Roman" w:hAnsi="Arial" w:cs="Arial"/>
          <w:sz w:val="24"/>
          <w:szCs w:val="24"/>
          <w:lang w:eastAsia="en-US"/>
        </w:rPr>
        <w:t xml:space="preserve"> </w:t>
      </w:r>
      <w:r w:rsidR="001E4919" w:rsidRPr="001E4919">
        <w:rPr>
          <w:rFonts w:ascii="Arial" w:eastAsia="Times New Roman" w:hAnsi="Arial" w:cs="Arial"/>
          <w:sz w:val="24"/>
          <w:szCs w:val="24"/>
          <w:lang w:eastAsia="en-US"/>
        </w:rPr>
        <w:t>Hospitality managers must thus be adaptable in the context of a geographic location and make adjustments to the new living conditions and company operations in a particular region, given the global chara</w:t>
      </w:r>
      <w:r w:rsidR="001E4919" w:rsidRPr="000F2EED">
        <w:rPr>
          <w:rFonts w:ascii="Arial" w:eastAsia="Times New Roman" w:hAnsi="Arial" w:cs="Arial"/>
          <w:sz w:val="24"/>
          <w:szCs w:val="24"/>
          <w:lang w:eastAsia="en-US"/>
        </w:rPr>
        <w:t>cter of the hospitality sector (Jenkins 2001, p. 19)</w:t>
      </w:r>
      <w:r w:rsidR="001E4919" w:rsidRPr="001E4919">
        <w:rPr>
          <w:rFonts w:ascii="Arial" w:eastAsia="Times New Roman" w:hAnsi="Arial" w:cs="Arial"/>
          <w:sz w:val="24"/>
          <w:szCs w:val="24"/>
          <w:lang w:eastAsia="en-US"/>
        </w:rPr>
        <w:t xml:space="preserve">. They must understand that not every employee will speak the same language or come from the same cultural background. </w:t>
      </w:r>
    </w:p>
    <w:p w14:paraId="42F445EF" w14:textId="77777777" w:rsidR="001E4919" w:rsidRPr="001E4919" w:rsidRDefault="001E4919" w:rsidP="000F2EED">
      <w:pPr>
        <w:spacing w:after="0" w:line="360" w:lineRule="auto"/>
        <w:jc w:val="both"/>
        <w:rPr>
          <w:rFonts w:ascii="Arial" w:eastAsia="Times New Roman" w:hAnsi="Arial" w:cs="Arial"/>
          <w:sz w:val="24"/>
          <w:szCs w:val="24"/>
          <w:lang w:eastAsia="en-US"/>
        </w:rPr>
      </w:pPr>
      <w:r w:rsidRPr="001E4919">
        <w:rPr>
          <w:rFonts w:ascii="Arial" w:eastAsia="Times New Roman" w:hAnsi="Arial" w:cs="Arial"/>
          <w:sz w:val="24"/>
          <w:szCs w:val="24"/>
          <w:lang w:eastAsia="en-US"/>
        </w:rPr>
        <w:t xml:space="preserve">In terms of culture and customs, Turkey and England differ significantly from one another. For example, Turkish culture is more hierarchically structured, with more spacing between tiers of the hierarchy. Additionally, Turkish people tend to be more collectivist than English people, who tend to be more individualistic. In Turkey, compared to England, there is a far greater sense of belonging to one's hometown, team, and place of education, as well as a greater propensity to discover common </w:t>
      </w:r>
      <w:r w:rsidRPr="001E4919">
        <w:rPr>
          <w:rFonts w:ascii="Arial" w:eastAsia="Times New Roman" w:hAnsi="Arial" w:cs="Arial"/>
          <w:sz w:val="24"/>
          <w:szCs w:val="24"/>
          <w:lang w:eastAsia="en-US"/>
        </w:rPr>
        <w:lastRenderedPageBreak/>
        <w:t>ground among them. Moreover, connections and social networks are typically valued in Turkey higher than accomplishments.</w:t>
      </w:r>
    </w:p>
    <w:p w14:paraId="302BAC4E" w14:textId="77777777" w:rsidR="001E4919" w:rsidRPr="001E4919" w:rsidRDefault="001E4919" w:rsidP="000F2EED">
      <w:pPr>
        <w:spacing w:after="0" w:line="360" w:lineRule="auto"/>
        <w:jc w:val="both"/>
        <w:rPr>
          <w:rFonts w:ascii="Arial" w:eastAsia="Times New Roman" w:hAnsi="Arial" w:cs="Arial"/>
          <w:sz w:val="24"/>
          <w:szCs w:val="24"/>
          <w:lang w:eastAsia="en-US"/>
        </w:rPr>
      </w:pPr>
      <w:r w:rsidRPr="001E4919">
        <w:rPr>
          <w:rFonts w:ascii="Arial" w:eastAsia="Times New Roman" w:hAnsi="Arial" w:cs="Arial"/>
          <w:sz w:val="24"/>
          <w:szCs w:val="24"/>
          <w:lang w:eastAsia="en-US"/>
        </w:rPr>
        <w:t xml:space="preserve">The GLOBE project, which defines culture as "shared motives, values, beliefs, identities, and interpretations or meanings of significant events that result from common experiences of members of collectives that are transmitted across generations," is one of the most thorough approaches to evaluating cultural values in relation to leadership (House </w:t>
      </w:r>
      <w:r w:rsidRPr="001E4919">
        <w:rPr>
          <w:rFonts w:ascii="Arial" w:eastAsia="Times New Roman" w:hAnsi="Arial" w:cs="Arial"/>
          <w:i/>
          <w:sz w:val="24"/>
          <w:szCs w:val="24"/>
          <w:lang w:eastAsia="en-US"/>
        </w:rPr>
        <w:t>et al.,</w:t>
      </w:r>
      <w:r w:rsidRPr="001E4919">
        <w:rPr>
          <w:rFonts w:ascii="Arial" w:eastAsia="Times New Roman" w:hAnsi="Arial" w:cs="Arial"/>
          <w:sz w:val="24"/>
          <w:szCs w:val="24"/>
          <w:lang w:eastAsia="en-US"/>
        </w:rPr>
        <w:t xml:space="preserve"> 2004, p. 15). According to the GLOBE team, for successful international trade, leaders need to be aware of cultural variations and expectations of leadership (Javidan et al., 2006).</w:t>
      </w:r>
    </w:p>
    <w:p w14:paraId="167DF4F2" w14:textId="77777777" w:rsidR="001E4919" w:rsidRDefault="000C07E3" w:rsidP="000F2EED">
      <w:pPr>
        <w:spacing w:after="0" w:line="360" w:lineRule="auto"/>
        <w:jc w:val="both"/>
        <w:rPr>
          <w:rFonts w:ascii="Arial" w:eastAsia="Times New Roman" w:hAnsi="Arial" w:cs="Arial"/>
          <w:sz w:val="24"/>
          <w:szCs w:val="24"/>
          <w:lang w:eastAsia="en-US"/>
        </w:rPr>
      </w:pPr>
      <w:r w:rsidRPr="000F2EED">
        <w:rPr>
          <w:rFonts w:ascii="Arial" w:hAnsi="Arial" w:cs="Arial"/>
          <w:sz w:val="24"/>
          <w:szCs w:val="24"/>
        </w:rPr>
        <w:t>The GLOBE project classified countries into different countries cluster. The two country that will be analyzed are England and Turkey which belongs to Anglo and Middle East cluster respectively</w:t>
      </w:r>
      <w:r w:rsidR="000F2EED">
        <w:rPr>
          <w:rFonts w:ascii="Arial" w:hAnsi="Arial" w:cs="Arial"/>
          <w:sz w:val="24"/>
          <w:szCs w:val="24"/>
        </w:rPr>
        <w:t xml:space="preserve"> (see Figure 1 and Figure 2 below)</w:t>
      </w:r>
      <w:r w:rsidRPr="000F2EED">
        <w:rPr>
          <w:rFonts w:ascii="Arial" w:hAnsi="Arial" w:cs="Arial"/>
          <w:sz w:val="24"/>
          <w:szCs w:val="24"/>
        </w:rPr>
        <w:t xml:space="preserve">. </w:t>
      </w:r>
      <w:r w:rsidR="00CD3294">
        <w:rPr>
          <w:rFonts w:ascii="Arial" w:hAnsi="Arial" w:cs="Arial"/>
          <w:sz w:val="24"/>
          <w:szCs w:val="24"/>
        </w:rPr>
        <w:t xml:space="preserve">From the GLOBE project report </w:t>
      </w:r>
      <w:r w:rsidR="001E4919" w:rsidRPr="000F2EED">
        <w:rPr>
          <w:rFonts w:ascii="Arial" w:eastAsia="Times New Roman" w:hAnsi="Arial" w:cs="Arial"/>
          <w:sz w:val="24"/>
          <w:szCs w:val="24"/>
          <w:lang w:eastAsia="en-US"/>
        </w:rPr>
        <w:t xml:space="preserve">England has low marks for in-group collectivism and high marks for performance orientation. Regarding the remaining sociocultural characteristics, it is in the mid-score range (House </w:t>
      </w:r>
      <w:r w:rsidR="001E4919" w:rsidRPr="00CD3294">
        <w:rPr>
          <w:rFonts w:ascii="Arial" w:eastAsia="Times New Roman" w:hAnsi="Arial" w:cs="Arial"/>
          <w:i/>
          <w:sz w:val="24"/>
          <w:szCs w:val="24"/>
          <w:lang w:eastAsia="en-US"/>
        </w:rPr>
        <w:t>et al.,</w:t>
      </w:r>
      <w:r w:rsidR="001E4919" w:rsidRPr="000F2EED">
        <w:rPr>
          <w:rFonts w:ascii="Arial" w:eastAsia="Times New Roman" w:hAnsi="Arial" w:cs="Arial"/>
          <w:sz w:val="24"/>
          <w:szCs w:val="24"/>
          <w:lang w:eastAsia="en-US"/>
        </w:rPr>
        <w:t xml:space="preserve"> 2004). According to </w:t>
      </w:r>
      <w:proofErr w:type="spellStart"/>
      <w:r w:rsidR="001E4919" w:rsidRPr="000F2EED">
        <w:rPr>
          <w:rFonts w:ascii="Arial" w:eastAsia="Times New Roman" w:hAnsi="Arial" w:cs="Arial"/>
          <w:sz w:val="24"/>
          <w:szCs w:val="24"/>
          <w:lang w:eastAsia="en-US"/>
        </w:rPr>
        <w:t>Ashkanasy</w:t>
      </w:r>
      <w:proofErr w:type="spellEnd"/>
      <w:r w:rsidR="001E4919" w:rsidRPr="000F2EED">
        <w:rPr>
          <w:rFonts w:ascii="Arial" w:eastAsia="Times New Roman" w:hAnsi="Arial" w:cs="Arial"/>
          <w:sz w:val="24"/>
          <w:szCs w:val="24"/>
          <w:lang w:eastAsia="en-US"/>
        </w:rPr>
        <w:t xml:space="preserve"> </w:t>
      </w:r>
      <w:r w:rsidR="001E4919" w:rsidRPr="00CD3294">
        <w:rPr>
          <w:rFonts w:ascii="Arial" w:eastAsia="Times New Roman" w:hAnsi="Arial" w:cs="Arial"/>
          <w:i/>
          <w:sz w:val="24"/>
          <w:szCs w:val="24"/>
          <w:lang w:eastAsia="en-US"/>
        </w:rPr>
        <w:t>et al.</w:t>
      </w:r>
      <w:r w:rsidR="001E4919" w:rsidRPr="000F2EED">
        <w:rPr>
          <w:rFonts w:ascii="Arial" w:eastAsia="Times New Roman" w:hAnsi="Arial" w:cs="Arial"/>
          <w:sz w:val="24"/>
          <w:szCs w:val="24"/>
          <w:lang w:eastAsia="en-US"/>
        </w:rPr>
        <w:t xml:space="preserve"> (2002), performance orientation is typically seen as a sign of achieving material riches. Value-Based leadership is highly supported by the Anglo cluster, to which England belongs. Additionally, they support Humane Oriented components of Participative Leadership and Oriented leadership really strongly. In esse</w:t>
      </w:r>
      <w:r w:rsidR="00CD3294">
        <w:rPr>
          <w:rFonts w:ascii="Arial" w:eastAsia="Times New Roman" w:hAnsi="Arial" w:cs="Arial"/>
          <w:sz w:val="24"/>
          <w:szCs w:val="24"/>
          <w:lang w:eastAsia="en-US"/>
        </w:rPr>
        <w:t xml:space="preserve">nce, person-oriented leadership </w:t>
      </w:r>
      <w:r w:rsidR="001E4919" w:rsidRPr="000F2EED">
        <w:rPr>
          <w:rFonts w:ascii="Arial" w:eastAsia="Times New Roman" w:hAnsi="Arial" w:cs="Arial"/>
          <w:sz w:val="24"/>
          <w:szCs w:val="24"/>
          <w:lang w:eastAsia="en-US"/>
        </w:rPr>
        <w:t xml:space="preserve">which emphasizes a leader's ability to </w:t>
      </w:r>
      <w:r w:rsidR="00CD3294">
        <w:rPr>
          <w:rFonts w:ascii="Arial" w:eastAsia="Times New Roman" w:hAnsi="Arial" w:cs="Arial"/>
          <w:sz w:val="24"/>
          <w:szCs w:val="24"/>
          <w:lang w:eastAsia="en-US"/>
        </w:rPr>
        <w:t xml:space="preserve">work as a team to achieve goals is highly valued in England </w:t>
      </w:r>
      <w:r w:rsidRPr="000F2EED">
        <w:rPr>
          <w:rFonts w:ascii="Arial" w:hAnsi="Arial" w:cs="Arial"/>
          <w:sz w:val="24"/>
          <w:szCs w:val="24"/>
        </w:rPr>
        <w:t>(Chhokar et al., 2007).</w:t>
      </w:r>
      <w:r w:rsidR="000F2EED">
        <w:rPr>
          <w:rFonts w:ascii="Arial" w:eastAsia="Times New Roman" w:hAnsi="Arial" w:cs="Arial"/>
          <w:sz w:val="24"/>
          <w:szCs w:val="24"/>
          <w:lang w:eastAsia="en-US"/>
        </w:rPr>
        <w:t xml:space="preserve"> </w:t>
      </w:r>
      <w:r w:rsidR="001E4919" w:rsidRPr="001E4919">
        <w:rPr>
          <w:rFonts w:ascii="Arial" w:eastAsia="Times New Roman" w:hAnsi="Arial" w:cs="Arial"/>
          <w:sz w:val="24"/>
          <w:szCs w:val="24"/>
          <w:lang w:eastAsia="en-US"/>
        </w:rPr>
        <w:t xml:space="preserve">In contrast, Turkey receives low marks for future orientation, uncertainty avoidance, and gender equality (House </w:t>
      </w:r>
      <w:r w:rsidR="001E4919" w:rsidRPr="001E4919">
        <w:rPr>
          <w:rFonts w:ascii="Arial" w:eastAsia="Times New Roman" w:hAnsi="Arial" w:cs="Arial"/>
          <w:i/>
          <w:sz w:val="24"/>
          <w:szCs w:val="24"/>
          <w:lang w:eastAsia="en-US"/>
        </w:rPr>
        <w:t>et al.,</w:t>
      </w:r>
      <w:r w:rsidR="001E4919" w:rsidRPr="001E4919">
        <w:rPr>
          <w:rFonts w:ascii="Arial" w:eastAsia="Times New Roman" w:hAnsi="Arial" w:cs="Arial"/>
          <w:sz w:val="24"/>
          <w:szCs w:val="24"/>
          <w:lang w:eastAsia="en-US"/>
        </w:rPr>
        <w:t xml:space="preserve"> 2004). Turkish people not only had close relationships with their families, but they also saw themselves as belonging to them. In addition, the ego is repressed in order to protect the family. Belonging to various social groupings in addition to the family is important for society. Individuals that place a high value on their in-group ties tend to pay less attention to performance and future orientation (</w:t>
      </w:r>
      <w:proofErr w:type="spellStart"/>
      <w:r w:rsidR="001E4919" w:rsidRPr="001E4919">
        <w:rPr>
          <w:rFonts w:ascii="Arial" w:eastAsia="Times New Roman" w:hAnsi="Arial" w:cs="Arial"/>
          <w:sz w:val="24"/>
          <w:szCs w:val="24"/>
          <w:lang w:eastAsia="en-US"/>
        </w:rPr>
        <w:t>Kabasakal</w:t>
      </w:r>
      <w:proofErr w:type="spellEnd"/>
      <w:r w:rsidR="001E4919" w:rsidRPr="001E4919">
        <w:rPr>
          <w:rFonts w:ascii="Arial" w:eastAsia="Times New Roman" w:hAnsi="Arial" w:cs="Arial"/>
          <w:sz w:val="24"/>
          <w:szCs w:val="24"/>
          <w:lang w:eastAsia="en-US"/>
        </w:rPr>
        <w:t xml:space="preserve"> and Bodur, 2002). Team-oriented and value-based leadership were considered to be the essential components of exceptional leadership in Turkey (House </w:t>
      </w:r>
      <w:r w:rsidR="001E4919" w:rsidRPr="001E4919">
        <w:rPr>
          <w:rFonts w:ascii="Arial" w:eastAsia="Times New Roman" w:hAnsi="Arial" w:cs="Arial"/>
          <w:i/>
          <w:sz w:val="24"/>
          <w:szCs w:val="24"/>
          <w:lang w:eastAsia="en-US"/>
        </w:rPr>
        <w:t>et al.,</w:t>
      </w:r>
      <w:r w:rsidR="001E4919" w:rsidRPr="001E4919">
        <w:rPr>
          <w:rFonts w:ascii="Arial" w:eastAsia="Times New Roman" w:hAnsi="Arial" w:cs="Arial"/>
          <w:sz w:val="24"/>
          <w:szCs w:val="24"/>
          <w:lang w:eastAsia="en-US"/>
        </w:rPr>
        <w:t xml:space="preserve"> 2004). </w:t>
      </w:r>
    </w:p>
    <w:p w14:paraId="792A9BC3" w14:textId="77777777" w:rsidR="000D0EAF" w:rsidRDefault="000D0EAF" w:rsidP="000F2EED">
      <w:pPr>
        <w:spacing w:after="0" w:line="360" w:lineRule="auto"/>
        <w:jc w:val="both"/>
        <w:rPr>
          <w:rFonts w:ascii="Arial" w:eastAsia="Times New Roman" w:hAnsi="Arial" w:cs="Arial"/>
          <w:sz w:val="24"/>
          <w:szCs w:val="24"/>
          <w:lang w:eastAsia="en-US"/>
        </w:rPr>
      </w:pPr>
    </w:p>
    <w:p w14:paraId="72A67C5A" w14:textId="77777777" w:rsidR="000D0EAF" w:rsidRDefault="005D1B25" w:rsidP="000F2EED">
      <w:pPr>
        <w:spacing w:after="0" w:line="360" w:lineRule="auto"/>
        <w:jc w:val="both"/>
        <w:rPr>
          <w:rFonts w:ascii="Arial" w:eastAsia="Times New Roman" w:hAnsi="Arial" w:cs="Arial"/>
          <w:sz w:val="24"/>
          <w:szCs w:val="24"/>
          <w:lang w:eastAsia="en-US"/>
        </w:rPr>
      </w:pPr>
      <w:r>
        <w:rPr>
          <w:rFonts w:ascii="Arial" w:eastAsia="Times New Roman" w:hAnsi="Arial" w:cs="Arial"/>
          <w:sz w:val="24"/>
          <w:szCs w:val="24"/>
          <w:lang w:eastAsia="en-US"/>
        </w:rPr>
        <w:lastRenderedPageBreak/>
        <w:pict w14:anchorId="0153A0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2.25pt;height:482.25pt;mso-position-horizontal:absolute;mso-position-horizontal-relative:text;mso-position-vertical:absolute;mso-position-vertical-relative:text;mso-width-relative:page;mso-height-relative:page">
            <v:imagedata r:id="rId9" o:title="Screenshot_20240524-214554" croptop="8116f" cropbottom="2810f"/>
          </v:shape>
        </w:pict>
      </w:r>
    </w:p>
    <w:p w14:paraId="77FD73EA" w14:textId="77777777" w:rsidR="000D0EAF" w:rsidRDefault="000D0EAF" w:rsidP="00D94161">
      <w:pPr>
        <w:pStyle w:val="Heading2"/>
        <w:rPr>
          <w:lang w:eastAsia="en-US"/>
        </w:rPr>
      </w:pPr>
      <w:bookmarkStart w:id="6" w:name="_Toc167816241"/>
      <w:r>
        <w:rPr>
          <w:lang w:eastAsia="en-US"/>
        </w:rPr>
        <w:lastRenderedPageBreak/>
        <w:t>F</w:t>
      </w:r>
      <w:r w:rsidR="00D24C67">
        <w:rPr>
          <w:lang w:eastAsia="en-US"/>
        </w:rPr>
        <w:t>igure 1: Culture and Leadership visualization of Turkey (GLOBE, 2020)</w:t>
      </w:r>
      <w:bookmarkEnd w:id="6"/>
    </w:p>
    <w:p w14:paraId="5154D583" w14:textId="77777777" w:rsidR="000F2EED" w:rsidRDefault="005D1B25" w:rsidP="000F2EED">
      <w:pPr>
        <w:spacing w:after="0" w:line="360" w:lineRule="auto"/>
        <w:jc w:val="both"/>
        <w:rPr>
          <w:rFonts w:ascii="Arial" w:eastAsia="Times New Roman" w:hAnsi="Arial" w:cs="Arial"/>
          <w:sz w:val="24"/>
          <w:szCs w:val="24"/>
          <w:lang w:eastAsia="en-US"/>
        </w:rPr>
      </w:pPr>
      <w:r>
        <w:rPr>
          <w:rFonts w:ascii="Arial" w:eastAsia="Times New Roman" w:hAnsi="Arial" w:cs="Arial"/>
          <w:sz w:val="24"/>
          <w:szCs w:val="24"/>
          <w:lang w:eastAsia="en-US"/>
        </w:rPr>
        <w:pict w14:anchorId="003331BD">
          <v:shape id="_x0000_i1026" type="#_x0000_t75" style="width:405pt;height:508.5pt;mso-position-horizontal:absolute;mso-position-horizontal-relative:text;mso-position-vertical:absolute;mso-position-vertical-relative:text;mso-width-relative:page;mso-height-relative:page">
            <v:imagedata r:id="rId10" o:title="Screenshot_20240524-214713" croptop="3105f" cropbottom="5538f"/>
          </v:shape>
        </w:pict>
      </w:r>
    </w:p>
    <w:p w14:paraId="3E8FE605" w14:textId="77777777" w:rsidR="00D24C67" w:rsidRDefault="00D24C67" w:rsidP="00D94161">
      <w:pPr>
        <w:pStyle w:val="Heading2"/>
        <w:rPr>
          <w:lang w:eastAsia="en-US"/>
        </w:rPr>
      </w:pPr>
      <w:bookmarkStart w:id="7" w:name="_Toc167816242"/>
      <w:r>
        <w:rPr>
          <w:lang w:eastAsia="en-US"/>
        </w:rPr>
        <w:t>Figure 2: Culture and Leadership visualization of England (GLOBE, 2020)</w:t>
      </w:r>
      <w:bookmarkEnd w:id="7"/>
    </w:p>
    <w:p w14:paraId="31782915" w14:textId="77777777" w:rsidR="000D0EAF" w:rsidRPr="001E4919" w:rsidRDefault="000D0EAF" w:rsidP="000F2EED">
      <w:pPr>
        <w:spacing w:after="0" w:line="360" w:lineRule="auto"/>
        <w:jc w:val="both"/>
        <w:rPr>
          <w:rFonts w:ascii="Arial" w:eastAsia="Times New Roman" w:hAnsi="Arial" w:cs="Arial"/>
          <w:sz w:val="24"/>
          <w:szCs w:val="24"/>
          <w:lang w:eastAsia="en-US"/>
        </w:rPr>
      </w:pPr>
    </w:p>
    <w:p w14:paraId="69CCC73E" w14:textId="77777777" w:rsidR="002168AB" w:rsidRPr="002168AB" w:rsidRDefault="00D24C67" w:rsidP="000F2EED">
      <w:pPr>
        <w:spacing w:after="0" w:line="360" w:lineRule="auto"/>
        <w:jc w:val="both"/>
        <w:rPr>
          <w:rFonts w:ascii="Arial" w:eastAsia="Times New Roman" w:hAnsi="Arial" w:cs="Arial"/>
          <w:sz w:val="24"/>
          <w:szCs w:val="24"/>
          <w:lang w:eastAsia="en-US"/>
        </w:rPr>
      </w:pPr>
      <w:r>
        <w:rPr>
          <w:rFonts w:ascii="Arial" w:eastAsia="Times New Roman" w:hAnsi="Arial" w:cs="Arial"/>
          <w:sz w:val="24"/>
          <w:szCs w:val="24"/>
          <w:lang w:eastAsia="en-US"/>
        </w:rPr>
        <w:br w:type="page"/>
      </w:r>
      <w:r w:rsidR="002168AB" w:rsidRPr="002168AB">
        <w:rPr>
          <w:rFonts w:ascii="Arial" w:eastAsia="Times New Roman" w:hAnsi="Arial" w:cs="Arial"/>
          <w:sz w:val="24"/>
          <w:szCs w:val="24"/>
          <w:lang w:eastAsia="en-US"/>
        </w:rPr>
        <w:lastRenderedPageBreak/>
        <w:t>Cultural diversity has advantages, but it often has drawbacks, particularly for the hospitality sector. Cultural differences give rise to intercultural problems. Opportunities for misunderstandings and misinterpretations of personnel demands may increase as the sector expands (Rosinski 2003, 69). Due to linguistic, cultural, and perceptual limitations, communication is extremely difficult in firms with a diverse workforce. Members of various organizations are likely to miscommunicate with one another (Peterson 2004, 64). People who do not have the same cultural values find it more difficult to comprehend one another (Reisinger, 2009, 79). Key objectives that are not communicated effectively lead to misunderstandings, a lack of cooperation, and low morale. These are possible difficulties the London team may encounter with the new Turkish hires, particularly with regard to the language issue.</w:t>
      </w:r>
    </w:p>
    <w:p w14:paraId="700493B3" w14:textId="77777777" w:rsidR="00652993" w:rsidRPr="00D94161" w:rsidRDefault="000C07E3" w:rsidP="00D94161">
      <w:pPr>
        <w:pStyle w:val="Heading1"/>
      </w:pPr>
      <w:bookmarkStart w:id="8" w:name="_Toc167816243"/>
      <w:r w:rsidRPr="00D94161">
        <w:t>Conclusion</w:t>
      </w:r>
      <w:bookmarkEnd w:id="8"/>
    </w:p>
    <w:p w14:paraId="7AA335BB" w14:textId="77777777" w:rsidR="002168AB" w:rsidRPr="002168AB" w:rsidRDefault="002168AB" w:rsidP="000F2EED">
      <w:pPr>
        <w:spacing w:after="0" w:line="360" w:lineRule="auto"/>
        <w:jc w:val="both"/>
        <w:rPr>
          <w:rFonts w:ascii="Arial" w:eastAsia="Times New Roman" w:hAnsi="Arial" w:cs="Arial"/>
          <w:sz w:val="24"/>
          <w:szCs w:val="24"/>
          <w:lang w:eastAsia="en-US"/>
        </w:rPr>
      </w:pPr>
      <w:r w:rsidRPr="002168AB">
        <w:rPr>
          <w:rFonts w:ascii="Arial" w:eastAsia="Times New Roman" w:hAnsi="Arial" w:cs="Arial"/>
          <w:sz w:val="24"/>
          <w:szCs w:val="24"/>
          <w:lang w:eastAsia="en-US"/>
        </w:rPr>
        <w:t>The paper examined Turkish and English customs and culture. It was found that England scores highly on performance orientation and low on collective identity using the GLOBE project culture and leadership research. Performance orientation is typically seen as a sign of achieving financial riches. Turkey, on the other hand, has poor scores for gender equality, future orientation, and uncertainty avoidance. They associated more with their family and thought that values-based and collaborative leadership were the qualities that most contributed to exceptional leadership. The report's main concern is the communication gap that might arise from a language or cultural barrier.</w:t>
      </w:r>
    </w:p>
    <w:p w14:paraId="625142F0" w14:textId="77777777" w:rsidR="00652993" w:rsidRPr="000F2EED" w:rsidRDefault="000C07E3" w:rsidP="00D94161">
      <w:pPr>
        <w:pStyle w:val="Heading1"/>
      </w:pPr>
      <w:bookmarkStart w:id="9" w:name="_Toc167816244"/>
      <w:r w:rsidRPr="000F2EED">
        <w:t>Recommendations</w:t>
      </w:r>
      <w:bookmarkEnd w:id="9"/>
    </w:p>
    <w:p w14:paraId="6281E2B4" w14:textId="77777777" w:rsidR="002168AB" w:rsidRPr="000F2EED" w:rsidRDefault="002168AB" w:rsidP="000F2EED">
      <w:pPr>
        <w:numPr>
          <w:ilvl w:val="0"/>
          <w:numId w:val="1"/>
        </w:numPr>
        <w:spacing w:after="0" w:line="360" w:lineRule="auto"/>
        <w:ind w:left="450"/>
        <w:jc w:val="both"/>
        <w:rPr>
          <w:rFonts w:ascii="Arial" w:eastAsia="Times New Roman" w:hAnsi="Arial" w:cs="Arial"/>
          <w:sz w:val="24"/>
          <w:szCs w:val="24"/>
          <w:lang w:eastAsia="en-US"/>
        </w:rPr>
      </w:pPr>
      <w:r w:rsidRPr="002168AB">
        <w:rPr>
          <w:rFonts w:ascii="Arial" w:eastAsia="Times New Roman" w:hAnsi="Arial" w:cs="Arial"/>
          <w:sz w:val="24"/>
          <w:szCs w:val="24"/>
          <w:lang w:eastAsia="en-US"/>
        </w:rPr>
        <w:t>The hotel must create a successful plan for managing cultural diversity that will be includ</w:t>
      </w:r>
      <w:r w:rsidRPr="000F2EED">
        <w:rPr>
          <w:rFonts w:ascii="Arial" w:eastAsia="Times New Roman" w:hAnsi="Arial" w:cs="Arial"/>
          <w:sz w:val="24"/>
          <w:szCs w:val="24"/>
          <w:lang w:eastAsia="en-US"/>
        </w:rPr>
        <w:t xml:space="preserve">ed into its business strategy. </w:t>
      </w:r>
    </w:p>
    <w:p w14:paraId="2BE2F459" w14:textId="77777777" w:rsidR="000F2EED" w:rsidRPr="000F2EED" w:rsidRDefault="002168AB" w:rsidP="000F2EED">
      <w:pPr>
        <w:numPr>
          <w:ilvl w:val="0"/>
          <w:numId w:val="1"/>
        </w:numPr>
        <w:spacing w:after="0" w:line="360" w:lineRule="auto"/>
        <w:ind w:left="450"/>
        <w:jc w:val="both"/>
        <w:rPr>
          <w:rFonts w:ascii="Arial" w:eastAsia="Times New Roman" w:hAnsi="Arial" w:cs="Arial"/>
          <w:sz w:val="24"/>
          <w:szCs w:val="24"/>
          <w:lang w:eastAsia="en-US"/>
        </w:rPr>
      </w:pPr>
      <w:r w:rsidRPr="002168AB">
        <w:rPr>
          <w:rFonts w:ascii="Arial" w:eastAsia="Times New Roman" w:hAnsi="Arial" w:cs="Arial"/>
          <w:sz w:val="24"/>
          <w:szCs w:val="24"/>
          <w:lang w:eastAsia="en-US"/>
        </w:rPr>
        <w:t xml:space="preserve">The hotel </w:t>
      </w:r>
      <w:r w:rsidR="000F2EED" w:rsidRPr="000F2EED">
        <w:rPr>
          <w:rFonts w:ascii="Arial" w:eastAsia="Times New Roman" w:hAnsi="Arial" w:cs="Arial"/>
          <w:sz w:val="24"/>
          <w:szCs w:val="24"/>
          <w:lang w:eastAsia="en-US"/>
        </w:rPr>
        <w:t>should</w:t>
      </w:r>
      <w:r w:rsidRPr="002168AB">
        <w:rPr>
          <w:rFonts w:ascii="Arial" w:eastAsia="Times New Roman" w:hAnsi="Arial" w:cs="Arial"/>
          <w:sz w:val="24"/>
          <w:szCs w:val="24"/>
          <w:lang w:eastAsia="en-US"/>
        </w:rPr>
        <w:t xml:space="preserve"> provide cultural diversity training, as this is essential for raising awareness, educating the public, and fostering an appreciation</w:t>
      </w:r>
      <w:r w:rsidR="000F2EED" w:rsidRPr="000F2EED">
        <w:rPr>
          <w:rFonts w:ascii="Arial" w:eastAsia="Times New Roman" w:hAnsi="Arial" w:cs="Arial"/>
          <w:sz w:val="24"/>
          <w:szCs w:val="24"/>
          <w:lang w:eastAsia="en-US"/>
        </w:rPr>
        <w:t xml:space="preserve"> of cultural variety's beauty.</w:t>
      </w:r>
    </w:p>
    <w:p w14:paraId="3CC4D5D2" w14:textId="77777777" w:rsidR="002168AB" w:rsidRPr="002168AB" w:rsidRDefault="002168AB" w:rsidP="000F2EED">
      <w:pPr>
        <w:numPr>
          <w:ilvl w:val="0"/>
          <w:numId w:val="1"/>
        </w:numPr>
        <w:spacing w:after="0" w:line="360" w:lineRule="auto"/>
        <w:ind w:left="450"/>
        <w:jc w:val="both"/>
        <w:rPr>
          <w:rFonts w:ascii="Arial" w:eastAsia="Times New Roman" w:hAnsi="Arial" w:cs="Arial"/>
          <w:sz w:val="24"/>
          <w:szCs w:val="24"/>
          <w:lang w:eastAsia="en-US"/>
        </w:rPr>
      </w:pPr>
      <w:r w:rsidRPr="002168AB">
        <w:rPr>
          <w:rFonts w:ascii="Arial" w:eastAsia="Times New Roman" w:hAnsi="Arial" w:cs="Arial"/>
          <w:sz w:val="24"/>
          <w:szCs w:val="24"/>
          <w:lang w:eastAsia="en-US"/>
        </w:rPr>
        <w:t xml:space="preserve">The hotel has to make sure that new Turkish employees blend in nicely with the London staff, instead of having them work as a single entity and creating segregation. </w:t>
      </w:r>
    </w:p>
    <w:p w14:paraId="664BAACF" w14:textId="77777777" w:rsidR="00652993" w:rsidRPr="000F2EED" w:rsidRDefault="000C07E3" w:rsidP="00D94161">
      <w:pPr>
        <w:pStyle w:val="Heading1"/>
      </w:pPr>
      <w:bookmarkStart w:id="10" w:name="_Toc167816245"/>
      <w:r w:rsidRPr="000F2EED">
        <w:lastRenderedPageBreak/>
        <w:t>References</w:t>
      </w:r>
      <w:bookmarkEnd w:id="10"/>
    </w:p>
    <w:p w14:paraId="7FE4B903" w14:textId="77777777" w:rsidR="003B7571" w:rsidRDefault="003B7571" w:rsidP="000C07E3">
      <w:pPr>
        <w:spacing w:before="240" w:after="0" w:line="360" w:lineRule="auto"/>
        <w:jc w:val="both"/>
        <w:rPr>
          <w:rFonts w:ascii="Arial" w:hAnsi="Arial" w:cs="Arial"/>
          <w:sz w:val="24"/>
          <w:szCs w:val="24"/>
        </w:rPr>
      </w:pPr>
      <w:proofErr w:type="spellStart"/>
      <w:r w:rsidRPr="000F2EED">
        <w:rPr>
          <w:rFonts w:ascii="Arial" w:hAnsi="Arial" w:cs="Arial"/>
          <w:sz w:val="24"/>
          <w:szCs w:val="24"/>
        </w:rPr>
        <w:t>Ashkana</w:t>
      </w:r>
      <w:r>
        <w:rPr>
          <w:rFonts w:ascii="Arial" w:hAnsi="Arial" w:cs="Arial"/>
          <w:sz w:val="24"/>
          <w:szCs w:val="24"/>
        </w:rPr>
        <w:t>sy</w:t>
      </w:r>
      <w:proofErr w:type="spellEnd"/>
      <w:r>
        <w:rPr>
          <w:rFonts w:ascii="Arial" w:hAnsi="Arial" w:cs="Arial"/>
          <w:sz w:val="24"/>
          <w:szCs w:val="24"/>
        </w:rPr>
        <w:t>, N. M., Trevor-Roberts, E., and Earnshaw, L. (2002)</w:t>
      </w:r>
      <w:r w:rsidRPr="000F2EED">
        <w:rPr>
          <w:rFonts w:ascii="Arial" w:hAnsi="Arial" w:cs="Arial"/>
          <w:sz w:val="24"/>
          <w:szCs w:val="24"/>
        </w:rPr>
        <w:t xml:space="preserve"> </w:t>
      </w:r>
      <w:r>
        <w:rPr>
          <w:rFonts w:ascii="Arial" w:hAnsi="Arial" w:cs="Arial"/>
          <w:sz w:val="24"/>
          <w:szCs w:val="24"/>
        </w:rPr>
        <w:t>‘</w:t>
      </w:r>
      <w:r w:rsidRPr="000F2EED">
        <w:rPr>
          <w:rFonts w:ascii="Arial" w:hAnsi="Arial" w:cs="Arial"/>
          <w:sz w:val="24"/>
          <w:szCs w:val="24"/>
        </w:rPr>
        <w:t>The Anglo cluster: Legacy of the British empire</w:t>
      </w:r>
      <w:r>
        <w:rPr>
          <w:rFonts w:ascii="Arial" w:hAnsi="Arial" w:cs="Arial"/>
          <w:sz w:val="24"/>
          <w:szCs w:val="24"/>
        </w:rPr>
        <w:t>’</w:t>
      </w:r>
      <w:r w:rsidRPr="000F2EED">
        <w:rPr>
          <w:rFonts w:ascii="Arial" w:hAnsi="Arial" w:cs="Arial"/>
          <w:sz w:val="24"/>
          <w:szCs w:val="24"/>
        </w:rPr>
        <w:t xml:space="preserve">. </w:t>
      </w:r>
      <w:r w:rsidRPr="00FB6541">
        <w:rPr>
          <w:rFonts w:ascii="Arial" w:hAnsi="Arial" w:cs="Arial"/>
          <w:i/>
          <w:sz w:val="24"/>
          <w:szCs w:val="24"/>
        </w:rPr>
        <w:t>Journal of World Business,</w:t>
      </w:r>
      <w:r w:rsidRPr="000F2EED">
        <w:rPr>
          <w:rFonts w:ascii="Arial" w:hAnsi="Arial" w:cs="Arial"/>
          <w:sz w:val="24"/>
          <w:szCs w:val="24"/>
        </w:rPr>
        <w:t xml:space="preserve"> 37(2), </w:t>
      </w:r>
      <w:r>
        <w:rPr>
          <w:rFonts w:ascii="Arial" w:hAnsi="Arial" w:cs="Arial"/>
          <w:sz w:val="24"/>
          <w:szCs w:val="24"/>
        </w:rPr>
        <w:t xml:space="preserve">pp. </w:t>
      </w:r>
      <w:r w:rsidRPr="000F2EED">
        <w:rPr>
          <w:rFonts w:ascii="Arial" w:hAnsi="Arial" w:cs="Arial"/>
          <w:sz w:val="24"/>
          <w:szCs w:val="24"/>
        </w:rPr>
        <w:t xml:space="preserve">28-39. </w:t>
      </w:r>
      <w:hyperlink r:id="rId11" w:history="1">
        <w:r w:rsidRPr="006A3300">
          <w:rPr>
            <w:rStyle w:val="Hyperlink"/>
            <w:rFonts w:ascii="Arial" w:hAnsi="Arial" w:cs="Arial"/>
            <w:sz w:val="24"/>
            <w:szCs w:val="24"/>
          </w:rPr>
          <w:t>www.doi:10.1016/S1090-9516(01)00072-4</w:t>
        </w:r>
      </w:hyperlink>
    </w:p>
    <w:p w14:paraId="049AA4ED" w14:textId="77777777" w:rsidR="003B7571" w:rsidRPr="000F2EED" w:rsidRDefault="003B7571" w:rsidP="000C07E3">
      <w:pPr>
        <w:spacing w:before="240" w:after="0" w:line="360" w:lineRule="auto"/>
        <w:jc w:val="both"/>
        <w:rPr>
          <w:rFonts w:ascii="Arial" w:hAnsi="Arial" w:cs="Arial"/>
          <w:sz w:val="24"/>
          <w:szCs w:val="24"/>
        </w:rPr>
      </w:pPr>
      <w:r w:rsidRPr="000F2EED">
        <w:rPr>
          <w:rFonts w:ascii="Arial" w:hAnsi="Arial" w:cs="Arial"/>
          <w:sz w:val="24"/>
          <w:szCs w:val="24"/>
        </w:rPr>
        <w:t>Ch</w:t>
      </w:r>
      <w:r>
        <w:rPr>
          <w:rFonts w:ascii="Arial" w:hAnsi="Arial" w:cs="Arial"/>
          <w:sz w:val="24"/>
          <w:szCs w:val="24"/>
        </w:rPr>
        <w:t>hokar, J. S., Brodbeck, F. C., and House, R. J. (2007)</w:t>
      </w:r>
      <w:r w:rsidRPr="000F2EED">
        <w:rPr>
          <w:rFonts w:ascii="Arial" w:hAnsi="Arial" w:cs="Arial"/>
          <w:sz w:val="24"/>
          <w:szCs w:val="24"/>
        </w:rPr>
        <w:t xml:space="preserve"> </w:t>
      </w:r>
      <w:r w:rsidRPr="00FB6541">
        <w:rPr>
          <w:rFonts w:ascii="Arial" w:hAnsi="Arial" w:cs="Arial"/>
          <w:i/>
          <w:sz w:val="24"/>
          <w:szCs w:val="24"/>
        </w:rPr>
        <w:t>Culture and leadership across the world: The GLOBE book of in-depth studies of 25 societies</w:t>
      </w:r>
      <w:r w:rsidRPr="000F2EED">
        <w:rPr>
          <w:rFonts w:ascii="Arial" w:hAnsi="Arial" w:cs="Arial"/>
          <w:sz w:val="24"/>
          <w:szCs w:val="24"/>
        </w:rPr>
        <w:t>. New York, NY: Taylor &amp; Francis</w:t>
      </w:r>
    </w:p>
    <w:p w14:paraId="3BB5BCE3" w14:textId="77777777" w:rsidR="003B7571" w:rsidRPr="003B7571" w:rsidRDefault="003B7571" w:rsidP="000C07E3">
      <w:pPr>
        <w:spacing w:before="240" w:after="0" w:line="360" w:lineRule="auto"/>
        <w:jc w:val="both"/>
        <w:rPr>
          <w:rFonts w:ascii="Arial" w:hAnsi="Arial" w:cs="Arial"/>
          <w:sz w:val="24"/>
          <w:szCs w:val="24"/>
        </w:rPr>
      </w:pPr>
      <w:r>
        <w:rPr>
          <w:rFonts w:ascii="Arial" w:hAnsi="Arial" w:cs="Arial"/>
          <w:sz w:val="24"/>
          <w:szCs w:val="24"/>
        </w:rPr>
        <w:t xml:space="preserve">GLOBE (2020) </w:t>
      </w:r>
      <w:r>
        <w:rPr>
          <w:rFonts w:ascii="Arial" w:hAnsi="Arial" w:cs="Arial"/>
          <w:i/>
          <w:sz w:val="24"/>
          <w:szCs w:val="24"/>
        </w:rPr>
        <w:t xml:space="preserve">Globe Project country results. </w:t>
      </w:r>
      <w:r>
        <w:rPr>
          <w:rFonts w:ascii="Arial" w:hAnsi="Arial" w:cs="Arial"/>
          <w:sz w:val="24"/>
          <w:szCs w:val="24"/>
        </w:rPr>
        <w:t xml:space="preserve">Available at: </w:t>
      </w:r>
      <w:hyperlink r:id="rId12" w:anchor="list" w:history="1">
        <w:r w:rsidRPr="006A3300">
          <w:rPr>
            <w:rStyle w:val="Hyperlink"/>
            <w:rFonts w:ascii="Arial" w:hAnsi="Arial" w:cs="Arial"/>
            <w:sz w:val="24"/>
            <w:szCs w:val="24"/>
          </w:rPr>
          <w:t>https://globeproject.com/results/countries/GBR%3Fmenu=list.html#list</w:t>
        </w:r>
      </w:hyperlink>
      <w:r w:rsidRPr="006278F3">
        <w:rPr>
          <w:rFonts w:ascii="Times New Roman" w:hAnsi="Times New Roman"/>
          <w:sz w:val="28"/>
          <w:szCs w:val="28"/>
        </w:rPr>
        <w:t xml:space="preserve"> (Accessed: </w:t>
      </w:r>
      <w:r>
        <w:rPr>
          <w:rFonts w:ascii="Times New Roman" w:hAnsi="Times New Roman"/>
          <w:sz w:val="28"/>
          <w:szCs w:val="28"/>
        </w:rPr>
        <w:t>23</w:t>
      </w:r>
      <w:r w:rsidRPr="006278F3">
        <w:rPr>
          <w:rFonts w:ascii="Times New Roman" w:hAnsi="Times New Roman"/>
          <w:sz w:val="28"/>
          <w:szCs w:val="28"/>
        </w:rPr>
        <w:t xml:space="preserve"> </w:t>
      </w:r>
      <w:r>
        <w:rPr>
          <w:rFonts w:ascii="Times New Roman" w:hAnsi="Times New Roman"/>
          <w:sz w:val="28"/>
          <w:szCs w:val="28"/>
        </w:rPr>
        <w:t>May 2024</w:t>
      </w:r>
      <w:r w:rsidRPr="006278F3">
        <w:rPr>
          <w:rFonts w:ascii="Times New Roman" w:hAnsi="Times New Roman"/>
          <w:sz w:val="28"/>
          <w:szCs w:val="28"/>
        </w:rPr>
        <w:t>).</w:t>
      </w:r>
    </w:p>
    <w:p w14:paraId="461C316C" w14:textId="77777777" w:rsidR="003B7571" w:rsidRPr="000F2EED" w:rsidRDefault="003B7571" w:rsidP="000C07E3">
      <w:pPr>
        <w:spacing w:before="240" w:after="0" w:line="360" w:lineRule="auto"/>
        <w:jc w:val="both"/>
        <w:rPr>
          <w:rFonts w:ascii="Arial" w:hAnsi="Arial" w:cs="Arial"/>
          <w:sz w:val="24"/>
          <w:szCs w:val="24"/>
        </w:rPr>
      </w:pPr>
      <w:r w:rsidRPr="000F2EED">
        <w:rPr>
          <w:rFonts w:ascii="Arial" w:hAnsi="Arial" w:cs="Arial"/>
          <w:sz w:val="24"/>
          <w:szCs w:val="24"/>
        </w:rPr>
        <w:t>House, R. J., Hanges, P. J.,</w:t>
      </w:r>
      <w:r>
        <w:rPr>
          <w:rFonts w:ascii="Arial" w:hAnsi="Arial" w:cs="Arial"/>
          <w:sz w:val="24"/>
          <w:szCs w:val="24"/>
        </w:rPr>
        <w:t xml:space="preserve"> Javidan, M., Dorfman, P. W. and Gupta, V. (2004)</w:t>
      </w:r>
      <w:r w:rsidRPr="000F2EED">
        <w:rPr>
          <w:rFonts w:ascii="Arial" w:hAnsi="Arial" w:cs="Arial"/>
          <w:sz w:val="24"/>
          <w:szCs w:val="24"/>
        </w:rPr>
        <w:t xml:space="preserve"> </w:t>
      </w:r>
      <w:r>
        <w:rPr>
          <w:rFonts w:ascii="Arial" w:hAnsi="Arial" w:cs="Arial"/>
          <w:sz w:val="24"/>
          <w:szCs w:val="24"/>
        </w:rPr>
        <w:t>‘</w:t>
      </w:r>
      <w:r w:rsidRPr="000F2EED">
        <w:rPr>
          <w:rFonts w:ascii="Arial" w:hAnsi="Arial" w:cs="Arial"/>
          <w:i/>
          <w:sz w:val="24"/>
          <w:szCs w:val="24"/>
        </w:rPr>
        <w:t>Culture, leadership, and organizations: The GLOBE study of 62 societies</w:t>
      </w:r>
      <w:r w:rsidRPr="000F2EED">
        <w:rPr>
          <w:rFonts w:ascii="Arial" w:hAnsi="Arial" w:cs="Arial"/>
          <w:sz w:val="24"/>
          <w:szCs w:val="24"/>
        </w:rPr>
        <w:t>. Thousand Oaks, CA: SAGE.</w:t>
      </w:r>
    </w:p>
    <w:p w14:paraId="42A0D7B9" w14:textId="77777777" w:rsidR="003B7571" w:rsidRPr="000F2EED" w:rsidRDefault="003B7571" w:rsidP="000C07E3">
      <w:pPr>
        <w:spacing w:before="240" w:after="0" w:line="360" w:lineRule="auto"/>
        <w:jc w:val="both"/>
        <w:rPr>
          <w:rFonts w:ascii="Arial" w:hAnsi="Arial" w:cs="Arial"/>
          <w:sz w:val="24"/>
          <w:szCs w:val="24"/>
        </w:rPr>
      </w:pPr>
      <w:r>
        <w:rPr>
          <w:rFonts w:ascii="Arial" w:hAnsi="Arial" w:cs="Arial"/>
          <w:sz w:val="24"/>
          <w:szCs w:val="24"/>
        </w:rPr>
        <w:t>Hu W.T., Martin L. and Yeh J.M.R. (2002)</w:t>
      </w:r>
      <w:r w:rsidRPr="000F2EED">
        <w:rPr>
          <w:rFonts w:ascii="Arial" w:hAnsi="Arial" w:cs="Arial"/>
          <w:sz w:val="24"/>
          <w:szCs w:val="24"/>
        </w:rPr>
        <w:t xml:space="preserve"> </w:t>
      </w:r>
      <w:r>
        <w:rPr>
          <w:rFonts w:ascii="Arial" w:hAnsi="Arial" w:cs="Arial"/>
          <w:sz w:val="24"/>
          <w:szCs w:val="24"/>
        </w:rPr>
        <w:t>‘</w:t>
      </w:r>
      <w:r w:rsidRPr="000F2EED">
        <w:rPr>
          <w:rFonts w:ascii="Arial" w:hAnsi="Arial" w:cs="Arial"/>
          <w:sz w:val="24"/>
          <w:szCs w:val="24"/>
        </w:rPr>
        <w:t>Cross-Cultural Impact and Learning Needs for Expatriate Hotel Empl</w:t>
      </w:r>
      <w:r>
        <w:rPr>
          <w:rFonts w:ascii="Arial" w:hAnsi="Arial" w:cs="Arial"/>
          <w:sz w:val="24"/>
          <w:szCs w:val="24"/>
        </w:rPr>
        <w:t xml:space="preserve">oyees in Taiwan Lodging Industry’. </w:t>
      </w:r>
      <w:r w:rsidRPr="00FB6541">
        <w:rPr>
          <w:rFonts w:ascii="Arial" w:hAnsi="Arial" w:cs="Arial"/>
          <w:i/>
          <w:sz w:val="24"/>
          <w:szCs w:val="24"/>
        </w:rPr>
        <w:t>Journal of Human Resources in Hospitality &amp; Tourism</w:t>
      </w:r>
      <w:r w:rsidRPr="000F2EED">
        <w:rPr>
          <w:rFonts w:ascii="Arial" w:hAnsi="Arial" w:cs="Arial"/>
          <w:sz w:val="24"/>
          <w:szCs w:val="24"/>
        </w:rPr>
        <w:t xml:space="preserve">, 1(3), pp. 31–45. </w:t>
      </w:r>
    </w:p>
    <w:p w14:paraId="2F80A5BB" w14:textId="77777777" w:rsidR="003B7571" w:rsidRDefault="003B7571" w:rsidP="000C07E3">
      <w:pPr>
        <w:spacing w:before="240" w:after="0" w:line="360" w:lineRule="auto"/>
        <w:jc w:val="both"/>
        <w:rPr>
          <w:rFonts w:ascii="Arial" w:hAnsi="Arial" w:cs="Arial"/>
          <w:sz w:val="24"/>
          <w:szCs w:val="24"/>
        </w:rPr>
      </w:pPr>
      <w:r w:rsidRPr="000F2EED">
        <w:rPr>
          <w:rFonts w:ascii="Arial" w:hAnsi="Arial" w:cs="Arial"/>
          <w:sz w:val="24"/>
          <w:szCs w:val="24"/>
        </w:rPr>
        <w:t>Javidan, M., Do</w:t>
      </w:r>
      <w:r>
        <w:rPr>
          <w:rFonts w:ascii="Arial" w:hAnsi="Arial" w:cs="Arial"/>
          <w:sz w:val="24"/>
          <w:szCs w:val="24"/>
        </w:rPr>
        <w:t>rfman, P. W., De Luque, M. S. and</w:t>
      </w:r>
      <w:r w:rsidRPr="000F2EED">
        <w:rPr>
          <w:rFonts w:ascii="Arial" w:hAnsi="Arial" w:cs="Arial"/>
          <w:sz w:val="24"/>
          <w:szCs w:val="24"/>
        </w:rPr>
        <w:t xml:space="preserve"> H</w:t>
      </w:r>
      <w:r>
        <w:rPr>
          <w:rFonts w:ascii="Arial" w:hAnsi="Arial" w:cs="Arial"/>
          <w:sz w:val="24"/>
          <w:szCs w:val="24"/>
        </w:rPr>
        <w:t>ouse, R. J. (2006)</w:t>
      </w:r>
      <w:r w:rsidRPr="000F2EED">
        <w:rPr>
          <w:rFonts w:ascii="Arial" w:hAnsi="Arial" w:cs="Arial"/>
          <w:sz w:val="24"/>
          <w:szCs w:val="24"/>
        </w:rPr>
        <w:t xml:space="preserve"> </w:t>
      </w:r>
      <w:r>
        <w:rPr>
          <w:rFonts w:ascii="Arial" w:hAnsi="Arial" w:cs="Arial"/>
          <w:sz w:val="24"/>
          <w:szCs w:val="24"/>
        </w:rPr>
        <w:t>‘</w:t>
      </w:r>
      <w:r w:rsidRPr="000F2EED">
        <w:rPr>
          <w:rFonts w:ascii="Arial" w:hAnsi="Arial" w:cs="Arial"/>
          <w:sz w:val="24"/>
          <w:szCs w:val="24"/>
        </w:rPr>
        <w:t>In the eye of the beholder: Cross cultural lessons in leadership from project GLOBE</w:t>
      </w:r>
      <w:r>
        <w:rPr>
          <w:rFonts w:ascii="Arial" w:hAnsi="Arial" w:cs="Arial"/>
          <w:sz w:val="24"/>
          <w:szCs w:val="24"/>
        </w:rPr>
        <w:t>’</w:t>
      </w:r>
      <w:r w:rsidRPr="000F2EED">
        <w:rPr>
          <w:rFonts w:ascii="Arial" w:hAnsi="Arial" w:cs="Arial"/>
          <w:sz w:val="24"/>
          <w:szCs w:val="24"/>
        </w:rPr>
        <w:t xml:space="preserve">. </w:t>
      </w:r>
      <w:r w:rsidRPr="000F2EED">
        <w:rPr>
          <w:rFonts w:ascii="Arial" w:hAnsi="Arial" w:cs="Arial"/>
          <w:i/>
          <w:sz w:val="24"/>
          <w:szCs w:val="24"/>
        </w:rPr>
        <w:t>The Academy of Management Perspectives,</w:t>
      </w:r>
      <w:r w:rsidRPr="000F2EED">
        <w:rPr>
          <w:rFonts w:ascii="Arial" w:hAnsi="Arial" w:cs="Arial"/>
          <w:sz w:val="24"/>
          <w:szCs w:val="24"/>
        </w:rPr>
        <w:t xml:space="preserve"> 20, </w:t>
      </w:r>
      <w:r>
        <w:rPr>
          <w:rFonts w:ascii="Arial" w:hAnsi="Arial" w:cs="Arial"/>
          <w:sz w:val="24"/>
          <w:szCs w:val="24"/>
        </w:rPr>
        <w:t>pp.</w:t>
      </w:r>
      <w:r w:rsidRPr="000F2EED">
        <w:rPr>
          <w:rFonts w:ascii="Arial" w:hAnsi="Arial" w:cs="Arial"/>
          <w:sz w:val="24"/>
          <w:szCs w:val="24"/>
        </w:rPr>
        <w:t xml:space="preserve">67-90. </w:t>
      </w:r>
      <w:hyperlink r:id="rId13" w:history="1">
        <w:r w:rsidRPr="006A3300">
          <w:rPr>
            <w:rStyle w:val="Hyperlink"/>
            <w:rFonts w:ascii="Arial" w:hAnsi="Arial" w:cs="Arial"/>
            <w:sz w:val="24"/>
            <w:szCs w:val="24"/>
          </w:rPr>
          <w:t>www.doi:10.5465/AMP.2006.19873410</w:t>
        </w:r>
      </w:hyperlink>
    </w:p>
    <w:p w14:paraId="7562C262" w14:textId="77777777" w:rsidR="003B7571" w:rsidRPr="000F2EED" w:rsidRDefault="003B7571" w:rsidP="000C07E3">
      <w:pPr>
        <w:spacing w:before="240" w:after="0" w:line="360" w:lineRule="auto"/>
        <w:jc w:val="both"/>
        <w:rPr>
          <w:rFonts w:ascii="Arial" w:hAnsi="Arial" w:cs="Arial"/>
          <w:sz w:val="24"/>
          <w:szCs w:val="24"/>
        </w:rPr>
      </w:pPr>
      <w:proofErr w:type="spellStart"/>
      <w:r>
        <w:rPr>
          <w:rFonts w:ascii="Arial" w:hAnsi="Arial" w:cs="Arial"/>
          <w:sz w:val="24"/>
          <w:szCs w:val="24"/>
        </w:rPr>
        <w:t>Kabasakal</w:t>
      </w:r>
      <w:proofErr w:type="spellEnd"/>
      <w:r>
        <w:rPr>
          <w:rFonts w:ascii="Arial" w:hAnsi="Arial" w:cs="Arial"/>
          <w:sz w:val="24"/>
          <w:szCs w:val="24"/>
        </w:rPr>
        <w:t>, H. and Bodur, M. (2002)</w:t>
      </w:r>
      <w:r w:rsidRPr="000F2EED">
        <w:rPr>
          <w:rFonts w:ascii="Arial" w:hAnsi="Arial" w:cs="Arial"/>
          <w:sz w:val="24"/>
          <w:szCs w:val="24"/>
        </w:rPr>
        <w:t xml:space="preserve"> </w:t>
      </w:r>
      <w:r>
        <w:rPr>
          <w:rFonts w:ascii="Arial" w:hAnsi="Arial" w:cs="Arial"/>
          <w:sz w:val="24"/>
          <w:szCs w:val="24"/>
        </w:rPr>
        <w:t>‘</w:t>
      </w:r>
      <w:r w:rsidRPr="000F2EED">
        <w:rPr>
          <w:rFonts w:ascii="Arial" w:hAnsi="Arial" w:cs="Arial"/>
          <w:sz w:val="24"/>
          <w:szCs w:val="24"/>
        </w:rPr>
        <w:t>Arabic cluster: A bridge between East and West</w:t>
      </w:r>
      <w:r>
        <w:rPr>
          <w:rFonts w:ascii="Arial" w:hAnsi="Arial" w:cs="Arial"/>
          <w:sz w:val="24"/>
          <w:szCs w:val="24"/>
        </w:rPr>
        <w:t>’</w:t>
      </w:r>
      <w:r w:rsidRPr="000F2EED">
        <w:rPr>
          <w:rFonts w:ascii="Arial" w:hAnsi="Arial" w:cs="Arial"/>
          <w:sz w:val="24"/>
          <w:szCs w:val="24"/>
        </w:rPr>
        <w:t xml:space="preserve">. </w:t>
      </w:r>
      <w:r w:rsidRPr="00FB6541">
        <w:rPr>
          <w:rFonts w:ascii="Arial" w:hAnsi="Arial" w:cs="Arial"/>
          <w:i/>
          <w:sz w:val="24"/>
          <w:szCs w:val="24"/>
        </w:rPr>
        <w:t>Journal of World Business,</w:t>
      </w:r>
      <w:r w:rsidRPr="000F2EED">
        <w:rPr>
          <w:rFonts w:ascii="Arial" w:hAnsi="Arial" w:cs="Arial"/>
          <w:sz w:val="24"/>
          <w:szCs w:val="24"/>
        </w:rPr>
        <w:t xml:space="preserve"> 37, </w:t>
      </w:r>
      <w:r>
        <w:rPr>
          <w:rFonts w:ascii="Arial" w:hAnsi="Arial" w:cs="Arial"/>
          <w:sz w:val="24"/>
          <w:szCs w:val="24"/>
        </w:rPr>
        <w:t>pp. 40-54.</w:t>
      </w:r>
    </w:p>
    <w:p w14:paraId="68C8266E" w14:textId="77777777" w:rsidR="003B7571" w:rsidRPr="000F2EED" w:rsidRDefault="003B7571" w:rsidP="000C07E3">
      <w:pPr>
        <w:spacing w:before="240" w:after="0" w:line="360" w:lineRule="auto"/>
        <w:jc w:val="both"/>
        <w:rPr>
          <w:rFonts w:ascii="Arial" w:hAnsi="Arial" w:cs="Arial"/>
          <w:sz w:val="24"/>
          <w:szCs w:val="24"/>
        </w:rPr>
      </w:pPr>
      <w:r w:rsidRPr="000F2EED">
        <w:rPr>
          <w:rFonts w:ascii="Arial" w:hAnsi="Arial" w:cs="Arial"/>
          <w:sz w:val="24"/>
          <w:szCs w:val="24"/>
        </w:rPr>
        <w:t xml:space="preserve">Peterson, B. </w:t>
      </w:r>
      <w:r>
        <w:rPr>
          <w:rFonts w:ascii="Arial" w:hAnsi="Arial" w:cs="Arial"/>
          <w:sz w:val="24"/>
          <w:szCs w:val="24"/>
        </w:rPr>
        <w:t>(</w:t>
      </w:r>
      <w:r w:rsidRPr="000F2EED">
        <w:rPr>
          <w:rFonts w:ascii="Arial" w:hAnsi="Arial" w:cs="Arial"/>
          <w:sz w:val="24"/>
          <w:szCs w:val="24"/>
        </w:rPr>
        <w:t>2004</w:t>
      </w:r>
      <w:r>
        <w:rPr>
          <w:rFonts w:ascii="Arial" w:hAnsi="Arial" w:cs="Arial"/>
          <w:sz w:val="24"/>
          <w:szCs w:val="24"/>
        </w:rPr>
        <w:t>)</w:t>
      </w:r>
      <w:r w:rsidRPr="000F2EED">
        <w:rPr>
          <w:rFonts w:ascii="Arial" w:hAnsi="Arial" w:cs="Arial"/>
          <w:sz w:val="24"/>
          <w:szCs w:val="24"/>
        </w:rPr>
        <w:t xml:space="preserve"> </w:t>
      </w:r>
      <w:r w:rsidRPr="00664A1A">
        <w:rPr>
          <w:rFonts w:ascii="Arial" w:hAnsi="Arial" w:cs="Arial"/>
          <w:i/>
          <w:sz w:val="24"/>
          <w:szCs w:val="24"/>
        </w:rPr>
        <w:t>Cultural Intelligence: A Guide to Working with People from Other Cultures</w:t>
      </w:r>
      <w:r w:rsidRPr="000F2EED">
        <w:rPr>
          <w:rFonts w:ascii="Arial" w:hAnsi="Arial" w:cs="Arial"/>
          <w:sz w:val="24"/>
          <w:szCs w:val="24"/>
        </w:rPr>
        <w:t xml:space="preserve">. Yarmouth: Nicholas Brealey Publishing. </w:t>
      </w:r>
    </w:p>
    <w:p w14:paraId="61773B7A" w14:textId="77777777" w:rsidR="003B7571" w:rsidRPr="000F2EED" w:rsidRDefault="003B7571" w:rsidP="000C07E3">
      <w:pPr>
        <w:spacing w:before="240" w:after="0" w:line="360" w:lineRule="auto"/>
        <w:jc w:val="both"/>
        <w:rPr>
          <w:rFonts w:ascii="Arial" w:hAnsi="Arial" w:cs="Arial"/>
          <w:sz w:val="24"/>
          <w:szCs w:val="24"/>
        </w:rPr>
      </w:pPr>
      <w:r w:rsidRPr="000F2EED">
        <w:rPr>
          <w:rFonts w:ascii="Arial" w:hAnsi="Arial" w:cs="Arial"/>
          <w:sz w:val="24"/>
          <w:szCs w:val="24"/>
        </w:rPr>
        <w:t xml:space="preserve">Reisinger, Y. </w:t>
      </w:r>
      <w:r>
        <w:rPr>
          <w:rFonts w:ascii="Arial" w:hAnsi="Arial" w:cs="Arial"/>
          <w:sz w:val="24"/>
          <w:szCs w:val="24"/>
        </w:rPr>
        <w:t>(</w:t>
      </w:r>
      <w:r w:rsidRPr="000F2EED">
        <w:rPr>
          <w:rFonts w:ascii="Arial" w:hAnsi="Arial" w:cs="Arial"/>
          <w:sz w:val="24"/>
          <w:szCs w:val="24"/>
        </w:rPr>
        <w:t>2009</w:t>
      </w:r>
      <w:r>
        <w:rPr>
          <w:rFonts w:ascii="Arial" w:hAnsi="Arial" w:cs="Arial"/>
          <w:sz w:val="24"/>
          <w:szCs w:val="24"/>
        </w:rPr>
        <w:t>)</w:t>
      </w:r>
      <w:r w:rsidRPr="000F2EED">
        <w:rPr>
          <w:rFonts w:ascii="Arial" w:hAnsi="Arial" w:cs="Arial"/>
          <w:sz w:val="24"/>
          <w:szCs w:val="24"/>
        </w:rPr>
        <w:t xml:space="preserve"> </w:t>
      </w:r>
      <w:r w:rsidRPr="00664A1A">
        <w:rPr>
          <w:rFonts w:ascii="Arial" w:hAnsi="Arial" w:cs="Arial"/>
          <w:i/>
          <w:sz w:val="24"/>
          <w:szCs w:val="24"/>
        </w:rPr>
        <w:t>International Tourism Cultures and Behavior</w:t>
      </w:r>
      <w:r w:rsidRPr="000F2EED">
        <w:rPr>
          <w:rFonts w:ascii="Arial" w:hAnsi="Arial" w:cs="Arial"/>
          <w:sz w:val="24"/>
          <w:szCs w:val="24"/>
        </w:rPr>
        <w:t>. Oxford: Butterworth</w:t>
      </w:r>
      <w:r>
        <w:rPr>
          <w:rFonts w:ascii="Arial" w:hAnsi="Arial" w:cs="Arial"/>
          <w:sz w:val="24"/>
          <w:szCs w:val="24"/>
        </w:rPr>
        <w:t xml:space="preserve"> </w:t>
      </w:r>
      <w:r w:rsidRPr="000F2EED">
        <w:rPr>
          <w:rFonts w:ascii="Arial" w:hAnsi="Arial" w:cs="Arial"/>
          <w:sz w:val="24"/>
          <w:szCs w:val="24"/>
        </w:rPr>
        <w:t>Heinemann.</w:t>
      </w:r>
    </w:p>
    <w:p w14:paraId="36319847" w14:textId="77777777" w:rsidR="003B7571" w:rsidRPr="000F2EED" w:rsidRDefault="003B7571" w:rsidP="000C07E3">
      <w:pPr>
        <w:spacing w:before="240" w:after="0" w:line="360" w:lineRule="auto"/>
        <w:jc w:val="both"/>
        <w:rPr>
          <w:rFonts w:ascii="Arial" w:hAnsi="Arial" w:cs="Arial"/>
          <w:sz w:val="24"/>
          <w:szCs w:val="24"/>
        </w:rPr>
      </w:pPr>
      <w:r w:rsidRPr="000F2EED">
        <w:rPr>
          <w:rFonts w:ascii="Arial" w:hAnsi="Arial" w:cs="Arial"/>
          <w:sz w:val="24"/>
          <w:szCs w:val="24"/>
        </w:rPr>
        <w:lastRenderedPageBreak/>
        <w:t xml:space="preserve">Rosinski, P. </w:t>
      </w:r>
      <w:r>
        <w:rPr>
          <w:rFonts w:ascii="Arial" w:hAnsi="Arial" w:cs="Arial"/>
          <w:sz w:val="24"/>
          <w:szCs w:val="24"/>
        </w:rPr>
        <w:t>(</w:t>
      </w:r>
      <w:r w:rsidRPr="000F2EED">
        <w:rPr>
          <w:rFonts w:ascii="Arial" w:hAnsi="Arial" w:cs="Arial"/>
          <w:sz w:val="24"/>
          <w:szCs w:val="24"/>
        </w:rPr>
        <w:t>2003</w:t>
      </w:r>
      <w:r>
        <w:rPr>
          <w:rFonts w:ascii="Arial" w:hAnsi="Arial" w:cs="Arial"/>
          <w:sz w:val="24"/>
          <w:szCs w:val="24"/>
        </w:rPr>
        <w:t>)</w:t>
      </w:r>
      <w:r w:rsidRPr="000F2EED">
        <w:rPr>
          <w:rFonts w:ascii="Arial" w:hAnsi="Arial" w:cs="Arial"/>
          <w:sz w:val="24"/>
          <w:szCs w:val="24"/>
        </w:rPr>
        <w:t xml:space="preserve"> </w:t>
      </w:r>
      <w:r w:rsidRPr="00664A1A">
        <w:rPr>
          <w:rFonts w:ascii="Arial" w:hAnsi="Arial" w:cs="Arial"/>
          <w:i/>
          <w:sz w:val="24"/>
          <w:szCs w:val="24"/>
        </w:rPr>
        <w:t>Coaching across cultures: new tools for leveraging national, corporate, and professional differences.</w:t>
      </w:r>
      <w:r w:rsidRPr="000F2EED">
        <w:rPr>
          <w:rFonts w:ascii="Arial" w:hAnsi="Arial" w:cs="Arial"/>
          <w:sz w:val="24"/>
          <w:szCs w:val="24"/>
        </w:rPr>
        <w:t xml:space="preserve"> London: Nicholas Brealey Publishing.</w:t>
      </w:r>
    </w:p>
    <w:p w14:paraId="27ABB748" w14:textId="77777777" w:rsidR="000C07E3" w:rsidRDefault="003B7571" w:rsidP="000C07E3">
      <w:pPr>
        <w:spacing w:before="240" w:after="0" w:line="360" w:lineRule="auto"/>
        <w:jc w:val="both"/>
        <w:rPr>
          <w:rFonts w:ascii="Arial" w:hAnsi="Arial" w:cs="Arial"/>
          <w:sz w:val="24"/>
          <w:szCs w:val="24"/>
        </w:rPr>
      </w:pPr>
      <w:r>
        <w:rPr>
          <w:rFonts w:ascii="Arial" w:hAnsi="Arial" w:cs="Arial"/>
          <w:sz w:val="24"/>
          <w:szCs w:val="24"/>
        </w:rPr>
        <w:t>Taylor M. and McArthur L. (2009)</w:t>
      </w:r>
      <w:r w:rsidRPr="000F2EED">
        <w:rPr>
          <w:rFonts w:ascii="Arial" w:hAnsi="Arial" w:cs="Arial"/>
          <w:sz w:val="24"/>
          <w:szCs w:val="24"/>
        </w:rPr>
        <w:t xml:space="preserve"> </w:t>
      </w:r>
      <w:r>
        <w:rPr>
          <w:rFonts w:ascii="Arial" w:hAnsi="Arial" w:cs="Arial"/>
          <w:sz w:val="24"/>
          <w:szCs w:val="24"/>
        </w:rPr>
        <w:t>‘</w:t>
      </w:r>
      <w:r w:rsidRPr="000F2EED">
        <w:rPr>
          <w:rFonts w:ascii="Arial" w:hAnsi="Arial" w:cs="Arial"/>
          <w:sz w:val="24"/>
          <w:szCs w:val="24"/>
        </w:rPr>
        <w:t>Cross-Cultural Knowledge, Attitudes and Experiences of Hospitality Management Students</w:t>
      </w:r>
      <w:r>
        <w:rPr>
          <w:rFonts w:ascii="Arial" w:hAnsi="Arial" w:cs="Arial"/>
          <w:sz w:val="24"/>
          <w:szCs w:val="24"/>
        </w:rPr>
        <w:t xml:space="preserve">’. </w:t>
      </w:r>
      <w:r w:rsidRPr="00FB6541">
        <w:rPr>
          <w:rFonts w:ascii="Arial" w:hAnsi="Arial" w:cs="Arial"/>
          <w:i/>
          <w:sz w:val="24"/>
          <w:szCs w:val="24"/>
        </w:rPr>
        <w:t>Journal of Hospitality &amp; Tourism Education</w:t>
      </w:r>
      <w:r w:rsidRPr="000F2EED">
        <w:rPr>
          <w:rFonts w:ascii="Arial" w:hAnsi="Arial" w:cs="Arial"/>
          <w:sz w:val="24"/>
          <w:szCs w:val="24"/>
        </w:rPr>
        <w:t>, 21 (4), p</w:t>
      </w:r>
      <w:r w:rsidR="000C07E3">
        <w:rPr>
          <w:rFonts w:ascii="Arial" w:hAnsi="Arial" w:cs="Arial"/>
          <w:sz w:val="24"/>
          <w:szCs w:val="24"/>
        </w:rPr>
        <w:t>p. 6–14.</w:t>
      </w:r>
    </w:p>
    <w:p w14:paraId="01A316AF" w14:textId="77777777" w:rsidR="003B7571" w:rsidRPr="000F2EED" w:rsidRDefault="003B7571" w:rsidP="000C07E3">
      <w:pPr>
        <w:spacing w:before="240" w:after="0" w:line="360" w:lineRule="auto"/>
        <w:jc w:val="both"/>
        <w:rPr>
          <w:rFonts w:ascii="Arial" w:hAnsi="Arial" w:cs="Arial"/>
          <w:sz w:val="24"/>
          <w:szCs w:val="24"/>
        </w:rPr>
      </w:pPr>
      <w:r>
        <w:rPr>
          <w:rFonts w:ascii="Arial" w:hAnsi="Arial" w:cs="Arial"/>
          <w:sz w:val="24"/>
          <w:szCs w:val="24"/>
        </w:rPr>
        <w:t>Jenkins A.K. (2001)</w:t>
      </w:r>
      <w:r w:rsidRPr="000F2EED">
        <w:rPr>
          <w:rFonts w:ascii="Arial" w:hAnsi="Arial" w:cs="Arial"/>
          <w:sz w:val="24"/>
          <w:szCs w:val="24"/>
        </w:rPr>
        <w:t xml:space="preserve"> </w:t>
      </w:r>
      <w:r>
        <w:rPr>
          <w:rFonts w:ascii="Arial" w:hAnsi="Arial" w:cs="Arial"/>
          <w:sz w:val="24"/>
          <w:szCs w:val="24"/>
        </w:rPr>
        <w:t>‘</w:t>
      </w:r>
      <w:r w:rsidRPr="000F2EED">
        <w:rPr>
          <w:rFonts w:ascii="Arial" w:hAnsi="Arial" w:cs="Arial"/>
          <w:sz w:val="24"/>
          <w:szCs w:val="24"/>
        </w:rPr>
        <w:t>Making a career of it? Hospitality students’ future per</w:t>
      </w:r>
      <w:r>
        <w:rPr>
          <w:rFonts w:ascii="Arial" w:hAnsi="Arial" w:cs="Arial"/>
          <w:sz w:val="24"/>
          <w:szCs w:val="24"/>
        </w:rPr>
        <w:t xml:space="preserve">spectives: an Anglo-Dutch study’. </w:t>
      </w:r>
      <w:r w:rsidRPr="00FB6541">
        <w:rPr>
          <w:rFonts w:ascii="Arial" w:hAnsi="Arial" w:cs="Arial"/>
          <w:i/>
          <w:sz w:val="24"/>
          <w:szCs w:val="24"/>
        </w:rPr>
        <w:t>International Journal of Contemporary Hospitality Management,</w:t>
      </w:r>
      <w:r w:rsidRPr="000F2EED">
        <w:rPr>
          <w:rFonts w:ascii="Arial" w:hAnsi="Arial" w:cs="Arial"/>
          <w:sz w:val="24"/>
          <w:szCs w:val="24"/>
        </w:rPr>
        <w:t xml:space="preserve"> 13 (1), pp. 13–20.</w:t>
      </w:r>
    </w:p>
    <w:p w14:paraId="68A9DCA9" w14:textId="77777777" w:rsidR="003B7571" w:rsidRPr="000F2EED" w:rsidRDefault="003B7571" w:rsidP="000C07E3">
      <w:pPr>
        <w:spacing w:before="240" w:after="0" w:line="360" w:lineRule="auto"/>
        <w:jc w:val="both"/>
        <w:rPr>
          <w:rFonts w:ascii="Arial" w:hAnsi="Arial" w:cs="Arial"/>
          <w:sz w:val="24"/>
          <w:szCs w:val="24"/>
        </w:rPr>
      </w:pPr>
      <w:r>
        <w:rPr>
          <w:rFonts w:ascii="Arial" w:hAnsi="Arial" w:cs="Arial"/>
          <w:sz w:val="24"/>
          <w:szCs w:val="24"/>
        </w:rPr>
        <w:t xml:space="preserve">Weber K. and </w:t>
      </w:r>
      <w:proofErr w:type="spellStart"/>
      <w:r>
        <w:rPr>
          <w:rFonts w:ascii="Arial" w:hAnsi="Arial" w:cs="Arial"/>
          <w:sz w:val="24"/>
          <w:szCs w:val="24"/>
        </w:rPr>
        <w:t>Ladkin</w:t>
      </w:r>
      <w:proofErr w:type="spellEnd"/>
      <w:r>
        <w:rPr>
          <w:rFonts w:ascii="Arial" w:hAnsi="Arial" w:cs="Arial"/>
          <w:sz w:val="24"/>
          <w:szCs w:val="24"/>
        </w:rPr>
        <w:t xml:space="preserve"> A. (2010)</w:t>
      </w:r>
      <w:r w:rsidRPr="000F2EED">
        <w:rPr>
          <w:rFonts w:ascii="Arial" w:hAnsi="Arial" w:cs="Arial"/>
          <w:sz w:val="24"/>
          <w:szCs w:val="24"/>
        </w:rPr>
        <w:t xml:space="preserve"> </w:t>
      </w:r>
      <w:r>
        <w:rPr>
          <w:rFonts w:ascii="Arial" w:hAnsi="Arial" w:cs="Arial"/>
          <w:sz w:val="24"/>
          <w:szCs w:val="24"/>
        </w:rPr>
        <w:t>‘</w:t>
      </w:r>
      <w:r w:rsidRPr="000F2EED">
        <w:rPr>
          <w:rFonts w:ascii="Arial" w:hAnsi="Arial" w:cs="Arial"/>
          <w:sz w:val="24"/>
          <w:szCs w:val="24"/>
        </w:rPr>
        <w:t>Developing Effective Tourism Leadership</w:t>
      </w:r>
      <w:r>
        <w:rPr>
          <w:rFonts w:ascii="Arial" w:hAnsi="Arial" w:cs="Arial"/>
          <w:sz w:val="24"/>
          <w:szCs w:val="24"/>
        </w:rPr>
        <w:t xml:space="preserve">’. </w:t>
      </w:r>
      <w:r w:rsidRPr="00FB6541">
        <w:rPr>
          <w:rFonts w:ascii="Arial" w:hAnsi="Arial" w:cs="Arial"/>
          <w:i/>
          <w:sz w:val="24"/>
          <w:szCs w:val="24"/>
        </w:rPr>
        <w:t>Journal of China Tourism Research</w:t>
      </w:r>
      <w:r w:rsidRPr="000F2EED">
        <w:rPr>
          <w:rFonts w:ascii="Arial" w:hAnsi="Arial" w:cs="Arial"/>
          <w:sz w:val="24"/>
          <w:szCs w:val="24"/>
        </w:rPr>
        <w:t>, 6, pp. 410–427.</w:t>
      </w:r>
    </w:p>
    <w:p w14:paraId="57833C3A" w14:textId="77777777" w:rsidR="00652993" w:rsidRPr="000F2EED" w:rsidRDefault="00652993" w:rsidP="000F2EED">
      <w:pPr>
        <w:spacing w:line="360" w:lineRule="auto"/>
        <w:jc w:val="both"/>
        <w:rPr>
          <w:rFonts w:ascii="Arial" w:hAnsi="Arial" w:cs="Arial"/>
          <w:sz w:val="24"/>
          <w:szCs w:val="24"/>
        </w:rPr>
      </w:pPr>
    </w:p>
    <w:p w14:paraId="60AA5389" w14:textId="77777777" w:rsidR="00652993" w:rsidRPr="000F2EED" w:rsidRDefault="000C07E3" w:rsidP="000F2EED">
      <w:pPr>
        <w:spacing w:line="360" w:lineRule="auto"/>
        <w:jc w:val="both"/>
        <w:rPr>
          <w:rFonts w:ascii="Arial" w:hAnsi="Arial" w:cs="Arial"/>
          <w:sz w:val="24"/>
          <w:szCs w:val="24"/>
        </w:rPr>
      </w:pPr>
      <w:r w:rsidRPr="000F2EED">
        <w:rPr>
          <w:rFonts w:ascii="Arial" w:hAnsi="Arial" w:cs="Arial"/>
          <w:sz w:val="24"/>
          <w:szCs w:val="24"/>
        </w:rPr>
        <w:cr/>
      </w:r>
    </w:p>
    <w:sectPr w:rsidR="00652993" w:rsidRPr="000F2EE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42195F" w14:textId="77777777" w:rsidR="00C554D8" w:rsidRDefault="00C554D8" w:rsidP="002F371D">
      <w:pPr>
        <w:spacing w:after="0" w:line="240" w:lineRule="auto"/>
      </w:pPr>
      <w:r>
        <w:separator/>
      </w:r>
    </w:p>
  </w:endnote>
  <w:endnote w:type="continuationSeparator" w:id="0">
    <w:p w14:paraId="0773B132" w14:textId="77777777" w:rsidR="00C554D8" w:rsidRDefault="00C554D8" w:rsidP="002F3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2572F2" w14:textId="77777777" w:rsidR="002F371D" w:rsidRDefault="002F371D">
    <w:pPr>
      <w:pStyle w:val="Footer"/>
      <w:jc w:val="center"/>
    </w:pPr>
    <w:r>
      <w:fldChar w:fldCharType="begin"/>
    </w:r>
    <w:r>
      <w:instrText xml:space="preserve"> PAGE   \* MERGEFORMAT </w:instrText>
    </w:r>
    <w:r>
      <w:fldChar w:fldCharType="separate"/>
    </w:r>
    <w:r w:rsidR="009E002C">
      <w:rPr>
        <w:noProof/>
      </w:rPr>
      <w:t>9</w:t>
    </w:r>
    <w:r>
      <w:rPr>
        <w:noProof/>
      </w:rPr>
      <w:fldChar w:fldCharType="end"/>
    </w:r>
  </w:p>
  <w:p w14:paraId="3FB78727" w14:textId="77777777" w:rsidR="002F371D" w:rsidRDefault="002F37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799E56" w14:textId="77777777" w:rsidR="00C554D8" w:rsidRDefault="00C554D8" w:rsidP="002F371D">
      <w:pPr>
        <w:spacing w:after="0" w:line="240" w:lineRule="auto"/>
      </w:pPr>
      <w:r>
        <w:separator/>
      </w:r>
    </w:p>
  </w:footnote>
  <w:footnote w:type="continuationSeparator" w:id="0">
    <w:p w14:paraId="33C111AE" w14:textId="77777777" w:rsidR="00C554D8" w:rsidRDefault="00C554D8" w:rsidP="002F3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EC30B9"/>
    <w:multiLevelType w:val="hybridMultilevel"/>
    <w:tmpl w:val="DB3ABFA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B04D27"/>
    <w:multiLevelType w:val="hybridMultilevel"/>
    <w:tmpl w:val="AB4C1BD4"/>
    <w:lvl w:ilvl="0" w:tplc="E14E178E">
      <w:start w:val="1"/>
      <w:numFmt w:val="bullet"/>
      <w:pStyle w:val="TOC2"/>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0638446">
    <w:abstractNumId w:val="0"/>
  </w:num>
  <w:num w:numId="2" w16cid:durableId="1607427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52993"/>
    <w:rsid w:val="000C07E3"/>
    <w:rsid w:val="000D0EAF"/>
    <w:rsid w:val="000F2EED"/>
    <w:rsid w:val="001E4919"/>
    <w:rsid w:val="002168AB"/>
    <w:rsid w:val="002A04EE"/>
    <w:rsid w:val="002F371D"/>
    <w:rsid w:val="003054D2"/>
    <w:rsid w:val="003B7571"/>
    <w:rsid w:val="004A7E33"/>
    <w:rsid w:val="005D1B25"/>
    <w:rsid w:val="00652993"/>
    <w:rsid w:val="00664A1A"/>
    <w:rsid w:val="007F7123"/>
    <w:rsid w:val="008B6D6A"/>
    <w:rsid w:val="009E002C"/>
    <w:rsid w:val="00AB4557"/>
    <w:rsid w:val="00B2703E"/>
    <w:rsid w:val="00C554D8"/>
    <w:rsid w:val="00CD3294"/>
    <w:rsid w:val="00D24C67"/>
    <w:rsid w:val="00D94161"/>
    <w:rsid w:val="00DD151C"/>
    <w:rsid w:val="00F73F71"/>
    <w:rsid w:val="00FB65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64EF42"/>
  <w15:docId w15:val="{C1A57582-8686-4ECE-A73D-336B53F20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rsid w:val="00D94161"/>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unhideWhenUsed/>
    <w:qFormat/>
    <w:rsid w:val="00D9416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0F2EED"/>
    <w:rPr>
      <w:color w:val="0000FF"/>
      <w:u w:val="single"/>
    </w:rPr>
  </w:style>
  <w:style w:type="paragraph" w:styleId="Header">
    <w:name w:val="header"/>
    <w:basedOn w:val="Normal"/>
    <w:link w:val="HeaderChar"/>
    <w:uiPriority w:val="99"/>
    <w:unhideWhenUsed/>
    <w:rsid w:val="002F371D"/>
    <w:pPr>
      <w:tabs>
        <w:tab w:val="center" w:pos="4680"/>
        <w:tab w:val="right" w:pos="9360"/>
      </w:tabs>
    </w:pPr>
  </w:style>
  <w:style w:type="character" w:customStyle="1" w:styleId="HeaderChar">
    <w:name w:val="Header Char"/>
    <w:link w:val="Header"/>
    <w:uiPriority w:val="99"/>
    <w:rsid w:val="002F371D"/>
    <w:rPr>
      <w:sz w:val="22"/>
      <w:szCs w:val="22"/>
      <w:lang w:eastAsia="zh-CN"/>
    </w:rPr>
  </w:style>
  <w:style w:type="paragraph" w:styleId="Footer">
    <w:name w:val="footer"/>
    <w:basedOn w:val="Normal"/>
    <w:link w:val="FooterChar"/>
    <w:uiPriority w:val="99"/>
    <w:unhideWhenUsed/>
    <w:rsid w:val="002F371D"/>
    <w:pPr>
      <w:tabs>
        <w:tab w:val="center" w:pos="4680"/>
        <w:tab w:val="right" w:pos="9360"/>
      </w:tabs>
    </w:pPr>
  </w:style>
  <w:style w:type="character" w:customStyle="1" w:styleId="FooterChar">
    <w:name w:val="Footer Char"/>
    <w:link w:val="Footer"/>
    <w:uiPriority w:val="99"/>
    <w:rsid w:val="002F371D"/>
    <w:rPr>
      <w:sz w:val="22"/>
      <w:szCs w:val="22"/>
      <w:lang w:eastAsia="zh-CN"/>
    </w:rPr>
  </w:style>
  <w:style w:type="character" w:customStyle="1" w:styleId="Heading1Char">
    <w:name w:val="Heading 1 Char"/>
    <w:link w:val="Heading1"/>
    <w:uiPriority w:val="9"/>
    <w:rsid w:val="00D94161"/>
    <w:rPr>
      <w:rFonts w:ascii="Cambria" w:eastAsia="SimSun" w:hAnsi="Cambria" w:cs="Times New Roman"/>
      <w:b/>
      <w:bCs/>
      <w:kern w:val="32"/>
      <w:sz w:val="32"/>
      <w:szCs w:val="32"/>
      <w:lang w:eastAsia="zh-CN"/>
    </w:rPr>
  </w:style>
  <w:style w:type="character" w:customStyle="1" w:styleId="Heading2Char">
    <w:name w:val="Heading 2 Char"/>
    <w:link w:val="Heading2"/>
    <w:uiPriority w:val="9"/>
    <w:rsid w:val="00D94161"/>
    <w:rPr>
      <w:rFonts w:ascii="Cambria" w:eastAsia="SimSun" w:hAnsi="Cambria" w:cs="Times New Roman"/>
      <w:b/>
      <w:bCs/>
      <w:i/>
      <w:iCs/>
      <w:sz w:val="28"/>
      <w:szCs w:val="28"/>
      <w:lang w:eastAsia="zh-CN"/>
    </w:rPr>
  </w:style>
  <w:style w:type="paragraph" w:styleId="TOCHeading">
    <w:name w:val="TOC Heading"/>
    <w:basedOn w:val="Heading1"/>
    <w:next w:val="Normal"/>
    <w:uiPriority w:val="39"/>
    <w:unhideWhenUsed/>
    <w:qFormat/>
    <w:rsid w:val="00D94161"/>
    <w:pPr>
      <w:keepLines/>
      <w:spacing w:after="0" w:line="259" w:lineRule="auto"/>
      <w:outlineLvl w:val="9"/>
    </w:pPr>
    <w:rPr>
      <w:b w:val="0"/>
      <w:bCs w:val="0"/>
      <w:color w:val="2E74B5"/>
      <w:kern w:val="0"/>
      <w:lang w:eastAsia="en-US"/>
    </w:rPr>
  </w:style>
  <w:style w:type="paragraph" w:styleId="TOC1">
    <w:name w:val="toc 1"/>
    <w:basedOn w:val="Normal"/>
    <w:next w:val="Normal"/>
    <w:autoRedefine/>
    <w:uiPriority w:val="39"/>
    <w:unhideWhenUsed/>
    <w:rsid w:val="00D94161"/>
  </w:style>
  <w:style w:type="paragraph" w:styleId="TOC2">
    <w:name w:val="toc 2"/>
    <w:basedOn w:val="Normal"/>
    <w:next w:val="Normal"/>
    <w:autoRedefine/>
    <w:uiPriority w:val="39"/>
    <w:unhideWhenUsed/>
    <w:rsid w:val="009E002C"/>
    <w:pPr>
      <w:numPr>
        <w:numId w:val="2"/>
      </w:numPr>
      <w:tabs>
        <w:tab w:val="right" w:leader="dot" w:pos="935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032011">
      <w:bodyDiv w:val="1"/>
      <w:marLeft w:val="0"/>
      <w:marRight w:val="0"/>
      <w:marTop w:val="0"/>
      <w:marBottom w:val="0"/>
      <w:divBdr>
        <w:top w:val="none" w:sz="0" w:space="0" w:color="auto"/>
        <w:left w:val="none" w:sz="0" w:space="0" w:color="auto"/>
        <w:bottom w:val="none" w:sz="0" w:space="0" w:color="auto"/>
        <w:right w:val="none" w:sz="0" w:space="0" w:color="auto"/>
      </w:divBdr>
    </w:div>
    <w:div w:id="233509414">
      <w:bodyDiv w:val="1"/>
      <w:marLeft w:val="0"/>
      <w:marRight w:val="0"/>
      <w:marTop w:val="0"/>
      <w:marBottom w:val="0"/>
      <w:divBdr>
        <w:top w:val="none" w:sz="0" w:space="0" w:color="auto"/>
        <w:left w:val="none" w:sz="0" w:space="0" w:color="auto"/>
        <w:bottom w:val="none" w:sz="0" w:space="0" w:color="auto"/>
        <w:right w:val="none" w:sz="0" w:space="0" w:color="auto"/>
      </w:divBdr>
    </w:div>
    <w:div w:id="464350054">
      <w:bodyDiv w:val="1"/>
      <w:marLeft w:val="0"/>
      <w:marRight w:val="0"/>
      <w:marTop w:val="0"/>
      <w:marBottom w:val="0"/>
      <w:divBdr>
        <w:top w:val="none" w:sz="0" w:space="0" w:color="auto"/>
        <w:left w:val="none" w:sz="0" w:space="0" w:color="auto"/>
        <w:bottom w:val="none" w:sz="0" w:space="0" w:color="auto"/>
        <w:right w:val="none" w:sz="0" w:space="0" w:color="auto"/>
      </w:divBdr>
    </w:div>
    <w:div w:id="501118576">
      <w:bodyDiv w:val="1"/>
      <w:marLeft w:val="0"/>
      <w:marRight w:val="0"/>
      <w:marTop w:val="0"/>
      <w:marBottom w:val="0"/>
      <w:divBdr>
        <w:top w:val="none" w:sz="0" w:space="0" w:color="auto"/>
        <w:left w:val="none" w:sz="0" w:space="0" w:color="auto"/>
        <w:bottom w:val="none" w:sz="0" w:space="0" w:color="auto"/>
        <w:right w:val="none" w:sz="0" w:space="0" w:color="auto"/>
      </w:divBdr>
    </w:div>
    <w:div w:id="590314287">
      <w:bodyDiv w:val="1"/>
      <w:marLeft w:val="0"/>
      <w:marRight w:val="0"/>
      <w:marTop w:val="0"/>
      <w:marBottom w:val="0"/>
      <w:divBdr>
        <w:top w:val="none" w:sz="0" w:space="0" w:color="auto"/>
        <w:left w:val="none" w:sz="0" w:space="0" w:color="auto"/>
        <w:bottom w:val="none" w:sz="0" w:space="0" w:color="auto"/>
        <w:right w:val="none" w:sz="0" w:space="0" w:color="auto"/>
      </w:divBdr>
    </w:div>
    <w:div w:id="1028873795">
      <w:bodyDiv w:val="1"/>
      <w:marLeft w:val="0"/>
      <w:marRight w:val="0"/>
      <w:marTop w:val="0"/>
      <w:marBottom w:val="0"/>
      <w:divBdr>
        <w:top w:val="none" w:sz="0" w:space="0" w:color="auto"/>
        <w:left w:val="none" w:sz="0" w:space="0" w:color="auto"/>
        <w:bottom w:val="none" w:sz="0" w:space="0" w:color="auto"/>
        <w:right w:val="none" w:sz="0" w:space="0" w:color="auto"/>
      </w:divBdr>
    </w:div>
    <w:div w:id="1044065861">
      <w:bodyDiv w:val="1"/>
      <w:marLeft w:val="0"/>
      <w:marRight w:val="0"/>
      <w:marTop w:val="0"/>
      <w:marBottom w:val="0"/>
      <w:divBdr>
        <w:top w:val="none" w:sz="0" w:space="0" w:color="auto"/>
        <w:left w:val="none" w:sz="0" w:space="0" w:color="auto"/>
        <w:bottom w:val="none" w:sz="0" w:space="0" w:color="auto"/>
        <w:right w:val="none" w:sz="0" w:space="0" w:color="auto"/>
      </w:divBdr>
    </w:div>
    <w:div w:id="1050149029">
      <w:bodyDiv w:val="1"/>
      <w:marLeft w:val="0"/>
      <w:marRight w:val="0"/>
      <w:marTop w:val="0"/>
      <w:marBottom w:val="0"/>
      <w:divBdr>
        <w:top w:val="none" w:sz="0" w:space="0" w:color="auto"/>
        <w:left w:val="none" w:sz="0" w:space="0" w:color="auto"/>
        <w:bottom w:val="none" w:sz="0" w:space="0" w:color="auto"/>
        <w:right w:val="none" w:sz="0" w:space="0" w:color="auto"/>
      </w:divBdr>
    </w:div>
    <w:div w:id="1147551109">
      <w:bodyDiv w:val="1"/>
      <w:marLeft w:val="0"/>
      <w:marRight w:val="0"/>
      <w:marTop w:val="0"/>
      <w:marBottom w:val="0"/>
      <w:divBdr>
        <w:top w:val="none" w:sz="0" w:space="0" w:color="auto"/>
        <w:left w:val="none" w:sz="0" w:space="0" w:color="auto"/>
        <w:bottom w:val="none" w:sz="0" w:space="0" w:color="auto"/>
        <w:right w:val="none" w:sz="0" w:space="0" w:color="auto"/>
      </w:divBdr>
    </w:div>
    <w:div w:id="1243181946">
      <w:bodyDiv w:val="1"/>
      <w:marLeft w:val="0"/>
      <w:marRight w:val="0"/>
      <w:marTop w:val="0"/>
      <w:marBottom w:val="0"/>
      <w:divBdr>
        <w:top w:val="none" w:sz="0" w:space="0" w:color="auto"/>
        <w:left w:val="none" w:sz="0" w:space="0" w:color="auto"/>
        <w:bottom w:val="none" w:sz="0" w:space="0" w:color="auto"/>
        <w:right w:val="none" w:sz="0" w:space="0" w:color="auto"/>
      </w:divBdr>
    </w:div>
    <w:div w:id="1465732803">
      <w:bodyDiv w:val="1"/>
      <w:marLeft w:val="0"/>
      <w:marRight w:val="0"/>
      <w:marTop w:val="0"/>
      <w:marBottom w:val="0"/>
      <w:divBdr>
        <w:top w:val="none" w:sz="0" w:space="0" w:color="auto"/>
        <w:left w:val="none" w:sz="0" w:space="0" w:color="auto"/>
        <w:bottom w:val="none" w:sz="0" w:space="0" w:color="auto"/>
        <w:right w:val="none" w:sz="0" w:space="0" w:color="auto"/>
      </w:divBdr>
    </w:div>
    <w:div w:id="1494950025">
      <w:bodyDiv w:val="1"/>
      <w:marLeft w:val="0"/>
      <w:marRight w:val="0"/>
      <w:marTop w:val="0"/>
      <w:marBottom w:val="0"/>
      <w:divBdr>
        <w:top w:val="none" w:sz="0" w:space="0" w:color="auto"/>
        <w:left w:val="none" w:sz="0" w:space="0" w:color="auto"/>
        <w:bottom w:val="none" w:sz="0" w:space="0" w:color="auto"/>
        <w:right w:val="none" w:sz="0" w:space="0" w:color="auto"/>
      </w:divBdr>
    </w:div>
    <w:div w:id="15427399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0293083@student.uwtsd.ac.uk" TargetMode="External"/><Relationship Id="rId13" Type="http://schemas.openxmlformats.org/officeDocument/2006/relationships/hyperlink" Target="http://www.doi:10.5465/AMP.2006.198734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results/countries/GBR%3Fmenu=list.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oi:10.1016/S1090-9516(01)00072-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1B377-BD93-4BE9-B459-A1FEF6DDC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1701</Words>
  <Characters>9699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TK-E101GC</dc:creator>
  <cp:lastModifiedBy>Kalle Ditou</cp:lastModifiedBy>
  <cp:revision>4</cp:revision>
  <dcterms:created xsi:type="dcterms:W3CDTF">2024-05-28T20:48:00Z</dcterms:created>
  <dcterms:modified xsi:type="dcterms:W3CDTF">2024-05-28T20:52:00Z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a05206505d85441d97257dd5bc355274</vt:lpwstr>
  </property>
</Properties>
</file>