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4"/>
          <w:szCs w:val="24"/>
        </w:rPr>
        <w:id w:val="1998059539"/>
        <w:docPartObj>
          <w:docPartGallery w:val="Cover Pages"/>
          <w:docPartUnique/>
        </w:docPartObj>
      </w:sdtPr>
      <w:sdtEndPr/>
      <w:sdtContent>
        <w:p w14:paraId="33C3B04D" w14:textId="77777777" w:rsidR="004E44D4" w:rsidRDefault="00B808FF" w:rsidP="00B808FF">
          <w:pPr>
            <w:spacing w:line="360" w:lineRule="auto"/>
            <w:jc w:val="both"/>
            <w:rPr>
              <w:rFonts w:ascii="Times New Roman" w:hAnsi="Times New Roman" w:cs="Times New Roman"/>
              <w:b/>
              <w:sz w:val="24"/>
              <w:szCs w:val="24"/>
            </w:rPr>
          </w:pPr>
          <w:r w:rsidRPr="00B808FF">
            <w:rPr>
              <w:rFonts w:ascii="Times New Roman" w:hAnsi="Times New Roman" w:cs="Times New Roman"/>
              <w:b/>
              <w:sz w:val="24"/>
              <w:szCs w:val="24"/>
            </w:rPr>
            <w:t xml:space="preserve">     </w:t>
          </w:r>
        </w:p>
        <w:p w14:paraId="7BAEAE01" w14:textId="77777777" w:rsidR="004E44D4" w:rsidRDefault="004E44D4" w:rsidP="00B808FF">
          <w:pPr>
            <w:spacing w:line="360" w:lineRule="auto"/>
            <w:jc w:val="both"/>
            <w:rPr>
              <w:rFonts w:ascii="Times New Roman" w:hAnsi="Times New Roman" w:cs="Times New Roman"/>
              <w:b/>
              <w:sz w:val="24"/>
              <w:szCs w:val="24"/>
            </w:rPr>
          </w:pPr>
        </w:p>
        <w:p w14:paraId="59E4C59F" w14:textId="754F3B9B" w:rsidR="00B808FF" w:rsidRPr="004E44D4" w:rsidRDefault="00B808FF" w:rsidP="00B808FF">
          <w:pPr>
            <w:spacing w:line="360" w:lineRule="auto"/>
            <w:jc w:val="both"/>
            <w:rPr>
              <w:rFonts w:ascii="Arial Rounded MT Bold" w:hAnsi="Arial Rounded MT Bold" w:cs="Times New Roman"/>
              <w:b/>
              <w:sz w:val="32"/>
              <w:szCs w:val="32"/>
            </w:rPr>
          </w:pPr>
          <w:r w:rsidRPr="004E44D4">
            <w:rPr>
              <w:rFonts w:ascii="Arial Rounded MT Bold" w:hAnsi="Arial Rounded MT Bold" w:cs="Times New Roman"/>
              <w:b/>
              <w:sz w:val="32"/>
              <w:szCs w:val="32"/>
            </w:rPr>
            <w:t>Foreign Languages and Cultural Awareness LEVEL 5</w:t>
          </w:r>
        </w:p>
        <w:p w14:paraId="644A5419" w14:textId="77777777" w:rsidR="004E44D4" w:rsidRPr="004E44D4" w:rsidRDefault="004E44D4" w:rsidP="00B808FF">
          <w:pPr>
            <w:spacing w:line="360" w:lineRule="auto"/>
            <w:jc w:val="both"/>
            <w:rPr>
              <w:rFonts w:ascii="Arial Rounded MT Bold" w:hAnsi="Arial Rounded MT Bold" w:cs="Times New Roman"/>
              <w:b/>
              <w:sz w:val="32"/>
              <w:szCs w:val="32"/>
            </w:rPr>
          </w:pPr>
        </w:p>
        <w:p w14:paraId="34747563" w14:textId="77777777" w:rsidR="004E44D4" w:rsidRPr="004E44D4" w:rsidRDefault="004E44D4" w:rsidP="00B808FF">
          <w:pPr>
            <w:spacing w:line="360" w:lineRule="auto"/>
            <w:jc w:val="both"/>
            <w:rPr>
              <w:rFonts w:ascii="Arial Rounded MT Bold" w:hAnsi="Arial Rounded MT Bold" w:cs="Times New Roman"/>
              <w:b/>
              <w:sz w:val="32"/>
              <w:szCs w:val="32"/>
            </w:rPr>
          </w:pPr>
        </w:p>
        <w:p w14:paraId="019B47D4" w14:textId="77777777" w:rsidR="004E44D4" w:rsidRPr="004E44D4" w:rsidRDefault="004E44D4" w:rsidP="00B808FF">
          <w:pPr>
            <w:spacing w:line="360" w:lineRule="auto"/>
            <w:jc w:val="both"/>
            <w:rPr>
              <w:rFonts w:ascii="Arial Rounded MT Bold" w:hAnsi="Arial Rounded MT Bold" w:cs="Times New Roman"/>
              <w:b/>
              <w:sz w:val="32"/>
              <w:szCs w:val="32"/>
            </w:rPr>
          </w:pPr>
        </w:p>
        <w:p w14:paraId="387E3C34" w14:textId="47DCB718" w:rsidR="00B808FF" w:rsidRPr="004E44D4" w:rsidRDefault="00B808FF" w:rsidP="00B808FF">
          <w:pPr>
            <w:spacing w:line="360" w:lineRule="auto"/>
            <w:jc w:val="both"/>
            <w:rPr>
              <w:rFonts w:ascii="Arial Rounded MT Bold" w:hAnsi="Arial Rounded MT Bold" w:cs="Times New Roman"/>
              <w:b/>
              <w:sz w:val="32"/>
              <w:szCs w:val="32"/>
            </w:rPr>
          </w:pPr>
          <w:r w:rsidRPr="004E44D4">
            <w:rPr>
              <w:rFonts w:ascii="Arial Rounded MT Bold" w:hAnsi="Arial Rounded MT Bold" w:cs="Times New Roman"/>
              <w:b/>
              <w:sz w:val="32"/>
              <w:szCs w:val="32"/>
            </w:rPr>
            <w:t>Student Name:</w:t>
          </w:r>
          <w:r w:rsidR="002C2FB2">
            <w:rPr>
              <w:rFonts w:ascii="Arial Rounded MT Bold" w:hAnsi="Arial Rounded MT Bold" w:cs="Times New Roman"/>
              <w:b/>
              <w:sz w:val="32"/>
              <w:szCs w:val="32"/>
            </w:rPr>
            <w:t xml:space="preserve"> Fahima akter</w:t>
          </w:r>
        </w:p>
        <w:p w14:paraId="5DD86FC1" w14:textId="72054D94" w:rsidR="00B808FF" w:rsidRPr="004E44D4" w:rsidRDefault="00B808FF" w:rsidP="00B808FF">
          <w:pPr>
            <w:spacing w:line="360" w:lineRule="auto"/>
            <w:jc w:val="both"/>
            <w:rPr>
              <w:rFonts w:ascii="Arial Rounded MT Bold" w:hAnsi="Arial Rounded MT Bold" w:cs="Times New Roman"/>
              <w:b/>
              <w:sz w:val="32"/>
              <w:szCs w:val="32"/>
            </w:rPr>
          </w:pPr>
          <w:r w:rsidRPr="004E44D4">
            <w:rPr>
              <w:rFonts w:ascii="Arial Rounded MT Bold" w:hAnsi="Arial Rounded MT Bold" w:cs="Times New Roman"/>
              <w:b/>
              <w:sz w:val="32"/>
              <w:szCs w:val="32"/>
            </w:rPr>
            <w:t>Student Id:</w:t>
          </w:r>
          <w:r w:rsidR="006048F8">
            <w:rPr>
              <w:rFonts w:ascii="Arial Rounded MT Bold" w:hAnsi="Arial Rounded MT Bold" w:cs="Times New Roman"/>
              <w:b/>
              <w:sz w:val="32"/>
              <w:szCs w:val="32"/>
            </w:rPr>
            <w:t xml:space="preserve"> 2013107</w:t>
          </w:r>
          <w:bookmarkStart w:id="0" w:name="_GoBack"/>
          <w:bookmarkEnd w:id="0"/>
        </w:p>
        <w:p w14:paraId="53442949" w14:textId="77777777" w:rsidR="00B808FF" w:rsidRPr="004E44D4" w:rsidRDefault="00B808FF" w:rsidP="00B808FF">
          <w:pPr>
            <w:spacing w:line="360" w:lineRule="auto"/>
            <w:jc w:val="both"/>
            <w:rPr>
              <w:rFonts w:ascii="Arial Rounded MT Bold" w:hAnsi="Arial Rounded MT Bold" w:cs="Times New Roman"/>
              <w:b/>
              <w:sz w:val="32"/>
              <w:szCs w:val="32"/>
            </w:rPr>
          </w:pPr>
        </w:p>
        <w:p w14:paraId="78F0BE1E" w14:textId="77777777" w:rsidR="00B808FF" w:rsidRPr="00B808FF" w:rsidRDefault="00B808FF"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br w:type="page"/>
          </w:r>
        </w:p>
      </w:sdtContent>
    </w:sdt>
    <w:p w14:paraId="46BA749E" w14:textId="77777777" w:rsidR="00B808FF"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lastRenderedPageBreak/>
        <w:t xml:space="preserve">          </w:t>
      </w:r>
    </w:p>
    <w:sdt>
      <w:sdtPr>
        <w:rPr>
          <w:rFonts w:ascii="Times New Roman" w:eastAsiaTheme="minorHAnsi" w:hAnsi="Times New Roman" w:cs="Times New Roman"/>
          <w:b w:val="0"/>
          <w:color w:val="auto"/>
          <w:sz w:val="24"/>
          <w:szCs w:val="24"/>
        </w:rPr>
        <w:id w:val="1526992446"/>
        <w:docPartObj>
          <w:docPartGallery w:val="Table of Contents"/>
          <w:docPartUnique/>
        </w:docPartObj>
      </w:sdtPr>
      <w:sdtEndPr>
        <w:rPr>
          <w:bCs/>
          <w:noProof/>
        </w:rPr>
      </w:sdtEndPr>
      <w:sdtContent>
        <w:p w14:paraId="7A18A4A4" w14:textId="77777777" w:rsidR="00B808FF" w:rsidRPr="00B808FF" w:rsidRDefault="00B808FF" w:rsidP="004E44D4">
          <w:pPr>
            <w:pStyle w:val="TOCHeading"/>
            <w:spacing w:line="360" w:lineRule="auto"/>
            <w:jc w:val="center"/>
            <w:rPr>
              <w:rFonts w:ascii="Times New Roman" w:hAnsi="Times New Roman" w:cs="Times New Roman"/>
              <w:sz w:val="24"/>
              <w:szCs w:val="24"/>
            </w:rPr>
          </w:pPr>
          <w:r w:rsidRPr="00B808FF">
            <w:rPr>
              <w:rFonts w:ascii="Times New Roman" w:hAnsi="Times New Roman" w:cs="Times New Roman"/>
              <w:sz w:val="24"/>
              <w:szCs w:val="24"/>
            </w:rPr>
            <w:t>Table of Contents</w:t>
          </w:r>
        </w:p>
        <w:p w14:paraId="1E712037" w14:textId="77777777" w:rsidR="00B808FF" w:rsidRPr="00B808FF" w:rsidRDefault="00B808FF" w:rsidP="00B808FF">
          <w:pPr>
            <w:pStyle w:val="TOC1"/>
            <w:tabs>
              <w:tab w:val="right" w:leader="dot" w:pos="9350"/>
            </w:tabs>
            <w:spacing w:line="360" w:lineRule="auto"/>
            <w:jc w:val="both"/>
            <w:rPr>
              <w:rFonts w:ascii="Times New Roman" w:hAnsi="Times New Roman" w:cs="Times New Roman"/>
              <w:noProof/>
              <w:sz w:val="24"/>
              <w:szCs w:val="24"/>
            </w:rPr>
          </w:pPr>
          <w:r w:rsidRPr="00B808FF">
            <w:rPr>
              <w:rFonts w:ascii="Times New Roman" w:hAnsi="Times New Roman" w:cs="Times New Roman"/>
              <w:sz w:val="24"/>
              <w:szCs w:val="24"/>
            </w:rPr>
            <w:fldChar w:fldCharType="begin"/>
          </w:r>
          <w:r w:rsidRPr="00B808FF">
            <w:rPr>
              <w:rFonts w:ascii="Times New Roman" w:hAnsi="Times New Roman" w:cs="Times New Roman"/>
              <w:sz w:val="24"/>
              <w:szCs w:val="24"/>
            </w:rPr>
            <w:instrText xml:space="preserve"> TOC \o "1-3" \h \z \u </w:instrText>
          </w:r>
          <w:r w:rsidRPr="00B808FF">
            <w:rPr>
              <w:rFonts w:ascii="Times New Roman" w:hAnsi="Times New Roman" w:cs="Times New Roman"/>
              <w:sz w:val="24"/>
              <w:szCs w:val="24"/>
            </w:rPr>
            <w:fldChar w:fldCharType="separate"/>
          </w:r>
          <w:hyperlink w:anchor="_Toc97659882" w:history="1">
            <w:r w:rsidRPr="00B808FF">
              <w:rPr>
                <w:rStyle w:val="Hyperlink"/>
                <w:rFonts w:ascii="Times New Roman" w:hAnsi="Times New Roman" w:cs="Times New Roman"/>
                <w:noProof/>
                <w:sz w:val="24"/>
                <w:szCs w:val="24"/>
              </w:rPr>
              <w:t>Introduction</w:t>
            </w:r>
            <w:r w:rsidRPr="00B808FF">
              <w:rPr>
                <w:rFonts w:ascii="Times New Roman" w:hAnsi="Times New Roman" w:cs="Times New Roman"/>
                <w:noProof/>
                <w:webHidden/>
                <w:sz w:val="24"/>
                <w:szCs w:val="24"/>
              </w:rPr>
              <w:tab/>
            </w:r>
            <w:r w:rsidRPr="00B808FF">
              <w:rPr>
                <w:rFonts w:ascii="Times New Roman" w:hAnsi="Times New Roman" w:cs="Times New Roman"/>
                <w:noProof/>
                <w:webHidden/>
                <w:sz w:val="24"/>
                <w:szCs w:val="24"/>
              </w:rPr>
              <w:fldChar w:fldCharType="begin"/>
            </w:r>
            <w:r w:rsidRPr="00B808FF">
              <w:rPr>
                <w:rFonts w:ascii="Times New Roman" w:hAnsi="Times New Roman" w:cs="Times New Roman"/>
                <w:noProof/>
                <w:webHidden/>
                <w:sz w:val="24"/>
                <w:szCs w:val="24"/>
              </w:rPr>
              <w:instrText xml:space="preserve"> PAGEREF _Toc97659882 \h </w:instrText>
            </w:r>
            <w:r w:rsidRPr="00B808FF">
              <w:rPr>
                <w:rFonts w:ascii="Times New Roman" w:hAnsi="Times New Roman" w:cs="Times New Roman"/>
                <w:noProof/>
                <w:webHidden/>
                <w:sz w:val="24"/>
                <w:szCs w:val="24"/>
              </w:rPr>
            </w:r>
            <w:r w:rsidRPr="00B808FF">
              <w:rPr>
                <w:rFonts w:ascii="Times New Roman" w:hAnsi="Times New Roman" w:cs="Times New Roman"/>
                <w:noProof/>
                <w:webHidden/>
                <w:sz w:val="24"/>
                <w:szCs w:val="24"/>
              </w:rPr>
              <w:fldChar w:fldCharType="separate"/>
            </w:r>
            <w:r w:rsidRPr="00B808FF">
              <w:rPr>
                <w:rFonts w:ascii="Times New Roman" w:hAnsi="Times New Roman" w:cs="Times New Roman"/>
                <w:noProof/>
                <w:webHidden/>
                <w:sz w:val="24"/>
                <w:szCs w:val="24"/>
              </w:rPr>
              <w:t>3</w:t>
            </w:r>
            <w:r w:rsidRPr="00B808FF">
              <w:rPr>
                <w:rFonts w:ascii="Times New Roman" w:hAnsi="Times New Roman" w:cs="Times New Roman"/>
                <w:noProof/>
                <w:webHidden/>
                <w:sz w:val="24"/>
                <w:szCs w:val="24"/>
              </w:rPr>
              <w:fldChar w:fldCharType="end"/>
            </w:r>
          </w:hyperlink>
        </w:p>
        <w:p w14:paraId="74EDA289" w14:textId="77777777" w:rsidR="00B808FF" w:rsidRPr="00B808FF" w:rsidRDefault="003707B9" w:rsidP="00B808FF">
          <w:pPr>
            <w:pStyle w:val="TOC1"/>
            <w:tabs>
              <w:tab w:val="right" w:leader="dot" w:pos="9350"/>
            </w:tabs>
            <w:spacing w:line="360" w:lineRule="auto"/>
            <w:jc w:val="both"/>
            <w:rPr>
              <w:rFonts w:ascii="Times New Roman" w:hAnsi="Times New Roman" w:cs="Times New Roman"/>
              <w:noProof/>
              <w:sz w:val="24"/>
              <w:szCs w:val="24"/>
            </w:rPr>
          </w:pPr>
          <w:hyperlink w:anchor="_Toc97659883" w:history="1">
            <w:r w:rsidR="00B808FF" w:rsidRPr="00B808FF">
              <w:rPr>
                <w:rStyle w:val="Hyperlink"/>
                <w:rFonts w:ascii="Times New Roman" w:hAnsi="Times New Roman" w:cs="Times New Roman"/>
                <w:noProof/>
                <w:sz w:val="24"/>
                <w:szCs w:val="24"/>
              </w:rPr>
              <w:t>Country A (Hotel Location)</w:t>
            </w:r>
            <w:r w:rsidR="00B808FF" w:rsidRPr="00B808FF">
              <w:rPr>
                <w:rFonts w:ascii="Times New Roman" w:hAnsi="Times New Roman" w:cs="Times New Roman"/>
                <w:noProof/>
                <w:webHidden/>
                <w:sz w:val="24"/>
                <w:szCs w:val="24"/>
              </w:rPr>
              <w:tab/>
            </w:r>
            <w:r w:rsidR="00B808FF" w:rsidRPr="00B808FF">
              <w:rPr>
                <w:rFonts w:ascii="Times New Roman" w:hAnsi="Times New Roman" w:cs="Times New Roman"/>
                <w:noProof/>
                <w:webHidden/>
                <w:sz w:val="24"/>
                <w:szCs w:val="24"/>
              </w:rPr>
              <w:fldChar w:fldCharType="begin"/>
            </w:r>
            <w:r w:rsidR="00B808FF" w:rsidRPr="00B808FF">
              <w:rPr>
                <w:rFonts w:ascii="Times New Roman" w:hAnsi="Times New Roman" w:cs="Times New Roman"/>
                <w:noProof/>
                <w:webHidden/>
                <w:sz w:val="24"/>
                <w:szCs w:val="24"/>
              </w:rPr>
              <w:instrText xml:space="preserve"> PAGEREF _Toc97659883 \h </w:instrText>
            </w:r>
            <w:r w:rsidR="00B808FF" w:rsidRPr="00B808FF">
              <w:rPr>
                <w:rFonts w:ascii="Times New Roman" w:hAnsi="Times New Roman" w:cs="Times New Roman"/>
                <w:noProof/>
                <w:webHidden/>
                <w:sz w:val="24"/>
                <w:szCs w:val="24"/>
              </w:rPr>
            </w:r>
            <w:r w:rsidR="00B808FF" w:rsidRPr="00B808FF">
              <w:rPr>
                <w:rFonts w:ascii="Times New Roman" w:hAnsi="Times New Roman" w:cs="Times New Roman"/>
                <w:noProof/>
                <w:webHidden/>
                <w:sz w:val="24"/>
                <w:szCs w:val="24"/>
              </w:rPr>
              <w:fldChar w:fldCharType="separate"/>
            </w:r>
            <w:r w:rsidR="00B808FF" w:rsidRPr="00B808FF">
              <w:rPr>
                <w:rFonts w:ascii="Times New Roman" w:hAnsi="Times New Roman" w:cs="Times New Roman"/>
                <w:noProof/>
                <w:webHidden/>
                <w:sz w:val="24"/>
                <w:szCs w:val="24"/>
              </w:rPr>
              <w:t>3</w:t>
            </w:r>
            <w:r w:rsidR="00B808FF" w:rsidRPr="00B808FF">
              <w:rPr>
                <w:rFonts w:ascii="Times New Roman" w:hAnsi="Times New Roman" w:cs="Times New Roman"/>
                <w:noProof/>
                <w:webHidden/>
                <w:sz w:val="24"/>
                <w:szCs w:val="24"/>
              </w:rPr>
              <w:fldChar w:fldCharType="end"/>
            </w:r>
          </w:hyperlink>
        </w:p>
        <w:p w14:paraId="5B8169B0" w14:textId="77777777" w:rsidR="00B808FF" w:rsidRPr="00B808FF" w:rsidRDefault="003707B9" w:rsidP="00B808FF">
          <w:pPr>
            <w:pStyle w:val="TOC1"/>
            <w:tabs>
              <w:tab w:val="right" w:leader="dot" w:pos="9350"/>
            </w:tabs>
            <w:spacing w:line="360" w:lineRule="auto"/>
            <w:jc w:val="both"/>
            <w:rPr>
              <w:rFonts w:ascii="Times New Roman" w:hAnsi="Times New Roman" w:cs="Times New Roman"/>
              <w:noProof/>
              <w:sz w:val="24"/>
              <w:szCs w:val="24"/>
            </w:rPr>
          </w:pPr>
          <w:hyperlink w:anchor="_Toc97659884" w:history="1">
            <w:r w:rsidR="00B808FF" w:rsidRPr="00B808FF">
              <w:rPr>
                <w:rStyle w:val="Hyperlink"/>
                <w:rFonts w:ascii="Times New Roman" w:hAnsi="Times New Roman" w:cs="Times New Roman"/>
                <w:noProof/>
                <w:sz w:val="24"/>
                <w:szCs w:val="24"/>
              </w:rPr>
              <w:t>Country B (Guest’s home country and culture)</w:t>
            </w:r>
            <w:r w:rsidR="00B808FF" w:rsidRPr="00B808FF">
              <w:rPr>
                <w:rFonts w:ascii="Times New Roman" w:hAnsi="Times New Roman" w:cs="Times New Roman"/>
                <w:noProof/>
                <w:webHidden/>
                <w:sz w:val="24"/>
                <w:szCs w:val="24"/>
              </w:rPr>
              <w:tab/>
            </w:r>
            <w:r w:rsidR="00B808FF" w:rsidRPr="00B808FF">
              <w:rPr>
                <w:rFonts w:ascii="Times New Roman" w:hAnsi="Times New Roman" w:cs="Times New Roman"/>
                <w:noProof/>
                <w:webHidden/>
                <w:sz w:val="24"/>
                <w:szCs w:val="24"/>
              </w:rPr>
              <w:fldChar w:fldCharType="begin"/>
            </w:r>
            <w:r w:rsidR="00B808FF" w:rsidRPr="00B808FF">
              <w:rPr>
                <w:rFonts w:ascii="Times New Roman" w:hAnsi="Times New Roman" w:cs="Times New Roman"/>
                <w:noProof/>
                <w:webHidden/>
                <w:sz w:val="24"/>
                <w:szCs w:val="24"/>
              </w:rPr>
              <w:instrText xml:space="preserve"> PAGEREF _Toc97659884 \h </w:instrText>
            </w:r>
            <w:r w:rsidR="00B808FF" w:rsidRPr="00B808FF">
              <w:rPr>
                <w:rFonts w:ascii="Times New Roman" w:hAnsi="Times New Roman" w:cs="Times New Roman"/>
                <w:noProof/>
                <w:webHidden/>
                <w:sz w:val="24"/>
                <w:szCs w:val="24"/>
              </w:rPr>
            </w:r>
            <w:r w:rsidR="00B808FF" w:rsidRPr="00B808FF">
              <w:rPr>
                <w:rFonts w:ascii="Times New Roman" w:hAnsi="Times New Roman" w:cs="Times New Roman"/>
                <w:noProof/>
                <w:webHidden/>
                <w:sz w:val="24"/>
                <w:szCs w:val="24"/>
              </w:rPr>
              <w:fldChar w:fldCharType="separate"/>
            </w:r>
            <w:r w:rsidR="00B808FF" w:rsidRPr="00B808FF">
              <w:rPr>
                <w:rFonts w:ascii="Times New Roman" w:hAnsi="Times New Roman" w:cs="Times New Roman"/>
                <w:noProof/>
                <w:webHidden/>
                <w:sz w:val="24"/>
                <w:szCs w:val="24"/>
              </w:rPr>
              <w:t>3</w:t>
            </w:r>
            <w:r w:rsidR="00B808FF" w:rsidRPr="00B808FF">
              <w:rPr>
                <w:rFonts w:ascii="Times New Roman" w:hAnsi="Times New Roman" w:cs="Times New Roman"/>
                <w:noProof/>
                <w:webHidden/>
                <w:sz w:val="24"/>
                <w:szCs w:val="24"/>
              </w:rPr>
              <w:fldChar w:fldCharType="end"/>
            </w:r>
          </w:hyperlink>
        </w:p>
        <w:p w14:paraId="0EC071F6" w14:textId="77777777" w:rsidR="00B808FF" w:rsidRPr="00B808FF" w:rsidRDefault="003707B9" w:rsidP="00B808FF">
          <w:pPr>
            <w:pStyle w:val="TOC1"/>
            <w:tabs>
              <w:tab w:val="right" w:leader="dot" w:pos="9350"/>
            </w:tabs>
            <w:spacing w:line="360" w:lineRule="auto"/>
            <w:jc w:val="both"/>
            <w:rPr>
              <w:rFonts w:ascii="Times New Roman" w:hAnsi="Times New Roman" w:cs="Times New Roman"/>
              <w:noProof/>
              <w:sz w:val="24"/>
              <w:szCs w:val="24"/>
            </w:rPr>
          </w:pPr>
          <w:hyperlink w:anchor="_Toc97659885" w:history="1">
            <w:r w:rsidR="00B808FF" w:rsidRPr="00B808FF">
              <w:rPr>
                <w:rStyle w:val="Hyperlink"/>
                <w:rFonts w:ascii="Times New Roman" w:hAnsi="Times New Roman" w:cs="Times New Roman"/>
                <w:noProof/>
                <w:sz w:val="24"/>
                <w:szCs w:val="24"/>
              </w:rPr>
              <w:t>Analysis</w:t>
            </w:r>
            <w:r w:rsidR="00B808FF" w:rsidRPr="00B808FF">
              <w:rPr>
                <w:rFonts w:ascii="Times New Roman" w:hAnsi="Times New Roman" w:cs="Times New Roman"/>
                <w:noProof/>
                <w:webHidden/>
                <w:sz w:val="24"/>
                <w:szCs w:val="24"/>
              </w:rPr>
              <w:tab/>
            </w:r>
            <w:r w:rsidR="00B808FF" w:rsidRPr="00B808FF">
              <w:rPr>
                <w:rFonts w:ascii="Times New Roman" w:hAnsi="Times New Roman" w:cs="Times New Roman"/>
                <w:noProof/>
                <w:webHidden/>
                <w:sz w:val="24"/>
                <w:szCs w:val="24"/>
              </w:rPr>
              <w:fldChar w:fldCharType="begin"/>
            </w:r>
            <w:r w:rsidR="00B808FF" w:rsidRPr="00B808FF">
              <w:rPr>
                <w:rFonts w:ascii="Times New Roman" w:hAnsi="Times New Roman" w:cs="Times New Roman"/>
                <w:noProof/>
                <w:webHidden/>
                <w:sz w:val="24"/>
                <w:szCs w:val="24"/>
              </w:rPr>
              <w:instrText xml:space="preserve"> PAGEREF _Toc97659885 \h </w:instrText>
            </w:r>
            <w:r w:rsidR="00B808FF" w:rsidRPr="00B808FF">
              <w:rPr>
                <w:rFonts w:ascii="Times New Roman" w:hAnsi="Times New Roman" w:cs="Times New Roman"/>
                <w:noProof/>
                <w:webHidden/>
                <w:sz w:val="24"/>
                <w:szCs w:val="24"/>
              </w:rPr>
            </w:r>
            <w:r w:rsidR="00B808FF" w:rsidRPr="00B808FF">
              <w:rPr>
                <w:rFonts w:ascii="Times New Roman" w:hAnsi="Times New Roman" w:cs="Times New Roman"/>
                <w:noProof/>
                <w:webHidden/>
                <w:sz w:val="24"/>
                <w:szCs w:val="24"/>
              </w:rPr>
              <w:fldChar w:fldCharType="separate"/>
            </w:r>
            <w:r w:rsidR="00B808FF" w:rsidRPr="00B808FF">
              <w:rPr>
                <w:rFonts w:ascii="Times New Roman" w:hAnsi="Times New Roman" w:cs="Times New Roman"/>
                <w:noProof/>
                <w:webHidden/>
                <w:sz w:val="24"/>
                <w:szCs w:val="24"/>
              </w:rPr>
              <w:t>4</w:t>
            </w:r>
            <w:r w:rsidR="00B808FF" w:rsidRPr="00B808FF">
              <w:rPr>
                <w:rFonts w:ascii="Times New Roman" w:hAnsi="Times New Roman" w:cs="Times New Roman"/>
                <w:noProof/>
                <w:webHidden/>
                <w:sz w:val="24"/>
                <w:szCs w:val="24"/>
              </w:rPr>
              <w:fldChar w:fldCharType="end"/>
            </w:r>
          </w:hyperlink>
        </w:p>
        <w:p w14:paraId="07E0A8DC" w14:textId="77777777" w:rsidR="00B808FF" w:rsidRPr="00B808FF" w:rsidRDefault="003707B9" w:rsidP="00B808FF">
          <w:pPr>
            <w:pStyle w:val="TOC1"/>
            <w:tabs>
              <w:tab w:val="right" w:leader="dot" w:pos="9350"/>
            </w:tabs>
            <w:spacing w:line="360" w:lineRule="auto"/>
            <w:jc w:val="both"/>
            <w:rPr>
              <w:rFonts w:ascii="Times New Roman" w:hAnsi="Times New Roman" w:cs="Times New Roman"/>
              <w:noProof/>
              <w:sz w:val="24"/>
              <w:szCs w:val="24"/>
            </w:rPr>
          </w:pPr>
          <w:hyperlink w:anchor="_Toc97659886" w:history="1">
            <w:r w:rsidR="00B808FF" w:rsidRPr="00B808FF">
              <w:rPr>
                <w:rStyle w:val="Hyperlink"/>
                <w:rFonts w:ascii="Times New Roman" w:hAnsi="Times New Roman" w:cs="Times New Roman"/>
                <w:noProof/>
                <w:sz w:val="24"/>
                <w:szCs w:val="24"/>
              </w:rPr>
              <w:t>Conclusion</w:t>
            </w:r>
            <w:r w:rsidR="00B808FF" w:rsidRPr="00B808FF">
              <w:rPr>
                <w:rFonts w:ascii="Times New Roman" w:hAnsi="Times New Roman" w:cs="Times New Roman"/>
                <w:noProof/>
                <w:webHidden/>
                <w:sz w:val="24"/>
                <w:szCs w:val="24"/>
              </w:rPr>
              <w:tab/>
            </w:r>
            <w:r w:rsidR="00B808FF" w:rsidRPr="00B808FF">
              <w:rPr>
                <w:rFonts w:ascii="Times New Roman" w:hAnsi="Times New Roman" w:cs="Times New Roman"/>
                <w:noProof/>
                <w:webHidden/>
                <w:sz w:val="24"/>
                <w:szCs w:val="24"/>
              </w:rPr>
              <w:fldChar w:fldCharType="begin"/>
            </w:r>
            <w:r w:rsidR="00B808FF" w:rsidRPr="00B808FF">
              <w:rPr>
                <w:rFonts w:ascii="Times New Roman" w:hAnsi="Times New Roman" w:cs="Times New Roman"/>
                <w:noProof/>
                <w:webHidden/>
                <w:sz w:val="24"/>
                <w:szCs w:val="24"/>
              </w:rPr>
              <w:instrText xml:space="preserve"> PAGEREF _Toc97659886 \h </w:instrText>
            </w:r>
            <w:r w:rsidR="00B808FF" w:rsidRPr="00B808FF">
              <w:rPr>
                <w:rFonts w:ascii="Times New Roman" w:hAnsi="Times New Roman" w:cs="Times New Roman"/>
                <w:noProof/>
                <w:webHidden/>
                <w:sz w:val="24"/>
                <w:szCs w:val="24"/>
              </w:rPr>
            </w:r>
            <w:r w:rsidR="00B808FF" w:rsidRPr="00B808FF">
              <w:rPr>
                <w:rFonts w:ascii="Times New Roman" w:hAnsi="Times New Roman" w:cs="Times New Roman"/>
                <w:noProof/>
                <w:webHidden/>
                <w:sz w:val="24"/>
                <w:szCs w:val="24"/>
              </w:rPr>
              <w:fldChar w:fldCharType="separate"/>
            </w:r>
            <w:r w:rsidR="00B808FF" w:rsidRPr="00B808FF">
              <w:rPr>
                <w:rFonts w:ascii="Times New Roman" w:hAnsi="Times New Roman" w:cs="Times New Roman"/>
                <w:noProof/>
                <w:webHidden/>
                <w:sz w:val="24"/>
                <w:szCs w:val="24"/>
              </w:rPr>
              <w:t>5</w:t>
            </w:r>
            <w:r w:rsidR="00B808FF" w:rsidRPr="00B808FF">
              <w:rPr>
                <w:rFonts w:ascii="Times New Roman" w:hAnsi="Times New Roman" w:cs="Times New Roman"/>
                <w:noProof/>
                <w:webHidden/>
                <w:sz w:val="24"/>
                <w:szCs w:val="24"/>
              </w:rPr>
              <w:fldChar w:fldCharType="end"/>
            </w:r>
          </w:hyperlink>
        </w:p>
        <w:p w14:paraId="50BAC621" w14:textId="77777777" w:rsidR="00B808FF" w:rsidRPr="00B808FF" w:rsidRDefault="003707B9" w:rsidP="00B808FF">
          <w:pPr>
            <w:pStyle w:val="TOC1"/>
            <w:tabs>
              <w:tab w:val="right" w:leader="dot" w:pos="9350"/>
            </w:tabs>
            <w:spacing w:line="360" w:lineRule="auto"/>
            <w:jc w:val="both"/>
            <w:rPr>
              <w:rFonts w:ascii="Times New Roman" w:hAnsi="Times New Roman" w:cs="Times New Roman"/>
              <w:noProof/>
              <w:sz w:val="24"/>
              <w:szCs w:val="24"/>
            </w:rPr>
          </w:pPr>
          <w:hyperlink w:anchor="_Toc97659887" w:history="1">
            <w:r w:rsidR="00B808FF" w:rsidRPr="00B808FF">
              <w:rPr>
                <w:rStyle w:val="Hyperlink"/>
                <w:rFonts w:ascii="Times New Roman" w:hAnsi="Times New Roman" w:cs="Times New Roman"/>
                <w:noProof/>
                <w:sz w:val="24"/>
                <w:szCs w:val="24"/>
              </w:rPr>
              <w:t>References</w:t>
            </w:r>
            <w:r w:rsidR="00B808FF" w:rsidRPr="00B808FF">
              <w:rPr>
                <w:rFonts w:ascii="Times New Roman" w:hAnsi="Times New Roman" w:cs="Times New Roman"/>
                <w:noProof/>
                <w:webHidden/>
                <w:sz w:val="24"/>
                <w:szCs w:val="24"/>
              </w:rPr>
              <w:tab/>
            </w:r>
            <w:r w:rsidR="00B808FF" w:rsidRPr="00B808FF">
              <w:rPr>
                <w:rFonts w:ascii="Times New Roman" w:hAnsi="Times New Roman" w:cs="Times New Roman"/>
                <w:noProof/>
                <w:webHidden/>
                <w:sz w:val="24"/>
                <w:szCs w:val="24"/>
              </w:rPr>
              <w:fldChar w:fldCharType="begin"/>
            </w:r>
            <w:r w:rsidR="00B808FF" w:rsidRPr="00B808FF">
              <w:rPr>
                <w:rFonts w:ascii="Times New Roman" w:hAnsi="Times New Roman" w:cs="Times New Roman"/>
                <w:noProof/>
                <w:webHidden/>
                <w:sz w:val="24"/>
                <w:szCs w:val="24"/>
              </w:rPr>
              <w:instrText xml:space="preserve"> PAGEREF _Toc97659887 \h </w:instrText>
            </w:r>
            <w:r w:rsidR="00B808FF" w:rsidRPr="00B808FF">
              <w:rPr>
                <w:rFonts w:ascii="Times New Roman" w:hAnsi="Times New Roman" w:cs="Times New Roman"/>
                <w:noProof/>
                <w:webHidden/>
                <w:sz w:val="24"/>
                <w:szCs w:val="24"/>
              </w:rPr>
            </w:r>
            <w:r w:rsidR="00B808FF" w:rsidRPr="00B808FF">
              <w:rPr>
                <w:rFonts w:ascii="Times New Roman" w:hAnsi="Times New Roman" w:cs="Times New Roman"/>
                <w:noProof/>
                <w:webHidden/>
                <w:sz w:val="24"/>
                <w:szCs w:val="24"/>
              </w:rPr>
              <w:fldChar w:fldCharType="separate"/>
            </w:r>
            <w:r w:rsidR="00B808FF" w:rsidRPr="00B808FF">
              <w:rPr>
                <w:rFonts w:ascii="Times New Roman" w:hAnsi="Times New Roman" w:cs="Times New Roman"/>
                <w:noProof/>
                <w:webHidden/>
                <w:sz w:val="24"/>
                <w:szCs w:val="24"/>
              </w:rPr>
              <w:t>6</w:t>
            </w:r>
            <w:r w:rsidR="00B808FF" w:rsidRPr="00B808FF">
              <w:rPr>
                <w:rFonts w:ascii="Times New Roman" w:hAnsi="Times New Roman" w:cs="Times New Roman"/>
                <w:noProof/>
                <w:webHidden/>
                <w:sz w:val="24"/>
                <w:szCs w:val="24"/>
              </w:rPr>
              <w:fldChar w:fldCharType="end"/>
            </w:r>
          </w:hyperlink>
        </w:p>
        <w:p w14:paraId="284FC166" w14:textId="77777777" w:rsidR="00B808FF" w:rsidRPr="00B808FF" w:rsidRDefault="00B808FF" w:rsidP="00B808FF">
          <w:pPr>
            <w:spacing w:line="360" w:lineRule="auto"/>
            <w:jc w:val="both"/>
            <w:rPr>
              <w:rFonts w:ascii="Times New Roman" w:hAnsi="Times New Roman" w:cs="Times New Roman"/>
              <w:sz w:val="24"/>
              <w:szCs w:val="24"/>
            </w:rPr>
          </w:pPr>
          <w:r w:rsidRPr="00B808FF">
            <w:rPr>
              <w:rFonts w:ascii="Times New Roman" w:hAnsi="Times New Roman" w:cs="Times New Roman"/>
              <w:b/>
              <w:bCs/>
              <w:noProof/>
              <w:sz w:val="24"/>
              <w:szCs w:val="24"/>
            </w:rPr>
            <w:fldChar w:fldCharType="end"/>
          </w:r>
        </w:p>
      </w:sdtContent>
    </w:sdt>
    <w:p w14:paraId="16BB1EA1" w14:textId="77777777" w:rsidR="00B808FF"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 xml:space="preserve">                                           </w:t>
      </w:r>
    </w:p>
    <w:p w14:paraId="2392BF49" w14:textId="77777777" w:rsidR="00B808FF" w:rsidRPr="00B808FF" w:rsidRDefault="00B808FF"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br w:type="page"/>
      </w:r>
    </w:p>
    <w:p w14:paraId="4FC12138" w14:textId="77777777" w:rsidR="00EB735D" w:rsidRPr="00B808FF" w:rsidRDefault="00D44EB8" w:rsidP="00B808FF">
      <w:pPr>
        <w:spacing w:line="360" w:lineRule="auto"/>
        <w:jc w:val="both"/>
        <w:rPr>
          <w:rFonts w:ascii="Times New Roman" w:hAnsi="Times New Roman" w:cs="Times New Roman"/>
          <w:b/>
          <w:sz w:val="24"/>
          <w:szCs w:val="24"/>
        </w:rPr>
      </w:pPr>
      <w:r w:rsidRPr="00B808FF">
        <w:rPr>
          <w:rFonts w:ascii="Times New Roman" w:hAnsi="Times New Roman" w:cs="Times New Roman"/>
          <w:b/>
          <w:sz w:val="24"/>
          <w:szCs w:val="24"/>
        </w:rPr>
        <w:lastRenderedPageBreak/>
        <w:t>Executive Summary</w:t>
      </w:r>
    </w:p>
    <w:p w14:paraId="3F24490B" w14:textId="77777777" w:rsidR="00D44EB8" w:rsidRPr="00B808FF" w:rsidRDefault="00D44EB8" w:rsidP="00B808FF">
      <w:pPr>
        <w:pStyle w:val="BodyText"/>
        <w:spacing w:line="360" w:lineRule="auto"/>
        <w:jc w:val="both"/>
      </w:pPr>
      <w:r w:rsidRPr="00B808FF">
        <w:t>There are a variety of factors that influence the capacity of hotel employees to perform at their highest levels. Gender and age, as well as religion and personal skills are among the elements of the hotel's variety that allow staff members to connect through the exchange of ideas and experiences. The cultural differences among hotel employees may be beneficial in improving the behavior of international consumers who come to the hotel to watch. Improving performance in the hospitality business can be accomplished through collaboration among various viewpoints. The ability to attract a broad customer is crucial to the long-term success of a hotel. An international hotel would be an excellent venue for showcasing the many different cultures that are represented inside the establishment's confines. Visitors from various nations will appreciate the hotel's willingness to accommodate cultural offerings as well as the wide range of services it offers.</w:t>
      </w:r>
    </w:p>
    <w:p w14:paraId="6E1313D1" w14:textId="77777777" w:rsidR="00D44EB8"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br w:type="page"/>
      </w:r>
    </w:p>
    <w:p w14:paraId="6CEC3D8C" w14:textId="77777777" w:rsidR="00D44EB8" w:rsidRPr="00B808FF" w:rsidRDefault="00D44EB8" w:rsidP="004E44D4">
      <w:pPr>
        <w:pStyle w:val="Heading1"/>
      </w:pPr>
      <w:bookmarkStart w:id="1" w:name="_Toc97659882"/>
      <w:r w:rsidRPr="004E44D4">
        <w:lastRenderedPageBreak/>
        <w:t>Introduction</w:t>
      </w:r>
      <w:bookmarkEnd w:id="1"/>
    </w:p>
    <w:p w14:paraId="3E02112E" w14:textId="77777777" w:rsidR="00D44EB8"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People must be able to identify with a variety of cultural backgrounds in order to feel a part of society. Cross-cultural communication allows the exchange of ideas and experiences between people who come from a variety of cultural backgrounds and are from different generations. In the hotel industry, people from a diverse spectrum of backgrounds came together to work together. Communication and the exchange of ideas among coworkers can help address problems in the workplace, and they should be encouraged</w:t>
      </w:r>
      <w:r w:rsidR="00F428DB" w:rsidRPr="00B808FF">
        <w:rPr>
          <w:rFonts w:ascii="Times New Roman" w:hAnsi="Times New Roman" w:cs="Times New Roman"/>
          <w:sz w:val="24"/>
          <w:szCs w:val="24"/>
        </w:rPr>
        <w:t xml:space="preserve"> </w:t>
      </w:r>
      <w:sdt>
        <w:sdtPr>
          <w:rPr>
            <w:rFonts w:ascii="Times New Roman" w:hAnsi="Times New Roman" w:cs="Times New Roman"/>
            <w:sz w:val="24"/>
            <w:szCs w:val="24"/>
          </w:rPr>
          <w:id w:val="163449212"/>
          <w:citation/>
        </w:sdtPr>
        <w:sdtEndPr/>
        <w:sdtContent>
          <w:r w:rsidR="00F428DB" w:rsidRPr="00B808FF">
            <w:rPr>
              <w:rFonts w:ascii="Times New Roman" w:hAnsi="Times New Roman" w:cs="Times New Roman"/>
              <w:sz w:val="24"/>
              <w:szCs w:val="24"/>
            </w:rPr>
            <w:fldChar w:fldCharType="begin"/>
          </w:r>
          <w:r w:rsidR="00F428DB" w:rsidRPr="00B808FF">
            <w:rPr>
              <w:rFonts w:ascii="Times New Roman" w:hAnsi="Times New Roman" w:cs="Times New Roman"/>
              <w:sz w:val="24"/>
              <w:szCs w:val="24"/>
            </w:rPr>
            <w:instrText xml:space="preserve"> CITATION Ant18 \l 1033 </w:instrText>
          </w:r>
          <w:r w:rsidR="00F428DB" w:rsidRPr="00B808FF">
            <w:rPr>
              <w:rFonts w:ascii="Times New Roman" w:hAnsi="Times New Roman" w:cs="Times New Roman"/>
              <w:sz w:val="24"/>
              <w:szCs w:val="24"/>
            </w:rPr>
            <w:fldChar w:fldCharType="separate"/>
          </w:r>
          <w:r w:rsidR="00F428DB" w:rsidRPr="00B808FF">
            <w:rPr>
              <w:rFonts w:ascii="Times New Roman" w:hAnsi="Times New Roman" w:cs="Times New Roman"/>
              <w:noProof/>
              <w:sz w:val="24"/>
              <w:szCs w:val="24"/>
            </w:rPr>
            <w:t>(Antonio, 2018)</w:t>
          </w:r>
          <w:r w:rsidR="00F428DB" w:rsidRPr="00B808FF">
            <w:rPr>
              <w:rFonts w:ascii="Times New Roman" w:hAnsi="Times New Roman" w:cs="Times New Roman"/>
              <w:sz w:val="24"/>
              <w:szCs w:val="24"/>
            </w:rPr>
            <w:fldChar w:fldCharType="end"/>
          </w:r>
        </w:sdtContent>
      </w:sdt>
      <w:r w:rsidRPr="00B808FF">
        <w:rPr>
          <w:rFonts w:ascii="Times New Roman" w:hAnsi="Times New Roman" w:cs="Times New Roman"/>
          <w:sz w:val="24"/>
          <w:szCs w:val="24"/>
        </w:rPr>
        <w:t>. The idea of Hofstede makes it much easier to understand cross-cultural communication in organizations with members from a variety of cultural backgrounds. A number of commercial organizations have used this strategy to assist them in tapping into a potential growth resource.</w:t>
      </w:r>
    </w:p>
    <w:p w14:paraId="7059EC26" w14:textId="77777777" w:rsidR="00D44EB8"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Cross-cultural communication psychology, according to Hofstede's hypothesis, can be a source of knowledge for international management professionals. In response to the institution's long history of discrimination, employees of color adopted the power distance index as a manner of expressing their unhappiness with the institution's leadership</w:t>
      </w:r>
      <w:r w:rsidR="00F428DB" w:rsidRPr="00B808FF">
        <w:rPr>
          <w:rFonts w:ascii="Times New Roman" w:hAnsi="Times New Roman" w:cs="Times New Roman"/>
          <w:sz w:val="24"/>
          <w:szCs w:val="24"/>
        </w:rPr>
        <w:t>.</w:t>
      </w:r>
      <w:r w:rsidRPr="00B808FF">
        <w:rPr>
          <w:rFonts w:ascii="Times New Roman" w:hAnsi="Times New Roman" w:cs="Times New Roman"/>
          <w:sz w:val="24"/>
          <w:szCs w:val="24"/>
        </w:rPr>
        <w:t xml:space="preserve"> </w:t>
      </w:r>
    </w:p>
    <w:p w14:paraId="44C550DC" w14:textId="77777777" w:rsidR="00D44EB8" w:rsidRPr="00B808FF" w:rsidRDefault="00D44EB8" w:rsidP="004E44D4">
      <w:pPr>
        <w:pStyle w:val="Heading1"/>
      </w:pPr>
      <w:bookmarkStart w:id="2" w:name="_Toc97659883"/>
      <w:r w:rsidRPr="00B808FF">
        <w:t xml:space="preserve">Country A (Hotel </w:t>
      </w:r>
      <w:r w:rsidRPr="004E44D4">
        <w:t>Location</w:t>
      </w:r>
      <w:r w:rsidRPr="00B808FF">
        <w:t>)</w:t>
      </w:r>
      <w:bookmarkEnd w:id="2"/>
    </w:p>
    <w:p w14:paraId="60BBE6DB" w14:textId="77777777" w:rsidR="00D44EB8"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Because of its great level of cultural diversity, the United States of America might be an excellent location for a hotel. It is estimated that there are over a hundred different ethnic groups in the United States, including African Americans and Hispanics, with a diverse range of cultural origins. The number of these organizations has increased in tandem with the growth of the world's economy. Because of the predicted steady influx of tourists, visitors from other nations will be drawn to the United States. The Hofstede model will serve as the foundation for hotel management in the United States</w:t>
      </w:r>
      <w:r w:rsidR="00F428DB" w:rsidRPr="00B808FF">
        <w:rPr>
          <w:rFonts w:ascii="Times New Roman" w:hAnsi="Times New Roman" w:cs="Times New Roman"/>
          <w:sz w:val="24"/>
          <w:szCs w:val="24"/>
        </w:rPr>
        <w:t xml:space="preserve"> </w:t>
      </w:r>
      <w:sdt>
        <w:sdtPr>
          <w:rPr>
            <w:rFonts w:ascii="Times New Roman" w:hAnsi="Times New Roman" w:cs="Times New Roman"/>
            <w:sz w:val="24"/>
            <w:szCs w:val="24"/>
          </w:rPr>
          <w:id w:val="-1872060721"/>
          <w:citation/>
        </w:sdtPr>
        <w:sdtEndPr/>
        <w:sdtContent>
          <w:r w:rsidR="00F428DB" w:rsidRPr="00B808FF">
            <w:rPr>
              <w:rFonts w:ascii="Times New Roman" w:hAnsi="Times New Roman" w:cs="Times New Roman"/>
              <w:sz w:val="24"/>
              <w:szCs w:val="24"/>
            </w:rPr>
            <w:fldChar w:fldCharType="begin"/>
          </w:r>
          <w:r w:rsidR="00F428DB" w:rsidRPr="00B808FF">
            <w:rPr>
              <w:rFonts w:ascii="Times New Roman" w:hAnsi="Times New Roman" w:cs="Times New Roman"/>
              <w:sz w:val="24"/>
              <w:szCs w:val="24"/>
            </w:rPr>
            <w:instrText xml:space="preserve"> CITATION Sty15 \l 1033 </w:instrText>
          </w:r>
          <w:r w:rsidR="00F428DB" w:rsidRPr="00B808FF">
            <w:rPr>
              <w:rFonts w:ascii="Times New Roman" w:hAnsi="Times New Roman" w:cs="Times New Roman"/>
              <w:sz w:val="24"/>
              <w:szCs w:val="24"/>
            </w:rPr>
            <w:fldChar w:fldCharType="separate"/>
          </w:r>
          <w:r w:rsidR="00F428DB" w:rsidRPr="00B808FF">
            <w:rPr>
              <w:rFonts w:ascii="Times New Roman" w:hAnsi="Times New Roman" w:cs="Times New Roman"/>
              <w:noProof/>
              <w:sz w:val="24"/>
              <w:szCs w:val="24"/>
            </w:rPr>
            <w:t>(Stylos, 2015)</w:t>
          </w:r>
          <w:r w:rsidR="00F428DB" w:rsidRPr="00B808FF">
            <w:rPr>
              <w:rFonts w:ascii="Times New Roman" w:hAnsi="Times New Roman" w:cs="Times New Roman"/>
              <w:sz w:val="24"/>
              <w:szCs w:val="24"/>
            </w:rPr>
            <w:fldChar w:fldCharType="end"/>
          </w:r>
        </w:sdtContent>
      </w:sdt>
      <w:r w:rsidRPr="00B808FF">
        <w:rPr>
          <w:rFonts w:ascii="Times New Roman" w:hAnsi="Times New Roman" w:cs="Times New Roman"/>
          <w:sz w:val="24"/>
          <w:szCs w:val="24"/>
        </w:rPr>
        <w:t>.</w:t>
      </w:r>
    </w:p>
    <w:p w14:paraId="23943EB8" w14:textId="77777777" w:rsidR="00D44EB8"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The power distance component has long been recognized in the United States, where high-ranking executive positions are much sought for. When it comes to authority, even though the challenges of diversity in business can be frustrating at times, the authority factor is given higher priority. Individualism is encouraged to a great extent in the capitalist society that exists in the United States. Employees who set personal goals are better able to provide excellent service to their consumers. In the market, risk and uncertainty are projected to be common, which means that the avoidance index is likely to have a high degree of unpredictability</w:t>
      </w:r>
      <w:r w:rsidR="00B808FF" w:rsidRPr="00B808FF">
        <w:rPr>
          <w:rFonts w:ascii="Times New Roman" w:hAnsi="Times New Roman" w:cs="Times New Roman"/>
          <w:sz w:val="24"/>
          <w:szCs w:val="24"/>
        </w:rPr>
        <w:t xml:space="preserve"> </w:t>
      </w:r>
      <w:sdt>
        <w:sdtPr>
          <w:rPr>
            <w:rFonts w:ascii="Times New Roman" w:hAnsi="Times New Roman" w:cs="Times New Roman"/>
            <w:sz w:val="24"/>
            <w:szCs w:val="24"/>
          </w:rPr>
          <w:id w:val="-798375716"/>
          <w:citation/>
        </w:sdtPr>
        <w:sdtEndPr/>
        <w:sdtContent>
          <w:r w:rsidR="00B808FF" w:rsidRPr="00B808FF">
            <w:rPr>
              <w:rFonts w:ascii="Times New Roman" w:hAnsi="Times New Roman" w:cs="Times New Roman"/>
              <w:sz w:val="24"/>
              <w:szCs w:val="24"/>
            </w:rPr>
            <w:fldChar w:fldCharType="begin"/>
          </w:r>
          <w:r w:rsidR="00B808FF" w:rsidRPr="00B808FF">
            <w:rPr>
              <w:rFonts w:ascii="Times New Roman" w:hAnsi="Times New Roman" w:cs="Times New Roman"/>
              <w:sz w:val="24"/>
              <w:szCs w:val="24"/>
            </w:rPr>
            <w:instrText xml:space="preserve"> CITATION Jun18 \l 1033 </w:instrText>
          </w:r>
          <w:r w:rsidR="00B808FF" w:rsidRPr="00B808FF">
            <w:rPr>
              <w:rFonts w:ascii="Times New Roman" w:hAnsi="Times New Roman" w:cs="Times New Roman"/>
              <w:sz w:val="24"/>
              <w:szCs w:val="24"/>
            </w:rPr>
            <w:fldChar w:fldCharType="separate"/>
          </w:r>
          <w:r w:rsidR="00B808FF" w:rsidRPr="00B808FF">
            <w:rPr>
              <w:rFonts w:ascii="Times New Roman" w:hAnsi="Times New Roman" w:cs="Times New Roman"/>
              <w:noProof/>
              <w:sz w:val="24"/>
              <w:szCs w:val="24"/>
            </w:rPr>
            <w:t>(Jung, 2018)</w:t>
          </w:r>
          <w:r w:rsidR="00B808FF" w:rsidRPr="00B808FF">
            <w:rPr>
              <w:rFonts w:ascii="Times New Roman" w:hAnsi="Times New Roman" w:cs="Times New Roman"/>
              <w:sz w:val="24"/>
              <w:szCs w:val="24"/>
            </w:rPr>
            <w:fldChar w:fldCharType="end"/>
          </w:r>
        </w:sdtContent>
      </w:sdt>
      <w:r w:rsidRPr="00B808FF">
        <w:rPr>
          <w:rFonts w:ascii="Times New Roman" w:hAnsi="Times New Roman" w:cs="Times New Roman"/>
          <w:sz w:val="24"/>
          <w:szCs w:val="24"/>
        </w:rPr>
        <w:t xml:space="preserve">. The development </w:t>
      </w:r>
      <w:r w:rsidRPr="00B808FF">
        <w:rPr>
          <w:rFonts w:ascii="Times New Roman" w:hAnsi="Times New Roman" w:cs="Times New Roman"/>
          <w:sz w:val="24"/>
          <w:szCs w:val="24"/>
        </w:rPr>
        <w:lastRenderedPageBreak/>
        <w:t xml:space="preserve">of a logical solution may be used to increase staff communication within the hotel if one can be devised. </w:t>
      </w:r>
    </w:p>
    <w:p w14:paraId="0936E68C" w14:textId="77777777" w:rsidR="00D44EB8" w:rsidRPr="00B808FF" w:rsidRDefault="00D44EB8" w:rsidP="004E44D4">
      <w:pPr>
        <w:pStyle w:val="Heading1"/>
      </w:pPr>
      <w:bookmarkStart w:id="3" w:name="_Toc97659884"/>
      <w:r w:rsidRPr="00B808FF">
        <w:t xml:space="preserve">Country B (Guest’s home country and </w:t>
      </w:r>
      <w:r w:rsidRPr="004E44D4">
        <w:t>culture</w:t>
      </w:r>
      <w:r w:rsidRPr="00B808FF">
        <w:t>)</w:t>
      </w:r>
      <w:bookmarkEnd w:id="3"/>
    </w:p>
    <w:p w14:paraId="1A374A33" w14:textId="77777777" w:rsidR="00D44EB8"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Visitors from all over the world may find Australia to be a particularly appealing destination. Businesses and visitors from all over the world come to this city for a variety of reasons, including business. Cultures from all over the world, including those from Europe and the maritime islands, have settled in Australia over the centuries. The power distance index in the region may be low due to the broad usage of organized organizations, in which power is divided among departments, and the widespread use of organized organizations</w:t>
      </w:r>
      <w:r w:rsidR="00B808FF" w:rsidRPr="00B808FF">
        <w:rPr>
          <w:rFonts w:ascii="Times New Roman" w:hAnsi="Times New Roman" w:cs="Times New Roman"/>
          <w:sz w:val="24"/>
          <w:szCs w:val="24"/>
        </w:rPr>
        <w:t xml:space="preserve"> </w:t>
      </w:r>
      <w:sdt>
        <w:sdtPr>
          <w:rPr>
            <w:rFonts w:ascii="Times New Roman" w:hAnsi="Times New Roman" w:cs="Times New Roman"/>
            <w:sz w:val="24"/>
            <w:szCs w:val="24"/>
          </w:rPr>
          <w:id w:val="1959441425"/>
          <w:citation/>
        </w:sdtPr>
        <w:sdtEndPr/>
        <w:sdtContent>
          <w:r w:rsidR="00B808FF" w:rsidRPr="00B808FF">
            <w:rPr>
              <w:rFonts w:ascii="Times New Roman" w:hAnsi="Times New Roman" w:cs="Times New Roman"/>
              <w:sz w:val="24"/>
              <w:szCs w:val="24"/>
            </w:rPr>
            <w:fldChar w:fldCharType="begin"/>
          </w:r>
          <w:r w:rsidR="00B808FF" w:rsidRPr="00B808FF">
            <w:rPr>
              <w:rFonts w:ascii="Times New Roman" w:hAnsi="Times New Roman" w:cs="Times New Roman"/>
              <w:sz w:val="24"/>
              <w:szCs w:val="24"/>
            </w:rPr>
            <w:instrText xml:space="preserve"> CITATION Hor16 \l 1033 </w:instrText>
          </w:r>
          <w:r w:rsidR="00B808FF" w:rsidRPr="00B808FF">
            <w:rPr>
              <w:rFonts w:ascii="Times New Roman" w:hAnsi="Times New Roman" w:cs="Times New Roman"/>
              <w:sz w:val="24"/>
              <w:szCs w:val="24"/>
            </w:rPr>
            <w:fldChar w:fldCharType="separate"/>
          </w:r>
          <w:r w:rsidR="00B808FF" w:rsidRPr="00B808FF">
            <w:rPr>
              <w:rFonts w:ascii="Times New Roman" w:hAnsi="Times New Roman" w:cs="Times New Roman"/>
              <w:noProof/>
              <w:sz w:val="24"/>
              <w:szCs w:val="24"/>
            </w:rPr>
            <w:t>(Horng, 2016)</w:t>
          </w:r>
          <w:r w:rsidR="00B808FF" w:rsidRPr="00B808FF">
            <w:rPr>
              <w:rFonts w:ascii="Times New Roman" w:hAnsi="Times New Roman" w:cs="Times New Roman"/>
              <w:sz w:val="24"/>
              <w:szCs w:val="24"/>
            </w:rPr>
            <w:fldChar w:fldCharType="end"/>
          </w:r>
        </w:sdtContent>
      </w:sdt>
      <w:r w:rsidRPr="00B808FF">
        <w:rPr>
          <w:rFonts w:ascii="Times New Roman" w:hAnsi="Times New Roman" w:cs="Times New Roman"/>
          <w:sz w:val="24"/>
          <w:szCs w:val="24"/>
        </w:rPr>
        <w:t>. Collectivism aims aid in the fusing of cultures in Australia, which is necessary in order to attain team group objectives. In order to improve performance, the hotel business in the region, which has a low uncertainty avoidance score, has pushed employees to take risks and try new ideas.</w:t>
      </w:r>
    </w:p>
    <w:p w14:paraId="562648FD" w14:textId="77777777" w:rsidR="00F428DB" w:rsidRPr="00B808FF" w:rsidRDefault="00F428DB" w:rsidP="004E44D4">
      <w:pPr>
        <w:pStyle w:val="Heading1"/>
      </w:pPr>
      <w:bookmarkStart w:id="4" w:name="_Toc97659885"/>
      <w:r w:rsidRPr="004E44D4">
        <w:t>Analysis</w:t>
      </w:r>
      <w:bookmarkEnd w:id="4"/>
    </w:p>
    <w:p w14:paraId="15CAF02C" w14:textId="77777777" w:rsidR="00D44EB8" w:rsidRPr="00B808FF" w:rsidRDefault="00D44EB8"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Hotels in both countries are managed in a variety of ways to guarantee that they run smoothly in a range of environments. Understanding how cultures differ from one place to another can be gained by studying Hofstede's theory of cultural variation. Cultural variations have an important part in the administration of hospitality operations such as hotels, where they influence the overall judgment of the society</w:t>
      </w:r>
      <w:r w:rsidR="00B808FF" w:rsidRPr="00B808FF">
        <w:rPr>
          <w:rFonts w:ascii="Times New Roman" w:hAnsi="Times New Roman" w:cs="Times New Roman"/>
          <w:sz w:val="24"/>
          <w:szCs w:val="24"/>
        </w:rPr>
        <w:t xml:space="preserve"> </w:t>
      </w:r>
      <w:sdt>
        <w:sdtPr>
          <w:rPr>
            <w:rFonts w:ascii="Times New Roman" w:hAnsi="Times New Roman" w:cs="Times New Roman"/>
            <w:sz w:val="24"/>
            <w:szCs w:val="24"/>
          </w:rPr>
          <w:id w:val="-476533264"/>
          <w:citation/>
        </w:sdtPr>
        <w:sdtEndPr/>
        <w:sdtContent>
          <w:r w:rsidR="00B808FF" w:rsidRPr="00B808FF">
            <w:rPr>
              <w:rFonts w:ascii="Times New Roman" w:hAnsi="Times New Roman" w:cs="Times New Roman"/>
              <w:sz w:val="24"/>
              <w:szCs w:val="24"/>
            </w:rPr>
            <w:fldChar w:fldCharType="begin"/>
          </w:r>
          <w:r w:rsidR="00B808FF" w:rsidRPr="00B808FF">
            <w:rPr>
              <w:rFonts w:ascii="Times New Roman" w:hAnsi="Times New Roman" w:cs="Times New Roman"/>
              <w:sz w:val="24"/>
              <w:szCs w:val="24"/>
            </w:rPr>
            <w:instrText xml:space="preserve"> CITATION Yan22 \l 1033 </w:instrText>
          </w:r>
          <w:r w:rsidR="00B808FF" w:rsidRPr="00B808FF">
            <w:rPr>
              <w:rFonts w:ascii="Times New Roman" w:hAnsi="Times New Roman" w:cs="Times New Roman"/>
              <w:sz w:val="24"/>
              <w:szCs w:val="24"/>
            </w:rPr>
            <w:fldChar w:fldCharType="separate"/>
          </w:r>
          <w:r w:rsidR="00B808FF" w:rsidRPr="00B808FF">
            <w:rPr>
              <w:rFonts w:ascii="Times New Roman" w:hAnsi="Times New Roman" w:cs="Times New Roman"/>
              <w:noProof/>
              <w:sz w:val="24"/>
              <w:szCs w:val="24"/>
            </w:rPr>
            <w:t>(Yang, 2022)</w:t>
          </w:r>
          <w:r w:rsidR="00B808FF" w:rsidRPr="00B808FF">
            <w:rPr>
              <w:rFonts w:ascii="Times New Roman" w:hAnsi="Times New Roman" w:cs="Times New Roman"/>
              <w:sz w:val="24"/>
              <w:szCs w:val="24"/>
            </w:rPr>
            <w:fldChar w:fldCharType="end"/>
          </w:r>
        </w:sdtContent>
      </w:sdt>
      <w:r w:rsidRPr="00B808FF">
        <w:rPr>
          <w:rFonts w:ascii="Times New Roman" w:hAnsi="Times New Roman" w:cs="Times New Roman"/>
          <w:sz w:val="24"/>
          <w:szCs w:val="24"/>
        </w:rPr>
        <w:t>. Despite the fact that individual goals in Australia are more competitive than in Country A, Country A has a higher grade for high-performing employees than Australia. If we look at risk-taking uncertainty from a different perspective, the hotel in Australia (country B) may be able to shape its employees because collective goals are favorably enforced to address problems that have been experienced at work.</w:t>
      </w:r>
    </w:p>
    <w:p w14:paraId="256C8ECB" w14:textId="77777777" w:rsidR="00D44EB8" w:rsidRPr="00B808FF" w:rsidRDefault="00D44EB8" w:rsidP="00B808FF">
      <w:pPr>
        <w:spacing w:line="360" w:lineRule="auto"/>
        <w:jc w:val="both"/>
        <w:rPr>
          <w:rFonts w:ascii="Times New Roman" w:hAnsi="Times New Roman" w:cs="Times New Roman"/>
          <w:b/>
          <w:sz w:val="24"/>
          <w:szCs w:val="24"/>
        </w:rPr>
      </w:pPr>
      <w:r w:rsidRPr="00B808FF">
        <w:rPr>
          <w:rFonts w:ascii="Times New Roman" w:hAnsi="Times New Roman" w:cs="Times New Roman"/>
          <w:sz w:val="24"/>
          <w:szCs w:val="24"/>
        </w:rPr>
        <w:t xml:space="preserve">                                     </w:t>
      </w:r>
      <w:r w:rsidRPr="00B808FF">
        <w:rPr>
          <w:rFonts w:ascii="Times New Roman" w:hAnsi="Times New Roman" w:cs="Times New Roman"/>
          <w:b/>
          <w:sz w:val="24"/>
          <w:szCs w:val="24"/>
        </w:rPr>
        <w:t xml:space="preserve">Hotel handbook (Do’s and </w:t>
      </w:r>
      <w:proofErr w:type="spellStart"/>
      <w:r w:rsidRPr="00B808FF">
        <w:rPr>
          <w:rFonts w:ascii="Times New Roman" w:hAnsi="Times New Roman" w:cs="Times New Roman"/>
          <w:b/>
          <w:sz w:val="24"/>
          <w:szCs w:val="24"/>
        </w:rPr>
        <w:t>Don’t’s</w:t>
      </w:r>
      <w:proofErr w:type="spellEnd"/>
      <w:r w:rsidRPr="00B808FF">
        <w:rPr>
          <w:rFonts w:ascii="Times New Roman" w:hAnsi="Times New Roman" w:cs="Times New Roman"/>
          <w:b/>
          <w:sz w:val="24"/>
          <w:szCs w:val="24"/>
        </w:rPr>
        <w:t>)</w:t>
      </w:r>
    </w:p>
    <w:tbl>
      <w:tblPr>
        <w:tblStyle w:val="TableGrid"/>
        <w:tblW w:w="10800" w:type="dxa"/>
        <w:tblInd w:w="-725" w:type="dxa"/>
        <w:tblLook w:val="04A0" w:firstRow="1" w:lastRow="0" w:firstColumn="1" w:lastColumn="0" w:noHBand="0" w:noVBand="1"/>
      </w:tblPr>
      <w:tblGrid>
        <w:gridCol w:w="5400"/>
        <w:gridCol w:w="5400"/>
      </w:tblGrid>
      <w:tr w:rsidR="00D44EB8" w:rsidRPr="00B808FF" w14:paraId="6EEAA937" w14:textId="77777777" w:rsidTr="004E44D4">
        <w:tc>
          <w:tcPr>
            <w:tcW w:w="5400" w:type="dxa"/>
          </w:tcPr>
          <w:p w14:paraId="50AECE2C"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Recommendations for country A’s staff</w:t>
            </w:r>
          </w:p>
        </w:tc>
        <w:tc>
          <w:tcPr>
            <w:tcW w:w="5400" w:type="dxa"/>
          </w:tcPr>
          <w:p w14:paraId="5D285250"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 xml:space="preserve"> Recommendations for country B’s staff</w:t>
            </w:r>
          </w:p>
        </w:tc>
      </w:tr>
      <w:tr w:rsidR="00D44EB8" w:rsidRPr="00B808FF" w14:paraId="2EF57E7E" w14:textId="77777777" w:rsidTr="004E44D4">
        <w:tc>
          <w:tcPr>
            <w:tcW w:w="5400" w:type="dxa"/>
          </w:tcPr>
          <w:p w14:paraId="3B6AA13C"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Respect for authority is a fundamental human value that all people share. Guests who are considered to be of the utmost importance should be treated with courtesy</w:t>
            </w:r>
            <w:r w:rsidR="00B808FF" w:rsidRPr="00B808FF">
              <w:rPr>
                <w:rFonts w:ascii="Times New Roman" w:hAnsi="Times New Roman" w:cs="Times New Roman"/>
                <w:sz w:val="24"/>
                <w:szCs w:val="24"/>
              </w:rPr>
              <w:t xml:space="preserve"> </w:t>
            </w:r>
            <w:sdt>
              <w:sdtPr>
                <w:rPr>
                  <w:rFonts w:ascii="Times New Roman" w:hAnsi="Times New Roman" w:cs="Times New Roman"/>
                  <w:sz w:val="24"/>
                  <w:szCs w:val="24"/>
                </w:rPr>
                <w:id w:val="637846077"/>
                <w:citation/>
              </w:sdtPr>
              <w:sdtEndPr/>
              <w:sdtContent>
                <w:r w:rsidR="00B808FF" w:rsidRPr="00B808FF">
                  <w:rPr>
                    <w:rFonts w:ascii="Times New Roman" w:hAnsi="Times New Roman" w:cs="Times New Roman"/>
                    <w:sz w:val="24"/>
                    <w:szCs w:val="24"/>
                  </w:rPr>
                  <w:fldChar w:fldCharType="begin"/>
                </w:r>
                <w:r w:rsidR="00B808FF" w:rsidRPr="00B808FF">
                  <w:rPr>
                    <w:rFonts w:ascii="Times New Roman" w:hAnsi="Times New Roman" w:cs="Times New Roman"/>
                    <w:sz w:val="24"/>
                    <w:szCs w:val="24"/>
                  </w:rPr>
                  <w:instrText xml:space="preserve"> CITATION Fra19 \l 1033 </w:instrText>
                </w:r>
                <w:r w:rsidR="00B808FF" w:rsidRPr="00B808FF">
                  <w:rPr>
                    <w:rFonts w:ascii="Times New Roman" w:hAnsi="Times New Roman" w:cs="Times New Roman"/>
                    <w:sz w:val="24"/>
                    <w:szCs w:val="24"/>
                  </w:rPr>
                  <w:fldChar w:fldCharType="separate"/>
                </w:r>
                <w:r w:rsidR="00B808FF" w:rsidRPr="00B808FF">
                  <w:rPr>
                    <w:rFonts w:ascii="Times New Roman" w:hAnsi="Times New Roman" w:cs="Times New Roman"/>
                    <w:noProof/>
                    <w:sz w:val="24"/>
                    <w:szCs w:val="24"/>
                  </w:rPr>
                  <w:t>(Francesco, 2019)</w:t>
                </w:r>
                <w:r w:rsidR="00B808FF" w:rsidRPr="00B808FF">
                  <w:rPr>
                    <w:rFonts w:ascii="Times New Roman" w:hAnsi="Times New Roman" w:cs="Times New Roman"/>
                    <w:sz w:val="24"/>
                    <w:szCs w:val="24"/>
                  </w:rPr>
                  <w:fldChar w:fldCharType="end"/>
                </w:r>
              </w:sdtContent>
            </w:sdt>
            <w:r w:rsidRPr="00B808FF">
              <w:rPr>
                <w:rFonts w:ascii="Times New Roman" w:hAnsi="Times New Roman" w:cs="Times New Roman"/>
                <w:sz w:val="24"/>
                <w:szCs w:val="24"/>
              </w:rPr>
              <w:t>.</w:t>
            </w:r>
          </w:p>
        </w:tc>
        <w:tc>
          <w:tcPr>
            <w:tcW w:w="5400" w:type="dxa"/>
          </w:tcPr>
          <w:p w14:paraId="04B85730"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There is a decentralization of decision-making authority. The topic of visitor status is addressed by management in unique ways.</w:t>
            </w:r>
          </w:p>
        </w:tc>
      </w:tr>
      <w:tr w:rsidR="00D44EB8" w:rsidRPr="00B808FF" w14:paraId="341B9752" w14:textId="77777777" w:rsidTr="004E44D4">
        <w:tc>
          <w:tcPr>
            <w:tcW w:w="5400" w:type="dxa"/>
          </w:tcPr>
          <w:p w14:paraId="1B026824"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lastRenderedPageBreak/>
              <w:t>It is a well-known concept that highlights the necessity of setting and accomplishing one's own personal goals in life. Visitors' behavior is observed through their individual attempts to complete the tasks.</w:t>
            </w:r>
          </w:p>
        </w:tc>
        <w:tc>
          <w:tcPr>
            <w:tcW w:w="5400" w:type="dxa"/>
          </w:tcPr>
          <w:p w14:paraId="4661E1AD"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When it came to achieving organizational goals, it was a management philosophy that highlighted the significance of working together as a team.</w:t>
            </w:r>
          </w:p>
        </w:tc>
      </w:tr>
      <w:tr w:rsidR="00D44EB8" w:rsidRPr="00B808FF" w14:paraId="03C2632B" w14:textId="77777777" w:rsidTr="004E44D4">
        <w:tc>
          <w:tcPr>
            <w:tcW w:w="5400" w:type="dxa"/>
          </w:tcPr>
          <w:p w14:paraId="2188E6BA"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The level of avoidance of uncertainty is really high.</w:t>
            </w:r>
          </w:p>
        </w:tc>
        <w:tc>
          <w:tcPr>
            <w:tcW w:w="5400" w:type="dxa"/>
          </w:tcPr>
          <w:p w14:paraId="1C08416B"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In the presence of a low uncertainty avoidance index, it can be difficult to stay out of trouble</w:t>
            </w:r>
            <w:r w:rsidR="00B808FF" w:rsidRPr="00B808FF">
              <w:rPr>
                <w:rFonts w:ascii="Times New Roman" w:hAnsi="Times New Roman" w:cs="Times New Roman"/>
                <w:sz w:val="24"/>
                <w:szCs w:val="24"/>
              </w:rPr>
              <w:t xml:space="preserve"> </w:t>
            </w:r>
            <w:sdt>
              <w:sdtPr>
                <w:rPr>
                  <w:rFonts w:ascii="Times New Roman" w:hAnsi="Times New Roman" w:cs="Times New Roman"/>
                  <w:sz w:val="24"/>
                  <w:szCs w:val="24"/>
                </w:rPr>
                <w:id w:val="-980995342"/>
                <w:citation/>
              </w:sdtPr>
              <w:sdtEndPr/>
              <w:sdtContent>
                <w:r w:rsidR="00B808FF" w:rsidRPr="00B808FF">
                  <w:rPr>
                    <w:rFonts w:ascii="Times New Roman" w:hAnsi="Times New Roman" w:cs="Times New Roman"/>
                    <w:sz w:val="24"/>
                    <w:szCs w:val="24"/>
                  </w:rPr>
                  <w:fldChar w:fldCharType="begin"/>
                </w:r>
                <w:r w:rsidR="00B808FF" w:rsidRPr="00B808FF">
                  <w:rPr>
                    <w:rFonts w:ascii="Times New Roman" w:hAnsi="Times New Roman" w:cs="Times New Roman"/>
                    <w:sz w:val="24"/>
                    <w:szCs w:val="24"/>
                  </w:rPr>
                  <w:instrText xml:space="preserve"> CITATION Oli20 \l 1033 </w:instrText>
                </w:r>
                <w:r w:rsidR="00B808FF" w:rsidRPr="00B808FF">
                  <w:rPr>
                    <w:rFonts w:ascii="Times New Roman" w:hAnsi="Times New Roman" w:cs="Times New Roman"/>
                    <w:sz w:val="24"/>
                    <w:szCs w:val="24"/>
                  </w:rPr>
                  <w:fldChar w:fldCharType="separate"/>
                </w:r>
                <w:r w:rsidR="00B808FF" w:rsidRPr="00B808FF">
                  <w:rPr>
                    <w:rFonts w:ascii="Times New Roman" w:hAnsi="Times New Roman" w:cs="Times New Roman"/>
                    <w:noProof/>
                    <w:sz w:val="24"/>
                    <w:szCs w:val="24"/>
                  </w:rPr>
                  <w:t>(Olimovich, 2020)</w:t>
                </w:r>
                <w:r w:rsidR="00B808FF" w:rsidRPr="00B808FF">
                  <w:rPr>
                    <w:rFonts w:ascii="Times New Roman" w:hAnsi="Times New Roman" w:cs="Times New Roman"/>
                    <w:sz w:val="24"/>
                    <w:szCs w:val="24"/>
                  </w:rPr>
                  <w:fldChar w:fldCharType="end"/>
                </w:r>
              </w:sdtContent>
            </w:sdt>
            <w:r w:rsidRPr="00B808FF">
              <w:rPr>
                <w:rFonts w:ascii="Times New Roman" w:hAnsi="Times New Roman" w:cs="Times New Roman"/>
                <w:sz w:val="24"/>
                <w:szCs w:val="24"/>
              </w:rPr>
              <w:t>.</w:t>
            </w:r>
          </w:p>
        </w:tc>
      </w:tr>
      <w:tr w:rsidR="00D44EB8" w:rsidRPr="00B808FF" w14:paraId="3F2E8CE7" w14:textId="77777777" w:rsidTr="004E44D4">
        <w:tc>
          <w:tcPr>
            <w:tcW w:w="5400" w:type="dxa"/>
          </w:tcPr>
          <w:p w14:paraId="53630C10"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Because only the management team has the right to allocate responsibilities to others, power is extremely crucial in the workplace on a daily basis</w:t>
            </w:r>
            <w:r w:rsidR="00B808FF" w:rsidRPr="00B808FF">
              <w:rPr>
                <w:rFonts w:ascii="Times New Roman" w:hAnsi="Times New Roman" w:cs="Times New Roman"/>
                <w:sz w:val="24"/>
                <w:szCs w:val="24"/>
              </w:rPr>
              <w:t xml:space="preserve"> </w:t>
            </w:r>
            <w:sdt>
              <w:sdtPr>
                <w:rPr>
                  <w:rFonts w:ascii="Times New Roman" w:hAnsi="Times New Roman" w:cs="Times New Roman"/>
                  <w:sz w:val="24"/>
                  <w:szCs w:val="24"/>
                </w:rPr>
                <w:id w:val="2011720851"/>
                <w:citation/>
              </w:sdtPr>
              <w:sdtEndPr/>
              <w:sdtContent>
                <w:r w:rsidR="00B808FF" w:rsidRPr="00B808FF">
                  <w:rPr>
                    <w:rFonts w:ascii="Times New Roman" w:hAnsi="Times New Roman" w:cs="Times New Roman"/>
                    <w:sz w:val="24"/>
                    <w:szCs w:val="24"/>
                  </w:rPr>
                  <w:fldChar w:fldCharType="begin"/>
                </w:r>
                <w:r w:rsidR="00B808FF" w:rsidRPr="00B808FF">
                  <w:rPr>
                    <w:rFonts w:ascii="Times New Roman" w:hAnsi="Times New Roman" w:cs="Times New Roman"/>
                    <w:sz w:val="24"/>
                    <w:szCs w:val="24"/>
                  </w:rPr>
                  <w:instrText xml:space="preserve"> CITATION Iva16 \l 1033 </w:instrText>
                </w:r>
                <w:r w:rsidR="00B808FF" w:rsidRPr="00B808FF">
                  <w:rPr>
                    <w:rFonts w:ascii="Times New Roman" w:hAnsi="Times New Roman" w:cs="Times New Roman"/>
                    <w:sz w:val="24"/>
                    <w:szCs w:val="24"/>
                  </w:rPr>
                  <w:fldChar w:fldCharType="separate"/>
                </w:r>
                <w:r w:rsidR="00B808FF" w:rsidRPr="00B808FF">
                  <w:rPr>
                    <w:rFonts w:ascii="Times New Roman" w:hAnsi="Times New Roman" w:cs="Times New Roman"/>
                    <w:noProof/>
                    <w:sz w:val="24"/>
                    <w:szCs w:val="24"/>
                  </w:rPr>
                  <w:t>(Ivanova, 2016)</w:t>
                </w:r>
                <w:r w:rsidR="00B808FF" w:rsidRPr="00B808FF">
                  <w:rPr>
                    <w:rFonts w:ascii="Times New Roman" w:hAnsi="Times New Roman" w:cs="Times New Roman"/>
                    <w:sz w:val="24"/>
                    <w:szCs w:val="24"/>
                  </w:rPr>
                  <w:fldChar w:fldCharType="end"/>
                </w:r>
              </w:sdtContent>
            </w:sdt>
            <w:r w:rsidRPr="00B808FF">
              <w:rPr>
                <w:rFonts w:ascii="Times New Roman" w:hAnsi="Times New Roman" w:cs="Times New Roman"/>
                <w:sz w:val="24"/>
                <w:szCs w:val="24"/>
              </w:rPr>
              <w:t>.</w:t>
            </w:r>
          </w:p>
        </w:tc>
        <w:tc>
          <w:tcPr>
            <w:tcW w:w="5400" w:type="dxa"/>
          </w:tcPr>
          <w:p w14:paraId="19D2986F" w14:textId="77777777" w:rsidR="00D44EB8"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Collective awareness is a critical component of nurturing, since it assists employees in self-regulating their behavior.</w:t>
            </w:r>
          </w:p>
        </w:tc>
      </w:tr>
    </w:tbl>
    <w:p w14:paraId="77E044B1" w14:textId="77777777" w:rsidR="00F428DB" w:rsidRPr="00B808FF" w:rsidRDefault="00F428DB" w:rsidP="00B808FF">
      <w:pPr>
        <w:spacing w:line="360" w:lineRule="auto"/>
        <w:jc w:val="both"/>
        <w:rPr>
          <w:rFonts w:ascii="Times New Roman" w:hAnsi="Times New Roman" w:cs="Times New Roman"/>
          <w:b/>
          <w:sz w:val="24"/>
          <w:szCs w:val="24"/>
        </w:rPr>
      </w:pPr>
    </w:p>
    <w:p w14:paraId="71B84524" w14:textId="77777777" w:rsidR="00F428DB" w:rsidRPr="00B808FF" w:rsidRDefault="00F428DB" w:rsidP="00B808FF">
      <w:pPr>
        <w:spacing w:line="360" w:lineRule="auto"/>
        <w:jc w:val="both"/>
        <w:rPr>
          <w:rFonts w:ascii="Times New Roman" w:hAnsi="Times New Roman" w:cs="Times New Roman"/>
          <w:b/>
          <w:sz w:val="24"/>
          <w:szCs w:val="24"/>
        </w:rPr>
      </w:pPr>
      <w:r w:rsidRPr="00B808FF">
        <w:rPr>
          <w:rFonts w:ascii="Times New Roman" w:hAnsi="Times New Roman" w:cs="Times New Roman"/>
          <w:b/>
          <w:sz w:val="24"/>
          <w:szCs w:val="24"/>
        </w:rPr>
        <w:br w:type="page"/>
      </w:r>
    </w:p>
    <w:p w14:paraId="4541663F" w14:textId="77777777" w:rsidR="00D44EB8" w:rsidRPr="00B808FF" w:rsidRDefault="00F428DB" w:rsidP="004E44D4">
      <w:pPr>
        <w:pStyle w:val="Heading1"/>
      </w:pPr>
      <w:bookmarkStart w:id="5" w:name="_Toc97659886"/>
      <w:r w:rsidRPr="004E44D4">
        <w:lastRenderedPageBreak/>
        <w:t>Conclusion</w:t>
      </w:r>
      <w:bookmarkEnd w:id="5"/>
    </w:p>
    <w:p w14:paraId="78FC5593" w14:textId="77777777" w:rsidR="00B808FF" w:rsidRPr="00B808FF" w:rsidRDefault="00F428DB"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t>Organizations can gain a better understanding of the disparities in cross-cultural advancement within countries by utilizing Hofstede's Cultural Diversity Dimensions. Cultural diversity has an impact on corporate growth, stressing the need of acknowledging cultural differences in the professional setting. It is possible to see how to improve the performance and brand of your firm in a given market by using this method of analysis. Hotel management and business methods in nations A and B are directly influenced by the social environment in which they operate. The ability of a company's employees to collaborate effectively is critical to the success of its culture.</w:t>
      </w:r>
    </w:p>
    <w:p w14:paraId="036BEEAE" w14:textId="77777777" w:rsidR="00B808FF" w:rsidRPr="00B808FF" w:rsidRDefault="00B808FF" w:rsidP="00B808FF">
      <w:pPr>
        <w:spacing w:line="360" w:lineRule="auto"/>
        <w:jc w:val="both"/>
        <w:rPr>
          <w:rFonts w:ascii="Times New Roman" w:hAnsi="Times New Roman" w:cs="Times New Roman"/>
          <w:sz w:val="24"/>
          <w:szCs w:val="24"/>
        </w:rPr>
      </w:pPr>
      <w:r w:rsidRPr="00B808FF">
        <w:rPr>
          <w:rFonts w:ascii="Times New Roman" w:hAnsi="Times New Roman" w:cs="Times New Roman"/>
          <w:sz w:val="24"/>
          <w:szCs w:val="24"/>
        </w:rPr>
        <w:br w:type="page"/>
      </w:r>
    </w:p>
    <w:p w14:paraId="5EB02981" w14:textId="77777777" w:rsidR="00F428DB" w:rsidRPr="00B808FF" w:rsidRDefault="00B808FF" w:rsidP="00A13D41">
      <w:pPr>
        <w:pStyle w:val="Heading1"/>
      </w:pPr>
      <w:bookmarkStart w:id="6" w:name="_Toc97659887"/>
      <w:r w:rsidRPr="00A13D41">
        <w:lastRenderedPageBreak/>
        <w:t>References</w:t>
      </w:r>
      <w:bookmarkEnd w:id="6"/>
    </w:p>
    <w:p w14:paraId="27351EB8" w14:textId="77777777" w:rsidR="00B808FF" w:rsidRPr="00B808FF" w:rsidRDefault="00B808FF" w:rsidP="00B808FF">
      <w:pPr>
        <w:spacing w:line="360" w:lineRule="auto"/>
        <w:jc w:val="both"/>
        <w:rPr>
          <w:rFonts w:ascii="Times New Roman" w:hAnsi="Times New Roman" w:cs="Times New Roman"/>
          <w:color w:val="000000" w:themeColor="text1"/>
          <w:sz w:val="24"/>
          <w:szCs w:val="24"/>
          <w:shd w:val="clear" w:color="auto" w:fill="FFFFFF"/>
        </w:rPr>
      </w:pPr>
      <w:r w:rsidRPr="00B808FF">
        <w:rPr>
          <w:rFonts w:ascii="Times New Roman" w:hAnsi="Times New Roman" w:cs="Times New Roman"/>
          <w:color w:val="000000" w:themeColor="text1"/>
          <w:sz w:val="24"/>
          <w:szCs w:val="24"/>
          <w:shd w:val="clear" w:color="auto" w:fill="FFFFFF"/>
        </w:rPr>
        <w:t xml:space="preserve">Antonio, N., de Almeida, A., </w:t>
      </w:r>
      <w:proofErr w:type="spellStart"/>
      <w:r w:rsidRPr="00B808FF">
        <w:rPr>
          <w:rFonts w:ascii="Times New Roman" w:hAnsi="Times New Roman" w:cs="Times New Roman"/>
          <w:color w:val="000000" w:themeColor="text1"/>
          <w:sz w:val="24"/>
          <w:szCs w:val="24"/>
          <w:shd w:val="clear" w:color="auto" w:fill="FFFFFF"/>
        </w:rPr>
        <w:t>Nunes</w:t>
      </w:r>
      <w:proofErr w:type="spellEnd"/>
      <w:r w:rsidRPr="00B808FF">
        <w:rPr>
          <w:rFonts w:ascii="Times New Roman" w:hAnsi="Times New Roman" w:cs="Times New Roman"/>
          <w:color w:val="000000" w:themeColor="text1"/>
          <w:sz w:val="24"/>
          <w:szCs w:val="24"/>
          <w:shd w:val="clear" w:color="auto" w:fill="FFFFFF"/>
        </w:rPr>
        <w:t>, L., Batista, F. and Ribeiro, R., 2018. Hotel online reviews: Different languages, different opinions. </w:t>
      </w:r>
      <w:r w:rsidRPr="00B808FF">
        <w:rPr>
          <w:rFonts w:ascii="Times New Roman" w:hAnsi="Times New Roman" w:cs="Times New Roman"/>
          <w:i/>
          <w:iCs/>
          <w:color w:val="000000" w:themeColor="text1"/>
          <w:sz w:val="24"/>
          <w:szCs w:val="24"/>
          <w:shd w:val="clear" w:color="auto" w:fill="FFFFFF"/>
        </w:rPr>
        <w:t>Information Technology &amp; Tourism</w:t>
      </w:r>
      <w:r w:rsidRPr="00B808FF">
        <w:rPr>
          <w:rFonts w:ascii="Times New Roman" w:hAnsi="Times New Roman" w:cs="Times New Roman"/>
          <w:color w:val="000000" w:themeColor="text1"/>
          <w:sz w:val="24"/>
          <w:szCs w:val="24"/>
          <w:shd w:val="clear" w:color="auto" w:fill="FFFFFF"/>
        </w:rPr>
        <w:t>, </w:t>
      </w:r>
      <w:r w:rsidRPr="00B808FF">
        <w:rPr>
          <w:rFonts w:ascii="Times New Roman" w:hAnsi="Times New Roman" w:cs="Times New Roman"/>
          <w:i/>
          <w:iCs/>
          <w:color w:val="000000" w:themeColor="text1"/>
          <w:sz w:val="24"/>
          <w:szCs w:val="24"/>
          <w:shd w:val="clear" w:color="auto" w:fill="FFFFFF"/>
        </w:rPr>
        <w:t>18</w:t>
      </w:r>
      <w:r w:rsidRPr="00B808FF">
        <w:rPr>
          <w:rFonts w:ascii="Times New Roman" w:hAnsi="Times New Roman" w:cs="Times New Roman"/>
          <w:color w:val="000000" w:themeColor="text1"/>
          <w:sz w:val="24"/>
          <w:szCs w:val="24"/>
          <w:shd w:val="clear" w:color="auto" w:fill="FFFFFF"/>
        </w:rPr>
        <w:t>(1), pp.157-185.</w:t>
      </w:r>
    </w:p>
    <w:p w14:paraId="3BE83F0D" w14:textId="77777777" w:rsidR="00B808FF" w:rsidRPr="00B808FF" w:rsidRDefault="00B808FF" w:rsidP="00B808FF">
      <w:pPr>
        <w:spacing w:line="360" w:lineRule="auto"/>
        <w:jc w:val="both"/>
        <w:rPr>
          <w:rFonts w:ascii="Times New Roman" w:hAnsi="Times New Roman" w:cs="Times New Roman"/>
          <w:color w:val="000000" w:themeColor="text1"/>
          <w:sz w:val="24"/>
          <w:szCs w:val="24"/>
          <w:shd w:val="clear" w:color="auto" w:fill="FFFFFF"/>
        </w:rPr>
      </w:pPr>
      <w:r w:rsidRPr="00B808FF">
        <w:rPr>
          <w:rFonts w:ascii="Times New Roman" w:hAnsi="Times New Roman" w:cs="Times New Roman"/>
          <w:color w:val="000000" w:themeColor="text1"/>
          <w:sz w:val="24"/>
          <w:szCs w:val="24"/>
          <w:shd w:val="clear" w:color="auto" w:fill="FFFFFF"/>
        </w:rPr>
        <w:t>Francesco, G. and Roberta, G., 2019. Cross-country analysis of perception and emphasis of hotel attributes. </w:t>
      </w:r>
      <w:r w:rsidRPr="00B808FF">
        <w:rPr>
          <w:rFonts w:ascii="Times New Roman" w:hAnsi="Times New Roman" w:cs="Times New Roman"/>
          <w:i/>
          <w:iCs/>
          <w:color w:val="000000" w:themeColor="text1"/>
          <w:sz w:val="24"/>
          <w:szCs w:val="24"/>
          <w:shd w:val="clear" w:color="auto" w:fill="FFFFFF"/>
        </w:rPr>
        <w:t>Tourism Management</w:t>
      </w:r>
      <w:r w:rsidRPr="00B808FF">
        <w:rPr>
          <w:rFonts w:ascii="Times New Roman" w:hAnsi="Times New Roman" w:cs="Times New Roman"/>
          <w:color w:val="000000" w:themeColor="text1"/>
          <w:sz w:val="24"/>
          <w:szCs w:val="24"/>
          <w:shd w:val="clear" w:color="auto" w:fill="FFFFFF"/>
        </w:rPr>
        <w:t>, </w:t>
      </w:r>
      <w:r w:rsidRPr="00B808FF">
        <w:rPr>
          <w:rFonts w:ascii="Times New Roman" w:hAnsi="Times New Roman" w:cs="Times New Roman"/>
          <w:i/>
          <w:iCs/>
          <w:color w:val="000000" w:themeColor="text1"/>
          <w:sz w:val="24"/>
          <w:szCs w:val="24"/>
          <w:shd w:val="clear" w:color="auto" w:fill="FFFFFF"/>
        </w:rPr>
        <w:t>74</w:t>
      </w:r>
      <w:r w:rsidRPr="00B808FF">
        <w:rPr>
          <w:rFonts w:ascii="Times New Roman" w:hAnsi="Times New Roman" w:cs="Times New Roman"/>
          <w:color w:val="000000" w:themeColor="text1"/>
          <w:sz w:val="24"/>
          <w:szCs w:val="24"/>
          <w:shd w:val="clear" w:color="auto" w:fill="FFFFFF"/>
        </w:rPr>
        <w:t>, pp.24-42.</w:t>
      </w:r>
    </w:p>
    <w:p w14:paraId="57C7B721" w14:textId="77777777" w:rsidR="00B808FF" w:rsidRPr="00B808FF" w:rsidRDefault="00B808FF" w:rsidP="00B808FF">
      <w:pPr>
        <w:spacing w:line="360" w:lineRule="auto"/>
        <w:jc w:val="both"/>
        <w:rPr>
          <w:rFonts w:ascii="Times New Roman" w:hAnsi="Times New Roman" w:cs="Times New Roman"/>
          <w:color w:val="000000" w:themeColor="text1"/>
          <w:sz w:val="24"/>
          <w:szCs w:val="24"/>
          <w:shd w:val="clear" w:color="auto" w:fill="FFFFFF"/>
        </w:rPr>
      </w:pPr>
      <w:proofErr w:type="spellStart"/>
      <w:r w:rsidRPr="00B808FF">
        <w:rPr>
          <w:rFonts w:ascii="Times New Roman" w:hAnsi="Times New Roman" w:cs="Times New Roman"/>
          <w:color w:val="000000" w:themeColor="text1"/>
          <w:sz w:val="24"/>
          <w:szCs w:val="24"/>
          <w:shd w:val="clear" w:color="auto" w:fill="FFFFFF"/>
        </w:rPr>
        <w:t>Horng</w:t>
      </w:r>
      <w:proofErr w:type="spellEnd"/>
      <w:r w:rsidRPr="00B808FF">
        <w:rPr>
          <w:rFonts w:ascii="Times New Roman" w:hAnsi="Times New Roman" w:cs="Times New Roman"/>
          <w:color w:val="000000" w:themeColor="text1"/>
          <w:sz w:val="24"/>
          <w:szCs w:val="24"/>
          <w:shd w:val="clear" w:color="auto" w:fill="FFFFFF"/>
        </w:rPr>
        <w:t>, J.S., Wang, C.J., Liu, C.H., Chou, S.F. and Tsai, C.Y., 2016. The role of sustainable service innovation in crafting the vision of the hospitality industry. </w:t>
      </w:r>
      <w:r w:rsidRPr="00B808FF">
        <w:rPr>
          <w:rFonts w:ascii="Times New Roman" w:hAnsi="Times New Roman" w:cs="Times New Roman"/>
          <w:i/>
          <w:iCs/>
          <w:color w:val="000000" w:themeColor="text1"/>
          <w:sz w:val="24"/>
          <w:szCs w:val="24"/>
          <w:shd w:val="clear" w:color="auto" w:fill="FFFFFF"/>
        </w:rPr>
        <w:t>Sustainability</w:t>
      </w:r>
      <w:r w:rsidRPr="00B808FF">
        <w:rPr>
          <w:rFonts w:ascii="Times New Roman" w:hAnsi="Times New Roman" w:cs="Times New Roman"/>
          <w:color w:val="000000" w:themeColor="text1"/>
          <w:sz w:val="24"/>
          <w:szCs w:val="24"/>
          <w:shd w:val="clear" w:color="auto" w:fill="FFFFFF"/>
        </w:rPr>
        <w:t>, </w:t>
      </w:r>
      <w:r w:rsidRPr="00B808FF">
        <w:rPr>
          <w:rFonts w:ascii="Times New Roman" w:hAnsi="Times New Roman" w:cs="Times New Roman"/>
          <w:i/>
          <w:iCs/>
          <w:color w:val="000000" w:themeColor="text1"/>
          <w:sz w:val="24"/>
          <w:szCs w:val="24"/>
          <w:shd w:val="clear" w:color="auto" w:fill="FFFFFF"/>
        </w:rPr>
        <w:t>8</w:t>
      </w:r>
      <w:r w:rsidRPr="00B808FF">
        <w:rPr>
          <w:rFonts w:ascii="Times New Roman" w:hAnsi="Times New Roman" w:cs="Times New Roman"/>
          <w:color w:val="000000" w:themeColor="text1"/>
          <w:sz w:val="24"/>
          <w:szCs w:val="24"/>
          <w:shd w:val="clear" w:color="auto" w:fill="FFFFFF"/>
        </w:rPr>
        <w:t>(3), p.223.</w:t>
      </w:r>
    </w:p>
    <w:p w14:paraId="23C94BED" w14:textId="77777777" w:rsidR="00B808FF" w:rsidRPr="00B808FF" w:rsidRDefault="00B808FF" w:rsidP="00B808FF">
      <w:pPr>
        <w:spacing w:line="360" w:lineRule="auto"/>
        <w:jc w:val="both"/>
        <w:rPr>
          <w:rFonts w:ascii="Times New Roman" w:hAnsi="Times New Roman" w:cs="Times New Roman"/>
          <w:color w:val="000000" w:themeColor="text1"/>
          <w:sz w:val="24"/>
          <w:szCs w:val="24"/>
          <w:shd w:val="clear" w:color="auto" w:fill="FFFFFF"/>
        </w:rPr>
      </w:pPr>
      <w:proofErr w:type="spellStart"/>
      <w:r w:rsidRPr="00B808FF">
        <w:rPr>
          <w:rFonts w:ascii="Times New Roman" w:hAnsi="Times New Roman" w:cs="Times New Roman"/>
          <w:color w:val="000000" w:themeColor="text1"/>
          <w:sz w:val="24"/>
          <w:szCs w:val="24"/>
          <w:shd w:val="clear" w:color="auto" w:fill="FFFFFF"/>
        </w:rPr>
        <w:t>Ivanova</w:t>
      </w:r>
      <w:proofErr w:type="spellEnd"/>
      <w:r w:rsidRPr="00B808FF">
        <w:rPr>
          <w:rFonts w:ascii="Times New Roman" w:hAnsi="Times New Roman" w:cs="Times New Roman"/>
          <w:color w:val="000000" w:themeColor="text1"/>
          <w:sz w:val="24"/>
          <w:szCs w:val="24"/>
          <w:shd w:val="clear" w:color="auto" w:fill="FFFFFF"/>
        </w:rPr>
        <w:t xml:space="preserve">, M., Ivanov, S. and </w:t>
      </w:r>
      <w:proofErr w:type="spellStart"/>
      <w:r w:rsidRPr="00B808FF">
        <w:rPr>
          <w:rFonts w:ascii="Times New Roman" w:hAnsi="Times New Roman" w:cs="Times New Roman"/>
          <w:color w:val="000000" w:themeColor="text1"/>
          <w:sz w:val="24"/>
          <w:szCs w:val="24"/>
          <w:shd w:val="clear" w:color="auto" w:fill="FFFFFF"/>
        </w:rPr>
        <w:t>Magnini</w:t>
      </w:r>
      <w:proofErr w:type="spellEnd"/>
      <w:r w:rsidRPr="00B808FF">
        <w:rPr>
          <w:rFonts w:ascii="Times New Roman" w:hAnsi="Times New Roman" w:cs="Times New Roman"/>
          <w:color w:val="000000" w:themeColor="text1"/>
          <w:sz w:val="24"/>
          <w:szCs w:val="24"/>
          <w:shd w:val="clear" w:color="auto" w:fill="FFFFFF"/>
        </w:rPr>
        <w:t>, V.P. eds., 2016. </w:t>
      </w:r>
      <w:r w:rsidRPr="00B808FF">
        <w:rPr>
          <w:rFonts w:ascii="Times New Roman" w:hAnsi="Times New Roman" w:cs="Times New Roman"/>
          <w:i/>
          <w:iCs/>
          <w:color w:val="000000" w:themeColor="text1"/>
          <w:sz w:val="24"/>
          <w:szCs w:val="24"/>
          <w:shd w:val="clear" w:color="auto" w:fill="FFFFFF"/>
        </w:rPr>
        <w:t>The Routledge handbook of hotel chain management</w:t>
      </w:r>
      <w:r w:rsidRPr="00B808FF">
        <w:rPr>
          <w:rFonts w:ascii="Times New Roman" w:hAnsi="Times New Roman" w:cs="Times New Roman"/>
          <w:color w:val="000000" w:themeColor="text1"/>
          <w:sz w:val="24"/>
          <w:szCs w:val="24"/>
          <w:shd w:val="clear" w:color="auto" w:fill="FFFFFF"/>
        </w:rPr>
        <w:t>. Routledge.</w:t>
      </w:r>
    </w:p>
    <w:p w14:paraId="7C727BE4" w14:textId="77777777" w:rsidR="00B808FF" w:rsidRPr="00B808FF" w:rsidRDefault="00B808FF" w:rsidP="00B808FF">
      <w:pPr>
        <w:spacing w:line="360" w:lineRule="auto"/>
        <w:jc w:val="both"/>
        <w:rPr>
          <w:rFonts w:ascii="Times New Roman" w:hAnsi="Times New Roman" w:cs="Times New Roman"/>
          <w:color w:val="000000" w:themeColor="text1"/>
          <w:sz w:val="24"/>
          <w:szCs w:val="24"/>
          <w:shd w:val="clear" w:color="auto" w:fill="FFFFFF"/>
        </w:rPr>
      </w:pPr>
      <w:r w:rsidRPr="00B808FF">
        <w:rPr>
          <w:rFonts w:ascii="Times New Roman" w:hAnsi="Times New Roman" w:cs="Times New Roman"/>
          <w:color w:val="000000" w:themeColor="text1"/>
          <w:sz w:val="24"/>
          <w:szCs w:val="24"/>
          <w:shd w:val="clear" w:color="auto" w:fill="FFFFFF"/>
        </w:rPr>
        <w:t xml:space="preserve">Jung, T.H., Lee, H., Chung, N. and tom </w:t>
      </w:r>
      <w:proofErr w:type="spellStart"/>
      <w:r w:rsidRPr="00B808FF">
        <w:rPr>
          <w:rFonts w:ascii="Times New Roman" w:hAnsi="Times New Roman" w:cs="Times New Roman"/>
          <w:color w:val="000000" w:themeColor="text1"/>
          <w:sz w:val="24"/>
          <w:szCs w:val="24"/>
          <w:shd w:val="clear" w:color="auto" w:fill="FFFFFF"/>
        </w:rPr>
        <w:t>Dieck</w:t>
      </w:r>
      <w:proofErr w:type="spellEnd"/>
      <w:r w:rsidRPr="00B808FF">
        <w:rPr>
          <w:rFonts w:ascii="Times New Roman" w:hAnsi="Times New Roman" w:cs="Times New Roman"/>
          <w:color w:val="000000" w:themeColor="text1"/>
          <w:sz w:val="24"/>
          <w:szCs w:val="24"/>
          <w:shd w:val="clear" w:color="auto" w:fill="FFFFFF"/>
        </w:rPr>
        <w:t>, M.C., 2018. Cross-cultural differences in adopting mobile augmented reality at cultural heritage tourism sites. </w:t>
      </w:r>
      <w:r w:rsidRPr="00B808FF">
        <w:rPr>
          <w:rFonts w:ascii="Times New Roman" w:hAnsi="Times New Roman" w:cs="Times New Roman"/>
          <w:i/>
          <w:iCs/>
          <w:color w:val="000000" w:themeColor="text1"/>
          <w:sz w:val="24"/>
          <w:szCs w:val="24"/>
          <w:shd w:val="clear" w:color="auto" w:fill="FFFFFF"/>
        </w:rPr>
        <w:t>International Journal of Contemporary Hospitality Management</w:t>
      </w:r>
      <w:r w:rsidRPr="00B808FF">
        <w:rPr>
          <w:rFonts w:ascii="Times New Roman" w:hAnsi="Times New Roman" w:cs="Times New Roman"/>
          <w:color w:val="000000" w:themeColor="text1"/>
          <w:sz w:val="24"/>
          <w:szCs w:val="24"/>
          <w:shd w:val="clear" w:color="auto" w:fill="FFFFFF"/>
        </w:rPr>
        <w:t>.</w:t>
      </w:r>
    </w:p>
    <w:p w14:paraId="4F07CDE4" w14:textId="77777777" w:rsidR="00B808FF" w:rsidRPr="00B808FF" w:rsidRDefault="00B808FF" w:rsidP="00B808FF">
      <w:pPr>
        <w:spacing w:line="360" w:lineRule="auto"/>
        <w:jc w:val="both"/>
        <w:rPr>
          <w:rFonts w:ascii="Times New Roman" w:hAnsi="Times New Roman" w:cs="Times New Roman"/>
          <w:color w:val="000000" w:themeColor="text1"/>
          <w:sz w:val="24"/>
          <w:szCs w:val="24"/>
          <w:shd w:val="clear" w:color="auto" w:fill="FFFFFF"/>
        </w:rPr>
      </w:pPr>
      <w:proofErr w:type="spellStart"/>
      <w:r w:rsidRPr="00B808FF">
        <w:rPr>
          <w:rFonts w:ascii="Times New Roman" w:hAnsi="Times New Roman" w:cs="Times New Roman"/>
          <w:color w:val="000000" w:themeColor="text1"/>
          <w:sz w:val="24"/>
          <w:szCs w:val="24"/>
          <w:shd w:val="clear" w:color="auto" w:fill="FFFFFF"/>
        </w:rPr>
        <w:t>Olimovich</w:t>
      </w:r>
      <w:proofErr w:type="spellEnd"/>
      <w:r w:rsidRPr="00B808FF">
        <w:rPr>
          <w:rFonts w:ascii="Times New Roman" w:hAnsi="Times New Roman" w:cs="Times New Roman"/>
          <w:color w:val="000000" w:themeColor="text1"/>
          <w:sz w:val="24"/>
          <w:szCs w:val="24"/>
          <w:shd w:val="clear" w:color="auto" w:fill="FFFFFF"/>
        </w:rPr>
        <w:t xml:space="preserve">, D.I., </w:t>
      </w:r>
      <w:proofErr w:type="spellStart"/>
      <w:r w:rsidRPr="00B808FF">
        <w:rPr>
          <w:rFonts w:ascii="Times New Roman" w:hAnsi="Times New Roman" w:cs="Times New Roman"/>
          <w:color w:val="000000" w:themeColor="text1"/>
          <w:sz w:val="24"/>
          <w:szCs w:val="24"/>
          <w:shd w:val="clear" w:color="auto" w:fill="FFFFFF"/>
        </w:rPr>
        <w:t>Temirkulovich</w:t>
      </w:r>
      <w:proofErr w:type="spellEnd"/>
      <w:r w:rsidRPr="00B808FF">
        <w:rPr>
          <w:rFonts w:ascii="Times New Roman" w:hAnsi="Times New Roman" w:cs="Times New Roman"/>
          <w:color w:val="000000" w:themeColor="text1"/>
          <w:sz w:val="24"/>
          <w:szCs w:val="24"/>
          <w:shd w:val="clear" w:color="auto" w:fill="FFFFFF"/>
        </w:rPr>
        <w:t xml:space="preserve">, U.J. and </w:t>
      </w:r>
      <w:proofErr w:type="spellStart"/>
      <w:r w:rsidRPr="00B808FF">
        <w:rPr>
          <w:rFonts w:ascii="Times New Roman" w:hAnsi="Times New Roman" w:cs="Times New Roman"/>
          <w:color w:val="000000" w:themeColor="text1"/>
          <w:sz w:val="24"/>
          <w:szCs w:val="24"/>
          <w:shd w:val="clear" w:color="auto" w:fill="FFFFFF"/>
        </w:rPr>
        <w:t>Bakhodirovna</w:t>
      </w:r>
      <w:proofErr w:type="spellEnd"/>
      <w:r w:rsidRPr="00B808FF">
        <w:rPr>
          <w:rFonts w:ascii="Times New Roman" w:hAnsi="Times New Roman" w:cs="Times New Roman"/>
          <w:color w:val="000000" w:themeColor="text1"/>
          <w:sz w:val="24"/>
          <w:szCs w:val="24"/>
          <w:shd w:val="clear" w:color="auto" w:fill="FFFFFF"/>
        </w:rPr>
        <w:t>, M.M., 2020. Mechanisms of improving staff training. </w:t>
      </w:r>
      <w:r w:rsidRPr="00B808FF">
        <w:rPr>
          <w:rFonts w:ascii="Times New Roman" w:hAnsi="Times New Roman" w:cs="Times New Roman"/>
          <w:i/>
          <w:iCs/>
          <w:color w:val="000000" w:themeColor="text1"/>
          <w:sz w:val="24"/>
          <w:szCs w:val="24"/>
          <w:shd w:val="clear" w:color="auto" w:fill="FFFFFF"/>
        </w:rPr>
        <w:t>Academy</w:t>
      </w:r>
      <w:r w:rsidRPr="00B808FF">
        <w:rPr>
          <w:rFonts w:ascii="Times New Roman" w:hAnsi="Times New Roman" w:cs="Times New Roman"/>
          <w:color w:val="000000" w:themeColor="text1"/>
          <w:sz w:val="24"/>
          <w:szCs w:val="24"/>
          <w:shd w:val="clear" w:color="auto" w:fill="FFFFFF"/>
        </w:rPr>
        <w:t>, (2 (53)).</w:t>
      </w:r>
    </w:p>
    <w:p w14:paraId="79728B9A" w14:textId="77777777" w:rsidR="00B808FF" w:rsidRPr="00B808FF" w:rsidRDefault="00B808FF" w:rsidP="00B808FF">
      <w:pPr>
        <w:spacing w:line="360" w:lineRule="auto"/>
        <w:jc w:val="both"/>
        <w:rPr>
          <w:rFonts w:ascii="Times New Roman" w:hAnsi="Times New Roman" w:cs="Times New Roman"/>
          <w:color w:val="000000" w:themeColor="text1"/>
          <w:sz w:val="24"/>
          <w:szCs w:val="24"/>
          <w:shd w:val="clear" w:color="auto" w:fill="FFFFFF"/>
        </w:rPr>
      </w:pPr>
      <w:proofErr w:type="spellStart"/>
      <w:r w:rsidRPr="00B808FF">
        <w:rPr>
          <w:rFonts w:ascii="Times New Roman" w:hAnsi="Times New Roman" w:cs="Times New Roman"/>
          <w:color w:val="000000" w:themeColor="text1"/>
          <w:sz w:val="24"/>
          <w:szCs w:val="24"/>
          <w:shd w:val="clear" w:color="auto" w:fill="FFFFFF"/>
        </w:rPr>
        <w:t>Stylos</w:t>
      </w:r>
      <w:proofErr w:type="spellEnd"/>
      <w:r w:rsidRPr="00B808FF">
        <w:rPr>
          <w:rFonts w:ascii="Times New Roman" w:hAnsi="Times New Roman" w:cs="Times New Roman"/>
          <w:color w:val="000000" w:themeColor="text1"/>
          <w:sz w:val="24"/>
          <w:szCs w:val="24"/>
          <w:shd w:val="clear" w:color="auto" w:fill="FFFFFF"/>
        </w:rPr>
        <w:t xml:space="preserve">, N. and </w:t>
      </w:r>
      <w:proofErr w:type="spellStart"/>
      <w:r w:rsidRPr="00B808FF">
        <w:rPr>
          <w:rFonts w:ascii="Times New Roman" w:hAnsi="Times New Roman" w:cs="Times New Roman"/>
          <w:color w:val="000000" w:themeColor="text1"/>
          <w:sz w:val="24"/>
          <w:szCs w:val="24"/>
          <w:shd w:val="clear" w:color="auto" w:fill="FFFFFF"/>
        </w:rPr>
        <w:t>Vassiliadis</w:t>
      </w:r>
      <w:proofErr w:type="spellEnd"/>
      <w:r w:rsidRPr="00B808FF">
        <w:rPr>
          <w:rFonts w:ascii="Times New Roman" w:hAnsi="Times New Roman" w:cs="Times New Roman"/>
          <w:color w:val="000000" w:themeColor="text1"/>
          <w:sz w:val="24"/>
          <w:szCs w:val="24"/>
          <w:shd w:val="clear" w:color="auto" w:fill="FFFFFF"/>
        </w:rPr>
        <w:t>, C., 2015. Differences in sustainable management between four-and five-star hotels regarding the perceptions of three-pillar sustainability. </w:t>
      </w:r>
      <w:r w:rsidRPr="00B808FF">
        <w:rPr>
          <w:rFonts w:ascii="Times New Roman" w:hAnsi="Times New Roman" w:cs="Times New Roman"/>
          <w:i/>
          <w:iCs/>
          <w:color w:val="000000" w:themeColor="text1"/>
          <w:sz w:val="24"/>
          <w:szCs w:val="24"/>
          <w:shd w:val="clear" w:color="auto" w:fill="FFFFFF"/>
        </w:rPr>
        <w:t>Journal of Hospitality Marketing &amp; Management</w:t>
      </w:r>
      <w:r w:rsidRPr="00B808FF">
        <w:rPr>
          <w:rFonts w:ascii="Times New Roman" w:hAnsi="Times New Roman" w:cs="Times New Roman"/>
          <w:color w:val="000000" w:themeColor="text1"/>
          <w:sz w:val="24"/>
          <w:szCs w:val="24"/>
          <w:shd w:val="clear" w:color="auto" w:fill="FFFFFF"/>
        </w:rPr>
        <w:t>, </w:t>
      </w:r>
      <w:r w:rsidRPr="00B808FF">
        <w:rPr>
          <w:rFonts w:ascii="Times New Roman" w:hAnsi="Times New Roman" w:cs="Times New Roman"/>
          <w:i/>
          <w:iCs/>
          <w:color w:val="000000" w:themeColor="text1"/>
          <w:sz w:val="24"/>
          <w:szCs w:val="24"/>
          <w:shd w:val="clear" w:color="auto" w:fill="FFFFFF"/>
        </w:rPr>
        <w:t>24</w:t>
      </w:r>
      <w:r w:rsidRPr="00B808FF">
        <w:rPr>
          <w:rFonts w:ascii="Times New Roman" w:hAnsi="Times New Roman" w:cs="Times New Roman"/>
          <w:color w:val="000000" w:themeColor="text1"/>
          <w:sz w:val="24"/>
          <w:szCs w:val="24"/>
          <w:shd w:val="clear" w:color="auto" w:fill="FFFFFF"/>
        </w:rPr>
        <w:t>(8), pp.791-825.</w:t>
      </w:r>
    </w:p>
    <w:p w14:paraId="3A6282BD" w14:textId="77777777" w:rsidR="00B808FF" w:rsidRPr="00B808FF" w:rsidRDefault="00B808FF" w:rsidP="00B808FF">
      <w:pPr>
        <w:spacing w:line="360" w:lineRule="auto"/>
        <w:jc w:val="both"/>
        <w:rPr>
          <w:rFonts w:ascii="Times New Roman" w:hAnsi="Times New Roman" w:cs="Times New Roman"/>
          <w:color w:val="000000" w:themeColor="text1"/>
          <w:sz w:val="24"/>
          <w:szCs w:val="24"/>
          <w:shd w:val="clear" w:color="auto" w:fill="FFFFFF"/>
        </w:rPr>
      </w:pPr>
      <w:r w:rsidRPr="00B808FF">
        <w:rPr>
          <w:rFonts w:ascii="Times New Roman" w:hAnsi="Times New Roman" w:cs="Times New Roman"/>
          <w:color w:val="000000" w:themeColor="text1"/>
          <w:sz w:val="24"/>
          <w:szCs w:val="24"/>
          <w:shd w:val="clear" w:color="auto" w:fill="FFFFFF"/>
        </w:rPr>
        <w:t>Yang, H., Cheung, C. and Li, W., 2022. Intercultural communication competency practices in the hotel industry. </w:t>
      </w:r>
      <w:r w:rsidRPr="00B808FF">
        <w:rPr>
          <w:rFonts w:ascii="Times New Roman" w:hAnsi="Times New Roman" w:cs="Times New Roman"/>
          <w:i/>
          <w:iCs/>
          <w:color w:val="000000" w:themeColor="text1"/>
          <w:sz w:val="24"/>
          <w:szCs w:val="24"/>
          <w:shd w:val="clear" w:color="auto" w:fill="FFFFFF"/>
        </w:rPr>
        <w:t>Journal of China Tourism Research</w:t>
      </w:r>
      <w:r w:rsidRPr="00B808FF">
        <w:rPr>
          <w:rFonts w:ascii="Times New Roman" w:hAnsi="Times New Roman" w:cs="Times New Roman"/>
          <w:color w:val="000000" w:themeColor="text1"/>
          <w:sz w:val="24"/>
          <w:szCs w:val="24"/>
          <w:shd w:val="clear" w:color="auto" w:fill="FFFFFF"/>
        </w:rPr>
        <w:t>, </w:t>
      </w:r>
      <w:r w:rsidRPr="00B808FF">
        <w:rPr>
          <w:rFonts w:ascii="Times New Roman" w:hAnsi="Times New Roman" w:cs="Times New Roman"/>
          <w:i/>
          <w:iCs/>
          <w:color w:val="000000" w:themeColor="text1"/>
          <w:sz w:val="24"/>
          <w:szCs w:val="24"/>
          <w:shd w:val="clear" w:color="auto" w:fill="FFFFFF"/>
        </w:rPr>
        <w:t>18</w:t>
      </w:r>
      <w:r w:rsidRPr="00B808FF">
        <w:rPr>
          <w:rFonts w:ascii="Times New Roman" w:hAnsi="Times New Roman" w:cs="Times New Roman"/>
          <w:color w:val="000000" w:themeColor="text1"/>
          <w:sz w:val="24"/>
          <w:szCs w:val="24"/>
          <w:shd w:val="clear" w:color="auto" w:fill="FFFFFF"/>
        </w:rPr>
        <w:t>(1), pp.162-184.</w:t>
      </w:r>
    </w:p>
    <w:p w14:paraId="703E66CC" w14:textId="77777777" w:rsidR="00B808FF" w:rsidRPr="00B808FF" w:rsidRDefault="00B808FF" w:rsidP="00B808FF">
      <w:pPr>
        <w:spacing w:line="360" w:lineRule="auto"/>
        <w:jc w:val="both"/>
        <w:rPr>
          <w:rFonts w:ascii="Times New Roman" w:hAnsi="Times New Roman" w:cs="Times New Roman"/>
          <w:sz w:val="24"/>
          <w:szCs w:val="24"/>
        </w:rPr>
      </w:pPr>
    </w:p>
    <w:sectPr w:rsidR="00B808FF" w:rsidRPr="00B808FF" w:rsidSect="00B808FF">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DF1141" w14:textId="77777777" w:rsidR="003707B9" w:rsidRDefault="003707B9" w:rsidP="00B808FF">
      <w:pPr>
        <w:spacing w:after="0" w:line="240" w:lineRule="auto"/>
      </w:pPr>
      <w:r>
        <w:separator/>
      </w:r>
    </w:p>
  </w:endnote>
  <w:endnote w:type="continuationSeparator" w:id="0">
    <w:p w14:paraId="078C13F7" w14:textId="77777777" w:rsidR="003707B9" w:rsidRDefault="003707B9" w:rsidP="00B80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7917108"/>
      <w:docPartObj>
        <w:docPartGallery w:val="Page Numbers (Bottom of Page)"/>
        <w:docPartUnique/>
      </w:docPartObj>
    </w:sdtPr>
    <w:sdtEndPr>
      <w:rPr>
        <w:noProof/>
      </w:rPr>
    </w:sdtEndPr>
    <w:sdtContent>
      <w:p w14:paraId="64C756D0" w14:textId="0CDB118A" w:rsidR="00B808FF" w:rsidRDefault="00B808FF">
        <w:pPr>
          <w:pStyle w:val="Footer"/>
          <w:jc w:val="right"/>
        </w:pPr>
        <w:r>
          <w:fldChar w:fldCharType="begin"/>
        </w:r>
        <w:r>
          <w:instrText xml:space="preserve"> PAGE   \* MERGEFORMAT </w:instrText>
        </w:r>
        <w:r>
          <w:fldChar w:fldCharType="separate"/>
        </w:r>
        <w:r w:rsidR="006048F8">
          <w:rPr>
            <w:noProof/>
          </w:rPr>
          <w:t>7</w:t>
        </w:r>
        <w:r>
          <w:rPr>
            <w:noProof/>
          </w:rPr>
          <w:fldChar w:fldCharType="end"/>
        </w:r>
      </w:p>
    </w:sdtContent>
  </w:sdt>
  <w:p w14:paraId="4E5A5529" w14:textId="77777777" w:rsidR="00B808FF" w:rsidRDefault="00B808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E4ABAD" w14:textId="77777777" w:rsidR="003707B9" w:rsidRDefault="003707B9" w:rsidP="00B808FF">
      <w:pPr>
        <w:spacing w:after="0" w:line="240" w:lineRule="auto"/>
      </w:pPr>
      <w:r>
        <w:separator/>
      </w:r>
    </w:p>
  </w:footnote>
  <w:footnote w:type="continuationSeparator" w:id="0">
    <w:p w14:paraId="015B29B6" w14:textId="77777777" w:rsidR="003707B9" w:rsidRDefault="003707B9" w:rsidP="00B808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QyNDc2NzQ1MTazNLFU0lEKTi0uzszPAykwrAUA/ABYqiwAAAA="/>
  </w:docVars>
  <w:rsids>
    <w:rsidRoot w:val="00D44EB8"/>
    <w:rsid w:val="000F0A10"/>
    <w:rsid w:val="002C2FB2"/>
    <w:rsid w:val="003707B9"/>
    <w:rsid w:val="004E44D4"/>
    <w:rsid w:val="006048F8"/>
    <w:rsid w:val="006A334D"/>
    <w:rsid w:val="00A13D41"/>
    <w:rsid w:val="00A86CAD"/>
    <w:rsid w:val="00B464FF"/>
    <w:rsid w:val="00B808FF"/>
    <w:rsid w:val="00D44EB8"/>
    <w:rsid w:val="00EB735D"/>
    <w:rsid w:val="00F15D2D"/>
    <w:rsid w:val="00F42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0E8FB"/>
  <w15:chartTrackingRefBased/>
  <w15:docId w15:val="{B85BB0D4-32E1-48A9-B12D-BC05F3CC8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44D4"/>
    <w:pPr>
      <w:keepNext/>
      <w:keepLines/>
      <w:spacing w:before="240" w:after="240" w:line="240" w:lineRule="auto"/>
      <w:jc w:val="both"/>
      <w:outlineLvl w:val="0"/>
    </w:pPr>
    <w:rPr>
      <w:rFonts w:ascii="Arial Rounded MT Bold" w:eastAsiaTheme="majorEastAsia" w:hAnsi="Arial Rounded MT Bold" w:cstheme="majorBidi"/>
      <w:b/>
      <w:color w:val="2E74B5" w:themeColor="accent1" w:themeShade="BF"/>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44EB8"/>
    <w:rPr>
      <w:rFonts w:ascii="Times New Roman" w:hAnsi="Times New Roman" w:cs="Times New Roman"/>
      <w:sz w:val="24"/>
      <w:szCs w:val="24"/>
    </w:rPr>
  </w:style>
  <w:style w:type="character" w:customStyle="1" w:styleId="BodyTextChar">
    <w:name w:val="Body Text Char"/>
    <w:basedOn w:val="DefaultParagraphFont"/>
    <w:link w:val="BodyText"/>
    <w:uiPriority w:val="99"/>
    <w:rsid w:val="00D44EB8"/>
    <w:rPr>
      <w:rFonts w:ascii="Times New Roman" w:hAnsi="Times New Roman" w:cs="Times New Roman"/>
      <w:sz w:val="24"/>
      <w:szCs w:val="24"/>
    </w:rPr>
  </w:style>
  <w:style w:type="character" w:customStyle="1" w:styleId="Heading1Char">
    <w:name w:val="Heading 1 Char"/>
    <w:basedOn w:val="DefaultParagraphFont"/>
    <w:link w:val="Heading1"/>
    <w:uiPriority w:val="9"/>
    <w:rsid w:val="004E44D4"/>
    <w:rPr>
      <w:rFonts w:ascii="Arial Rounded MT Bold" w:eastAsiaTheme="majorEastAsia" w:hAnsi="Arial Rounded MT Bold" w:cstheme="majorBidi"/>
      <w:b/>
      <w:color w:val="2E74B5" w:themeColor="accent1" w:themeShade="BF"/>
      <w:sz w:val="30"/>
      <w:szCs w:val="32"/>
    </w:rPr>
  </w:style>
  <w:style w:type="table" w:styleId="TableGrid">
    <w:name w:val="Table Grid"/>
    <w:basedOn w:val="TableNormal"/>
    <w:uiPriority w:val="39"/>
    <w:rsid w:val="00D44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808FF"/>
    <w:pPr>
      <w:outlineLvl w:val="9"/>
    </w:pPr>
  </w:style>
  <w:style w:type="paragraph" w:styleId="TOC1">
    <w:name w:val="toc 1"/>
    <w:basedOn w:val="Normal"/>
    <w:next w:val="Normal"/>
    <w:autoRedefine/>
    <w:uiPriority w:val="39"/>
    <w:unhideWhenUsed/>
    <w:rsid w:val="00B808FF"/>
    <w:pPr>
      <w:spacing w:after="100"/>
    </w:pPr>
  </w:style>
  <w:style w:type="character" w:styleId="Hyperlink">
    <w:name w:val="Hyperlink"/>
    <w:basedOn w:val="DefaultParagraphFont"/>
    <w:uiPriority w:val="99"/>
    <w:unhideWhenUsed/>
    <w:rsid w:val="00B808FF"/>
    <w:rPr>
      <w:color w:val="0563C1" w:themeColor="hyperlink"/>
      <w:u w:val="single"/>
    </w:rPr>
  </w:style>
  <w:style w:type="paragraph" w:styleId="Header">
    <w:name w:val="header"/>
    <w:basedOn w:val="Normal"/>
    <w:link w:val="HeaderChar"/>
    <w:uiPriority w:val="99"/>
    <w:unhideWhenUsed/>
    <w:rsid w:val="00B808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08FF"/>
  </w:style>
  <w:style w:type="paragraph" w:styleId="Footer">
    <w:name w:val="footer"/>
    <w:basedOn w:val="Normal"/>
    <w:link w:val="FooterChar"/>
    <w:uiPriority w:val="99"/>
    <w:unhideWhenUsed/>
    <w:rsid w:val="00B808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08FF"/>
  </w:style>
  <w:style w:type="paragraph" w:styleId="NoSpacing">
    <w:name w:val="No Spacing"/>
    <w:link w:val="NoSpacingChar"/>
    <w:uiPriority w:val="1"/>
    <w:qFormat/>
    <w:rsid w:val="00B808FF"/>
    <w:pPr>
      <w:spacing w:after="0" w:line="240" w:lineRule="auto"/>
    </w:pPr>
    <w:rPr>
      <w:rFonts w:eastAsiaTheme="minorEastAsia"/>
    </w:rPr>
  </w:style>
  <w:style w:type="character" w:customStyle="1" w:styleId="NoSpacingChar">
    <w:name w:val="No Spacing Char"/>
    <w:basedOn w:val="DefaultParagraphFont"/>
    <w:link w:val="NoSpacing"/>
    <w:uiPriority w:val="1"/>
    <w:rsid w:val="00B808F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77951">
      <w:bodyDiv w:val="1"/>
      <w:marLeft w:val="0"/>
      <w:marRight w:val="0"/>
      <w:marTop w:val="0"/>
      <w:marBottom w:val="0"/>
      <w:divBdr>
        <w:top w:val="none" w:sz="0" w:space="0" w:color="auto"/>
        <w:left w:val="none" w:sz="0" w:space="0" w:color="auto"/>
        <w:bottom w:val="none" w:sz="0" w:space="0" w:color="auto"/>
        <w:right w:val="none" w:sz="0" w:space="0" w:color="auto"/>
      </w:divBdr>
    </w:div>
    <w:div w:id="336462386">
      <w:bodyDiv w:val="1"/>
      <w:marLeft w:val="0"/>
      <w:marRight w:val="0"/>
      <w:marTop w:val="0"/>
      <w:marBottom w:val="0"/>
      <w:divBdr>
        <w:top w:val="none" w:sz="0" w:space="0" w:color="auto"/>
        <w:left w:val="none" w:sz="0" w:space="0" w:color="auto"/>
        <w:bottom w:val="none" w:sz="0" w:space="0" w:color="auto"/>
        <w:right w:val="none" w:sz="0" w:space="0" w:color="auto"/>
      </w:divBdr>
    </w:div>
    <w:div w:id="354237357">
      <w:bodyDiv w:val="1"/>
      <w:marLeft w:val="0"/>
      <w:marRight w:val="0"/>
      <w:marTop w:val="0"/>
      <w:marBottom w:val="0"/>
      <w:divBdr>
        <w:top w:val="none" w:sz="0" w:space="0" w:color="auto"/>
        <w:left w:val="none" w:sz="0" w:space="0" w:color="auto"/>
        <w:bottom w:val="none" w:sz="0" w:space="0" w:color="auto"/>
        <w:right w:val="none" w:sz="0" w:space="0" w:color="auto"/>
      </w:divBdr>
    </w:div>
    <w:div w:id="443116635">
      <w:bodyDiv w:val="1"/>
      <w:marLeft w:val="0"/>
      <w:marRight w:val="0"/>
      <w:marTop w:val="0"/>
      <w:marBottom w:val="0"/>
      <w:divBdr>
        <w:top w:val="none" w:sz="0" w:space="0" w:color="auto"/>
        <w:left w:val="none" w:sz="0" w:space="0" w:color="auto"/>
        <w:bottom w:val="none" w:sz="0" w:space="0" w:color="auto"/>
        <w:right w:val="none" w:sz="0" w:space="0" w:color="auto"/>
      </w:divBdr>
    </w:div>
    <w:div w:id="562758349">
      <w:bodyDiv w:val="1"/>
      <w:marLeft w:val="0"/>
      <w:marRight w:val="0"/>
      <w:marTop w:val="0"/>
      <w:marBottom w:val="0"/>
      <w:divBdr>
        <w:top w:val="none" w:sz="0" w:space="0" w:color="auto"/>
        <w:left w:val="none" w:sz="0" w:space="0" w:color="auto"/>
        <w:bottom w:val="none" w:sz="0" w:space="0" w:color="auto"/>
        <w:right w:val="none" w:sz="0" w:space="0" w:color="auto"/>
      </w:divBdr>
    </w:div>
    <w:div w:id="1420253139">
      <w:bodyDiv w:val="1"/>
      <w:marLeft w:val="0"/>
      <w:marRight w:val="0"/>
      <w:marTop w:val="0"/>
      <w:marBottom w:val="0"/>
      <w:divBdr>
        <w:top w:val="none" w:sz="0" w:space="0" w:color="auto"/>
        <w:left w:val="none" w:sz="0" w:space="0" w:color="auto"/>
        <w:bottom w:val="none" w:sz="0" w:space="0" w:color="auto"/>
        <w:right w:val="none" w:sz="0" w:space="0" w:color="auto"/>
      </w:divBdr>
    </w:div>
    <w:div w:id="1706295496">
      <w:bodyDiv w:val="1"/>
      <w:marLeft w:val="0"/>
      <w:marRight w:val="0"/>
      <w:marTop w:val="0"/>
      <w:marBottom w:val="0"/>
      <w:divBdr>
        <w:top w:val="none" w:sz="0" w:space="0" w:color="auto"/>
        <w:left w:val="none" w:sz="0" w:space="0" w:color="auto"/>
        <w:bottom w:val="none" w:sz="0" w:space="0" w:color="auto"/>
        <w:right w:val="none" w:sz="0" w:space="0" w:color="auto"/>
      </w:divBdr>
    </w:div>
    <w:div w:id="177189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Ant18</b:Tag>
    <b:SourceType>JournalArticle</b:SourceType>
    <b:Guid>{D9377361-BAB9-4DD5-BED7-575E4B7C2CF3}</b:Guid>
    <b:Author>
      <b:Author>
        <b:Corporate>Antonio</b:Corporate>
      </b:Author>
    </b:Author>
    <b:Year>2018</b:Year>
    <b:RefOrder>1</b:RefOrder>
  </b:Source>
  <b:Source>
    <b:Tag>Sty15</b:Tag>
    <b:SourceType>JournalArticle</b:SourceType>
    <b:Guid>{E145591D-75D0-4717-AD58-0360D3F035AA}</b:Guid>
    <b:Author>
      <b:Author>
        <b:Corporate>Stylos</b:Corporate>
      </b:Author>
    </b:Author>
    <b:Year>2015</b:Year>
    <b:RefOrder>2</b:RefOrder>
  </b:Source>
  <b:Source>
    <b:Tag>Jun18</b:Tag>
    <b:SourceType>JournalArticle</b:SourceType>
    <b:Guid>{49F264CC-FB3F-4F60-A575-00C3DF03A5B0}</b:Guid>
    <b:Author>
      <b:Author>
        <b:Corporate>Jung</b:Corporate>
      </b:Author>
    </b:Author>
    <b:Year>2018</b:Year>
    <b:RefOrder>3</b:RefOrder>
  </b:Source>
  <b:Source>
    <b:Tag>Hor16</b:Tag>
    <b:SourceType>JournalArticle</b:SourceType>
    <b:Guid>{D363A137-5ABA-4C57-9EA3-BE334763DED6}</b:Guid>
    <b:Author>
      <b:Author>
        <b:Corporate>Horng</b:Corporate>
      </b:Author>
    </b:Author>
    <b:Year>2016</b:Year>
    <b:RefOrder>4</b:RefOrder>
  </b:Source>
  <b:Source>
    <b:Tag>Yan22</b:Tag>
    <b:SourceType>JournalArticle</b:SourceType>
    <b:Guid>{201E8C1F-75C0-447C-A050-1CA385F724CF}</b:Guid>
    <b:Author>
      <b:Author>
        <b:Corporate>Yang</b:Corporate>
      </b:Author>
    </b:Author>
    <b:Year>2022</b:Year>
    <b:RefOrder>5</b:RefOrder>
  </b:Source>
  <b:Source>
    <b:Tag>Fra19</b:Tag>
    <b:SourceType>JournalArticle</b:SourceType>
    <b:Guid>{A9F5812E-4AE1-49AD-A7A0-694542F2E783}</b:Guid>
    <b:Author>
      <b:Author>
        <b:Corporate>Francesco</b:Corporate>
      </b:Author>
    </b:Author>
    <b:Year>2019</b:Year>
    <b:RefOrder>6</b:RefOrder>
  </b:Source>
  <b:Source>
    <b:Tag>Oli20</b:Tag>
    <b:SourceType>JournalArticle</b:SourceType>
    <b:Guid>{636EF238-C2F2-4F4C-AD34-60FB079E84D4}</b:Guid>
    <b:Author>
      <b:Author>
        <b:Corporate>Olimovich</b:Corporate>
      </b:Author>
    </b:Author>
    <b:Year>2020</b:Year>
    <b:RefOrder>7</b:RefOrder>
  </b:Source>
  <b:Source>
    <b:Tag>Iva16</b:Tag>
    <b:SourceType>JournalArticle</b:SourceType>
    <b:Guid>{18BB589B-B38B-4437-942A-8DA6D26E9C9B}</b:Guid>
    <b:Author>
      <b:Author>
        <b:Corporate>Ivanova</b:Corporate>
      </b:Author>
    </b:Author>
    <b:Year>2016</b:Year>
    <b:RefOrder>8</b:RefOrder>
  </b:Source>
</b:Sources>
</file>

<file path=customXml/itemProps1.xml><?xml version="1.0" encoding="utf-8"?>
<ds:datastoreItem xmlns:ds="http://schemas.openxmlformats.org/officeDocument/2006/customXml" ds:itemID="{9FB52769-1590-4B8D-B403-1634FA56B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Fahima Akter</dc:creator>
  <cp:keywords/>
  <dc:description/>
  <cp:lastModifiedBy>Fahima Akter</cp:lastModifiedBy>
  <cp:revision>4</cp:revision>
  <dcterms:created xsi:type="dcterms:W3CDTF">2022-03-10T17:35:00Z</dcterms:created>
  <dcterms:modified xsi:type="dcterms:W3CDTF">2022-03-10T17:37:00Z</dcterms:modified>
</cp:coreProperties>
</file>