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5BBE7" w14:textId="77777777" w:rsidR="00D8127D" w:rsidRDefault="00D8127D" w:rsidP="00D8127D">
      <w:pPr>
        <w:spacing w:line="360" w:lineRule="auto"/>
        <w:rPr>
          <w:rFonts w:ascii="Arial" w:hAnsi="Arial" w:cs="Arial"/>
          <w:b/>
          <w:bCs/>
          <w:lang w:val="en-US"/>
        </w:rPr>
      </w:pPr>
      <w:r>
        <w:rPr>
          <w:rFonts w:ascii="Arial" w:hAnsi="Arial" w:cs="Arial"/>
          <w:b/>
          <w:bCs/>
          <w:lang w:val="en-US"/>
        </w:rPr>
        <w:t>1. The Rationale for a Critical Literature Review</w:t>
      </w:r>
    </w:p>
    <w:p w14:paraId="42A635D4" w14:textId="77777777" w:rsidR="00D8127D" w:rsidRDefault="00D8127D" w:rsidP="00D8127D">
      <w:pPr>
        <w:spacing w:line="360" w:lineRule="auto"/>
        <w:rPr>
          <w:rFonts w:ascii="Arial" w:hAnsi="Arial" w:cs="Arial"/>
          <w:b/>
          <w:bCs/>
          <w:lang w:val="en-US"/>
        </w:rPr>
      </w:pPr>
    </w:p>
    <w:p w14:paraId="7D6BE699" w14:textId="77777777" w:rsidR="00D8127D" w:rsidRPr="00155909" w:rsidRDefault="00D8127D" w:rsidP="00D8127D">
      <w:pPr>
        <w:spacing w:line="360" w:lineRule="auto"/>
        <w:rPr>
          <w:rFonts w:ascii="Arial" w:hAnsi="Arial" w:cs="Arial"/>
          <w:b/>
          <w:bCs/>
          <w:lang w:val="en-US"/>
        </w:rPr>
      </w:pPr>
      <w:r>
        <w:rPr>
          <w:rFonts w:ascii="Arial" w:hAnsi="Arial" w:cs="Arial"/>
          <w:b/>
          <w:bCs/>
          <w:lang w:val="en-US"/>
        </w:rPr>
        <w:t xml:space="preserve">1.1 </w:t>
      </w:r>
      <w:r w:rsidRPr="00155909">
        <w:rPr>
          <w:rFonts w:ascii="Arial" w:hAnsi="Arial" w:cs="Arial"/>
          <w:b/>
          <w:bCs/>
          <w:lang w:val="en-US"/>
        </w:rPr>
        <w:t>The Purpose of Critical Literature Review</w:t>
      </w:r>
    </w:p>
    <w:p w14:paraId="2F7A68FB" w14:textId="77777777" w:rsidR="00D8127D" w:rsidRPr="00155909" w:rsidRDefault="00D8127D" w:rsidP="00D8127D">
      <w:pPr>
        <w:spacing w:line="360" w:lineRule="auto"/>
        <w:rPr>
          <w:rFonts w:ascii="Arial" w:hAnsi="Arial" w:cs="Arial"/>
          <w:lang w:val="en-US"/>
        </w:rPr>
      </w:pPr>
      <w:r w:rsidRPr="00155909">
        <w:rPr>
          <w:rFonts w:ascii="Arial" w:hAnsi="Arial" w:cs="Arial"/>
          <w:lang w:val="en-US"/>
        </w:rPr>
        <w:t xml:space="preserve">Literature review refers to the selection of relevant documents, including both published and unpublished materials, that are related to the research topic and present information, concepts, </w:t>
      </w:r>
      <w:r>
        <w:rPr>
          <w:rFonts w:ascii="Arial" w:hAnsi="Arial" w:cs="Arial"/>
          <w:lang w:val="en-US"/>
        </w:rPr>
        <w:t xml:space="preserve">and </w:t>
      </w:r>
      <w:r w:rsidRPr="00155909">
        <w:rPr>
          <w:rFonts w:ascii="Arial" w:hAnsi="Arial" w:cs="Arial"/>
          <w:lang w:val="en-US"/>
        </w:rPr>
        <w:t xml:space="preserve">data from specific perspectives to achieve </w:t>
      </w:r>
      <w:proofErr w:type="gramStart"/>
      <w:r w:rsidRPr="00155909">
        <w:rPr>
          <w:rFonts w:ascii="Arial" w:hAnsi="Arial" w:cs="Arial"/>
          <w:lang w:val="en-US"/>
        </w:rPr>
        <w:t>particular goals</w:t>
      </w:r>
      <w:proofErr w:type="gramEnd"/>
      <w:r w:rsidRPr="00155909">
        <w:rPr>
          <w:rFonts w:ascii="Arial" w:hAnsi="Arial" w:cs="Arial"/>
          <w:lang w:val="en-US"/>
        </w:rPr>
        <w:t xml:space="preserve"> (Hart, 20</w:t>
      </w:r>
      <w:r>
        <w:rPr>
          <w:rFonts w:ascii="Arial" w:hAnsi="Arial" w:cs="Arial"/>
          <w:lang w:val="en-US"/>
        </w:rPr>
        <w:t>18</w:t>
      </w:r>
      <w:r w:rsidRPr="00155909">
        <w:rPr>
          <w:rFonts w:ascii="Arial" w:hAnsi="Arial" w:cs="Arial"/>
          <w:lang w:val="en-US"/>
        </w:rPr>
        <w:t xml:space="preserve">). According to </w:t>
      </w:r>
      <w:proofErr w:type="spellStart"/>
      <w:r w:rsidRPr="00155909">
        <w:rPr>
          <w:rFonts w:ascii="Arial" w:hAnsi="Arial" w:cs="Arial"/>
          <w:lang w:val="en-US"/>
        </w:rPr>
        <w:t>Jankowitz</w:t>
      </w:r>
      <w:proofErr w:type="spellEnd"/>
      <w:r w:rsidRPr="00155909">
        <w:rPr>
          <w:rFonts w:ascii="Arial" w:hAnsi="Arial" w:cs="Arial"/>
          <w:lang w:val="en-US"/>
        </w:rPr>
        <w:t xml:space="preserve"> (1995), the importance of researchers’ work is determined by its connections to others and how it aligns with or differs from the work and findings of others. </w:t>
      </w:r>
      <w:r>
        <w:rPr>
          <w:rFonts w:ascii="Arial" w:hAnsi="Arial" w:cs="Arial"/>
          <w:lang w:val="en-US"/>
        </w:rPr>
        <w:t>A c</w:t>
      </w:r>
      <w:r w:rsidRPr="00155909">
        <w:rPr>
          <w:rFonts w:ascii="Arial" w:hAnsi="Arial" w:cs="Arial"/>
          <w:lang w:val="en-US"/>
        </w:rPr>
        <w:t>ritical literature review</w:t>
      </w:r>
      <w:r>
        <w:rPr>
          <w:rFonts w:ascii="Arial" w:hAnsi="Arial" w:cs="Arial"/>
          <w:lang w:val="en-US"/>
        </w:rPr>
        <w:t xml:space="preserve"> is essential, as it</w:t>
      </w:r>
      <w:r w:rsidRPr="00155909">
        <w:rPr>
          <w:rFonts w:ascii="Arial" w:hAnsi="Arial" w:cs="Arial"/>
          <w:lang w:val="en-US"/>
        </w:rPr>
        <w:t xml:space="preserve"> highlights the importance of using knowledge and concepts in the literature to challenge the established beliefs and the prevailing perspectives. The term ‘critical’ is widely adopted in academic research but needs thoughtfully interpreted in the context of literature review. </w:t>
      </w:r>
      <w:r>
        <w:rPr>
          <w:rFonts w:ascii="Arial" w:hAnsi="Arial" w:cs="Arial"/>
          <w:lang w:val="en-US"/>
        </w:rPr>
        <w:t xml:space="preserve">For example, </w:t>
      </w:r>
      <w:r w:rsidRPr="00155909">
        <w:rPr>
          <w:rFonts w:ascii="Arial" w:hAnsi="Arial" w:cs="Arial"/>
          <w:lang w:val="en-US"/>
        </w:rPr>
        <w:t xml:space="preserve">being critical in literature review involves the comprehensive of existing literature with evaluation and judgment abilities, and the skill in organizing these insights coherently and logically in writing form. </w:t>
      </w:r>
      <w:r>
        <w:rPr>
          <w:rFonts w:ascii="Arial" w:hAnsi="Arial" w:cs="Arial"/>
          <w:lang w:val="en-US"/>
        </w:rPr>
        <w:t xml:space="preserve">Accordingly, in this research of investigating digital marketing in fashion and luxury industries, a critical literature review is essential for the researcher to review and comprehend digital customer engagement, based on existing scholarly works, and to develop and refine new perspectives on increasing customer engagement by integrating with certain examples. </w:t>
      </w:r>
    </w:p>
    <w:p w14:paraId="061A2028" w14:textId="77777777" w:rsidR="00D8127D" w:rsidRPr="00155909" w:rsidRDefault="00D8127D" w:rsidP="00D8127D">
      <w:pPr>
        <w:spacing w:line="360" w:lineRule="auto"/>
        <w:rPr>
          <w:rFonts w:ascii="Arial" w:hAnsi="Arial" w:cs="Arial"/>
          <w:lang w:val="en-US"/>
        </w:rPr>
      </w:pPr>
    </w:p>
    <w:p w14:paraId="33505023" w14:textId="77777777" w:rsidR="00D8127D" w:rsidRDefault="00D8127D" w:rsidP="00D8127D">
      <w:pPr>
        <w:spacing w:line="360" w:lineRule="auto"/>
        <w:rPr>
          <w:rFonts w:ascii="Arial" w:hAnsi="Arial" w:cs="Arial"/>
          <w:lang w:val="en-US"/>
        </w:rPr>
      </w:pPr>
      <w:r w:rsidRPr="00155909">
        <w:rPr>
          <w:rFonts w:ascii="Arial" w:hAnsi="Arial" w:cs="Arial"/>
          <w:lang w:val="en-US"/>
        </w:rPr>
        <w:t xml:space="preserve">According to </w:t>
      </w:r>
      <w:proofErr w:type="spellStart"/>
      <w:r w:rsidRPr="00155909">
        <w:rPr>
          <w:rFonts w:ascii="Arial" w:hAnsi="Arial" w:cs="Arial"/>
          <w:lang w:val="en-US"/>
        </w:rPr>
        <w:t>Jesson</w:t>
      </w:r>
      <w:proofErr w:type="spellEnd"/>
      <w:r w:rsidRPr="00155909">
        <w:rPr>
          <w:rFonts w:ascii="Arial" w:hAnsi="Arial" w:cs="Arial"/>
          <w:lang w:val="en-US"/>
        </w:rPr>
        <w:t xml:space="preserve"> and Lacey (2006), the objectives of a critical literature review </w:t>
      </w:r>
      <w:r>
        <w:rPr>
          <w:rFonts w:ascii="Arial" w:hAnsi="Arial" w:cs="Arial"/>
          <w:lang w:val="en-US"/>
        </w:rPr>
        <w:t>are</w:t>
      </w:r>
      <w:r w:rsidRPr="00155909">
        <w:rPr>
          <w:rFonts w:ascii="Arial" w:hAnsi="Arial" w:cs="Arial"/>
          <w:lang w:val="en-US"/>
        </w:rPr>
        <w:t xml:space="preserve"> therefore to comprehend the existing knowledge, develop and integrate their advantages and disadvantages, gaps, and prejudices, and provide a critical analysis within a broader framework. Similarly, Saunders et al (2003) illustrate </w:t>
      </w:r>
      <w:r>
        <w:rPr>
          <w:rFonts w:ascii="Arial" w:hAnsi="Arial" w:cs="Arial"/>
          <w:lang w:val="en-US"/>
        </w:rPr>
        <w:t>three</w:t>
      </w:r>
      <w:r w:rsidRPr="00155909">
        <w:rPr>
          <w:rFonts w:ascii="Arial" w:hAnsi="Arial" w:cs="Arial"/>
          <w:lang w:val="en-US"/>
        </w:rPr>
        <w:t xml:space="preserve"> main purposes of conducting </w:t>
      </w:r>
      <w:r>
        <w:rPr>
          <w:rFonts w:ascii="Arial" w:hAnsi="Arial" w:cs="Arial"/>
          <w:lang w:val="en-US"/>
        </w:rPr>
        <w:t xml:space="preserve">a </w:t>
      </w:r>
      <w:r w:rsidRPr="00155909">
        <w:rPr>
          <w:rFonts w:ascii="Arial" w:hAnsi="Arial" w:cs="Arial"/>
          <w:lang w:val="en-US"/>
        </w:rPr>
        <w:t xml:space="preserve">critical literature review. The first reason </w:t>
      </w:r>
      <w:r>
        <w:rPr>
          <w:rFonts w:ascii="Arial" w:hAnsi="Arial" w:cs="Arial"/>
          <w:lang w:val="en-US"/>
        </w:rPr>
        <w:t>for</w:t>
      </w:r>
      <w:r w:rsidRPr="00155909">
        <w:rPr>
          <w:rFonts w:ascii="Arial" w:hAnsi="Arial" w:cs="Arial"/>
          <w:lang w:val="en-US"/>
        </w:rPr>
        <w:t xml:space="preserve"> conducting a critical literature review is to identify and integrate the most prevailing and important findings in the research area (Saunders, 2003). However, in the case of new research areas, where closely related literature may be scarce, a broader review of articles and research will be necessary. </w:t>
      </w:r>
      <w:r>
        <w:rPr>
          <w:rFonts w:ascii="Arial" w:hAnsi="Arial" w:cs="Arial"/>
          <w:lang w:val="en-US"/>
        </w:rPr>
        <w:t>Conversely</w:t>
      </w:r>
      <w:r w:rsidRPr="00155909">
        <w:rPr>
          <w:rFonts w:ascii="Arial" w:hAnsi="Arial" w:cs="Arial"/>
          <w:lang w:val="en-US"/>
        </w:rPr>
        <w:t>, for topics that have been undertaken for many years, it might be possible to focus on literature that is more directly relevant (Saunders et al, 20</w:t>
      </w:r>
      <w:r>
        <w:rPr>
          <w:rFonts w:ascii="Arial" w:hAnsi="Arial" w:cs="Arial"/>
          <w:lang w:val="en-US"/>
        </w:rPr>
        <w:t>11</w:t>
      </w:r>
      <w:r w:rsidRPr="00155909">
        <w:rPr>
          <w:rFonts w:ascii="Arial" w:hAnsi="Arial" w:cs="Arial"/>
          <w:lang w:val="en-US"/>
        </w:rPr>
        <w:t xml:space="preserve">). Corbin and Strauss (2008) also denote the difficulties of reviewing every piece of work in the research area. Therefore, they point out that the aim of </w:t>
      </w:r>
      <w:r>
        <w:rPr>
          <w:rFonts w:ascii="Arial" w:hAnsi="Arial" w:cs="Arial"/>
          <w:lang w:val="en-US"/>
        </w:rPr>
        <w:t xml:space="preserve">the </w:t>
      </w:r>
      <w:r w:rsidRPr="00155909">
        <w:rPr>
          <w:rFonts w:ascii="Arial" w:hAnsi="Arial" w:cs="Arial"/>
          <w:lang w:val="en-US"/>
        </w:rPr>
        <w:t xml:space="preserve">literature review is not to summarize all existing findings </w:t>
      </w:r>
      <w:r w:rsidRPr="00155909">
        <w:rPr>
          <w:rFonts w:ascii="Arial" w:hAnsi="Arial" w:cs="Arial"/>
          <w:lang w:val="en-US"/>
        </w:rPr>
        <w:lastRenderedPageBreak/>
        <w:t xml:space="preserve">on the research subject but to examine the most pertinent and significant studies related to the topic. </w:t>
      </w:r>
      <w:r>
        <w:rPr>
          <w:rFonts w:ascii="Arial" w:hAnsi="Arial" w:cs="Arial"/>
          <w:lang w:val="en-US"/>
        </w:rPr>
        <w:t>In this study of exploring digital customer engagement, the concept of digital marketing only emerged after 1994, coinciding with internet advancements and technology infrastructure. Meanwhile, the implication of social media marketing was only introduced after the 2000s, with the steady increase in social media adoption. Hence, the most relevant literature review on this topic would be mainly selected from the 2000s for its relevance to this field. Although the previous marketing literature is still considered, it is given less emphasis due to the paradigm shift towards the digital realm in recent decades.</w:t>
      </w:r>
    </w:p>
    <w:p w14:paraId="2B1F0BA2" w14:textId="77777777" w:rsidR="00D8127D" w:rsidRDefault="00D8127D" w:rsidP="00D8127D">
      <w:pPr>
        <w:spacing w:line="360" w:lineRule="auto"/>
        <w:rPr>
          <w:rFonts w:ascii="Arial" w:hAnsi="Arial" w:cs="Arial"/>
          <w:lang w:val="en-US"/>
        </w:rPr>
      </w:pPr>
    </w:p>
    <w:p w14:paraId="610E132D" w14:textId="77777777" w:rsidR="00D8127D" w:rsidRDefault="00D8127D" w:rsidP="00D8127D">
      <w:pPr>
        <w:spacing w:line="360" w:lineRule="auto"/>
        <w:rPr>
          <w:rFonts w:ascii="Arial" w:hAnsi="Arial" w:cs="Arial"/>
          <w:lang w:val="en-US"/>
        </w:rPr>
      </w:pPr>
      <w:r w:rsidRPr="00155909">
        <w:rPr>
          <w:rFonts w:ascii="Arial" w:hAnsi="Arial" w:cs="Arial"/>
          <w:lang w:val="en-US"/>
        </w:rPr>
        <w:t xml:space="preserve">The second purpose of critical literature review is to criticize and evaluate research (Strauss, 2003). A common error in conducting </w:t>
      </w:r>
      <w:r>
        <w:rPr>
          <w:rFonts w:ascii="Arial" w:hAnsi="Arial" w:cs="Arial"/>
          <w:lang w:val="en-US"/>
        </w:rPr>
        <w:t xml:space="preserve">a </w:t>
      </w:r>
      <w:r w:rsidRPr="00155909">
        <w:rPr>
          <w:rFonts w:ascii="Arial" w:hAnsi="Arial" w:cs="Arial"/>
          <w:lang w:val="en-US"/>
        </w:rPr>
        <w:t xml:space="preserve">critical literature review is merely transforming the findings into uncritical listings or summaries of prior studies (Saunders &amp; Lewis, 2011). Often, they amount to nothing more than detailed bibliographies (Hart, </w:t>
      </w:r>
      <w:r>
        <w:rPr>
          <w:rFonts w:ascii="Arial" w:hAnsi="Arial" w:cs="Arial"/>
          <w:lang w:val="en-US"/>
        </w:rPr>
        <w:t>2018</w:t>
      </w:r>
      <w:r w:rsidRPr="00155909">
        <w:rPr>
          <w:rFonts w:ascii="Arial" w:hAnsi="Arial" w:cs="Arial"/>
          <w:lang w:val="en-US"/>
        </w:rPr>
        <w:t xml:space="preserve">), with </w:t>
      </w:r>
      <w:r>
        <w:rPr>
          <w:rFonts w:ascii="Arial" w:hAnsi="Arial" w:cs="Arial"/>
          <w:lang w:val="en-US"/>
        </w:rPr>
        <w:t xml:space="preserve">the </w:t>
      </w:r>
      <w:r w:rsidRPr="00155909">
        <w:rPr>
          <w:rFonts w:ascii="Arial" w:hAnsi="Arial" w:cs="Arial"/>
          <w:lang w:val="en-US"/>
        </w:rPr>
        <w:t xml:space="preserve">purpose </w:t>
      </w:r>
      <w:r>
        <w:rPr>
          <w:rFonts w:ascii="Arial" w:hAnsi="Arial" w:cs="Arial"/>
          <w:lang w:val="en-US"/>
        </w:rPr>
        <w:t>of supporting</w:t>
      </w:r>
      <w:r w:rsidRPr="00155909">
        <w:rPr>
          <w:rFonts w:ascii="Arial" w:hAnsi="Arial" w:cs="Arial"/>
          <w:lang w:val="en-US"/>
        </w:rPr>
        <w:t xml:space="preserve"> the researcher’s hypothesis (Greenhalgh, </w:t>
      </w:r>
      <w:r>
        <w:rPr>
          <w:rFonts w:ascii="Arial" w:hAnsi="Arial" w:cs="Arial"/>
          <w:lang w:val="en-US"/>
        </w:rPr>
        <w:t>2005</w:t>
      </w:r>
      <w:r w:rsidRPr="00155909">
        <w:rPr>
          <w:rFonts w:ascii="Arial" w:hAnsi="Arial" w:cs="Arial"/>
          <w:lang w:val="en-US"/>
        </w:rPr>
        <w:t xml:space="preserve">). However, the goal of </w:t>
      </w:r>
      <w:r>
        <w:rPr>
          <w:rFonts w:ascii="Arial" w:hAnsi="Arial" w:cs="Arial"/>
          <w:lang w:val="en-US"/>
        </w:rPr>
        <w:t xml:space="preserve">a </w:t>
      </w:r>
      <w:r w:rsidRPr="00155909">
        <w:rPr>
          <w:rFonts w:ascii="Arial" w:hAnsi="Arial" w:cs="Arial"/>
          <w:lang w:val="en-US"/>
        </w:rPr>
        <w:t xml:space="preserve">critical literature review is not merely </w:t>
      </w:r>
      <w:r>
        <w:rPr>
          <w:rFonts w:ascii="Arial" w:hAnsi="Arial" w:cs="Arial"/>
          <w:lang w:val="en-US"/>
        </w:rPr>
        <w:t>to describe</w:t>
      </w:r>
      <w:r w:rsidRPr="00155909">
        <w:rPr>
          <w:rFonts w:ascii="Arial" w:hAnsi="Arial" w:cs="Arial"/>
          <w:lang w:val="en-US"/>
        </w:rPr>
        <w:t xml:space="preserve"> what each author has presented in a sequential manner. Instead, the process of critical literature review involves evaluating previously conducted research in the study area, illustrating and clarifying the connections and difference</w:t>
      </w:r>
      <w:r>
        <w:rPr>
          <w:rFonts w:ascii="Arial" w:hAnsi="Arial" w:cs="Arial"/>
          <w:lang w:val="en-US"/>
        </w:rPr>
        <w:t>s</w:t>
      </w:r>
      <w:r w:rsidRPr="00155909">
        <w:rPr>
          <w:rFonts w:ascii="Arial" w:hAnsi="Arial" w:cs="Arial"/>
          <w:lang w:val="en-US"/>
        </w:rPr>
        <w:t xml:space="preserve"> between published findings, and citing the literature where these findings were reported. </w:t>
      </w:r>
      <w:r>
        <w:rPr>
          <w:rFonts w:ascii="Arial" w:hAnsi="Arial" w:cs="Arial"/>
          <w:lang w:val="en-US"/>
        </w:rPr>
        <w:t>In this case of examining online customer engagement with luxury brands, the second purpose is vital to this research. Since digital marketing is a vast topic, the researcher needs to find out the connections between digital marketing, social media applications, and luxury fashion sectors. The research also needs to investigate a comprehensive understanding of digital marketing, by evaluating and comparing different studies with empirical data, extending beyond mere aggregation of bibliographies.</w:t>
      </w:r>
    </w:p>
    <w:p w14:paraId="74029091" w14:textId="77777777" w:rsidR="00D8127D" w:rsidRDefault="00D8127D" w:rsidP="00D8127D">
      <w:pPr>
        <w:spacing w:line="360" w:lineRule="auto"/>
        <w:rPr>
          <w:rFonts w:ascii="Arial" w:hAnsi="Arial" w:cs="Arial"/>
          <w:lang w:val="en-US"/>
        </w:rPr>
      </w:pPr>
    </w:p>
    <w:p w14:paraId="2171081C" w14:textId="77777777" w:rsidR="00D8127D" w:rsidRDefault="00D8127D" w:rsidP="00D8127D">
      <w:pPr>
        <w:spacing w:line="360" w:lineRule="auto"/>
        <w:rPr>
          <w:rFonts w:ascii="Arial" w:hAnsi="Arial" w:cs="Arial"/>
          <w:lang w:val="en-US"/>
        </w:rPr>
      </w:pPr>
      <w:r w:rsidRPr="00155909">
        <w:rPr>
          <w:rFonts w:ascii="Arial" w:hAnsi="Arial" w:cs="Arial"/>
          <w:lang w:val="en-US"/>
        </w:rPr>
        <w:t xml:space="preserve">The third purpose of </w:t>
      </w:r>
      <w:r>
        <w:rPr>
          <w:rFonts w:ascii="Arial" w:hAnsi="Arial" w:cs="Arial"/>
          <w:lang w:val="en-US"/>
        </w:rPr>
        <w:t xml:space="preserve">the </w:t>
      </w:r>
      <w:r w:rsidRPr="00155909">
        <w:rPr>
          <w:rFonts w:ascii="Arial" w:hAnsi="Arial" w:cs="Arial"/>
          <w:lang w:val="en-US"/>
        </w:rPr>
        <w:t>critical literature review is to identify the recognized experts in the area</w:t>
      </w:r>
      <w:r>
        <w:rPr>
          <w:rFonts w:ascii="Arial" w:hAnsi="Arial" w:cs="Arial"/>
          <w:lang w:val="en-US"/>
        </w:rPr>
        <w:t xml:space="preserve"> </w:t>
      </w:r>
      <w:r w:rsidRPr="00155909">
        <w:rPr>
          <w:rFonts w:ascii="Arial" w:hAnsi="Arial" w:cs="Arial"/>
          <w:lang w:val="en-US"/>
        </w:rPr>
        <w:t xml:space="preserve">(Strauss, 2003). A critical literature review is addressed to discuss the key relevant research findings and integrate the study into a broader context. This process therefore inevitably involves identifying the significant theories and recognized experts in the research area. </w:t>
      </w:r>
      <w:r>
        <w:rPr>
          <w:rFonts w:ascii="Arial" w:hAnsi="Arial" w:cs="Arial"/>
          <w:lang w:val="en-US"/>
        </w:rPr>
        <w:t xml:space="preserve">In the process of conducting a comprehensive literature review and gathering empirical data, the researcher </w:t>
      </w:r>
      <w:r>
        <w:rPr>
          <w:rFonts w:ascii="Arial" w:hAnsi="Arial" w:cs="Arial"/>
          <w:lang w:val="en-US"/>
        </w:rPr>
        <w:lastRenderedPageBreak/>
        <w:t>identified Kumar and Hollebeek as prominent scholars in the field of digital marketing. Their proposed theories, including the CEV Model and CEEM Model, have been widely cited and discussed within the academic community.</w:t>
      </w:r>
    </w:p>
    <w:p w14:paraId="0850D059" w14:textId="77777777" w:rsidR="00D8127D" w:rsidRPr="00155909" w:rsidRDefault="00D8127D" w:rsidP="00D8127D">
      <w:pPr>
        <w:spacing w:line="360" w:lineRule="auto"/>
        <w:rPr>
          <w:rFonts w:ascii="Arial" w:hAnsi="Arial" w:cs="Arial"/>
          <w:b/>
          <w:bCs/>
          <w:lang w:val="en-US"/>
        </w:rPr>
      </w:pPr>
    </w:p>
    <w:p w14:paraId="1F55A653" w14:textId="77777777" w:rsidR="00D8127D" w:rsidRPr="00155909" w:rsidRDefault="00D8127D" w:rsidP="00D8127D">
      <w:pPr>
        <w:spacing w:line="360" w:lineRule="auto"/>
        <w:rPr>
          <w:rFonts w:ascii="Arial" w:hAnsi="Arial" w:cs="Arial"/>
          <w:b/>
          <w:bCs/>
          <w:lang w:val="en-US"/>
        </w:rPr>
      </w:pPr>
      <w:r>
        <w:rPr>
          <w:rFonts w:ascii="Arial" w:hAnsi="Arial" w:cs="Arial"/>
          <w:b/>
          <w:bCs/>
          <w:lang w:val="en-US"/>
        </w:rPr>
        <w:t xml:space="preserve">1.2 </w:t>
      </w:r>
      <w:r w:rsidRPr="00155909">
        <w:rPr>
          <w:rFonts w:ascii="Arial" w:hAnsi="Arial" w:cs="Arial"/>
          <w:b/>
          <w:bCs/>
          <w:lang w:val="en-US"/>
        </w:rPr>
        <w:t>The Content of Critical Literature Review</w:t>
      </w:r>
    </w:p>
    <w:p w14:paraId="33DA7646" w14:textId="77777777" w:rsidR="00D8127D" w:rsidRDefault="00D8127D" w:rsidP="00D8127D">
      <w:pPr>
        <w:spacing w:line="360" w:lineRule="auto"/>
        <w:rPr>
          <w:rFonts w:ascii="Arial" w:hAnsi="Arial" w:cs="Arial"/>
          <w:lang w:val="en-US"/>
        </w:rPr>
      </w:pPr>
      <w:r>
        <w:rPr>
          <w:rFonts w:ascii="Arial" w:hAnsi="Arial" w:cs="Arial"/>
          <w:lang w:val="en-US"/>
        </w:rPr>
        <w:t>The types of reviews are pictured with advantages and disadvantages, which depend on researcher’s expertise and the time at their disposal. Given the smaller number of resources and a narrowly defined area of focus, the researcher in this study adopts a narrative review. This approach facilitates the identification of trends and patterns in the literature over a specified period. Even though the systematic review offers a more comprehensive exploration with reduced bias, it requires more explicit methods and an extended research timeframe.</w:t>
      </w:r>
    </w:p>
    <w:p w14:paraId="5EF83724" w14:textId="77777777" w:rsidR="00D8127D" w:rsidRDefault="00D8127D" w:rsidP="00D8127D">
      <w:pPr>
        <w:spacing w:line="360" w:lineRule="auto"/>
        <w:jc w:val="center"/>
        <w:rPr>
          <w:rFonts w:ascii="Arial" w:hAnsi="Arial" w:cs="Arial"/>
          <w:lang w:val="en-US"/>
        </w:rPr>
      </w:pPr>
      <w:r w:rsidRPr="00A300CB">
        <w:rPr>
          <w:rFonts w:ascii="Arial" w:eastAsia="Times New Roman" w:hAnsi="Arial" w:cs="Arial"/>
          <w:noProof/>
          <w:color w:val="333333"/>
          <w:lang w:eastAsia="en-GB"/>
        </w:rPr>
        <w:drawing>
          <wp:inline distT="0" distB="0" distL="0" distR="0" wp14:anchorId="7F003D43" wp14:editId="473B423A">
            <wp:extent cx="3900791" cy="2678155"/>
            <wp:effectExtent l="0" t="0" r="0" b="1905"/>
            <wp:docPr id="2" name="Picture 2" descr="Description of the differences between review types in image 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of the differences between review types in image form"/>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912164" cy="2685963"/>
                    </a:xfrm>
                    <a:prstGeom prst="rect">
                      <a:avLst/>
                    </a:prstGeom>
                    <a:noFill/>
                    <a:ln>
                      <a:noFill/>
                    </a:ln>
                  </pic:spPr>
                </pic:pic>
              </a:graphicData>
            </a:graphic>
          </wp:inline>
        </w:drawing>
      </w:r>
    </w:p>
    <w:p w14:paraId="73684681" w14:textId="77777777" w:rsidR="00D8127D" w:rsidRDefault="00D8127D" w:rsidP="00D8127D">
      <w:pPr>
        <w:spacing w:line="360" w:lineRule="auto"/>
        <w:jc w:val="center"/>
        <w:rPr>
          <w:rFonts w:ascii="Arial" w:hAnsi="Arial" w:cs="Arial"/>
          <w:lang w:val="en-US"/>
        </w:rPr>
      </w:pPr>
      <w:r>
        <w:rPr>
          <w:rFonts w:ascii="Arial" w:hAnsi="Arial" w:cs="Arial"/>
          <w:lang w:val="en-US"/>
        </w:rPr>
        <w:t>(Source: Charles Sturt University, 2020)</w:t>
      </w:r>
    </w:p>
    <w:p w14:paraId="0265A852" w14:textId="77777777" w:rsidR="00D8127D" w:rsidRDefault="00D8127D" w:rsidP="00D8127D">
      <w:pPr>
        <w:spacing w:line="360" w:lineRule="auto"/>
        <w:rPr>
          <w:rFonts w:ascii="Arial" w:hAnsi="Arial" w:cs="Arial"/>
          <w:lang w:val="en-US"/>
        </w:rPr>
      </w:pPr>
    </w:p>
    <w:p w14:paraId="10F7032C" w14:textId="77777777" w:rsidR="00D8127D" w:rsidRPr="00155909" w:rsidRDefault="00D8127D" w:rsidP="00D8127D">
      <w:pPr>
        <w:spacing w:line="360" w:lineRule="auto"/>
        <w:rPr>
          <w:rFonts w:ascii="Arial" w:hAnsi="Arial" w:cs="Arial"/>
          <w:lang w:val="en-US"/>
        </w:rPr>
      </w:pPr>
      <w:r w:rsidRPr="00155909">
        <w:rPr>
          <w:rFonts w:ascii="Arial" w:hAnsi="Arial" w:cs="Arial"/>
          <w:lang w:val="en-US"/>
        </w:rPr>
        <w:t xml:space="preserve">The process of searching the adequate literature is sophisticated and needs to be addressed. Typically, the latest research and papers </w:t>
      </w:r>
      <w:r>
        <w:rPr>
          <w:rFonts w:ascii="Arial" w:hAnsi="Arial" w:cs="Arial"/>
          <w:lang w:val="en-US"/>
        </w:rPr>
        <w:t>are</w:t>
      </w:r>
      <w:r w:rsidRPr="00155909">
        <w:rPr>
          <w:rFonts w:ascii="Arial" w:hAnsi="Arial" w:cs="Arial"/>
          <w:lang w:val="en-US"/>
        </w:rPr>
        <w:t xml:space="preserve"> incorporated through published, peer-reviewed articles. It is also essential to evaluate unpublished content, including government documents, conference letter</w:t>
      </w:r>
      <w:r>
        <w:rPr>
          <w:rFonts w:ascii="Arial" w:hAnsi="Arial" w:cs="Arial"/>
          <w:lang w:val="en-US"/>
        </w:rPr>
        <w:t>s</w:t>
      </w:r>
      <w:r w:rsidRPr="00155909">
        <w:rPr>
          <w:rFonts w:ascii="Arial" w:hAnsi="Arial" w:cs="Arial"/>
          <w:lang w:val="en-US"/>
        </w:rPr>
        <w:t>, and scholarly content, as these sources of literature also provide valuable insights (Soares et al, 2019). Furthermore, as conducting the process of selecting literature, examining the reference lists of documents is beneficial for discovering relevant publications to include and critical viewpoints to evaluate (Debora et al, 20</w:t>
      </w:r>
      <w:r>
        <w:rPr>
          <w:rFonts w:ascii="Arial" w:hAnsi="Arial" w:cs="Arial"/>
          <w:lang w:val="en-US"/>
        </w:rPr>
        <w:t>21</w:t>
      </w:r>
      <w:r w:rsidRPr="00155909">
        <w:rPr>
          <w:rFonts w:ascii="Arial" w:hAnsi="Arial" w:cs="Arial"/>
          <w:lang w:val="en-US"/>
        </w:rPr>
        <w:t xml:space="preserve">). The prominent authors in the specific field can be identified and assessed in the process as well. </w:t>
      </w:r>
      <w:r w:rsidRPr="00155909">
        <w:rPr>
          <w:rFonts w:ascii="Arial" w:hAnsi="Arial" w:cs="Arial"/>
          <w:lang w:val="en-US"/>
        </w:rPr>
        <w:lastRenderedPageBreak/>
        <w:t xml:space="preserve">Creswell (1994) outlines that the content of </w:t>
      </w:r>
      <w:r>
        <w:rPr>
          <w:rFonts w:ascii="Arial" w:hAnsi="Arial" w:cs="Arial"/>
          <w:lang w:val="en-US"/>
        </w:rPr>
        <w:t xml:space="preserve">a </w:t>
      </w:r>
      <w:r w:rsidRPr="00155909">
        <w:rPr>
          <w:rFonts w:ascii="Arial" w:hAnsi="Arial" w:cs="Arial"/>
          <w:lang w:val="en-US"/>
        </w:rPr>
        <w:t xml:space="preserve">literature review should meet three key objectives: showcasing the outcomes of similar studies, comparing the present study with the existing scholar, </w:t>
      </w:r>
      <w:r>
        <w:rPr>
          <w:rFonts w:ascii="Arial" w:hAnsi="Arial" w:cs="Arial"/>
          <w:lang w:val="en-US"/>
        </w:rPr>
        <w:t xml:space="preserve">and </w:t>
      </w:r>
      <w:r w:rsidRPr="00155909">
        <w:rPr>
          <w:rFonts w:ascii="Arial" w:hAnsi="Arial" w:cs="Arial"/>
          <w:lang w:val="en-US"/>
        </w:rPr>
        <w:t xml:space="preserve">offering a benchmark for relating the study’s findings to </w:t>
      </w:r>
      <w:proofErr w:type="gramStart"/>
      <w:r w:rsidRPr="00155909">
        <w:rPr>
          <w:rFonts w:ascii="Arial" w:hAnsi="Arial" w:cs="Arial"/>
          <w:lang w:val="en-US"/>
        </w:rPr>
        <w:t>other</w:t>
      </w:r>
      <w:proofErr w:type="gramEnd"/>
      <w:r w:rsidRPr="00155909">
        <w:rPr>
          <w:rFonts w:ascii="Arial" w:hAnsi="Arial" w:cs="Arial"/>
          <w:lang w:val="en-US"/>
        </w:rPr>
        <w:t xml:space="preserve"> research. </w:t>
      </w:r>
    </w:p>
    <w:p w14:paraId="6F4156FF" w14:textId="77777777" w:rsidR="00D8127D" w:rsidRDefault="00D8127D" w:rsidP="00D8127D">
      <w:pPr>
        <w:spacing w:line="360" w:lineRule="auto"/>
        <w:rPr>
          <w:rFonts w:ascii="Arial" w:hAnsi="Arial" w:cs="Arial"/>
          <w:lang w:val="en-US"/>
        </w:rPr>
      </w:pPr>
      <w:r w:rsidRPr="00155909">
        <w:rPr>
          <w:rFonts w:ascii="Arial" w:hAnsi="Arial" w:cs="Arial"/>
          <w:lang w:val="en-US"/>
        </w:rPr>
        <w:br/>
        <w:t xml:space="preserve">According to Soares et al (2019), there are </w:t>
      </w:r>
      <w:r>
        <w:rPr>
          <w:rFonts w:ascii="Arial" w:hAnsi="Arial" w:cs="Arial"/>
          <w:lang w:val="en-US"/>
        </w:rPr>
        <w:t>two key</w:t>
      </w:r>
      <w:r w:rsidRPr="00155909">
        <w:rPr>
          <w:rFonts w:ascii="Arial" w:hAnsi="Arial" w:cs="Arial"/>
          <w:lang w:val="en-US"/>
        </w:rPr>
        <w:t xml:space="preserve"> standards and criteria </w:t>
      </w:r>
      <w:r>
        <w:rPr>
          <w:rFonts w:ascii="Arial" w:hAnsi="Arial" w:cs="Arial"/>
          <w:lang w:val="en-US"/>
        </w:rPr>
        <w:t>for</w:t>
      </w:r>
      <w:r w:rsidRPr="00155909">
        <w:rPr>
          <w:rFonts w:ascii="Arial" w:hAnsi="Arial" w:cs="Arial"/>
          <w:lang w:val="en-US"/>
        </w:rPr>
        <w:t xml:space="preserve"> a literature review content, which are coverage</w:t>
      </w:r>
      <w:r>
        <w:rPr>
          <w:rFonts w:ascii="Arial" w:hAnsi="Arial" w:cs="Arial"/>
          <w:lang w:val="en-US"/>
        </w:rPr>
        <w:t xml:space="preserve"> and</w:t>
      </w:r>
      <w:r w:rsidRPr="00155909">
        <w:rPr>
          <w:rFonts w:ascii="Arial" w:hAnsi="Arial" w:cs="Arial"/>
          <w:lang w:val="en-US"/>
        </w:rPr>
        <w:t xml:space="preserve"> synthesis</w:t>
      </w:r>
      <w:r>
        <w:rPr>
          <w:rFonts w:ascii="Arial" w:hAnsi="Arial" w:cs="Arial"/>
          <w:lang w:val="en-US"/>
        </w:rPr>
        <w:t>.</w:t>
      </w:r>
      <w:r w:rsidRPr="00155909">
        <w:rPr>
          <w:rFonts w:ascii="Arial" w:hAnsi="Arial" w:cs="Arial"/>
          <w:lang w:val="en-US"/>
        </w:rPr>
        <w:t xml:space="preserve"> Firstly, coverage refers to the main topic and research areas covered in the critical literature review. A </w:t>
      </w:r>
      <w:r>
        <w:rPr>
          <w:rFonts w:ascii="Arial" w:hAnsi="Arial" w:cs="Arial"/>
          <w:lang w:val="en-US"/>
        </w:rPr>
        <w:t>broad</w:t>
      </w:r>
      <w:r w:rsidRPr="00155909">
        <w:rPr>
          <w:rFonts w:ascii="Arial" w:hAnsi="Arial" w:cs="Arial"/>
          <w:lang w:val="en-US"/>
        </w:rPr>
        <w:t xml:space="preserve"> coverage in the literature review with references from different sources can provide </w:t>
      </w:r>
      <w:r>
        <w:rPr>
          <w:rFonts w:ascii="Arial" w:hAnsi="Arial" w:cs="Arial"/>
          <w:lang w:val="en-US"/>
        </w:rPr>
        <w:t>diverse</w:t>
      </w:r>
      <w:r w:rsidRPr="00155909">
        <w:rPr>
          <w:rFonts w:ascii="Arial" w:hAnsi="Arial" w:cs="Arial"/>
          <w:lang w:val="en-US"/>
        </w:rPr>
        <w:t xml:space="preserve"> viewpoints</w:t>
      </w:r>
      <w:r>
        <w:rPr>
          <w:rFonts w:ascii="Arial" w:hAnsi="Arial" w:cs="Arial"/>
          <w:lang w:val="en-US"/>
        </w:rPr>
        <w:t>.</w:t>
      </w:r>
      <w:r w:rsidRPr="00155909">
        <w:rPr>
          <w:rFonts w:ascii="Arial" w:hAnsi="Arial" w:cs="Arial"/>
          <w:lang w:val="en-US"/>
        </w:rPr>
        <w:t xml:space="preserve"> </w:t>
      </w:r>
      <w:r>
        <w:rPr>
          <w:rFonts w:ascii="Arial" w:hAnsi="Arial" w:cs="Arial"/>
          <w:lang w:val="en-US"/>
        </w:rPr>
        <w:t>Conversely,</w:t>
      </w:r>
      <w:r w:rsidRPr="00155909">
        <w:rPr>
          <w:rFonts w:ascii="Arial" w:hAnsi="Arial" w:cs="Arial"/>
          <w:lang w:val="en-US"/>
        </w:rPr>
        <w:t xml:space="preserve"> narrowing the coverage of knowledge offers specified and deep insights </w:t>
      </w:r>
      <w:r>
        <w:rPr>
          <w:rFonts w:ascii="Arial" w:hAnsi="Arial" w:cs="Arial"/>
          <w:lang w:val="en-US"/>
        </w:rPr>
        <w:t>into</w:t>
      </w:r>
      <w:r w:rsidRPr="00155909">
        <w:rPr>
          <w:rFonts w:ascii="Arial" w:hAnsi="Arial" w:cs="Arial"/>
          <w:lang w:val="en-US"/>
        </w:rPr>
        <w:t xml:space="preserve"> the topic. </w:t>
      </w:r>
      <w:r>
        <w:rPr>
          <w:rFonts w:ascii="Arial" w:hAnsi="Arial" w:cs="Arial"/>
          <w:lang w:val="en-US"/>
        </w:rPr>
        <w:t xml:space="preserve">In this current study, although literature that exclusively addresses traditional marketing theories is less relevant to the investigation of digital customer engagement, references to foundational marketing concepts will be included. This approach </w:t>
      </w:r>
      <w:proofErr w:type="gramStart"/>
      <w:r>
        <w:rPr>
          <w:rFonts w:ascii="Arial" w:hAnsi="Arial" w:cs="Arial"/>
          <w:lang w:val="en-US"/>
        </w:rPr>
        <w:t>is able to</w:t>
      </w:r>
      <w:proofErr w:type="gramEnd"/>
      <w:r>
        <w:rPr>
          <w:rFonts w:ascii="Arial" w:hAnsi="Arial" w:cs="Arial"/>
          <w:lang w:val="en-US"/>
        </w:rPr>
        <w:t xml:space="preserve"> offer essential insights into the broader field of marketing and enrich the analysis of digital marketing strategies.</w:t>
      </w:r>
    </w:p>
    <w:p w14:paraId="38B36554" w14:textId="77777777" w:rsidR="00D8127D" w:rsidRDefault="00D8127D" w:rsidP="00D8127D">
      <w:pPr>
        <w:spacing w:line="360" w:lineRule="auto"/>
        <w:rPr>
          <w:rFonts w:ascii="Arial" w:hAnsi="Arial" w:cs="Arial"/>
          <w:lang w:val="en-US"/>
        </w:rPr>
      </w:pPr>
    </w:p>
    <w:p w14:paraId="5543288C" w14:textId="77777777" w:rsidR="00D8127D" w:rsidRPr="00155909" w:rsidRDefault="00D8127D" w:rsidP="00D8127D">
      <w:pPr>
        <w:spacing w:line="360" w:lineRule="auto"/>
        <w:rPr>
          <w:rFonts w:ascii="Arial" w:hAnsi="Arial" w:cs="Arial"/>
          <w:lang w:val="en-US"/>
        </w:rPr>
      </w:pPr>
      <w:r w:rsidRPr="00155909">
        <w:rPr>
          <w:rFonts w:ascii="Arial" w:hAnsi="Arial" w:cs="Arial"/>
          <w:lang w:val="en-US"/>
        </w:rPr>
        <w:t>Secondly, the category of synthesis involves a process of constructive argument and a synthesis critique, since different cultur</w:t>
      </w:r>
      <w:r>
        <w:rPr>
          <w:rFonts w:ascii="Arial" w:hAnsi="Arial" w:cs="Arial"/>
          <w:lang w:val="en-US"/>
        </w:rPr>
        <w:t>al</w:t>
      </w:r>
      <w:r w:rsidRPr="00155909">
        <w:rPr>
          <w:rFonts w:ascii="Arial" w:hAnsi="Arial" w:cs="Arial"/>
          <w:lang w:val="en-US"/>
        </w:rPr>
        <w:t xml:space="preserve"> context</w:t>
      </w:r>
      <w:r>
        <w:rPr>
          <w:rFonts w:ascii="Arial" w:hAnsi="Arial" w:cs="Arial"/>
          <w:lang w:val="en-US"/>
        </w:rPr>
        <w:t>s</w:t>
      </w:r>
      <w:r w:rsidRPr="00155909">
        <w:rPr>
          <w:rFonts w:ascii="Arial" w:hAnsi="Arial" w:cs="Arial"/>
          <w:lang w:val="en-US"/>
        </w:rPr>
        <w:t xml:space="preserve"> and paradigm background</w:t>
      </w:r>
      <w:r>
        <w:rPr>
          <w:rFonts w:ascii="Arial" w:hAnsi="Arial" w:cs="Arial"/>
          <w:lang w:val="en-US"/>
        </w:rPr>
        <w:t>s</w:t>
      </w:r>
      <w:r w:rsidRPr="00155909">
        <w:rPr>
          <w:rFonts w:ascii="Arial" w:hAnsi="Arial" w:cs="Arial"/>
          <w:lang w:val="en-US"/>
        </w:rPr>
        <w:t xml:space="preserve"> lead to different results and perspectives</w:t>
      </w:r>
      <w:r>
        <w:rPr>
          <w:rFonts w:ascii="Arial" w:hAnsi="Arial" w:cs="Arial"/>
          <w:lang w:val="en-US"/>
        </w:rPr>
        <w:t xml:space="preserve"> (</w:t>
      </w:r>
      <w:r w:rsidRPr="00155909">
        <w:rPr>
          <w:rFonts w:ascii="Arial" w:hAnsi="Arial" w:cs="Arial"/>
          <w:lang w:val="en-US"/>
        </w:rPr>
        <w:t>Soares et al</w:t>
      </w:r>
      <w:r>
        <w:rPr>
          <w:rFonts w:ascii="Arial" w:hAnsi="Arial" w:cs="Arial"/>
          <w:lang w:val="en-US"/>
        </w:rPr>
        <w:t xml:space="preserve">, </w:t>
      </w:r>
      <w:r w:rsidRPr="00155909">
        <w:rPr>
          <w:rFonts w:ascii="Arial" w:hAnsi="Arial" w:cs="Arial"/>
          <w:lang w:val="en-US"/>
        </w:rPr>
        <w:t>2019). Particularly, Soares et al (2019) point out that different theories on the same topic might exist in different discipline</w:t>
      </w:r>
      <w:r>
        <w:rPr>
          <w:rFonts w:ascii="Arial" w:hAnsi="Arial" w:cs="Arial"/>
          <w:lang w:val="en-US"/>
        </w:rPr>
        <w:t>s</w:t>
      </w:r>
      <w:r w:rsidRPr="00155909">
        <w:rPr>
          <w:rFonts w:ascii="Arial" w:hAnsi="Arial" w:cs="Arial"/>
          <w:lang w:val="en-US"/>
        </w:rPr>
        <w:t xml:space="preserve">, and within a single discipline, various concepts can be used to explain one topic. </w:t>
      </w:r>
      <w:r>
        <w:rPr>
          <w:rFonts w:ascii="Arial" w:hAnsi="Arial" w:cs="Arial"/>
          <w:lang w:val="en-US"/>
        </w:rPr>
        <w:t xml:space="preserve">In this study </w:t>
      </w:r>
      <w:r>
        <w:rPr>
          <w:rFonts w:ascii="Arial" w:hAnsi="Arial" w:cs="Arial" w:hint="eastAsia"/>
          <w:lang w:val="en-US"/>
        </w:rPr>
        <w:t>o</w:t>
      </w:r>
      <w:r>
        <w:rPr>
          <w:rFonts w:ascii="Arial" w:hAnsi="Arial" w:cs="Arial"/>
          <w:lang w:val="en-US"/>
        </w:rPr>
        <w:t xml:space="preserve">f digital customer engagement, for example, Beckers (2016) discusses customer engagement from non-purchase behaviors, including commenting or recommending products or services, indicating their high involvement in co-creating value for the firms. Conversely, Hollebeek (2014) discusses customer engagement from both direct purchase behaviors and indirect behaviors. Similarly, from the perspective of multi-dimensional scope, the CEV framework (Kumar, 2019) can also be used in measuring both direct and non-direct behaviors. </w:t>
      </w:r>
      <w:r w:rsidRPr="00155909">
        <w:rPr>
          <w:rFonts w:ascii="Arial" w:hAnsi="Arial" w:cs="Arial"/>
          <w:lang w:val="en-US"/>
        </w:rPr>
        <w:t>Therefore, a critical literature review is not aimed at synthesizing all concepts and theories, instead</w:t>
      </w:r>
      <w:r>
        <w:rPr>
          <w:rFonts w:ascii="Arial" w:hAnsi="Arial" w:cs="Arial"/>
          <w:lang w:val="en-US"/>
        </w:rPr>
        <w:t>,</w:t>
      </w:r>
      <w:r w:rsidRPr="00155909">
        <w:rPr>
          <w:rFonts w:ascii="Arial" w:hAnsi="Arial" w:cs="Arial"/>
          <w:lang w:val="en-US"/>
        </w:rPr>
        <w:t xml:space="preserve"> an in-depth argument and assessment </w:t>
      </w:r>
      <w:r>
        <w:rPr>
          <w:rFonts w:ascii="Arial" w:hAnsi="Arial" w:cs="Arial"/>
          <w:lang w:val="en-US"/>
        </w:rPr>
        <w:t>are</w:t>
      </w:r>
      <w:r w:rsidRPr="00155909">
        <w:rPr>
          <w:rFonts w:ascii="Arial" w:hAnsi="Arial" w:cs="Arial"/>
          <w:lang w:val="en-US"/>
        </w:rPr>
        <w:t xml:space="preserve"> addressed to integrate and synthesize the research problems. </w:t>
      </w:r>
    </w:p>
    <w:p w14:paraId="0C776552" w14:textId="77777777" w:rsidR="00D8127D" w:rsidRPr="00155909" w:rsidRDefault="00D8127D" w:rsidP="00D8127D">
      <w:pPr>
        <w:spacing w:line="360" w:lineRule="auto"/>
        <w:rPr>
          <w:rFonts w:ascii="Arial" w:hAnsi="Arial" w:cs="Arial"/>
          <w:b/>
          <w:bCs/>
          <w:lang w:val="en-US"/>
        </w:rPr>
      </w:pPr>
    </w:p>
    <w:p w14:paraId="5B76A1D3" w14:textId="77777777" w:rsidR="00D8127D" w:rsidRPr="00155909" w:rsidRDefault="00D8127D" w:rsidP="00D8127D">
      <w:pPr>
        <w:spacing w:line="360" w:lineRule="auto"/>
        <w:rPr>
          <w:rFonts w:ascii="Arial" w:hAnsi="Arial" w:cs="Arial"/>
          <w:b/>
          <w:bCs/>
          <w:lang w:val="en-US"/>
        </w:rPr>
      </w:pPr>
      <w:r>
        <w:rPr>
          <w:rFonts w:ascii="Arial" w:hAnsi="Arial" w:cs="Arial"/>
          <w:b/>
          <w:bCs/>
          <w:lang w:val="en-US"/>
        </w:rPr>
        <w:t xml:space="preserve">1.3 </w:t>
      </w:r>
      <w:r w:rsidRPr="00155909">
        <w:rPr>
          <w:rFonts w:ascii="Arial" w:hAnsi="Arial" w:cs="Arial"/>
          <w:b/>
          <w:bCs/>
          <w:lang w:val="en-US"/>
        </w:rPr>
        <w:t xml:space="preserve">The </w:t>
      </w:r>
      <w:r>
        <w:rPr>
          <w:rFonts w:ascii="Arial" w:hAnsi="Arial" w:cs="Arial"/>
          <w:b/>
          <w:bCs/>
          <w:lang w:val="en-US"/>
        </w:rPr>
        <w:t xml:space="preserve">Process </w:t>
      </w:r>
      <w:r w:rsidRPr="00155909">
        <w:rPr>
          <w:rFonts w:ascii="Arial" w:hAnsi="Arial" w:cs="Arial"/>
          <w:b/>
          <w:bCs/>
          <w:lang w:val="en-US"/>
        </w:rPr>
        <w:t xml:space="preserve">of </w:t>
      </w:r>
      <w:r>
        <w:rPr>
          <w:rFonts w:ascii="Arial" w:hAnsi="Arial" w:cs="Arial"/>
          <w:b/>
          <w:bCs/>
          <w:lang w:val="en-US"/>
        </w:rPr>
        <w:t xml:space="preserve">Managing a </w:t>
      </w:r>
      <w:r w:rsidRPr="00155909">
        <w:rPr>
          <w:rFonts w:ascii="Arial" w:hAnsi="Arial" w:cs="Arial"/>
          <w:b/>
          <w:bCs/>
          <w:lang w:val="en-US"/>
        </w:rPr>
        <w:t>Critical Literature Review</w:t>
      </w:r>
    </w:p>
    <w:p w14:paraId="712B0DD7" w14:textId="77777777" w:rsidR="00D8127D" w:rsidRDefault="00D8127D" w:rsidP="00D8127D">
      <w:pPr>
        <w:spacing w:line="360" w:lineRule="auto"/>
        <w:rPr>
          <w:rFonts w:ascii="Arial" w:eastAsia="Times New Roman" w:hAnsi="Arial" w:cs="Arial"/>
          <w:lang w:val="en-US"/>
        </w:rPr>
      </w:pPr>
      <w:r w:rsidRPr="00155909">
        <w:rPr>
          <w:rFonts w:ascii="Arial" w:eastAsia="Times New Roman" w:hAnsi="Arial" w:cs="Arial"/>
          <w:color w:val="0D0D0D"/>
          <w:shd w:val="clear" w:color="auto" w:fill="FFFFFF"/>
          <w:lang w:val="en-US"/>
        </w:rPr>
        <w:lastRenderedPageBreak/>
        <w:t>Cooper (198</w:t>
      </w:r>
      <w:r>
        <w:rPr>
          <w:rFonts w:ascii="Arial" w:eastAsia="Times New Roman" w:hAnsi="Arial" w:cs="Arial"/>
          <w:color w:val="0D0D0D"/>
          <w:shd w:val="clear" w:color="auto" w:fill="FFFFFF"/>
          <w:lang w:val="en-US"/>
        </w:rPr>
        <w:t>8</w:t>
      </w:r>
      <w:r w:rsidRPr="00155909">
        <w:rPr>
          <w:rFonts w:ascii="Arial" w:eastAsia="Times New Roman" w:hAnsi="Arial" w:cs="Arial"/>
          <w:color w:val="0D0D0D"/>
          <w:shd w:val="clear" w:color="auto" w:fill="FFFFFF"/>
          <w:lang w:val="en-US"/>
        </w:rPr>
        <w:t xml:space="preserve">) outlines four stage characteristics of conducting a literature review, which are asking research questions, reviewing the primary functions, creating differences that create variation, and accessing potential invalidity in conclusion. </w:t>
      </w:r>
      <w:r w:rsidRPr="00155909">
        <w:rPr>
          <w:rFonts w:ascii="Arial" w:eastAsia="Times New Roman" w:hAnsi="Arial" w:cs="Arial"/>
          <w:lang w:val="en-US"/>
        </w:rPr>
        <w:t>In recent stud</w:t>
      </w:r>
      <w:r>
        <w:rPr>
          <w:rFonts w:ascii="Arial" w:eastAsia="Times New Roman" w:hAnsi="Arial" w:cs="Arial"/>
          <w:lang w:val="en-US"/>
        </w:rPr>
        <w:t>ies</w:t>
      </w:r>
      <w:r w:rsidRPr="00155909">
        <w:rPr>
          <w:rFonts w:ascii="Arial" w:eastAsia="Times New Roman" w:hAnsi="Arial" w:cs="Arial"/>
          <w:lang w:val="en-US"/>
        </w:rPr>
        <w:t xml:space="preserve">, </w:t>
      </w:r>
      <w:r w:rsidRPr="00155909">
        <w:rPr>
          <w:rFonts w:ascii="Arial" w:hAnsi="Arial" w:cs="Arial"/>
          <w:lang w:val="en-US"/>
        </w:rPr>
        <w:t xml:space="preserve">Debora et al (2019) conclude three steps to develop a critical literature review. The first and foremost step is to define the researcher’s main topic and keywords of the proposed study. </w:t>
      </w:r>
      <w:r w:rsidRPr="00155909">
        <w:rPr>
          <w:rFonts w:ascii="Arial" w:eastAsia="Times New Roman" w:hAnsi="Arial" w:cs="Arial"/>
          <w:color w:val="0D0D0D"/>
          <w:shd w:val="clear" w:color="auto" w:fill="FFFFFF"/>
        </w:rPr>
        <w:t xml:space="preserve">Subsequently, these keywords can narrow down the search to particular subtopics, assisting in </w:t>
      </w:r>
      <w:r w:rsidRPr="00155909">
        <w:rPr>
          <w:rFonts w:ascii="Arial" w:eastAsia="Times New Roman" w:hAnsi="Arial" w:cs="Arial"/>
          <w:color w:val="0D0D0D"/>
          <w:shd w:val="clear" w:color="auto" w:fill="FFFFFF"/>
          <w:lang w:val="en-US"/>
        </w:rPr>
        <w:t>conducting the structure</w:t>
      </w:r>
      <w:r w:rsidRPr="00155909">
        <w:rPr>
          <w:rFonts w:ascii="Arial" w:eastAsia="Times New Roman" w:hAnsi="Arial" w:cs="Arial"/>
          <w:color w:val="0D0D0D"/>
          <w:shd w:val="clear" w:color="auto" w:fill="FFFFFF"/>
        </w:rPr>
        <w:t xml:space="preserve"> of </w:t>
      </w:r>
      <w:r w:rsidRPr="00155909">
        <w:rPr>
          <w:rFonts w:ascii="Arial" w:eastAsia="Times New Roman" w:hAnsi="Arial" w:cs="Arial"/>
          <w:color w:val="0D0D0D"/>
          <w:shd w:val="clear" w:color="auto" w:fill="FFFFFF"/>
          <w:lang w:val="en-US"/>
        </w:rPr>
        <w:t xml:space="preserve">the </w:t>
      </w:r>
      <w:r w:rsidRPr="00155909">
        <w:rPr>
          <w:rFonts w:ascii="Arial" w:eastAsia="Times New Roman" w:hAnsi="Arial" w:cs="Arial"/>
          <w:color w:val="0D0D0D"/>
          <w:shd w:val="clear" w:color="auto" w:fill="FFFFFF"/>
        </w:rPr>
        <w:t>review.</w:t>
      </w:r>
      <w:r w:rsidRPr="00155909">
        <w:rPr>
          <w:rFonts w:ascii="Arial" w:eastAsia="Times New Roman" w:hAnsi="Arial" w:cs="Arial"/>
          <w:lang w:val="en-US"/>
        </w:rPr>
        <w:t xml:space="preserve"> </w:t>
      </w:r>
      <w:r>
        <w:rPr>
          <w:rFonts w:ascii="Arial" w:hAnsi="Arial" w:cs="Arial"/>
          <w:lang w:val="en-US"/>
        </w:rPr>
        <w:t>Particularly, in this study of digital marketing, certain keywords, which are customer engagement, digital platforms, luxury fashion industries, and Generation Z will be selected to narrow down the topic and help the researcher</w:t>
      </w:r>
      <w:r w:rsidRPr="00155909">
        <w:rPr>
          <w:rFonts w:ascii="Arial" w:hAnsi="Arial" w:cs="Arial"/>
          <w:lang w:val="en-US"/>
        </w:rPr>
        <w:t xml:space="preserve"> </w:t>
      </w:r>
      <w:r>
        <w:rPr>
          <w:rFonts w:ascii="Arial" w:hAnsi="Arial" w:cs="Arial"/>
          <w:lang w:val="en-US"/>
        </w:rPr>
        <w:t xml:space="preserve">conduct deeper and more detailed research. </w:t>
      </w:r>
      <w:r w:rsidRPr="00155909">
        <w:rPr>
          <w:rFonts w:ascii="Arial" w:hAnsi="Arial" w:cs="Arial"/>
          <w:lang w:val="en-US"/>
        </w:rPr>
        <w:t xml:space="preserve">In this stage, Kumar (2011) believes organizing sections and subsections is important. Headings and subheadings are suggested to be used to conduct a clear, descriptive, and logical order throughout the text. Kumar (2011) also suggests that the identification of keywords for each literature review section should be listed to guide the search of the content, progressively delving into a coherent sequence. </w:t>
      </w:r>
    </w:p>
    <w:p w14:paraId="1BBEEA6B" w14:textId="77777777" w:rsidR="00D8127D" w:rsidRDefault="00D8127D" w:rsidP="00D8127D">
      <w:pPr>
        <w:spacing w:line="360" w:lineRule="auto"/>
        <w:rPr>
          <w:rFonts w:ascii="Arial" w:eastAsia="Times New Roman" w:hAnsi="Arial" w:cs="Arial"/>
          <w:lang w:val="en-US"/>
        </w:rPr>
      </w:pPr>
    </w:p>
    <w:p w14:paraId="0633C159" w14:textId="77777777" w:rsidR="00D8127D" w:rsidRDefault="00D8127D" w:rsidP="00D8127D">
      <w:pPr>
        <w:spacing w:line="360" w:lineRule="auto"/>
        <w:rPr>
          <w:rFonts w:ascii="Arial" w:eastAsia="Times New Roman" w:hAnsi="Arial" w:cs="Arial"/>
          <w:color w:val="0D0D0D"/>
          <w:shd w:val="clear" w:color="auto" w:fill="FFFFFF"/>
          <w:lang w:val="en-US"/>
        </w:rPr>
      </w:pPr>
      <w:r w:rsidRPr="00155909">
        <w:rPr>
          <w:rFonts w:ascii="Arial" w:hAnsi="Arial" w:cs="Arial"/>
          <w:lang w:val="en-US"/>
        </w:rPr>
        <w:t xml:space="preserve">The second stage is to search the adequate literature, and it is associated with conducting the main body of the literature review. </w:t>
      </w:r>
      <w:proofErr w:type="spellStart"/>
      <w:r w:rsidRPr="00155909">
        <w:rPr>
          <w:rFonts w:ascii="Arial" w:hAnsi="Arial" w:cs="Arial"/>
          <w:lang w:val="en-US"/>
        </w:rPr>
        <w:t>Jesson</w:t>
      </w:r>
      <w:proofErr w:type="spellEnd"/>
      <w:r w:rsidRPr="00155909">
        <w:rPr>
          <w:rFonts w:ascii="Arial" w:hAnsi="Arial" w:cs="Arial"/>
          <w:lang w:val="en-US"/>
        </w:rPr>
        <w:t xml:space="preserve"> and Lacey (2006) illustrate the importance of this part for how the existing literature answer</w:t>
      </w:r>
      <w:r>
        <w:rPr>
          <w:rFonts w:ascii="Arial" w:hAnsi="Arial" w:cs="Arial"/>
          <w:lang w:val="en-US"/>
        </w:rPr>
        <w:t>s</w:t>
      </w:r>
      <w:r w:rsidRPr="00155909">
        <w:rPr>
          <w:rFonts w:ascii="Arial" w:hAnsi="Arial" w:cs="Arial"/>
          <w:lang w:val="en-US"/>
        </w:rPr>
        <w:t xml:space="preserve"> the researcher’s proposed questions. For the main body of the literature review, the structure is important, which is different from the unconnected paragraphs such as a bibliography (</w:t>
      </w:r>
      <w:proofErr w:type="spellStart"/>
      <w:r w:rsidRPr="00155909">
        <w:rPr>
          <w:rFonts w:ascii="Arial" w:hAnsi="Arial" w:cs="Arial"/>
          <w:lang w:val="en-US"/>
        </w:rPr>
        <w:t>Macinko</w:t>
      </w:r>
      <w:proofErr w:type="spellEnd"/>
      <w:r w:rsidRPr="00155909">
        <w:rPr>
          <w:rFonts w:ascii="Arial" w:hAnsi="Arial" w:cs="Arial"/>
          <w:lang w:val="en-US"/>
        </w:rPr>
        <w:t xml:space="preserve"> &amp; Starfield, 2002). </w:t>
      </w:r>
      <w:r w:rsidRPr="00155909">
        <w:rPr>
          <w:rFonts w:ascii="Arial" w:eastAsia="Times New Roman" w:hAnsi="Arial" w:cs="Arial"/>
          <w:color w:val="0D0D0D"/>
          <w:shd w:val="clear" w:color="auto" w:fill="FFFFFF"/>
        </w:rPr>
        <w:t xml:space="preserve">This approach avoids confusing the reader and enables a more effective argumentation of </w:t>
      </w:r>
      <w:r>
        <w:rPr>
          <w:rFonts w:ascii="Arial" w:eastAsia="Times New Roman" w:hAnsi="Arial" w:cs="Arial"/>
          <w:color w:val="0D0D0D"/>
          <w:shd w:val="clear" w:color="auto" w:fill="FFFFFF"/>
          <w:lang w:val="en-US"/>
        </w:rPr>
        <w:t xml:space="preserve">the </w:t>
      </w:r>
      <w:r w:rsidRPr="00155909">
        <w:rPr>
          <w:rFonts w:ascii="Arial" w:eastAsia="Times New Roman" w:hAnsi="Arial" w:cs="Arial"/>
          <w:color w:val="0D0D0D"/>
          <w:shd w:val="clear" w:color="auto" w:fill="FFFFFF"/>
          <w:lang w:val="en-US"/>
        </w:rPr>
        <w:t>researcher’s</w:t>
      </w:r>
      <w:r w:rsidRPr="00155909">
        <w:rPr>
          <w:rFonts w:ascii="Arial" w:eastAsia="Times New Roman" w:hAnsi="Arial" w:cs="Arial"/>
          <w:color w:val="0D0D0D"/>
          <w:shd w:val="clear" w:color="auto" w:fill="FFFFFF"/>
        </w:rPr>
        <w:t xml:space="preserve"> points</w:t>
      </w:r>
      <w:r w:rsidRPr="00155909">
        <w:rPr>
          <w:rFonts w:ascii="Arial" w:eastAsia="Times New Roman" w:hAnsi="Arial" w:cs="Arial"/>
          <w:color w:val="0D0D0D"/>
          <w:shd w:val="clear" w:color="auto" w:fill="FFFFFF"/>
          <w:lang w:val="en-US"/>
        </w:rPr>
        <w:t xml:space="preserve">. </w:t>
      </w:r>
      <w:r w:rsidRPr="00155909">
        <w:rPr>
          <w:rFonts w:ascii="Arial" w:hAnsi="Arial" w:cs="Arial"/>
          <w:lang w:val="en-US"/>
        </w:rPr>
        <w:t xml:space="preserve">Specifying the timeframe is also important for the format of </w:t>
      </w:r>
      <w:r>
        <w:rPr>
          <w:rFonts w:ascii="Arial" w:hAnsi="Arial" w:cs="Arial"/>
          <w:lang w:val="en-US"/>
        </w:rPr>
        <w:t xml:space="preserve">the </w:t>
      </w:r>
      <w:r w:rsidRPr="00155909">
        <w:rPr>
          <w:rFonts w:ascii="Arial" w:hAnsi="Arial" w:cs="Arial"/>
          <w:lang w:val="en-US"/>
        </w:rPr>
        <w:t xml:space="preserve">literature review. Priority should be given to the most recent publications, </w:t>
      </w:r>
      <w:r w:rsidRPr="00155909">
        <w:rPr>
          <w:rFonts w:ascii="Arial" w:eastAsia="Times New Roman" w:hAnsi="Arial" w:cs="Arial"/>
          <w:color w:val="0D0D0D"/>
          <w:shd w:val="clear" w:color="auto" w:fill="FFFFFF"/>
        </w:rPr>
        <w:t>although significant works published before a predetermined cutoff year may also be included if they are seminal in that area</w:t>
      </w:r>
      <w:r w:rsidRPr="00155909">
        <w:rPr>
          <w:rFonts w:ascii="Arial" w:eastAsia="Times New Roman" w:hAnsi="Arial" w:cs="Arial"/>
          <w:color w:val="0D0D0D"/>
          <w:shd w:val="clear" w:color="auto" w:fill="FFFFFF"/>
          <w:lang w:val="en-US"/>
        </w:rPr>
        <w:t xml:space="preserve"> (</w:t>
      </w:r>
      <w:proofErr w:type="spellStart"/>
      <w:r w:rsidRPr="00155909">
        <w:rPr>
          <w:rFonts w:ascii="Arial" w:hAnsi="Arial" w:cs="Arial"/>
          <w:lang w:val="en-US"/>
        </w:rPr>
        <w:t>Jesson</w:t>
      </w:r>
      <w:proofErr w:type="spellEnd"/>
      <w:r w:rsidRPr="00155909">
        <w:rPr>
          <w:rFonts w:ascii="Arial" w:hAnsi="Arial" w:cs="Arial"/>
          <w:lang w:val="en-US"/>
        </w:rPr>
        <w:t xml:space="preserve"> and Lacey, 2006)</w:t>
      </w:r>
      <w:r w:rsidRPr="00155909">
        <w:rPr>
          <w:rFonts w:ascii="Arial" w:eastAsia="Times New Roman" w:hAnsi="Arial" w:cs="Arial"/>
          <w:color w:val="0D0D0D"/>
          <w:shd w:val="clear" w:color="auto" w:fill="FFFFFF"/>
        </w:rPr>
        <w:t>.</w:t>
      </w:r>
      <w:r w:rsidRPr="00155909">
        <w:rPr>
          <w:rFonts w:ascii="Arial" w:eastAsia="Times New Roman" w:hAnsi="Arial" w:cs="Arial"/>
          <w:color w:val="0D0D0D"/>
          <w:shd w:val="clear" w:color="auto" w:fill="FFFFFF"/>
          <w:lang w:val="en-US"/>
        </w:rPr>
        <w:t xml:space="preserve"> </w:t>
      </w:r>
      <w:r>
        <w:rPr>
          <w:rFonts w:ascii="Arial" w:eastAsia="Times New Roman" w:hAnsi="Arial" w:cs="Arial"/>
          <w:color w:val="0D0D0D"/>
          <w:shd w:val="clear" w:color="auto" w:fill="FFFFFF"/>
          <w:lang w:val="en-US"/>
        </w:rPr>
        <w:t>In this stage, considering this study of online customer engagement</w:t>
      </w:r>
      <w:r>
        <w:rPr>
          <w:rFonts w:ascii="Arial" w:eastAsia="Times New Roman" w:hAnsi="Arial" w:cs="Arial" w:hint="eastAsia"/>
          <w:color w:val="0D0D0D"/>
          <w:shd w:val="clear" w:color="auto" w:fill="FFFFFF"/>
          <w:lang w:val="en-US"/>
        </w:rPr>
        <w:t>,</w:t>
      </w:r>
      <w:r>
        <w:rPr>
          <w:rFonts w:ascii="Arial" w:eastAsia="Times New Roman" w:hAnsi="Arial" w:cs="Arial"/>
          <w:color w:val="0D0D0D"/>
          <w:shd w:val="clear" w:color="auto" w:fill="FFFFFF"/>
          <w:lang w:val="en-US"/>
        </w:rPr>
        <w:t xml:space="preserve"> the digital marketing literature from 2019 to 2024 will be prioritized to be considered and referenced. The less relevant documents that exclude digital innovations will be cited as the introduction of the academic background. The literature that overlaps the concepts of marketing and digital platforms will be constructed as the main body of the literature review. This approach endeavors to combine diverse</w:t>
      </w:r>
      <w:r>
        <w:rPr>
          <w:rFonts w:ascii="Arial" w:eastAsia="Times New Roman" w:hAnsi="Arial" w:cs="Arial" w:hint="eastAsia"/>
          <w:color w:val="0D0D0D"/>
          <w:shd w:val="clear" w:color="auto" w:fill="FFFFFF"/>
          <w:lang w:val="en-US"/>
        </w:rPr>
        <w:t xml:space="preserve"> </w:t>
      </w:r>
      <w:r>
        <w:rPr>
          <w:rFonts w:ascii="Arial" w:eastAsia="Times New Roman" w:hAnsi="Arial" w:cs="Arial"/>
          <w:color w:val="0D0D0D"/>
          <w:shd w:val="clear" w:color="auto" w:fill="FFFFFF"/>
          <w:lang w:val="en-US"/>
        </w:rPr>
        <w:t>aspects into a nuanced and contemporary framework.</w:t>
      </w:r>
    </w:p>
    <w:p w14:paraId="0A8D28D6" w14:textId="77777777" w:rsidR="00D8127D" w:rsidRDefault="00D8127D" w:rsidP="00D8127D">
      <w:pPr>
        <w:spacing w:line="360" w:lineRule="auto"/>
        <w:rPr>
          <w:rFonts w:ascii="Arial" w:eastAsia="Times New Roman" w:hAnsi="Arial" w:cs="Arial"/>
          <w:color w:val="0D0D0D"/>
          <w:shd w:val="clear" w:color="auto" w:fill="FFFFFF"/>
          <w:lang w:val="en-US"/>
        </w:rPr>
      </w:pPr>
    </w:p>
    <w:p w14:paraId="64644161" w14:textId="77777777" w:rsidR="00D8127D" w:rsidRPr="00155909" w:rsidRDefault="00D8127D" w:rsidP="00D8127D">
      <w:pPr>
        <w:spacing w:line="360" w:lineRule="auto"/>
        <w:rPr>
          <w:rFonts w:ascii="Arial" w:eastAsia="Times New Roman" w:hAnsi="Arial" w:cs="Arial"/>
        </w:rPr>
      </w:pPr>
      <w:r w:rsidRPr="00155909">
        <w:rPr>
          <w:rFonts w:ascii="Arial" w:eastAsia="Times New Roman" w:hAnsi="Arial" w:cs="Arial"/>
          <w:color w:val="0D0D0D"/>
          <w:shd w:val="clear" w:color="auto" w:fill="FFFFFF"/>
          <w:lang w:val="en-US"/>
        </w:rPr>
        <w:t xml:space="preserve">The third stage is to add analysis and critical thinking of </w:t>
      </w:r>
      <w:r>
        <w:rPr>
          <w:rFonts w:ascii="Arial" w:eastAsia="Times New Roman" w:hAnsi="Arial" w:cs="Arial"/>
          <w:color w:val="0D0D0D"/>
          <w:shd w:val="clear" w:color="auto" w:fill="FFFFFF"/>
          <w:lang w:val="en-US"/>
        </w:rPr>
        <w:t xml:space="preserve">the </w:t>
      </w:r>
      <w:r w:rsidRPr="00155909">
        <w:rPr>
          <w:rFonts w:ascii="Arial" w:eastAsia="Times New Roman" w:hAnsi="Arial" w:cs="Arial"/>
          <w:color w:val="0D0D0D"/>
          <w:shd w:val="clear" w:color="auto" w:fill="FFFFFF"/>
          <w:lang w:val="en-US"/>
        </w:rPr>
        <w:t xml:space="preserve">researcher’s own perspectives. </w:t>
      </w:r>
      <w:r w:rsidRPr="00155909">
        <w:rPr>
          <w:rFonts w:ascii="Arial" w:eastAsia="Times New Roman" w:hAnsi="Arial" w:cs="Arial"/>
          <w:color w:val="0D0D0D"/>
          <w:shd w:val="clear" w:color="auto" w:fill="FFFFFF"/>
        </w:rPr>
        <w:t>This includes incorporating sources that offer differing views, highlight contradictions, or present various aspects of a debate, rather than only showcasing sources that support a singular viewpoint</w:t>
      </w:r>
      <w:r w:rsidRPr="00155909">
        <w:rPr>
          <w:rFonts w:ascii="Arial" w:eastAsia="Times New Roman" w:hAnsi="Arial" w:cs="Arial"/>
          <w:color w:val="0D0D0D"/>
          <w:shd w:val="clear" w:color="auto" w:fill="FFFFFF"/>
          <w:lang w:val="en-US"/>
        </w:rPr>
        <w:t xml:space="preserve"> (Fink, 2005)</w:t>
      </w:r>
      <w:r w:rsidRPr="00155909">
        <w:rPr>
          <w:rFonts w:ascii="Arial" w:eastAsia="Times New Roman" w:hAnsi="Arial" w:cs="Arial"/>
          <w:color w:val="0D0D0D"/>
          <w:shd w:val="clear" w:color="auto" w:fill="FFFFFF"/>
        </w:rPr>
        <w:t xml:space="preserve">. </w:t>
      </w:r>
      <w:r>
        <w:rPr>
          <w:rFonts w:ascii="Arial" w:eastAsia="Times New Roman" w:hAnsi="Arial" w:cs="Arial"/>
          <w:color w:val="0D0D0D"/>
          <w:shd w:val="clear" w:color="auto" w:fill="FFFFFF"/>
          <w:lang w:val="en-US"/>
        </w:rPr>
        <w:t xml:space="preserve">In this current study, the application of digital marketing will be integrated into the context of Chinese markets. The characteristics of Chinese customers in this market are distinct from others, therefore the researcher needs to synthesize the content with empirical and updated data. </w:t>
      </w:r>
      <w:r w:rsidRPr="00155909">
        <w:rPr>
          <w:rFonts w:ascii="Arial" w:eastAsia="Times New Roman" w:hAnsi="Arial" w:cs="Arial"/>
          <w:color w:val="0D0D0D"/>
          <w:shd w:val="clear" w:color="auto" w:fill="FFFFFF"/>
          <w:lang w:val="en-US"/>
        </w:rPr>
        <w:t>It is also important to e</w:t>
      </w:r>
      <w:r w:rsidRPr="00155909">
        <w:rPr>
          <w:rFonts w:ascii="Arial" w:eastAsia="Times New Roman" w:hAnsi="Arial" w:cs="Arial"/>
          <w:color w:val="0D0D0D"/>
          <w:shd w:val="clear" w:color="auto" w:fill="FFFFFF"/>
        </w:rPr>
        <w:t>mphasize existing knowledge gaps</w:t>
      </w:r>
      <w:r>
        <w:rPr>
          <w:rFonts w:ascii="Arial" w:eastAsia="Times New Roman" w:hAnsi="Arial" w:cs="Arial"/>
          <w:color w:val="0D0D0D"/>
          <w:shd w:val="clear" w:color="auto" w:fill="FFFFFF"/>
          <w:lang w:val="en-US"/>
        </w:rPr>
        <w:t xml:space="preserve"> and research bias </w:t>
      </w:r>
      <w:r w:rsidRPr="00155909">
        <w:rPr>
          <w:rFonts w:ascii="Arial" w:eastAsia="Times New Roman" w:hAnsi="Arial" w:cs="Arial"/>
          <w:color w:val="0D0D0D"/>
          <w:shd w:val="clear" w:color="auto" w:fill="FFFFFF"/>
        </w:rPr>
        <w:t>in the literature</w:t>
      </w:r>
      <w:r w:rsidRPr="00155909">
        <w:rPr>
          <w:rFonts w:ascii="Arial" w:eastAsia="Times New Roman" w:hAnsi="Arial" w:cs="Arial"/>
          <w:color w:val="0D0D0D"/>
          <w:shd w:val="clear" w:color="auto" w:fill="FFFFFF"/>
          <w:lang w:val="en-US"/>
        </w:rPr>
        <w:t xml:space="preserve"> (Fink, 2005)</w:t>
      </w:r>
      <w:r w:rsidRPr="00155909">
        <w:rPr>
          <w:rFonts w:ascii="Arial" w:eastAsia="Times New Roman" w:hAnsi="Arial" w:cs="Arial"/>
          <w:color w:val="0D0D0D"/>
          <w:shd w:val="clear" w:color="auto" w:fill="FFFFFF"/>
        </w:rPr>
        <w:t>.</w:t>
      </w:r>
      <w:r w:rsidRPr="00155909">
        <w:rPr>
          <w:rFonts w:ascii="Arial" w:eastAsia="Times New Roman" w:hAnsi="Arial" w:cs="Arial"/>
          <w:color w:val="0D0D0D"/>
          <w:shd w:val="clear" w:color="auto" w:fill="FFFFFF"/>
          <w:lang w:val="en-US"/>
        </w:rPr>
        <w:t xml:space="preserve"> </w:t>
      </w:r>
      <w:r>
        <w:rPr>
          <w:rFonts w:ascii="Arial" w:eastAsia="Times New Roman" w:hAnsi="Arial" w:cs="Arial"/>
          <w:color w:val="0D0D0D"/>
          <w:shd w:val="clear" w:color="auto" w:fill="FFFFFF"/>
          <w:lang w:val="en-US"/>
        </w:rPr>
        <w:t>Particularly, i</w:t>
      </w:r>
      <w:r w:rsidRPr="00155909">
        <w:rPr>
          <w:rFonts w:ascii="Arial" w:eastAsia="Times New Roman" w:hAnsi="Arial" w:cs="Arial"/>
          <w:color w:val="0D0D0D"/>
          <w:shd w:val="clear" w:color="auto" w:fill="FFFFFF"/>
          <w:lang w:val="en-US"/>
        </w:rPr>
        <w:t xml:space="preserve">n this stage, reducing bias in a literature review is also important. </w:t>
      </w:r>
      <w:r>
        <w:rPr>
          <w:rFonts w:ascii="Arial" w:eastAsia="Times New Roman" w:hAnsi="Arial" w:cs="Arial"/>
          <w:color w:val="0D0D0D"/>
          <w:shd w:val="clear" w:color="auto" w:fill="FFFFFF"/>
          <w:lang w:val="en-US"/>
        </w:rPr>
        <w:t>The content integrated within the context of the Chinese market should be considered in a wide scope of cross-cultural backgrounds.</w:t>
      </w:r>
    </w:p>
    <w:p w14:paraId="752D0372" w14:textId="77777777" w:rsidR="00D8127D" w:rsidRPr="00155909" w:rsidRDefault="00D8127D" w:rsidP="00D8127D">
      <w:pPr>
        <w:spacing w:line="360" w:lineRule="auto"/>
        <w:rPr>
          <w:rFonts w:ascii="Arial" w:eastAsia="Times New Roman" w:hAnsi="Arial" w:cs="Arial"/>
        </w:rPr>
      </w:pPr>
    </w:p>
    <w:p w14:paraId="5AEA2B1E" w14:textId="77777777" w:rsidR="00D8127D" w:rsidRPr="00155909" w:rsidRDefault="00D8127D" w:rsidP="00D8127D">
      <w:pPr>
        <w:spacing w:line="360" w:lineRule="auto"/>
        <w:rPr>
          <w:rFonts w:ascii="Arial" w:eastAsia="Times New Roman" w:hAnsi="Arial" w:cs="Arial"/>
        </w:rPr>
      </w:pPr>
    </w:p>
    <w:p w14:paraId="6484FDBB" w14:textId="77777777" w:rsidR="00D8127D" w:rsidRPr="00155909" w:rsidRDefault="00D8127D" w:rsidP="00D8127D">
      <w:pPr>
        <w:spacing w:line="360" w:lineRule="auto"/>
        <w:rPr>
          <w:rFonts w:ascii="Arial" w:hAnsi="Arial" w:cs="Arial"/>
        </w:rPr>
      </w:pPr>
    </w:p>
    <w:p w14:paraId="5D06D4FC" w14:textId="77777777" w:rsidR="00D8127D" w:rsidRPr="00155909" w:rsidRDefault="00D8127D" w:rsidP="00D8127D">
      <w:pPr>
        <w:spacing w:line="360" w:lineRule="auto"/>
        <w:rPr>
          <w:rFonts w:ascii="Arial" w:hAnsi="Arial" w:cs="Arial"/>
          <w:b/>
          <w:bCs/>
          <w:lang w:val="en-US"/>
        </w:rPr>
      </w:pPr>
    </w:p>
    <w:p w14:paraId="6A25B085" w14:textId="77777777" w:rsidR="00D8127D" w:rsidRPr="00155909" w:rsidRDefault="00D8127D" w:rsidP="00D8127D">
      <w:pPr>
        <w:spacing w:line="360" w:lineRule="auto"/>
        <w:rPr>
          <w:rFonts w:ascii="Arial" w:hAnsi="Arial" w:cs="Arial"/>
          <w:b/>
          <w:bCs/>
          <w:lang w:val="en-US"/>
        </w:rPr>
      </w:pPr>
    </w:p>
    <w:p w14:paraId="42F1CA83" w14:textId="77777777" w:rsidR="00D8127D" w:rsidRPr="00155909" w:rsidRDefault="00D8127D" w:rsidP="00D8127D">
      <w:pPr>
        <w:spacing w:line="360" w:lineRule="auto"/>
        <w:rPr>
          <w:rFonts w:ascii="Arial" w:hAnsi="Arial" w:cs="Arial"/>
          <w:b/>
          <w:bCs/>
          <w:lang w:val="en-US"/>
        </w:rPr>
      </w:pPr>
    </w:p>
    <w:p w14:paraId="50F2E884" w14:textId="77777777" w:rsidR="00D8127D" w:rsidRPr="00155909" w:rsidRDefault="00D8127D" w:rsidP="00D8127D">
      <w:pPr>
        <w:spacing w:line="360" w:lineRule="auto"/>
        <w:rPr>
          <w:rFonts w:ascii="Arial" w:hAnsi="Arial" w:cs="Arial"/>
          <w:b/>
          <w:bCs/>
          <w:lang w:val="en-US"/>
        </w:rPr>
      </w:pPr>
    </w:p>
    <w:p w14:paraId="11CF037F" w14:textId="77777777" w:rsidR="00D8127D" w:rsidRDefault="00D8127D" w:rsidP="00D8127D">
      <w:pPr>
        <w:rPr>
          <w:b/>
          <w:bCs/>
          <w:lang w:val="en-US"/>
        </w:rPr>
      </w:pPr>
    </w:p>
    <w:p w14:paraId="4DC5D60F" w14:textId="77777777" w:rsidR="00D8127D" w:rsidRDefault="00D8127D" w:rsidP="00D8127D">
      <w:pPr>
        <w:rPr>
          <w:b/>
          <w:bCs/>
          <w:lang w:val="en-US"/>
        </w:rPr>
      </w:pPr>
    </w:p>
    <w:p w14:paraId="39B1DCC2" w14:textId="77777777" w:rsidR="00D8127D" w:rsidRDefault="00D8127D" w:rsidP="00D8127D">
      <w:pPr>
        <w:rPr>
          <w:b/>
          <w:bCs/>
          <w:lang w:val="en-US"/>
        </w:rPr>
      </w:pPr>
    </w:p>
    <w:p w14:paraId="776EDA1C" w14:textId="77777777" w:rsidR="00D8127D" w:rsidRDefault="00D8127D" w:rsidP="00D8127D">
      <w:pPr>
        <w:rPr>
          <w:b/>
          <w:bCs/>
          <w:lang w:val="en-US"/>
        </w:rPr>
      </w:pPr>
    </w:p>
    <w:p w14:paraId="72B269FE" w14:textId="77777777" w:rsidR="00D8127D" w:rsidRDefault="00D8127D" w:rsidP="00D8127D">
      <w:pPr>
        <w:rPr>
          <w:b/>
          <w:bCs/>
          <w:lang w:val="en-US"/>
        </w:rPr>
      </w:pPr>
    </w:p>
    <w:p w14:paraId="41991EFF" w14:textId="77777777" w:rsidR="00D8127D" w:rsidRDefault="00D8127D" w:rsidP="00D8127D">
      <w:pPr>
        <w:rPr>
          <w:b/>
          <w:bCs/>
          <w:lang w:val="en-US"/>
        </w:rPr>
      </w:pPr>
    </w:p>
    <w:p w14:paraId="2A4701DE" w14:textId="77777777" w:rsidR="00D8127D" w:rsidRDefault="00D8127D" w:rsidP="00D8127D">
      <w:pPr>
        <w:rPr>
          <w:b/>
          <w:bCs/>
          <w:lang w:val="en-US"/>
        </w:rPr>
      </w:pPr>
    </w:p>
    <w:p w14:paraId="011F6457" w14:textId="77777777" w:rsidR="00D8127D" w:rsidRDefault="00D8127D" w:rsidP="00D8127D">
      <w:pPr>
        <w:rPr>
          <w:b/>
          <w:bCs/>
          <w:lang w:val="en-US"/>
        </w:rPr>
      </w:pPr>
    </w:p>
    <w:p w14:paraId="2C59040C" w14:textId="77777777" w:rsidR="00D8127D" w:rsidRDefault="00D8127D" w:rsidP="00D8127D">
      <w:pPr>
        <w:rPr>
          <w:b/>
          <w:bCs/>
          <w:lang w:val="en-US"/>
        </w:rPr>
      </w:pPr>
    </w:p>
    <w:p w14:paraId="6DFCFACD" w14:textId="77777777" w:rsidR="00D8127D" w:rsidRDefault="00D8127D" w:rsidP="00D8127D">
      <w:pPr>
        <w:rPr>
          <w:b/>
          <w:bCs/>
          <w:lang w:val="en-US"/>
        </w:rPr>
      </w:pPr>
    </w:p>
    <w:p w14:paraId="1D2E89E4" w14:textId="77777777" w:rsidR="00D8127D" w:rsidRDefault="00D8127D" w:rsidP="00D8127D">
      <w:pPr>
        <w:rPr>
          <w:b/>
          <w:bCs/>
          <w:lang w:val="en-US"/>
        </w:rPr>
      </w:pPr>
    </w:p>
    <w:p w14:paraId="1D6CB1FE" w14:textId="77777777" w:rsidR="00D8127D" w:rsidRDefault="00D8127D" w:rsidP="00D8127D">
      <w:pPr>
        <w:rPr>
          <w:b/>
          <w:bCs/>
          <w:lang w:val="en-US"/>
        </w:rPr>
      </w:pPr>
    </w:p>
    <w:p w14:paraId="6DF51FA8" w14:textId="77777777" w:rsidR="00D8127D" w:rsidRDefault="00D8127D" w:rsidP="00D8127D">
      <w:pPr>
        <w:rPr>
          <w:b/>
          <w:bCs/>
          <w:lang w:val="en-US"/>
        </w:rPr>
      </w:pPr>
    </w:p>
    <w:p w14:paraId="6FCC6DAF" w14:textId="77777777" w:rsidR="00D8127D" w:rsidRDefault="00D8127D" w:rsidP="00D8127D">
      <w:pPr>
        <w:rPr>
          <w:b/>
          <w:bCs/>
          <w:lang w:val="en-US"/>
        </w:rPr>
      </w:pPr>
    </w:p>
    <w:p w14:paraId="1098C3F2" w14:textId="77777777" w:rsidR="00D8127D" w:rsidRDefault="00D8127D" w:rsidP="00D8127D">
      <w:pPr>
        <w:rPr>
          <w:b/>
          <w:bCs/>
          <w:lang w:val="en-US"/>
        </w:rPr>
      </w:pPr>
    </w:p>
    <w:p w14:paraId="4FA1C7A5" w14:textId="77777777" w:rsidR="00D8127D" w:rsidRDefault="00D8127D" w:rsidP="00D8127D">
      <w:pPr>
        <w:rPr>
          <w:b/>
          <w:bCs/>
          <w:lang w:val="en-US"/>
        </w:rPr>
      </w:pPr>
    </w:p>
    <w:p w14:paraId="0C74EFA5" w14:textId="77777777" w:rsidR="00D8127D" w:rsidRDefault="00D8127D" w:rsidP="00D8127D">
      <w:pPr>
        <w:rPr>
          <w:b/>
          <w:bCs/>
          <w:lang w:val="en-US"/>
        </w:rPr>
      </w:pPr>
    </w:p>
    <w:p w14:paraId="7D1A333A" w14:textId="77777777" w:rsidR="00D8127D" w:rsidRDefault="00D8127D" w:rsidP="00D8127D">
      <w:pPr>
        <w:rPr>
          <w:b/>
          <w:bCs/>
          <w:lang w:val="en-US"/>
        </w:rPr>
      </w:pPr>
    </w:p>
    <w:p w14:paraId="712C314D" w14:textId="77777777" w:rsidR="00D8127D" w:rsidRDefault="00D8127D" w:rsidP="00D8127D">
      <w:pPr>
        <w:rPr>
          <w:b/>
          <w:bCs/>
          <w:lang w:val="en-US"/>
        </w:rPr>
      </w:pPr>
    </w:p>
    <w:p w14:paraId="476C5347" w14:textId="77777777" w:rsidR="00D8127D" w:rsidRDefault="00D8127D" w:rsidP="00D8127D">
      <w:pPr>
        <w:rPr>
          <w:b/>
          <w:bCs/>
          <w:lang w:val="en-US"/>
        </w:rPr>
      </w:pPr>
    </w:p>
    <w:p w14:paraId="21C3B1D2" w14:textId="77777777" w:rsidR="00D8127D" w:rsidRPr="00036BE5" w:rsidRDefault="00D8127D" w:rsidP="00D8127D">
      <w:pPr>
        <w:spacing w:line="360" w:lineRule="auto"/>
        <w:rPr>
          <w:rFonts w:ascii="Arial" w:hAnsi="Arial" w:cs="Arial"/>
          <w:b/>
          <w:bCs/>
          <w:lang w:val="en-US"/>
        </w:rPr>
      </w:pPr>
      <w:r w:rsidRPr="00036BE5">
        <w:rPr>
          <w:rFonts w:ascii="Arial" w:hAnsi="Arial" w:cs="Arial"/>
          <w:b/>
          <w:bCs/>
          <w:lang w:val="en-US"/>
        </w:rPr>
        <w:lastRenderedPageBreak/>
        <w:t>Reference List:</w:t>
      </w:r>
    </w:p>
    <w:p w14:paraId="6B8995C2" w14:textId="77777777" w:rsidR="00D8127D" w:rsidRPr="00036BE5" w:rsidRDefault="00D8127D" w:rsidP="00D8127D">
      <w:pPr>
        <w:spacing w:line="360" w:lineRule="auto"/>
        <w:rPr>
          <w:rFonts w:ascii="Arial" w:hAnsi="Arial" w:cs="Arial"/>
        </w:rPr>
      </w:pPr>
      <w:r w:rsidRPr="00036BE5">
        <w:rPr>
          <w:rFonts w:ascii="Arial" w:hAnsi="Arial" w:cs="Arial"/>
          <w:lang w:val="en-US"/>
        </w:rPr>
        <w:t xml:space="preserve">1. </w:t>
      </w:r>
      <w:r w:rsidRPr="0035008B">
        <w:rPr>
          <w:rFonts w:ascii="Arial" w:hAnsi="Arial" w:cs="Arial"/>
          <w:color w:val="222222"/>
          <w:shd w:val="clear" w:color="auto" w:fill="FFFFFF"/>
        </w:rPr>
        <w:t>Beckers, S. F. M.</w:t>
      </w:r>
      <w:r w:rsidRPr="00036BE5">
        <w:rPr>
          <w:rFonts w:ascii="Arial" w:hAnsi="Arial" w:cs="Arial"/>
          <w:color w:val="222222"/>
          <w:shd w:val="clear" w:color="auto" w:fill="FFFFFF"/>
          <w:lang w:val="en-US"/>
        </w:rPr>
        <w:t xml:space="preserve"> </w:t>
      </w:r>
      <w:r w:rsidRPr="0035008B">
        <w:rPr>
          <w:rFonts w:ascii="Arial" w:hAnsi="Arial" w:cs="Arial"/>
          <w:color w:val="222222"/>
          <w:shd w:val="clear" w:color="auto" w:fill="FFFFFF"/>
        </w:rPr>
        <w:t xml:space="preserve">(2016) </w:t>
      </w:r>
      <w:r w:rsidRPr="00036BE5">
        <w:rPr>
          <w:rFonts w:ascii="Arial" w:hAnsi="Arial" w:cs="Arial"/>
          <w:color w:val="222222"/>
          <w:shd w:val="clear" w:color="auto" w:fill="FFFFFF"/>
          <w:lang w:val="en-US"/>
        </w:rPr>
        <w:t>‘</w:t>
      </w:r>
      <w:r w:rsidRPr="0035008B">
        <w:rPr>
          <w:rFonts w:ascii="Arial" w:hAnsi="Arial" w:cs="Arial"/>
          <w:color w:val="222222"/>
          <w:shd w:val="clear" w:color="auto" w:fill="FFFFFF"/>
        </w:rPr>
        <w:t>Going beyond transactions: Theoretical perspectives and empirical studies on customer engagement behavior effectiveness</w:t>
      </w:r>
      <w:r w:rsidRPr="00036BE5">
        <w:rPr>
          <w:rFonts w:ascii="Arial" w:hAnsi="Arial" w:cs="Arial"/>
          <w:color w:val="222222"/>
          <w:shd w:val="clear" w:color="auto" w:fill="FFFFFF"/>
          <w:lang w:val="en-US"/>
        </w:rPr>
        <w:t xml:space="preserve">’. </w:t>
      </w:r>
      <w:r w:rsidRPr="00036BE5">
        <w:rPr>
          <w:rFonts w:ascii="Arial" w:hAnsi="Arial" w:cs="Arial"/>
          <w:color w:val="000000" w:themeColor="text1"/>
          <w:shd w:val="clear" w:color="auto" w:fill="FFFFFF"/>
        </w:rPr>
        <w:t>University of Groningen, SOM research school.</w:t>
      </w:r>
      <w:r w:rsidRPr="00036BE5">
        <w:rPr>
          <w:rFonts w:ascii="Arial" w:hAnsi="Arial" w:cs="Arial"/>
          <w:color w:val="000000" w:themeColor="text1"/>
          <w:lang w:val="en-US"/>
        </w:rPr>
        <w:t xml:space="preserve"> </w:t>
      </w:r>
      <w:r w:rsidRPr="00036BE5">
        <w:rPr>
          <w:rFonts w:ascii="Arial" w:hAnsi="Arial" w:cs="Arial"/>
          <w:lang w:val="en-US"/>
        </w:rPr>
        <w:t>Available at: https://research.rug.nl/en/publications/going-beyond-transactions-theoretical-perspectives-and-empirical-</w:t>
      </w:r>
    </w:p>
    <w:p w14:paraId="184336D4" w14:textId="77777777" w:rsidR="00D8127D" w:rsidRPr="00036BE5" w:rsidRDefault="00D8127D" w:rsidP="00D8127D">
      <w:pPr>
        <w:spacing w:line="360" w:lineRule="auto"/>
        <w:rPr>
          <w:rFonts w:ascii="Arial" w:hAnsi="Arial" w:cs="Arial"/>
          <w:lang w:val="en-US"/>
        </w:rPr>
      </w:pPr>
      <w:r w:rsidRPr="00036BE5">
        <w:rPr>
          <w:rFonts w:ascii="Arial" w:hAnsi="Arial" w:cs="Arial"/>
          <w:lang w:val="en-US"/>
        </w:rPr>
        <w:t xml:space="preserve">2. </w:t>
      </w:r>
      <w:r w:rsidRPr="00036BE5">
        <w:rPr>
          <w:rFonts w:ascii="Arial" w:hAnsi="Arial" w:cs="Arial"/>
          <w:color w:val="222222"/>
          <w:shd w:val="clear" w:color="auto" w:fill="FFFFFF"/>
        </w:rPr>
        <w:t xml:space="preserve">Cooper, H. (1988) </w:t>
      </w:r>
      <w:r w:rsidRPr="00036BE5">
        <w:rPr>
          <w:rFonts w:ascii="Arial" w:hAnsi="Arial" w:cs="Arial"/>
          <w:color w:val="222222"/>
          <w:shd w:val="clear" w:color="auto" w:fill="FFFFFF"/>
          <w:lang w:val="en-US"/>
        </w:rPr>
        <w:t>‘</w:t>
      </w:r>
      <w:r w:rsidRPr="00036BE5">
        <w:rPr>
          <w:rFonts w:ascii="Arial" w:hAnsi="Arial" w:cs="Arial"/>
          <w:color w:val="222222"/>
          <w:shd w:val="clear" w:color="auto" w:fill="FFFFFF"/>
        </w:rPr>
        <w:t>Organizing knowledge syntheses: A taxonomy of literature reviews</w:t>
      </w:r>
      <w:r w:rsidRPr="00036BE5">
        <w:rPr>
          <w:rFonts w:ascii="Arial" w:hAnsi="Arial" w:cs="Arial"/>
          <w:color w:val="222222"/>
          <w:shd w:val="clear" w:color="auto" w:fill="FFFFFF"/>
          <w:lang w:val="en-US"/>
        </w:rPr>
        <w:t>’,</w:t>
      </w:r>
      <w:r w:rsidRPr="00036BE5">
        <w:rPr>
          <w:rFonts w:ascii="Arial" w:hAnsi="Arial" w:cs="Arial"/>
          <w:color w:val="222222"/>
          <w:shd w:val="clear" w:color="auto" w:fill="FFFFFF"/>
        </w:rPr>
        <w:t> </w:t>
      </w:r>
      <w:r w:rsidRPr="00036BE5">
        <w:rPr>
          <w:rFonts w:ascii="Arial" w:hAnsi="Arial" w:cs="Arial"/>
          <w:i/>
          <w:iCs/>
          <w:color w:val="222222"/>
          <w:shd w:val="clear" w:color="auto" w:fill="FFFFFF"/>
        </w:rPr>
        <w:t>Knowledge in society</w:t>
      </w:r>
      <w:r w:rsidRPr="00036BE5">
        <w:rPr>
          <w:rFonts w:ascii="Arial" w:hAnsi="Arial" w:cs="Arial"/>
          <w:color w:val="222222"/>
          <w:shd w:val="clear" w:color="auto" w:fill="FFFFFF"/>
        </w:rPr>
        <w:t>, </w:t>
      </w:r>
      <w:r w:rsidRPr="00036BE5">
        <w:rPr>
          <w:rFonts w:ascii="Arial" w:hAnsi="Arial" w:cs="Arial"/>
          <w:i/>
          <w:iCs/>
          <w:color w:val="222222"/>
          <w:shd w:val="clear" w:color="auto" w:fill="FFFFFF"/>
        </w:rPr>
        <w:t>1</w:t>
      </w:r>
      <w:r w:rsidRPr="00036BE5">
        <w:rPr>
          <w:rFonts w:ascii="Arial" w:hAnsi="Arial" w:cs="Arial"/>
          <w:color w:val="222222"/>
          <w:shd w:val="clear" w:color="auto" w:fill="FFFFFF"/>
        </w:rPr>
        <w:t xml:space="preserve">(1), </w:t>
      </w:r>
      <w:r w:rsidRPr="00036BE5">
        <w:rPr>
          <w:rFonts w:ascii="Arial" w:hAnsi="Arial" w:cs="Arial"/>
          <w:color w:val="222222"/>
          <w:shd w:val="clear" w:color="auto" w:fill="FFFFFF"/>
          <w:lang w:val="en-US"/>
        </w:rPr>
        <w:t>pp.</w:t>
      </w:r>
      <w:r w:rsidRPr="00036BE5">
        <w:rPr>
          <w:rFonts w:ascii="Arial" w:hAnsi="Arial" w:cs="Arial"/>
          <w:color w:val="222222"/>
          <w:shd w:val="clear" w:color="auto" w:fill="FFFFFF"/>
        </w:rPr>
        <w:t>104.</w:t>
      </w:r>
      <w:r w:rsidRPr="00036BE5">
        <w:rPr>
          <w:rFonts w:ascii="Arial" w:hAnsi="Arial" w:cs="Arial"/>
          <w:color w:val="222222"/>
          <w:shd w:val="clear" w:color="auto" w:fill="FFFFFF"/>
          <w:lang w:val="en-US"/>
        </w:rPr>
        <w:t xml:space="preserve"> Available at:</w:t>
      </w:r>
    </w:p>
    <w:p w14:paraId="659B2686" w14:textId="77777777" w:rsidR="00D8127D" w:rsidRPr="00036BE5" w:rsidRDefault="00D8127D" w:rsidP="00D8127D">
      <w:pPr>
        <w:spacing w:line="360" w:lineRule="auto"/>
        <w:rPr>
          <w:rFonts w:ascii="Arial" w:hAnsi="Arial" w:cs="Arial"/>
          <w:color w:val="0563C1" w:themeColor="hyperlink"/>
          <w:u w:val="single"/>
        </w:rPr>
      </w:pPr>
      <w:hyperlink r:id="rId5" w:history="1">
        <w:r w:rsidRPr="00036BE5">
          <w:rPr>
            <w:rStyle w:val="Hyperlink"/>
            <w:rFonts w:ascii="Arial" w:hAnsi="Arial" w:cs="Arial"/>
          </w:rPr>
          <w:t>https://link.springer.com/article/10.1007/BF03177550</w:t>
        </w:r>
      </w:hyperlink>
    </w:p>
    <w:p w14:paraId="0C21D5C6" w14:textId="77777777" w:rsidR="00D8127D" w:rsidRPr="00036BE5" w:rsidRDefault="00D8127D" w:rsidP="00D8127D">
      <w:pPr>
        <w:spacing w:line="360" w:lineRule="auto"/>
        <w:rPr>
          <w:rFonts w:ascii="Arial" w:hAnsi="Arial" w:cs="Arial"/>
          <w:lang w:val="en-US"/>
        </w:rPr>
      </w:pPr>
      <w:r w:rsidRPr="00036BE5">
        <w:rPr>
          <w:rFonts w:ascii="Arial" w:hAnsi="Arial" w:cs="Arial"/>
          <w:lang w:val="en-US"/>
        </w:rPr>
        <w:t xml:space="preserve">3. </w:t>
      </w:r>
      <w:r w:rsidRPr="00036BE5">
        <w:rPr>
          <w:rFonts w:ascii="Arial" w:hAnsi="Arial" w:cs="Arial"/>
          <w:color w:val="222222"/>
          <w:shd w:val="clear" w:color="auto" w:fill="FFFFFF"/>
        </w:rPr>
        <w:t>Creswell, J., &amp; Creswell, J. D. (2005) </w:t>
      </w:r>
      <w:r w:rsidRPr="00036BE5">
        <w:rPr>
          <w:rFonts w:ascii="Arial" w:hAnsi="Arial" w:cs="Arial"/>
          <w:color w:val="222222"/>
          <w:shd w:val="clear" w:color="auto" w:fill="FFFFFF"/>
          <w:lang w:val="en-US"/>
        </w:rPr>
        <w:t>‘</w:t>
      </w:r>
      <w:r w:rsidRPr="00036BE5">
        <w:rPr>
          <w:rFonts w:ascii="Arial" w:hAnsi="Arial" w:cs="Arial"/>
          <w:i/>
          <w:iCs/>
          <w:color w:val="222222"/>
          <w:shd w:val="clear" w:color="auto" w:fill="FFFFFF"/>
        </w:rPr>
        <w:t>Mixed methods research: Developments, debates, and dilemma</w:t>
      </w:r>
      <w:r w:rsidRPr="00036BE5">
        <w:rPr>
          <w:rFonts w:ascii="Arial" w:hAnsi="Arial" w:cs="Arial"/>
          <w:i/>
          <w:iCs/>
          <w:color w:val="222222"/>
          <w:shd w:val="clear" w:color="auto" w:fill="FFFFFF"/>
          <w:lang w:val="en-US"/>
        </w:rPr>
        <w:t>’,</w:t>
      </w:r>
      <w:r w:rsidRPr="00036BE5">
        <w:rPr>
          <w:rFonts w:ascii="Arial" w:hAnsi="Arial" w:cs="Arial"/>
          <w:color w:val="222222"/>
          <w:shd w:val="clear" w:color="auto" w:fill="FFFFFF"/>
        </w:rPr>
        <w:t> </w:t>
      </w:r>
      <w:r w:rsidRPr="00036BE5">
        <w:rPr>
          <w:rFonts w:ascii="Arial" w:hAnsi="Arial" w:cs="Arial"/>
          <w:i/>
          <w:iCs/>
          <w:color w:val="222222"/>
          <w:shd w:val="clear" w:color="auto" w:fill="FFFFFF"/>
        </w:rPr>
        <w:t>Oakland, CA: Berrett-Koehler Publishers</w:t>
      </w:r>
      <w:r w:rsidRPr="00036BE5">
        <w:rPr>
          <w:rFonts w:ascii="Arial" w:hAnsi="Arial" w:cs="Arial"/>
          <w:color w:val="222222"/>
          <w:shd w:val="clear" w:color="auto" w:fill="FFFFFF"/>
          <w:lang w:val="en-US"/>
        </w:rPr>
        <w:t xml:space="preserve">, </w:t>
      </w:r>
      <w:r w:rsidRPr="00036BE5">
        <w:rPr>
          <w:rFonts w:ascii="Arial" w:hAnsi="Arial" w:cs="Arial"/>
          <w:color w:val="222222"/>
          <w:shd w:val="clear" w:color="auto" w:fill="FFFFFF"/>
        </w:rPr>
        <w:t>pp. 315-326</w:t>
      </w:r>
      <w:r w:rsidRPr="00036BE5">
        <w:rPr>
          <w:rFonts w:ascii="Arial" w:hAnsi="Arial" w:cs="Arial"/>
          <w:color w:val="222222"/>
          <w:shd w:val="clear" w:color="auto" w:fill="FFFFFF"/>
          <w:lang w:val="en-US"/>
        </w:rPr>
        <w:t>. Available at:</w:t>
      </w:r>
    </w:p>
    <w:p w14:paraId="0912C069" w14:textId="77777777" w:rsidR="00D8127D" w:rsidRPr="00036BE5" w:rsidRDefault="00D8127D" w:rsidP="00D8127D">
      <w:pPr>
        <w:spacing w:line="360" w:lineRule="auto"/>
        <w:rPr>
          <w:rFonts w:ascii="Arial" w:hAnsi="Arial" w:cs="Arial"/>
        </w:rPr>
      </w:pPr>
      <w:hyperlink r:id="rId6" w:anchor="v=onepage&amp;q=Creswell%20(1994)%20%20literature%20review&amp;f=false" w:history="1">
        <w:r w:rsidRPr="00036BE5">
          <w:rPr>
            <w:rStyle w:val="Hyperlink"/>
            <w:rFonts w:ascii="Arial" w:hAnsi="Arial" w:cs="Arial"/>
          </w:rPr>
          <w:t>https://books.google.co.uk/books?hl=zh-CN&amp;lr=&amp;id=AyMZt9AodEEC&amp;oi=fnd&amp;pg=PA315&amp;dq=Creswell+(1994)++literature+review&amp;ots=N7nsIDZN69&amp;sig=VzusdY6IPjOSiROS1jVFvjMKn_Y&amp;redir_esc=y#v=onepage&amp;q=Creswell%20(1994)%20%20literature%20review&amp;f=false</w:t>
        </w:r>
      </w:hyperlink>
    </w:p>
    <w:p w14:paraId="2F6C2774" w14:textId="77777777" w:rsidR="00D8127D" w:rsidRPr="00036BE5" w:rsidRDefault="00D8127D" w:rsidP="00D8127D">
      <w:pPr>
        <w:spacing w:line="360" w:lineRule="auto"/>
        <w:rPr>
          <w:rFonts w:ascii="Arial" w:hAnsi="Arial" w:cs="Arial"/>
          <w:lang w:val="en-US"/>
        </w:rPr>
      </w:pPr>
      <w:r w:rsidRPr="00036BE5">
        <w:rPr>
          <w:rFonts w:ascii="Arial" w:hAnsi="Arial" w:cs="Arial"/>
          <w:lang w:val="en-US"/>
        </w:rPr>
        <w:t xml:space="preserve">4. </w:t>
      </w:r>
      <w:r w:rsidRPr="00036BE5">
        <w:rPr>
          <w:rFonts w:ascii="Arial" w:hAnsi="Arial" w:cs="Arial"/>
          <w:color w:val="222222"/>
          <w:shd w:val="clear" w:color="auto" w:fill="FFFFFF"/>
        </w:rPr>
        <w:t xml:space="preserve">Corbin, J., &amp; Strauss, A. (2008) </w:t>
      </w:r>
      <w:r w:rsidRPr="00036BE5">
        <w:rPr>
          <w:rFonts w:ascii="Arial" w:hAnsi="Arial" w:cs="Arial"/>
          <w:color w:val="222222"/>
          <w:shd w:val="clear" w:color="auto" w:fill="FFFFFF"/>
          <w:lang w:val="en-US"/>
        </w:rPr>
        <w:t>‘</w:t>
      </w:r>
      <w:r w:rsidRPr="00036BE5">
        <w:rPr>
          <w:rFonts w:ascii="Arial" w:hAnsi="Arial" w:cs="Arial"/>
          <w:color w:val="222222"/>
          <w:shd w:val="clear" w:color="auto" w:fill="FFFFFF"/>
        </w:rPr>
        <w:t>Qualitative research</w:t>
      </w:r>
      <w:r w:rsidRPr="00036BE5">
        <w:rPr>
          <w:rFonts w:ascii="Arial" w:hAnsi="Arial" w:cs="Arial"/>
          <w:color w:val="222222"/>
          <w:shd w:val="clear" w:color="auto" w:fill="FFFFFF"/>
          <w:lang w:val="en-US"/>
        </w:rPr>
        <w:t xml:space="preserve">’, </w:t>
      </w:r>
      <w:r w:rsidRPr="00036BE5">
        <w:rPr>
          <w:rFonts w:ascii="Arial" w:hAnsi="Arial" w:cs="Arial"/>
          <w:i/>
          <w:iCs/>
          <w:color w:val="222222"/>
          <w:shd w:val="clear" w:color="auto" w:fill="FFFFFF"/>
        </w:rPr>
        <w:t>Techniques and procedures for developing grounded theory</w:t>
      </w:r>
      <w:r w:rsidRPr="00036BE5">
        <w:rPr>
          <w:rFonts w:ascii="Arial" w:hAnsi="Arial" w:cs="Arial"/>
          <w:color w:val="222222"/>
          <w:shd w:val="clear" w:color="auto" w:fill="FFFFFF"/>
        </w:rPr>
        <w:t>, </w:t>
      </w:r>
      <w:r w:rsidRPr="00036BE5">
        <w:rPr>
          <w:rFonts w:ascii="Arial" w:hAnsi="Arial" w:cs="Arial"/>
          <w:i/>
          <w:iCs/>
          <w:color w:val="222222"/>
          <w:shd w:val="clear" w:color="auto" w:fill="FFFFFF"/>
        </w:rPr>
        <w:t>3</w:t>
      </w:r>
      <w:r w:rsidRPr="00036BE5">
        <w:rPr>
          <w:rFonts w:ascii="Arial" w:hAnsi="Arial" w:cs="Arial"/>
          <w:color w:val="222222"/>
          <w:shd w:val="clear" w:color="auto" w:fill="FFFFFF"/>
        </w:rPr>
        <w:t>.</w:t>
      </w:r>
      <w:r w:rsidRPr="00036BE5">
        <w:rPr>
          <w:rFonts w:ascii="Arial" w:hAnsi="Arial" w:cs="Arial"/>
          <w:color w:val="222222"/>
          <w:shd w:val="clear" w:color="auto" w:fill="FFFFFF"/>
          <w:lang w:val="en-US"/>
        </w:rPr>
        <w:t xml:space="preserve"> Available at:</w:t>
      </w:r>
    </w:p>
    <w:p w14:paraId="63326687" w14:textId="77777777" w:rsidR="00D8127D" w:rsidRPr="00036BE5" w:rsidRDefault="00D8127D" w:rsidP="00D8127D">
      <w:pPr>
        <w:spacing w:line="360" w:lineRule="auto"/>
        <w:rPr>
          <w:rFonts w:ascii="Arial" w:hAnsi="Arial" w:cs="Arial"/>
        </w:rPr>
      </w:pPr>
      <w:hyperlink r:id="rId7" w:history="1">
        <w:r w:rsidRPr="00036BE5">
          <w:rPr>
            <w:rStyle w:val="Hyperlink"/>
            <w:rFonts w:ascii="Arial" w:hAnsi="Arial" w:cs="Arial"/>
          </w:rPr>
          <w:t>https://toc.library.ethz.ch/objects/pdf/z01_978-1-4129-0644-9_01.pdf</w:t>
        </w:r>
      </w:hyperlink>
    </w:p>
    <w:p w14:paraId="1F943DA2" w14:textId="77777777" w:rsidR="00D8127D" w:rsidRPr="00036BE5" w:rsidRDefault="00D8127D" w:rsidP="00D8127D">
      <w:pPr>
        <w:spacing w:line="360" w:lineRule="auto"/>
        <w:rPr>
          <w:rFonts w:ascii="Arial" w:hAnsi="Arial" w:cs="Arial"/>
          <w:color w:val="222222"/>
          <w:shd w:val="clear" w:color="auto" w:fill="FFFFFF"/>
          <w:lang w:val="en-US"/>
        </w:rPr>
      </w:pPr>
      <w:r w:rsidRPr="00036BE5">
        <w:rPr>
          <w:rFonts w:ascii="Arial" w:hAnsi="Arial" w:cs="Arial"/>
          <w:lang w:val="en-US"/>
        </w:rPr>
        <w:t xml:space="preserve">5. </w:t>
      </w:r>
      <w:r w:rsidRPr="00036BE5">
        <w:rPr>
          <w:rFonts w:ascii="Arial" w:hAnsi="Arial" w:cs="Arial"/>
          <w:color w:val="222222"/>
          <w:shd w:val="clear" w:color="auto" w:fill="FFFFFF"/>
        </w:rPr>
        <w:t>Fink, A. (2019) Conducting research literature reviews: From the internet to paper. Sage publications</w:t>
      </w:r>
      <w:r w:rsidRPr="00036BE5">
        <w:rPr>
          <w:rFonts w:ascii="Arial" w:hAnsi="Arial" w:cs="Arial"/>
          <w:color w:val="222222"/>
          <w:shd w:val="clear" w:color="auto" w:fill="FFFFFF"/>
          <w:lang w:val="en-US"/>
        </w:rPr>
        <w:t>.</w:t>
      </w:r>
    </w:p>
    <w:p w14:paraId="150D3B9B" w14:textId="77777777" w:rsidR="00D8127D" w:rsidRPr="00036BE5" w:rsidRDefault="00D8127D" w:rsidP="00D8127D">
      <w:pPr>
        <w:spacing w:line="360" w:lineRule="auto"/>
        <w:rPr>
          <w:rFonts w:ascii="Arial" w:hAnsi="Arial" w:cs="Arial"/>
          <w:lang w:val="en-US"/>
        </w:rPr>
      </w:pPr>
      <w:r w:rsidRPr="00036BE5">
        <w:rPr>
          <w:rFonts w:ascii="Arial" w:hAnsi="Arial" w:cs="Arial"/>
          <w:color w:val="222222"/>
          <w:shd w:val="clear" w:color="auto" w:fill="FFFFFF"/>
          <w:lang w:val="en-US"/>
        </w:rPr>
        <w:t xml:space="preserve">6. </w:t>
      </w:r>
      <w:r w:rsidRPr="00036BE5">
        <w:rPr>
          <w:rFonts w:ascii="Arial" w:hAnsi="Arial" w:cs="Arial"/>
          <w:color w:val="222222"/>
          <w:shd w:val="clear" w:color="auto" w:fill="FFFFFF"/>
        </w:rPr>
        <w:t>Greenhalgh, T., Robert, G., Bate, P., Macfarlane, F., &amp; Kyriakidou, O. (2005)</w:t>
      </w:r>
      <w:r w:rsidRPr="00036BE5">
        <w:rPr>
          <w:rFonts w:ascii="Arial" w:hAnsi="Arial" w:cs="Arial"/>
          <w:color w:val="222222"/>
          <w:shd w:val="clear" w:color="auto" w:fill="FFFFFF"/>
          <w:lang w:val="en-US"/>
        </w:rPr>
        <w:t xml:space="preserve"> ‘</w:t>
      </w:r>
      <w:r w:rsidRPr="00036BE5">
        <w:rPr>
          <w:rFonts w:ascii="Arial" w:hAnsi="Arial" w:cs="Arial"/>
          <w:color w:val="222222"/>
          <w:shd w:val="clear" w:color="auto" w:fill="FFFFFF"/>
        </w:rPr>
        <w:t>The research traditions. </w:t>
      </w:r>
      <w:r w:rsidRPr="00036BE5">
        <w:rPr>
          <w:rFonts w:ascii="Arial" w:hAnsi="Arial" w:cs="Arial"/>
          <w:i/>
          <w:iCs/>
          <w:color w:val="222222"/>
          <w:shd w:val="clear" w:color="auto" w:fill="FFFFFF"/>
        </w:rPr>
        <w:t>Diffusion of innovations in health service organisations: a systematic literature review</w:t>
      </w:r>
      <w:r w:rsidRPr="00036BE5">
        <w:rPr>
          <w:rFonts w:ascii="Arial" w:hAnsi="Arial" w:cs="Arial"/>
          <w:i/>
          <w:iCs/>
          <w:color w:val="222222"/>
          <w:shd w:val="clear" w:color="auto" w:fill="FFFFFF"/>
          <w:lang w:val="en-US"/>
        </w:rPr>
        <w:t>’,</w:t>
      </w:r>
      <w:r w:rsidRPr="00036BE5">
        <w:rPr>
          <w:rFonts w:ascii="Arial" w:hAnsi="Arial" w:cs="Arial"/>
          <w:i/>
          <w:iCs/>
          <w:color w:val="222222"/>
          <w:shd w:val="clear" w:color="auto" w:fill="FFFFFF"/>
        </w:rPr>
        <w:t xml:space="preserve"> Malden: Blackwell</w:t>
      </w:r>
      <w:r w:rsidRPr="00036BE5">
        <w:rPr>
          <w:rFonts w:ascii="Arial" w:hAnsi="Arial" w:cs="Arial"/>
          <w:color w:val="222222"/>
          <w:shd w:val="clear" w:color="auto" w:fill="FFFFFF"/>
        </w:rPr>
        <w:t xml:space="preserve">, </w:t>
      </w:r>
      <w:r w:rsidRPr="00036BE5">
        <w:rPr>
          <w:rFonts w:ascii="Arial" w:hAnsi="Arial" w:cs="Arial"/>
          <w:color w:val="222222"/>
          <w:shd w:val="clear" w:color="auto" w:fill="FFFFFF"/>
          <w:lang w:val="en-US"/>
        </w:rPr>
        <w:t>pp.</w:t>
      </w:r>
      <w:r w:rsidRPr="00036BE5">
        <w:rPr>
          <w:rFonts w:ascii="Arial" w:hAnsi="Arial" w:cs="Arial"/>
          <w:color w:val="222222"/>
          <w:shd w:val="clear" w:color="auto" w:fill="FFFFFF"/>
        </w:rPr>
        <w:t>48-82.</w:t>
      </w:r>
      <w:r w:rsidRPr="00036BE5">
        <w:rPr>
          <w:rFonts w:ascii="Arial" w:hAnsi="Arial" w:cs="Arial"/>
          <w:color w:val="222222"/>
          <w:shd w:val="clear" w:color="auto" w:fill="FFFFFF"/>
          <w:lang w:val="en-US"/>
        </w:rPr>
        <w:t xml:space="preserve"> Available at:</w:t>
      </w:r>
    </w:p>
    <w:p w14:paraId="37B47549" w14:textId="77777777" w:rsidR="00D8127D" w:rsidRPr="00036BE5" w:rsidRDefault="00D8127D" w:rsidP="00D8127D">
      <w:pPr>
        <w:spacing w:line="360" w:lineRule="auto"/>
        <w:rPr>
          <w:rFonts w:ascii="Arial" w:hAnsi="Arial" w:cs="Arial"/>
        </w:rPr>
      </w:pPr>
      <w:hyperlink r:id="rId8" w:anchor="page=57" w:history="1">
        <w:r w:rsidRPr="00036BE5">
          <w:rPr>
            <w:rStyle w:val="Hyperlink"/>
            <w:rFonts w:ascii="Arial" w:hAnsi="Arial" w:cs="Arial"/>
          </w:rPr>
          <w:t>https://onlinelibrary.wiley.com/doi/book/10.1002/9780470987407#page=57</w:t>
        </w:r>
      </w:hyperlink>
    </w:p>
    <w:p w14:paraId="21045267" w14:textId="77777777" w:rsidR="00D8127D" w:rsidRPr="00036BE5" w:rsidRDefault="00D8127D" w:rsidP="00D8127D">
      <w:pPr>
        <w:spacing w:line="360" w:lineRule="auto"/>
        <w:rPr>
          <w:rFonts w:ascii="Arial" w:hAnsi="Arial" w:cs="Arial"/>
          <w:color w:val="222222"/>
          <w:shd w:val="clear" w:color="auto" w:fill="FFFFFF"/>
        </w:rPr>
      </w:pPr>
      <w:r w:rsidRPr="00036BE5">
        <w:rPr>
          <w:rFonts w:ascii="Arial" w:hAnsi="Arial" w:cs="Arial"/>
          <w:lang w:val="en-US"/>
        </w:rPr>
        <w:t xml:space="preserve">7. </w:t>
      </w:r>
      <w:r w:rsidRPr="00036BE5">
        <w:rPr>
          <w:rFonts w:ascii="Arial" w:hAnsi="Arial" w:cs="Arial"/>
          <w:color w:val="222222"/>
          <w:shd w:val="clear" w:color="auto" w:fill="FFFFFF"/>
        </w:rPr>
        <w:t>Hart, C. (2018). Doing a literature review: Releasing the research imagination.</w:t>
      </w:r>
    </w:p>
    <w:p w14:paraId="3DDA0DF0" w14:textId="77777777" w:rsidR="00D8127D" w:rsidRPr="00036BE5" w:rsidRDefault="00D8127D" w:rsidP="00D8127D">
      <w:pPr>
        <w:spacing w:line="360" w:lineRule="auto"/>
        <w:rPr>
          <w:rFonts w:ascii="Arial" w:hAnsi="Arial" w:cs="Arial"/>
          <w:lang w:val="en-US"/>
        </w:rPr>
      </w:pPr>
      <w:r w:rsidRPr="00036BE5">
        <w:rPr>
          <w:rFonts w:ascii="Arial" w:hAnsi="Arial" w:cs="Arial"/>
          <w:color w:val="222222"/>
          <w:shd w:val="clear" w:color="auto" w:fill="FFFFFF"/>
          <w:lang w:val="en-US"/>
        </w:rPr>
        <w:t xml:space="preserve">8. </w:t>
      </w:r>
      <w:r w:rsidRPr="00036BE5">
        <w:rPr>
          <w:rFonts w:ascii="Arial" w:hAnsi="Arial" w:cs="Arial"/>
        </w:rPr>
        <w:t>Hollebeek, L. and Chen, T. (2014), “</w:t>
      </w:r>
      <w:r w:rsidRPr="00036BE5">
        <w:rPr>
          <w:rFonts w:ascii="Arial" w:hAnsi="Arial" w:cs="Arial"/>
          <w:i/>
          <w:iCs/>
        </w:rPr>
        <w:t>Exploring positively-versus negatively-valenced brand engagement: a conceptual model</w:t>
      </w:r>
      <w:r w:rsidRPr="00036BE5">
        <w:rPr>
          <w:rFonts w:ascii="Arial" w:hAnsi="Arial" w:cs="Arial"/>
        </w:rPr>
        <w:t>”, </w:t>
      </w:r>
      <w:r w:rsidRPr="00036BE5">
        <w:rPr>
          <w:rFonts w:ascii="Arial" w:hAnsi="Arial" w:cs="Arial"/>
          <w:i/>
          <w:iCs/>
        </w:rPr>
        <w:t>Journal of Product and Brand Management</w:t>
      </w:r>
      <w:r w:rsidRPr="00036BE5">
        <w:rPr>
          <w:rFonts w:ascii="Arial" w:hAnsi="Arial" w:cs="Arial"/>
        </w:rPr>
        <w:t>, Vol. 23 No. 1, pp. 62-74.</w:t>
      </w:r>
      <w:r w:rsidRPr="00036BE5">
        <w:rPr>
          <w:rFonts w:ascii="Arial" w:hAnsi="Arial" w:cs="Arial"/>
          <w:lang w:val="en-US"/>
        </w:rPr>
        <w:t xml:space="preserve"> Available at: </w:t>
      </w:r>
      <w:hyperlink r:id="rId9" w:history="1">
        <w:r w:rsidRPr="00036BE5">
          <w:rPr>
            <w:rStyle w:val="Hyperlink"/>
            <w:rFonts w:ascii="Arial" w:hAnsi="Arial" w:cs="Arial"/>
            <w:lang w:val="en-US"/>
          </w:rPr>
          <w:t>https://www.emerald.com/insight/content/doi/10.1108/JPBM-06-2013-0332/full/html?mobileUi=0&amp;fullSc=1&amp;mbSc=1&amp;fullSc=1</w:t>
        </w:r>
      </w:hyperlink>
    </w:p>
    <w:p w14:paraId="715585D4" w14:textId="77777777" w:rsidR="00D8127D" w:rsidRPr="00036BE5" w:rsidRDefault="00D8127D" w:rsidP="00D8127D">
      <w:pPr>
        <w:spacing w:line="360" w:lineRule="auto"/>
        <w:rPr>
          <w:rFonts w:ascii="Arial" w:hAnsi="Arial" w:cs="Arial"/>
          <w:color w:val="222222"/>
          <w:shd w:val="clear" w:color="auto" w:fill="FFFFFF"/>
        </w:rPr>
      </w:pPr>
      <w:r w:rsidRPr="00036BE5">
        <w:rPr>
          <w:rFonts w:ascii="Arial" w:hAnsi="Arial" w:cs="Arial"/>
          <w:lang w:val="en-US"/>
        </w:rPr>
        <w:t xml:space="preserve">9. </w:t>
      </w:r>
      <w:r w:rsidRPr="00036BE5">
        <w:rPr>
          <w:rFonts w:ascii="Arial" w:hAnsi="Arial" w:cs="Arial"/>
          <w:color w:val="222222"/>
          <w:shd w:val="clear" w:color="auto" w:fill="FFFFFF"/>
        </w:rPr>
        <w:t>Jesson, J., Lacey, F. M., &amp; Matheson, L. (2011). Doing your literature review: Traditional and systematic techniques.</w:t>
      </w:r>
    </w:p>
    <w:p w14:paraId="78FC0774" w14:textId="77777777" w:rsidR="00D8127D" w:rsidRPr="00036BE5" w:rsidRDefault="00D8127D" w:rsidP="00D8127D">
      <w:pPr>
        <w:spacing w:line="360" w:lineRule="auto"/>
        <w:rPr>
          <w:rStyle w:val="Hyperlink"/>
          <w:rFonts w:ascii="Arial" w:hAnsi="Arial" w:cs="Arial"/>
          <w:color w:val="222222"/>
          <w:u w:val="none"/>
          <w:shd w:val="clear" w:color="auto" w:fill="FFFFFF"/>
        </w:rPr>
      </w:pPr>
      <w:r w:rsidRPr="00036BE5">
        <w:rPr>
          <w:rFonts w:ascii="Arial" w:hAnsi="Arial" w:cs="Arial"/>
          <w:color w:val="222222"/>
          <w:shd w:val="clear" w:color="auto" w:fill="FFFFFF"/>
          <w:lang w:val="en-US"/>
        </w:rPr>
        <w:lastRenderedPageBreak/>
        <w:t xml:space="preserve">10. </w:t>
      </w:r>
      <w:r w:rsidRPr="00036BE5">
        <w:rPr>
          <w:rFonts w:ascii="Arial" w:hAnsi="Arial" w:cs="Arial"/>
          <w:color w:val="222222"/>
          <w:shd w:val="clear" w:color="auto" w:fill="FFFFFF"/>
        </w:rPr>
        <w:t>Kumar</w:t>
      </w:r>
      <w:r w:rsidRPr="00036BE5">
        <w:rPr>
          <w:rFonts w:ascii="Arial" w:hAnsi="Arial" w:cs="Arial"/>
          <w:color w:val="222222"/>
          <w:shd w:val="clear" w:color="auto" w:fill="FFFFFF"/>
          <w:lang w:val="en-US"/>
        </w:rPr>
        <w:t xml:space="preserve"> et al.</w:t>
      </w:r>
      <w:r w:rsidRPr="00036BE5">
        <w:rPr>
          <w:rFonts w:ascii="Arial" w:hAnsi="Arial" w:cs="Arial"/>
          <w:color w:val="222222"/>
          <w:shd w:val="clear" w:color="auto" w:fill="FFFFFF"/>
        </w:rPr>
        <w:t xml:space="preserve"> (2019)</w:t>
      </w:r>
      <w:r w:rsidRPr="00036BE5">
        <w:rPr>
          <w:rFonts w:ascii="Arial" w:hAnsi="Arial" w:cs="Arial"/>
          <w:color w:val="222222"/>
          <w:shd w:val="clear" w:color="auto" w:fill="FFFFFF"/>
          <w:lang w:val="en-US"/>
        </w:rPr>
        <w:t xml:space="preserve"> ‘</w:t>
      </w:r>
      <w:r w:rsidRPr="00036BE5">
        <w:rPr>
          <w:rFonts w:ascii="Arial" w:hAnsi="Arial" w:cs="Arial"/>
          <w:color w:val="222222"/>
          <w:shd w:val="clear" w:color="auto" w:fill="FFFFFF"/>
        </w:rPr>
        <w:t>Customer engagement in service</w:t>
      </w:r>
      <w:r w:rsidRPr="00036BE5">
        <w:rPr>
          <w:rFonts w:ascii="Arial" w:hAnsi="Arial" w:cs="Arial"/>
          <w:color w:val="222222"/>
          <w:shd w:val="clear" w:color="auto" w:fill="FFFFFF"/>
          <w:lang w:val="en-US"/>
        </w:rPr>
        <w:t>’,</w:t>
      </w:r>
      <w:r w:rsidRPr="00036BE5">
        <w:rPr>
          <w:rFonts w:ascii="Arial" w:hAnsi="Arial" w:cs="Arial"/>
          <w:color w:val="222222"/>
          <w:shd w:val="clear" w:color="auto" w:fill="FFFFFF"/>
        </w:rPr>
        <w:t> </w:t>
      </w:r>
      <w:r w:rsidRPr="00036BE5">
        <w:rPr>
          <w:rFonts w:ascii="Arial" w:hAnsi="Arial" w:cs="Arial"/>
          <w:i/>
          <w:iCs/>
          <w:color w:val="222222"/>
          <w:shd w:val="clear" w:color="auto" w:fill="FFFFFF"/>
        </w:rPr>
        <w:t>Journal of the Academy of Marketing Science</w:t>
      </w:r>
      <w:r w:rsidRPr="00036BE5">
        <w:rPr>
          <w:rFonts w:ascii="Arial" w:hAnsi="Arial" w:cs="Arial"/>
          <w:color w:val="222222"/>
          <w:shd w:val="clear" w:color="auto" w:fill="FFFFFF"/>
        </w:rPr>
        <w:t>, </w:t>
      </w:r>
      <w:r w:rsidRPr="00036BE5">
        <w:rPr>
          <w:rFonts w:ascii="Arial" w:hAnsi="Arial" w:cs="Arial"/>
          <w:i/>
          <w:iCs/>
          <w:color w:val="222222"/>
          <w:shd w:val="clear" w:color="auto" w:fill="FFFFFF"/>
        </w:rPr>
        <w:t>47</w:t>
      </w:r>
      <w:r w:rsidRPr="00036BE5">
        <w:rPr>
          <w:rFonts w:ascii="Arial" w:hAnsi="Arial" w:cs="Arial"/>
          <w:color w:val="222222"/>
          <w:shd w:val="clear" w:color="auto" w:fill="FFFFFF"/>
        </w:rPr>
        <w:t xml:space="preserve">, </w:t>
      </w:r>
      <w:r w:rsidRPr="00036BE5">
        <w:rPr>
          <w:rFonts w:ascii="Arial" w:hAnsi="Arial" w:cs="Arial"/>
          <w:color w:val="222222"/>
          <w:shd w:val="clear" w:color="auto" w:fill="FFFFFF"/>
          <w:lang w:val="en-US"/>
        </w:rPr>
        <w:t>pp.</w:t>
      </w:r>
      <w:r w:rsidRPr="00036BE5">
        <w:rPr>
          <w:rFonts w:ascii="Arial" w:hAnsi="Arial" w:cs="Arial"/>
          <w:color w:val="222222"/>
          <w:shd w:val="clear" w:color="auto" w:fill="FFFFFF"/>
        </w:rPr>
        <w:t>138-160.</w:t>
      </w:r>
      <w:r w:rsidRPr="00036BE5">
        <w:rPr>
          <w:rFonts w:ascii="Arial" w:hAnsi="Arial" w:cs="Arial"/>
          <w:color w:val="222222"/>
          <w:shd w:val="clear" w:color="auto" w:fill="FFFFFF"/>
          <w:lang w:val="en-US"/>
        </w:rPr>
        <w:t xml:space="preserve"> Available at: </w:t>
      </w:r>
      <w:hyperlink r:id="rId10" w:history="1">
        <w:r w:rsidRPr="00036BE5">
          <w:rPr>
            <w:rStyle w:val="Hyperlink"/>
            <w:rFonts w:ascii="Arial" w:hAnsi="Arial" w:cs="Arial"/>
            <w:shd w:val="clear" w:color="auto" w:fill="FFFFFF"/>
            <w:lang w:val="en-US"/>
          </w:rPr>
          <w:t>https://link.springer.com/article/10.1007/s11747-017-0565-2</w:t>
        </w:r>
      </w:hyperlink>
    </w:p>
    <w:p w14:paraId="77B6EDA4" w14:textId="77777777" w:rsidR="00D8127D" w:rsidRPr="00036BE5" w:rsidRDefault="00D8127D" w:rsidP="00D8127D">
      <w:pPr>
        <w:spacing w:line="360" w:lineRule="auto"/>
        <w:rPr>
          <w:rFonts w:ascii="Arial" w:hAnsi="Arial" w:cs="Arial"/>
          <w:color w:val="222222"/>
          <w:shd w:val="clear" w:color="auto" w:fill="FFFFFF"/>
          <w:lang w:val="en-US"/>
        </w:rPr>
      </w:pPr>
      <w:r w:rsidRPr="00036BE5">
        <w:rPr>
          <w:rFonts w:ascii="Arial" w:hAnsi="Arial" w:cs="Arial"/>
          <w:color w:val="222222"/>
          <w:shd w:val="clear" w:color="auto" w:fill="FFFFFF"/>
          <w:lang w:val="en-US"/>
        </w:rPr>
        <w:t xml:space="preserve">11. </w:t>
      </w:r>
      <w:r w:rsidRPr="0035008B">
        <w:rPr>
          <w:rFonts w:ascii="Arial" w:hAnsi="Arial" w:cs="Arial"/>
          <w:color w:val="222222"/>
          <w:shd w:val="clear" w:color="auto" w:fill="FFFFFF"/>
        </w:rPr>
        <w:t>Kumar</w:t>
      </w:r>
      <w:r w:rsidRPr="00036BE5">
        <w:rPr>
          <w:rFonts w:ascii="Arial" w:hAnsi="Arial" w:cs="Arial"/>
          <w:color w:val="222222"/>
          <w:shd w:val="clear" w:color="auto" w:fill="FFFFFF"/>
          <w:lang w:val="en-US"/>
        </w:rPr>
        <w:t xml:space="preserve"> et al.</w:t>
      </w:r>
      <w:r w:rsidRPr="0035008B">
        <w:rPr>
          <w:rFonts w:ascii="Arial" w:hAnsi="Arial" w:cs="Arial"/>
          <w:color w:val="222222"/>
          <w:shd w:val="clear" w:color="auto" w:fill="FFFFFF"/>
        </w:rPr>
        <w:t xml:space="preserve"> (2011) </w:t>
      </w:r>
      <w:r w:rsidRPr="00036BE5">
        <w:rPr>
          <w:rFonts w:ascii="Arial" w:hAnsi="Arial" w:cs="Arial"/>
          <w:color w:val="222222"/>
          <w:shd w:val="clear" w:color="auto" w:fill="FFFFFF"/>
          <w:lang w:val="en-US"/>
        </w:rPr>
        <w:t>‘</w:t>
      </w:r>
      <w:r w:rsidRPr="0035008B">
        <w:rPr>
          <w:rFonts w:ascii="Arial" w:hAnsi="Arial" w:cs="Arial"/>
          <w:color w:val="222222"/>
          <w:shd w:val="clear" w:color="auto" w:fill="FFFFFF"/>
        </w:rPr>
        <w:t>State of the art literature review on performance measurement</w:t>
      </w:r>
      <w:r w:rsidRPr="00036BE5">
        <w:rPr>
          <w:rFonts w:ascii="Arial" w:hAnsi="Arial" w:cs="Arial"/>
          <w:color w:val="222222"/>
          <w:shd w:val="clear" w:color="auto" w:fill="FFFFFF"/>
          <w:lang w:val="en-US"/>
        </w:rPr>
        <w:t xml:space="preserve">’, </w:t>
      </w:r>
      <w:r w:rsidRPr="0035008B">
        <w:rPr>
          <w:rFonts w:ascii="Arial" w:hAnsi="Arial" w:cs="Arial"/>
          <w:i/>
          <w:iCs/>
          <w:color w:val="222222"/>
          <w:shd w:val="clear" w:color="auto" w:fill="FFFFFF"/>
        </w:rPr>
        <w:t>Computers &amp; Industrial Engineering</w:t>
      </w:r>
      <w:r w:rsidRPr="0035008B">
        <w:rPr>
          <w:rFonts w:ascii="Arial" w:hAnsi="Arial" w:cs="Arial"/>
          <w:color w:val="222222"/>
          <w:shd w:val="clear" w:color="auto" w:fill="FFFFFF"/>
        </w:rPr>
        <w:t>, </w:t>
      </w:r>
      <w:r w:rsidRPr="0035008B">
        <w:rPr>
          <w:rFonts w:ascii="Arial" w:hAnsi="Arial" w:cs="Arial"/>
          <w:i/>
          <w:iCs/>
          <w:color w:val="222222"/>
          <w:shd w:val="clear" w:color="auto" w:fill="FFFFFF"/>
        </w:rPr>
        <w:t>60</w:t>
      </w:r>
      <w:r w:rsidRPr="0035008B">
        <w:rPr>
          <w:rFonts w:ascii="Arial" w:hAnsi="Arial" w:cs="Arial"/>
          <w:color w:val="222222"/>
          <w:shd w:val="clear" w:color="auto" w:fill="FFFFFF"/>
        </w:rPr>
        <w:t xml:space="preserve">(2), </w:t>
      </w:r>
      <w:r w:rsidRPr="00036BE5">
        <w:rPr>
          <w:rFonts w:ascii="Arial" w:hAnsi="Arial" w:cs="Arial"/>
          <w:color w:val="222222"/>
          <w:shd w:val="clear" w:color="auto" w:fill="FFFFFF"/>
          <w:lang w:val="en-US"/>
        </w:rPr>
        <w:t>pp.</w:t>
      </w:r>
      <w:r w:rsidRPr="0035008B">
        <w:rPr>
          <w:rFonts w:ascii="Arial" w:hAnsi="Arial" w:cs="Arial"/>
          <w:color w:val="222222"/>
          <w:shd w:val="clear" w:color="auto" w:fill="FFFFFF"/>
        </w:rPr>
        <w:t>279-290.</w:t>
      </w:r>
      <w:r w:rsidRPr="00036BE5">
        <w:rPr>
          <w:rFonts w:ascii="Arial" w:hAnsi="Arial" w:cs="Arial"/>
          <w:color w:val="222222"/>
          <w:shd w:val="clear" w:color="auto" w:fill="FFFFFF"/>
          <w:lang w:val="en-US"/>
        </w:rPr>
        <w:t xml:space="preserve"> Available at: </w:t>
      </w:r>
      <w:hyperlink r:id="rId11" w:history="1">
        <w:r w:rsidRPr="00036BE5">
          <w:rPr>
            <w:rStyle w:val="Hyperlink"/>
            <w:rFonts w:ascii="Arial" w:hAnsi="Arial" w:cs="Arial"/>
            <w:shd w:val="clear" w:color="auto" w:fill="FFFFFF"/>
            <w:lang w:val="en-US"/>
          </w:rPr>
          <w:t>https://www.sciencedirect.com/science/article/abs/pii/S0360835210002937</w:t>
        </w:r>
      </w:hyperlink>
    </w:p>
    <w:p w14:paraId="3FC79A33" w14:textId="77777777" w:rsidR="00D8127D" w:rsidRPr="00036BE5" w:rsidRDefault="00D8127D" w:rsidP="00D8127D">
      <w:pPr>
        <w:spacing w:line="360" w:lineRule="auto"/>
        <w:rPr>
          <w:rFonts w:ascii="Arial" w:hAnsi="Arial" w:cs="Arial"/>
          <w:color w:val="222222"/>
          <w:shd w:val="clear" w:color="auto" w:fill="FFFFFF"/>
          <w:lang w:val="en-US"/>
        </w:rPr>
      </w:pPr>
      <w:r w:rsidRPr="00036BE5">
        <w:rPr>
          <w:rFonts w:ascii="Arial" w:hAnsi="Arial" w:cs="Arial"/>
          <w:color w:val="222222"/>
          <w:shd w:val="clear" w:color="auto" w:fill="FFFFFF"/>
          <w:lang w:val="en-US"/>
        </w:rPr>
        <w:t xml:space="preserve">12. </w:t>
      </w:r>
      <w:r w:rsidRPr="0035008B">
        <w:rPr>
          <w:rFonts w:ascii="Arial" w:hAnsi="Arial" w:cs="Arial"/>
          <w:color w:val="222222"/>
          <w:shd w:val="clear" w:color="auto" w:fill="FFFFFF"/>
        </w:rPr>
        <w:t xml:space="preserve">Macinko, J., &amp; Starfield, B. (2002) </w:t>
      </w:r>
      <w:r w:rsidRPr="00036BE5">
        <w:rPr>
          <w:rFonts w:ascii="Arial" w:hAnsi="Arial" w:cs="Arial"/>
          <w:color w:val="222222"/>
          <w:shd w:val="clear" w:color="auto" w:fill="FFFFFF"/>
          <w:lang w:val="en-US"/>
        </w:rPr>
        <w:t>'</w:t>
      </w:r>
      <w:r w:rsidRPr="0035008B">
        <w:rPr>
          <w:rFonts w:ascii="Arial" w:hAnsi="Arial" w:cs="Arial"/>
          <w:color w:val="222222"/>
          <w:shd w:val="clear" w:color="auto" w:fill="FFFFFF"/>
        </w:rPr>
        <w:t>Annotated bibliography on equity in health, 1980-2001</w:t>
      </w:r>
      <w:r w:rsidRPr="00036BE5">
        <w:rPr>
          <w:rFonts w:ascii="Arial" w:hAnsi="Arial" w:cs="Arial"/>
          <w:color w:val="222222"/>
          <w:shd w:val="clear" w:color="auto" w:fill="FFFFFF"/>
          <w:lang w:val="en-US"/>
        </w:rPr>
        <w:t>’,</w:t>
      </w:r>
      <w:r w:rsidRPr="0035008B">
        <w:rPr>
          <w:rFonts w:ascii="Arial" w:hAnsi="Arial" w:cs="Arial"/>
          <w:color w:val="222222"/>
          <w:shd w:val="clear" w:color="auto" w:fill="FFFFFF"/>
        </w:rPr>
        <w:t> </w:t>
      </w:r>
      <w:r w:rsidRPr="0035008B">
        <w:rPr>
          <w:rFonts w:ascii="Arial" w:hAnsi="Arial" w:cs="Arial"/>
          <w:i/>
          <w:iCs/>
          <w:color w:val="222222"/>
          <w:shd w:val="clear" w:color="auto" w:fill="FFFFFF"/>
        </w:rPr>
        <w:t>International journal for equity in health</w:t>
      </w:r>
      <w:r w:rsidRPr="0035008B">
        <w:rPr>
          <w:rFonts w:ascii="Arial" w:hAnsi="Arial" w:cs="Arial"/>
          <w:color w:val="222222"/>
          <w:shd w:val="clear" w:color="auto" w:fill="FFFFFF"/>
        </w:rPr>
        <w:t>, </w:t>
      </w:r>
      <w:r w:rsidRPr="0035008B">
        <w:rPr>
          <w:rFonts w:ascii="Arial" w:hAnsi="Arial" w:cs="Arial"/>
          <w:i/>
          <w:iCs/>
          <w:color w:val="222222"/>
          <w:shd w:val="clear" w:color="auto" w:fill="FFFFFF"/>
        </w:rPr>
        <w:t>1</w:t>
      </w:r>
      <w:r w:rsidRPr="0035008B">
        <w:rPr>
          <w:rFonts w:ascii="Arial" w:hAnsi="Arial" w:cs="Arial"/>
          <w:color w:val="222222"/>
          <w:shd w:val="clear" w:color="auto" w:fill="FFFFFF"/>
        </w:rPr>
        <w:t xml:space="preserve">, </w:t>
      </w:r>
      <w:r w:rsidRPr="00036BE5">
        <w:rPr>
          <w:rFonts w:ascii="Arial" w:hAnsi="Arial" w:cs="Arial"/>
          <w:color w:val="222222"/>
          <w:shd w:val="clear" w:color="auto" w:fill="FFFFFF"/>
          <w:lang w:val="en-US"/>
        </w:rPr>
        <w:t>pp.</w:t>
      </w:r>
      <w:r w:rsidRPr="0035008B">
        <w:rPr>
          <w:rFonts w:ascii="Arial" w:hAnsi="Arial" w:cs="Arial"/>
          <w:color w:val="222222"/>
          <w:shd w:val="clear" w:color="auto" w:fill="FFFFFF"/>
        </w:rPr>
        <w:t>1-20.</w:t>
      </w:r>
      <w:r w:rsidRPr="00036BE5">
        <w:rPr>
          <w:rFonts w:ascii="Arial" w:hAnsi="Arial" w:cs="Arial"/>
          <w:color w:val="222222"/>
          <w:shd w:val="clear" w:color="auto" w:fill="FFFFFF"/>
          <w:lang w:val="en-US"/>
        </w:rPr>
        <w:t xml:space="preserve"> Available at: </w:t>
      </w:r>
      <w:hyperlink r:id="rId12" w:history="1">
        <w:r w:rsidRPr="00036BE5">
          <w:rPr>
            <w:rStyle w:val="Hyperlink"/>
            <w:rFonts w:ascii="Arial" w:hAnsi="Arial" w:cs="Arial"/>
            <w:shd w:val="clear" w:color="auto" w:fill="FFFFFF"/>
            <w:lang w:val="en-US"/>
          </w:rPr>
          <w:t>https://link.springer.com/article/10.1186/1475-9276-1-1</w:t>
        </w:r>
      </w:hyperlink>
    </w:p>
    <w:p w14:paraId="67736679" w14:textId="77777777" w:rsidR="00D8127D" w:rsidRPr="00036BE5" w:rsidRDefault="00D8127D" w:rsidP="00D8127D">
      <w:pPr>
        <w:spacing w:line="360" w:lineRule="auto"/>
        <w:rPr>
          <w:rFonts w:ascii="Arial" w:hAnsi="Arial" w:cs="Arial"/>
          <w:color w:val="222222"/>
          <w:shd w:val="clear" w:color="auto" w:fill="FFFFFF"/>
          <w:lang w:val="en-US"/>
        </w:rPr>
      </w:pPr>
      <w:r w:rsidRPr="00036BE5">
        <w:rPr>
          <w:rFonts w:ascii="Arial" w:hAnsi="Arial" w:cs="Arial"/>
          <w:color w:val="222222"/>
          <w:shd w:val="clear" w:color="auto" w:fill="FFFFFF"/>
          <w:lang w:val="en-US"/>
        </w:rPr>
        <w:t xml:space="preserve">13. </w:t>
      </w:r>
      <w:r w:rsidRPr="0035008B">
        <w:rPr>
          <w:rFonts w:ascii="Arial" w:hAnsi="Arial" w:cs="Arial"/>
          <w:color w:val="222222"/>
          <w:shd w:val="clear" w:color="auto" w:fill="FFFFFF"/>
        </w:rPr>
        <w:t xml:space="preserve">McAlister, F., Straus, S., Sackett, D., &amp; Altman, D. (2003) </w:t>
      </w:r>
      <w:r w:rsidRPr="00036BE5">
        <w:rPr>
          <w:rFonts w:ascii="Arial" w:hAnsi="Arial" w:cs="Arial"/>
          <w:color w:val="222222"/>
          <w:shd w:val="clear" w:color="auto" w:fill="FFFFFF"/>
          <w:lang w:val="en-US"/>
        </w:rPr>
        <w:t>‘</w:t>
      </w:r>
      <w:r w:rsidRPr="0035008B">
        <w:rPr>
          <w:rFonts w:ascii="Arial" w:hAnsi="Arial" w:cs="Arial"/>
          <w:color w:val="222222"/>
          <w:shd w:val="clear" w:color="auto" w:fill="FFFFFF"/>
        </w:rPr>
        <w:t>Analysis and reporting of factorial trials: a systematic review</w:t>
      </w:r>
      <w:r w:rsidRPr="00036BE5">
        <w:rPr>
          <w:rFonts w:ascii="Arial" w:hAnsi="Arial" w:cs="Arial"/>
          <w:color w:val="222222"/>
          <w:shd w:val="clear" w:color="auto" w:fill="FFFFFF"/>
          <w:lang w:val="en-US"/>
        </w:rPr>
        <w:t>’</w:t>
      </w:r>
      <w:r w:rsidRPr="0035008B">
        <w:rPr>
          <w:rFonts w:ascii="Arial" w:hAnsi="Arial" w:cs="Arial"/>
          <w:color w:val="222222"/>
          <w:shd w:val="clear" w:color="auto" w:fill="FFFFFF"/>
        </w:rPr>
        <w:t>. </w:t>
      </w:r>
      <w:r w:rsidRPr="0035008B">
        <w:rPr>
          <w:rFonts w:ascii="Arial" w:hAnsi="Arial" w:cs="Arial"/>
          <w:i/>
          <w:iCs/>
          <w:color w:val="222222"/>
          <w:shd w:val="clear" w:color="auto" w:fill="FFFFFF"/>
        </w:rPr>
        <w:t>Jama</w:t>
      </w:r>
      <w:r w:rsidRPr="0035008B">
        <w:rPr>
          <w:rFonts w:ascii="Arial" w:hAnsi="Arial" w:cs="Arial"/>
          <w:color w:val="222222"/>
          <w:shd w:val="clear" w:color="auto" w:fill="FFFFFF"/>
        </w:rPr>
        <w:t>, </w:t>
      </w:r>
      <w:r w:rsidRPr="0035008B">
        <w:rPr>
          <w:rFonts w:ascii="Arial" w:hAnsi="Arial" w:cs="Arial"/>
          <w:i/>
          <w:iCs/>
          <w:color w:val="222222"/>
          <w:shd w:val="clear" w:color="auto" w:fill="FFFFFF"/>
        </w:rPr>
        <w:t>289</w:t>
      </w:r>
      <w:r w:rsidRPr="0035008B">
        <w:rPr>
          <w:rFonts w:ascii="Arial" w:hAnsi="Arial" w:cs="Arial"/>
          <w:color w:val="222222"/>
          <w:shd w:val="clear" w:color="auto" w:fill="FFFFFF"/>
        </w:rPr>
        <w:t xml:space="preserve">(19), </w:t>
      </w:r>
      <w:r w:rsidRPr="00036BE5">
        <w:rPr>
          <w:rFonts w:ascii="Arial" w:hAnsi="Arial" w:cs="Arial"/>
          <w:color w:val="222222"/>
          <w:shd w:val="clear" w:color="auto" w:fill="FFFFFF"/>
          <w:lang w:val="en-US"/>
        </w:rPr>
        <w:t xml:space="preserve">pp. </w:t>
      </w:r>
      <w:r w:rsidRPr="0035008B">
        <w:rPr>
          <w:rFonts w:ascii="Arial" w:hAnsi="Arial" w:cs="Arial"/>
          <w:color w:val="222222"/>
          <w:shd w:val="clear" w:color="auto" w:fill="FFFFFF"/>
        </w:rPr>
        <w:t>2545-2553.</w:t>
      </w:r>
      <w:r w:rsidRPr="00036BE5">
        <w:rPr>
          <w:rFonts w:ascii="Arial" w:hAnsi="Arial" w:cs="Arial"/>
          <w:color w:val="222222"/>
          <w:shd w:val="clear" w:color="auto" w:fill="FFFFFF"/>
          <w:lang w:val="en-US"/>
        </w:rPr>
        <w:t xml:space="preserve"> Available at: </w:t>
      </w:r>
      <w:hyperlink r:id="rId13" w:history="1">
        <w:r w:rsidRPr="00036BE5">
          <w:rPr>
            <w:rStyle w:val="Hyperlink"/>
            <w:rFonts w:ascii="Arial" w:hAnsi="Arial" w:cs="Arial"/>
            <w:shd w:val="clear" w:color="auto" w:fill="FFFFFF"/>
            <w:lang w:val="en-US"/>
          </w:rPr>
          <w:t>https://jamanetwork.com/journals/jama/article-abstract/196587</w:t>
        </w:r>
      </w:hyperlink>
    </w:p>
    <w:p w14:paraId="512F28E4" w14:textId="77777777" w:rsidR="00D8127D" w:rsidRPr="00036BE5" w:rsidRDefault="00D8127D" w:rsidP="00D8127D">
      <w:pPr>
        <w:spacing w:line="360" w:lineRule="auto"/>
        <w:rPr>
          <w:rFonts w:ascii="Arial" w:hAnsi="Arial" w:cs="Arial"/>
          <w:color w:val="222222"/>
          <w:shd w:val="clear" w:color="auto" w:fill="FFFFFF"/>
          <w:lang w:val="en-US"/>
        </w:rPr>
      </w:pPr>
      <w:r w:rsidRPr="00036BE5">
        <w:rPr>
          <w:rFonts w:ascii="Arial" w:hAnsi="Arial" w:cs="Arial"/>
          <w:lang w:val="en-US"/>
        </w:rPr>
        <w:t xml:space="preserve">14. </w:t>
      </w:r>
      <w:r w:rsidRPr="00036BE5">
        <w:rPr>
          <w:rFonts w:ascii="Arial" w:hAnsi="Arial" w:cs="Arial"/>
          <w:color w:val="222222"/>
          <w:shd w:val="clear" w:color="auto" w:fill="FFFFFF"/>
        </w:rPr>
        <w:t xml:space="preserve">Purmala, Y. A., &amp; Debora, F. (2021) </w:t>
      </w:r>
      <w:r w:rsidRPr="00036BE5">
        <w:rPr>
          <w:rFonts w:ascii="Arial" w:hAnsi="Arial" w:cs="Arial"/>
          <w:color w:val="222222"/>
          <w:shd w:val="clear" w:color="auto" w:fill="FFFFFF"/>
          <w:lang w:val="en-US"/>
        </w:rPr>
        <w:t>‘</w:t>
      </w:r>
      <w:r w:rsidRPr="00036BE5">
        <w:rPr>
          <w:rFonts w:ascii="Arial" w:hAnsi="Arial" w:cs="Arial"/>
          <w:color w:val="222222"/>
          <w:shd w:val="clear" w:color="auto" w:fill="FFFFFF"/>
        </w:rPr>
        <w:t>A Systematic Literature Review of Benchmarking Implementation in various Industries</w:t>
      </w:r>
      <w:r w:rsidRPr="00036BE5">
        <w:rPr>
          <w:rFonts w:ascii="Arial" w:hAnsi="Arial" w:cs="Arial"/>
          <w:color w:val="222222"/>
          <w:shd w:val="clear" w:color="auto" w:fill="FFFFFF"/>
          <w:lang w:val="en-US"/>
        </w:rPr>
        <w:t>’,</w:t>
      </w:r>
      <w:r w:rsidRPr="00036BE5">
        <w:rPr>
          <w:rFonts w:ascii="Arial" w:hAnsi="Arial" w:cs="Arial"/>
          <w:color w:val="222222"/>
          <w:shd w:val="clear" w:color="auto" w:fill="FFFFFF"/>
        </w:rPr>
        <w:t> </w:t>
      </w:r>
      <w:r w:rsidRPr="00036BE5">
        <w:rPr>
          <w:rFonts w:ascii="Arial" w:hAnsi="Arial" w:cs="Arial"/>
          <w:i/>
          <w:iCs/>
          <w:color w:val="222222"/>
          <w:shd w:val="clear" w:color="auto" w:fill="FFFFFF"/>
        </w:rPr>
        <w:t>Indonesian Journal of Industrial Engineering &amp; Management</w:t>
      </w:r>
      <w:r w:rsidRPr="00036BE5">
        <w:rPr>
          <w:rFonts w:ascii="Arial" w:hAnsi="Arial" w:cs="Arial"/>
          <w:color w:val="222222"/>
          <w:shd w:val="clear" w:color="auto" w:fill="FFFFFF"/>
        </w:rPr>
        <w:t>, </w:t>
      </w:r>
      <w:r w:rsidRPr="00036BE5">
        <w:rPr>
          <w:rFonts w:ascii="Arial" w:hAnsi="Arial" w:cs="Arial"/>
          <w:i/>
          <w:iCs/>
          <w:color w:val="222222"/>
          <w:shd w:val="clear" w:color="auto" w:fill="FFFFFF"/>
        </w:rPr>
        <w:t>2</w:t>
      </w:r>
      <w:r w:rsidRPr="00036BE5">
        <w:rPr>
          <w:rFonts w:ascii="Arial" w:hAnsi="Arial" w:cs="Arial"/>
          <w:color w:val="222222"/>
          <w:shd w:val="clear" w:color="auto" w:fill="FFFFFF"/>
        </w:rPr>
        <w:t xml:space="preserve">(1), </w:t>
      </w:r>
      <w:r w:rsidRPr="00036BE5">
        <w:rPr>
          <w:rFonts w:ascii="Arial" w:hAnsi="Arial" w:cs="Arial"/>
          <w:color w:val="222222"/>
          <w:shd w:val="clear" w:color="auto" w:fill="FFFFFF"/>
          <w:lang w:val="en-US"/>
        </w:rPr>
        <w:t>pp.</w:t>
      </w:r>
      <w:r w:rsidRPr="00036BE5">
        <w:rPr>
          <w:rFonts w:ascii="Arial" w:hAnsi="Arial" w:cs="Arial"/>
          <w:color w:val="222222"/>
          <w:shd w:val="clear" w:color="auto" w:fill="FFFFFF"/>
        </w:rPr>
        <w:t>35-51.</w:t>
      </w:r>
      <w:r w:rsidRPr="00036BE5">
        <w:rPr>
          <w:rFonts w:ascii="Arial" w:hAnsi="Arial" w:cs="Arial"/>
          <w:color w:val="222222"/>
          <w:shd w:val="clear" w:color="auto" w:fill="FFFFFF"/>
          <w:lang w:val="en-US"/>
        </w:rPr>
        <w:t xml:space="preserve"> Available at: </w:t>
      </w:r>
      <w:hyperlink r:id="rId14" w:history="1">
        <w:r w:rsidRPr="00036BE5">
          <w:rPr>
            <w:rStyle w:val="Hyperlink"/>
            <w:rFonts w:ascii="Arial" w:hAnsi="Arial" w:cs="Arial"/>
            <w:shd w:val="clear" w:color="auto" w:fill="FFFFFF"/>
            <w:lang w:val="en-US"/>
          </w:rPr>
          <w:t>https://www.researchgate.net/profile/Yulio-Purmala/publication/349476045_A_Systematic_Literature_Review_of_Benchmarking_Implementation_in_various_Industries/links/6031e2b9299bf1cc26dda569/A-Systematic-Literature-Review-of-Benchmarking-Implementation-in-various-Industries.pdf</w:t>
        </w:r>
      </w:hyperlink>
    </w:p>
    <w:p w14:paraId="1940931D" w14:textId="77777777" w:rsidR="00D8127D" w:rsidRPr="00036BE5" w:rsidRDefault="00D8127D" w:rsidP="00D8127D">
      <w:pPr>
        <w:spacing w:line="360" w:lineRule="auto"/>
        <w:rPr>
          <w:rFonts w:ascii="Arial" w:hAnsi="Arial" w:cs="Arial"/>
        </w:rPr>
      </w:pPr>
      <w:r w:rsidRPr="00036BE5">
        <w:rPr>
          <w:rFonts w:ascii="Arial" w:hAnsi="Arial" w:cs="Arial"/>
          <w:lang w:val="en-US"/>
        </w:rPr>
        <w:t>15</w:t>
      </w:r>
      <w:r w:rsidRPr="00036BE5">
        <w:rPr>
          <w:rFonts w:ascii="Arial" w:hAnsi="Arial" w:cs="Arial"/>
          <w:color w:val="222222"/>
          <w:shd w:val="clear" w:color="auto" w:fill="FFFFFF"/>
          <w:lang w:val="en-US"/>
        </w:rPr>
        <w:t xml:space="preserve">. </w:t>
      </w:r>
      <w:r w:rsidRPr="00036BE5">
        <w:rPr>
          <w:rFonts w:ascii="Arial" w:hAnsi="Arial" w:cs="Arial"/>
          <w:color w:val="222222"/>
          <w:shd w:val="clear" w:color="auto" w:fill="FFFFFF"/>
        </w:rPr>
        <w:t>Saunders, M., Lewis, P., &amp; Thornhill, A. (2003). Research methods for</w:t>
      </w:r>
      <w:r w:rsidRPr="00036BE5">
        <w:rPr>
          <w:rFonts w:ascii="Arial" w:hAnsi="Arial" w:cs="Arial"/>
          <w:color w:val="222222"/>
          <w:shd w:val="clear" w:color="auto" w:fill="FFFFFF"/>
          <w:lang w:val="en-US"/>
        </w:rPr>
        <w:t xml:space="preserve"> </w:t>
      </w:r>
      <w:r w:rsidRPr="00036BE5">
        <w:rPr>
          <w:rFonts w:ascii="Arial" w:hAnsi="Arial" w:cs="Arial"/>
          <w:color w:val="222222"/>
          <w:shd w:val="clear" w:color="auto" w:fill="FFFFFF"/>
        </w:rPr>
        <w:t>business students. Essex: Prentice Hall: Financial Times.</w:t>
      </w:r>
    </w:p>
    <w:p w14:paraId="5D5882AB" w14:textId="77777777" w:rsidR="00D8127D" w:rsidRPr="00036BE5" w:rsidRDefault="00D8127D" w:rsidP="00D8127D">
      <w:pPr>
        <w:spacing w:line="360" w:lineRule="auto"/>
        <w:rPr>
          <w:rFonts w:ascii="Arial" w:hAnsi="Arial" w:cs="Arial"/>
          <w:lang w:val="en-US"/>
        </w:rPr>
      </w:pPr>
      <w:r w:rsidRPr="00036BE5">
        <w:rPr>
          <w:rFonts w:ascii="Arial" w:hAnsi="Arial" w:cs="Arial"/>
          <w:color w:val="222222"/>
          <w:shd w:val="clear" w:color="auto" w:fill="FFFFFF"/>
          <w:lang w:val="en-US"/>
        </w:rPr>
        <w:t xml:space="preserve">16. </w:t>
      </w:r>
      <w:r w:rsidRPr="00036BE5">
        <w:rPr>
          <w:rFonts w:ascii="Arial" w:hAnsi="Arial" w:cs="Arial"/>
          <w:color w:val="222222"/>
          <w:shd w:val="clear" w:color="auto" w:fill="FFFFFF"/>
        </w:rPr>
        <w:t xml:space="preserve">Saunders, M., &amp; Rojon, C. (2011) </w:t>
      </w:r>
      <w:r w:rsidRPr="00036BE5">
        <w:rPr>
          <w:rFonts w:ascii="Arial" w:hAnsi="Arial" w:cs="Arial"/>
          <w:color w:val="222222"/>
          <w:shd w:val="clear" w:color="auto" w:fill="FFFFFF"/>
          <w:lang w:val="en-US"/>
        </w:rPr>
        <w:t>‘</w:t>
      </w:r>
      <w:r w:rsidRPr="00036BE5">
        <w:rPr>
          <w:rFonts w:ascii="Arial" w:hAnsi="Arial" w:cs="Arial"/>
          <w:color w:val="222222"/>
          <w:shd w:val="clear" w:color="auto" w:fill="FFFFFF"/>
        </w:rPr>
        <w:t>On the attributes of a critical literature revie</w:t>
      </w:r>
      <w:r w:rsidRPr="00036BE5">
        <w:rPr>
          <w:rFonts w:ascii="Arial" w:hAnsi="Arial" w:cs="Arial"/>
          <w:color w:val="222222"/>
          <w:shd w:val="clear" w:color="auto" w:fill="FFFFFF"/>
          <w:lang w:val="en-US"/>
        </w:rPr>
        <w:t>w’,</w:t>
      </w:r>
      <w:r w:rsidRPr="00036BE5">
        <w:rPr>
          <w:rFonts w:ascii="Arial" w:hAnsi="Arial" w:cs="Arial"/>
          <w:i/>
          <w:iCs/>
          <w:color w:val="222222"/>
          <w:shd w:val="clear" w:color="auto" w:fill="FFFFFF"/>
        </w:rPr>
        <w:t xml:space="preserve"> International Journal of Theory, Research and Practice</w:t>
      </w:r>
      <w:r w:rsidRPr="00036BE5">
        <w:rPr>
          <w:rFonts w:ascii="Arial" w:hAnsi="Arial" w:cs="Arial"/>
          <w:color w:val="222222"/>
          <w:shd w:val="clear" w:color="auto" w:fill="FFFFFF"/>
        </w:rPr>
        <w:t>, </w:t>
      </w:r>
      <w:r w:rsidRPr="00036BE5">
        <w:rPr>
          <w:rFonts w:ascii="Arial" w:hAnsi="Arial" w:cs="Arial"/>
          <w:i/>
          <w:iCs/>
          <w:color w:val="222222"/>
          <w:shd w:val="clear" w:color="auto" w:fill="FFFFFF"/>
        </w:rPr>
        <w:t>4</w:t>
      </w:r>
      <w:r w:rsidRPr="00036BE5">
        <w:rPr>
          <w:rFonts w:ascii="Arial" w:hAnsi="Arial" w:cs="Arial"/>
          <w:color w:val="222222"/>
          <w:shd w:val="clear" w:color="auto" w:fill="FFFFFF"/>
        </w:rPr>
        <w:t xml:space="preserve">(2), </w:t>
      </w:r>
      <w:r w:rsidRPr="00036BE5">
        <w:rPr>
          <w:rFonts w:ascii="Arial" w:hAnsi="Arial" w:cs="Arial"/>
          <w:color w:val="222222"/>
          <w:shd w:val="clear" w:color="auto" w:fill="FFFFFF"/>
          <w:lang w:val="en-US"/>
        </w:rPr>
        <w:t>pp.</w:t>
      </w:r>
      <w:r w:rsidRPr="00036BE5">
        <w:rPr>
          <w:rFonts w:ascii="Arial" w:hAnsi="Arial" w:cs="Arial"/>
          <w:color w:val="222222"/>
          <w:shd w:val="clear" w:color="auto" w:fill="FFFFFF"/>
        </w:rPr>
        <w:t>156-162.</w:t>
      </w:r>
      <w:r w:rsidRPr="00036BE5">
        <w:rPr>
          <w:rFonts w:ascii="Arial" w:hAnsi="Arial" w:cs="Arial"/>
          <w:color w:val="222222"/>
          <w:shd w:val="clear" w:color="auto" w:fill="FFFFFF"/>
          <w:lang w:val="en-US"/>
        </w:rPr>
        <w:t xml:space="preserve"> Available at: </w:t>
      </w:r>
    </w:p>
    <w:p w14:paraId="2799D0BC" w14:textId="77777777" w:rsidR="00D8127D" w:rsidRPr="00036BE5" w:rsidRDefault="00D8127D" w:rsidP="00D8127D">
      <w:pPr>
        <w:spacing w:line="360" w:lineRule="auto"/>
        <w:rPr>
          <w:rFonts w:ascii="Arial" w:hAnsi="Arial" w:cs="Arial"/>
        </w:rPr>
      </w:pPr>
      <w:hyperlink r:id="rId15" w:history="1">
        <w:r w:rsidRPr="00036BE5">
          <w:rPr>
            <w:rStyle w:val="Hyperlink"/>
            <w:rFonts w:ascii="Arial" w:hAnsi="Arial" w:cs="Arial"/>
          </w:rPr>
          <w:t>https://www.tandfonline.com/doi/abs/10.1080/17521882.2011.596485</w:t>
        </w:r>
      </w:hyperlink>
    </w:p>
    <w:p w14:paraId="52E98461" w14:textId="77777777" w:rsidR="00D8127D" w:rsidRPr="00036BE5" w:rsidRDefault="00D8127D" w:rsidP="00D8127D">
      <w:pPr>
        <w:spacing w:line="360" w:lineRule="auto"/>
        <w:rPr>
          <w:rFonts w:ascii="Arial" w:hAnsi="Arial" w:cs="Arial"/>
        </w:rPr>
      </w:pPr>
      <w:r w:rsidRPr="00036BE5">
        <w:rPr>
          <w:rFonts w:ascii="Arial" w:hAnsi="Arial" w:cs="Arial"/>
          <w:color w:val="222222"/>
          <w:shd w:val="clear" w:color="auto" w:fill="FFFFFF"/>
          <w:lang w:val="en-US"/>
        </w:rPr>
        <w:t xml:space="preserve">17. </w:t>
      </w:r>
      <w:r w:rsidRPr="00036BE5">
        <w:rPr>
          <w:rFonts w:ascii="Arial" w:hAnsi="Arial" w:cs="Arial"/>
          <w:color w:val="222222"/>
          <w:shd w:val="clear" w:color="auto" w:fill="FFFFFF"/>
        </w:rPr>
        <w:t>Saunders, M., Lewis, P., &amp; Thornhill, A. (2003). Research methods for</w:t>
      </w:r>
      <w:r w:rsidRPr="00036BE5">
        <w:rPr>
          <w:rFonts w:ascii="Arial" w:hAnsi="Arial" w:cs="Arial"/>
          <w:color w:val="222222"/>
          <w:shd w:val="clear" w:color="auto" w:fill="FFFFFF"/>
          <w:lang w:val="en-US"/>
        </w:rPr>
        <w:t xml:space="preserve"> </w:t>
      </w:r>
      <w:r w:rsidRPr="00036BE5">
        <w:rPr>
          <w:rFonts w:ascii="Arial" w:hAnsi="Arial" w:cs="Arial"/>
          <w:color w:val="222222"/>
          <w:shd w:val="clear" w:color="auto" w:fill="FFFFFF"/>
        </w:rPr>
        <w:t>business students. Essex: Prentice Hall: Financial Times.</w:t>
      </w:r>
    </w:p>
    <w:p w14:paraId="63884D09" w14:textId="77777777" w:rsidR="00D8127D" w:rsidRPr="00036BE5" w:rsidRDefault="00D8127D" w:rsidP="00D8127D">
      <w:pPr>
        <w:spacing w:line="360" w:lineRule="auto"/>
        <w:rPr>
          <w:rFonts w:ascii="Arial" w:hAnsi="Arial" w:cs="Arial"/>
          <w:color w:val="222222"/>
          <w:shd w:val="clear" w:color="auto" w:fill="FFFFFF"/>
          <w:lang w:val="en-US"/>
        </w:rPr>
      </w:pPr>
      <w:r w:rsidRPr="00036BE5">
        <w:rPr>
          <w:rFonts w:ascii="Arial" w:hAnsi="Arial" w:cs="Arial"/>
          <w:lang w:val="en-US"/>
        </w:rPr>
        <w:t xml:space="preserve">18. </w:t>
      </w:r>
      <w:r w:rsidRPr="00036BE5">
        <w:rPr>
          <w:rFonts w:ascii="Arial" w:hAnsi="Arial" w:cs="Arial"/>
          <w:color w:val="222222"/>
          <w:shd w:val="clear" w:color="auto" w:fill="FFFFFF"/>
        </w:rPr>
        <w:t>Soares</w:t>
      </w:r>
      <w:r w:rsidRPr="00036BE5">
        <w:rPr>
          <w:rFonts w:ascii="Arial" w:hAnsi="Arial" w:cs="Arial"/>
          <w:color w:val="222222"/>
          <w:shd w:val="clear" w:color="auto" w:fill="FFFFFF"/>
          <w:lang w:val="en-US"/>
        </w:rPr>
        <w:t xml:space="preserve"> et al. </w:t>
      </w:r>
      <w:r w:rsidRPr="00036BE5">
        <w:rPr>
          <w:rFonts w:ascii="Arial" w:hAnsi="Arial" w:cs="Arial"/>
          <w:color w:val="222222"/>
          <w:shd w:val="clear" w:color="auto" w:fill="FFFFFF"/>
        </w:rPr>
        <w:t xml:space="preserve">(2019) </w:t>
      </w:r>
      <w:r w:rsidRPr="00036BE5">
        <w:rPr>
          <w:rFonts w:ascii="Arial" w:hAnsi="Arial" w:cs="Arial"/>
          <w:color w:val="222222"/>
          <w:shd w:val="clear" w:color="auto" w:fill="FFFFFF"/>
          <w:lang w:val="en-US"/>
        </w:rPr>
        <w:t>‘</w:t>
      </w:r>
      <w:r w:rsidRPr="00036BE5">
        <w:rPr>
          <w:rFonts w:ascii="Arial" w:hAnsi="Arial" w:cs="Arial"/>
          <w:color w:val="222222"/>
          <w:shd w:val="clear" w:color="auto" w:fill="FFFFFF"/>
        </w:rPr>
        <w:t>A systematic literature review of machine learning methods applied to predictive maintenance</w:t>
      </w:r>
      <w:r w:rsidRPr="00036BE5">
        <w:rPr>
          <w:rFonts w:ascii="Arial" w:hAnsi="Arial" w:cs="Arial"/>
          <w:color w:val="222222"/>
          <w:shd w:val="clear" w:color="auto" w:fill="FFFFFF"/>
          <w:lang w:val="en-US"/>
        </w:rPr>
        <w:t>’,</w:t>
      </w:r>
      <w:r w:rsidRPr="00036BE5">
        <w:rPr>
          <w:rFonts w:ascii="Arial" w:hAnsi="Arial" w:cs="Arial"/>
          <w:color w:val="222222"/>
          <w:shd w:val="clear" w:color="auto" w:fill="FFFFFF"/>
        </w:rPr>
        <w:t> </w:t>
      </w:r>
      <w:r w:rsidRPr="00036BE5">
        <w:rPr>
          <w:rFonts w:ascii="Arial" w:hAnsi="Arial" w:cs="Arial"/>
          <w:i/>
          <w:iCs/>
          <w:color w:val="222222"/>
          <w:shd w:val="clear" w:color="auto" w:fill="FFFFFF"/>
        </w:rPr>
        <w:t>Computers &amp; Industrial Engineering</w:t>
      </w:r>
      <w:r w:rsidRPr="00036BE5">
        <w:rPr>
          <w:rFonts w:ascii="Arial" w:hAnsi="Arial" w:cs="Arial"/>
          <w:color w:val="222222"/>
          <w:shd w:val="clear" w:color="auto" w:fill="FFFFFF"/>
        </w:rPr>
        <w:t>, </w:t>
      </w:r>
      <w:r w:rsidRPr="00036BE5">
        <w:rPr>
          <w:rFonts w:ascii="Arial" w:hAnsi="Arial" w:cs="Arial"/>
          <w:color w:val="222222"/>
          <w:shd w:val="clear" w:color="auto" w:fill="FFFFFF"/>
          <w:lang w:val="en-US"/>
        </w:rPr>
        <w:t>pp.</w:t>
      </w:r>
      <w:r w:rsidRPr="00036BE5">
        <w:rPr>
          <w:rFonts w:ascii="Arial" w:hAnsi="Arial" w:cs="Arial"/>
          <w:i/>
          <w:iCs/>
          <w:color w:val="222222"/>
          <w:shd w:val="clear" w:color="auto" w:fill="FFFFFF"/>
        </w:rPr>
        <w:t>137</w:t>
      </w:r>
      <w:r w:rsidRPr="00036BE5">
        <w:rPr>
          <w:rFonts w:ascii="Arial" w:hAnsi="Arial" w:cs="Arial"/>
          <w:color w:val="222222"/>
          <w:shd w:val="clear" w:color="auto" w:fill="FFFFFF"/>
        </w:rPr>
        <w:t>.</w:t>
      </w:r>
      <w:r w:rsidRPr="00036BE5">
        <w:rPr>
          <w:rFonts w:ascii="Arial" w:hAnsi="Arial" w:cs="Arial"/>
          <w:color w:val="222222"/>
          <w:shd w:val="clear" w:color="auto" w:fill="FFFFFF"/>
          <w:lang w:val="en-US"/>
        </w:rPr>
        <w:t xml:space="preserve"> Available at: </w:t>
      </w:r>
      <w:hyperlink r:id="rId16" w:history="1">
        <w:r w:rsidRPr="00036BE5">
          <w:rPr>
            <w:rStyle w:val="Hyperlink"/>
            <w:rFonts w:ascii="Arial" w:hAnsi="Arial" w:cs="Arial"/>
            <w:shd w:val="clear" w:color="auto" w:fill="FFFFFF"/>
            <w:lang w:val="en-US"/>
          </w:rPr>
          <w:t>https://www.sciencedirect.com/science/article/abs/pii/S0360835219304838</w:t>
        </w:r>
      </w:hyperlink>
    </w:p>
    <w:p w14:paraId="06FB1689" w14:textId="77777777" w:rsidR="0089357C" w:rsidRPr="00D8127D" w:rsidRDefault="0089357C">
      <w:pPr>
        <w:rPr>
          <w:lang w:val="en-US"/>
        </w:rPr>
      </w:pPr>
    </w:p>
    <w:sectPr w:rsidR="0089357C" w:rsidRPr="00D8127D" w:rsidSect="00D807E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27D"/>
    <w:rsid w:val="00006B59"/>
    <w:rsid w:val="00044B23"/>
    <w:rsid w:val="0005043B"/>
    <w:rsid w:val="0006389F"/>
    <w:rsid w:val="00073FDF"/>
    <w:rsid w:val="0008125E"/>
    <w:rsid w:val="000C757A"/>
    <w:rsid w:val="00135AA6"/>
    <w:rsid w:val="0016415F"/>
    <w:rsid w:val="001677A8"/>
    <w:rsid w:val="00177B37"/>
    <w:rsid w:val="001C0CA2"/>
    <w:rsid w:val="001D23BC"/>
    <w:rsid w:val="001D2BDE"/>
    <w:rsid w:val="001E7512"/>
    <w:rsid w:val="001F6731"/>
    <w:rsid w:val="001F7928"/>
    <w:rsid w:val="00220136"/>
    <w:rsid w:val="0023376F"/>
    <w:rsid w:val="00244DB2"/>
    <w:rsid w:val="002B12C2"/>
    <w:rsid w:val="002C1B11"/>
    <w:rsid w:val="002E078E"/>
    <w:rsid w:val="002E0BAB"/>
    <w:rsid w:val="002F5AAE"/>
    <w:rsid w:val="00311C7A"/>
    <w:rsid w:val="00324591"/>
    <w:rsid w:val="00330046"/>
    <w:rsid w:val="00344E82"/>
    <w:rsid w:val="003A7E1D"/>
    <w:rsid w:val="003C3FA7"/>
    <w:rsid w:val="003C7FF1"/>
    <w:rsid w:val="003D60E8"/>
    <w:rsid w:val="003F2399"/>
    <w:rsid w:val="003F69FF"/>
    <w:rsid w:val="00404CCB"/>
    <w:rsid w:val="004122D0"/>
    <w:rsid w:val="00445DEE"/>
    <w:rsid w:val="00450ABF"/>
    <w:rsid w:val="004770C0"/>
    <w:rsid w:val="004C2027"/>
    <w:rsid w:val="004C2269"/>
    <w:rsid w:val="004C2F8B"/>
    <w:rsid w:val="004D3A79"/>
    <w:rsid w:val="004F3AE7"/>
    <w:rsid w:val="00532CA4"/>
    <w:rsid w:val="00556214"/>
    <w:rsid w:val="00570291"/>
    <w:rsid w:val="005905E6"/>
    <w:rsid w:val="005A0EC4"/>
    <w:rsid w:val="005B1676"/>
    <w:rsid w:val="006071A2"/>
    <w:rsid w:val="00615A9C"/>
    <w:rsid w:val="00621784"/>
    <w:rsid w:val="006434F4"/>
    <w:rsid w:val="006463E1"/>
    <w:rsid w:val="00646D8B"/>
    <w:rsid w:val="00691A9F"/>
    <w:rsid w:val="006E74FC"/>
    <w:rsid w:val="00740CDD"/>
    <w:rsid w:val="00784BE1"/>
    <w:rsid w:val="00791BDD"/>
    <w:rsid w:val="00793400"/>
    <w:rsid w:val="007C2946"/>
    <w:rsid w:val="00816855"/>
    <w:rsid w:val="00833954"/>
    <w:rsid w:val="00871C7D"/>
    <w:rsid w:val="00874FDD"/>
    <w:rsid w:val="00890401"/>
    <w:rsid w:val="0089357C"/>
    <w:rsid w:val="0089493B"/>
    <w:rsid w:val="00896C0D"/>
    <w:rsid w:val="009078C0"/>
    <w:rsid w:val="009119CC"/>
    <w:rsid w:val="00926236"/>
    <w:rsid w:val="00941BC2"/>
    <w:rsid w:val="0094616E"/>
    <w:rsid w:val="009502BF"/>
    <w:rsid w:val="00955952"/>
    <w:rsid w:val="00975D19"/>
    <w:rsid w:val="00982CB1"/>
    <w:rsid w:val="00987A72"/>
    <w:rsid w:val="009A6719"/>
    <w:rsid w:val="009B4EC8"/>
    <w:rsid w:val="009C31B1"/>
    <w:rsid w:val="00A1639A"/>
    <w:rsid w:val="00A37C09"/>
    <w:rsid w:val="00A4455F"/>
    <w:rsid w:val="00A52575"/>
    <w:rsid w:val="00A55CB9"/>
    <w:rsid w:val="00A960F0"/>
    <w:rsid w:val="00AC31AB"/>
    <w:rsid w:val="00AC40EC"/>
    <w:rsid w:val="00B126BA"/>
    <w:rsid w:val="00B80696"/>
    <w:rsid w:val="00B92F10"/>
    <w:rsid w:val="00BA62CC"/>
    <w:rsid w:val="00C0247E"/>
    <w:rsid w:val="00C34801"/>
    <w:rsid w:val="00C372F4"/>
    <w:rsid w:val="00C46B82"/>
    <w:rsid w:val="00C52AD3"/>
    <w:rsid w:val="00C62848"/>
    <w:rsid w:val="00C71870"/>
    <w:rsid w:val="00C83379"/>
    <w:rsid w:val="00CA2B5D"/>
    <w:rsid w:val="00CA3BEB"/>
    <w:rsid w:val="00CB1346"/>
    <w:rsid w:val="00CC6F39"/>
    <w:rsid w:val="00CE37AB"/>
    <w:rsid w:val="00D030BA"/>
    <w:rsid w:val="00D14B46"/>
    <w:rsid w:val="00D2064F"/>
    <w:rsid w:val="00D2571F"/>
    <w:rsid w:val="00D807EF"/>
    <w:rsid w:val="00D8127D"/>
    <w:rsid w:val="00D8718C"/>
    <w:rsid w:val="00D90ED6"/>
    <w:rsid w:val="00DB3B96"/>
    <w:rsid w:val="00DD0777"/>
    <w:rsid w:val="00E150A4"/>
    <w:rsid w:val="00E34A3F"/>
    <w:rsid w:val="00E52087"/>
    <w:rsid w:val="00E5522C"/>
    <w:rsid w:val="00E609A8"/>
    <w:rsid w:val="00EB14B5"/>
    <w:rsid w:val="00ED0147"/>
    <w:rsid w:val="00ED0F00"/>
    <w:rsid w:val="00ED79A8"/>
    <w:rsid w:val="00EF5BD6"/>
    <w:rsid w:val="00F251EB"/>
    <w:rsid w:val="00F25C96"/>
    <w:rsid w:val="00F54285"/>
    <w:rsid w:val="00F735F4"/>
    <w:rsid w:val="00F92B05"/>
    <w:rsid w:val="00F97153"/>
    <w:rsid w:val="00FC1644"/>
  </w:rsids>
  <m:mathPr>
    <m:mathFont m:val="Cambria Math"/>
    <m:brkBin m:val="before"/>
    <m:brkBinSub m:val="--"/>
    <m:smallFrac m:val="0"/>
    <m:dispDef/>
    <m:lMargin m:val="0"/>
    <m:rMargin m:val="0"/>
    <m:defJc m:val="centerGroup"/>
    <m:wrapIndent m:val="1440"/>
    <m:intLim m:val="subSup"/>
    <m:naryLim m:val="undOvr"/>
  </m:mathPr>
  <w:themeFontLang w:val="en-CN"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74A6EB6"/>
  <w15:chartTrackingRefBased/>
  <w15:docId w15:val="{59CBF73D-C2A8-3C40-B97E-A8508F6F5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CN"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12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12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book/10.1002/9780470987407" TargetMode="External"/><Relationship Id="rId13" Type="http://schemas.openxmlformats.org/officeDocument/2006/relationships/hyperlink" Target="https://jamanetwork.com/journals/jama/article-abstract/196587"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toc.library.ethz.ch/objects/pdf/z01_978-1-4129-0644-9_01.pdf" TargetMode="External"/><Relationship Id="rId12" Type="http://schemas.openxmlformats.org/officeDocument/2006/relationships/hyperlink" Target="https://link.springer.com/article/10.1186/1475-9276-1-1"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sciencedirect.com/science/article/abs/pii/S0360835219304838" TargetMode="External"/><Relationship Id="rId1" Type="http://schemas.openxmlformats.org/officeDocument/2006/relationships/styles" Target="styles.xml"/><Relationship Id="rId6" Type="http://schemas.openxmlformats.org/officeDocument/2006/relationships/hyperlink" Target="https://books.google.co.uk/books?hl=zh-CN&amp;lr=&amp;id=AyMZt9AodEEC&amp;oi=fnd&amp;pg=PA315&amp;dq=Creswell+(1994)++literature+review&amp;ots=N7nsIDZN69&amp;sig=VzusdY6IPjOSiROS1jVFvjMKn_Y&amp;redir_esc=y" TargetMode="External"/><Relationship Id="rId11" Type="http://schemas.openxmlformats.org/officeDocument/2006/relationships/hyperlink" Target="https://www.sciencedirect.com/science/article/abs/pii/S0360835210002937" TargetMode="External"/><Relationship Id="rId5" Type="http://schemas.openxmlformats.org/officeDocument/2006/relationships/hyperlink" Target="https://link.springer.com/article/10.1007/BF03177550" TargetMode="External"/><Relationship Id="rId15" Type="http://schemas.openxmlformats.org/officeDocument/2006/relationships/hyperlink" Target="https://www.tandfonline.com/doi/abs/10.1080/17521882.2011.596485" TargetMode="External"/><Relationship Id="rId10" Type="http://schemas.openxmlformats.org/officeDocument/2006/relationships/hyperlink" Target="https://link.springer.com/article/10.1007/s11747-017-0565-2" TargetMode="External"/><Relationship Id="rId4" Type="http://schemas.openxmlformats.org/officeDocument/2006/relationships/image" Target="media/image1.jpeg"/><Relationship Id="rId9" Type="http://schemas.openxmlformats.org/officeDocument/2006/relationships/hyperlink" Target="https://www.emerald.com/insight/content/doi/10.1108/JPBM-06-2013-0332/full/html?mobileUi=0&amp;fullSc=1&amp;mbSc=1&amp;fullSc=1" TargetMode="External"/><Relationship Id="rId14" Type="http://schemas.openxmlformats.org/officeDocument/2006/relationships/hyperlink" Target="https://www.researchgate.net/profile/Yulio-Purmala/publication/349476045_A_Systematic_Literature_Review_of_Benchmarking_Implementation_in_various_Industries/links/6031e2b9299bf1cc26dda569/A-Systematic-Literature-Review-of-Benchmarking-Implementation-in-various-Industr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2729</Words>
  <Characters>15560</Characters>
  <Application>Microsoft Office Word</Application>
  <DocSecurity>0</DocSecurity>
  <Lines>129</Lines>
  <Paragraphs>36</Paragraphs>
  <ScaleCrop>false</ScaleCrop>
  <Company/>
  <LinksUpToDate>false</LinksUpToDate>
  <CharactersWithSpaces>18253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hzha0372</dc:creator>
  <cp:keywords/>
  <dc:description/>
  <cp:lastModifiedBy>hzha0372</cp:lastModifiedBy>
  <cp:revision>1</cp:revision>
  <dcterms:created xsi:type="dcterms:W3CDTF">2024-06-02T11:38:00Z</dcterms:created>
  <dcterms:modified xsi:type="dcterms:W3CDTF">2024-06-02T11:40:00Z</dcterms:modified>
</cp:coreProperties>
</file>