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A4BB73" w14:textId="080147C0" w:rsidR="003F18BF" w:rsidRPr="00665D7D" w:rsidRDefault="009C276B" w:rsidP="0098133D">
      <w:pPr>
        <w:spacing w:line="360" w:lineRule="auto"/>
        <w:jc w:val="both"/>
        <w:rPr>
          <w:rFonts w:ascii="Arial" w:hAnsi="Arial" w:cs="Arial"/>
          <w:sz w:val="24"/>
          <w:szCs w:val="24"/>
          <w:u w:val="single"/>
        </w:rPr>
      </w:pPr>
      <w:r w:rsidRPr="00665D7D">
        <w:rPr>
          <w:rFonts w:ascii="Arial" w:hAnsi="Arial" w:cs="Arial"/>
          <w:sz w:val="24"/>
          <w:szCs w:val="24"/>
          <w:u w:val="single"/>
        </w:rPr>
        <w:t>SJIE6003</w:t>
      </w:r>
      <w:bookmarkStart w:id="0" w:name="_GoBack"/>
      <w:bookmarkEnd w:id="0"/>
    </w:p>
    <w:p w14:paraId="640087AE" w14:textId="32DAC79B" w:rsidR="00BC0325" w:rsidRDefault="003F18BF" w:rsidP="0098133D">
      <w:pPr>
        <w:spacing w:line="360" w:lineRule="auto"/>
        <w:jc w:val="both"/>
        <w:rPr>
          <w:rFonts w:ascii="Arial" w:hAnsi="Arial" w:cs="Arial"/>
          <w:sz w:val="24"/>
          <w:szCs w:val="24"/>
        </w:rPr>
      </w:pPr>
      <w:r>
        <w:rPr>
          <w:rFonts w:ascii="Arial" w:hAnsi="Arial" w:cs="Arial"/>
          <w:sz w:val="24"/>
          <w:szCs w:val="24"/>
        </w:rPr>
        <w:t xml:space="preserve">‘Most schools will have had experience of families that appear (in the eyes of the school at least) to be persistently refusing to engage, or who may even engage in an appropriate or aggressive way. Developing a working relationship in these cases are more challenging for schools, and yet schools have most to gain with precisely these families’ (WG, 2016, p.29).  </w:t>
      </w:r>
    </w:p>
    <w:p w14:paraId="4E35996C" w14:textId="77777777" w:rsidR="00C526DD" w:rsidRDefault="003F18BF" w:rsidP="0098133D">
      <w:pPr>
        <w:spacing w:line="360" w:lineRule="auto"/>
        <w:jc w:val="both"/>
        <w:rPr>
          <w:rFonts w:ascii="Arial" w:hAnsi="Arial" w:cs="Arial"/>
          <w:sz w:val="24"/>
          <w:szCs w:val="24"/>
        </w:rPr>
      </w:pPr>
      <w:r>
        <w:rPr>
          <w:rFonts w:ascii="Arial" w:hAnsi="Arial" w:cs="Arial"/>
          <w:sz w:val="24"/>
          <w:szCs w:val="24"/>
        </w:rPr>
        <w:t xml:space="preserve">Referring to Theme 3, Resource 3 of the toolkit: Welcoming families to engage with the school: </w:t>
      </w:r>
      <w:proofErr w:type="spellStart"/>
      <w:r>
        <w:rPr>
          <w:rFonts w:ascii="Arial" w:hAnsi="Arial" w:cs="Arial"/>
          <w:sz w:val="24"/>
          <w:szCs w:val="24"/>
        </w:rPr>
        <w:t>FaCe</w:t>
      </w:r>
      <w:proofErr w:type="spellEnd"/>
      <w:r>
        <w:rPr>
          <w:rFonts w:ascii="Arial" w:hAnsi="Arial" w:cs="Arial"/>
          <w:sz w:val="24"/>
          <w:szCs w:val="24"/>
        </w:rPr>
        <w:t xml:space="preserve"> the challenge together: Family and community engagement toolkit for schools in Wales, critically explore how increased parental engagement can help to overcome barriers to inclusion (WG, 2016).</w:t>
      </w:r>
    </w:p>
    <w:p w14:paraId="2627E046" w14:textId="2B4D43FA" w:rsidR="007F7E44" w:rsidRDefault="003F18BF" w:rsidP="0098133D">
      <w:pPr>
        <w:spacing w:line="360" w:lineRule="auto"/>
        <w:jc w:val="both"/>
        <w:rPr>
          <w:rFonts w:ascii="Arial" w:hAnsi="Arial" w:cs="Arial"/>
          <w:sz w:val="24"/>
          <w:szCs w:val="24"/>
        </w:rPr>
      </w:pPr>
      <w:r>
        <w:rPr>
          <w:rFonts w:ascii="Arial" w:hAnsi="Arial" w:cs="Arial"/>
          <w:sz w:val="24"/>
          <w:szCs w:val="24"/>
        </w:rPr>
        <w:t xml:space="preserve"> </w:t>
      </w:r>
      <w:r w:rsidR="007F7E44">
        <w:rPr>
          <w:rFonts w:ascii="Arial" w:hAnsi="Arial" w:cs="Arial"/>
          <w:sz w:val="24"/>
          <w:szCs w:val="24"/>
        </w:rPr>
        <w:t>Definition of inclusion: when discussing inclusion and diversity, what we are really talking about is respecting and valuing all different types of individuals. People</w:t>
      </w:r>
      <w:r w:rsidR="008201C3">
        <w:rPr>
          <w:rFonts w:ascii="Arial" w:hAnsi="Arial" w:cs="Arial"/>
          <w:sz w:val="24"/>
          <w:szCs w:val="24"/>
        </w:rPr>
        <w:t xml:space="preserve"> and</w:t>
      </w:r>
      <w:r w:rsidR="007F7E44">
        <w:rPr>
          <w:rFonts w:ascii="Arial" w:hAnsi="Arial" w:cs="Arial"/>
          <w:sz w:val="24"/>
          <w:szCs w:val="24"/>
        </w:rPr>
        <w:t xml:space="preserve"> vary in different ways which cannot always be visible to others. The different types of groups </w:t>
      </w:r>
      <w:r w:rsidR="008201C3">
        <w:rPr>
          <w:rFonts w:ascii="Arial" w:hAnsi="Arial" w:cs="Arial"/>
          <w:sz w:val="24"/>
          <w:szCs w:val="24"/>
        </w:rPr>
        <w:t>that may struggle with being included within settings</w:t>
      </w:r>
      <w:r w:rsidR="00E35395">
        <w:rPr>
          <w:rFonts w:ascii="Arial" w:hAnsi="Arial" w:cs="Arial"/>
          <w:sz w:val="24"/>
          <w:szCs w:val="24"/>
        </w:rPr>
        <w:t>,</w:t>
      </w:r>
      <w:r w:rsidR="008201C3">
        <w:rPr>
          <w:rFonts w:ascii="Arial" w:hAnsi="Arial" w:cs="Arial"/>
          <w:sz w:val="24"/>
          <w:szCs w:val="24"/>
        </w:rPr>
        <w:t xml:space="preserve"> </w:t>
      </w:r>
      <w:r w:rsidR="007F7E44">
        <w:rPr>
          <w:rFonts w:ascii="Arial" w:hAnsi="Arial" w:cs="Arial"/>
          <w:sz w:val="24"/>
          <w:szCs w:val="24"/>
        </w:rPr>
        <w:t xml:space="preserve">include race, culture, beliefs, ethnicity, age, gender, sexuality, social status, </w:t>
      </w:r>
      <w:r w:rsidR="00383642">
        <w:rPr>
          <w:rFonts w:ascii="Arial" w:hAnsi="Arial" w:cs="Arial"/>
          <w:sz w:val="24"/>
          <w:szCs w:val="24"/>
        </w:rPr>
        <w:t xml:space="preserve">looked after children, teenage parents, refugees, migrant workers, children learning English as a second language, travellers, </w:t>
      </w:r>
      <w:r w:rsidR="00E35395">
        <w:rPr>
          <w:rFonts w:ascii="Arial" w:hAnsi="Arial" w:cs="Arial"/>
          <w:sz w:val="24"/>
          <w:szCs w:val="24"/>
        </w:rPr>
        <w:t>having a</w:t>
      </w:r>
      <w:r w:rsidR="00383642">
        <w:rPr>
          <w:rFonts w:ascii="Arial" w:hAnsi="Arial" w:cs="Arial"/>
          <w:sz w:val="24"/>
          <w:szCs w:val="24"/>
        </w:rPr>
        <w:t xml:space="preserve"> </w:t>
      </w:r>
      <w:r w:rsidR="007F7E44">
        <w:rPr>
          <w:rFonts w:ascii="Arial" w:hAnsi="Arial" w:cs="Arial"/>
          <w:sz w:val="24"/>
          <w:szCs w:val="24"/>
        </w:rPr>
        <w:t xml:space="preserve">disability or additional learning needs. Inclusion is about meeting the needs of every individual and taking deliberate actions to create an environment where everyone feels safe and valued to enable them to achieve goals throughout their lives. </w:t>
      </w:r>
      <w:hyperlink r:id="rId5" w:history="1">
        <w:r w:rsidR="007F7E44" w:rsidRPr="006F53BB">
          <w:rPr>
            <w:rStyle w:val="Hyperlink"/>
            <w:rFonts w:ascii="Arial" w:hAnsi="Arial" w:cs="Arial"/>
            <w:sz w:val="24"/>
            <w:szCs w:val="24"/>
          </w:rPr>
          <w:t>www.invo.org.uk</w:t>
        </w:r>
      </w:hyperlink>
      <w:r w:rsidR="007F7E44">
        <w:rPr>
          <w:rFonts w:ascii="Arial" w:hAnsi="Arial" w:cs="Arial"/>
          <w:sz w:val="24"/>
          <w:szCs w:val="24"/>
        </w:rPr>
        <w:t xml:space="preserve"> (date unknown). </w:t>
      </w:r>
    </w:p>
    <w:p w14:paraId="6380EC34" w14:textId="3B3F248C" w:rsidR="00E84A9A" w:rsidRDefault="003603C6" w:rsidP="0098133D">
      <w:pPr>
        <w:spacing w:line="360" w:lineRule="auto"/>
        <w:jc w:val="both"/>
        <w:rPr>
          <w:rFonts w:ascii="Arial" w:hAnsi="Arial" w:cs="Arial"/>
          <w:sz w:val="24"/>
          <w:szCs w:val="24"/>
        </w:rPr>
      </w:pPr>
      <w:r>
        <w:rPr>
          <w:rFonts w:ascii="Arial" w:hAnsi="Arial" w:cs="Arial"/>
          <w:sz w:val="24"/>
          <w:szCs w:val="24"/>
        </w:rPr>
        <w:t>T</w:t>
      </w:r>
      <w:r w:rsidR="00BC0325">
        <w:rPr>
          <w:rFonts w:ascii="Arial" w:hAnsi="Arial" w:cs="Arial"/>
          <w:sz w:val="24"/>
          <w:szCs w:val="24"/>
        </w:rPr>
        <w:t xml:space="preserve">he concept of this assignment is to identify the </w:t>
      </w:r>
      <w:r w:rsidR="007D0191">
        <w:rPr>
          <w:rFonts w:ascii="Arial" w:hAnsi="Arial" w:cs="Arial"/>
          <w:sz w:val="24"/>
          <w:szCs w:val="24"/>
        </w:rPr>
        <w:t xml:space="preserve">many experiences that schools </w:t>
      </w:r>
      <w:r w:rsidR="00966F60">
        <w:rPr>
          <w:rFonts w:ascii="Arial" w:hAnsi="Arial" w:cs="Arial"/>
          <w:sz w:val="24"/>
          <w:szCs w:val="24"/>
        </w:rPr>
        <w:t>deal with</w:t>
      </w:r>
      <w:r>
        <w:rPr>
          <w:rFonts w:ascii="Arial" w:hAnsi="Arial" w:cs="Arial"/>
          <w:sz w:val="24"/>
          <w:szCs w:val="24"/>
        </w:rPr>
        <w:t xml:space="preserve"> to</w:t>
      </w:r>
      <w:r w:rsidR="00966F60">
        <w:rPr>
          <w:rFonts w:ascii="Arial" w:hAnsi="Arial" w:cs="Arial"/>
          <w:sz w:val="24"/>
          <w:szCs w:val="24"/>
        </w:rPr>
        <w:t xml:space="preserve"> engage parents/carers.</w:t>
      </w:r>
      <w:r>
        <w:rPr>
          <w:rFonts w:ascii="Arial" w:hAnsi="Arial" w:cs="Arial"/>
          <w:sz w:val="24"/>
          <w:szCs w:val="24"/>
        </w:rPr>
        <w:t xml:space="preserve"> There will be discussions on current policies and the impact on inclusion practices and the equitable support offered to those from diverse backgrounds.</w:t>
      </w:r>
      <w:r w:rsidR="00966F60">
        <w:rPr>
          <w:rFonts w:ascii="Arial" w:hAnsi="Arial" w:cs="Arial"/>
          <w:sz w:val="24"/>
          <w:szCs w:val="24"/>
        </w:rPr>
        <w:t xml:space="preserve"> There are many reasons as to why engaging with parents successfully can cause such difficulty and what repercussions it can have on a child’s learning educationally and socially. Many theorists have there reasons as to why parental engagement is crucial to a child’s attainment </w:t>
      </w:r>
      <w:r w:rsidR="00FD6662">
        <w:rPr>
          <w:rFonts w:ascii="Arial" w:hAnsi="Arial" w:cs="Arial"/>
          <w:sz w:val="24"/>
          <w:szCs w:val="24"/>
        </w:rPr>
        <w:t xml:space="preserve">and others have their views as to why parental involvement is </w:t>
      </w:r>
      <w:r w:rsidR="00395083">
        <w:rPr>
          <w:rFonts w:ascii="Arial" w:hAnsi="Arial" w:cs="Arial"/>
          <w:sz w:val="24"/>
          <w:szCs w:val="24"/>
        </w:rPr>
        <w:t>needed</w:t>
      </w:r>
      <w:r w:rsidR="00FD6662">
        <w:rPr>
          <w:rFonts w:ascii="Arial" w:hAnsi="Arial" w:cs="Arial"/>
          <w:sz w:val="24"/>
          <w:szCs w:val="24"/>
        </w:rPr>
        <w:t>.</w:t>
      </w:r>
      <w:r w:rsidR="00966F60">
        <w:rPr>
          <w:rFonts w:ascii="Arial" w:hAnsi="Arial" w:cs="Arial"/>
          <w:sz w:val="24"/>
          <w:szCs w:val="24"/>
        </w:rPr>
        <w:t xml:space="preserve"> </w:t>
      </w:r>
      <w:r w:rsidR="00BF5B5F">
        <w:rPr>
          <w:rFonts w:ascii="Arial" w:hAnsi="Arial" w:cs="Arial"/>
          <w:sz w:val="24"/>
          <w:szCs w:val="24"/>
        </w:rPr>
        <w:t>Not only</w:t>
      </w:r>
      <w:r w:rsidR="00953DE2">
        <w:rPr>
          <w:rFonts w:ascii="Arial" w:hAnsi="Arial" w:cs="Arial"/>
          <w:sz w:val="24"/>
          <w:szCs w:val="24"/>
        </w:rPr>
        <w:t xml:space="preserve"> is parental engagement highly important but inclusion runs alongside with the importance of making children and others </w:t>
      </w:r>
      <w:r w:rsidR="008865D1">
        <w:rPr>
          <w:rFonts w:ascii="Arial" w:hAnsi="Arial" w:cs="Arial"/>
          <w:sz w:val="24"/>
          <w:szCs w:val="24"/>
        </w:rPr>
        <w:t xml:space="preserve">feel a sense of belongingness and inclusive to the environment. </w:t>
      </w:r>
      <w:proofErr w:type="spellStart"/>
      <w:r w:rsidR="00953DE2">
        <w:rPr>
          <w:rFonts w:ascii="Arial" w:hAnsi="Arial" w:cs="Arial"/>
          <w:sz w:val="24"/>
          <w:szCs w:val="24"/>
        </w:rPr>
        <w:t>Marslow</w:t>
      </w:r>
      <w:r w:rsidR="008865D1">
        <w:rPr>
          <w:rFonts w:ascii="Arial" w:hAnsi="Arial" w:cs="Arial"/>
          <w:sz w:val="24"/>
          <w:szCs w:val="24"/>
        </w:rPr>
        <w:t>’</w:t>
      </w:r>
      <w:r w:rsidR="00953DE2">
        <w:rPr>
          <w:rFonts w:ascii="Arial" w:hAnsi="Arial" w:cs="Arial"/>
          <w:sz w:val="24"/>
          <w:szCs w:val="24"/>
        </w:rPr>
        <w:t>s</w:t>
      </w:r>
      <w:proofErr w:type="spellEnd"/>
      <w:r w:rsidR="00953DE2">
        <w:rPr>
          <w:rFonts w:ascii="Arial" w:hAnsi="Arial" w:cs="Arial"/>
          <w:sz w:val="24"/>
          <w:szCs w:val="24"/>
        </w:rPr>
        <w:t xml:space="preserve"> theory</w:t>
      </w:r>
      <w:r w:rsidR="00AA631A">
        <w:rPr>
          <w:rFonts w:ascii="Arial" w:hAnsi="Arial" w:cs="Arial"/>
          <w:sz w:val="24"/>
          <w:szCs w:val="24"/>
        </w:rPr>
        <w:t xml:space="preserve"> on hierarchy needs</w:t>
      </w:r>
      <w:r w:rsidR="00953DE2">
        <w:rPr>
          <w:rFonts w:ascii="Arial" w:hAnsi="Arial" w:cs="Arial"/>
          <w:sz w:val="24"/>
          <w:szCs w:val="24"/>
        </w:rPr>
        <w:t xml:space="preserve"> is key for belongness</w:t>
      </w:r>
      <w:r w:rsidR="007F7E44">
        <w:rPr>
          <w:rFonts w:ascii="Arial" w:hAnsi="Arial" w:cs="Arial"/>
          <w:sz w:val="24"/>
          <w:szCs w:val="24"/>
        </w:rPr>
        <w:t xml:space="preserve">. He states that there are five stages that a person will have to go through to reach their full potential. </w:t>
      </w:r>
      <w:r w:rsidR="00E84A9A">
        <w:rPr>
          <w:rFonts w:ascii="Arial" w:hAnsi="Arial" w:cs="Arial"/>
          <w:sz w:val="24"/>
          <w:szCs w:val="24"/>
        </w:rPr>
        <w:t xml:space="preserve">Physiological: this is the </w:t>
      </w:r>
      <w:r w:rsidR="00E84A9A">
        <w:rPr>
          <w:rFonts w:ascii="Arial" w:hAnsi="Arial" w:cs="Arial"/>
          <w:sz w:val="24"/>
          <w:szCs w:val="24"/>
        </w:rPr>
        <w:lastRenderedPageBreak/>
        <w:t xml:space="preserve">bottom stage where all the factors need to be met, this stage includes- air, food, water and </w:t>
      </w:r>
      <w:r w:rsidR="00CD1228">
        <w:rPr>
          <w:rFonts w:ascii="Arial" w:hAnsi="Arial" w:cs="Arial"/>
          <w:sz w:val="24"/>
          <w:szCs w:val="24"/>
        </w:rPr>
        <w:t>sleep. Safety</w:t>
      </w:r>
      <w:r w:rsidR="00E84A9A">
        <w:rPr>
          <w:rFonts w:ascii="Arial" w:hAnsi="Arial" w:cs="Arial"/>
          <w:sz w:val="24"/>
          <w:szCs w:val="24"/>
        </w:rPr>
        <w:t xml:space="preserve">: includes safety within the environment you are in whether it be at home, work, school, resources and health. Belongingness: love, friendship and family. Esteem: this includes confidence, self-esteem, achievements and respect. Self-actualization: is at the top of </w:t>
      </w:r>
      <w:proofErr w:type="spellStart"/>
      <w:r w:rsidR="00E84A9A">
        <w:rPr>
          <w:rFonts w:ascii="Arial" w:hAnsi="Arial" w:cs="Arial"/>
          <w:sz w:val="24"/>
          <w:szCs w:val="24"/>
        </w:rPr>
        <w:t>Marslow</w:t>
      </w:r>
      <w:r w:rsidR="008201C3">
        <w:rPr>
          <w:rFonts w:ascii="Arial" w:hAnsi="Arial" w:cs="Arial"/>
          <w:sz w:val="24"/>
          <w:szCs w:val="24"/>
        </w:rPr>
        <w:t>’</w:t>
      </w:r>
      <w:r w:rsidR="00E84A9A">
        <w:rPr>
          <w:rFonts w:ascii="Arial" w:hAnsi="Arial" w:cs="Arial"/>
          <w:sz w:val="24"/>
          <w:szCs w:val="24"/>
        </w:rPr>
        <w:t>s</w:t>
      </w:r>
      <w:proofErr w:type="spellEnd"/>
      <w:r w:rsidR="00E84A9A">
        <w:rPr>
          <w:rFonts w:ascii="Arial" w:hAnsi="Arial" w:cs="Arial"/>
          <w:sz w:val="24"/>
          <w:szCs w:val="24"/>
        </w:rPr>
        <w:t xml:space="preserve"> </w:t>
      </w:r>
      <w:r w:rsidR="000A46BB">
        <w:rPr>
          <w:rFonts w:ascii="Arial" w:hAnsi="Arial" w:cs="Arial"/>
          <w:sz w:val="24"/>
          <w:szCs w:val="24"/>
        </w:rPr>
        <w:t xml:space="preserve">achievement pyramid. This is when your able to be creative, problem solve and </w:t>
      </w:r>
      <w:r w:rsidR="008201C3">
        <w:rPr>
          <w:rFonts w:ascii="Arial" w:hAnsi="Arial" w:cs="Arial"/>
          <w:sz w:val="24"/>
          <w:szCs w:val="24"/>
        </w:rPr>
        <w:t>set</w:t>
      </w:r>
      <w:r w:rsidR="000A46BB">
        <w:rPr>
          <w:rFonts w:ascii="Arial" w:hAnsi="Arial" w:cs="Arial"/>
          <w:sz w:val="24"/>
          <w:szCs w:val="24"/>
        </w:rPr>
        <w:t xml:space="preserve"> standards. </w:t>
      </w:r>
    </w:p>
    <w:p w14:paraId="694C1C72" w14:textId="0069E40F" w:rsidR="002A44C7" w:rsidRDefault="00470757" w:rsidP="0098133D">
      <w:pPr>
        <w:spacing w:line="360" w:lineRule="auto"/>
        <w:jc w:val="both"/>
        <w:rPr>
          <w:rFonts w:ascii="Arial" w:hAnsi="Arial" w:cs="Arial"/>
          <w:sz w:val="24"/>
          <w:szCs w:val="24"/>
        </w:rPr>
      </w:pPr>
      <w:r>
        <w:rPr>
          <w:rFonts w:ascii="Arial" w:hAnsi="Arial" w:cs="Arial"/>
          <w:sz w:val="24"/>
          <w:szCs w:val="24"/>
        </w:rPr>
        <w:t xml:space="preserve">He also suggests that the first four needs are classed as deprivation needs, </w:t>
      </w:r>
      <w:r w:rsidR="00584BB2">
        <w:rPr>
          <w:rFonts w:ascii="Arial" w:hAnsi="Arial" w:cs="Arial"/>
          <w:sz w:val="24"/>
          <w:szCs w:val="24"/>
        </w:rPr>
        <w:t>the lack of satisfaction can cause deficiencies that motivates people to meet their needs.</w:t>
      </w:r>
      <w:r w:rsidR="00AA631A">
        <w:rPr>
          <w:rFonts w:ascii="Arial" w:hAnsi="Arial" w:cs="Arial"/>
          <w:sz w:val="24"/>
          <w:szCs w:val="24"/>
        </w:rPr>
        <w:t xml:space="preserve"> When </w:t>
      </w:r>
      <w:r w:rsidR="008201C3">
        <w:rPr>
          <w:rFonts w:ascii="Arial" w:hAnsi="Arial" w:cs="Arial"/>
          <w:sz w:val="24"/>
          <w:szCs w:val="24"/>
        </w:rPr>
        <w:t xml:space="preserve">the </w:t>
      </w:r>
      <w:r w:rsidR="00AA631A">
        <w:rPr>
          <w:rFonts w:ascii="Arial" w:hAnsi="Arial" w:cs="Arial"/>
          <w:sz w:val="24"/>
          <w:szCs w:val="24"/>
        </w:rPr>
        <w:t>self-actualization stage</w:t>
      </w:r>
      <w:r w:rsidR="008201C3">
        <w:rPr>
          <w:rFonts w:ascii="Arial" w:hAnsi="Arial" w:cs="Arial"/>
          <w:sz w:val="24"/>
          <w:szCs w:val="24"/>
        </w:rPr>
        <w:t xml:space="preserve"> has been achieved</w:t>
      </w:r>
      <w:r w:rsidR="00AA631A">
        <w:rPr>
          <w:rFonts w:ascii="Arial" w:hAnsi="Arial" w:cs="Arial"/>
          <w:sz w:val="24"/>
          <w:szCs w:val="24"/>
        </w:rPr>
        <w:t xml:space="preserve"> </w:t>
      </w:r>
      <w:r w:rsidR="008201C3">
        <w:rPr>
          <w:rFonts w:ascii="Arial" w:hAnsi="Arial" w:cs="Arial"/>
          <w:sz w:val="24"/>
          <w:szCs w:val="24"/>
        </w:rPr>
        <w:t>the</w:t>
      </w:r>
      <w:r w:rsidR="00AA631A">
        <w:rPr>
          <w:rFonts w:ascii="Arial" w:hAnsi="Arial" w:cs="Arial"/>
          <w:sz w:val="24"/>
          <w:szCs w:val="24"/>
        </w:rPr>
        <w:t xml:space="preserve"> stage for growth and desire</w:t>
      </w:r>
      <w:r w:rsidR="008201C3">
        <w:rPr>
          <w:rFonts w:ascii="Arial" w:hAnsi="Arial" w:cs="Arial"/>
          <w:sz w:val="24"/>
          <w:szCs w:val="24"/>
        </w:rPr>
        <w:t xml:space="preserve"> will follow.</w:t>
      </w:r>
      <w:r w:rsidR="003E7D36">
        <w:rPr>
          <w:rFonts w:ascii="Arial" w:hAnsi="Arial" w:cs="Arial"/>
          <w:sz w:val="24"/>
          <w:szCs w:val="24"/>
        </w:rPr>
        <w:t xml:space="preserve"> </w:t>
      </w:r>
      <w:r w:rsidR="00395293">
        <w:rPr>
          <w:rFonts w:ascii="Arial" w:hAnsi="Arial" w:cs="Arial"/>
          <w:sz w:val="24"/>
          <w:szCs w:val="24"/>
        </w:rPr>
        <w:t xml:space="preserve">Bronfenbrenner’s theory of the ecological systems compliments </w:t>
      </w:r>
      <w:proofErr w:type="spellStart"/>
      <w:r w:rsidR="00395293">
        <w:rPr>
          <w:rFonts w:ascii="Arial" w:hAnsi="Arial" w:cs="Arial"/>
          <w:sz w:val="24"/>
          <w:szCs w:val="24"/>
        </w:rPr>
        <w:t>Marslow’s</w:t>
      </w:r>
      <w:proofErr w:type="spellEnd"/>
      <w:r w:rsidR="00395293">
        <w:rPr>
          <w:rFonts w:ascii="Arial" w:hAnsi="Arial" w:cs="Arial"/>
          <w:sz w:val="24"/>
          <w:szCs w:val="24"/>
        </w:rPr>
        <w:t xml:space="preserve"> theory but has a different thinking approach to how children learn</w:t>
      </w:r>
      <w:r w:rsidR="003F563F">
        <w:rPr>
          <w:rFonts w:ascii="Arial" w:hAnsi="Arial" w:cs="Arial"/>
          <w:sz w:val="24"/>
          <w:szCs w:val="24"/>
        </w:rPr>
        <w:t>, he suggests that children learn</w:t>
      </w:r>
      <w:r w:rsidR="00395293">
        <w:rPr>
          <w:rFonts w:ascii="Arial" w:hAnsi="Arial" w:cs="Arial"/>
          <w:sz w:val="24"/>
          <w:szCs w:val="24"/>
        </w:rPr>
        <w:t xml:space="preserve"> through social environments and influential </w:t>
      </w:r>
      <w:r w:rsidR="003F563F">
        <w:rPr>
          <w:rFonts w:ascii="Arial" w:hAnsi="Arial" w:cs="Arial"/>
          <w:sz w:val="24"/>
          <w:szCs w:val="24"/>
        </w:rPr>
        <w:t>figures.</w:t>
      </w:r>
      <w:r w:rsidR="0037375C">
        <w:rPr>
          <w:rFonts w:ascii="Arial" w:hAnsi="Arial" w:cs="Arial"/>
          <w:sz w:val="24"/>
          <w:szCs w:val="24"/>
        </w:rPr>
        <w:t xml:space="preserve"> Examples of this is the five stage systems: </w:t>
      </w:r>
      <w:r w:rsidR="002A44C7">
        <w:rPr>
          <w:rFonts w:ascii="Arial" w:hAnsi="Arial" w:cs="Arial"/>
          <w:sz w:val="24"/>
          <w:szCs w:val="24"/>
        </w:rPr>
        <w:t>Microsystem</w:t>
      </w:r>
      <w:r w:rsidR="00D27941">
        <w:rPr>
          <w:rFonts w:ascii="Arial" w:hAnsi="Arial" w:cs="Arial"/>
          <w:sz w:val="24"/>
          <w:szCs w:val="24"/>
        </w:rPr>
        <w:t xml:space="preserve"> is</w:t>
      </w:r>
      <w:r w:rsidR="00B923DC">
        <w:rPr>
          <w:rFonts w:ascii="Arial" w:hAnsi="Arial" w:cs="Arial"/>
          <w:sz w:val="24"/>
          <w:szCs w:val="24"/>
        </w:rPr>
        <w:t xml:space="preserve"> an influential structure where children will be influenced by people, they spend most of their time with, parents, carers, siblings and teachers. This can be both a positive and negative as certain behaviours and beliefs can be passed on to the child.  </w:t>
      </w:r>
      <w:r w:rsidR="002A44C7">
        <w:rPr>
          <w:rFonts w:ascii="Arial" w:hAnsi="Arial" w:cs="Arial"/>
          <w:sz w:val="24"/>
          <w:szCs w:val="24"/>
        </w:rPr>
        <w:t>Mesosystem</w:t>
      </w:r>
      <w:r w:rsidR="00B923DC">
        <w:rPr>
          <w:rFonts w:ascii="Arial" w:hAnsi="Arial" w:cs="Arial"/>
          <w:sz w:val="24"/>
          <w:szCs w:val="24"/>
        </w:rPr>
        <w:t xml:space="preserve"> is a system of engagement between parents/cares and teachers, could also be relationships between the community and any influential person in the child’s life </w:t>
      </w:r>
      <w:proofErr w:type="spellStart"/>
      <w:r w:rsidR="00B923DC">
        <w:rPr>
          <w:rFonts w:ascii="Arial" w:hAnsi="Arial" w:cs="Arial"/>
          <w:sz w:val="24"/>
          <w:szCs w:val="24"/>
        </w:rPr>
        <w:t>i</w:t>
      </w:r>
      <w:r w:rsidR="008315C6">
        <w:rPr>
          <w:rFonts w:ascii="Arial" w:hAnsi="Arial" w:cs="Arial"/>
          <w:sz w:val="24"/>
          <w:szCs w:val="24"/>
        </w:rPr>
        <w:t>.</w:t>
      </w:r>
      <w:r w:rsidR="00B923DC">
        <w:rPr>
          <w:rFonts w:ascii="Arial" w:hAnsi="Arial" w:cs="Arial"/>
          <w:sz w:val="24"/>
          <w:szCs w:val="24"/>
        </w:rPr>
        <w:t>e</w:t>
      </w:r>
      <w:proofErr w:type="spellEnd"/>
      <w:r w:rsidR="00B923DC">
        <w:rPr>
          <w:rFonts w:ascii="Arial" w:hAnsi="Arial" w:cs="Arial"/>
          <w:sz w:val="24"/>
          <w:szCs w:val="24"/>
        </w:rPr>
        <w:t xml:space="preserve"> </w:t>
      </w:r>
      <w:r w:rsidR="008315C6">
        <w:rPr>
          <w:rFonts w:ascii="Arial" w:hAnsi="Arial" w:cs="Arial"/>
          <w:sz w:val="24"/>
          <w:szCs w:val="24"/>
        </w:rPr>
        <w:t>football</w:t>
      </w:r>
      <w:r w:rsidR="00B923DC">
        <w:rPr>
          <w:rFonts w:ascii="Arial" w:hAnsi="Arial" w:cs="Arial"/>
          <w:sz w:val="24"/>
          <w:szCs w:val="24"/>
        </w:rPr>
        <w:t xml:space="preserve"> coach</w:t>
      </w:r>
      <w:r w:rsidR="00D5598F">
        <w:rPr>
          <w:rFonts w:ascii="Arial" w:hAnsi="Arial" w:cs="Arial"/>
          <w:sz w:val="24"/>
          <w:szCs w:val="24"/>
        </w:rPr>
        <w:t xml:space="preserve"> or even a</w:t>
      </w:r>
      <w:r w:rsidR="00B923DC">
        <w:rPr>
          <w:rFonts w:ascii="Arial" w:hAnsi="Arial" w:cs="Arial"/>
          <w:sz w:val="24"/>
          <w:szCs w:val="24"/>
        </w:rPr>
        <w:t xml:space="preserve"> church.</w:t>
      </w:r>
      <w:r w:rsidR="002A44C7">
        <w:rPr>
          <w:rFonts w:ascii="Arial" w:hAnsi="Arial" w:cs="Arial"/>
          <w:sz w:val="24"/>
          <w:szCs w:val="24"/>
        </w:rPr>
        <w:t xml:space="preserve"> </w:t>
      </w:r>
      <w:proofErr w:type="spellStart"/>
      <w:r w:rsidR="002A44C7">
        <w:rPr>
          <w:rFonts w:ascii="Arial" w:hAnsi="Arial" w:cs="Arial"/>
          <w:sz w:val="24"/>
          <w:szCs w:val="24"/>
        </w:rPr>
        <w:t>Exsosystem</w:t>
      </w:r>
      <w:proofErr w:type="spellEnd"/>
      <w:r w:rsidR="002A44C7">
        <w:rPr>
          <w:rFonts w:ascii="Arial" w:hAnsi="Arial" w:cs="Arial"/>
          <w:sz w:val="24"/>
          <w:szCs w:val="24"/>
        </w:rPr>
        <w:t xml:space="preserve"> </w:t>
      </w:r>
      <w:r w:rsidR="00025AF2">
        <w:rPr>
          <w:rFonts w:ascii="Arial" w:hAnsi="Arial" w:cs="Arial"/>
          <w:sz w:val="24"/>
          <w:szCs w:val="24"/>
        </w:rPr>
        <w:t xml:space="preserve">is a structure whereby the child is not directly involved with but can sense the positive effects that they have on people that the child is close to. </w:t>
      </w:r>
      <w:r w:rsidR="00414A69">
        <w:rPr>
          <w:rFonts w:ascii="Arial" w:hAnsi="Arial" w:cs="Arial"/>
          <w:sz w:val="24"/>
          <w:szCs w:val="24"/>
        </w:rPr>
        <w:t xml:space="preserve">Macrosystem is the outer circle of the whole ecological system, even though this is not a specific framework the macrosystem contains cultural values, and laws. This can </w:t>
      </w:r>
      <w:proofErr w:type="gramStart"/>
      <w:r w:rsidR="00414A69">
        <w:rPr>
          <w:rFonts w:ascii="Arial" w:hAnsi="Arial" w:cs="Arial"/>
          <w:sz w:val="24"/>
          <w:szCs w:val="24"/>
        </w:rPr>
        <w:t>have an effect on</w:t>
      </w:r>
      <w:proofErr w:type="gramEnd"/>
      <w:r w:rsidR="00414A69">
        <w:rPr>
          <w:rFonts w:ascii="Arial" w:hAnsi="Arial" w:cs="Arial"/>
          <w:sz w:val="24"/>
          <w:szCs w:val="24"/>
        </w:rPr>
        <w:t xml:space="preserve"> the child if their parents/ carers have certain beliefs and feel that influences from the macrosystem does not apply to them, the effects of this can damage interactions between the child and the macrosystem.</w:t>
      </w:r>
      <w:r w:rsidR="00E35395">
        <w:rPr>
          <w:rFonts w:ascii="Arial" w:hAnsi="Arial" w:cs="Arial"/>
          <w:sz w:val="24"/>
          <w:szCs w:val="24"/>
        </w:rPr>
        <w:t xml:space="preserve"> The chronosystem is a structure that relates to the child’s environment. The foundations of this system can come from external and internal influences but can also change through the child’s psychological thinking as the child g</w:t>
      </w:r>
      <w:r w:rsidR="000E7561">
        <w:rPr>
          <w:rFonts w:ascii="Arial" w:hAnsi="Arial" w:cs="Arial"/>
          <w:sz w:val="24"/>
          <w:szCs w:val="24"/>
        </w:rPr>
        <w:t xml:space="preserve">ets older and has a different approach and outlook to environments. </w:t>
      </w:r>
      <w:r w:rsidR="00806867">
        <w:rPr>
          <w:rFonts w:ascii="Arial" w:hAnsi="Arial" w:cs="Arial"/>
          <w:sz w:val="24"/>
          <w:szCs w:val="24"/>
        </w:rPr>
        <w:t xml:space="preserve">Brenner also continues to talk </w:t>
      </w:r>
      <w:r w:rsidR="00247061">
        <w:rPr>
          <w:rFonts w:ascii="Arial" w:hAnsi="Arial" w:cs="Arial"/>
          <w:sz w:val="24"/>
          <w:szCs w:val="24"/>
        </w:rPr>
        <w:t>about</w:t>
      </w:r>
      <w:r w:rsidR="00806867">
        <w:rPr>
          <w:rFonts w:ascii="Arial" w:hAnsi="Arial" w:cs="Arial"/>
          <w:sz w:val="24"/>
          <w:szCs w:val="24"/>
        </w:rPr>
        <w:t xml:space="preserve"> nature vs nurture he believes that the modern child development theories accept that both biology and environment play a huge part in the development of children</w:t>
      </w:r>
      <w:r w:rsidR="00247061">
        <w:rPr>
          <w:rFonts w:ascii="Arial" w:hAnsi="Arial" w:cs="Arial"/>
          <w:sz w:val="24"/>
          <w:szCs w:val="24"/>
        </w:rPr>
        <w:t xml:space="preserve">. As children grow and develop cognitively their interaction with environments can change and become more complex, given that nature stays on the same path the question </w:t>
      </w:r>
      <w:r w:rsidR="007202D0">
        <w:rPr>
          <w:rFonts w:ascii="Arial" w:hAnsi="Arial" w:cs="Arial"/>
          <w:sz w:val="24"/>
          <w:szCs w:val="24"/>
        </w:rPr>
        <w:t>B</w:t>
      </w:r>
      <w:r w:rsidR="00247061">
        <w:rPr>
          <w:rFonts w:ascii="Arial" w:hAnsi="Arial" w:cs="Arial"/>
          <w:sz w:val="24"/>
          <w:szCs w:val="24"/>
        </w:rPr>
        <w:t xml:space="preserve">renner asks is does the world around children help or </w:t>
      </w:r>
      <w:r w:rsidR="00247061">
        <w:rPr>
          <w:rFonts w:ascii="Arial" w:hAnsi="Arial" w:cs="Arial"/>
          <w:sz w:val="24"/>
          <w:szCs w:val="24"/>
        </w:rPr>
        <w:lastRenderedPageBreak/>
        <w:t xml:space="preserve">hinder their development? </w:t>
      </w:r>
      <w:r w:rsidR="007202D0">
        <w:rPr>
          <w:rFonts w:ascii="Arial" w:hAnsi="Arial" w:cs="Arial"/>
          <w:sz w:val="24"/>
          <w:szCs w:val="24"/>
        </w:rPr>
        <w:t>He believes that as society has moved on hugely within the technology side of things, he believes that technology has been damaging</w:t>
      </w:r>
      <w:r w:rsidR="009C51DA">
        <w:rPr>
          <w:rFonts w:ascii="Arial" w:hAnsi="Arial" w:cs="Arial"/>
          <w:sz w:val="24"/>
          <w:szCs w:val="24"/>
        </w:rPr>
        <w:t xml:space="preserve"> to our society. </w:t>
      </w:r>
      <w:r w:rsidR="00BD03CB">
        <w:rPr>
          <w:rFonts w:ascii="Arial" w:hAnsi="Arial" w:cs="Arial"/>
          <w:sz w:val="24"/>
          <w:szCs w:val="24"/>
        </w:rPr>
        <w:t>He also acknowledges that if there is a break down with the microsystem then children will not have the tools to cope with different environment which can lead to anti-social behaviours and the lack of self-discipline</w:t>
      </w:r>
      <w:r w:rsidR="001662C4">
        <w:rPr>
          <w:rFonts w:ascii="Arial" w:hAnsi="Arial" w:cs="Arial"/>
          <w:sz w:val="24"/>
          <w:szCs w:val="24"/>
        </w:rPr>
        <w:t xml:space="preserve"> and the lack of self-direction which can be damaging </w:t>
      </w:r>
      <w:proofErr w:type="gramStart"/>
      <w:r w:rsidR="006A2C8D">
        <w:rPr>
          <w:rFonts w:ascii="Arial" w:hAnsi="Arial" w:cs="Arial"/>
          <w:sz w:val="24"/>
          <w:szCs w:val="24"/>
        </w:rPr>
        <w:t>in regard</w:t>
      </w:r>
      <w:r w:rsidR="00395083">
        <w:rPr>
          <w:rFonts w:ascii="Arial" w:hAnsi="Arial" w:cs="Arial"/>
          <w:sz w:val="24"/>
          <w:szCs w:val="24"/>
        </w:rPr>
        <w:t>s</w:t>
      </w:r>
      <w:r w:rsidR="006A2C8D">
        <w:rPr>
          <w:rFonts w:ascii="Arial" w:hAnsi="Arial" w:cs="Arial"/>
          <w:sz w:val="24"/>
          <w:szCs w:val="24"/>
        </w:rPr>
        <w:t xml:space="preserve"> to</w:t>
      </w:r>
      <w:proofErr w:type="gramEnd"/>
      <w:r w:rsidR="001662C4">
        <w:rPr>
          <w:rFonts w:ascii="Arial" w:hAnsi="Arial" w:cs="Arial"/>
          <w:sz w:val="24"/>
          <w:szCs w:val="24"/>
        </w:rPr>
        <w:t xml:space="preserve"> the interaction within the community.</w:t>
      </w:r>
      <w:r w:rsidR="006A2C8D">
        <w:rPr>
          <w:rFonts w:ascii="Arial" w:hAnsi="Arial" w:cs="Arial"/>
          <w:sz w:val="24"/>
          <w:szCs w:val="24"/>
        </w:rPr>
        <w:t xml:space="preserve"> “One of the most powerful but neglected supports for children’s learning and development is family involvement both in and out of school” Weiss et al. (2009) cited </w:t>
      </w:r>
      <w:proofErr w:type="spellStart"/>
      <w:r w:rsidR="00766CB1">
        <w:rPr>
          <w:rFonts w:ascii="Arial" w:hAnsi="Arial" w:cs="Arial"/>
          <w:sz w:val="24"/>
          <w:szCs w:val="24"/>
        </w:rPr>
        <w:t>FaCe</w:t>
      </w:r>
      <w:proofErr w:type="spellEnd"/>
      <w:r w:rsidR="00766CB1">
        <w:rPr>
          <w:rFonts w:ascii="Arial" w:hAnsi="Arial" w:cs="Arial"/>
          <w:sz w:val="24"/>
          <w:szCs w:val="24"/>
        </w:rPr>
        <w:t xml:space="preserve"> the challenge together: Main guidance, p28. </w:t>
      </w:r>
      <w:r w:rsidR="001662C4">
        <w:rPr>
          <w:rFonts w:ascii="Arial" w:hAnsi="Arial" w:cs="Arial"/>
          <w:sz w:val="24"/>
          <w:szCs w:val="24"/>
        </w:rPr>
        <w:t xml:space="preserve"> </w:t>
      </w:r>
    </w:p>
    <w:p w14:paraId="7C0BCAB2" w14:textId="4D1CC686" w:rsidR="000867A4" w:rsidRDefault="0037375C" w:rsidP="0098133D">
      <w:pPr>
        <w:spacing w:line="360" w:lineRule="auto"/>
        <w:jc w:val="both"/>
        <w:rPr>
          <w:rFonts w:ascii="Arial" w:hAnsi="Arial" w:cs="Arial"/>
          <w:sz w:val="24"/>
          <w:szCs w:val="24"/>
        </w:rPr>
      </w:pPr>
      <w:r>
        <w:rPr>
          <w:rFonts w:ascii="Arial" w:hAnsi="Arial" w:cs="Arial"/>
          <w:sz w:val="24"/>
          <w:szCs w:val="24"/>
        </w:rPr>
        <w:t xml:space="preserve">Agreeing with </w:t>
      </w:r>
      <w:proofErr w:type="spellStart"/>
      <w:r w:rsidR="00B6375C">
        <w:rPr>
          <w:rFonts w:ascii="Arial" w:hAnsi="Arial" w:cs="Arial"/>
          <w:sz w:val="24"/>
          <w:szCs w:val="24"/>
        </w:rPr>
        <w:t>B</w:t>
      </w:r>
      <w:r>
        <w:rPr>
          <w:rFonts w:ascii="Arial" w:hAnsi="Arial" w:cs="Arial"/>
          <w:sz w:val="24"/>
          <w:szCs w:val="24"/>
        </w:rPr>
        <w:t>renners</w:t>
      </w:r>
      <w:proofErr w:type="spellEnd"/>
      <w:r>
        <w:rPr>
          <w:rFonts w:ascii="Arial" w:hAnsi="Arial" w:cs="Arial"/>
          <w:sz w:val="24"/>
          <w:szCs w:val="24"/>
        </w:rPr>
        <w:t xml:space="preserve"> theory the toolkit also states </w:t>
      </w:r>
      <w:r w:rsidR="008C5708">
        <w:rPr>
          <w:rFonts w:ascii="Arial" w:hAnsi="Arial" w:cs="Arial"/>
          <w:sz w:val="24"/>
          <w:szCs w:val="24"/>
        </w:rPr>
        <w:t xml:space="preserve">that </w:t>
      </w:r>
      <w:r>
        <w:rPr>
          <w:rFonts w:ascii="Arial" w:hAnsi="Arial" w:cs="Arial"/>
          <w:sz w:val="24"/>
          <w:szCs w:val="24"/>
        </w:rPr>
        <w:t>parental involvemen</w:t>
      </w:r>
      <w:r w:rsidR="008F3A66">
        <w:rPr>
          <w:rFonts w:ascii="Arial" w:hAnsi="Arial" w:cs="Arial"/>
          <w:sz w:val="24"/>
          <w:szCs w:val="24"/>
        </w:rPr>
        <w:t>t is</w:t>
      </w:r>
      <w:r w:rsidR="00B6375C">
        <w:rPr>
          <w:rFonts w:ascii="Arial" w:hAnsi="Arial" w:cs="Arial"/>
          <w:sz w:val="24"/>
          <w:szCs w:val="24"/>
        </w:rPr>
        <w:t xml:space="preserve"> highly important. </w:t>
      </w:r>
      <w:r w:rsidR="008F3A66">
        <w:rPr>
          <w:rFonts w:ascii="Arial" w:hAnsi="Arial" w:cs="Arial"/>
          <w:sz w:val="24"/>
          <w:szCs w:val="24"/>
        </w:rPr>
        <w:t xml:space="preserve"> </w:t>
      </w:r>
      <w:r w:rsidR="00F9765E">
        <w:rPr>
          <w:rFonts w:ascii="Arial" w:hAnsi="Arial" w:cs="Arial"/>
          <w:sz w:val="24"/>
          <w:szCs w:val="24"/>
        </w:rPr>
        <w:t>I</w:t>
      </w:r>
      <w:r w:rsidR="00F17623">
        <w:rPr>
          <w:rFonts w:ascii="Arial" w:hAnsi="Arial" w:cs="Arial"/>
          <w:sz w:val="24"/>
          <w:szCs w:val="24"/>
        </w:rPr>
        <w:t xml:space="preserve">n a statement made by the education and skills minister Huw Lewis, he strongly states that </w:t>
      </w:r>
      <w:r w:rsidR="00F9765E">
        <w:rPr>
          <w:rFonts w:ascii="Arial" w:hAnsi="Arial" w:cs="Arial"/>
          <w:sz w:val="24"/>
          <w:szCs w:val="24"/>
        </w:rPr>
        <w:t>“Families</w:t>
      </w:r>
      <w:r w:rsidR="00F17623">
        <w:rPr>
          <w:rFonts w:ascii="Arial" w:hAnsi="Arial" w:cs="Arial"/>
          <w:sz w:val="24"/>
          <w:szCs w:val="24"/>
        </w:rPr>
        <w:t xml:space="preserve"> exert a powerful influence on how children get on at school. schools that are both ambitious and successful recognise that to raise standards and improve learner well-being they need to engage effectively with parent, carers and the wider community” </w:t>
      </w:r>
      <w:proofErr w:type="spellStart"/>
      <w:r w:rsidR="00F17623">
        <w:rPr>
          <w:rFonts w:ascii="Arial" w:hAnsi="Arial" w:cs="Arial"/>
          <w:sz w:val="24"/>
          <w:szCs w:val="24"/>
        </w:rPr>
        <w:t>FaCE</w:t>
      </w:r>
      <w:proofErr w:type="spellEnd"/>
      <w:r w:rsidR="00F17623">
        <w:rPr>
          <w:rFonts w:ascii="Arial" w:hAnsi="Arial" w:cs="Arial"/>
          <w:sz w:val="24"/>
          <w:szCs w:val="24"/>
        </w:rPr>
        <w:t xml:space="preserve"> the challenge together: Main guidance, p4. </w:t>
      </w:r>
      <w:r w:rsidR="00B6375C">
        <w:rPr>
          <w:rFonts w:ascii="Arial" w:hAnsi="Arial" w:cs="Arial"/>
          <w:sz w:val="24"/>
          <w:szCs w:val="24"/>
        </w:rPr>
        <w:t xml:space="preserve">This statement was intended for all children with different </w:t>
      </w:r>
      <w:r w:rsidR="00094CEA">
        <w:rPr>
          <w:rFonts w:ascii="Arial" w:hAnsi="Arial" w:cs="Arial"/>
          <w:sz w:val="24"/>
          <w:szCs w:val="24"/>
        </w:rPr>
        <w:t xml:space="preserve">and vulnerable </w:t>
      </w:r>
      <w:r w:rsidR="00B6375C">
        <w:rPr>
          <w:rFonts w:ascii="Arial" w:hAnsi="Arial" w:cs="Arial"/>
          <w:sz w:val="24"/>
          <w:szCs w:val="24"/>
        </w:rPr>
        <w:t>backgrounds</w:t>
      </w:r>
      <w:r w:rsidR="00094CEA">
        <w:rPr>
          <w:rFonts w:ascii="Arial" w:hAnsi="Arial" w:cs="Arial"/>
          <w:sz w:val="24"/>
          <w:szCs w:val="24"/>
        </w:rPr>
        <w:t xml:space="preserve">. </w:t>
      </w:r>
    </w:p>
    <w:p w14:paraId="32861E1C" w14:textId="77777777" w:rsidR="00BC7BE3" w:rsidRDefault="004E08A7" w:rsidP="0098133D">
      <w:pPr>
        <w:spacing w:line="360" w:lineRule="auto"/>
        <w:jc w:val="both"/>
        <w:rPr>
          <w:rFonts w:ascii="Arial" w:hAnsi="Arial" w:cs="Arial"/>
          <w:sz w:val="24"/>
          <w:szCs w:val="24"/>
        </w:rPr>
      </w:pPr>
      <w:r>
        <w:rPr>
          <w:rFonts w:ascii="Arial" w:hAnsi="Arial" w:cs="Arial"/>
          <w:sz w:val="24"/>
          <w:szCs w:val="24"/>
        </w:rPr>
        <w:t xml:space="preserve">The family and community engagement toolkit (2016) </w:t>
      </w:r>
      <w:proofErr w:type="gramStart"/>
      <w:r w:rsidR="009D1F5C">
        <w:rPr>
          <w:rFonts w:ascii="Arial" w:hAnsi="Arial" w:cs="Arial"/>
          <w:sz w:val="24"/>
          <w:szCs w:val="24"/>
        </w:rPr>
        <w:t>was</w:t>
      </w:r>
      <w:proofErr w:type="gramEnd"/>
      <w:r w:rsidR="009D1F5C">
        <w:rPr>
          <w:rFonts w:ascii="Arial" w:hAnsi="Arial" w:cs="Arial"/>
          <w:sz w:val="24"/>
          <w:szCs w:val="24"/>
        </w:rPr>
        <w:t xml:space="preserve"> designed to provide schools in wales with the help and support to develop and strengthen approaches to famil</w:t>
      </w:r>
      <w:r w:rsidR="00D54CE8">
        <w:rPr>
          <w:rFonts w:ascii="Arial" w:hAnsi="Arial" w:cs="Arial"/>
          <w:sz w:val="24"/>
          <w:szCs w:val="24"/>
        </w:rPr>
        <w:t>ies</w:t>
      </w:r>
      <w:r w:rsidR="009D1F5C">
        <w:rPr>
          <w:rFonts w:ascii="Arial" w:hAnsi="Arial" w:cs="Arial"/>
          <w:sz w:val="24"/>
          <w:szCs w:val="24"/>
        </w:rPr>
        <w:t xml:space="preserve"> and </w:t>
      </w:r>
      <w:r w:rsidR="00D54CE8">
        <w:rPr>
          <w:rFonts w:ascii="Arial" w:hAnsi="Arial" w:cs="Arial"/>
          <w:sz w:val="24"/>
          <w:szCs w:val="24"/>
        </w:rPr>
        <w:t xml:space="preserve">the </w:t>
      </w:r>
      <w:r w:rsidR="009D1F5C">
        <w:rPr>
          <w:rFonts w:ascii="Arial" w:hAnsi="Arial" w:cs="Arial"/>
          <w:sz w:val="24"/>
          <w:szCs w:val="24"/>
        </w:rPr>
        <w:t xml:space="preserve">communities. The main purpose of this toolkit is to </w:t>
      </w:r>
      <w:r w:rsidR="00D54CE8">
        <w:rPr>
          <w:rFonts w:ascii="Arial" w:hAnsi="Arial" w:cs="Arial"/>
          <w:sz w:val="24"/>
          <w:szCs w:val="24"/>
        </w:rPr>
        <w:t>encourage families of children who are underperforming in school, children from deprived backgrounds and children who are not being supported in their learning at home.</w:t>
      </w:r>
      <w:r w:rsidR="00044985">
        <w:rPr>
          <w:rFonts w:ascii="Arial" w:hAnsi="Arial" w:cs="Arial"/>
          <w:sz w:val="24"/>
          <w:szCs w:val="24"/>
        </w:rPr>
        <w:t xml:space="preserve"> </w:t>
      </w:r>
    </w:p>
    <w:p w14:paraId="70281871" w14:textId="4D289DC3" w:rsidR="008C5708" w:rsidRDefault="00BC7BE3" w:rsidP="0098133D">
      <w:pPr>
        <w:spacing w:line="360" w:lineRule="auto"/>
        <w:jc w:val="both"/>
        <w:rPr>
          <w:rFonts w:ascii="Arial" w:hAnsi="Arial" w:cs="Arial"/>
          <w:sz w:val="24"/>
          <w:szCs w:val="24"/>
        </w:rPr>
      </w:pPr>
      <w:r>
        <w:rPr>
          <w:rFonts w:ascii="Arial" w:hAnsi="Arial" w:cs="Arial"/>
          <w:sz w:val="24"/>
          <w:szCs w:val="24"/>
        </w:rPr>
        <w:t>All schools should be a welcoming place for families, using different and unique methods of communication to gain trust and respect between the school and the family.</w:t>
      </w:r>
      <w:r w:rsidR="00240CCA">
        <w:rPr>
          <w:rFonts w:ascii="Arial" w:hAnsi="Arial" w:cs="Arial"/>
          <w:sz w:val="24"/>
          <w:szCs w:val="24"/>
        </w:rPr>
        <w:t xml:space="preserve"> There are simple but effective strategies that schools can use to provide a welcoming approach to parents and carers. </w:t>
      </w:r>
      <w:r w:rsidR="00ED6DB8">
        <w:rPr>
          <w:rFonts w:ascii="Arial" w:hAnsi="Arial" w:cs="Arial"/>
          <w:sz w:val="24"/>
          <w:szCs w:val="24"/>
        </w:rPr>
        <w:t>F</w:t>
      </w:r>
      <w:r w:rsidR="00240CCA">
        <w:rPr>
          <w:rFonts w:ascii="Arial" w:hAnsi="Arial" w:cs="Arial"/>
          <w:sz w:val="24"/>
          <w:szCs w:val="24"/>
        </w:rPr>
        <w:t xml:space="preserve">irst time impressions are </w:t>
      </w:r>
      <w:r w:rsidR="00ED6DB8">
        <w:rPr>
          <w:rFonts w:ascii="Arial" w:hAnsi="Arial" w:cs="Arial"/>
          <w:sz w:val="24"/>
          <w:szCs w:val="24"/>
        </w:rPr>
        <w:t>key, so</w:t>
      </w:r>
      <w:r w:rsidR="00240CCA">
        <w:rPr>
          <w:rFonts w:ascii="Arial" w:hAnsi="Arial" w:cs="Arial"/>
          <w:sz w:val="24"/>
          <w:szCs w:val="24"/>
        </w:rPr>
        <w:t xml:space="preserve"> in </w:t>
      </w:r>
      <w:r w:rsidR="00ED6DB8">
        <w:rPr>
          <w:rFonts w:ascii="Arial" w:hAnsi="Arial" w:cs="Arial"/>
          <w:sz w:val="24"/>
          <w:szCs w:val="24"/>
        </w:rPr>
        <w:t>this situation</w:t>
      </w:r>
      <w:r w:rsidR="00240CCA">
        <w:rPr>
          <w:rFonts w:ascii="Arial" w:hAnsi="Arial" w:cs="Arial"/>
          <w:sz w:val="24"/>
          <w:szCs w:val="24"/>
        </w:rPr>
        <w:t xml:space="preserve"> making parents/carers feel comfortable will increase the possibility of them returning to the school. </w:t>
      </w:r>
      <w:r w:rsidR="00ED6DB8">
        <w:rPr>
          <w:rFonts w:ascii="Arial" w:hAnsi="Arial" w:cs="Arial"/>
          <w:sz w:val="24"/>
          <w:szCs w:val="24"/>
        </w:rPr>
        <w:t>E</w:t>
      </w:r>
      <w:r w:rsidR="00240CCA">
        <w:rPr>
          <w:rFonts w:ascii="Arial" w:hAnsi="Arial" w:cs="Arial"/>
          <w:sz w:val="24"/>
          <w:szCs w:val="24"/>
        </w:rPr>
        <w:t xml:space="preserve">xamples of a welcoming school </w:t>
      </w:r>
      <w:r w:rsidR="001217C5">
        <w:rPr>
          <w:rFonts w:ascii="Arial" w:hAnsi="Arial" w:cs="Arial"/>
          <w:sz w:val="24"/>
          <w:szCs w:val="24"/>
        </w:rPr>
        <w:t>is</w:t>
      </w:r>
      <w:r w:rsidR="00240CCA">
        <w:rPr>
          <w:rFonts w:ascii="Arial" w:hAnsi="Arial" w:cs="Arial"/>
          <w:sz w:val="24"/>
          <w:szCs w:val="24"/>
        </w:rPr>
        <w:t xml:space="preserve"> making the school office easy assessable whether it be for non-English speaking </w:t>
      </w:r>
      <w:r w:rsidR="00E318C4">
        <w:rPr>
          <w:rFonts w:ascii="Arial" w:hAnsi="Arial" w:cs="Arial"/>
          <w:sz w:val="24"/>
          <w:szCs w:val="24"/>
        </w:rPr>
        <w:t>famil</w:t>
      </w:r>
      <w:r w:rsidR="00ED6DB8">
        <w:rPr>
          <w:rFonts w:ascii="Arial" w:hAnsi="Arial" w:cs="Arial"/>
          <w:sz w:val="24"/>
          <w:szCs w:val="24"/>
        </w:rPr>
        <w:t>ies</w:t>
      </w:r>
      <w:r w:rsidR="00240CCA">
        <w:rPr>
          <w:rFonts w:ascii="Arial" w:hAnsi="Arial" w:cs="Arial"/>
          <w:sz w:val="24"/>
          <w:szCs w:val="24"/>
        </w:rPr>
        <w:t xml:space="preserve"> or </w:t>
      </w:r>
      <w:r w:rsidR="00E318C4">
        <w:rPr>
          <w:rFonts w:ascii="Arial" w:hAnsi="Arial" w:cs="Arial"/>
          <w:sz w:val="24"/>
          <w:szCs w:val="24"/>
        </w:rPr>
        <w:t>families</w:t>
      </w:r>
      <w:r w:rsidR="00240CCA">
        <w:rPr>
          <w:rFonts w:ascii="Arial" w:hAnsi="Arial" w:cs="Arial"/>
          <w:sz w:val="24"/>
          <w:szCs w:val="24"/>
        </w:rPr>
        <w:t xml:space="preserve"> with a disability, having a </w:t>
      </w:r>
      <w:r w:rsidR="001217C5">
        <w:rPr>
          <w:rFonts w:ascii="Arial" w:hAnsi="Arial" w:cs="Arial"/>
          <w:sz w:val="24"/>
          <w:szCs w:val="24"/>
        </w:rPr>
        <w:t>comfortable</w:t>
      </w:r>
      <w:r w:rsidR="00240CCA">
        <w:rPr>
          <w:rFonts w:ascii="Arial" w:hAnsi="Arial" w:cs="Arial"/>
          <w:sz w:val="24"/>
          <w:szCs w:val="24"/>
        </w:rPr>
        <w:t xml:space="preserve"> seating area with lots of picture posters and notices</w:t>
      </w:r>
      <w:r w:rsidR="00ED6DB8">
        <w:rPr>
          <w:rFonts w:ascii="Arial" w:hAnsi="Arial" w:cs="Arial"/>
          <w:sz w:val="24"/>
          <w:szCs w:val="24"/>
        </w:rPr>
        <w:t xml:space="preserve"> can help provide that that friendly feel</w:t>
      </w:r>
      <w:r w:rsidR="00240CCA">
        <w:rPr>
          <w:rFonts w:ascii="Arial" w:hAnsi="Arial" w:cs="Arial"/>
          <w:sz w:val="24"/>
          <w:szCs w:val="24"/>
        </w:rPr>
        <w:t xml:space="preserve">. </w:t>
      </w:r>
      <w:r w:rsidR="001217C5">
        <w:rPr>
          <w:rFonts w:ascii="Arial" w:hAnsi="Arial" w:cs="Arial"/>
          <w:sz w:val="24"/>
          <w:szCs w:val="24"/>
        </w:rPr>
        <w:t>Even though the first impressions are important to have a continuing relationship with parents</w:t>
      </w:r>
      <w:r w:rsidR="00E318C4">
        <w:rPr>
          <w:rFonts w:ascii="Arial" w:hAnsi="Arial" w:cs="Arial"/>
          <w:sz w:val="24"/>
          <w:szCs w:val="24"/>
        </w:rPr>
        <w:t>, creating opportunities for personal contact</w:t>
      </w:r>
      <w:r w:rsidR="00ED6DB8">
        <w:rPr>
          <w:rFonts w:ascii="Arial" w:hAnsi="Arial" w:cs="Arial"/>
          <w:sz w:val="24"/>
          <w:szCs w:val="24"/>
        </w:rPr>
        <w:t xml:space="preserve"> b</w:t>
      </w:r>
      <w:r w:rsidR="001217C5">
        <w:rPr>
          <w:rFonts w:ascii="Arial" w:hAnsi="Arial" w:cs="Arial"/>
          <w:sz w:val="24"/>
          <w:szCs w:val="24"/>
        </w:rPr>
        <w:t>y</w:t>
      </w:r>
      <w:r>
        <w:rPr>
          <w:rFonts w:ascii="Arial" w:hAnsi="Arial" w:cs="Arial"/>
          <w:sz w:val="24"/>
          <w:szCs w:val="24"/>
        </w:rPr>
        <w:t xml:space="preserve"> taking the time to know and understand each family</w:t>
      </w:r>
      <w:r w:rsidR="00B47C02">
        <w:rPr>
          <w:rFonts w:ascii="Arial" w:hAnsi="Arial" w:cs="Arial"/>
          <w:sz w:val="24"/>
          <w:szCs w:val="24"/>
        </w:rPr>
        <w:t xml:space="preserve">, </w:t>
      </w:r>
      <w:r>
        <w:rPr>
          <w:rFonts w:ascii="Arial" w:hAnsi="Arial" w:cs="Arial"/>
          <w:sz w:val="24"/>
          <w:szCs w:val="24"/>
        </w:rPr>
        <w:t xml:space="preserve">their needs and </w:t>
      </w:r>
      <w:r>
        <w:rPr>
          <w:rFonts w:ascii="Arial" w:hAnsi="Arial" w:cs="Arial"/>
          <w:sz w:val="24"/>
          <w:szCs w:val="24"/>
        </w:rPr>
        <w:lastRenderedPageBreak/>
        <w:t>situations, the school are then actively able to help support families in supporting their child’s learnin</w:t>
      </w:r>
      <w:r w:rsidR="00B47C02">
        <w:rPr>
          <w:rFonts w:ascii="Arial" w:hAnsi="Arial" w:cs="Arial"/>
          <w:sz w:val="24"/>
          <w:szCs w:val="24"/>
        </w:rPr>
        <w:t>g</w:t>
      </w:r>
      <w:r>
        <w:rPr>
          <w:rFonts w:ascii="Arial" w:hAnsi="Arial" w:cs="Arial"/>
          <w:sz w:val="24"/>
          <w:szCs w:val="24"/>
        </w:rPr>
        <w:t>.</w:t>
      </w:r>
      <w:r w:rsidR="00B47C02">
        <w:rPr>
          <w:rFonts w:ascii="Arial" w:hAnsi="Arial" w:cs="Arial"/>
          <w:sz w:val="24"/>
          <w:szCs w:val="24"/>
        </w:rPr>
        <w:t xml:space="preserve"> </w:t>
      </w:r>
      <w:r w:rsidR="00594844">
        <w:rPr>
          <w:rFonts w:ascii="Arial" w:hAnsi="Arial" w:cs="Arial"/>
          <w:sz w:val="24"/>
          <w:szCs w:val="24"/>
        </w:rPr>
        <w:t xml:space="preserve"> </w:t>
      </w:r>
      <w:r w:rsidR="00F80DF3">
        <w:rPr>
          <w:rFonts w:ascii="Arial" w:hAnsi="Arial" w:cs="Arial"/>
          <w:sz w:val="24"/>
          <w:szCs w:val="24"/>
        </w:rPr>
        <w:t>Also,</w:t>
      </w:r>
      <w:r w:rsidR="00594844">
        <w:rPr>
          <w:rFonts w:ascii="Arial" w:hAnsi="Arial" w:cs="Arial"/>
          <w:sz w:val="24"/>
          <w:szCs w:val="24"/>
        </w:rPr>
        <w:t xml:space="preserve"> another key factor in developing a good relationship with parents/carers is communication, schools are using technology to reach out to parents/carers</w:t>
      </w:r>
      <w:r w:rsidR="00F80DF3">
        <w:rPr>
          <w:rFonts w:ascii="Arial" w:hAnsi="Arial" w:cs="Arial"/>
          <w:sz w:val="24"/>
          <w:szCs w:val="24"/>
        </w:rPr>
        <w:t xml:space="preserve"> via</w:t>
      </w:r>
      <w:r w:rsidR="00594844">
        <w:rPr>
          <w:rFonts w:ascii="Arial" w:hAnsi="Arial" w:cs="Arial"/>
          <w:sz w:val="24"/>
          <w:szCs w:val="24"/>
        </w:rPr>
        <w:t xml:space="preserve"> text messages, E-mails</w:t>
      </w:r>
      <w:r w:rsidR="00F80DF3">
        <w:rPr>
          <w:rFonts w:ascii="Arial" w:hAnsi="Arial" w:cs="Arial"/>
          <w:sz w:val="24"/>
          <w:szCs w:val="24"/>
        </w:rPr>
        <w:t xml:space="preserve">, phone calls, letters and face to face meetings. As </w:t>
      </w:r>
      <w:r w:rsidR="008C5708">
        <w:rPr>
          <w:rFonts w:ascii="Arial" w:hAnsi="Arial" w:cs="Arial"/>
          <w:sz w:val="24"/>
          <w:szCs w:val="24"/>
        </w:rPr>
        <w:t>mentioned,</w:t>
      </w:r>
      <w:r w:rsidR="00F80DF3">
        <w:rPr>
          <w:rFonts w:ascii="Arial" w:hAnsi="Arial" w:cs="Arial"/>
          <w:sz w:val="24"/>
          <w:szCs w:val="24"/>
        </w:rPr>
        <w:t xml:space="preserve"> it can be very tricky to reach out to</w:t>
      </w:r>
      <w:r w:rsidR="008C5708">
        <w:rPr>
          <w:rFonts w:ascii="Arial" w:hAnsi="Arial" w:cs="Arial"/>
          <w:sz w:val="24"/>
          <w:szCs w:val="24"/>
        </w:rPr>
        <w:t xml:space="preserve"> all</w:t>
      </w:r>
      <w:r w:rsidR="00F80DF3">
        <w:rPr>
          <w:rFonts w:ascii="Arial" w:hAnsi="Arial" w:cs="Arial"/>
          <w:sz w:val="24"/>
          <w:szCs w:val="24"/>
        </w:rPr>
        <w:t xml:space="preserve"> parents/carers and get a </w:t>
      </w:r>
      <w:r w:rsidR="008C5708">
        <w:rPr>
          <w:rFonts w:ascii="Arial" w:hAnsi="Arial" w:cs="Arial"/>
          <w:sz w:val="24"/>
          <w:szCs w:val="24"/>
        </w:rPr>
        <w:t xml:space="preserve">positive </w:t>
      </w:r>
      <w:r w:rsidR="00F80DF3">
        <w:rPr>
          <w:rFonts w:ascii="Arial" w:hAnsi="Arial" w:cs="Arial"/>
          <w:sz w:val="24"/>
          <w:szCs w:val="24"/>
        </w:rPr>
        <w:t>response</w:t>
      </w:r>
      <w:r w:rsidR="008C5708">
        <w:rPr>
          <w:rFonts w:ascii="Arial" w:hAnsi="Arial" w:cs="Arial"/>
          <w:sz w:val="24"/>
          <w:szCs w:val="24"/>
        </w:rPr>
        <w:t>. The Welsh Government toolkit (resources 1-9) particularly looks at those groups who are under-represente</w:t>
      </w:r>
      <w:r w:rsidR="008B16C8">
        <w:rPr>
          <w:rFonts w:ascii="Arial" w:hAnsi="Arial" w:cs="Arial"/>
          <w:sz w:val="24"/>
          <w:szCs w:val="24"/>
        </w:rPr>
        <w:t>d and are harder to reach out and engage with.</w:t>
      </w:r>
      <w:r w:rsidR="004876F7">
        <w:rPr>
          <w:rFonts w:ascii="Arial" w:hAnsi="Arial" w:cs="Arial"/>
          <w:sz w:val="24"/>
          <w:szCs w:val="24"/>
        </w:rPr>
        <w:t xml:space="preserve"> </w:t>
      </w:r>
      <w:r w:rsidR="008B16C8">
        <w:rPr>
          <w:rFonts w:ascii="Arial" w:hAnsi="Arial" w:cs="Arial"/>
          <w:sz w:val="24"/>
          <w:szCs w:val="24"/>
        </w:rPr>
        <w:t>A few examples of t</w:t>
      </w:r>
      <w:r w:rsidR="004876F7">
        <w:rPr>
          <w:rFonts w:ascii="Arial" w:hAnsi="Arial" w:cs="Arial"/>
          <w:sz w:val="24"/>
          <w:szCs w:val="24"/>
        </w:rPr>
        <w:t xml:space="preserve">hese groups </w:t>
      </w:r>
      <w:r w:rsidR="008B16C8">
        <w:rPr>
          <w:rFonts w:ascii="Arial" w:hAnsi="Arial" w:cs="Arial"/>
          <w:sz w:val="24"/>
          <w:szCs w:val="24"/>
        </w:rPr>
        <w:t>would be</w:t>
      </w:r>
      <w:r w:rsidR="004876F7">
        <w:rPr>
          <w:rFonts w:ascii="Arial" w:hAnsi="Arial" w:cs="Arial"/>
          <w:sz w:val="24"/>
          <w:szCs w:val="24"/>
        </w:rPr>
        <w:t xml:space="preserve">: </w:t>
      </w:r>
    </w:p>
    <w:p w14:paraId="4D2BD235" w14:textId="46E96238" w:rsidR="004876F7" w:rsidRDefault="004876F7" w:rsidP="0098133D">
      <w:pPr>
        <w:pStyle w:val="ListParagraph"/>
        <w:numPr>
          <w:ilvl w:val="0"/>
          <w:numId w:val="6"/>
        </w:numPr>
        <w:spacing w:line="360" w:lineRule="auto"/>
        <w:jc w:val="both"/>
        <w:rPr>
          <w:rFonts w:ascii="Arial" w:hAnsi="Arial" w:cs="Arial"/>
          <w:sz w:val="24"/>
          <w:szCs w:val="24"/>
        </w:rPr>
      </w:pPr>
      <w:r>
        <w:rPr>
          <w:rFonts w:ascii="Arial" w:hAnsi="Arial" w:cs="Arial"/>
          <w:sz w:val="24"/>
          <w:szCs w:val="24"/>
        </w:rPr>
        <w:t>Low-income families</w:t>
      </w:r>
    </w:p>
    <w:p w14:paraId="0269C96D" w14:textId="43C27811" w:rsidR="004876F7" w:rsidRDefault="004876F7" w:rsidP="0098133D">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Grandparents </w:t>
      </w:r>
    </w:p>
    <w:p w14:paraId="1684F3AD" w14:textId="6CFE8D6D" w:rsidR="004876F7" w:rsidRDefault="004876F7" w:rsidP="0098133D">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Lone parents/carers </w:t>
      </w:r>
    </w:p>
    <w:p w14:paraId="4D2D5296" w14:textId="77777777" w:rsidR="002D3F1B" w:rsidRDefault="004876F7" w:rsidP="0098133D">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Full-time workers </w:t>
      </w:r>
    </w:p>
    <w:p w14:paraId="3740DD61" w14:textId="72C58631" w:rsidR="004876F7" w:rsidRPr="002D3F1B" w:rsidRDefault="004876F7" w:rsidP="0098133D">
      <w:pPr>
        <w:pStyle w:val="ListParagraph"/>
        <w:numPr>
          <w:ilvl w:val="0"/>
          <w:numId w:val="6"/>
        </w:numPr>
        <w:spacing w:line="360" w:lineRule="auto"/>
        <w:jc w:val="both"/>
        <w:rPr>
          <w:rFonts w:ascii="Arial" w:hAnsi="Arial" w:cs="Arial"/>
          <w:sz w:val="24"/>
          <w:szCs w:val="24"/>
        </w:rPr>
      </w:pPr>
      <w:r w:rsidRPr="002D3F1B">
        <w:rPr>
          <w:rFonts w:ascii="Arial" w:hAnsi="Arial" w:cs="Arial"/>
          <w:sz w:val="24"/>
          <w:szCs w:val="24"/>
        </w:rPr>
        <w:t xml:space="preserve">Families living a far distance from the school </w:t>
      </w:r>
    </w:p>
    <w:p w14:paraId="4988FEF4" w14:textId="1D7E6B63" w:rsidR="004876F7" w:rsidRDefault="004876F7" w:rsidP="0098133D">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Parents with poor health </w:t>
      </w:r>
    </w:p>
    <w:p w14:paraId="58B616D7" w14:textId="77777777" w:rsidR="00B053B6" w:rsidRDefault="00B47C02" w:rsidP="0098133D">
      <w:pPr>
        <w:spacing w:line="360" w:lineRule="auto"/>
        <w:jc w:val="both"/>
        <w:rPr>
          <w:rFonts w:ascii="Arial" w:hAnsi="Arial" w:cs="Arial"/>
          <w:sz w:val="24"/>
          <w:szCs w:val="24"/>
        </w:rPr>
      </w:pPr>
      <w:r>
        <w:rPr>
          <w:rFonts w:ascii="Arial" w:hAnsi="Arial" w:cs="Arial"/>
          <w:sz w:val="24"/>
          <w:szCs w:val="24"/>
        </w:rPr>
        <w:t>Schools understand that there are many barriers to engagement</w:t>
      </w:r>
      <w:r w:rsidR="008B16C8">
        <w:rPr>
          <w:rFonts w:ascii="Arial" w:hAnsi="Arial" w:cs="Arial"/>
          <w:sz w:val="24"/>
          <w:szCs w:val="24"/>
        </w:rPr>
        <w:t xml:space="preserve">. The toolkit gives many examples on how to overcome these </w:t>
      </w:r>
      <w:r w:rsidR="002D3F1B">
        <w:rPr>
          <w:rFonts w:ascii="Arial" w:hAnsi="Arial" w:cs="Arial"/>
          <w:sz w:val="24"/>
          <w:szCs w:val="24"/>
        </w:rPr>
        <w:t>barriers, the toolkit strongly suggests that to maximise a child’s learning is to work in partnership with the families. As children get older the transitional points change and the way children learn changes</w:t>
      </w:r>
      <w:r w:rsidR="00A043B6">
        <w:rPr>
          <w:rFonts w:ascii="Arial" w:hAnsi="Arial" w:cs="Arial"/>
          <w:sz w:val="24"/>
          <w:szCs w:val="24"/>
        </w:rPr>
        <w:t xml:space="preserve"> too. T</w:t>
      </w:r>
      <w:r w:rsidR="002D3F1B">
        <w:rPr>
          <w:rFonts w:ascii="Arial" w:hAnsi="Arial" w:cs="Arial"/>
          <w:sz w:val="24"/>
          <w:szCs w:val="24"/>
        </w:rPr>
        <w:t xml:space="preserve">he toolkit also prepares schools and families for these changes, </w:t>
      </w:r>
      <w:r w:rsidR="00CA6438">
        <w:rPr>
          <w:rFonts w:ascii="Arial" w:hAnsi="Arial" w:cs="Arial"/>
          <w:sz w:val="24"/>
          <w:szCs w:val="24"/>
        </w:rPr>
        <w:t xml:space="preserve">proactive </w:t>
      </w:r>
      <w:r w:rsidR="002D3F1B">
        <w:rPr>
          <w:rFonts w:ascii="Arial" w:hAnsi="Arial" w:cs="Arial"/>
          <w:sz w:val="24"/>
          <w:szCs w:val="24"/>
        </w:rPr>
        <w:t xml:space="preserve">engagement activities are designed to the </w:t>
      </w:r>
      <w:proofErr w:type="gramStart"/>
      <w:r w:rsidR="002D3F1B">
        <w:rPr>
          <w:rFonts w:ascii="Arial" w:hAnsi="Arial" w:cs="Arial"/>
          <w:sz w:val="24"/>
          <w:szCs w:val="24"/>
        </w:rPr>
        <w:t>families</w:t>
      </w:r>
      <w:proofErr w:type="gramEnd"/>
      <w:r w:rsidR="002D3F1B">
        <w:rPr>
          <w:rFonts w:ascii="Arial" w:hAnsi="Arial" w:cs="Arial"/>
          <w:sz w:val="24"/>
          <w:szCs w:val="24"/>
        </w:rPr>
        <w:t xml:space="preserve"> specific requirements </w:t>
      </w:r>
      <w:r w:rsidR="00A043B6">
        <w:rPr>
          <w:rFonts w:ascii="Arial" w:hAnsi="Arial" w:cs="Arial"/>
          <w:sz w:val="24"/>
          <w:szCs w:val="24"/>
        </w:rPr>
        <w:t>these are all based on the school</w:t>
      </w:r>
      <w:r w:rsidR="00CA6438">
        <w:rPr>
          <w:rFonts w:ascii="Arial" w:hAnsi="Arial" w:cs="Arial"/>
          <w:sz w:val="24"/>
          <w:szCs w:val="24"/>
        </w:rPr>
        <w:t>,</w:t>
      </w:r>
      <w:r w:rsidR="00A043B6">
        <w:rPr>
          <w:rFonts w:ascii="Arial" w:hAnsi="Arial" w:cs="Arial"/>
          <w:sz w:val="24"/>
          <w:szCs w:val="24"/>
        </w:rPr>
        <w:t xml:space="preserve"> famil</w:t>
      </w:r>
      <w:r w:rsidR="00CA6438">
        <w:rPr>
          <w:rFonts w:ascii="Arial" w:hAnsi="Arial" w:cs="Arial"/>
          <w:sz w:val="24"/>
          <w:szCs w:val="24"/>
        </w:rPr>
        <w:t>y/carer</w:t>
      </w:r>
      <w:r w:rsidR="00A043B6">
        <w:rPr>
          <w:rFonts w:ascii="Arial" w:hAnsi="Arial" w:cs="Arial"/>
          <w:sz w:val="24"/>
          <w:szCs w:val="24"/>
        </w:rPr>
        <w:t xml:space="preserve"> and their understanding in order for the partnership to take place and be successful.</w:t>
      </w:r>
      <w:r w:rsidR="007D6581">
        <w:rPr>
          <w:rFonts w:ascii="Arial" w:hAnsi="Arial" w:cs="Arial"/>
          <w:sz w:val="24"/>
          <w:szCs w:val="24"/>
        </w:rPr>
        <w:t xml:space="preserve"> </w:t>
      </w:r>
      <w:r w:rsidR="009F2C0C">
        <w:rPr>
          <w:rFonts w:ascii="Arial" w:hAnsi="Arial" w:cs="Arial"/>
          <w:sz w:val="24"/>
          <w:szCs w:val="24"/>
        </w:rPr>
        <w:t>Transition into primary school is a huge step not only for the child but also the parents/carers, to ensure that this transitional point goes smoothly, schools need to work closely with parents/carers to make them hav</w:t>
      </w:r>
      <w:r w:rsidR="00167329">
        <w:rPr>
          <w:rFonts w:ascii="Arial" w:hAnsi="Arial" w:cs="Arial"/>
          <w:sz w:val="24"/>
          <w:szCs w:val="24"/>
        </w:rPr>
        <w:t>e</w:t>
      </w:r>
      <w:r w:rsidR="009F2C0C">
        <w:rPr>
          <w:rFonts w:ascii="Arial" w:hAnsi="Arial" w:cs="Arial"/>
          <w:sz w:val="24"/>
          <w:szCs w:val="24"/>
        </w:rPr>
        <w:t xml:space="preserve"> lasting impact </w:t>
      </w:r>
      <w:proofErr w:type="gramStart"/>
      <w:r w:rsidR="009F2C0C">
        <w:rPr>
          <w:rFonts w:ascii="Arial" w:hAnsi="Arial" w:cs="Arial"/>
          <w:sz w:val="24"/>
          <w:szCs w:val="24"/>
        </w:rPr>
        <w:t>in order for</w:t>
      </w:r>
      <w:proofErr w:type="gramEnd"/>
      <w:r w:rsidR="009F2C0C">
        <w:rPr>
          <w:rFonts w:ascii="Arial" w:hAnsi="Arial" w:cs="Arial"/>
          <w:sz w:val="24"/>
          <w:szCs w:val="24"/>
        </w:rPr>
        <w:t xml:space="preserve"> them to build good relationships which will then higher attainment level</w:t>
      </w:r>
      <w:r w:rsidR="00395083">
        <w:rPr>
          <w:rFonts w:ascii="Arial" w:hAnsi="Arial" w:cs="Arial"/>
          <w:sz w:val="24"/>
          <w:szCs w:val="24"/>
        </w:rPr>
        <w:t>s</w:t>
      </w:r>
      <w:r w:rsidR="009F2C0C">
        <w:rPr>
          <w:rFonts w:ascii="Arial" w:hAnsi="Arial" w:cs="Arial"/>
          <w:sz w:val="24"/>
          <w:szCs w:val="24"/>
        </w:rPr>
        <w:t xml:space="preserve">. </w:t>
      </w:r>
      <w:r w:rsidR="007D6581">
        <w:rPr>
          <w:rFonts w:ascii="Arial" w:hAnsi="Arial" w:cs="Arial"/>
          <w:sz w:val="24"/>
          <w:szCs w:val="24"/>
        </w:rPr>
        <w:t>Cha</w:t>
      </w:r>
      <w:r w:rsidR="00CA6438">
        <w:rPr>
          <w:rFonts w:ascii="Arial" w:hAnsi="Arial" w:cs="Arial"/>
          <w:sz w:val="24"/>
          <w:szCs w:val="24"/>
        </w:rPr>
        <w:t xml:space="preserve">nges </w:t>
      </w:r>
      <w:r w:rsidR="007D6581">
        <w:rPr>
          <w:rFonts w:ascii="Arial" w:hAnsi="Arial" w:cs="Arial"/>
          <w:sz w:val="24"/>
          <w:szCs w:val="24"/>
        </w:rPr>
        <w:t>c</w:t>
      </w:r>
      <w:r w:rsidR="00CA6438">
        <w:rPr>
          <w:rFonts w:ascii="Arial" w:hAnsi="Arial" w:cs="Arial"/>
          <w:sz w:val="24"/>
          <w:szCs w:val="24"/>
        </w:rPr>
        <w:t>an</w:t>
      </w:r>
      <w:r w:rsidR="007D6581">
        <w:rPr>
          <w:rFonts w:ascii="Arial" w:hAnsi="Arial" w:cs="Arial"/>
          <w:sz w:val="24"/>
          <w:szCs w:val="24"/>
        </w:rPr>
        <w:t xml:space="preserve"> become more difficult</w:t>
      </w:r>
      <w:r w:rsidR="00CA6438">
        <w:rPr>
          <w:rFonts w:ascii="Arial" w:hAnsi="Arial" w:cs="Arial"/>
          <w:sz w:val="24"/>
          <w:szCs w:val="24"/>
        </w:rPr>
        <w:t xml:space="preserve"> when transitioning from primary to secondary. The reasons for this could be that the work is more complex</w:t>
      </w:r>
      <w:r w:rsidR="00395083">
        <w:rPr>
          <w:rFonts w:ascii="Arial" w:hAnsi="Arial" w:cs="Arial"/>
          <w:sz w:val="24"/>
          <w:szCs w:val="24"/>
        </w:rPr>
        <w:t xml:space="preserve">, a bigger environment and that there are lots of different teachers teaching different subjects. It is said that parents become less involved </w:t>
      </w:r>
      <w:r w:rsidR="00B053B6">
        <w:rPr>
          <w:rFonts w:ascii="Arial" w:hAnsi="Arial" w:cs="Arial"/>
          <w:sz w:val="24"/>
          <w:szCs w:val="24"/>
        </w:rPr>
        <w:t xml:space="preserve">in activities in learning activities at this stage of a child’s life but there are other and important ways to have indirect involvement with your child and school. With all this in mind children and families who have additional learning needs will find the challenges much harder to cope with. Effective and indirect ways to engage with children would be: </w:t>
      </w:r>
    </w:p>
    <w:p w14:paraId="59E622FB" w14:textId="77AC4A06" w:rsidR="006A2B5F" w:rsidRDefault="00B053B6" w:rsidP="0098133D">
      <w:pPr>
        <w:spacing w:line="360" w:lineRule="auto"/>
        <w:jc w:val="both"/>
        <w:rPr>
          <w:rFonts w:ascii="Arial" w:hAnsi="Arial" w:cs="Arial"/>
          <w:sz w:val="24"/>
          <w:szCs w:val="24"/>
        </w:rPr>
      </w:pPr>
      <w:r>
        <w:rPr>
          <w:rFonts w:ascii="Arial" w:hAnsi="Arial" w:cs="Arial"/>
          <w:sz w:val="24"/>
          <w:szCs w:val="24"/>
        </w:rPr>
        <w:lastRenderedPageBreak/>
        <w:t xml:space="preserve">Foundation Phase – role play, to encourage purposeful talk and play, singing nursery songs, reading stories having class discussions, </w:t>
      </w:r>
      <w:r w:rsidR="00D333C5">
        <w:rPr>
          <w:rFonts w:ascii="Arial" w:hAnsi="Arial" w:cs="Arial"/>
          <w:sz w:val="24"/>
          <w:szCs w:val="24"/>
        </w:rPr>
        <w:t>being outdoors</w:t>
      </w:r>
      <w:r>
        <w:rPr>
          <w:rFonts w:ascii="Arial" w:hAnsi="Arial" w:cs="Arial"/>
          <w:sz w:val="24"/>
          <w:szCs w:val="24"/>
        </w:rPr>
        <w:t xml:space="preserve"> where they can learn, explore and play</w:t>
      </w:r>
      <w:r w:rsidR="006A2B5F">
        <w:rPr>
          <w:rFonts w:ascii="Arial" w:hAnsi="Arial" w:cs="Arial"/>
          <w:sz w:val="24"/>
          <w:szCs w:val="24"/>
        </w:rPr>
        <w:t xml:space="preserve"> </w:t>
      </w:r>
      <w:proofErr w:type="gramStart"/>
      <w:r w:rsidR="006A2B5F">
        <w:rPr>
          <w:rFonts w:ascii="Arial" w:hAnsi="Arial" w:cs="Arial"/>
          <w:sz w:val="24"/>
          <w:szCs w:val="24"/>
        </w:rPr>
        <w:t>and also</w:t>
      </w:r>
      <w:proofErr w:type="gramEnd"/>
      <w:r w:rsidR="006A2B5F">
        <w:rPr>
          <w:rFonts w:ascii="Arial" w:hAnsi="Arial" w:cs="Arial"/>
          <w:sz w:val="24"/>
          <w:szCs w:val="24"/>
        </w:rPr>
        <w:t xml:space="preserve"> helping to support social and emotional learning. </w:t>
      </w:r>
    </w:p>
    <w:p w14:paraId="1F6BA03C" w14:textId="515044EA" w:rsidR="00D333C5" w:rsidRDefault="006A2B5F" w:rsidP="0098133D">
      <w:pPr>
        <w:spacing w:line="360" w:lineRule="auto"/>
        <w:jc w:val="both"/>
        <w:rPr>
          <w:rFonts w:ascii="Arial" w:hAnsi="Arial" w:cs="Arial"/>
          <w:sz w:val="24"/>
          <w:szCs w:val="24"/>
        </w:rPr>
      </w:pPr>
      <w:r>
        <w:rPr>
          <w:rFonts w:ascii="Arial" w:hAnsi="Arial" w:cs="Arial"/>
          <w:sz w:val="24"/>
          <w:szCs w:val="24"/>
        </w:rPr>
        <w:t>Primary school – spending a short time each day reading,</w:t>
      </w:r>
      <w:r w:rsidR="00D333C5">
        <w:rPr>
          <w:rFonts w:ascii="Arial" w:hAnsi="Arial" w:cs="Arial"/>
          <w:sz w:val="24"/>
          <w:szCs w:val="24"/>
        </w:rPr>
        <w:t xml:space="preserve"> finding opportunities to use numbers through your daily interests or outings. Supporting social and emotional needs. </w:t>
      </w:r>
    </w:p>
    <w:p w14:paraId="0F709D0D" w14:textId="7214192A" w:rsidR="00D333C5" w:rsidRDefault="00D333C5" w:rsidP="0098133D">
      <w:pPr>
        <w:spacing w:line="360" w:lineRule="auto"/>
        <w:jc w:val="both"/>
        <w:rPr>
          <w:rFonts w:ascii="Arial" w:hAnsi="Arial" w:cs="Arial"/>
          <w:sz w:val="24"/>
          <w:szCs w:val="24"/>
        </w:rPr>
      </w:pPr>
      <w:r>
        <w:rPr>
          <w:rFonts w:ascii="Arial" w:hAnsi="Arial" w:cs="Arial"/>
          <w:sz w:val="24"/>
          <w:szCs w:val="24"/>
        </w:rPr>
        <w:t xml:space="preserve">Secondary school – encouraging them to talk, read and to discuss any achievements or worries. Encouraging extra-curricular activities which will help develop social and emotional skills. Keep them focused on homework, ensure they have enough sleep and are eating correctly. Working with the school to help support your child with any issues, </w:t>
      </w:r>
      <w:proofErr w:type="spellStart"/>
      <w:r>
        <w:rPr>
          <w:rFonts w:ascii="Arial" w:hAnsi="Arial" w:cs="Arial"/>
          <w:sz w:val="24"/>
          <w:szCs w:val="24"/>
        </w:rPr>
        <w:t>i.e</w:t>
      </w:r>
      <w:proofErr w:type="spellEnd"/>
      <w:r>
        <w:rPr>
          <w:rFonts w:ascii="Arial" w:hAnsi="Arial" w:cs="Arial"/>
          <w:sz w:val="24"/>
          <w:szCs w:val="24"/>
        </w:rPr>
        <w:t xml:space="preserve"> bullying, low attainment, ALN.  </w:t>
      </w:r>
    </w:p>
    <w:p w14:paraId="742CB072" w14:textId="78D8E028" w:rsidR="009369B6" w:rsidRDefault="00D333C5" w:rsidP="0098133D">
      <w:pPr>
        <w:spacing w:line="360" w:lineRule="auto"/>
        <w:jc w:val="both"/>
        <w:rPr>
          <w:rFonts w:ascii="Arial" w:hAnsi="Arial" w:cs="Arial"/>
          <w:sz w:val="24"/>
          <w:szCs w:val="24"/>
        </w:rPr>
      </w:pPr>
      <w:r>
        <w:rPr>
          <w:rFonts w:ascii="Arial" w:hAnsi="Arial" w:cs="Arial"/>
          <w:sz w:val="24"/>
          <w:szCs w:val="24"/>
        </w:rPr>
        <w:t xml:space="preserve"> </w:t>
      </w:r>
      <w:r w:rsidR="00396B02">
        <w:rPr>
          <w:rFonts w:ascii="Arial" w:hAnsi="Arial" w:cs="Arial"/>
          <w:sz w:val="24"/>
          <w:szCs w:val="24"/>
        </w:rPr>
        <w:t>S</w:t>
      </w:r>
      <w:r w:rsidR="00B47C02">
        <w:rPr>
          <w:rFonts w:ascii="Arial" w:hAnsi="Arial" w:cs="Arial"/>
          <w:sz w:val="24"/>
          <w:szCs w:val="24"/>
        </w:rPr>
        <w:t xml:space="preserve">uccessful schools </w:t>
      </w:r>
      <w:r w:rsidR="001217C5">
        <w:rPr>
          <w:rFonts w:ascii="Arial" w:hAnsi="Arial" w:cs="Arial"/>
          <w:sz w:val="24"/>
          <w:szCs w:val="24"/>
        </w:rPr>
        <w:t>are</w:t>
      </w:r>
      <w:r w:rsidR="00B47C02">
        <w:rPr>
          <w:rFonts w:ascii="Arial" w:hAnsi="Arial" w:cs="Arial"/>
          <w:sz w:val="24"/>
          <w:szCs w:val="24"/>
        </w:rPr>
        <w:t xml:space="preserve"> able to identify ways to meet needs through </w:t>
      </w:r>
      <w:r w:rsidR="006B3CB7">
        <w:rPr>
          <w:rFonts w:ascii="Arial" w:hAnsi="Arial" w:cs="Arial"/>
          <w:sz w:val="24"/>
          <w:szCs w:val="24"/>
        </w:rPr>
        <w:t>many different factors, as discussed there are lots of things that can be done from involving parents/</w:t>
      </w:r>
      <w:proofErr w:type="gramStart"/>
      <w:r w:rsidR="006B3CB7">
        <w:rPr>
          <w:rFonts w:ascii="Arial" w:hAnsi="Arial" w:cs="Arial"/>
          <w:sz w:val="24"/>
          <w:szCs w:val="24"/>
        </w:rPr>
        <w:t>carers</w:t>
      </w:r>
      <w:proofErr w:type="gramEnd"/>
      <w:r w:rsidR="009F30DD">
        <w:rPr>
          <w:rFonts w:ascii="Arial" w:hAnsi="Arial" w:cs="Arial"/>
          <w:sz w:val="24"/>
          <w:szCs w:val="24"/>
        </w:rPr>
        <w:t xml:space="preserve"> but schools need to execute engagement properly. Communication skills from the start of school right through until children leave secondary school is crucial as mentioned earlier. Giving parents/carers a voice is</w:t>
      </w:r>
      <w:r w:rsidR="00FE045E">
        <w:rPr>
          <w:rFonts w:ascii="Arial" w:hAnsi="Arial" w:cs="Arial"/>
          <w:sz w:val="24"/>
          <w:szCs w:val="24"/>
        </w:rPr>
        <w:t xml:space="preserve"> has been seen to be effective in helping schools to support children and their families. </w:t>
      </w:r>
      <w:proofErr w:type="gramStart"/>
      <w:r w:rsidR="00FE045E">
        <w:rPr>
          <w:rFonts w:ascii="Arial" w:hAnsi="Arial" w:cs="Arial"/>
          <w:sz w:val="24"/>
          <w:szCs w:val="24"/>
        </w:rPr>
        <w:t>Also</w:t>
      </w:r>
      <w:proofErr w:type="gramEnd"/>
      <w:r w:rsidR="00FE045E">
        <w:rPr>
          <w:rFonts w:ascii="Arial" w:hAnsi="Arial" w:cs="Arial"/>
          <w:sz w:val="24"/>
          <w:szCs w:val="24"/>
        </w:rPr>
        <w:t xml:space="preserve"> a positive strategy which schools and communities have been able to provide is outside agencies, there are many different agencies that can offer various help and support outside of school but also work in conjunction with schools, health visitors and any of the relevant persons who are involved in helping and supporting children and families. </w:t>
      </w:r>
      <w:r w:rsidR="0039680A">
        <w:rPr>
          <w:rFonts w:ascii="Arial" w:hAnsi="Arial" w:cs="Arial"/>
          <w:sz w:val="24"/>
          <w:szCs w:val="24"/>
        </w:rPr>
        <w:t xml:space="preserve">The welsh Government </w:t>
      </w:r>
      <w:r w:rsidR="00E6307D">
        <w:rPr>
          <w:rFonts w:ascii="Arial" w:hAnsi="Arial" w:cs="Arial"/>
          <w:sz w:val="24"/>
          <w:szCs w:val="24"/>
        </w:rPr>
        <w:t>has made it their top priority to help tackle the link between deprivation and low attainment. In 2014 the welsh government published a programme that would start action against this subject</w:t>
      </w:r>
      <w:r w:rsidR="00B66F0F">
        <w:rPr>
          <w:rFonts w:ascii="Arial" w:hAnsi="Arial" w:cs="Arial"/>
          <w:sz w:val="24"/>
          <w:szCs w:val="24"/>
        </w:rPr>
        <w:t xml:space="preserve">, a deprivation grant is offered to community schools where poverty is at its highest, the grant is to help encourage and involve parents/ carers into their children’s learning. </w:t>
      </w:r>
    </w:p>
    <w:p w14:paraId="0A761A46" w14:textId="2AA1F434" w:rsidR="005A173D" w:rsidRDefault="00B6375C" w:rsidP="0098133D">
      <w:pPr>
        <w:spacing w:line="360" w:lineRule="auto"/>
        <w:jc w:val="both"/>
        <w:rPr>
          <w:rFonts w:ascii="Arial" w:hAnsi="Arial" w:cs="Arial"/>
          <w:sz w:val="24"/>
          <w:szCs w:val="24"/>
        </w:rPr>
      </w:pPr>
      <w:r>
        <w:rPr>
          <w:rFonts w:ascii="Arial" w:hAnsi="Arial" w:cs="Arial"/>
          <w:sz w:val="24"/>
          <w:szCs w:val="24"/>
        </w:rPr>
        <w:t xml:space="preserve"> </w:t>
      </w:r>
      <w:r w:rsidR="00D418B7">
        <w:rPr>
          <w:rFonts w:ascii="Arial" w:hAnsi="Arial" w:cs="Arial"/>
          <w:sz w:val="24"/>
          <w:szCs w:val="24"/>
        </w:rPr>
        <w:t xml:space="preserve">Article 24 </w:t>
      </w:r>
      <w:r w:rsidR="00135150">
        <w:rPr>
          <w:rFonts w:ascii="Arial" w:hAnsi="Arial" w:cs="Arial"/>
          <w:sz w:val="24"/>
          <w:szCs w:val="24"/>
        </w:rPr>
        <w:t>of the CRPD states that</w:t>
      </w:r>
      <w:r w:rsidR="007B061E">
        <w:rPr>
          <w:rFonts w:ascii="Arial" w:hAnsi="Arial" w:cs="Arial"/>
          <w:sz w:val="24"/>
          <w:szCs w:val="24"/>
        </w:rPr>
        <w:t xml:space="preserve">, </w:t>
      </w:r>
      <w:r w:rsidR="00135150">
        <w:rPr>
          <w:rFonts w:ascii="Arial" w:hAnsi="Arial" w:cs="Arial"/>
          <w:sz w:val="24"/>
          <w:szCs w:val="24"/>
        </w:rPr>
        <w:t>education is one of the most important rights for those who have a disability. It also states that having</w:t>
      </w:r>
      <w:r w:rsidR="007B061E">
        <w:rPr>
          <w:rFonts w:ascii="Arial" w:hAnsi="Arial" w:cs="Arial"/>
          <w:sz w:val="24"/>
          <w:szCs w:val="24"/>
        </w:rPr>
        <w:t xml:space="preserve"> inclusive education</w:t>
      </w:r>
      <w:r w:rsidR="00135150">
        <w:rPr>
          <w:rFonts w:ascii="Arial" w:hAnsi="Arial" w:cs="Arial"/>
          <w:sz w:val="24"/>
          <w:szCs w:val="24"/>
        </w:rPr>
        <w:t xml:space="preserve"> right</w:t>
      </w:r>
      <w:r w:rsidR="007B061E">
        <w:rPr>
          <w:rFonts w:ascii="Arial" w:hAnsi="Arial" w:cs="Arial"/>
          <w:sz w:val="24"/>
          <w:szCs w:val="24"/>
        </w:rPr>
        <w:t>s</w:t>
      </w:r>
      <w:r w:rsidR="00135150">
        <w:rPr>
          <w:rFonts w:ascii="Arial" w:hAnsi="Arial" w:cs="Arial"/>
          <w:sz w:val="24"/>
          <w:szCs w:val="24"/>
        </w:rPr>
        <w:t xml:space="preserve"> will increase their independence and </w:t>
      </w:r>
      <w:r w:rsidR="007B061E">
        <w:rPr>
          <w:rFonts w:ascii="Arial" w:hAnsi="Arial" w:cs="Arial"/>
          <w:sz w:val="24"/>
          <w:szCs w:val="24"/>
        </w:rPr>
        <w:t xml:space="preserve">that it </w:t>
      </w:r>
      <w:r w:rsidR="00135150">
        <w:rPr>
          <w:rFonts w:ascii="Arial" w:hAnsi="Arial" w:cs="Arial"/>
          <w:sz w:val="24"/>
          <w:szCs w:val="24"/>
        </w:rPr>
        <w:t xml:space="preserve">will enable them to take part in society. </w:t>
      </w:r>
      <w:r w:rsidR="007B061E">
        <w:rPr>
          <w:rFonts w:ascii="Arial" w:hAnsi="Arial" w:cs="Arial"/>
          <w:sz w:val="24"/>
          <w:szCs w:val="24"/>
        </w:rPr>
        <w:t xml:space="preserve">Article 24 gives children the chance to get equal treatment like everyone else. </w:t>
      </w:r>
    </w:p>
    <w:p w14:paraId="2825F264" w14:textId="711A8428" w:rsidR="00D93C66" w:rsidRDefault="000C0702" w:rsidP="0098133D">
      <w:pPr>
        <w:spacing w:line="360" w:lineRule="auto"/>
        <w:jc w:val="both"/>
        <w:rPr>
          <w:rFonts w:ascii="Arial" w:hAnsi="Arial" w:cs="Arial"/>
          <w:sz w:val="24"/>
          <w:szCs w:val="24"/>
        </w:rPr>
      </w:pPr>
      <w:r>
        <w:rPr>
          <w:rFonts w:ascii="Arial" w:hAnsi="Arial" w:cs="Arial"/>
          <w:sz w:val="24"/>
          <w:szCs w:val="24"/>
        </w:rPr>
        <w:t xml:space="preserve">Current policies for inclusive education Article 24 of the UN Convention on the rights </w:t>
      </w:r>
      <w:r w:rsidRPr="000C0702">
        <w:rPr>
          <w:rFonts w:ascii="Arial" w:hAnsi="Arial" w:cs="Arial"/>
          <w:sz w:val="24"/>
          <w:szCs w:val="24"/>
        </w:rPr>
        <w:t xml:space="preserve">of persons with disabilities, the right not only protects children with disabilities from </w:t>
      </w:r>
      <w:r w:rsidRPr="000C0702">
        <w:rPr>
          <w:rFonts w:ascii="Arial" w:hAnsi="Arial" w:cs="Arial"/>
          <w:sz w:val="24"/>
          <w:szCs w:val="24"/>
        </w:rPr>
        <w:lastRenderedPageBreak/>
        <w:t>being discriminated against but also that they should be able to participate in the general education system.</w:t>
      </w:r>
      <w:r>
        <w:rPr>
          <w:rFonts w:ascii="Arial" w:hAnsi="Arial" w:cs="Arial"/>
          <w:sz w:val="24"/>
          <w:szCs w:val="24"/>
        </w:rPr>
        <w:t xml:space="preserve"> The advantages of inclusive education have been hugely </w:t>
      </w:r>
      <w:r w:rsidRPr="000C0702">
        <w:rPr>
          <w:rFonts w:ascii="Arial" w:hAnsi="Arial" w:cs="Arial"/>
          <w:sz w:val="24"/>
          <w:szCs w:val="24"/>
        </w:rPr>
        <w:t>discussed and debated over.</w:t>
      </w:r>
      <w:r w:rsidR="000C6860">
        <w:rPr>
          <w:rFonts w:ascii="Arial" w:hAnsi="Arial" w:cs="Arial"/>
          <w:sz w:val="24"/>
          <w:szCs w:val="24"/>
        </w:rPr>
        <w:t xml:space="preserve"> Research has found that children with disabilities who are involved with mainstream education are more likely to succeed</w:t>
      </w:r>
      <w:bookmarkStart w:id="1" w:name="_Hlk2196384"/>
      <w:r w:rsidR="000C6860">
        <w:rPr>
          <w:rFonts w:ascii="Arial" w:hAnsi="Arial" w:cs="Arial"/>
          <w:sz w:val="24"/>
          <w:szCs w:val="24"/>
        </w:rPr>
        <w:t xml:space="preserve"> and achiev</w:t>
      </w:r>
      <w:bookmarkEnd w:id="1"/>
      <w:r w:rsidR="00DB7E8C">
        <w:rPr>
          <w:rFonts w:ascii="Arial" w:hAnsi="Arial" w:cs="Arial"/>
          <w:sz w:val="24"/>
          <w:szCs w:val="24"/>
        </w:rPr>
        <w:t>e</w:t>
      </w:r>
      <w:r w:rsidR="00FE045E">
        <w:rPr>
          <w:rFonts w:ascii="Arial" w:hAnsi="Arial" w:cs="Arial"/>
          <w:sz w:val="24"/>
          <w:szCs w:val="24"/>
        </w:rPr>
        <w:t>.</w:t>
      </w:r>
    </w:p>
    <w:p w14:paraId="214CF549" w14:textId="31A00584" w:rsidR="00427071" w:rsidRPr="00D93C66" w:rsidRDefault="00427071" w:rsidP="0098133D">
      <w:pPr>
        <w:spacing w:line="360" w:lineRule="auto"/>
        <w:jc w:val="both"/>
        <w:rPr>
          <w:rFonts w:ascii="Arial" w:hAnsi="Arial" w:cs="Arial"/>
          <w:sz w:val="24"/>
          <w:szCs w:val="24"/>
        </w:rPr>
      </w:pPr>
      <w:r>
        <w:rPr>
          <w:rFonts w:ascii="Arial" w:hAnsi="Arial" w:cs="Arial"/>
          <w:sz w:val="24"/>
          <w:szCs w:val="24"/>
        </w:rPr>
        <w:t xml:space="preserve">Frederickson (2015) mentions that there are a few different theoretical approaches and perspectives on inclusions when It comes to children with SEN now know as ALN (additional learning needs) Hughes (2010) states instead of trying to fix a disability or an illness which is called a medical model or altering to accommodate </w:t>
      </w:r>
      <w:r w:rsidR="002F3967">
        <w:rPr>
          <w:rFonts w:ascii="Arial" w:hAnsi="Arial" w:cs="Arial"/>
          <w:sz w:val="24"/>
          <w:szCs w:val="24"/>
        </w:rPr>
        <w:t xml:space="preserve">every body and brain which is called the social model, why not help expand human abilities to achieve life goals. This is need as a positive approach to helping ALN children feel included within society. </w:t>
      </w:r>
    </w:p>
    <w:p w14:paraId="4F1C9B20" w14:textId="07C937D8" w:rsidR="003852E3" w:rsidRDefault="003852E3" w:rsidP="0098133D">
      <w:pPr>
        <w:spacing w:line="360" w:lineRule="auto"/>
        <w:jc w:val="both"/>
        <w:rPr>
          <w:rFonts w:ascii="Arial" w:hAnsi="Arial" w:cs="Arial"/>
          <w:sz w:val="24"/>
          <w:szCs w:val="24"/>
        </w:rPr>
      </w:pPr>
    </w:p>
    <w:p w14:paraId="43694A03" w14:textId="58D07592" w:rsidR="00BF5B5F" w:rsidRDefault="003852E3" w:rsidP="0098133D">
      <w:pPr>
        <w:spacing w:line="360" w:lineRule="auto"/>
        <w:jc w:val="both"/>
        <w:rPr>
          <w:rFonts w:ascii="Arial" w:hAnsi="Arial" w:cs="Arial"/>
          <w:sz w:val="24"/>
          <w:szCs w:val="24"/>
        </w:rPr>
      </w:pPr>
      <w:r>
        <w:rPr>
          <w:rFonts w:ascii="Arial" w:hAnsi="Arial" w:cs="Arial"/>
          <w:sz w:val="24"/>
          <w:szCs w:val="24"/>
        </w:rPr>
        <w:t xml:space="preserve">To conclude this </w:t>
      </w:r>
      <w:r w:rsidR="00B67603">
        <w:rPr>
          <w:rFonts w:ascii="Arial" w:hAnsi="Arial" w:cs="Arial"/>
          <w:sz w:val="24"/>
          <w:szCs w:val="24"/>
        </w:rPr>
        <w:t xml:space="preserve">assignment, it is </w:t>
      </w:r>
      <w:proofErr w:type="gramStart"/>
      <w:r w:rsidR="00B67603">
        <w:rPr>
          <w:rFonts w:ascii="Arial" w:hAnsi="Arial" w:cs="Arial"/>
          <w:sz w:val="24"/>
          <w:szCs w:val="24"/>
        </w:rPr>
        <w:t>very obvious</w:t>
      </w:r>
      <w:proofErr w:type="gramEnd"/>
      <w:r w:rsidR="00B67603">
        <w:rPr>
          <w:rFonts w:ascii="Arial" w:hAnsi="Arial" w:cs="Arial"/>
          <w:sz w:val="24"/>
          <w:szCs w:val="24"/>
        </w:rPr>
        <w:t xml:space="preserve"> that family engagement is significant to a child’s education and attainment levels. But schools and governments are looking to not all achieve a good level of attainment but an overall of</w:t>
      </w:r>
      <w:r w:rsidR="00FA61A5">
        <w:rPr>
          <w:rFonts w:ascii="Arial" w:hAnsi="Arial" w:cs="Arial"/>
          <w:sz w:val="24"/>
          <w:szCs w:val="24"/>
        </w:rPr>
        <w:t xml:space="preserve"> health, learning, well-being, social and emotional</w:t>
      </w:r>
      <w:r w:rsidR="00B67603">
        <w:rPr>
          <w:rFonts w:ascii="Arial" w:hAnsi="Arial" w:cs="Arial"/>
          <w:sz w:val="24"/>
          <w:szCs w:val="24"/>
        </w:rPr>
        <w:t>. For the outcome to be successful</w:t>
      </w:r>
      <w:r w:rsidR="00FA61A5">
        <w:rPr>
          <w:rFonts w:ascii="Arial" w:hAnsi="Arial" w:cs="Arial"/>
          <w:sz w:val="24"/>
          <w:szCs w:val="24"/>
        </w:rPr>
        <w:t xml:space="preserve"> all the above needs to happen </w:t>
      </w:r>
      <w:r w:rsidR="00B67603">
        <w:rPr>
          <w:rFonts w:ascii="Arial" w:hAnsi="Arial" w:cs="Arial"/>
          <w:sz w:val="24"/>
          <w:szCs w:val="24"/>
        </w:rPr>
        <w:t xml:space="preserve">achieved from all parties, </w:t>
      </w:r>
      <w:proofErr w:type="spellStart"/>
      <w:r w:rsidR="00B67603">
        <w:rPr>
          <w:rFonts w:ascii="Arial" w:hAnsi="Arial" w:cs="Arial"/>
          <w:sz w:val="24"/>
          <w:szCs w:val="24"/>
        </w:rPr>
        <w:t>i.e</w:t>
      </w:r>
      <w:proofErr w:type="spellEnd"/>
      <w:r w:rsidR="00B67603">
        <w:rPr>
          <w:rFonts w:ascii="Arial" w:hAnsi="Arial" w:cs="Arial"/>
          <w:sz w:val="24"/>
          <w:szCs w:val="24"/>
        </w:rPr>
        <w:t xml:space="preserve"> schools, parents, children and outside agencies. </w:t>
      </w:r>
    </w:p>
    <w:p w14:paraId="7EB12C3D" w14:textId="05A1EB6E" w:rsidR="00B03EBD" w:rsidRDefault="003852E3" w:rsidP="0098133D">
      <w:pPr>
        <w:spacing w:line="360" w:lineRule="auto"/>
        <w:jc w:val="both"/>
        <w:rPr>
          <w:rFonts w:ascii="Arial" w:hAnsi="Arial" w:cs="Arial"/>
          <w:sz w:val="24"/>
          <w:szCs w:val="24"/>
        </w:rPr>
      </w:pPr>
      <w:r>
        <w:rPr>
          <w:rFonts w:ascii="Arial" w:hAnsi="Arial" w:cs="Arial"/>
          <w:sz w:val="24"/>
          <w:szCs w:val="24"/>
        </w:rPr>
        <w:t xml:space="preserve"> </w:t>
      </w:r>
      <w:r w:rsidR="00B03EBD">
        <w:rPr>
          <w:rFonts w:ascii="Arial" w:hAnsi="Arial" w:cs="Arial"/>
          <w:sz w:val="24"/>
          <w:szCs w:val="24"/>
        </w:rPr>
        <w:t xml:space="preserve">“over 40 years of steadily accumulating evidence show that family </w:t>
      </w:r>
      <w:r w:rsidR="00766CB1">
        <w:rPr>
          <w:rFonts w:ascii="Arial" w:hAnsi="Arial" w:cs="Arial"/>
          <w:sz w:val="24"/>
          <w:szCs w:val="24"/>
        </w:rPr>
        <w:t>involvement</w:t>
      </w:r>
      <w:r w:rsidR="00B03EBD">
        <w:rPr>
          <w:rFonts w:ascii="Arial" w:hAnsi="Arial" w:cs="Arial"/>
          <w:sz w:val="24"/>
          <w:szCs w:val="24"/>
        </w:rPr>
        <w:t xml:space="preserve"> is </w:t>
      </w:r>
      <w:r w:rsidR="00766CB1">
        <w:rPr>
          <w:rFonts w:ascii="Arial" w:hAnsi="Arial" w:cs="Arial"/>
          <w:sz w:val="24"/>
          <w:szCs w:val="24"/>
        </w:rPr>
        <w:t>o</w:t>
      </w:r>
      <w:r w:rsidR="00B03EBD">
        <w:rPr>
          <w:rFonts w:ascii="Arial" w:hAnsi="Arial" w:cs="Arial"/>
          <w:sz w:val="24"/>
          <w:szCs w:val="24"/>
        </w:rPr>
        <w:t xml:space="preserve">ne of the strongest </w:t>
      </w:r>
      <w:r w:rsidR="00766CB1">
        <w:rPr>
          <w:rFonts w:ascii="Arial" w:hAnsi="Arial" w:cs="Arial"/>
          <w:sz w:val="24"/>
          <w:szCs w:val="24"/>
        </w:rPr>
        <w:t xml:space="preserve">predictors </w:t>
      </w:r>
      <w:r w:rsidR="00B03EBD">
        <w:rPr>
          <w:rFonts w:ascii="Arial" w:hAnsi="Arial" w:cs="Arial"/>
          <w:sz w:val="24"/>
          <w:szCs w:val="24"/>
        </w:rPr>
        <w:t>of children’s school success, and that families play piv</w:t>
      </w:r>
      <w:r w:rsidR="00E45F0D">
        <w:rPr>
          <w:rFonts w:ascii="Arial" w:hAnsi="Arial" w:cs="Arial"/>
          <w:sz w:val="24"/>
          <w:szCs w:val="24"/>
        </w:rPr>
        <w:t xml:space="preserve">otal roles in their children’s cognitive, social, and emotional development from birth through adolescence.” </w:t>
      </w:r>
      <w:r w:rsidR="005127D4">
        <w:rPr>
          <w:rFonts w:ascii="Arial" w:hAnsi="Arial" w:cs="Arial"/>
          <w:sz w:val="24"/>
          <w:szCs w:val="24"/>
        </w:rPr>
        <w:t>Weiss et al. (2009) cited</w:t>
      </w:r>
      <w:r w:rsidR="00766CB1">
        <w:rPr>
          <w:rFonts w:ascii="Arial" w:hAnsi="Arial" w:cs="Arial"/>
          <w:sz w:val="24"/>
          <w:szCs w:val="24"/>
        </w:rPr>
        <w:t xml:space="preserve">: </w:t>
      </w:r>
      <w:proofErr w:type="spellStart"/>
      <w:r w:rsidR="00766CB1">
        <w:rPr>
          <w:rFonts w:ascii="Arial" w:hAnsi="Arial" w:cs="Arial"/>
          <w:sz w:val="24"/>
          <w:szCs w:val="24"/>
        </w:rPr>
        <w:t>FaCe</w:t>
      </w:r>
      <w:proofErr w:type="spellEnd"/>
      <w:r w:rsidR="00766CB1">
        <w:rPr>
          <w:rFonts w:ascii="Arial" w:hAnsi="Arial" w:cs="Arial"/>
          <w:sz w:val="24"/>
          <w:szCs w:val="24"/>
        </w:rPr>
        <w:t xml:space="preserve"> the challenge together: Main guidance, p28. </w:t>
      </w:r>
    </w:p>
    <w:p w14:paraId="1253233E" w14:textId="1A7BC483" w:rsidR="008257AA" w:rsidRDefault="008257AA" w:rsidP="0098133D">
      <w:pPr>
        <w:spacing w:line="360" w:lineRule="auto"/>
        <w:jc w:val="both"/>
        <w:rPr>
          <w:rFonts w:ascii="Arial" w:hAnsi="Arial" w:cs="Arial"/>
          <w:sz w:val="24"/>
          <w:szCs w:val="24"/>
        </w:rPr>
      </w:pPr>
    </w:p>
    <w:p w14:paraId="08605E2A" w14:textId="77777777" w:rsidR="0039680A" w:rsidRDefault="0039680A" w:rsidP="0098133D">
      <w:pPr>
        <w:spacing w:line="360" w:lineRule="auto"/>
        <w:jc w:val="both"/>
        <w:rPr>
          <w:rFonts w:ascii="Arial" w:hAnsi="Arial" w:cs="Arial"/>
          <w:sz w:val="24"/>
          <w:szCs w:val="24"/>
        </w:rPr>
      </w:pPr>
    </w:p>
    <w:p w14:paraId="66728192" w14:textId="77777777" w:rsidR="00866A24" w:rsidRDefault="00866A24" w:rsidP="0098133D">
      <w:pPr>
        <w:spacing w:line="360" w:lineRule="auto"/>
        <w:jc w:val="both"/>
        <w:rPr>
          <w:rFonts w:ascii="Arial" w:hAnsi="Arial" w:cs="Arial"/>
          <w:sz w:val="24"/>
          <w:szCs w:val="24"/>
        </w:rPr>
      </w:pPr>
    </w:p>
    <w:p w14:paraId="5904C7F5" w14:textId="77777777" w:rsidR="00866A24" w:rsidRDefault="00866A24" w:rsidP="0098133D">
      <w:pPr>
        <w:spacing w:line="360" w:lineRule="auto"/>
        <w:jc w:val="both"/>
        <w:rPr>
          <w:rFonts w:ascii="Arial" w:hAnsi="Arial" w:cs="Arial"/>
          <w:sz w:val="24"/>
          <w:szCs w:val="24"/>
        </w:rPr>
      </w:pPr>
    </w:p>
    <w:p w14:paraId="3E44E79B" w14:textId="77777777" w:rsidR="00866A24" w:rsidRDefault="00866A24" w:rsidP="0098133D">
      <w:pPr>
        <w:spacing w:line="360" w:lineRule="auto"/>
        <w:jc w:val="both"/>
        <w:rPr>
          <w:rFonts w:ascii="Arial" w:hAnsi="Arial" w:cs="Arial"/>
          <w:sz w:val="24"/>
          <w:szCs w:val="24"/>
        </w:rPr>
      </w:pPr>
    </w:p>
    <w:p w14:paraId="6A8E4BB8" w14:textId="77777777" w:rsidR="00866A24" w:rsidRDefault="00866A24" w:rsidP="0098133D">
      <w:pPr>
        <w:spacing w:line="360" w:lineRule="auto"/>
        <w:jc w:val="both"/>
        <w:rPr>
          <w:rFonts w:ascii="Arial" w:hAnsi="Arial" w:cs="Arial"/>
          <w:sz w:val="24"/>
          <w:szCs w:val="24"/>
        </w:rPr>
      </w:pPr>
    </w:p>
    <w:p w14:paraId="3B868ED0" w14:textId="77777777" w:rsidR="00665D7D" w:rsidRDefault="00665D7D" w:rsidP="0098133D">
      <w:pPr>
        <w:spacing w:line="360" w:lineRule="auto"/>
        <w:jc w:val="both"/>
        <w:rPr>
          <w:rFonts w:ascii="Arial" w:hAnsi="Arial" w:cs="Arial"/>
          <w:sz w:val="24"/>
          <w:szCs w:val="24"/>
        </w:rPr>
      </w:pPr>
    </w:p>
    <w:p w14:paraId="351E54CC" w14:textId="3CA90737" w:rsidR="002D2F62" w:rsidRPr="00665D7D" w:rsidRDefault="008257AA" w:rsidP="0098133D">
      <w:pPr>
        <w:spacing w:line="360" w:lineRule="auto"/>
        <w:jc w:val="both"/>
        <w:rPr>
          <w:rFonts w:ascii="Arial" w:hAnsi="Arial" w:cs="Arial"/>
          <w:sz w:val="24"/>
          <w:szCs w:val="24"/>
          <w:u w:val="single"/>
        </w:rPr>
      </w:pPr>
      <w:r w:rsidRPr="00665D7D">
        <w:rPr>
          <w:rFonts w:ascii="Arial" w:hAnsi="Arial" w:cs="Arial"/>
          <w:sz w:val="24"/>
          <w:szCs w:val="24"/>
          <w:u w:val="single"/>
        </w:rPr>
        <w:lastRenderedPageBreak/>
        <w:t>Reference</w:t>
      </w:r>
      <w:r w:rsidR="002D2F62" w:rsidRPr="00665D7D">
        <w:rPr>
          <w:rFonts w:ascii="Arial" w:hAnsi="Arial" w:cs="Arial"/>
          <w:sz w:val="24"/>
          <w:szCs w:val="24"/>
          <w:u w:val="single"/>
        </w:rPr>
        <w:t xml:space="preserve"> </w:t>
      </w:r>
    </w:p>
    <w:p w14:paraId="39643F31" w14:textId="108C08AD" w:rsidR="004834FE" w:rsidRDefault="004834FE" w:rsidP="0098133D">
      <w:pPr>
        <w:spacing w:line="360" w:lineRule="auto"/>
        <w:jc w:val="both"/>
        <w:rPr>
          <w:rFonts w:ascii="Arial" w:hAnsi="Arial" w:cs="Arial"/>
          <w:sz w:val="24"/>
          <w:szCs w:val="24"/>
        </w:rPr>
      </w:pPr>
      <w:r>
        <w:rPr>
          <w:rFonts w:ascii="Arial" w:hAnsi="Arial" w:cs="Arial"/>
          <w:sz w:val="24"/>
          <w:szCs w:val="24"/>
        </w:rPr>
        <w:t>Bronfenbrenner’s Ecological Systems Theory (date unknown)</w:t>
      </w:r>
    </w:p>
    <w:p w14:paraId="557F5197" w14:textId="4DA384FF" w:rsidR="009607DE" w:rsidRDefault="00665D7D" w:rsidP="0098133D">
      <w:pPr>
        <w:spacing w:line="360" w:lineRule="auto"/>
        <w:jc w:val="both"/>
        <w:rPr>
          <w:rFonts w:ascii="Arial" w:hAnsi="Arial" w:cs="Arial"/>
          <w:sz w:val="24"/>
          <w:szCs w:val="24"/>
        </w:rPr>
      </w:pPr>
      <w:hyperlink r:id="rId6" w:history="1">
        <w:r w:rsidR="004834FE" w:rsidRPr="006F53BB">
          <w:rPr>
            <w:rStyle w:val="Hyperlink"/>
            <w:rFonts w:ascii="Arial" w:hAnsi="Arial" w:cs="Arial"/>
            <w:sz w:val="24"/>
            <w:szCs w:val="24"/>
          </w:rPr>
          <w:t>http://www.floridahealth.gov/AlternateSites/CMS-Kids/providers/early_steps/training/documents/bronfenbrenners_ecological.pdf</w:t>
        </w:r>
      </w:hyperlink>
      <w:r w:rsidR="004834FE">
        <w:rPr>
          <w:rFonts w:ascii="Arial" w:hAnsi="Arial" w:cs="Arial"/>
          <w:sz w:val="24"/>
          <w:szCs w:val="24"/>
        </w:rPr>
        <w:t xml:space="preserve"> (accessed 25.2.19) </w:t>
      </w:r>
    </w:p>
    <w:p w14:paraId="2E73E88F" w14:textId="4DDCD7D2" w:rsidR="002D2F62" w:rsidRDefault="002D2F62" w:rsidP="0098133D">
      <w:pPr>
        <w:spacing w:line="360" w:lineRule="auto"/>
        <w:jc w:val="both"/>
        <w:rPr>
          <w:rFonts w:ascii="Arial" w:hAnsi="Arial" w:cs="Arial"/>
          <w:sz w:val="24"/>
          <w:szCs w:val="24"/>
        </w:rPr>
      </w:pPr>
      <w:proofErr w:type="spellStart"/>
      <w:r>
        <w:rPr>
          <w:rFonts w:ascii="Arial" w:hAnsi="Arial" w:cs="Arial"/>
          <w:sz w:val="24"/>
          <w:szCs w:val="24"/>
        </w:rPr>
        <w:t>Marslow’s</w:t>
      </w:r>
      <w:proofErr w:type="spellEnd"/>
      <w:r>
        <w:rPr>
          <w:rFonts w:ascii="Arial" w:hAnsi="Arial" w:cs="Arial"/>
          <w:sz w:val="24"/>
          <w:szCs w:val="24"/>
        </w:rPr>
        <w:t xml:space="preserve"> Hierarchy of Needs – Learning Theories (date unknown) </w:t>
      </w:r>
      <w:r w:rsidR="00260AB1">
        <w:rPr>
          <w:rFonts w:ascii="Arial" w:hAnsi="Arial" w:cs="Arial"/>
          <w:sz w:val="24"/>
          <w:szCs w:val="24"/>
        </w:rPr>
        <w:t>Available at</w:t>
      </w:r>
    </w:p>
    <w:p w14:paraId="76F649A1" w14:textId="40D9B4F2" w:rsidR="0074638D" w:rsidRDefault="00665D7D" w:rsidP="0098133D">
      <w:pPr>
        <w:spacing w:line="360" w:lineRule="auto"/>
        <w:jc w:val="both"/>
      </w:pPr>
      <w:hyperlink r:id="rId7" w:history="1">
        <w:r w:rsidR="002D2F62" w:rsidRPr="006F53BB">
          <w:rPr>
            <w:rStyle w:val="Hyperlink"/>
            <w:rFonts w:ascii="Arial" w:hAnsi="Arial" w:cs="Arial"/>
            <w:sz w:val="24"/>
            <w:szCs w:val="24"/>
          </w:rPr>
          <w:t>https://www.learning-theories.com/maslows-hierarchy-of-needs.html</w:t>
        </w:r>
      </w:hyperlink>
      <w:r w:rsidR="002D2F62">
        <w:rPr>
          <w:rFonts w:ascii="Arial" w:hAnsi="Arial" w:cs="Arial"/>
          <w:sz w:val="24"/>
          <w:szCs w:val="24"/>
        </w:rPr>
        <w:t xml:space="preserve"> </w:t>
      </w:r>
      <w:r w:rsidR="00260AB1">
        <w:rPr>
          <w:rFonts w:ascii="Arial" w:hAnsi="Arial" w:cs="Arial"/>
          <w:sz w:val="24"/>
          <w:szCs w:val="24"/>
        </w:rPr>
        <w:t>(accessed 24.2.19)</w:t>
      </w:r>
      <w:r w:rsidR="0074638D" w:rsidRPr="0074638D">
        <w:t xml:space="preserve"> </w:t>
      </w:r>
      <w:r w:rsidR="0074638D">
        <w:t xml:space="preserve"> </w:t>
      </w:r>
    </w:p>
    <w:p w14:paraId="3302C2E6" w14:textId="77777777" w:rsidR="005F1B87" w:rsidRDefault="0074638D" w:rsidP="0098133D">
      <w:pPr>
        <w:spacing w:line="360" w:lineRule="auto"/>
        <w:jc w:val="both"/>
        <w:rPr>
          <w:rFonts w:ascii="Arial" w:hAnsi="Arial" w:cs="Arial"/>
          <w:sz w:val="24"/>
          <w:szCs w:val="24"/>
        </w:rPr>
      </w:pPr>
      <w:r w:rsidRPr="00B6375C">
        <w:rPr>
          <w:rFonts w:ascii="Arial" w:hAnsi="Arial" w:cs="Arial"/>
          <w:sz w:val="24"/>
          <w:szCs w:val="24"/>
        </w:rPr>
        <w:t xml:space="preserve">De </w:t>
      </w:r>
      <w:proofErr w:type="spellStart"/>
      <w:r w:rsidRPr="00B6375C">
        <w:rPr>
          <w:rFonts w:ascii="Arial" w:hAnsi="Arial" w:cs="Arial"/>
          <w:sz w:val="24"/>
          <w:szCs w:val="24"/>
        </w:rPr>
        <w:t>Beco</w:t>
      </w:r>
      <w:proofErr w:type="spellEnd"/>
      <w:r w:rsidRPr="00B6375C">
        <w:rPr>
          <w:rFonts w:ascii="Arial" w:hAnsi="Arial" w:cs="Arial"/>
          <w:sz w:val="24"/>
          <w:szCs w:val="24"/>
        </w:rPr>
        <w:t>, G. (2014) The Right to Inclusive Education according to article 24 of the un convention on the rights of a person with disabilities: backgrounds, requirements, and (remaining) questions. Available at</w:t>
      </w:r>
    </w:p>
    <w:p w14:paraId="7471EE72" w14:textId="03F2941D" w:rsidR="008257AA" w:rsidRDefault="00A53C93" w:rsidP="0098133D">
      <w:pPr>
        <w:spacing w:line="360" w:lineRule="auto"/>
        <w:jc w:val="both"/>
        <w:rPr>
          <w:rFonts w:ascii="Arial" w:hAnsi="Arial" w:cs="Arial"/>
          <w:sz w:val="24"/>
          <w:szCs w:val="24"/>
        </w:rPr>
      </w:pPr>
      <w:hyperlink r:id="rId8" w:history="1">
        <w:r w:rsidRPr="00F27829">
          <w:rPr>
            <w:rStyle w:val="Hyperlink"/>
            <w:rFonts w:ascii="Arial" w:hAnsi="Arial" w:cs="Arial"/>
            <w:sz w:val="24"/>
            <w:szCs w:val="24"/>
          </w:rPr>
          <w:t>http://www.includ-ed.eu/sites/default/files/documents/de_beco_nqhr_32.3.pdf</w:t>
        </w:r>
      </w:hyperlink>
      <w:r w:rsidR="0074638D">
        <w:rPr>
          <w:rFonts w:ascii="Arial" w:hAnsi="Arial" w:cs="Arial"/>
          <w:sz w:val="24"/>
          <w:szCs w:val="24"/>
        </w:rPr>
        <w:t xml:space="preserve"> (accessed 22.2.19)</w:t>
      </w:r>
    </w:p>
    <w:p w14:paraId="0C28D077" w14:textId="3A4DEBED" w:rsidR="00901724" w:rsidRDefault="00901724" w:rsidP="0098133D">
      <w:pPr>
        <w:spacing w:line="360" w:lineRule="auto"/>
        <w:jc w:val="both"/>
        <w:rPr>
          <w:rFonts w:ascii="Arial" w:hAnsi="Arial" w:cs="Arial"/>
          <w:sz w:val="24"/>
          <w:szCs w:val="24"/>
        </w:rPr>
      </w:pPr>
      <w:proofErr w:type="spellStart"/>
      <w:r>
        <w:rPr>
          <w:rFonts w:ascii="Arial" w:hAnsi="Arial" w:cs="Arial"/>
          <w:sz w:val="24"/>
          <w:szCs w:val="24"/>
        </w:rPr>
        <w:t>FaCE</w:t>
      </w:r>
      <w:proofErr w:type="spellEnd"/>
      <w:r>
        <w:rPr>
          <w:rFonts w:ascii="Arial" w:hAnsi="Arial" w:cs="Arial"/>
          <w:sz w:val="24"/>
          <w:szCs w:val="24"/>
        </w:rPr>
        <w:t xml:space="preserve"> the challenge together: Family and community engagement toolkit for schools in Wales: Welsh </w:t>
      </w:r>
      <w:proofErr w:type="gramStart"/>
      <w:r>
        <w:rPr>
          <w:rFonts w:ascii="Arial" w:hAnsi="Arial" w:cs="Arial"/>
          <w:sz w:val="24"/>
          <w:szCs w:val="24"/>
        </w:rPr>
        <w:t>Government  Main</w:t>
      </w:r>
      <w:proofErr w:type="gramEnd"/>
      <w:r>
        <w:rPr>
          <w:rFonts w:ascii="Arial" w:hAnsi="Arial" w:cs="Arial"/>
          <w:sz w:val="24"/>
          <w:szCs w:val="24"/>
        </w:rPr>
        <w:t xml:space="preserve"> (2016)   </w:t>
      </w:r>
    </w:p>
    <w:p w14:paraId="70A06DC7" w14:textId="0534B700" w:rsidR="00866A24" w:rsidRDefault="00866A24" w:rsidP="0098133D">
      <w:pPr>
        <w:spacing w:line="360" w:lineRule="auto"/>
        <w:jc w:val="both"/>
        <w:rPr>
          <w:rFonts w:ascii="Arial" w:hAnsi="Arial" w:cs="Arial"/>
          <w:sz w:val="24"/>
          <w:szCs w:val="24"/>
        </w:rPr>
      </w:pPr>
      <w:proofErr w:type="spellStart"/>
      <w:proofErr w:type="gramStart"/>
      <w:r>
        <w:rPr>
          <w:rFonts w:ascii="Arial" w:hAnsi="Arial" w:cs="Arial"/>
          <w:sz w:val="24"/>
          <w:szCs w:val="24"/>
        </w:rPr>
        <w:t>Fredrickson,N</w:t>
      </w:r>
      <w:proofErr w:type="spellEnd"/>
      <w:r>
        <w:rPr>
          <w:rFonts w:ascii="Arial" w:hAnsi="Arial" w:cs="Arial"/>
          <w:sz w:val="24"/>
          <w:szCs w:val="24"/>
        </w:rPr>
        <w:t>.</w:t>
      </w:r>
      <w:proofErr w:type="gramEnd"/>
      <w:r>
        <w:rPr>
          <w:rFonts w:ascii="Arial" w:hAnsi="Arial" w:cs="Arial"/>
          <w:sz w:val="24"/>
          <w:szCs w:val="24"/>
        </w:rPr>
        <w:t xml:space="preserve"> and Cline, T. (2015). Special Educational Needs, Inclusion and Diversity, OU Press </w:t>
      </w:r>
    </w:p>
    <w:p w14:paraId="6364505C" w14:textId="59A5D2DB" w:rsidR="005F1B87" w:rsidRDefault="005F1B87" w:rsidP="0098133D">
      <w:pPr>
        <w:spacing w:line="360" w:lineRule="auto"/>
        <w:jc w:val="both"/>
        <w:rPr>
          <w:rFonts w:ascii="Arial" w:hAnsi="Arial" w:cs="Arial"/>
          <w:sz w:val="24"/>
          <w:szCs w:val="24"/>
        </w:rPr>
      </w:pPr>
      <w:r>
        <w:rPr>
          <w:rFonts w:ascii="Arial" w:hAnsi="Arial" w:cs="Arial"/>
          <w:sz w:val="24"/>
          <w:szCs w:val="24"/>
        </w:rPr>
        <w:t xml:space="preserve">inclusion and pupil support (2006) National Assembly of Wales Circular Available at </w:t>
      </w:r>
      <w:hyperlink r:id="rId9" w:history="1">
        <w:r w:rsidRPr="00F27829">
          <w:rPr>
            <w:rStyle w:val="Hyperlink"/>
            <w:rFonts w:ascii="Arial" w:hAnsi="Arial" w:cs="Arial"/>
            <w:sz w:val="24"/>
            <w:szCs w:val="24"/>
          </w:rPr>
          <w:t>file:///C:/Users/alexg/AppData/Local/Packages/Microsoft.MicrosoftEdge_8wekyb3d8bbwe/TempState/Downloads/Inclusion%20and%20Pupil%20Support%20Circular%2047-2006%20(1).pdf</w:t>
        </w:r>
      </w:hyperlink>
      <w:r>
        <w:rPr>
          <w:rFonts w:ascii="Arial" w:hAnsi="Arial" w:cs="Arial"/>
          <w:sz w:val="24"/>
          <w:szCs w:val="24"/>
        </w:rPr>
        <w:t xml:space="preserve"> (accessed on 22.2.19) </w:t>
      </w:r>
    </w:p>
    <w:p w14:paraId="54E199E1" w14:textId="053C0AA2" w:rsidR="008257AA" w:rsidRDefault="008257AA" w:rsidP="0098133D">
      <w:pPr>
        <w:spacing w:line="360" w:lineRule="auto"/>
        <w:jc w:val="both"/>
        <w:rPr>
          <w:rFonts w:ascii="Arial" w:hAnsi="Arial" w:cs="Arial"/>
          <w:sz w:val="24"/>
          <w:szCs w:val="24"/>
        </w:rPr>
      </w:pPr>
      <w:proofErr w:type="spellStart"/>
      <w:r>
        <w:rPr>
          <w:rFonts w:ascii="Arial" w:hAnsi="Arial" w:cs="Arial"/>
          <w:sz w:val="24"/>
          <w:szCs w:val="24"/>
        </w:rPr>
        <w:t>Invlove</w:t>
      </w:r>
      <w:proofErr w:type="spellEnd"/>
      <w:r>
        <w:rPr>
          <w:rFonts w:ascii="Arial" w:hAnsi="Arial" w:cs="Arial"/>
          <w:sz w:val="24"/>
          <w:szCs w:val="24"/>
        </w:rPr>
        <w:t>: the national institute for health research: Diversity and Inclusion. (date unknown)</w:t>
      </w:r>
      <w:r w:rsidR="00260AB1">
        <w:rPr>
          <w:rFonts w:ascii="Arial" w:hAnsi="Arial" w:cs="Arial"/>
          <w:sz w:val="24"/>
          <w:szCs w:val="24"/>
        </w:rPr>
        <w:t xml:space="preserve"> Available at</w:t>
      </w:r>
      <w:r>
        <w:rPr>
          <w:rFonts w:ascii="Arial" w:hAnsi="Arial" w:cs="Arial"/>
          <w:sz w:val="24"/>
          <w:szCs w:val="24"/>
        </w:rPr>
        <w:t xml:space="preserve"> </w:t>
      </w:r>
    </w:p>
    <w:p w14:paraId="3E2587FD" w14:textId="4B209961" w:rsidR="00D642DE" w:rsidRDefault="008257AA" w:rsidP="0098133D">
      <w:pPr>
        <w:spacing w:line="360" w:lineRule="auto"/>
        <w:jc w:val="both"/>
        <w:rPr>
          <w:rFonts w:ascii="Arial" w:hAnsi="Arial" w:cs="Arial"/>
          <w:sz w:val="24"/>
          <w:szCs w:val="24"/>
        </w:rPr>
      </w:pPr>
      <w:r>
        <w:rPr>
          <w:rFonts w:ascii="Arial" w:hAnsi="Arial" w:cs="Arial"/>
          <w:sz w:val="24"/>
          <w:szCs w:val="24"/>
        </w:rPr>
        <w:t xml:space="preserve"> </w:t>
      </w:r>
      <w:hyperlink r:id="rId10" w:history="1">
        <w:r w:rsidRPr="006F53BB">
          <w:rPr>
            <w:rStyle w:val="Hyperlink"/>
            <w:rFonts w:ascii="Arial" w:hAnsi="Arial" w:cs="Arial"/>
            <w:sz w:val="24"/>
            <w:szCs w:val="24"/>
          </w:rPr>
          <w:t>http://www.invo.org.uk/wp-content/uploads/2012/10/INVOLVEDiversityandInclusionOct2012.pdf</w:t>
        </w:r>
      </w:hyperlink>
      <w:r w:rsidR="00260AB1">
        <w:rPr>
          <w:rFonts w:ascii="Arial" w:hAnsi="Arial" w:cs="Arial"/>
          <w:sz w:val="24"/>
          <w:szCs w:val="24"/>
        </w:rPr>
        <w:t>(accessed 25.2.19)</w:t>
      </w:r>
    </w:p>
    <w:p w14:paraId="3D0220B1" w14:textId="117DE890" w:rsidR="00D642DE" w:rsidRDefault="00D642DE" w:rsidP="0098133D">
      <w:pPr>
        <w:spacing w:line="360" w:lineRule="auto"/>
        <w:jc w:val="both"/>
        <w:rPr>
          <w:rFonts w:ascii="Arial" w:hAnsi="Arial" w:cs="Arial"/>
          <w:sz w:val="24"/>
          <w:szCs w:val="24"/>
        </w:rPr>
      </w:pPr>
      <w:r>
        <w:rPr>
          <w:rFonts w:ascii="Arial" w:hAnsi="Arial" w:cs="Arial"/>
          <w:sz w:val="24"/>
          <w:szCs w:val="24"/>
        </w:rPr>
        <w:t xml:space="preserve">Right to Education Indicator based on the 4 A Framework (2009) Available at </w:t>
      </w:r>
    </w:p>
    <w:p w14:paraId="59B49E92" w14:textId="1222A0B8" w:rsidR="008257AA" w:rsidRDefault="00260AB1" w:rsidP="0098133D">
      <w:pPr>
        <w:spacing w:line="360" w:lineRule="auto"/>
        <w:jc w:val="both"/>
        <w:rPr>
          <w:rFonts w:ascii="Arial" w:hAnsi="Arial" w:cs="Arial"/>
          <w:sz w:val="24"/>
          <w:szCs w:val="24"/>
        </w:rPr>
      </w:pPr>
      <w:r>
        <w:rPr>
          <w:rFonts w:ascii="Arial" w:hAnsi="Arial" w:cs="Arial"/>
          <w:sz w:val="24"/>
          <w:szCs w:val="24"/>
        </w:rPr>
        <w:lastRenderedPageBreak/>
        <w:t xml:space="preserve"> </w:t>
      </w:r>
      <w:hyperlink r:id="rId11" w:history="1">
        <w:r w:rsidR="0074638D" w:rsidRPr="006F53BB">
          <w:rPr>
            <w:rStyle w:val="Hyperlink"/>
            <w:rFonts w:ascii="Arial" w:hAnsi="Arial" w:cs="Arial"/>
            <w:sz w:val="24"/>
            <w:szCs w:val="24"/>
          </w:rPr>
          <w:t>https://www.right-to-education.org/sites/right-to-education.org/files/resource-attachments/RTE_RTE_indicators_Concept_Paper_De%20Beco_2010.pdf</w:t>
        </w:r>
      </w:hyperlink>
      <w:r w:rsidR="00D642DE">
        <w:rPr>
          <w:rFonts w:ascii="Arial" w:hAnsi="Arial" w:cs="Arial"/>
          <w:sz w:val="24"/>
          <w:szCs w:val="24"/>
        </w:rPr>
        <w:t xml:space="preserve"> (accessed 22.2.19) </w:t>
      </w:r>
    </w:p>
    <w:p w14:paraId="3B3A6B4C" w14:textId="30DD00EB" w:rsidR="008257AA" w:rsidRDefault="005A6C73" w:rsidP="0098133D">
      <w:pPr>
        <w:spacing w:line="360" w:lineRule="auto"/>
        <w:jc w:val="both"/>
        <w:rPr>
          <w:rFonts w:ascii="Arial" w:hAnsi="Arial" w:cs="Arial"/>
          <w:sz w:val="24"/>
          <w:szCs w:val="24"/>
        </w:rPr>
      </w:pPr>
      <w:hyperlink r:id="rId12" w:history="1">
        <w:r w:rsidRPr="00F27829">
          <w:rPr>
            <w:rStyle w:val="Hyperlink"/>
            <w:rFonts w:ascii="Arial" w:hAnsi="Arial" w:cs="Arial"/>
            <w:sz w:val="24"/>
            <w:szCs w:val="24"/>
          </w:rPr>
          <w:t>https://beta.gov.wales/sites/default/files/publications/2018-12/theme-3-welcoming-families-to-engage-with-the-school-resources-1-9.pdf</w:t>
        </w:r>
      </w:hyperlink>
      <w:r>
        <w:rPr>
          <w:rFonts w:ascii="Arial" w:hAnsi="Arial" w:cs="Arial"/>
          <w:sz w:val="24"/>
          <w:szCs w:val="24"/>
        </w:rPr>
        <w:t xml:space="preserve"> (accessed 22.2.19) </w:t>
      </w:r>
    </w:p>
    <w:p w14:paraId="2D555920" w14:textId="3E48E410" w:rsidR="008257AA" w:rsidRDefault="008257AA" w:rsidP="0098133D">
      <w:pPr>
        <w:spacing w:line="360" w:lineRule="auto"/>
        <w:jc w:val="both"/>
        <w:rPr>
          <w:rFonts w:ascii="Arial" w:hAnsi="Arial" w:cs="Arial"/>
          <w:sz w:val="24"/>
          <w:szCs w:val="24"/>
        </w:rPr>
      </w:pPr>
    </w:p>
    <w:p w14:paraId="0D61FF93" w14:textId="77777777" w:rsidR="008257AA" w:rsidRDefault="008257AA" w:rsidP="0098133D">
      <w:pPr>
        <w:spacing w:line="360" w:lineRule="auto"/>
        <w:jc w:val="both"/>
        <w:rPr>
          <w:rFonts w:ascii="Arial" w:hAnsi="Arial" w:cs="Arial"/>
          <w:sz w:val="24"/>
          <w:szCs w:val="24"/>
        </w:rPr>
      </w:pPr>
    </w:p>
    <w:p w14:paraId="5EABF7BD" w14:textId="77777777" w:rsidR="008257AA" w:rsidRPr="00BC0325" w:rsidRDefault="008257AA" w:rsidP="0098133D">
      <w:pPr>
        <w:spacing w:line="360" w:lineRule="auto"/>
        <w:jc w:val="both"/>
        <w:rPr>
          <w:rFonts w:ascii="Arial" w:hAnsi="Arial" w:cs="Arial"/>
          <w:sz w:val="24"/>
          <w:szCs w:val="24"/>
        </w:rPr>
      </w:pPr>
    </w:p>
    <w:sectPr w:rsidR="008257AA" w:rsidRPr="00BC0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0E3F72"/>
    <w:multiLevelType w:val="multilevel"/>
    <w:tmpl w:val="52F2951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BD21DE0"/>
    <w:multiLevelType w:val="hybridMultilevel"/>
    <w:tmpl w:val="5148C096"/>
    <w:lvl w:ilvl="0" w:tplc="71EE2B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7E3893"/>
    <w:multiLevelType w:val="multilevel"/>
    <w:tmpl w:val="5BC628E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2DB04A6"/>
    <w:multiLevelType w:val="multilevel"/>
    <w:tmpl w:val="1F00A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B66AD1"/>
    <w:multiLevelType w:val="hybridMultilevel"/>
    <w:tmpl w:val="26B67F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2"/>
    <w:lvlOverride w:ilvl="1">
      <w:lvl w:ilvl="1">
        <w:numFmt w:val="decimal"/>
        <w:lvlText w:val="%2."/>
        <w:lvlJc w:val="left"/>
      </w:lvl>
    </w:lvlOverride>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325"/>
    <w:rsid w:val="00024B2C"/>
    <w:rsid w:val="00025AF2"/>
    <w:rsid w:val="00044985"/>
    <w:rsid w:val="000808F8"/>
    <w:rsid w:val="000867A4"/>
    <w:rsid w:val="00094CEA"/>
    <w:rsid w:val="000A2A9F"/>
    <w:rsid w:val="000A46BB"/>
    <w:rsid w:val="000B4AB5"/>
    <w:rsid w:val="000C0702"/>
    <w:rsid w:val="000C6860"/>
    <w:rsid w:val="000E7561"/>
    <w:rsid w:val="001217C5"/>
    <w:rsid w:val="001345B5"/>
    <w:rsid w:val="00135150"/>
    <w:rsid w:val="001662C4"/>
    <w:rsid w:val="00167329"/>
    <w:rsid w:val="001F6845"/>
    <w:rsid w:val="00200790"/>
    <w:rsid w:val="00240CCA"/>
    <w:rsid w:val="00247061"/>
    <w:rsid w:val="00260AB1"/>
    <w:rsid w:val="002A44C7"/>
    <w:rsid w:val="002D2F62"/>
    <w:rsid w:val="002D3F1B"/>
    <w:rsid w:val="002F3967"/>
    <w:rsid w:val="003603C6"/>
    <w:rsid w:val="0037375C"/>
    <w:rsid w:val="00383642"/>
    <w:rsid w:val="003852E3"/>
    <w:rsid w:val="00386C03"/>
    <w:rsid w:val="00395083"/>
    <w:rsid w:val="00395293"/>
    <w:rsid w:val="0039680A"/>
    <w:rsid w:val="00396B02"/>
    <w:rsid w:val="003E08E8"/>
    <w:rsid w:val="003E7D36"/>
    <w:rsid w:val="003F18BF"/>
    <w:rsid w:val="003F563F"/>
    <w:rsid w:val="00414A69"/>
    <w:rsid w:val="00427071"/>
    <w:rsid w:val="00470757"/>
    <w:rsid w:val="004834FE"/>
    <w:rsid w:val="004876F7"/>
    <w:rsid w:val="004D59DF"/>
    <w:rsid w:val="004D5DC5"/>
    <w:rsid w:val="004E02DC"/>
    <w:rsid w:val="004E08A7"/>
    <w:rsid w:val="004F4FBA"/>
    <w:rsid w:val="00500659"/>
    <w:rsid w:val="005118CA"/>
    <w:rsid w:val="005127D4"/>
    <w:rsid w:val="00531CEE"/>
    <w:rsid w:val="00541036"/>
    <w:rsid w:val="00565C1F"/>
    <w:rsid w:val="00584BB2"/>
    <w:rsid w:val="00594844"/>
    <w:rsid w:val="005A173D"/>
    <w:rsid w:val="005A6C73"/>
    <w:rsid w:val="005C6BD2"/>
    <w:rsid w:val="005C7A5D"/>
    <w:rsid w:val="005D28CD"/>
    <w:rsid w:val="005D6A04"/>
    <w:rsid w:val="005F1B87"/>
    <w:rsid w:val="00665D7D"/>
    <w:rsid w:val="006A2B5F"/>
    <w:rsid w:val="006A2C8D"/>
    <w:rsid w:val="006B3CB7"/>
    <w:rsid w:val="006F5F4D"/>
    <w:rsid w:val="007202D0"/>
    <w:rsid w:val="0074638D"/>
    <w:rsid w:val="00766CB1"/>
    <w:rsid w:val="007B061E"/>
    <w:rsid w:val="007D0191"/>
    <w:rsid w:val="007D6581"/>
    <w:rsid w:val="007F7E44"/>
    <w:rsid w:val="00806867"/>
    <w:rsid w:val="008201C3"/>
    <w:rsid w:val="008257AA"/>
    <w:rsid w:val="008315C6"/>
    <w:rsid w:val="00861DB7"/>
    <w:rsid w:val="00866A24"/>
    <w:rsid w:val="008865D1"/>
    <w:rsid w:val="00886F89"/>
    <w:rsid w:val="008B16C8"/>
    <w:rsid w:val="008C5708"/>
    <w:rsid w:val="008F3A66"/>
    <w:rsid w:val="00901724"/>
    <w:rsid w:val="00924B1C"/>
    <w:rsid w:val="009369B6"/>
    <w:rsid w:val="00952FB1"/>
    <w:rsid w:val="00953DE2"/>
    <w:rsid w:val="009607DE"/>
    <w:rsid w:val="00966F60"/>
    <w:rsid w:val="0098133D"/>
    <w:rsid w:val="009B48DA"/>
    <w:rsid w:val="009C276B"/>
    <w:rsid w:val="009C51DA"/>
    <w:rsid w:val="009D1F5C"/>
    <w:rsid w:val="009F2C0C"/>
    <w:rsid w:val="009F30DD"/>
    <w:rsid w:val="00A043B6"/>
    <w:rsid w:val="00A53C93"/>
    <w:rsid w:val="00AA631A"/>
    <w:rsid w:val="00B03EBD"/>
    <w:rsid w:val="00B053B6"/>
    <w:rsid w:val="00B47C02"/>
    <w:rsid w:val="00B52C08"/>
    <w:rsid w:val="00B6375C"/>
    <w:rsid w:val="00B66F0F"/>
    <w:rsid w:val="00B67603"/>
    <w:rsid w:val="00B74EDF"/>
    <w:rsid w:val="00B923DC"/>
    <w:rsid w:val="00BC0325"/>
    <w:rsid w:val="00BC7BE3"/>
    <w:rsid w:val="00BD03CB"/>
    <w:rsid w:val="00BF5B5F"/>
    <w:rsid w:val="00C10402"/>
    <w:rsid w:val="00C42EA1"/>
    <w:rsid w:val="00C526DD"/>
    <w:rsid w:val="00CA6438"/>
    <w:rsid w:val="00CC6000"/>
    <w:rsid w:val="00CD1228"/>
    <w:rsid w:val="00CE73DA"/>
    <w:rsid w:val="00D27941"/>
    <w:rsid w:val="00D333C5"/>
    <w:rsid w:val="00D34F0A"/>
    <w:rsid w:val="00D418B7"/>
    <w:rsid w:val="00D54CE8"/>
    <w:rsid w:val="00D5598F"/>
    <w:rsid w:val="00D642DE"/>
    <w:rsid w:val="00D75F9D"/>
    <w:rsid w:val="00D86C59"/>
    <w:rsid w:val="00D93C66"/>
    <w:rsid w:val="00DB7E8C"/>
    <w:rsid w:val="00E318C4"/>
    <w:rsid w:val="00E35395"/>
    <w:rsid w:val="00E42277"/>
    <w:rsid w:val="00E45F0D"/>
    <w:rsid w:val="00E6307D"/>
    <w:rsid w:val="00E84A9A"/>
    <w:rsid w:val="00ED6DB8"/>
    <w:rsid w:val="00F17623"/>
    <w:rsid w:val="00F70368"/>
    <w:rsid w:val="00F80DF3"/>
    <w:rsid w:val="00F9765E"/>
    <w:rsid w:val="00FA61A5"/>
    <w:rsid w:val="00FD6662"/>
    <w:rsid w:val="00FD7BA7"/>
    <w:rsid w:val="00FE0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5BB49"/>
  <w15:chartTrackingRefBased/>
  <w15:docId w15:val="{C0A3A9EE-D4B9-4C2F-828D-FD833C2E2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57AA"/>
    <w:rPr>
      <w:color w:val="0563C1" w:themeColor="hyperlink"/>
      <w:u w:val="single"/>
    </w:rPr>
  </w:style>
  <w:style w:type="character" w:styleId="UnresolvedMention">
    <w:name w:val="Unresolved Mention"/>
    <w:basedOn w:val="DefaultParagraphFont"/>
    <w:uiPriority w:val="99"/>
    <w:semiHidden/>
    <w:unhideWhenUsed/>
    <w:rsid w:val="008257AA"/>
    <w:rPr>
      <w:color w:val="605E5C"/>
      <w:shd w:val="clear" w:color="auto" w:fill="E1DFDD"/>
    </w:rPr>
  </w:style>
  <w:style w:type="paragraph" w:styleId="ListParagraph">
    <w:name w:val="List Paragraph"/>
    <w:basedOn w:val="Normal"/>
    <w:uiPriority w:val="34"/>
    <w:qFormat/>
    <w:rsid w:val="00BC7B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8740632">
      <w:bodyDiv w:val="1"/>
      <w:marLeft w:val="0"/>
      <w:marRight w:val="0"/>
      <w:marTop w:val="0"/>
      <w:marBottom w:val="0"/>
      <w:divBdr>
        <w:top w:val="none" w:sz="0" w:space="0" w:color="auto"/>
        <w:left w:val="none" w:sz="0" w:space="0" w:color="auto"/>
        <w:bottom w:val="none" w:sz="0" w:space="0" w:color="auto"/>
        <w:right w:val="none" w:sz="0" w:space="0" w:color="auto"/>
      </w:divBdr>
      <w:divsChild>
        <w:div w:id="1278372967">
          <w:marLeft w:val="2700"/>
          <w:marRight w:val="2700"/>
          <w:marTop w:val="0"/>
          <w:marBottom w:val="0"/>
          <w:divBdr>
            <w:top w:val="none" w:sz="0" w:space="0" w:color="auto"/>
            <w:left w:val="none" w:sz="0" w:space="0" w:color="auto"/>
            <w:bottom w:val="none" w:sz="0" w:space="0" w:color="auto"/>
            <w:right w:val="none" w:sz="0" w:space="0" w:color="auto"/>
          </w:divBdr>
          <w:divsChild>
            <w:div w:id="1318724537">
              <w:marLeft w:val="0"/>
              <w:marRight w:val="0"/>
              <w:marTop w:val="0"/>
              <w:marBottom w:val="0"/>
              <w:divBdr>
                <w:top w:val="none" w:sz="0" w:space="0" w:color="auto"/>
                <w:left w:val="none" w:sz="0" w:space="0" w:color="auto"/>
                <w:bottom w:val="none" w:sz="0" w:space="0" w:color="auto"/>
                <w:right w:val="none" w:sz="0" w:space="0" w:color="auto"/>
              </w:divBdr>
              <w:divsChild>
                <w:div w:id="1698004699">
                  <w:marLeft w:val="0"/>
                  <w:marRight w:val="0"/>
                  <w:marTop w:val="0"/>
                  <w:marBottom w:val="0"/>
                  <w:divBdr>
                    <w:top w:val="single" w:sz="2" w:space="0" w:color="auto"/>
                    <w:left w:val="single" w:sz="2" w:space="0" w:color="auto"/>
                    <w:bottom w:val="single" w:sz="2" w:space="0" w:color="auto"/>
                    <w:right w:val="single" w:sz="2" w:space="0" w:color="auto"/>
                  </w:divBdr>
                  <w:divsChild>
                    <w:div w:id="314259412">
                      <w:marLeft w:val="0"/>
                      <w:marRight w:val="0"/>
                      <w:marTop w:val="0"/>
                      <w:marBottom w:val="0"/>
                      <w:divBdr>
                        <w:top w:val="none" w:sz="0" w:space="0" w:color="auto"/>
                        <w:left w:val="none" w:sz="0" w:space="0" w:color="auto"/>
                        <w:bottom w:val="none" w:sz="0" w:space="0" w:color="auto"/>
                        <w:right w:val="none" w:sz="0" w:space="0" w:color="auto"/>
                      </w:divBdr>
                      <w:divsChild>
                        <w:div w:id="1891185344">
                          <w:marLeft w:val="0"/>
                          <w:marRight w:val="0"/>
                          <w:marTop w:val="0"/>
                          <w:marBottom w:val="0"/>
                          <w:divBdr>
                            <w:top w:val="none" w:sz="0" w:space="0" w:color="auto"/>
                            <w:left w:val="none" w:sz="0" w:space="0" w:color="auto"/>
                            <w:bottom w:val="none" w:sz="0" w:space="0" w:color="auto"/>
                            <w:right w:val="none" w:sz="0" w:space="0" w:color="auto"/>
                          </w:divBdr>
                          <w:divsChild>
                            <w:div w:id="2146386321">
                              <w:marLeft w:val="0"/>
                              <w:marRight w:val="0"/>
                              <w:marTop w:val="0"/>
                              <w:marBottom w:val="0"/>
                              <w:divBdr>
                                <w:top w:val="none" w:sz="0" w:space="0" w:color="auto"/>
                                <w:left w:val="none" w:sz="0" w:space="0" w:color="auto"/>
                                <w:bottom w:val="none" w:sz="0" w:space="0" w:color="auto"/>
                                <w:right w:val="none" w:sz="0" w:space="0" w:color="auto"/>
                              </w:divBdr>
                              <w:divsChild>
                                <w:div w:id="34962871">
                                  <w:marLeft w:val="0"/>
                                  <w:marRight w:val="-90"/>
                                  <w:marTop w:val="0"/>
                                  <w:marBottom w:val="0"/>
                                  <w:divBdr>
                                    <w:top w:val="none" w:sz="0" w:space="0" w:color="auto"/>
                                    <w:left w:val="none" w:sz="0" w:space="0" w:color="auto"/>
                                    <w:bottom w:val="none" w:sz="0" w:space="0" w:color="auto"/>
                                    <w:right w:val="none" w:sz="0" w:space="0" w:color="auto"/>
                                  </w:divBdr>
                                  <w:divsChild>
                                    <w:div w:id="96296973">
                                      <w:marLeft w:val="0"/>
                                      <w:marRight w:val="0"/>
                                      <w:marTop w:val="0"/>
                                      <w:marBottom w:val="0"/>
                                      <w:divBdr>
                                        <w:top w:val="none" w:sz="0" w:space="0" w:color="auto"/>
                                        <w:left w:val="none" w:sz="0" w:space="0" w:color="auto"/>
                                        <w:bottom w:val="none" w:sz="0" w:space="0" w:color="auto"/>
                                        <w:right w:val="none" w:sz="0" w:space="0" w:color="auto"/>
                                      </w:divBdr>
                                      <w:divsChild>
                                        <w:div w:id="960069324">
                                          <w:marLeft w:val="0"/>
                                          <w:marRight w:val="0"/>
                                          <w:marTop w:val="0"/>
                                          <w:marBottom w:val="0"/>
                                          <w:divBdr>
                                            <w:top w:val="none" w:sz="0" w:space="0" w:color="auto"/>
                                            <w:left w:val="none" w:sz="0" w:space="0" w:color="auto"/>
                                            <w:bottom w:val="none" w:sz="0" w:space="0" w:color="auto"/>
                                            <w:right w:val="none" w:sz="0" w:space="0" w:color="auto"/>
                                          </w:divBdr>
                                          <w:divsChild>
                                            <w:div w:id="2122456866">
                                              <w:marLeft w:val="0"/>
                                              <w:marRight w:val="0"/>
                                              <w:marTop w:val="0"/>
                                              <w:marBottom w:val="0"/>
                                              <w:divBdr>
                                                <w:top w:val="none" w:sz="0" w:space="0" w:color="auto"/>
                                                <w:left w:val="none" w:sz="0" w:space="0" w:color="auto"/>
                                                <w:bottom w:val="none" w:sz="0" w:space="0" w:color="auto"/>
                                                <w:right w:val="none" w:sz="0" w:space="0" w:color="auto"/>
                                              </w:divBdr>
                                              <w:divsChild>
                                                <w:div w:id="1441340821">
                                                  <w:marLeft w:val="0"/>
                                                  <w:marRight w:val="0"/>
                                                  <w:marTop w:val="0"/>
                                                  <w:marBottom w:val="0"/>
                                                  <w:divBdr>
                                                    <w:top w:val="none" w:sz="0" w:space="0" w:color="auto"/>
                                                    <w:left w:val="none" w:sz="0" w:space="0" w:color="auto"/>
                                                    <w:bottom w:val="none" w:sz="0" w:space="0" w:color="auto"/>
                                                    <w:right w:val="none" w:sz="0" w:space="0" w:color="auto"/>
                                                  </w:divBdr>
                                                  <w:divsChild>
                                                    <w:div w:id="1870992734">
                                                      <w:marLeft w:val="0"/>
                                                      <w:marRight w:val="0"/>
                                                      <w:marTop w:val="0"/>
                                                      <w:marBottom w:val="0"/>
                                                      <w:divBdr>
                                                        <w:top w:val="none" w:sz="0" w:space="0" w:color="auto"/>
                                                        <w:left w:val="none" w:sz="0" w:space="0" w:color="auto"/>
                                                        <w:bottom w:val="none" w:sz="0" w:space="0" w:color="auto"/>
                                                        <w:right w:val="none" w:sz="0" w:space="0" w:color="auto"/>
                                                      </w:divBdr>
                                                    </w:div>
                                                    <w:div w:id="72406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61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0765791">
              <w:marLeft w:val="0"/>
              <w:marRight w:val="0"/>
              <w:marTop w:val="0"/>
              <w:marBottom w:val="0"/>
              <w:divBdr>
                <w:top w:val="none" w:sz="0" w:space="0" w:color="auto"/>
                <w:left w:val="none" w:sz="0" w:space="0" w:color="auto"/>
                <w:bottom w:val="none" w:sz="0" w:space="0" w:color="auto"/>
                <w:right w:val="none" w:sz="0" w:space="0" w:color="auto"/>
              </w:divBdr>
              <w:divsChild>
                <w:div w:id="234164484">
                  <w:marLeft w:val="0"/>
                  <w:marRight w:val="0"/>
                  <w:marTop w:val="0"/>
                  <w:marBottom w:val="0"/>
                  <w:divBdr>
                    <w:top w:val="none" w:sz="0" w:space="0" w:color="auto"/>
                    <w:left w:val="none" w:sz="0" w:space="0" w:color="auto"/>
                    <w:bottom w:val="none" w:sz="0" w:space="0" w:color="auto"/>
                    <w:right w:val="none" w:sz="0" w:space="0" w:color="auto"/>
                  </w:divBdr>
                  <w:divsChild>
                    <w:div w:id="627203612">
                      <w:marLeft w:val="0"/>
                      <w:marRight w:val="0"/>
                      <w:marTop w:val="0"/>
                      <w:marBottom w:val="0"/>
                      <w:divBdr>
                        <w:top w:val="none" w:sz="0" w:space="0" w:color="auto"/>
                        <w:left w:val="none" w:sz="0" w:space="0" w:color="auto"/>
                        <w:bottom w:val="none" w:sz="0" w:space="0" w:color="auto"/>
                        <w:right w:val="none" w:sz="0" w:space="0" w:color="auto"/>
                      </w:divBdr>
                      <w:divsChild>
                        <w:div w:id="1471363657">
                          <w:marLeft w:val="0"/>
                          <w:marRight w:val="0"/>
                          <w:marTop w:val="0"/>
                          <w:marBottom w:val="0"/>
                          <w:divBdr>
                            <w:top w:val="none" w:sz="0" w:space="0" w:color="auto"/>
                            <w:left w:val="none" w:sz="0" w:space="0" w:color="auto"/>
                            <w:bottom w:val="none" w:sz="0" w:space="0" w:color="auto"/>
                            <w:right w:val="none" w:sz="0" w:space="0" w:color="auto"/>
                          </w:divBdr>
                          <w:divsChild>
                            <w:div w:id="920723140">
                              <w:marLeft w:val="0"/>
                              <w:marRight w:val="0"/>
                              <w:marTop w:val="0"/>
                              <w:marBottom w:val="0"/>
                              <w:divBdr>
                                <w:top w:val="none" w:sz="0" w:space="0" w:color="auto"/>
                                <w:left w:val="none" w:sz="0" w:space="0" w:color="auto"/>
                                <w:bottom w:val="none" w:sz="0" w:space="0" w:color="auto"/>
                                <w:right w:val="none" w:sz="0" w:space="0" w:color="auto"/>
                              </w:divBdr>
                              <w:divsChild>
                                <w:div w:id="1425685840">
                                  <w:marLeft w:val="0"/>
                                  <w:marRight w:val="0"/>
                                  <w:marTop w:val="0"/>
                                  <w:marBottom w:val="0"/>
                                  <w:divBdr>
                                    <w:top w:val="none" w:sz="0" w:space="0" w:color="auto"/>
                                    <w:left w:val="none" w:sz="0" w:space="0" w:color="auto"/>
                                    <w:bottom w:val="none" w:sz="0" w:space="0" w:color="auto"/>
                                    <w:right w:val="none" w:sz="0" w:space="0" w:color="auto"/>
                                  </w:divBdr>
                                  <w:divsChild>
                                    <w:div w:id="34867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4842410">
              <w:marLeft w:val="0"/>
              <w:marRight w:val="0"/>
              <w:marTop w:val="0"/>
              <w:marBottom w:val="0"/>
              <w:divBdr>
                <w:top w:val="none" w:sz="0" w:space="0" w:color="auto"/>
                <w:left w:val="none" w:sz="0" w:space="0" w:color="auto"/>
                <w:bottom w:val="none" w:sz="0" w:space="0" w:color="auto"/>
                <w:right w:val="none" w:sz="0" w:space="0" w:color="auto"/>
              </w:divBdr>
            </w:div>
            <w:div w:id="34277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clud-ed.eu/sites/default/files/documents/de_beco_nqhr_32.3.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arning-theories.com/maslows-hierarchy-of-needs.html" TargetMode="External"/><Relationship Id="rId12" Type="http://schemas.openxmlformats.org/officeDocument/2006/relationships/hyperlink" Target="https://beta.gov.wales/sites/default/files/publications/2018-12/theme-3-welcoming-families-to-engage-with-the-school-resources-1-9.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floridahealth.gov/AlternateSites/CMS-Kids/providers/early_steps/training/documents/bronfenbrenners_ecological.pdf" TargetMode="External"/><Relationship Id="rId11" Type="http://schemas.openxmlformats.org/officeDocument/2006/relationships/hyperlink" Target="https://www.right-to-education.org/sites/right-to-education.org/files/resource-attachments/RTE_RTE_indicators_Concept_Paper_De%20Beco_2010.pdf" TargetMode="External"/><Relationship Id="rId5" Type="http://schemas.openxmlformats.org/officeDocument/2006/relationships/hyperlink" Target="http://www.invo.org.uk" TargetMode="External"/><Relationship Id="rId10" Type="http://schemas.openxmlformats.org/officeDocument/2006/relationships/hyperlink" Target="http://www.invo.org.uk/wp-content/uploads/2012/10/INVOLVEDiversityandInclusionOct2012.pdf" TargetMode="External"/><Relationship Id="rId4" Type="http://schemas.openxmlformats.org/officeDocument/2006/relationships/webSettings" Target="webSettings.xml"/><Relationship Id="rId9" Type="http://schemas.openxmlformats.org/officeDocument/2006/relationships/hyperlink" Target="file:///C:/Users/alexg/AppData/Local/Packages/Microsoft.MicrosoftEdge_8wekyb3d8bbwe/TempState/Downloads/Inclusion%20and%20Pupil%20Support%20Circular%2047-2006%20(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5735</TotalTime>
  <Pages>8</Pages>
  <Words>2563</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genan</dc:creator>
  <cp:keywords/>
  <dc:description/>
  <cp:lastModifiedBy>alex genan</cp:lastModifiedBy>
  <cp:revision>94</cp:revision>
  <dcterms:created xsi:type="dcterms:W3CDTF">2019-02-17T20:16:00Z</dcterms:created>
  <dcterms:modified xsi:type="dcterms:W3CDTF">2019-03-01T20:11:00Z</dcterms:modified>
</cp:coreProperties>
</file>