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A31E07" w14:textId="5AA0EFC7" w:rsidR="000E7369" w:rsidRPr="004360AB" w:rsidRDefault="00A83246" w:rsidP="00770EA2">
      <w:pPr>
        <w:spacing w:line="360" w:lineRule="auto"/>
        <w:rPr>
          <w:sz w:val="24"/>
          <w:szCs w:val="24"/>
        </w:rPr>
      </w:pPr>
      <w:r w:rsidRPr="004360AB">
        <w:rPr>
          <w:sz w:val="24"/>
          <w:szCs w:val="24"/>
        </w:rPr>
        <w:t xml:space="preserve">Assignment 2 </w:t>
      </w:r>
      <w:r w:rsidR="00694A26" w:rsidRPr="004360AB">
        <w:rPr>
          <w:sz w:val="24"/>
          <w:szCs w:val="24"/>
        </w:rPr>
        <w:t>2236339</w:t>
      </w:r>
    </w:p>
    <w:p w14:paraId="59B97A51" w14:textId="6ED1787A" w:rsidR="00A83246" w:rsidRPr="004360AB" w:rsidRDefault="00A83246" w:rsidP="00770EA2">
      <w:pPr>
        <w:spacing w:line="360" w:lineRule="auto"/>
        <w:rPr>
          <w:sz w:val="24"/>
          <w:szCs w:val="24"/>
        </w:rPr>
      </w:pPr>
      <w:r w:rsidRPr="004360AB">
        <w:rPr>
          <w:sz w:val="24"/>
          <w:szCs w:val="24"/>
        </w:rPr>
        <w:t xml:space="preserve">Students are required to complete a </w:t>
      </w:r>
      <w:r w:rsidR="00694A26" w:rsidRPr="004360AB">
        <w:rPr>
          <w:sz w:val="24"/>
          <w:szCs w:val="24"/>
        </w:rPr>
        <w:t>4000-word</w:t>
      </w:r>
      <w:r w:rsidRPr="004360AB">
        <w:rPr>
          <w:sz w:val="24"/>
          <w:szCs w:val="24"/>
        </w:rPr>
        <w:t xml:space="preserve"> submission in the form of two 2000-word </w:t>
      </w:r>
    </w:p>
    <w:p w14:paraId="3B965290" w14:textId="77777777" w:rsidR="00A83246" w:rsidRPr="004360AB" w:rsidRDefault="00A83246" w:rsidP="00770EA2">
      <w:pPr>
        <w:spacing w:line="360" w:lineRule="auto"/>
        <w:rPr>
          <w:sz w:val="24"/>
          <w:szCs w:val="24"/>
        </w:rPr>
      </w:pPr>
      <w:r w:rsidRPr="004360AB">
        <w:rPr>
          <w:sz w:val="24"/>
          <w:szCs w:val="24"/>
        </w:rPr>
        <w:t xml:space="preserve">essays (2 x 2000 words, +/- 10% per essay). </w:t>
      </w:r>
    </w:p>
    <w:p w14:paraId="2FCFB9D0" w14:textId="77777777" w:rsidR="00A83246" w:rsidRPr="004360AB" w:rsidRDefault="00A83246" w:rsidP="00770EA2">
      <w:pPr>
        <w:spacing w:line="360" w:lineRule="auto"/>
        <w:rPr>
          <w:sz w:val="24"/>
          <w:szCs w:val="24"/>
        </w:rPr>
      </w:pPr>
    </w:p>
    <w:p w14:paraId="2EACBCB7" w14:textId="77777777" w:rsidR="00D42C3B" w:rsidRDefault="00D42C3B" w:rsidP="00770EA2">
      <w:pPr>
        <w:spacing w:line="360" w:lineRule="auto"/>
        <w:rPr>
          <w:sz w:val="24"/>
          <w:szCs w:val="24"/>
        </w:rPr>
      </w:pPr>
      <w:r>
        <w:rPr>
          <w:sz w:val="24"/>
          <w:szCs w:val="24"/>
        </w:rPr>
        <w:t xml:space="preserve">ESSAY </w:t>
      </w:r>
      <w:r w:rsidR="00A83246" w:rsidRPr="004360AB">
        <w:rPr>
          <w:sz w:val="24"/>
          <w:szCs w:val="24"/>
        </w:rPr>
        <w:t>1</w:t>
      </w:r>
    </w:p>
    <w:p w14:paraId="1FA70B86" w14:textId="33D07480" w:rsidR="00A83246" w:rsidRPr="004360AB" w:rsidRDefault="00A83246" w:rsidP="00770EA2">
      <w:pPr>
        <w:spacing w:line="360" w:lineRule="auto"/>
        <w:rPr>
          <w:sz w:val="24"/>
          <w:szCs w:val="24"/>
        </w:rPr>
      </w:pPr>
      <w:r w:rsidRPr="004360AB">
        <w:rPr>
          <w:sz w:val="24"/>
          <w:szCs w:val="24"/>
        </w:rPr>
        <w:t xml:space="preserve">Why are </w:t>
      </w:r>
      <w:bookmarkStart w:id="0" w:name="_Hlk175302017"/>
      <w:r w:rsidRPr="004360AB">
        <w:rPr>
          <w:sz w:val="24"/>
          <w:szCs w:val="24"/>
        </w:rPr>
        <w:t>terrorist organisations often involved in other forms of criminality</w:t>
      </w:r>
      <w:bookmarkEnd w:id="0"/>
      <w:r w:rsidRPr="004360AB">
        <w:rPr>
          <w:sz w:val="24"/>
          <w:szCs w:val="24"/>
        </w:rPr>
        <w:t xml:space="preserve"> (e.g. acquisitive </w:t>
      </w:r>
    </w:p>
    <w:p w14:paraId="6671D158" w14:textId="77777777" w:rsidR="00A83246" w:rsidRPr="004360AB" w:rsidRDefault="00A83246" w:rsidP="00770EA2">
      <w:pPr>
        <w:spacing w:line="360" w:lineRule="auto"/>
        <w:rPr>
          <w:sz w:val="24"/>
          <w:szCs w:val="24"/>
        </w:rPr>
      </w:pPr>
      <w:r w:rsidRPr="004360AB">
        <w:rPr>
          <w:sz w:val="24"/>
          <w:szCs w:val="24"/>
        </w:rPr>
        <w:t>crime), and how can this inform counter-terrorism policing?</w:t>
      </w:r>
    </w:p>
    <w:p w14:paraId="6AD3C925" w14:textId="0C5B2369" w:rsidR="00A83246" w:rsidRPr="004360AB" w:rsidRDefault="00A83246" w:rsidP="00770EA2">
      <w:pPr>
        <w:spacing w:line="360" w:lineRule="auto"/>
        <w:rPr>
          <w:sz w:val="24"/>
          <w:szCs w:val="24"/>
        </w:rPr>
      </w:pPr>
      <w:r w:rsidRPr="004360AB">
        <w:rPr>
          <w:sz w:val="24"/>
          <w:szCs w:val="24"/>
        </w:rPr>
        <w:t xml:space="preserve">Your answer must be based on academic research, although you may </w:t>
      </w:r>
      <w:proofErr w:type="gramStart"/>
      <w:r w:rsidRPr="004360AB">
        <w:rPr>
          <w:sz w:val="24"/>
          <w:szCs w:val="24"/>
        </w:rPr>
        <w:t>make reference</w:t>
      </w:r>
      <w:proofErr w:type="gramEnd"/>
      <w:r w:rsidR="00694A26" w:rsidRPr="004360AB">
        <w:rPr>
          <w:sz w:val="24"/>
          <w:szCs w:val="24"/>
        </w:rPr>
        <w:t xml:space="preserve"> to</w:t>
      </w:r>
      <w:r w:rsidRPr="004360AB">
        <w:rPr>
          <w:sz w:val="24"/>
          <w:szCs w:val="24"/>
        </w:rPr>
        <w:t xml:space="preserve"> relevant</w:t>
      </w:r>
      <w:r w:rsidR="00694A26" w:rsidRPr="004360AB">
        <w:rPr>
          <w:sz w:val="24"/>
          <w:szCs w:val="24"/>
        </w:rPr>
        <w:t xml:space="preserve"> </w:t>
      </w:r>
      <w:r w:rsidRPr="004360AB">
        <w:rPr>
          <w:sz w:val="24"/>
          <w:szCs w:val="24"/>
        </w:rPr>
        <w:t>case studies.</w:t>
      </w:r>
    </w:p>
    <w:p w14:paraId="48CB688A" w14:textId="77777777" w:rsidR="00A83246" w:rsidRPr="004360AB" w:rsidRDefault="00A83246" w:rsidP="00770EA2">
      <w:pPr>
        <w:spacing w:line="360" w:lineRule="auto"/>
        <w:rPr>
          <w:sz w:val="24"/>
          <w:szCs w:val="24"/>
        </w:rPr>
      </w:pPr>
    </w:p>
    <w:p w14:paraId="03179123" w14:textId="039FF288" w:rsidR="00A83246" w:rsidRDefault="00881D1A" w:rsidP="00770EA2">
      <w:pPr>
        <w:spacing w:line="360" w:lineRule="auto"/>
        <w:rPr>
          <w:sz w:val="24"/>
          <w:szCs w:val="24"/>
        </w:rPr>
      </w:pPr>
      <w:r w:rsidRPr="004360AB">
        <w:rPr>
          <w:sz w:val="24"/>
          <w:szCs w:val="24"/>
        </w:rPr>
        <w:t>T</w:t>
      </w:r>
      <w:r w:rsidR="00D76FC8" w:rsidRPr="004360AB">
        <w:rPr>
          <w:sz w:val="24"/>
          <w:szCs w:val="24"/>
        </w:rPr>
        <w:t>his essay will e</w:t>
      </w:r>
      <w:r w:rsidR="00A83246" w:rsidRPr="004360AB">
        <w:rPr>
          <w:sz w:val="24"/>
          <w:szCs w:val="24"/>
        </w:rPr>
        <w:t>xp</w:t>
      </w:r>
      <w:r w:rsidRPr="004360AB">
        <w:rPr>
          <w:sz w:val="24"/>
          <w:szCs w:val="24"/>
        </w:rPr>
        <w:t>lore a diverse range of terrorism</w:t>
      </w:r>
      <w:r w:rsidR="00383D06">
        <w:rPr>
          <w:sz w:val="24"/>
          <w:szCs w:val="24"/>
        </w:rPr>
        <w:t>,</w:t>
      </w:r>
      <w:r w:rsidRPr="004360AB">
        <w:rPr>
          <w:sz w:val="24"/>
          <w:szCs w:val="24"/>
        </w:rPr>
        <w:t xml:space="preserve"> explain</w:t>
      </w:r>
      <w:r w:rsidR="00A83246" w:rsidRPr="004360AB">
        <w:rPr>
          <w:sz w:val="24"/>
          <w:szCs w:val="24"/>
        </w:rPr>
        <w:t xml:space="preserve"> the organisational structures and inter-relationships that exist in </w:t>
      </w:r>
      <w:r w:rsidR="00D76FC8" w:rsidRPr="004360AB">
        <w:rPr>
          <w:sz w:val="24"/>
          <w:szCs w:val="24"/>
        </w:rPr>
        <w:t>counterterrorism</w:t>
      </w:r>
      <w:r w:rsidR="00A83246" w:rsidRPr="004360AB">
        <w:rPr>
          <w:sz w:val="24"/>
          <w:szCs w:val="24"/>
        </w:rPr>
        <w:t xml:space="preserve"> </w:t>
      </w:r>
      <w:r w:rsidR="00D76FC8" w:rsidRPr="004360AB">
        <w:rPr>
          <w:sz w:val="24"/>
          <w:szCs w:val="24"/>
        </w:rPr>
        <w:t>policing</w:t>
      </w:r>
      <w:r w:rsidRPr="004360AB">
        <w:rPr>
          <w:sz w:val="24"/>
          <w:szCs w:val="24"/>
        </w:rPr>
        <w:t xml:space="preserve">. It will also </w:t>
      </w:r>
      <w:r w:rsidR="00D76FC8" w:rsidRPr="004360AB">
        <w:rPr>
          <w:sz w:val="24"/>
          <w:szCs w:val="24"/>
        </w:rPr>
        <w:t>a</w:t>
      </w:r>
      <w:r w:rsidR="00A83246" w:rsidRPr="004360AB">
        <w:rPr>
          <w:sz w:val="24"/>
          <w:szCs w:val="24"/>
        </w:rPr>
        <w:t xml:space="preserve">nalyse the potential links between terrorism and other forms of </w:t>
      </w:r>
      <w:r w:rsidR="00D76FC8" w:rsidRPr="004360AB">
        <w:rPr>
          <w:sz w:val="24"/>
          <w:szCs w:val="24"/>
        </w:rPr>
        <w:t>criminality.</w:t>
      </w:r>
    </w:p>
    <w:p w14:paraId="13865A15" w14:textId="49810F73" w:rsidR="00A65FE3" w:rsidRDefault="00D42C3B" w:rsidP="00770EA2">
      <w:pPr>
        <w:spacing w:line="360" w:lineRule="auto"/>
        <w:rPr>
          <w:sz w:val="24"/>
          <w:szCs w:val="24"/>
        </w:rPr>
      </w:pPr>
      <w:r>
        <w:rPr>
          <w:sz w:val="24"/>
          <w:szCs w:val="24"/>
        </w:rPr>
        <w:t xml:space="preserve">The term Terrorism is defined as </w:t>
      </w:r>
      <w:r w:rsidRPr="00D42C3B">
        <w:rPr>
          <w:sz w:val="24"/>
          <w:szCs w:val="24"/>
        </w:rPr>
        <w:t>threats of violent action for political purposes</w:t>
      </w:r>
      <w:r>
        <w:rPr>
          <w:sz w:val="24"/>
          <w:szCs w:val="24"/>
        </w:rPr>
        <w:t xml:space="preserve">, </w:t>
      </w:r>
      <w:r w:rsidR="00A65FE3">
        <w:rPr>
          <w:sz w:val="24"/>
          <w:szCs w:val="24"/>
        </w:rPr>
        <w:t>(</w:t>
      </w:r>
      <w:r>
        <w:rPr>
          <w:sz w:val="24"/>
          <w:szCs w:val="24"/>
        </w:rPr>
        <w:t>Cambridge dictionary</w:t>
      </w:r>
      <w:r w:rsidR="00A65FE3">
        <w:rPr>
          <w:sz w:val="24"/>
          <w:szCs w:val="24"/>
        </w:rPr>
        <w:t xml:space="preserve">, </w:t>
      </w:r>
      <w:r>
        <w:rPr>
          <w:sz w:val="24"/>
          <w:szCs w:val="24"/>
        </w:rPr>
        <w:t>2019).</w:t>
      </w:r>
      <w:r w:rsidR="00383D06">
        <w:rPr>
          <w:sz w:val="24"/>
          <w:szCs w:val="24"/>
        </w:rPr>
        <w:t xml:space="preserve"> </w:t>
      </w:r>
      <w:r w:rsidR="00A65FE3">
        <w:rPr>
          <w:sz w:val="24"/>
          <w:szCs w:val="24"/>
        </w:rPr>
        <w:t xml:space="preserve">Terrorism is described as a violent act in the attempt to instil fear over a population to </w:t>
      </w:r>
      <w:r w:rsidR="001B341C">
        <w:rPr>
          <w:sz w:val="24"/>
          <w:szCs w:val="24"/>
        </w:rPr>
        <w:t>highlight</w:t>
      </w:r>
      <w:r w:rsidR="00A65FE3">
        <w:rPr>
          <w:sz w:val="24"/>
          <w:szCs w:val="24"/>
        </w:rPr>
        <w:t xml:space="preserve"> a political objective. </w:t>
      </w:r>
      <w:r w:rsidR="00383D06">
        <w:rPr>
          <w:sz w:val="24"/>
          <w:szCs w:val="24"/>
        </w:rPr>
        <w:t xml:space="preserve">The acts are used to communicate a strong message that is politically or ideologically motivated to bring about change. </w:t>
      </w:r>
      <w:r w:rsidR="009F130E" w:rsidRPr="009F130E">
        <w:rPr>
          <w:sz w:val="24"/>
          <w:szCs w:val="24"/>
        </w:rPr>
        <w:t>(Cichanowicz, 2023)</w:t>
      </w:r>
      <w:r w:rsidR="009F130E">
        <w:rPr>
          <w:sz w:val="24"/>
          <w:szCs w:val="24"/>
        </w:rPr>
        <w:t>.</w:t>
      </w:r>
    </w:p>
    <w:p w14:paraId="37DACA9C" w14:textId="793FDEC4" w:rsidR="008D4935" w:rsidRDefault="004578E3" w:rsidP="00770EA2">
      <w:pPr>
        <w:spacing w:line="360" w:lineRule="auto"/>
        <w:rPr>
          <w:sz w:val="24"/>
          <w:szCs w:val="24"/>
        </w:rPr>
      </w:pPr>
      <w:r w:rsidRPr="004360AB">
        <w:rPr>
          <w:sz w:val="24"/>
          <w:szCs w:val="24"/>
        </w:rPr>
        <w:t xml:space="preserve">There exists </w:t>
      </w:r>
      <w:bookmarkStart w:id="1" w:name="_Hlk159682123"/>
      <w:r w:rsidRPr="004360AB">
        <w:rPr>
          <w:sz w:val="24"/>
          <w:szCs w:val="24"/>
        </w:rPr>
        <w:t>a diverse range of terrorists and terrorism</w:t>
      </w:r>
      <w:bookmarkEnd w:id="1"/>
      <w:r w:rsidRPr="004360AB">
        <w:rPr>
          <w:sz w:val="24"/>
          <w:szCs w:val="24"/>
        </w:rPr>
        <w:t>, originating from various countries, with terrorists possessing multiple ethnic, racial, religious, and political identities, along with differing views, aims, and purposes.</w:t>
      </w:r>
      <w:r w:rsidR="005B24ED">
        <w:rPr>
          <w:sz w:val="24"/>
          <w:szCs w:val="24"/>
        </w:rPr>
        <w:t xml:space="preserve"> </w:t>
      </w:r>
      <w:r w:rsidR="008D4935" w:rsidRPr="004360AB">
        <w:rPr>
          <w:sz w:val="24"/>
          <w:szCs w:val="24"/>
        </w:rPr>
        <w:t xml:space="preserve">Terrorists share common traits of </w:t>
      </w:r>
      <w:r w:rsidR="00C81831" w:rsidRPr="004360AB">
        <w:rPr>
          <w:sz w:val="24"/>
          <w:szCs w:val="24"/>
        </w:rPr>
        <w:t>carrying out</w:t>
      </w:r>
      <w:r w:rsidR="008D4935" w:rsidRPr="004360AB">
        <w:rPr>
          <w:sz w:val="24"/>
          <w:szCs w:val="24"/>
        </w:rPr>
        <w:t xml:space="preserve"> violent acts that destroy property, invoke </w:t>
      </w:r>
      <w:r w:rsidR="004D44B6" w:rsidRPr="004360AB">
        <w:rPr>
          <w:sz w:val="24"/>
          <w:szCs w:val="24"/>
        </w:rPr>
        <w:t>fear,</w:t>
      </w:r>
      <w:r w:rsidR="008D4935" w:rsidRPr="004360AB">
        <w:rPr>
          <w:sz w:val="24"/>
          <w:szCs w:val="24"/>
        </w:rPr>
        <w:t xml:space="preserve"> and attempt to harm the lives of innocent civilians</w:t>
      </w:r>
      <w:r w:rsidR="006A5CB1">
        <w:rPr>
          <w:sz w:val="24"/>
          <w:szCs w:val="24"/>
        </w:rPr>
        <w:t xml:space="preserve">. </w:t>
      </w:r>
      <w:r w:rsidR="00E432B8" w:rsidRPr="00E432B8">
        <w:rPr>
          <w:sz w:val="24"/>
          <w:szCs w:val="24"/>
        </w:rPr>
        <w:t>(Jenkins, 2018)</w:t>
      </w:r>
      <w:r w:rsidR="00E432B8">
        <w:rPr>
          <w:sz w:val="24"/>
          <w:szCs w:val="24"/>
        </w:rPr>
        <w:t>.</w:t>
      </w:r>
    </w:p>
    <w:p w14:paraId="3B3969BD" w14:textId="0387ED46" w:rsidR="0063710D" w:rsidRDefault="00E432B8" w:rsidP="00770EA2">
      <w:pPr>
        <w:spacing w:line="360" w:lineRule="auto"/>
        <w:rPr>
          <w:sz w:val="24"/>
          <w:szCs w:val="24"/>
        </w:rPr>
      </w:pPr>
      <w:r>
        <w:rPr>
          <w:sz w:val="24"/>
          <w:szCs w:val="24"/>
        </w:rPr>
        <w:t xml:space="preserve">Following on from the 9/11 attacks on the USA a person may perceive and believe that terrorism is carried out by mostly </w:t>
      </w:r>
      <w:r w:rsidR="0063710D">
        <w:rPr>
          <w:sz w:val="24"/>
          <w:szCs w:val="24"/>
        </w:rPr>
        <w:t xml:space="preserve">by citizens </w:t>
      </w:r>
      <w:r>
        <w:rPr>
          <w:sz w:val="24"/>
          <w:szCs w:val="24"/>
        </w:rPr>
        <w:t>of western states. Media outputs report radicalisation of terrorists and predominantly highlight Islamists</w:t>
      </w:r>
      <w:r w:rsidR="005F0EA8">
        <w:rPr>
          <w:sz w:val="24"/>
          <w:szCs w:val="24"/>
        </w:rPr>
        <w:t xml:space="preserve"> and Al Qaida, </w:t>
      </w:r>
      <w:r w:rsidR="005F0EA8" w:rsidRPr="005F0EA8">
        <w:rPr>
          <w:sz w:val="24"/>
          <w:szCs w:val="24"/>
        </w:rPr>
        <w:t>(Cordesman, 2017)</w:t>
      </w:r>
      <w:r w:rsidR="005F0EA8">
        <w:rPr>
          <w:sz w:val="24"/>
          <w:szCs w:val="24"/>
        </w:rPr>
        <w:t>.</w:t>
      </w:r>
      <w:r w:rsidR="0063710D">
        <w:rPr>
          <w:sz w:val="24"/>
          <w:szCs w:val="24"/>
        </w:rPr>
        <w:t xml:space="preserve"> </w:t>
      </w:r>
      <w:r w:rsidR="001B341C">
        <w:rPr>
          <w:sz w:val="24"/>
          <w:szCs w:val="24"/>
        </w:rPr>
        <w:t xml:space="preserve">There are different types of terrorism conducted by citizens all over the world. These types of terrorism can be civil disorder, </w:t>
      </w:r>
      <w:r w:rsidR="009D1C6E">
        <w:rPr>
          <w:sz w:val="24"/>
          <w:szCs w:val="24"/>
        </w:rPr>
        <w:t>that is staged to respond to a political unpopular act or policy. Not to dissimilar to Civil disorder is Political Terrorism, these consist of more violent acts carried out on citizens to convey a message to government leaders such as the Timothy McVeigh</w:t>
      </w:r>
      <w:r w:rsidR="00F03968">
        <w:rPr>
          <w:sz w:val="24"/>
          <w:szCs w:val="24"/>
        </w:rPr>
        <w:t xml:space="preserve"> a right-wing extremist who carried out an </w:t>
      </w:r>
      <w:r w:rsidR="009D1C6E">
        <w:rPr>
          <w:sz w:val="24"/>
          <w:szCs w:val="24"/>
        </w:rPr>
        <w:t>attack on a federal building in Oklahoma in 1995. Using a truck packed with explosives McVeigh detonated killing 168 people</w:t>
      </w:r>
      <w:r w:rsidR="00AB14A4">
        <w:rPr>
          <w:sz w:val="24"/>
          <w:szCs w:val="24"/>
        </w:rPr>
        <w:t xml:space="preserve"> (Reese, 2018, p.1-26)</w:t>
      </w:r>
      <w:r w:rsidR="00F03968">
        <w:rPr>
          <w:sz w:val="24"/>
          <w:szCs w:val="24"/>
        </w:rPr>
        <w:t>. Non-political terrorism relates to acts carried out for nonpolitical purposes such as</w:t>
      </w:r>
      <w:r w:rsidR="00142F51">
        <w:rPr>
          <w:sz w:val="24"/>
          <w:szCs w:val="24"/>
        </w:rPr>
        <w:t xml:space="preserve"> Vincent Fuller white </w:t>
      </w:r>
      <w:r w:rsidR="00142F51">
        <w:rPr>
          <w:sz w:val="24"/>
          <w:szCs w:val="24"/>
        </w:rPr>
        <w:lastRenderedPageBreak/>
        <w:t>supremacist ideology resulted in a terrorist attack by embarking on a rampage of physical violence against non-white civilians</w:t>
      </w:r>
      <w:r w:rsidR="00CC2849">
        <w:rPr>
          <w:sz w:val="24"/>
          <w:szCs w:val="24"/>
        </w:rPr>
        <w:t xml:space="preserve">. </w:t>
      </w:r>
      <w:r w:rsidR="00CC2849" w:rsidRPr="00CC2849">
        <w:rPr>
          <w:sz w:val="24"/>
          <w:szCs w:val="24"/>
        </w:rPr>
        <w:t xml:space="preserve">Vincent Fuller: White supremacist car park stabbing ‘terrorist act’, </w:t>
      </w:r>
      <w:r w:rsidR="00CC2849">
        <w:rPr>
          <w:sz w:val="24"/>
          <w:szCs w:val="24"/>
        </w:rPr>
        <w:t>(</w:t>
      </w:r>
      <w:r w:rsidR="00EC46AF">
        <w:rPr>
          <w:sz w:val="24"/>
          <w:szCs w:val="24"/>
        </w:rPr>
        <w:t>2019)</w:t>
      </w:r>
      <w:r w:rsidR="00CA76CD">
        <w:rPr>
          <w:sz w:val="24"/>
          <w:szCs w:val="24"/>
        </w:rPr>
        <w:t>.</w:t>
      </w:r>
    </w:p>
    <w:p w14:paraId="5CBE23AF" w14:textId="68FC53F2" w:rsidR="00CA76CD" w:rsidRDefault="00CA76CD" w:rsidP="00770EA2">
      <w:pPr>
        <w:spacing w:line="360" w:lineRule="auto"/>
        <w:rPr>
          <w:sz w:val="24"/>
          <w:szCs w:val="24"/>
        </w:rPr>
      </w:pPr>
      <w:r>
        <w:rPr>
          <w:sz w:val="24"/>
          <w:szCs w:val="24"/>
        </w:rPr>
        <w:t xml:space="preserve">Further forms of terrorism are </w:t>
      </w:r>
      <w:r w:rsidRPr="00CA76CD">
        <w:rPr>
          <w:sz w:val="24"/>
          <w:szCs w:val="24"/>
        </w:rPr>
        <w:t>Quasi Terrorism</w:t>
      </w:r>
      <w:r>
        <w:rPr>
          <w:sz w:val="24"/>
          <w:szCs w:val="24"/>
        </w:rPr>
        <w:t xml:space="preserve"> which are a</w:t>
      </w:r>
      <w:r w:rsidRPr="00CA76CD">
        <w:rPr>
          <w:sz w:val="24"/>
          <w:szCs w:val="24"/>
        </w:rPr>
        <w:t xml:space="preserve">cts that resemble terrorism </w:t>
      </w:r>
      <w:r>
        <w:rPr>
          <w:sz w:val="24"/>
          <w:szCs w:val="24"/>
        </w:rPr>
        <w:t>however do not hold</w:t>
      </w:r>
      <w:r w:rsidRPr="00CA76CD">
        <w:rPr>
          <w:sz w:val="24"/>
          <w:szCs w:val="24"/>
        </w:rPr>
        <w:t xml:space="preserve"> the ideological motivation</w:t>
      </w:r>
      <w:r>
        <w:rPr>
          <w:sz w:val="24"/>
          <w:szCs w:val="24"/>
        </w:rPr>
        <w:t xml:space="preserve"> such as man held hostages in a bank to obtain his savings. </w:t>
      </w:r>
      <w:r w:rsidRPr="00CA76CD">
        <w:rPr>
          <w:sz w:val="24"/>
          <w:szCs w:val="24"/>
        </w:rPr>
        <w:t>(Gritten, 2022)</w:t>
      </w:r>
      <w:r>
        <w:rPr>
          <w:sz w:val="24"/>
          <w:szCs w:val="24"/>
        </w:rPr>
        <w:t xml:space="preserve">, the actions are like the act of terrorism however the motive is very different. </w:t>
      </w:r>
    </w:p>
    <w:p w14:paraId="528BCC80" w14:textId="05DF1589" w:rsidR="00E432B8" w:rsidRPr="004360AB" w:rsidRDefault="00CA76CD" w:rsidP="00770EA2">
      <w:pPr>
        <w:spacing w:line="360" w:lineRule="auto"/>
        <w:rPr>
          <w:sz w:val="24"/>
          <w:szCs w:val="24"/>
        </w:rPr>
      </w:pPr>
      <w:r>
        <w:rPr>
          <w:sz w:val="24"/>
          <w:szCs w:val="24"/>
        </w:rPr>
        <w:t xml:space="preserve">State terrorism is when a </w:t>
      </w:r>
      <w:r w:rsidR="00A9041A">
        <w:rPr>
          <w:sz w:val="24"/>
          <w:szCs w:val="24"/>
        </w:rPr>
        <w:t>government</w:t>
      </w:r>
      <w:r>
        <w:rPr>
          <w:sz w:val="24"/>
          <w:szCs w:val="24"/>
        </w:rPr>
        <w:t xml:space="preserve"> carries out acts against its own citizens, such as </w:t>
      </w:r>
      <w:r w:rsidR="00A9041A">
        <w:rPr>
          <w:sz w:val="24"/>
          <w:szCs w:val="24"/>
        </w:rPr>
        <w:t xml:space="preserve">the instances ongoing currently between Palestine and Gaza, this article by the BBC explains how the perpetrators have been branded as terrorists. </w:t>
      </w:r>
      <w:r w:rsidR="00A9041A" w:rsidRPr="00A9041A">
        <w:rPr>
          <w:sz w:val="24"/>
          <w:szCs w:val="24"/>
        </w:rPr>
        <w:t xml:space="preserve">Palestinian groups branded terrorists by Israel say they are being silenced, </w:t>
      </w:r>
      <w:r w:rsidR="00A9041A">
        <w:rPr>
          <w:sz w:val="24"/>
          <w:szCs w:val="24"/>
        </w:rPr>
        <w:t>(</w:t>
      </w:r>
      <w:r w:rsidR="00A9041A" w:rsidRPr="00A9041A">
        <w:rPr>
          <w:sz w:val="24"/>
          <w:szCs w:val="24"/>
        </w:rPr>
        <w:t>2021)</w:t>
      </w:r>
      <w:r w:rsidR="00A9041A">
        <w:rPr>
          <w:sz w:val="24"/>
          <w:szCs w:val="24"/>
        </w:rPr>
        <w:t xml:space="preserve">. </w:t>
      </w:r>
      <w:r w:rsidR="00522753">
        <w:rPr>
          <w:sz w:val="24"/>
          <w:szCs w:val="24"/>
        </w:rPr>
        <w:t xml:space="preserve">Terrorism has the capacity to erode the sense of community, security impact on cohesion, and increase racial and ethnic hate that exists in society. This can jeopardize peace and security to civilians. </w:t>
      </w:r>
      <w:r w:rsidR="0063710D">
        <w:rPr>
          <w:sz w:val="24"/>
          <w:szCs w:val="24"/>
        </w:rPr>
        <w:t xml:space="preserve">It could be argued that </w:t>
      </w:r>
      <w:r w:rsidR="00BC457A">
        <w:rPr>
          <w:sz w:val="24"/>
          <w:szCs w:val="24"/>
        </w:rPr>
        <w:t xml:space="preserve">Article 18 of the UN Universal Declaration of Human Rights, </w:t>
      </w:r>
      <w:r w:rsidR="003E00CD">
        <w:rPr>
          <w:sz w:val="24"/>
          <w:szCs w:val="24"/>
        </w:rPr>
        <w:t>the</w:t>
      </w:r>
      <w:r w:rsidR="00BC457A">
        <w:rPr>
          <w:sz w:val="24"/>
          <w:szCs w:val="24"/>
        </w:rPr>
        <w:t xml:space="preserve"> right to adopt a religion or belief, </w:t>
      </w:r>
      <w:r w:rsidR="006467AF">
        <w:rPr>
          <w:sz w:val="24"/>
          <w:szCs w:val="24"/>
        </w:rPr>
        <w:t>within the United Kingdom</w:t>
      </w:r>
      <w:r w:rsidR="00BC0467">
        <w:rPr>
          <w:sz w:val="24"/>
          <w:szCs w:val="24"/>
        </w:rPr>
        <w:t>, consisting of</w:t>
      </w:r>
      <w:r w:rsidR="006467AF">
        <w:rPr>
          <w:sz w:val="24"/>
          <w:szCs w:val="24"/>
        </w:rPr>
        <w:t xml:space="preserve"> a proud multicultural country with human rights</w:t>
      </w:r>
      <w:r w:rsidR="00BC457A">
        <w:rPr>
          <w:sz w:val="24"/>
          <w:szCs w:val="24"/>
        </w:rPr>
        <w:t xml:space="preserve">, this strict adherence to a belief can allow for </w:t>
      </w:r>
      <w:proofErr w:type="spellStart"/>
      <w:r w:rsidR="006467AF">
        <w:rPr>
          <w:sz w:val="24"/>
          <w:szCs w:val="24"/>
        </w:rPr>
        <w:t>i</w:t>
      </w:r>
      <w:r w:rsidR="00BC457A">
        <w:rPr>
          <w:sz w:val="24"/>
          <w:szCs w:val="24"/>
        </w:rPr>
        <w:t>mpositional</w:t>
      </w:r>
      <w:proofErr w:type="spellEnd"/>
      <w:r w:rsidR="00BC457A">
        <w:rPr>
          <w:sz w:val="24"/>
          <w:szCs w:val="24"/>
        </w:rPr>
        <w:t xml:space="preserve"> </w:t>
      </w:r>
      <w:r w:rsidR="0063710D">
        <w:rPr>
          <w:sz w:val="24"/>
          <w:szCs w:val="24"/>
        </w:rPr>
        <w:t>fundamentalism</w:t>
      </w:r>
      <w:r w:rsidR="00BC457A">
        <w:rPr>
          <w:sz w:val="24"/>
          <w:szCs w:val="24"/>
        </w:rPr>
        <w:t xml:space="preserve">, </w:t>
      </w:r>
      <w:r w:rsidR="006467AF">
        <w:rPr>
          <w:sz w:val="24"/>
          <w:szCs w:val="24"/>
        </w:rPr>
        <w:t xml:space="preserve">that can leave the public and civilians vulnerable to acts of terrorism. </w:t>
      </w:r>
    </w:p>
    <w:p w14:paraId="36F5A4E1" w14:textId="20E1F82A" w:rsidR="00347148" w:rsidRDefault="003E00CD" w:rsidP="00770EA2">
      <w:pPr>
        <w:spacing w:line="360" w:lineRule="auto"/>
        <w:rPr>
          <w:sz w:val="24"/>
          <w:szCs w:val="24"/>
        </w:rPr>
      </w:pPr>
      <w:r>
        <w:rPr>
          <w:sz w:val="24"/>
          <w:szCs w:val="24"/>
        </w:rPr>
        <w:t>Anthony Richards Conceptualising Terrorism states t</w:t>
      </w:r>
      <w:r w:rsidR="00FF05FB" w:rsidRPr="004360AB">
        <w:rPr>
          <w:sz w:val="24"/>
          <w:szCs w:val="24"/>
        </w:rPr>
        <w:t xml:space="preserve">here is no such thing as an act of violence that is </w:t>
      </w:r>
      <w:r w:rsidR="00924105" w:rsidRPr="004360AB">
        <w:rPr>
          <w:sz w:val="24"/>
          <w:szCs w:val="24"/>
        </w:rPr>
        <w:t>inherently</w:t>
      </w:r>
      <w:r w:rsidR="00FF05FB" w:rsidRPr="004360AB">
        <w:rPr>
          <w:sz w:val="24"/>
          <w:szCs w:val="24"/>
        </w:rPr>
        <w:t xml:space="preserve"> terrorist. Secondly, terrorism is best understood as a </w:t>
      </w:r>
      <w:r w:rsidR="00924105" w:rsidRPr="004360AB">
        <w:rPr>
          <w:sz w:val="24"/>
          <w:szCs w:val="24"/>
        </w:rPr>
        <w:t>precise</w:t>
      </w:r>
      <w:r w:rsidR="00FF05FB" w:rsidRPr="004360AB">
        <w:rPr>
          <w:sz w:val="24"/>
          <w:szCs w:val="24"/>
        </w:rPr>
        <w:t xml:space="preserve"> form of political violence rather than as being inherent to any one </w:t>
      </w:r>
      <w:r w:rsidR="00924105" w:rsidRPr="004360AB">
        <w:rPr>
          <w:sz w:val="24"/>
          <w:szCs w:val="24"/>
        </w:rPr>
        <w:t>philosophy</w:t>
      </w:r>
      <w:r w:rsidR="00FF05FB" w:rsidRPr="004360AB">
        <w:rPr>
          <w:sz w:val="24"/>
          <w:szCs w:val="24"/>
        </w:rPr>
        <w:t xml:space="preserve"> or perpetrator. Lastly, </w:t>
      </w:r>
      <w:r w:rsidR="00924105" w:rsidRPr="004360AB">
        <w:rPr>
          <w:sz w:val="24"/>
          <w:szCs w:val="24"/>
        </w:rPr>
        <w:t>fatalities</w:t>
      </w:r>
      <w:r w:rsidR="00FF05FB" w:rsidRPr="004360AB">
        <w:rPr>
          <w:sz w:val="24"/>
          <w:szCs w:val="24"/>
        </w:rPr>
        <w:t xml:space="preserve"> of terrorism can include both non-</w:t>
      </w:r>
      <w:r w:rsidR="009F29AF" w:rsidRPr="004360AB">
        <w:rPr>
          <w:sz w:val="24"/>
          <w:szCs w:val="24"/>
        </w:rPr>
        <w:t>participants</w:t>
      </w:r>
      <w:r w:rsidR="00FF05FB" w:rsidRPr="004360AB">
        <w:rPr>
          <w:sz w:val="24"/>
          <w:szCs w:val="24"/>
        </w:rPr>
        <w:t xml:space="preserve"> and civilians. (Richards, 2015</w:t>
      </w:r>
      <w:r w:rsidR="00CC2849">
        <w:rPr>
          <w:sz w:val="24"/>
          <w:szCs w:val="24"/>
        </w:rPr>
        <w:t>, p.144-152</w:t>
      </w:r>
      <w:r w:rsidR="00FF05FB" w:rsidRPr="004360AB">
        <w:rPr>
          <w:sz w:val="24"/>
          <w:szCs w:val="24"/>
        </w:rPr>
        <w:t>).</w:t>
      </w:r>
    </w:p>
    <w:p w14:paraId="24C44260" w14:textId="77777777" w:rsidR="00B646BE" w:rsidRDefault="00E22FBB" w:rsidP="00770EA2">
      <w:pPr>
        <w:spacing w:line="360" w:lineRule="auto"/>
        <w:rPr>
          <w:sz w:val="24"/>
          <w:szCs w:val="24"/>
        </w:rPr>
      </w:pPr>
      <w:r>
        <w:rPr>
          <w:sz w:val="24"/>
          <w:szCs w:val="24"/>
        </w:rPr>
        <w:t>T</w:t>
      </w:r>
      <w:r w:rsidRPr="00E22FBB">
        <w:rPr>
          <w:sz w:val="24"/>
          <w:szCs w:val="24"/>
        </w:rPr>
        <w:t xml:space="preserve">errorist organisations </w:t>
      </w:r>
      <w:r>
        <w:rPr>
          <w:sz w:val="24"/>
          <w:szCs w:val="24"/>
        </w:rPr>
        <w:t xml:space="preserve">are </w:t>
      </w:r>
      <w:r w:rsidRPr="00E22FBB">
        <w:rPr>
          <w:sz w:val="24"/>
          <w:szCs w:val="24"/>
        </w:rPr>
        <w:t>often involved in other forms of criminality</w:t>
      </w:r>
      <w:r>
        <w:rPr>
          <w:sz w:val="24"/>
          <w:szCs w:val="24"/>
        </w:rPr>
        <w:t xml:space="preserve">. Identification theft and counterfeit documentation is an important tool utilised by terrorists. This allows terrorists to move freely among states and countries, it allows them to avoid no-fly lists and evade intelligence agency radars. This form of criminality means that vital safeguarding and bureaus such as Interpol are unable to detect when criminals enter countries. The use of stolen or fraudulent documents </w:t>
      </w:r>
      <w:r w:rsidR="009816C3">
        <w:rPr>
          <w:sz w:val="24"/>
          <w:szCs w:val="24"/>
        </w:rPr>
        <w:t xml:space="preserve">such as forged, altered birth certificates can be utilised in fraudulent passport applications. This action makes it almost impossible to track and monitor individuals with known ties to terrorism. The article by Mat Pene </w:t>
      </w:r>
      <w:r w:rsidR="009816C3" w:rsidRPr="009816C3">
        <w:rPr>
          <w:sz w:val="24"/>
          <w:szCs w:val="24"/>
        </w:rPr>
        <w:t>(Pene, 2015)</w:t>
      </w:r>
      <w:r w:rsidR="009816C3">
        <w:rPr>
          <w:sz w:val="24"/>
          <w:szCs w:val="24"/>
        </w:rPr>
        <w:t xml:space="preserve"> explains how it is a major weakness in counter-terrorism efforts. Identity authentication needs to evolve and include more tha</w:t>
      </w:r>
      <w:r w:rsidR="00B646BE">
        <w:rPr>
          <w:sz w:val="24"/>
          <w:szCs w:val="24"/>
        </w:rPr>
        <w:t>n</w:t>
      </w:r>
      <w:r w:rsidR="009816C3">
        <w:rPr>
          <w:sz w:val="24"/>
          <w:szCs w:val="24"/>
        </w:rPr>
        <w:t xml:space="preserve"> just paper documentation, and government bodies need to be educated on how to spot a fake or illegitimate </w:t>
      </w:r>
      <w:r w:rsidR="00B646BE">
        <w:rPr>
          <w:sz w:val="24"/>
          <w:szCs w:val="24"/>
        </w:rPr>
        <w:t>document</w:t>
      </w:r>
      <w:r w:rsidR="009816C3">
        <w:rPr>
          <w:sz w:val="24"/>
          <w:szCs w:val="24"/>
        </w:rPr>
        <w:t xml:space="preserve">. </w:t>
      </w:r>
      <w:r w:rsidR="00374B19">
        <w:rPr>
          <w:sz w:val="24"/>
          <w:szCs w:val="24"/>
        </w:rPr>
        <w:t xml:space="preserve">By providing frontline officers with the skills to recognise false documentation at front line level, it could have a huge impact on disrupting this form of criminality and strengthen defences when combating terrorism. </w:t>
      </w:r>
      <w:r w:rsidR="00374B19" w:rsidRPr="00374B19">
        <w:rPr>
          <w:sz w:val="24"/>
          <w:szCs w:val="24"/>
        </w:rPr>
        <w:t>(Legislation.gov.uk, 2020)</w:t>
      </w:r>
      <w:r w:rsidR="00374B19">
        <w:rPr>
          <w:sz w:val="24"/>
          <w:szCs w:val="24"/>
        </w:rPr>
        <w:t>.</w:t>
      </w:r>
      <w:r w:rsidR="00A9041A">
        <w:rPr>
          <w:sz w:val="24"/>
          <w:szCs w:val="24"/>
        </w:rPr>
        <w:t xml:space="preserve"> </w:t>
      </w:r>
    </w:p>
    <w:p w14:paraId="2BC254F7" w14:textId="11B340A9" w:rsidR="003E00CD" w:rsidRDefault="000673A6" w:rsidP="00770EA2">
      <w:pPr>
        <w:spacing w:line="360" w:lineRule="auto"/>
        <w:rPr>
          <w:sz w:val="24"/>
          <w:szCs w:val="24"/>
        </w:rPr>
      </w:pPr>
      <w:r>
        <w:rPr>
          <w:sz w:val="24"/>
          <w:szCs w:val="24"/>
        </w:rPr>
        <w:t xml:space="preserve">Theft of mobile phones is another operation that assists in terrorism. Although technology is improving, so is the capabilities of </w:t>
      </w:r>
      <w:r w:rsidR="008653C7" w:rsidRPr="008653C7">
        <w:rPr>
          <w:sz w:val="24"/>
          <w:szCs w:val="24"/>
        </w:rPr>
        <w:t>terrorist organizations</w:t>
      </w:r>
      <w:r w:rsidR="008653C7">
        <w:rPr>
          <w:sz w:val="24"/>
          <w:szCs w:val="24"/>
        </w:rPr>
        <w:t>. By</w:t>
      </w:r>
      <w:r w:rsidR="008653C7" w:rsidRPr="008653C7">
        <w:rPr>
          <w:sz w:val="24"/>
          <w:szCs w:val="24"/>
        </w:rPr>
        <w:t xml:space="preserve"> acquiring offensive capabilities on the Internet, </w:t>
      </w:r>
      <w:r w:rsidR="008653C7">
        <w:rPr>
          <w:sz w:val="24"/>
          <w:szCs w:val="24"/>
        </w:rPr>
        <w:t xml:space="preserve">the </w:t>
      </w:r>
      <w:r w:rsidR="008653C7" w:rsidRPr="008653C7">
        <w:rPr>
          <w:sz w:val="24"/>
          <w:szCs w:val="24"/>
        </w:rPr>
        <w:t xml:space="preserve">hiring </w:t>
      </w:r>
      <w:r w:rsidR="008653C7" w:rsidRPr="008653C7">
        <w:rPr>
          <w:sz w:val="24"/>
          <w:szCs w:val="24"/>
        </w:rPr>
        <w:lastRenderedPageBreak/>
        <w:t>hackers for this purpose, or receiving assistance from terror-sponsoring countries,</w:t>
      </w:r>
      <w:r w:rsidR="008653C7">
        <w:rPr>
          <w:sz w:val="24"/>
          <w:szCs w:val="24"/>
        </w:rPr>
        <w:t xml:space="preserve"> helping to plan and coordinate operations. </w:t>
      </w:r>
      <w:r w:rsidR="008653C7" w:rsidRPr="008653C7">
        <w:rPr>
          <w:sz w:val="24"/>
          <w:szCs w:val="24"/>
        </w:rPr>
        <w:t>(Berman, 2019)</w:t>
      </w:r>
      <w:r w:rsidR="008653C7">
        <w:rPr>
          <w:sz w:val="24"/>
          <w:szCs w:val="24"/>
        </w:rPr>
        <w:t>.</w:t>
      </w:r>
      <w:r w:rsidR="00A9041A">
        <w:rPr>
          <w:sz w:val="24"/>
          <w:szCs w:val="24"/>
        </w:rPr>
        <w:t xml:space="preserve"> </w:t>
      </w:r>
    </w:p>
    <w:p w14:paraId="7F230385" w14:textId="2BB4B487" w:rsidR="00B646BE" w:rsidRDefault="00B646BE" w:rsidP="00770EA2">
      <w:pPr>
        <w:spacing w:line="360" w:lineRule="auto"/>
        <w:rPr>
          <w:sz w:val="24"/>
          <w:szCs w:val="24"/>
        </w:rPr>
      </w:pPr>
      <w:r>
        <w:rPr>
          <w:sz w:val="24"/>
          <w:szCs w:val="24"/>
        </w:rPr>
        <w:t xml:space="preserve">Terrorists are using diverse </w:t>
      </w:r>
      <w:proofErr w:type="spellStart"/>
      <w:r>
        <w:rPr>
          <w:sz w:val="24"/>
          <w:szCs w:val="24"/>
        </w:rPr>
        <w:t>modi</w:t>
      </w:r>
      <w:proofErr w:type="spellEnd"/>
      <w:r>
        <w:rPr>
          <w:sz w:val="24"/>
          <w:szCs w:val="24"/>
        </w:rPr>
        <w:t xml:space="preserve"> operandi in crime to fund terrorism acts through proceeds of crime. Integral counterparts include illicit firearms commissions </w:t>
      </w:r>
      <w:r w:rsidR="00BC0467">
        <w:rPr>
          <w:sz w:val="24"/>
          <w:szCs w:val="24"/>
        </w:rPr>
        <w:t>using 3d printing,</w:t>
      </w:r>
      <w:r>
        <w:rPr>
          <w:sz w:val="24"/>
          <w:szCs w:val="24"/>
        </w:rPr>
        <w:t xml:space="preserve"> money laundering, </w:t>
      </w:r>
      <w:r w:rsidR="00BC0467">
        <w:rPr>
          <w:sz w:val="24"/>
          <w:szCs w:val="24"/>
        </w:rPr>
        <w:t xml:space="preserve">cyber-crime and SIM farms, </w:t>
      </w:r>
      <w:r>
        <w:rPr>
          <w:sz w:val="24"/>
          <w:szCs w:val="24"/>
        </w:rPr>
        <w:t xml:space="preserve">drug trafficking and all transnational organised crime networks planning illegal business ventures using violence and corruption to achieve their goals. The </w:t>
      </w:r>
      <w:r w:rsidRPr="00B646BE">
        <w:rPr>
          <w:sz w:val="24"/>
          <w:szCs w:val="24"/>
        </w:rPr>
        <w:t>No place to hide</w:t>
      </w:r>
      <w:r>
        <w:rPr>
          <w:sz w:val="24"/>
          <w:szCs w:val="24"/>
        </w:rPr>
        <w:t xml:space="preserve">, </w:t>
      </w:r>
      <w:r w:rsidRPr="00B646BE">
        <w:rPr>
          <w:sz w:val="24"/>
          <w:szCs w:val="24"/>
        </w:rPr>
        <w:t>serious and organised crime strategy 2023 to 2028</w:t>
      </w:r>
      <w:r>
        <w:rPr>
          <w:sz w:val="24"/>
          <w:szCs w:val="24"/>
        </w:rPr>
        <w:t xml:space="preserve"> highlights the mission to </w:t>
      </w:r>
      <w:r w:rsidRPr="00B646BE">
        <w:rPr>
          <w:sz w:val="24"/>
          <w:szCs w:val="24"/>
        </w:rPr>
        <w:t>reduce serious and organised crime in the UK.</w:t>
      </w:r>
      <w:r>
        <w:rPr>
          <w:sz w:val="24"/>
          <w:szCs w:val="24"/>
        </w:rPr>
        <w:t xml:space="preserve"> It aims to </w:t>
      </w:r>
      <w:r w:rsidR="00BC0467">
        <w:rPr>
          <w:sz w:val="24"/>
          <w:szCs w:val="24"/>
        </w:rPr>
        <w:t xml:space="preserve">achieve this through disrupting and dismantling organisations and groups operating within the UK and outside. The strategies consist of making it harder for drug suppliers to operate, combating fraud and blocking it at the source. </w:t>
      </w:r>
      <w:r w:rsidR="00BC0467" w:rsidRPr="00BC0467">
        <w:rPr>
          <w:sz w:val="24"/>
          <w:szCs w:val="24"/>
        </w:rPr>
        <w:t>G</w:t>
      </w:r>
      <w:r w:rsidR="00AB14A4">
        <w:rPr>
          <w:sz w:val="24"/>
          <w:szCs w:val="24"/>
        </w:rPr>
        <w:t>ov</w:t>
      </w:r>
      <w:r w:rsidR="00BC0467" w:rsidRPr="00BC0467">
        <w:rPr>
          <w:sz w:val="24"/>
          <w:szCs w:val="24"/>
        </w:rPr>
        <w:t xml:space="preserve">.UK, </w:t>
      </w:r>
      <w:r w:rsidR="00AB14A4">
        <w:rPr>
          <w:sz w:val="24"/>
          <w:szCs w:val="24"/>
        </w:rPr>
        <w:t>(</w:t>
      </w:r>
      <w:r w:rsidR="00BC0467" w:rsidRPr="00BC0467">
        <w:rPr>
          <w:sz w:val="24"/>
          <w:szCs w:val="24"/>
        </w:rPr>
        <w:t>n.d.)</w:t>
      </w:r>
      <w:r w:rsidR="00BC0467">
        <w:rPr>
          <w:sz w:val="24"/>
          <w:szCs w:val="24"/>
        </w:rPr>
        <w:t xml:space="preserve">. </w:t>
      </w:r>
    </w:p>
    <w:p w14:paraId="204536F7" w14:textId="7FF3B24D" w:rsidR="002668F6" w:rsidRDefault="002668F6" w:rsidP="00770EA2">
      <w:pPr>
        <w:spacing w:line="360" w:lineRule="auto"/>
        <w:rPr>
          <w:sz w:val="24"/>
          <w:szCs w:val="24"/>
        </w:rPr>
      </w:pPr>
      <w:r w:rsidRPr="002668F6">
        <w:rPr>
          <w:sz w:val="24"/>
          <w:szCs w:val="24"/>
        </w:rPr>
        <w:t>Yvon Dandurand, Senior Associate of International Centre for Criminal Law Reform and Criminal Justice reports, it is increasingly important to try to better understand the way terrorist organizations support their activities through the commission of other crimes. Ultimately, the objective is to develop strategies to prevent and disrupt these criminal activities to prevent terrorism. The list of behaviours related to terrorism that are criminalized is constantly being extended, (Dandurand, Associate and Chin, 2004).</w:t>
      </w:r>
    </w:p>
    <w:p w14:paraId="6663EE98" w14:textId="5CDC1182" w:rsidR="004578E3" w:rsidRPr="004360AB" w:rsidRDefault="004578E3" w:rsidP="00770EA2">
      <w:pPr>
        <w:spacing w:line="360" w:lineRule="auto"/>
        <w:rPr>
          <w:sz w:val="24"/>
          <w:szCs w:val="24"/>
        </w:rPr>
      </w:pPr>
      <w:r w:rsidRPr="004360AB">
        <w:rPr>
          <w:sz w:val="24"/>
          <w:szCs w:val="24"/>
        </w:rPr>
        <w:t>Counter Terrorism Policing is a joint effort between UK police forces</w:t>
      </w:r>
      <w:r w:rsidR="00A9041A">
        <w:rPr>
          <w:sz w:val="24"/>
          <w:szCs w:val="24"/>
        </w:rPr>
        <w:t>,</w:t>
      </w:r>
      <w:r w:rsidRPr="004360AB">
        <w:rPr>
          <w:sz w:val="24"/>
          <w:szCs w:val="24"/>
        </w:rPr>
        <w:t xml:space="preserve"> the intelligence </w:t>
      </w:r>
      <w:r w:rsidR="008653C7">
        <w:rPr>
          <w:sz w:val="24"/>
          <w:szCs w:val="24"/>
        </w:rPr>
        <w:t xml:space="preserve">plan and coordinate </w:t>
      </w:r>
      <w:r w:rsidRPr="004360AB">
        <w:rPr>
          <w:sz w:val="24"/>
          <w:szCs w:val="24"/>
        </w:rPr>
        <w:t>community, dedicated to securing public safety</w:t>
      </w:r>
      <w:r w:rsidR="000971BA">
        <w:rPr>
          <w:sz w:val="24"/>
          <w:szCs w:val="24"/>
        </w:rPr>
        <w:t>,</w:t>
      </w:r>
      <w:r w:rsidRPr="004360AB">
        <w:rPr>
          <w:sz w:val="24"/>
          <w:szCs w:val="24"/>
        </w:rPr>
        <w:t xml:space="preserve"> and safeguarding national security by proactively preventing, deterring, and investigating terrorist activities</w:t>
      </w:r>
      <w:r w:rsidR="00F61DE7" w:rsidRPr="004360AB">
        <w:rPr>
          <w:sz w:val="24"/>
          <w:szCs w:val="24"/>
        </w:rPr>
        <w:t xml:space="preserve"> (Walker and Cawley, 2020</w:t>
      </w:r>
      <w:r w:rsidR="0014300F">
        <w:rPr>
          <w:sz w:val="24"/>
          <w:szCs w:val="24"/>
        </w:rPr>
        <w:t xml:space="preserve">, </w:t>
      </w:r>
      <w:r w:rsidR="0014300F" w:rsidRPr="0014300F">
        <w:rPr>
          <w:sz w:val="24"/>
          <w:szCs w:val="24"/>
        </w:rPr>
        <w:t>p.1–26.</w:t>
      </w:r>
      <w:r w:rsidR="00F61DE7" w:rsidRPr="004360AB">
        <w:rPr>
          <w:sz w:val="24"/>
          <w:szCs w:val="24"/>
        </w:rPr>
        <w:t>).</w:t>
      </w:r>
    </w:p>
    <w:p w14:paraId="5FC06923" w14:textId="5A671798" w:rsidR="002F7829" w:rsidRDefault="006D7017" w:rsidP="00770EA2">
      <w:pPr>
        <w:spacing w:line="360" w:lineRule="auto"/>
        <w:rPr>
          <w:sz w:val="24"/>
          <w:szCs w:val="24"/>
        </w:rPr>
      </w:pPr>
      <w:r>
        <w:rPr>
          <w:sz w:val="24"/>
          <w:szCs w:val="24"/>
        </w:rPr>
        <w:t>Flavia Romiti’s study on Conflict and Terrorism</w:t>
      </w:r>
      <w:r w:rsidR="002668F6">
        <w:rPr>
          <w:sz w:val="24"/>
          <w:szCs w:val="24"/>
        </w:rPr>
        <w:t>,</w:t>
      </w:r>
      <w:r>
        <w:rPr>
          <w:sz w:val="24"/>
          <w:szCs w:val="24"/>
        </w:rPr>
        <w:t xml:space="preserve"> </w:t>
      </w:r>
      <w:r w:rsidR="00BD0B0C" w:rsidRPr="004360AB">
        <w:rPr>
          <w:sz w:val="24"/>
          <w:szCs w:val="24"/>
        </w:rPr>
        <w:t>states t</w:t>
      </w:r>
      <w:r w:rsidR="008C7DCB" w:rsidRPr="004360AB">
        <w:rPr>
          <w:sz w:val="24"/>
          <w:szCs w:val="24"/>
        </w:rPr>
        <w:t>errorists and criminal</w:t>
      </w:r>
      <w:r w:rsidR="002F7829">
        <w:rPr>
          <w:sz w:val="24"/>
          <w:szCs w:val="24"/>
        </w:rPr>
        <w:t>s</w:t>
      </w:r>
      <w:r w:rsidR="008C7DCB" w:rsidRPr="004360AB">
        <w:rPr>
          <w:sz w:val="24"/>
          <w:szCs w:val="24"/>
        </w:rPr>
        <w:t xml:space="preserve"> connect and work together in a variety of ways, such as by mere coexistence on the same area, the formation of ad hoc alliances based on shared interests, or the convergence or merging of activity. </w:t>
      </w:r>
      <w:r w:rsidR="00F529FB">
        <w:rPr>
          <w:sz w:val="24"/>
          <w:szCs w:val="24"/>
        </w:rPr>
        <w:t xml:space="preserve">It is evident that </w:t>
      </w:r>
      <w:r w:rsidR="008C7DCB" w:rsidRPr="004360AB">
        <w:rPr>
          <w:sz w:val="24"/>
          <w:szCs w:val="24"/>
        </w:rPr>
        <w:t xml:space="preserve">terrorist groups and criminal groups pursue different </w:t>
      </w:r>
      <w:r w:rsidR="00F529FB" w:rsidRPr="004360AB">
        <w:rPr>
          <w:sz w:val="24"/>
          <w:szCs w:val="24"/>
        </w:rPr>
        <w:t>aims</w:t>
      </w:r>
      <w:r w:rsidR="008C7DCB" w:rsidRPr="004360AB">
        <w:rPr>
          <w:sz w:val="24"/>
          <w:szCs w:val="24"/>
        </w:rPr>
        <w:t xml:space="preserve">, they share </w:t>
      </w:r>
      <w:r w:rsidR="00F529FB" w:rsidRPr="004360AB">
        <w:rPr>
          <w:sz w:val="24"/>
          <w:szCs w:val="24"/>
        </w:rPr>
        <w:t>several</w:t>
      </w:r>
      <w:r w:rsidR="008C7DCB" w:rsidRPr="004360AB">
        <w:rPr>
          <w:sz w:val="24"/>
          <w:szCs w:val="24"/>
        </w:rPr>
        <w:t xml:space="preserve"> methods, including the strategic use of violence and recruitment from among the same pool of people</w:t>
      </w:r>
      <w:r w:rsidR="002F7829">
        <w:rPr>
          <w:sz w:val="24"/>
          <w:szCs w:val="24"/>
        </w:rPr>
        <w:t xml:space="preserve">, </w:t>
      </w:r>
      <w:r w:rsidR="00493855" w:rsidRPr="00493855">
        <w:rPr>
          <w:sz w:val="24"/>
          <w:szCs w:val="24"/>
        </w:rPr>
        <w:t>potentially involving terrorist groups engaged in organized acquisitive criminal endeavours, alongside organized criminal groups perpetrating acts of terrorism</w:t>
      </w:r>
      <w:r w:rsidR="002F7829">
        <w:rPr>
          <w:sz w:val="24"/>
          <w:szCs w:val="24"/>
        </w:rPr>
        <w:t xml:space="preserve">, </w:t>
      </w:r>
      <w:r w:rsidR="002F7829" w:rsidRPr="002F7829">
        <w:rPr>
          <w:sz w:val="24"/>
          <w:szCs w:val="24"/>
        </w:rPr>
        <w:t>(Puttonen and Romiti, 2020)</w:t>
      </w:r>
      <w:r w:rsidR="002F7829">
        <w:rPr>
          <w:sz w:val="24"/>
          <w:szCs w:val="24"/>
        </w:rPr>
        <w:t xml:space="preserve">. </w:t>
      </w:r>
      <w:r w:rsidR="00493855" w:rsidRPr="00493855">
        <w:rPr>
          <w:sz w:val="24"/>
          <w:szCs w:val="24"/>
        </w:rPr>
        <w:t>The article references a group of criminals that set fire to a garment factory, killing 259 people, and leaving 50 workers injured. The investigation discovered that the factory was set on fire to threaten the owners and scare them into paying extortion money.</w:t>
      </w:r>
      <w:r w:rsidR="00493855">
        <w:rPr>
          <w:sz w:val="24"/>
          <w:szCs w:val="24"/>
        </w:rPr>
        <w:t xml:space="preserve"> </w:t>
      </w:r>
      <w:r w:rsidR="00F529FB">
        <w:rPr>
          <w:sz w:val="24"/>
          <w:szCs w:val="24"/>
        </w:rPr>
        <w:t xml:space="preserve">Criminal and Terrorist groups learn from successes and failures of each other, this highlights the urgency to obtain knowledge and an understanding of how the groups are evolving and to engage a response that is </w:t>
      </w:r>
      <w:r>
        <w:rPr>
          <w:sz w:val="24"/>
          <w:szCs w:val="24"/>
        </w:rPr>
        <w:t>effective.</w:t>
      </w:r>
      <w:r w:rsidRPr="00F529FB">
        <w:rPr>
          <w:sz w:val="24"/>
          <w:szCs w:val="24"/>
        </w:rPr>
        <w:t xml:space="preserve"> (</w:t>
      </w:r>
      <w:r w:rsidR="00F529FB" w:rsidRPr="00F529FB">
        <w:rPr>
          <w:sz w:val="24"/>
          <w:szCs w:val="24"/>
        </w:rPr>
        <w:t>Makarenko, 2004</w:t>
      </w:r>
      <w:r w:rsidR="0014300F">
        <w:rPr>
          <w:sz w:val="24"/>
          <w:szCs w:val="24"/>
        </w:rPr>
        <w:t>,</w:t>
      </w:r>
      <w:r w:rsidR="0014300F" w:rsidRPr="0014300F">
        <w:t xml:space="preserve"> </w:t>
      </w:r>
      <w:r w:rsidR="0014300F" w:rsidRPr="0014300F">
        <w:rPr>
          <w:sz w:val="24"/>
          <w:szCs w:val="24"/>
        </w:rPr>
        <w:t>p.129–145</w:t>
      </w:r>
      <w:r w:rsidR="00F529FB" w:rsidRPr="00F529FB">
        <w:rPr>
          <w:sz w:val="24"/>
          <w:szCs w:val="24"/>
        </w:rPr>
        <w:t>)</w:t>
      </w:r>
      <w:r w:rsidR="00F529FB">
        <w:rPr>
          <w:sz w:val="24"/>
          <w:szCs w:val="24"/>
        </w:rPr>
        <w:t>.</w:t>
      </w:r>
    </w:p>
    <w:p w14:paraId="36E55BC6" w14:textId="3D5A688F" w:rsidR="000971BA" w:rsidRDefault="000971BA" w:rsidP="00770EA2">
      <w:pPr>
        <w:spacing w:line="360" w:lineRule="auto"/>
        <w:rPr>
          <w:sz w:val="24"/>
          <w:szCs w:val="24"/>
        </w:rPr>
      </w:pPr>
      <w:r w:rsidRPr="000971BA">
        <w:rPr>
          <w:sz w:val="24"/>
          <w:szCs w:val="24"/>
        </w:rPr>
        <w:t xml:space="preserve">Recent days an act of terror has occurred in Britain. The Southport murderer </w:t>
      </w:r>
      <w:proofErr w:type="spellStart"/>
      <w:r w:rsidRPr="000971BA">
        <w:rPr>
          <w:sz w:val="24"/>
          <w:szCs w:val="24"/>
        </w:rPr>
        <w:t>Muganwa</w:t>
      </w:r>
      <w:proofErr w:type="spellEnd"/>
      <w:r w:rsidRPr="000971BA">
        <w:rPr>
          <w:sz w:val="24"/>
          <w:szCs w:val="24"/>
        </w:rPr>
        <w:t xml:space="preserve"> </w:t>
      </w:r>
      <w:proofErr w:type="spellStart"/>
      <w:r w:rsidRPr="000971BA">
        <w:rPr>
          <w:sz w:val="24"/>
          <w:szCs w:val="24"/>
        </w:rPr>
        <w:t>Rudakubana</w:t>
      </w:r>
      <w:proofErr w:type="spellEnd"/>
      <w:r w:rsidRPr="000971BA">
        <w:rPr>
          <w:sz w:val="24"/>
          <w:szCs w:val="24"/>
        </w:rPr>
        <w:t xml:space="preserve"> aged 17 years old, (Blakey, 2024). The response to this was public action of far-right rioting, that was based on the knowledge that the perpetrator was of a different race and although born in the UK, it feeds the </w:t>
      </w:r>
      <w:r w:rsidRPr="000971BA">
        <w:rPr>
          <w:sz w:val="24"/>
          <w:szCs w:val="24"/>
        </w:rPr>
        <w:lastRenderedPageBreak/>
        <w:t>narrative for far-right extremists to respond in colluding in criminal acts to gain an advantage. (Marsh, 2024). This is a primary example of how Quasi-terrorism resulted in Non-political terrorism acts.</w:t>
      </w:r>
    </w:p>
    <w:p w14:paraId="7EAFB589" w14:textId="6183FFEF" w:rsidR="00BD0B0C" w:rsidRDefault="0063497C" w:rsidP="00770EA2">
      <w:pPr>
        <w:spacing w:line="360" w:lineRule="auto"/>
        <w:rPr>
          <w:sz w:val="24"/>
          <w:szCs w:val="24"/>
        </w:rPr>
      </w:pPr>
      <w:r w:rsidRPr="004360AB">
        <w:rPr>
          <w:sz w:val="24"/>
          <w:szCs w:val="24"/>
        </w:rPr>
        <w:t>Police</w:t>
      </w:r>
      <w:r w:rsidR="006D7017">
        <w:rPr>
          <w:sz w:val="24"/>
          <w:szCs w:val="24"/>
        </w:rPr>
        <w:t xml:space="preserve"> forces</w:t>
      </w:r>
      <w:r w:rsidRPr="004360AB">
        <w:rPr>
          <w:sz w:val="24"/>
          <w:szCs w:val="24"/>
        </w:rPr>
        <w:t xml:space="preserve"> play a </w:t>
      </w:r>
      <w:r w:rsidR="006D7017" w:rsidRPr="004360AB">
        <w:rPr>
          <w:sz w:val="24"/>
          <w:szCs w:val="24"/>
        </w:rPr>
        <w:t>critical</w:t>
      </w:r>
      <w:r w:rsidRPr="004360AB">
        <w:rPr>
          <w:sz w:val="24"/>
          <w:szCs w:val="24"/>
        </w:rPr>
        <w:t xml:space="preserve"> role in the government-led, multi-agency </w:t>
      </w:r>
      <w:r w:rsidR="006D7017">
        <w:rPr>
          <w:sz w:val="24"/>
          <w:szCs w:val="24"/>
        </w:rPr>
        <w:t>p</w:t>
      </w:r>
      <w:r w:rsidRPr="004360AB">
        <w:rPr>
          <w:sz w:val="24"/>
          <w:szCs w:val="24"/>
        </w:rPr>
        <w:t xml:space="preserve">revent initiative, </w:t>
      </w:r>
      <w:r w:rsidR="006D7017">
        <w:rPr>
          <w:sz w:val="24"/>
          <w:szCs w:val="24"/>
        </w:rPr>
        <w:t>that devises a plan</w:t>
      </w:r>
      <w:r w:rsidRPr="004360AB">
        <w:rPr>
          <w:sz w:val="24"/>
          <w:szCs w:val="24"/>
        </w:rPr>
        <w:t xml:space="preserve"> to prevent people from becoming terrorists. </w:t>
      </w:r>
      <w:r w:rsidR="006D7017">
        <w:rPr>
          <w:sz w:val="24"/>
          <w:szCs w:val="24"/>
        </w:rPr>
        <w:t>Police</w:t>
      </w:r>
      <w:r w:rsidRPr="004360AB">
        <w:rPr>
          <w:sz w:val="24"/>
          <w:szCs w:val="24"/>
        </w:rPr>
        <w:t xml:space="preserve"> collaborate with community organisations and local government partners to identify answers and to support and safeguard those who are most in need. The success of counterterrorism policing, like other policing endeavours, is contingent upon the trust, confidence, and support of all communities, a legacy of UK policing. </w:t>
      </w:r>
      <w:r w:rsidR="001273A4">
        <w:rPr>
          <w:sz w:val="24"/>
          <w:szCs w:val="24"/>
        </w:rPr>
        <w:t xml:space="preserve">Multi agency working is key in identifying future attacks of terrorism and is necessary to prevent actions becoming reality. Training the education professionals to identify and report </w:t>
      </w:r>
      <w:r w:rsidR="002668F6">
        <w:rPr>
          <w:sz w:val="24"/>
          <w:szCs w:val="24"/>
        </w:rPr>
        <w:t xml:space="preserve">and tackle </w:t>
      </w:r>
      <w:r w:rsidR="001273A4">
        <w:rPr>
          <w:sz w:val="24"/>
          <w:szCs w:val="24"/>
        </w:rPr>
        <w:t>behaviours of young learners within the UK in state schools is another prevent</w:t>
      </w:r>
      <w:r w:rsidR="002668F6">
        <w:rPr>
          <w:sz w:val="24"/>
          <w:szCs w:val="24"/>
        </w:rPr>
        <w:t>ative measure to</w:t>
      </w:r>
      <w:r w:rsidR="001273A4">
        <w:rPr>
          <w:sz w:val="24"/>
          <w:szCs w:val="24"/>
        </w:rPr>
        <w:t xml:space="preserve"> manage security.  </w:t>
      </w:r>
      <w:r w:rsidR="002668F6" w:rsidRPr="002668F6">
        <w:rPr>
          <w:sz w:val="24"/>
          <w:szCs w:val="24"/>
        </w:rPr>
        <w:t xml:space="preserve">This article examines the response that the UK government directive </w:t>
      </w:r>
      <w:r w:rsidR="001273A4" w:rsidRPr="001273A4">
        <w:rPr>
          <w:sz w:val="24"/>
          <w:szCs w:val="24"/>
        </w:rPr>
        <w:t xml:space="preserve">(Reeves, </w:t>
      </w:r>
      <w:proofErr w:type="spellStart"/>
      <w:r w:rsidR="001273A4" w:rsidRPr="001273A4">
        <w:rPr>
          <w:sz w:val="24"/>
          <w:szCs w:val="24"/>
        </w:rPr>
        <w:t>Sheriyar</w:t>
      </w:r>
      <w:proofErr w:type="spellEnd"/>
      <w:r w:rsidR="001273A4" w:rsidRPr="001273A4">
        <w:rPr>
          <w:sz w:val="24"/>
          <w:szCs w:val="24"/>
        </w:rPr>
        <w:t xml:space="preserve"> and Le </w:t>
      </w:r>
      <w:proofErr w:type="spellStart"/>
      <w:r w:rsidR="001273A4" w:rsidRPr="001273A4">
        <w:rPr>
          <w:sz w:val="24"/>
          <w:szCs w:val="24"/>
        </w:rPr>
        <w:t>Hane</w:t>
      </w:r>
      <w:proofErr w:type="spellEnd"/>
      <w:r w:rsidR="001273A4" w:rsidRPr="001273A4">
        <w:rPr>
          <w:sz w:val="24"/>
          <w:szCs w:val="24"/>
        </w:rPr>
        <w:t>, 2015)</w:t>
      </w:r>
      <w:bookmarkStart w:id="2" w:name="_Hlk175298885"/>
      <w:r w:rsidR="002668F6">
        <w:rPr>
          <w:sz w:val="24"/>
          <w:szCs w:val="24"/>
        </w:rPr>
        <w:t xml:space="preserve">.  </w:t>
      </w:r>
      <w:bookmarkEnd w:id="2"/>
    </w:p>
    <w:p w14:paraId="2DB29D11" w14:textId="34B05774" w:rsidR="00234830" w:rsidRPr="004360AB" w:rsidRDefault="00234830" w:rsidP="00770EA2">
      <w:pPr>
        <w:spacing w:line="360" w:lineRule="auto"/>
        <w:rPr>
          <w:sz w:val="24"/>
          <w:szCs w:val="24"/>
        </w:rPr>
      </w:pPr>
      <w:r w:rsidRPr="004360AB">
        <w:rPr>
          <w:sz w:val="24"/>
          <w:szCs w:val="24"/>
        </w:rPr>
        <w:t>Critics contended that the imposition of the "Prevent duty" by Britain, which requires education, health, and social welfare organisations to report concerns about individuals identified as at-risk of radicalization, would worsen societal securitization, stigmatise Muslim communities, and "chill" free speech</w:t>
      </w:r>
      <w:r w:rsidR="00FD4611">
        <w:rPr>
          <w:sz w:val="24"/>
          <w:szCs w:val="24"/>
        </w:rPr>
        <w:t>,</w:t>
      </w:r>
      <w:r w:rsidR="00347148" w:rsidRPr="004360AB">
        <w:rPr>
          <w:sz w:val="24"/>
          <w:szCs w:val="24"/>
        </w:rPr>
        <w:t xml:space="preserve"> </w:t>
      </w:r>
      <w:r w:rsidR="00347A76" w:rsidRPr="00347A76">
        <w:rPr>
          <w:sz w:val="24"/>
          <w:szCs w:val="24"/>
        </w:rPr>
        <w:t>(Busher, Choudhury and Thomas, 2019)</w:t>
      </w:r>
      <w:r w:rsidR="00347A76">
        <w:rPr>
          <w:sz w:val="24"/>
          <w:szCs w:val="24"/>
        </w:rPr>
        <w:t>.</w:t>
      </w:r>
    </w:p>
    <w:p w14:paraId="259A85D3" w14:textId="2EDCE388" w:rsidR="00857F4F" w:rsidRPr="004360AB" w:rsidRDefault="00BD0B0C" w:rsidP="00770EA2">
      <w:pPr>
        <w:spacing w:line="360" w:lineRule="auto"/>
        <w:rPr>
          <w:sz w:val="24"/>
          <w:szCs w:val="24"/>
        </w:rPr>
      </w:pPr>
      <w:r w:rsidRPr="004360AB">
        <w:rPr>
          <w:sz w:val="24"/>
          <w:szCs w:val="24"/>
        </w:rPr>
        <w:t xml:space="preserve">In </w:t>
      </w:r>
      <w:r w:rsidR="0063497C" w:rsidRPr="004360AB">
        <w:rPr>
          <w:sz w:val="24"/>
          <w:szCs w:val="24"/>
        </w:rPr>
        <w:t>2017 the Counter Terrorism Advisory Network (CTAN)</w:t>
      </w:r>
      <w:r w:rsidRPr="004360AB">
        <w:rPr>
          <w:sz w:val="24"/>
          <w:szCs w:val="24"/>
        </w:rPr>
        <w:t xml:space="preserve"> was formed.</w:t>
      </w:r>
      <w:r w:rsidR="0063497C" w:rsidRPr="004360AB">
        <w:rPr>
          <w:sz w:val="24"/>
          <w:szCs w:val="24"/>
        </w:rPr>
        <w:t xml:space="preserve"> </w:t>
      </w:r>
      <w:r w:rsidRPr="004360AB">
        <w:rPr>
          <w:sz w:val="24"/>
          <w:szCs w:val="24"/>
        </w:rPr>
        <w:t xml:space="preserve">This is a </w:t>
      </w:r>
      <w:r w:rsidR="0063497C" w:rsidRPr="004360AB">
        <w:rPr>
          <w:sz w:val="24"/>
          <w:szCs w:val="24"/>
        </w:rPr>
        <w:t xml:space="preserve">nationwide forum for </w:t>
      </w:r>
      <w:r w:rsidR="002F7829" w:rsidRPr="004360AB">
        <w:rPr>
          <w:sz w:val="24"/>
          <w:szCs w:val="24"/>
        </w:rPr>
        <w:t>participant</w:t>
      </w:r>
      <w:r w:rsidR="0063497C" w:rsidRPr="004360AB">
        <w:rPr>
          <w:sz w:val="24"/>
          <w:szCs w:val="24"/>
        </w:rPr>
        <w:t xml:space="preserve"> engagement by Counter Terrorism Policing. Its membership </w:t>
      </w:r>
      <w:r w:rsidR="00347A76" w:rsidRPr="004360AB">
        <w:rPr>
          <w:sz w:val="24"/>
          <w:szCs w:val="24"/>
        </w:rPr>
        <w:t>comprises</w:t>
      </w:r>
      <w:r w:rsidR="00347A76">
        <w:rPr>
          <w:sz w:val="24"/>
          <w:szCs w:val="24"/>
        </w:rPr>
        <w:t xml:space="preserve"> of</w:t>
      </w:r>
      <w:r w:rsidR="0063497C" w:rsidRPr="004360AB">
        <w:rPr>
          <w:sz w:val="24"/>
          <w:szCs w:val="24"/>
        </w:rPr>
        <w:t xml:space="preserve"> academics</w:t>
      </w:r>
      <w:r w:rsidR="00347A76">
        <w:rPr>
          <w:sz w:val="24"/>
          <w:szCs w:val="24"/>
        </w:rPr>
        <w:t xml:space="preserve">, </w:t>
      </w:r>
      <w:r w:rsidR="0063497C" w:rsidRPr="004360AB">
        <w:rPr>
          <w:sz w:val="24"/>
          <w:szCs w:val="24"/>
        </w:rPr>
        <w:t xml:space="preserve">researchers, survivors of terrorism, </w:t>
      </w:r>
      <w:r w:rsidR="00347A76">
        <w:rPr>
          <w:sz w:val="24"/>
          <w:szCs w:val="24"/>
        </w:rPr>
        <w:t xml:space="preserve">and </w:t>
      </w:r>
      <w:r w:rsidR="0063497C" w:rsidRPr="004360AB">
        <w:rPr>
          <w:sz w:val="24"/>
          <w:szCs w:val="24"/>
        </w:rPr>
        <w:t>a</w:t>
      </w:r>
      <w:r w:rsidR="00347A76">
        <w:rPr>
          <w:sz w:val="24"/>
          <w:szCs w:val="24"/>
        </w:rPr>
        <w:t>n</w:t>
      </w:r>
      <w:r w:rsidR="0063497C" w:rsidRPr="004360AB">
        <w:rPr>
          <w:sz w:val="24"/>
          <w:szCs w:val="24"/>
        </w:rPr>
        <w:t xml:space="preserve"> </w:t>
      </w:r>
      <w:r w:rsidR="00347A76" w:rsidRPr="004360AB">
        <w:rPr>
          <w:sz w:val="24"/>
          <w:szCs w:val="24"/>
        </w:rPr>
        <w:t>assortment</w:t>
      </w:r>
      <w:r w:rsidR="0063497C" w:rsidRPr="004360AB">
        <w:rPr>
          <w:sz w:val="24"/>
          <w:szCs w:val="24"/>
        </w:rPr>
        <w:t xml:space="preserve"> of religious leaders, and people who reach out to others through community organizations and groups. It is</w:t>
      </w:r>
      <w:r w:rsidR="00347A76">
        <w:rPr>
          <w:sz w:val="24"/>
          <w:szCs w:val="24"/>
        </w:rPr>
        <w:t xml:space="preserve"> chaired</w:t>
      </w:r>
      <w:r w:rsidR="0063497C" w:rsidRPr="004360AB">
        <w:rPr>
          <w:sz w:val="24"/>
          <w:szCs w:val="24"/>
        </w:rPr>
        <w:t xml:space="preserve"> independently</w:t>
      </w:r>
      <w:r w:rsidR="00347A76">
        <w:rPr>
          <w:sz w:val="24"/>
          <w:szCs w:val="24"/>
        </w:rPr>
        <w:t xml:space="preserve"> by</w:t>
      </w:r>
      <w:r w:rsidR="0063497C" w:rsidRPr="004360AB">
        <w:rPr>
          <w:sz w:val="24"/>
          <w:szCs w:val="24"/>
        </w:rPr>
        <w:t xml:space="preserve"> groups</w:t>
      </w:r>
      <w:r w:rsidR="00347A76">
        <w:rPr>
          <w:sz w:val="24"/>
          <w:szCs w:val="24"/>
        </w:rPr>
        <w:t xml:space="preserve"> that</w:t>
      </w:r>
      <w:r w:rsidR="0063497C" w:rsidRPr="004360AB">
        <w:rPr>
          <w:sz w:val="24"/>
          <w:szCs w:val="24"/>
        </w:rPr>
        <w:t xml:space="preserve"> are separate from the police. </w:t>
      </w:r>
      <w:r w:rsidR="00857F4F" w:rsidRPr="004360AB">
        <w:rPr>
          <w:sz w:val="24"/>
          <w:szCs w:val="24"/>
        </w:rPr>
        <w:t xml:space="preserve"> Agencies </w:t>
      </w:r>
      <w:r w:rsidR="00347A76" w:rsidRPr="004360AB">
        <w:rPr>
          <w:sz w:val="24"/>
          <w:szCs w:val="24"/>
        </w:rPr>
        <w:t>inside</w:t>
      </w:r>
      <w:r w:rsidR="00857F4F" w:rsidRPr="004360AB">
        <w:rPr>
          <w:sz w:val="24"/>
          <w:szCs w:val="24"/>
        </w:rPr>
        <w:t xml:space="preserve"> policing forces commission specialist officers and staff </w:t>
      </w:r>
      <w:r w:rsidR="00347A76" w:rsidRPr="004360AB">
        <w:rPr>
          <w:sz w:val="24"/>
          <w:szCs w:val="24"/>
        </w:rPr>
        <w:t>devoted</w:t>
      </w:r>
      <w:r w:rsidR="00857F4F" w:rsidRPr="004360AB">
        <w:rPr>
          <w:sz w:val="24"/>
          <w:szCs w:val="24"/>
        </w:rPr>
        <w:t xml:space="preserve"> to stopping those who </w:t>
      </w:r>
      <w:r w:rsidR="00347A76" w:rsidRPr="004360AB">
        <w:rPr>
          <w:sz w:val="24"/>
          <w:szCs w:val="24"/>
        </w:rPr>
        <w:t>pursue</w:t>
      </w:r>
      <w:r w:rsidR="00347A76">
        <w:rPr>
          <w:sz w:val="24"/>
          <w:szCs w:val="24"/>
        </w:rPr>
        <w:t xml:space="preserve"> actions</w:t>
      </w:r>
      <w:r w:rsidR="00857F4F" w:rsidRPr="004360AB">
        <w:rPr>
          <w:sz w:val="24"/>
          <w:szCs w:val="24"/>
        </w:rPr>
        <w:t xml:space="preserve"> to do us harm. Their role is to </w:t>
      </w:r>
      <w:r w:rsidR="00347A76">
        <w:rPr>
          <w:sz w:val="24"/>
          <w:szCs w:val="24"/>
        </w:rPr>
        <w:t xml:space="preserve">seek out </w:t>
      </w:r>
      <w:r w:rsidR="00857F4F" w:rsidRPr="004360AB">
        <w:rPr>
          <w:sz w:val="24"/>
          <w:szCs w:val="24"/>
        </w:rPr>
        <w:t>terrorists and work to bring them to justice</w:t>
      </w:r>
      <w:r w:rsidRPr="004360AB">
        <w:rPr>
          <w:sz w:val="24"/>
          <w:szCs w:val="24"/>
        </w:rPr>
        <w:t>, they can offer input on a</w:t>
      </w:r>
      <w:r w:rsidR="00347A76">
        <w:rPr>
          <w:sz w:val="24"/>
          <w:szCs w:val="24"/>
        </w:rPr>
        <w:t>n</w:t>
      </w:r>
      <w:r w:rsidRPr="004360AB">
        <w:rPr>
          <w:sz w:val="24"/>
          <w:szCs w:val="24"/>
        </w:rPr>
        <w:t xml:space="preserve"> </w:t>
      </w:r>
      <w:r w:rsidR="00347A76" w:rsidRPr="004360AB">
        <w:rPr>
          <w:sz w:val="24"/>
          <w:szCs w:val="24"/>
        </w:rPr>
        <w:t>array</w:t>
      </w:r>
      <w:r w:rsidRPr="004360AB">
        <w:rPr>
          <w:sz w:val="24"/>
          <w:szCs w:val="24"/>
        </w:rPr>
        <w:t xml:space="preserve"> of topics related to Counter Terrorism </w:t>
      </w:r>
      <w:r w:rsidR="00347A76" w:rsidRPr="004360AB">
        <w:rPr>
          <w:sz w:val="24"/>
          <w:szCs w:val="24"/>
        </w:rPr>
        <w:t>strate</w:t>
      </w:r>
      <w:r w:rsidR="00347A76">
        <w:rPr>
          <w:sz w:val="24"/>
          <w:szCs w:val="24"/>
        </w:rPr>
        <w:t>gies</w:t>
      </w:r>
      <w:r w:rsidRPr="004360AB">
        <w:rPr>
          <w:sz w:val="24"/>
          <w:szCs w:val="24"/>
        </w:rPr>
        <w:t xml:space="preserve"> and polic</w:t>
      </w:r>
      <w:r w:rsidR="00347A76">
        <w:rPr>
          <w:sz w:val="24"/>
          <w:szCs w:val="24"/>
        </w:rPr>
        <w:t>ies</w:t>
      </w:r>
      <w:r w:rsidRPr="004360AB">
        <w:rPr>
          <w:sz w:val="24"/>
          <w:szCs w:val="24"/>
        </w:rPr>
        <w:t xml:space="preserve"> and act as a "critical friend" to law enforcement</w:t>
      </w:r>
      <w:r w:rsidR="00FD4611">
        <w:rPr>
          <w:sz w:val="24"/>
          <w:szCs w:val="24"/>
        </w:rPr>
        <w:t>,</w:t>
      </w:r>
      <w:r w:rsidRPr="004360AB">
        <w:rPr>
          <w:sz w:val="24"/>
          <w:szCs w:val="24"/>
        </w:rPr>
        <w:t xml:space="preserve"> </w:t>
      </w:r>
      <w:r w:rsidR="00347A76">
        <w:rPr>
          <w:sz w:val="24"/>
          <w:szCs w:val="24"/>
        </w:rPr>
        <w:t>(</w:t>
      </w:r>
      <w:r w:rsidR="00FD4611">
        <w:rPr>
          <w:sz w:val="24"/>
          <w:szCs w:val="24"/>
        </w:rPr>
        <w:t>C</w:t>
      </w:r>
      <w:r w:rsidR="00383C12" w:rsidRPr="004360AB">
        <w:rPr>
          <w:sz w:val="24"/>
          <w:szCs w:val="24"/>
        </w:rPr>
        <w:t>ounter Terrorism Policing, 2022).</w:t>
      </w:r>
      <w:r w:rsidR="00C411A5" w:rsidRPr="004360AB">
        <w:rPr>
          <w:sz w:val="24"/>
          <w:szCs w:val="24"/>
        </w:rPr>
        <w:t xml:space="preserve"> </w:t>
      </w:r>
    </w:p>
    <w:p w14:paraId="7C9D633F" w14:textId="37CE5306" w:rsidR="00857F4F" w:rsidRPr="004360AB" w:rsidRDefault="00857F4F" w:rsidP="00770EA2">
      <w:pPr>
        <w:spacing w:line="360" w:lineRule="auto"/>
        <w:rPr>
          <w:sz w:val="24"/>
          <w:szCs w:val="24"/>
        </w:rPr>
      </w:pPr>
      <w:r w:rsidRPr="004360AB">
        <w:rPr>
          <w:sz w:val="24"/>
          <w:szCs w:val="24"/>
        </w:rPr>
        <w:t xml:space="preserve">Teams of Counter Terrorism Security Advisors work alongside colleagues from other emergency services, local authorities, and businesses to help strengthen security and keep the public safe to protect the public and places from terrorist attacks. In the event of an emergency, </w:t>
      </w:r>
      <w:r w:rsidR="00F13211" w:rsidRPr="004360AB">
        <w:rPr>
          <w:sz w:val="24"/>
          <w:szCs w:val="24"/>
        </w:rPr>
        <w:t>public safety is paramount and emergency services</w:t>
      </w:r>
      <w:r w:rsidRPr="004360AB">
        <w:rPr>
          <w:sz w:val="24"/>
          <w:szCs w:val="24"/>
        </w:rPr>
        <w:t xml:space="preserve"> want to act as fast and effectively as </w:t>
      </w:r>
      <w:r w:rsidR="00F13211" w:rsidRPr="004360AB">
        <w:rPr>
          <w:sz w:val="24"/>
          <w:szCs w:val="24"/>
        </w:rPr>
        <w:t>possible. S</w:t>
      </w:r>
      <w:r w:rsidRPr="004360AB">
        <w:rPr>
          <w:sz w:val="24"/>
          <w:szCs w:val="24"/>
        </w:rPr>
        <w:t xml:space="preserve">trategies </w:t>
      </w:r>
      <w:r w:rsidR="00F13211" w:rsidRPr="004360AB">
        <w:rPr>
          <w:sz w:val="24"/>
          <w:szCs w:val="24"/>
        </w:rPr>
        <w:t xml:space="preserve">are tested </w:t>
      </w:r>
      <w:r w:rsidRPr="004360AB">
        <w:rPr>
          <w:sz w:val="24"/>
          <w:szCs w:val="24"/>
        </w:rPr>
        <w:t xml:space="preserve">by holding exercises on a regular basis to help </w:t>
      </w:r>
      <w:r w:rsidR="00F13211" w:rsidRPr="004360AB">
        <w:rPr>
          <w:sz w:val="24"/>
          <w:szCs w:val="24"/>
        </w:rPr>
        <w:t>prepare</w:t>
      </w:r>
      <w:r w:rsidRPr="004360AB">
        <w:rPr>
          <w:sz w:val="24"/>
          <w:szCs w:val="24"/>
        </w:rPr>
        <w:t xml:space="preserve"> for attacks.</w:t>
      </w:r>
      <w:r w:rsidR="00F13211" w:rsidRPr="004360AB">
        <w:rPr>
          <w:sz w:val="24"/>
          <w:szCs w:val="24"/>
        </w:rPr>
        <w:t xml:space="preserve"> Multi agency working and </w:t>
      </w:r>
      <w:r w:rsidRPr="004360AB">
        <w:rPr>
          <w:sz w:val="24"/>
          <w:szCs w:val="24"/>
        </w:rPr>
        <w:t>collaborat</w:t>
      </w:r>
      <w:r w:rsidR="00F13211" w:rsidRPr="004360AB">
        <w:rPr>
          <w:sz w:val="24"/>
          <w:szCs w:val="24"/>
        </w:rPr>
        <w:t>ing</w:t>
      </w:r>
      <w:r w:rsidRPr="004360AB">
        <w:rPr>
          <w:sz w:val="24"/>
          <w:szCs w:val="24"/>
        </w:rPr>
        <w:t xml:space="preserve"> with the military, regional and federal government agencies, and other emergency services to accomplish </w:t>
      </w:r>
      <w:r w:rsidR="00F13211" w:rsidRPr="004360AB">
        <w:rPr>
          <w:sz w:val="24"/>
          <w:szCs w:val="24"/>
        </w:rPr>
        <w:t>minimal impact to public safety</w:t>
      </w:r>
      <w:r w:rsidRPr="004360AB">
        <w:rPr>
          <w:sz w:val="24"/>
          <w:szCs w:val="24"/>
        </w:rPr>
        <w:t xml:space="preserve"> aids comprehension of how each organization functions so that, in the event of a significant incident, </w:t>
      </w:r>
      <w:r w:rsidR="00F13211" w:rsidRPr="004360AB">
        <w:rPr>
          <w:sz w:val="24"/>
          <w:szCs w:val="24"/>
        </w:rPr>
        <w:t>all agencies</w:t>
      </w:r>
      <w:r w:rsidRPr="004360AB">
        <w:rPr>
          <w:sz w:val="24"/>
          <w:szCs w:val="24"/>
        </w:rPr>
        <w:t xml:space="preserve"> can unite and act as one.</w:t>
      </w:r>
    </w:p>
    <w:p w14:paraId="03E67A71" w14:textId="7786ABC0" w:rsidR="000F5E51" w:rsidRPr="004360AB" w:rsidRDefault="00494C76" w:rsidP="00770EA2">
      <w:pPr>
        <w:spacing w:line="360" w:lineRule="auto"/>
        <w:rPr>
          <w:sz w:val="24"/>
          <w:szCs w:val="24"/>
        </w:rPr>
      </w:pPr>
      <w:r w:rsidRPr="004360AB">
        <w:rPr>
          <w:sz w:val="24"/>
          <w:szCs w:val="24"/>
        </w:rPr>
        <w:t>Jonathan Hall KC’s fourth annual report on the operation of the UK’s counter-terrorism legislation</w:t>
      </w:r>
      <w:r w:rsidR="00D41E45" w:rsidRPr="004360AB">
        <w:rPr>
          <w:sz w:val="24"/>
          <w:szCs w:val="24"/>
        </w:rPr>
        <w:t xml:space="preserve"> identifies that i</w:t>
      </w:r>
      <w:r w:rsidRPr="004360AB">
        <w:rPr>
          <w:sz w:val="24"/>
          <w:szCs w:val="24"/>
        </w:rPr>
        <w:t xml:space="preserve">n recent years, there has been a major effort made to criminalize most of the organizational activities </w:t>
      </w:r>
      <w:r w:rsidRPr="004360AB">
        <w:rPr>
          <w:sz w:val="24"/>
          <w:szCs w:val="24"/>
        </w:rPr>
        <w:lastRenderedPageBreak/>
        <w:t>of these groups, including the recruitment of members, fund raising, concealment of their sources of funding, various forms of incitation to violence, and the planning and execution of terrorist acts</w:t>
      </w:r>
      <w:r w:rsidR="00FD4611">
        <w:rPr>
          <w:sz w:val="24"/>
          <w:szCs w:val="24"/>
        </w:rPr>
        <w:t xml:space="preserve">, </w:t>
      </w:r>
      <w:r w:rsidR="00A66732">
        <w:rPr>
          <w:sz w:val="24"/>
          <w:szCs w:val="24"/>
        </w:rPr>
        <w:t>(</w:t>
      </w:r>
      <w:r w:rsidRPr="004360AB">
        <w:rPr>
          <w:sz w:val="24"/>
          <w:szCs w:val="24"/>
        </w:rPr>
        <w:t>Kc,</w:t>
      </w:r>
      <w:r w:rsidR="00A66732">
        <w:rPr>
          <w:sz w:val="24"/>
          <w:szCs w:val="24"/>
        </w:rPr>
        <w:t xml:space="preserve"> </w:t>
      </w:r>
      <w:r w:rsidRPr="004360AB">
        <w:rPr>
          <w:sz w:val="24"/>
          <w:szCs w:val="24"/>
        </w:rPr>
        <w:t xml:space="preserve">2023). </w:t>
      </w:r>
      <w:r w:rsidR="007C41B2" w:rsidRPr="004360AB">
        <w:rPr>
          <w:sz w:val="24"/>
          <w:szCs w:val="24"/>
        </w:rPr>
        <w:t xml:space="preserve">Organised crime, including people trafficking, migrant smuggling, abduction for ransom, and illicit drug trafficking, fraud and vehicle crime, provides benefits to terrorists both financially and by having a corrosive impact on communities.  </w:t>
      </w:r>
      <w:r w:rsidR="008D7825" w:rsidRPr="004360AB">
        <w:rPr>
          <w:sz w:val="24"/>
          <w:szCs w:val="24"/>
        </w:rPr>
        <w:t>A critical analysis of ethical theory and alternative forms of justice from the standpoint of a police practitioner about the UK's Counter Terrorism PREVENT plan</w:t>
      </w:r>
      <w:r w:rsidR="000F5E51" w:rsidRPr="004360AB">
        <w:rPr>
          <w:sz w:val="24"/>
          <w:szCs w:val="24"/>
        </w:rPr>
        <w:t xml:space="preserve"> by Neil Kitching</w:t>
      </w:r>
      <w:r w:rsidR="008D7825" w:rsidRPr="004360AB">
        <w:rPr>
          <w:sz w:val="24"/>
          <w:szCs w:val="24"/>
        </w:rPr>
        <w:t xml:space="preserve"> concludes it as disproportionately seen as negative and potentially a harmful strategy to community cohesion in the UK</w:t>
      </w:r>
      <w:bookmarkStart w:id="3" w:name="_Hlk159778903"/>
      <w:r w:rsidR="00FD4611">
        <w:rPr>
          <w:sz w:val="24"/>
          <w:szCs w:val="24"/>
        </w:rPr>
        <w:t>,</w:t>
      </w:r>
      <w:r w:rsidR="006405DD" w:rsidRPr="006405DD">
        <w:t xml:space="preserve"> </w:t>
      </w:r>
      <w:r w:rsidR="006405DD" w:rsidRPr="006405DD">
        <w:rPr>
          <w:sz w:val="24"/>
          <w:szCs w:val="24"/>
        </w:rPr>
        <w:t>(Ornella, 2021)</w:t>
      </w:r>
      <w:r w:rsidR="006405DD">
        <w:rPr>
          <w:sz w:val="24"/>
          <w:szCs w:val="24"/>
        </w:rPr>
        <w:t>.</w:t>
      </w:r>
      <w:r w:rsidR="00FD4611">
        <w:rPr>
          <w:sz w:val="24"/>
          <w:szCs w:val="24"/>
        </w:rPr>
        <w:t xml:space="preserve"> </w:t>
      </w:r>
      <w:bookmarkEnd w:id="3"/>
    </w:p>
    <w:p w14:paraId="6C85E86C" w14:textId="7A054BD7" w:rsidR="00A83246" w:rsidRPr="004360AB" w:rsidRDefault="008D7825" w:rsidP="00770EA2">
      <w:pPr>
        <w:spacing w:line="360" w:lineRule="auto"/>
        <w:rPr>
          <w:sz w:val="24"/>
          <w:szCs w:val="24"/>
        </w:rPr>
      </w:pPr>
      <w:r w:rsidRPr="004360AB">
        <w:rPr>
          <w:sz w:val="24"/>
          <w:szCs w:val="24"/>
        </w:rPr>
        <w:t>The belief system that governments have moral grounds to protect its citizens contradicts the harm principle that states people should be free to act however they wish unless their actions cause harm to somebody else. The principle is a central tenet of the political philosophy known as liberalism and was first proposed by English philosopher John Stuart Mill</w:t>
      </w:r>
      <w:r w:rsidR="00FD4611">
        <w:rPr>
          <w:sz w:val="24"/>
          <w:szCs w:val="24"/>
        </w:rPr>
        <w:t xml:space="preserve">, </w:t>
      </w:r>
      <w:r w:rsidRPr="004360AB">
        <w:rPr>
          <w:sz w:val="24"/>
          <w:szCs w:val="24"/>
        </w:rPr>
        <w:t xml:space="preserve">Harcourt, </w:t>
      </w:r>
      <w:r w:rsidR="00FD4611">
        <w:rPr>
          <w:sz w:val="24"/>
          <w:szCs w:val="24"/>
        </w:rPr>
        <w:t>(</w:t>
      </w:r>
      <w:r w:rsidR="004732BA">
        <w:rPr>
          <w:sz w:val="24"/>
          <w:szCs w:val="24"/>
        </w:rPr>
        <w:t>Stuart, 2017)</w:t>
      </w:r>
      <w:r w:rsidR="006405DD">
        <w:rPr>
          <w:sz w:val="24"/>
          <w:szCs w:val="24"/>
        </w:rPr>
        <w:t xml:space="preserve">. Liberals believe in limited government, </w:t>
      </w:r>
      <w:r w:rsidR="0092370F">
        <w:rPr>
          <w:sz w:val="24"/>
          <w:szCs w:val="24"/>
        </w:rPr>
        <w:t>they argue anything beyond maintaining law and order, protecting rights and infostructure of healthcare and education is an unnecessary intrusion into people’s lives. Liberals advocate for free markets and the ability to pursue personal economic interests. It is argued that by allowing liberal ideologies it leads to inequalities and undermines social order. This in turn could result in further freedom allowing criminal activities that assist in terrorism, such as the banning of templates of firearms for 3D printers</w:t>
      </w:r>
      <w:r w:rsidR="00317E19">
        <w:rPr>
          <w:sz w:val="24"/>
          <w:szCs w:val="24"/>
        </w:rPr>
        <w:t xml:space="preserve"> and SIM farm fraud. Attempting to police such activities using a liberal ideology is contradicting and effects safeguarding within the UK.</w:t>
      </w:r>
      <w:r w:rsidR="00317E19" w:rsidRPr="00317E19">
        <w:t xml:space="preserve"> </w:t>
      </w:r>
      <w:r w:rsidR="001460D0">
        <w:t>(</w:t>
      </w:r>
      <w:r w:rsidR="00317E19" w:rsidRPr="00317E19">
        <w:rPr>
          <w:sz w:val="24"/>
          <w:szCs w:val="24"/>
        </w:rPr>
        <w:t>Amable, 2010</w:t>
      </w:r>
      <w:r w:rsidR="001460D0">
        <w:rPr>
          <w:sz w:val="24"/>
          <w:szCs w:val="24"/>
        </w:rPr>
        <w:t>, p3 – 30)</w:t>
      </w:r>
      <w:r w:rsidR="00317E19" w:rsidRPr="00317E19">
        <w:rPr>
          <w:sz w:val="24"/>
          <w:szCs w:val="24"/>
        </w:rPr>
        <w:t>.</w:t>
      </w:r>
    </w:p>
    <w:p w14:paraId="60B17795" w14:textId="77777777" w:rsidR="00AD6D2C" w:rsidRDefault="00FA5F9A" w:rsidP="00770EA2">
      <w:pPr>
        <w:spacing w:line="360" w:lineRule="auto"/>
        <w:rPr>
          <w:sz w:val="24"/>
          <w:szCs w:val="24"/>
        </w:rPr>
      </w:pPr>
      <w:r>
        <w:rPr>
          <w:sz w:val="24"/>
          <w:szCs w:val="24"/>
        </w:rPr>
        <w:t xml:space="preserve">In summary it is evident that </w:t>
      </w:r>
      <w:r w:rsidRPr="00FA5F9A">
        <w:rPr>
          <w:sz w:val="24"/>
          <w:szCs w:val="24"/>
        </w:rPr>
        <w:t xml:space="preserve">terrorist organisations </w:t>
      </w:r>
      <w:r>
        <w:rPr>
          <w:sz w:val="24"/>
          <w:szCs w:val="24"/>
        </w:rPr>
        <w:t xml:space="preserve">are </w:t>
      </w:r>
      <w:r w:rsidRPr="00FA5F9A">
        <w:rPr>
          <w:sz w:val="24"/>
          <w:szCs w:val="24"/>
        </w:rPr>
        <w:t>often involved in other forms of criminality</w:t>
      </w:r>
      <w:r>
        <w:rPr>
          <w:sz w:val="24"/>
          <w:szCs w:val="24"/>
        </w:rPr>
        <w:t>, whether this is to commission the act they plan to carryout, to obtain funds to commission the act of terrorism, radicalise others to commission the acts or utilise their activity to instil fear over a population and convey a political message. The governments continue to work together to combat terrorists act and protect national security by preventing and deterring groups committed to destabilizing communities. It is also clea</w:t>
      </w:r>
      <w:r w:rsidR="00AD6D2C">
        <w:rPr>
          <w:sz w:val="24"/>
          <w:szCs w:val="24"/>
        </w:rPr>
        <w:t xml:space="preserve">r that </w:t>
      </w:r>
      <w:r w:rsidR="003F277C" w:rsidRPr="004360AB">
        <w:rPr>
          <w:sz w:val="24"/>
          <w:szCs w:val="24"/>
        </w:rPr>
        <w:t xml:space="preserve">organised crime and terrorists collaborate due to a shared interest or territory, frequently relying on relationships developed </w:t>
      </w:r>
      <w:r w:rsidR="00AD6D2C">
        <w:rPr>
          <w:sz w:val="24"/>
          <w:szCs w:val="24"/>
        </w:rPr>
        <w:t xml:space="preserve">or learning from each other’s acts and witnessing the impact to benefit their own motives. </w:t>
      </w:r>
      <w:r w:rsidR="00FA2DE1" w:rsidRPr="004360AB">
        <w:rPr>
          <w:sz w:val="24"/>
          <w:szCs w:val="24"/>
        </w:rPr>
        <w:t>To combat organized crime, a collaborative approach involving multiple agencies is necessary. The adopted polic</w:t>
      </w:r>
      <w:r w:rsidR="00AD6D2C">
        <w:rPr>
          <w:sz w:val="24"/>
          <w:szCs w:val="24"/>
        </w:rPr>
        <w:t>ies by Government agencies provide reassurance that national safety is a priority</w:t>
      </w:r>
      <w:r w:rsidR="00FA2DE1" w:rsidRPr="004360AB">
        <w:rPr>
          <w:sz w:val="24"/>
          <w:szCs w:val="24"/>
        </w:rPr>
        <w:t xml:space="preserve">. </w:t>
      </w:r>
    </w:p>
    <w:p w14:paraId="096D7D09" w14:textId="4489EE0C" w:rsidR="00FA2DE1" w:rsidRPr="004360AB" w:rsidRDefault="00AD6D2C" w:rsidP="00770EA2">
      <w:pPr>
        <w:spacing w:line="360" w:lineRule="auto"/>
        <w:rPr>
          <w:sz w:val="24"/>
          <w:szCs w:val="24"/>
        </w:rPr>
      </w:pPr>
      <w:r>
        <w:rPr>
          <w:sz w:val="24"/>
          <w:szCs w:val="24"/>
        </w:rPr>
        <w:t>It is apparent that m</w:t>
      </w:r>
      <w:r w:rsidR="00FA2DE1" w:rsidRPr="004360AB">
        <w:rPr>
          <w:sz w:val="24"/>
          <w:szCs w:val="24"/>
        </w:rPr>
        <w:t>ore needs to be done to address the hidden dimension of organized crime and protect the most vulnerable victims.</w:t>
      </w:r>
      <w:r>
        <w:rPr>
          <w:sz w:val="24"/>
          <w:szCs w:val="24"/>
        </w:rPr>
        <w:t xml:space="preserve"> A more stringent operation to identify fraudulent documentation that allows terrorists to access travelling undetected is of great concern.</w:t>
      </w:r>
      <w:r w:rsidR="00FA2DE1" w:rsidRPr="004360AB">
        <w:rPr>
          <w:sz w:val="24"/>
          <w:szCs w:val="24"/>
        </w:rPr>
        <w:t xml:space="preserve"> </w:t>
      </w:r>
      <w:r>
        <w:rPr>
          <w:sz w:val="24"/>
          <w:szCs w:val="24"/>
        </w:rPr>
        <w:t>Following the findings</w:t>
      </w:r>
      <w:r w:rsidR="00FA2DE1" w:rsidRPr="004360AB">
        <w:rPr>
          <w:sz w:val="24"/>
          <w:szCs w:val="24"/>
        </w:rPr>
        <w:t xml:space="preserve"> that organised crime and terrorism </w:t>
      </w:r>
      <w:r w:rsidR="005B24ED" w:rsidRPr="004360AB">
        <w:rPr>
          <w:sz w:val="24"/>
          <w:szCs w:val="24"/>
        </w:rPr>
        <w:t>have</w:t>
      </w:r>
      <w:r w:rsidR="00FA2DE1" w:rsidRPr="004360AB">
        <w:rPr>
          <w:sz w:val="24"/>
          <w:szCs w:val="24"/>
        </w:rPr>
        <w:t xml:space="preserve"> such kinship, it is clear the need for cross-border cooperation through regional platforms, bilateral agreements, the International Criminal Police Organization (INTERPOL) and mutual legal </w:t>
      </w:r>
      <w:r w:rsidR="00FA2DE1" w:rsidRPr="004360AB">
        <w:rPr>
          <w:sz w:val="24"/>
          <w:szCs w:val="24"/>
        </w:rPr>
        <w:lastRenderedPageBreak/>
        <w:t>assistance all plays an extensive part in communicating and adhering to laws established.</w:t>
      </w:r>
      <w:r>
        <w:rPr>
          <w:sz w:val="24"/>
          <w:szCs w:val="24"/>
        </w:rPr>
        <w:t xml:space="preserve"> Combating organised crime at ground level and identifying crime sources when actively policing is never going to stop being a constant evolving battle to maintain security and prevent future instances of terrorism. </w:t>
      </w:r>
    </w:p>
    <w:p w14:paraId="55EE3311" w14:textId="77777777" w:rsidR="007C41B2" w:rsidRPr="004360AB" w:rsidRDefault="007C41B2" w:rsidP="00770EA2">
      <w:pPr>
        <w:spacing w:line="360" w:lineRule="auto"/>
        <w:rPr>
          <w:sz w:val="24"/>
          <w:szCs w:val="24"/>
        </w:rPr>
      </w:pPr>
    </w:p>
    <w:p w14:paraId="5730624F" w14:textId="005EB641" w:rsidR="00A83246" w:rsidRPr="004360AB" w:rsidRDefault="005B24ED" w:rsidP="00770EA2">
      <w:pPr>
        <w:spacing w:line="360" w:lineRule="auto"/>
        <w:rPr>
          <w:sz w:val="24"/>
          <w:szCs w:val="24"/>
        </w:rPr>
      </w:pPr>
      <w:r>
        <w:rPr>
          <w:sz w:val="24"/>
          <w:szCs w:val="24"/>
        </w:rPr>
        <w:t>Word count = 2</w:t>
      </w:r>
      <w:r w:rsidR="00013AA2">
        <w:rPr>
          <w:sz w:val="24"/>
          <w:szCs w:val="24"/>
        </w:rPr>
        <w:t>2</w:t>
      </w:r>
      <w:r w:rsidR="00FF7161">
        <w:rPr>
          <w:sz w:val="24"/>
          <w:szCs w:val="24"/>
        </w:rPr>
        <w:t>93</w:t>
      </w:r>
      <w:r w:rsidR="00A83246" w:rsidRPr="004360AB">
        <w:rPr>
          <w:sz w:val="24"/>
          <w:szCs w:val="24"/>
        </w:rPr>
        <w:br w:type="page"/>
      </w:r>
    </w:p>
    <w:p w14:paraId="71DCE2A9" w14:textId="77777777" w:rsidR="00D42C3B" w:rsidRDefault="00D42C3B" w:rsidP="00770EA2">
      <w:pPr>
        <w:spacing w:line="360" w:lineRule="auto"/>
        <w:rPr>
          <w:sz w:val="24"/>
          <w:szCs w:val="24"/>
        </w:rPr>
      </w:pPr>
      <w:r>
        <w:rPr>
          <w:sz w:val="24"/>
          <w:szCs w:val="24"/>
        </w:rPr>
        <w:lastRenderedPageBreak/>
        <w:t>ESSAY 2</w:t>
      </w:r>
    </w:p>
    <w:p w14:paraId="6BC9B932" w14:textId="36E45D52" w:rsidR="00A36725" w:rsidRPr="00A36725" w:rsidRDefault="00A36725" w:rsidP="00770EA2">
      <w:pPr>
        <w:spacing w:line="360" w:lineRule="auto"/>
        <w:rPr>
          <w:sz w:val="24"/>
          <w:szCs w:val="24"/>
        </w:rPr>
      </w:pPr>
      <w:r w:rsidRPr="00A36725">
        <w:rPr>
          <w:sz w:val="24"/>
          <w:szCs w:val="24"/>
        </w:rPr>
        <w:t xml:space="preserve">What options do the police have for investigating volume crime? How might </w:t>
      </w:r>
      <w:bookmarkStart w:id="4" w:name="_Hlk162523209"/>
      <w:r w:rsidRPr="00A36725">
        <w:rPr>
          <w:sz w:val="24"/>
          <w:szCs w:val="24"/>
        </w:rPr>
        <w:t>personal attitudes, values and bias impact upon the effectiveness of these options</w:t>
      </w:r>
      <w:bookmarkEnd w:id="4"/>
      <w:r w:rsidRPr="00A36725">
        <w:rPr>
          <w:sz w:val="24"/>
          <w:szCs w:val="24"/>
        </w:rPr>
        <w:t>?</w:t>
      </w:r>
    </w:p>
    <w:p w14:paraId="5CC49E96" w14:textId="370E4DBB" w:rsidR="00956356" w:rsidRPr="004360AB" w:rsidRDefault="00A36725" w:rsidP="00770EA2">
      <w:pPr>
        <w:spacing w:line="360" w:lineRule="auto"/>
        <w:rPr>
          <w:sz w:val="24"/>
          <w:szCs w:val="24"/>
        </w:rPr>
      </w:pPr>
      <w:r w:rsidRPr="00A36725">
        <w:rPr>
          <w:sz w:val="24"/>
          <w:szCs w:val="24"/>
        </w:rPr>
        <w:t xml:space="preserve">Your answer must be based on academic research rather than personal experience, but you may </w:t>
      </w:r>
      <w:proofErr w:type="gramStart"/>
      <w:r w:rsidRPr="00A36725">
        <w:rPr>
          <w:sz w:val="24"/>
          <w:szCs w:val="24"/>
        </w:rPr>
        <w:t>make reference</w:t>
      </w:r>
      <w:proofErr w:type="gramEnd"/>
      <w:r w:rsidRPr="00A36725">
        <w:rPr>
          <w:sz w:val="24"/>
          <w:szCs w:val="24"/>
        </w:rPr>
        <w:t xml:space="preserve"> to relevant case studies.</w:t>
      </w:r>
    </w:p>
    <w:p w14:paraId="50DB80A3" w14:textId="77777777" w:rsidR="00634CF8" w:rsidRPr="004360AB" w:rsidRDefault="00634CF8" w:rsidP="00770EA2">
      <w:pPr>
        <w:spacing w:line="360" w:lineRule="auto"/>
        <w:rPr>
          <w:sz w:val="24"/>
          <w:szCs w:val="24"/>
        </w:rPr>
      </w:pPr>
    </w:p>
    <w:p w14:paraId="085A6884" w14:textId="31C85058" w:rsidR="00634CF8" w:rsidRDefault="00CC2849" w:rsidP="00770EA2">
      <w:pPr>
        <w:spacing w:line="360" w:lineRule="auto"/>
        <w:rPr>
          <w:sz w:val="24"/>
          <w:szCs w:val="24"/>
        </w:rPr>
      </w:pPr>
      <w:r>
        <w:rPr>
          <w:sz w:val="24"/>
          <w:szCs w:val="24"/>
        </w:rPr>
        <w:t>T</w:t>
      </w:r>
      <w:r w:rsidR="00A36725">
        <w:rPr>
          <w:sz w:val="24"/>
          <w:szCs w:val="24"/>
        </w:rPr>
        <w:t>his essay will explain the process employed in complex investigations</w:t>
      </w:r>
      <w:r>
        <w:rPr>
          <w:sz w:val="24"/>
          <w:szCs w:val="24"/>
        </w:rPr>
        <w:t xml:space="preserve"> and i</w:t>
      </w:r>
      <w:r w:rsidR="00A36725">
        <w:rPr>
          <w:sz w:val="24"/>
          <w:szCs w:val="24"/>
        </w:rPr>
        <w:t>dentify adequate</w:t>
      </w:r>
      <w:r w:rsidR="00E428C8">
        <w:rPr>
          <w:sz w:val="24"/>
          <w:szCs w:val="24"/>
        </w:rPr>
        <w:t xml:space="preserve"> actions and </w:t>
      </w:r>
      <w:r w:rsidR="00A36725">
        <w:rPr>
          <w:sz w:val="24"/>
          <w:szCs w:val="24"/>
        </w:rPr>
        <w:t xml:space="preserve">support for victim’s, </w:t>
      </w:r>
      <w:r w:rsidR="00FD4611">
        <w:rPr>
          <w:sz w:val="24"/>
          <w:szCs w:val="24"/>
        </w:rPr>
        <w:t>witnesses,</w:t>
      </w:r>
      <w:r w:rsidR="00A36725">
        <w:rPr>
          <w:sz w:val="24"/>
          <w:szCs w:val="24"/>
        </w:rPr>
        <w:t xml:space="preserve"> and offenders. </w:t>
      </w:r>
      <w:r w:rsidR="00052402">
        <w:rPr>
          <w:sz w:val="24"/>
          <w:szCs w:val="24"/>
        </w:rPr>
        <w:t>It will e</w:t>
      </w:r>
      <w:r w:rsidR="00A36725">
        <w:rPr>
          <w:sz w:val="24"/>
          <w:szCs w:val="24"/>
        </w:rPr>
        <w:t xml:space="preserve">valuate how </w:t>
      </w:r>
      <w:r w:rsidR="00A36725" w:rsidRPr="00A36725">
        <w:rPr>
          <w:sz w:val="24"/>
          <w:szCs w:val="24"/>
        </w:rPr>
        <w:t xml:space="preserve">personal attitudes, </w:t>
      </w:r>
      <w:r w:rsidR="00FD4611" w:rsidRPr="00A36725">
        <w:rPr>
          <w:sz w:val="24"/>
          <w:szCs w:val="24"/>
        </w:rPr>
        <w:t>values,</w:t>
      </w:r>
      <w:r w:rsidR="00A36725" w:rsidRPr="00A36725">
        <w:rPr>
          <w:sz w:val="24"/>
          <w:szCs w:val="24"/>
        </w:rPr>
        <w:t xml:space="preserve"> and bias impact upon the effectiveness of </w:t>
      </w:r>
      <w:r w:rsidR="00052402">
        <w:rPr>
          <w:sz w:val="24"/>
          <w:szCs w:val="24"/>
        </w:rPr>
        <w:t>investigations</w:t>
      </w:r>
      <w:r w:rsidR="00A36725">
        <w:rPr>
          <w:sz w:val="24"/>
          <w:szCs w:val="24"/>
        </w:rPr>
        <w:t>.</w:t>
      </w:r>
    </w:p>
    <w:p w14:paraId="4C5F34CC" w14:textId="77777777" w:rsidR="004A00A4" w:rsidRDefault="00FF1925" w:rsidP="00770EA2">
      <w:pPr>
        <w:spacing w:line="360" w:lineRule="auto"/>
        <w:rPr>
          <w:sz w:val="24"/>
          <w:szCs w:val="24"/>
        </w:rPr>
      </w:pPr>
      <w:r>
        <w:rPr>
          <w:sz w:val="24"/>
          <w:szCs w:val="24"/>
        </w:rPr>
        <w:t xml:space="preserve">A </w:t>
      </w:r>
      <w:r w:rsidR="00956356">
        <w:rPr>
          <w:sz w:val="24"/>
          <w:szCs w:val="24"/>
        </w:rPr>
        <w:t xml:space="preserve">Criminal investigation is a science both forensic and intuition that consists of a systematic procedure. </w:t>
      </w:r>
      <w:r w:rsidR="0041008F" w:rsidRPr="0041008F">
        <w:rPr>
          <w:sz w:val="24"/>
          <w:szCs w:val="24"/>
        </w:rPr>
        <w:t xml:space="preserve">There are two broad approaches to investigating crimes that the police </w:t>
      </w:r>
      <w:r w:rsidR="00C45A75" w:rsidRPr="0041008F">
        <w:rPr>
          <w:sz w:val="24"/>
          <w:szCs w:val="24"/>
        </w:rPr>
        <w:t>adopt</w:t>
      </w:r>
      <w:r w:rsidR="00C45A75">
        <w:rPr>
          <w:sz w:val="24"/>
          <w:szCs w:val="24"/>
        </w:rPr>
        <w:t>;</w:t>
      </w:r>
      <w:r>
        <w:rPr>
          <w:sz w:val="24"/>
          <w:szCs w:val="24"/>
        </w:rPr>
        <w:t xml:space="preserve"> these are</w:t>
      </w:r>
      <w:r w:rsidR="0041008F" w:rsidRPr="0041008F">
        <w:rPr>
          <w:sz w:val="24"/>
          <w:szCs w:val="24"/>
        </w:rPr>
        <w:t xml:space="preserve"> reactive and proactive. </w:t>
      </w:r>
      <w:r w:rsidR="00184A72" w:rsidRPr="00184A72">
        <w:rPr>
          <w:sz w:val="24"/>
          <w:szCs w:val="24"/>
        </w:rPr>
        <w:t>A reactive police investigation typically begins when an offence is brought to the attention of the police</w:t>
      </w:r>
      <w:r w:rsidR="00184A72">
        <w:rPr>
          <w:sz w:val="24"/>
          <w:szCs w:val="24"/>
        </w:rPr>
        <w:t xml:space="preserve"> and</w:t>
      </w:r>
      <w:r w:rsidR="0041008F" w:rsidRPr="0041008F">
        <w:rPr>
          <w:sz w:val="24"/>
          <w:szCs w:val="24"/>
        </w:rPr>
        <w:t xml:space="preserve"> can therefore be argued to be </w:t>
      </w:r>
      <w:r w:rsidR="00956356" w:rsidRPr="0041008F">
        <w:rPr>
          <w:sz w:val="24"/>
          <w:szCs w:val="24"/>
        </w:rPr>
        <w:t>crime focused</w:t>
      </w:r>
      <w:r w:rsidR="0041008F" w:rsidRPr="0041008F">
        <w:rPr>
          <w:sz w:val="24"/>
          <w:szCs w:val="24"/>
        </w:rPr>
        <w:t>.</w:t>
      </w:r>
      <w:r w:rsidR="00184A72">
        <w:rPr>
          <w:sz w:val="24"/>
          <w:szCs w:val="24"/>
        </w:rPr>
        <w:t xml:space="preserve"> A</w:t>
      </w:r>
      <w:r w:rsidR="00184A72" w:rsidRPr="00184A72">
        <w:rPr>
          <w:sz w:val="24"/>
          <w:szCs w:val="24"/>
        </w:rPr>
        <w:t>lso known as traditional policing,</w:t>
      </w:r>
      <w:r w:rsidR="00184A72">
        <w:rPr>
          <w:sz w:val="24"/>
          <w:szCs w:val="24"/>
        </w:rPr>
        <w:t xml:space="preserve"> th</w:t>
      </w:r>
      <w:r w:rsidR="00184A72" w:rsidRPr="00184A72">
        <w:rPr>
          <w:sz w:val="24"/>
          <w:szCs w:val="24"/>
        </w:rPr>
        <w:t xml:space="preserve">is standard style of </w:t>
      </w:r>
      <w:r w:rsidR="00184A72">
        <w:rPr>
          <w:sz w:val="24"/>
          <w:szCs w:val="24"/>
        </w:rPr>
        <w:t>policing</w:t>
      </w:r>
      <w:r w:rsidR="00184A72" w:rsidRPr="00184A72">
        <w:rPr>
          <w:sz w:val="24"/>
          <w:szCs w:val="24"/>
        </w:rPr>
        <w:t xml:space="preserve"> in which authorities respond to calls of service and react to criminal incidents.</w:t>
      </w:r>
      <w:r>
        <w:rPr>
          <w:sz w:val="24"/>
          <w:szCs w:val="24"/>
        </w:rPr>
        <w:t xml:space="preserve"> </w:t>
      </w:r>
      <w:r w:rsidRPr="00FF1925">
        <w:rPr>
          <w:sz w:val="24"/>
          <w:szCs w:val="24"/>
        </w:rPr>
        <w:t xml:space="preserve">(Innes and </w:t>
      </w:r>
      <w:proofErr w:type="spellStart"/>
      <w:r w:rsidRPr="00FF1925">
        <w:rPr>
          <w:sz w:val="24"/>
          <w:szCs w:val="24"/>
        </w:rPr>
        <w:t>Sheptycki</w:t>
      </w:r>
      <w:proofErr w:type="spellEnd"/>
      <w:r w:rsidRPr="00FF1925">
        <w:rPr>
          <w:sz w:val="24"/>
          <w:szCs w:val="24"/>
        </w:rPr>
        <w:t>, 2004)</w:t>
      </w:r>
      <w:r>
        <w:rPr>
          <w:sz w:val="24"/>
          <w:szCs w:val="24"/>
        </w:rPr>
        <w:t>.</w:t>
      </w:r>
      <w:r w:rsidR="00052402">
        <w:rPr>
          <w:sz w:val="24"/>
          <w:szCs w:val="24"/>
        </w:rPr>
        <w:t xml:space="preserve"> </w:t>
      </w:r>
    </w:p>
    <w:p w14:paraId="6ADE1EA7" w14:textId="2C1C4FC4" w:rsidR="00AF719F" w:rsidRDefault="00956356" w:rsidP="00770EA2">
      <w:pPr>
        <w:spacing w:line="360" w:lineRule="auto"/>
        <w:rPr>
          <w:sz w:val="24"/>
          <w:szCs w:val="24"/>
        </w:rPr>
      </w:pPr>
      <w:r>
        <w:rPr>
          <w:sz w:val="24"/>
          <w:szCs w:val="24"/>
        </w:rPr>
        <w:t>P</w:t>
      </w:r>
      <w:r w:rsidR="0041008F" w:rsidRPr="0041008F">
        <w:rPr>
          <w:sz w:val="24"/>
          <w:szCs w:val="24"/>
        </w:rPr>
        <w:t>roactive investigations</w:t>
      </w:r>
      <w:r w:rsidR="005F64AA">
        <w:rPr>
          <w:sz w:val="24"/>
          <w:szCs w:val="24"/>
        </w:rPr>
        <w:t xml:space="preserve"> begin a</w:t>
      </w:r>
      <w:r w:rsidR="0041008F" w:rsidRPr="0041008F">
        <w:rPr>
          <w:sz w:val="24"/>
          <w:szCs w:val="24"/>
        </w:rPr>
        <w:t xml:space="preserve"> starting point </w:t>
      </w:r>
      <w:r w:rsidR="005F64AA">
        <w:rPr>
          <w:sz w:val="24"/>
          <w:szCs w:val="24"/>
        </w:rPr>
        <w:t xml:space="preserve">with </w:t>
      </w:r>
      <w:r w:rsidR="0041008F" w:rsidRPr="0041008F">
        <w:rPr>
          <w:sz w:val="24"/>
          <w:szCs w:val="24"/>
        </w:rPr>
        <w:t xml:space="preserve">the offender, often initiated </w:t>
      </w:r>
      <w:r w:rsidRPr="0041008F">
        <w:rPr>
          <w:sz w:val="24"/>
          <w:szCs w:val="24"/>
        </w:rPr>
        <w:t>based on</w:t>
      </w:r>
      <w:r w:rsidR="0041008F" w:rsidRPr="0041008F">
        <w:rPr>
          <w:sz w:val="24"/>
          <w:szCs w:val="24"/>
        </w:rPr>
        <w:t xml:space="preserve"> police intelligence, and frequently target repeat offenders.</w:t>
      </w:r>
      <w:r w:rsidR="00184A72">
        <w:rPr>
          <w:sz w:val="24"/>
          <w:szCs w:val="24"/>
        </w:rPr>
        <w:t xml:space="preserve"> </w:t>
      </w:r>
      <w:r w:rsidR="005F64AA">
        <w:rPr>
          <w:sz w:val="24"/>
          <w:szCs w:val="24"/>
        </w:rPr>
        <w:t>P</w:t>
      </w:r>
      <w:r w:rsidR="00184A72" w:rsidRPr="00184A72">
        <w:rPr>
          <w:sz w:val="24"/>
          <w:szCs w:val="24"/>
        </w:rPr>
        <w:t>roactive policing entails striving to prevent crime before it ever comes to fruition.</w:t>
      </w:r>
      <w:r w:rsidR="00184A72">
        <w:rPr>
          <w:sz w:val="24"/>
          <w:szCs w:val="24"/>
        </w:rPr>
        <w:t xml:space="preserve"> </w:t>
      </w:r>
      <w:r w:rsidR="00FF1925">
        <w:rPr>
          <w:sz w:val="24"/>
          <w:szCs w:val="24"/>
        </w:rPr>
        <w:t>(</w:t>
      </w:r>
      <w:r w:rsidR="00184A72">
        <w:rPr>
          <w:sz w:val="24"/>
          <w:szCs w:val="24"/>
        </w:rPr>
        <w:t>Writer, S. 2020).</w:t>
      </w:r>
      <w:r w:rsidR="005F64AA">
        <w:rPr>
          <w:sz w:val="24"/>
          <w:szCs w:val="24"/>
        </w:rPr>
        <w:t xml:space="preserve"> </w:t>
      </w:r>
    </w:p>
    <w:p w14:paraId="3AE1B15E" w14:textId="036FF40F" w:rsidR="002E0043" w:rsidRDefault="00052402" w:rsidP="00770EA2">
      <w:pPr>
        <w:spacing w:line="360" w:lineRule="auto"/>
        <w:rPr>
          <w:sz w:val="24"/>
          <w:szCs w:val="24"/>
        </w:rPr>
      </w:pPr>
      <w:r>
        <w:rPr>
          <w:sz w:val="24"/>
          <w:szCs w:val="24"/>
        </w:rPr>
        <w:t>I</w:t>
      </w:r>
      <w:r w:rsidR="002E0043" w:rsidRPr="002E0043">
        <w:rPr>
          <w:sz w:val="24"/>
          <w:szCs w:val="24"/>
        </w:rPr>
        <w:t xml:space="preserve">nvestigation usually </w:t>
      </w:r>
      <w:r w:rsidR="00770EA2" w:rsidRPr="002E0043">
        <w:rPr>
          <w:sz w:val="24"/>
          <w:szCs w:val="24"/>
        </w:rPr>
        <w:t>advances</w:t>
      </w:r>
      <w:r w:rsidR="002E0043" w:rsidRPr="002E0043">
        <w:rPr>
          <w:sz w:val="24"/>
          <w:szCs w:val="24"/>
        </w:rPr>
        <w:t xml:space="preserve"> sequentially through stages comprising </w:t>
      </w:r>
      <w:r>
        <w:rPr>
          <w:sz w:val="24"/>
          <w:szCs w:val="24"/>
        </w:rPr>
        <w:t xml:space="preserve">of </w:t>
      </w:r>
      <w:r w:rsidR="002E0043" w:rsidRPr="002E0043">
        <w:rPr>
          <w:sz w:val="24"/>
          <w:szCs w:val="24"/>
        </w:rPr>
        <w:t xml:space="preserve">different actions. </w:t>
      </w:r>
      <w:r>
        <w:rPr>
          <w:sz w:val="24"/>
          <w:szCs w:val="24"/>
        </w:rPr>
        <w:t>A</w:t>
      </w:r>
      <w:r w:rsidR="002E0043" w:rsidRPr="002E0043">
        <w:rPr>
          <w:sz w:val="24"/>
          <w:szCs w:val="24"/>
        </w:rPr>
        <w:t xml:space="preserve"> case is considered </w:t>
      </w:r>
      <w:r>
        <w:rPr>
          <w:sz w:val="24"/>
          <w:szCs w:val="24"/>
        </w:rPr>
        <w:t>“</w:t>
      </w:r>
      <w:r w:rsidR="002E0043" w:rsidRPr="002E0043">
        <w:rPr>
          <w:sz w:val="24"/>
          <w:szCs w:val="24"/>
        </w:rPr>
        <w:t>detected</w:t>
      </w:r>
      <w:r>
        <w:rPr>
          <w:sz w:val="24"/>
          <w:szCs w:val="24"/>
        </w:rPr>
        <w:t>”</w:t>
      </w:r>
      <w:r w:rsidR="002E0043" w:rsidRPr="002E0043">
        <w:rPr>
          <w:sz w:val="24"/>
          <w:szCs w:val="24"/>
        </w:rPr>
        <w:t xml:space="preserve"> if a suspect is charged </w:t>
      </w:r>
      <w:r>
        <w:rPr>
          <w:sz w:val="24"/>
          <w:szCs w:val="24"/>
        </w:rPr>
        <w:t xml:space="preserve">on the </w:t>
      </w:r>
      <w:r w:rsidR="002E0043" w:rsidRPr="002E0043">
        <w:rPr>
          <w:sz w:val="24"/>
          <w:szCs w:val="24"/>
        </w:rPr>
        <w:t xml:space="preserve">relevant offence. However, there are differences between crime types, and within crime types, </w:t>
      </w:r>
      <w:r>
        <w:rPr>
          <w:sz w:val="24"/>
          <w:szCs w:val="24"/>
        </w:rPr>
        <w:t xml:space="preserve">that impact on </w:t>
      </w:r>
      <w:r w:rsidR="002E0043" w:rsidRPr="002E0043">
        <w:rPr>
          <w:sz w:val="24"/>
          <w:szCs w:val="24"/>
        </w:rPr>
        <w:t xml:space="preserve">the </w:t>
      </w:r>
      <w:r w:rsidR="00956356" w:rsidRPr="002E0043">
        <w:rPr>
          <w:sz w:val="24"/>
          <w:szCs w:val="24"/>
        </w:rPr>
        <w:t>number</w:t>
      </w:r>
      <w:r w:rsidR="002E0043" w:rsidRPr="002E0043">
        <w:rPr>
          <w:sz w:val="24"/>
          <w:szCs w:val="24"/>
        </w:rPr>
        <w:t xml:space="preserve"> of resources allocated to investigations and the actions carried out. Serious crimes such as murders typically receive extensive resources, whereas minor crimes</w:t>
      </w:r>
      <w:r w:rsidR="004A00A4">
        <w:rPr>
          <w:sz w:val="24"/>
          <w:szCs w:val="24"/>
        </w:rPr>
        <w:t xml:space="preserve"> such as petty theft, trespassing,</w:t>
      </w:r>
      <w:r w:rsidR="002E0043" w:rsidRPr="002E0043">
        <w:rPr>
          <w:sz w:val="24"/>
          <w:szCs w:val="24"/>
        </w:rPr>
        <w:t xml:space="preserve"> receive much less </w:t>
      </w:r>
      <w:r w:rsidR="004A00A4">
        <w:rPr>
          <w:sz w:val="24"/>
          <w:szCs w:val="24"/>
        </w:rPr>
        <w:t>resources</w:t>
      </w:r>
      <w:r w:rsidR="002E0043" w:rsidRPr="002E0043">
        <w:rPr>
          <w:sz w:val="24"/>
          <w:szCs w:val="24"/>
        </w:rPr>
        <w:t xml:space="preserve"> from the police</w:t>
      </w:r>
      <w:r w:rsidR="002E0043">
        <w:rPr>
          <w:sz w:val="24"/>
          <w:szCs w:val="24"/>
        </w:rPr>
        <w:t>.</w:t>
      </w:r>
      <w:r>
        <w:rPr>
          <w:sz w:val="24"/>
          <w:szCs w:val="24"/>
        </w:rPr>
        <w:t xml:space="preserve"> More experienced departments will engage with higher volume crime.</w:t>
      </w:r>
      <w:r w:rsidR="002E0043">
        <w:rPr>
          <w:sz w:val="24"/>
          <w:szCs w:val="24"/>
        </w:rPr>
        <w:t xml:space="preserve"> </w:t>
      </w:r>
      <w:r w:rsidR="00C45A75">
        <w:rPr>
          <w:sz w:val="24"/>
          <w:szCs w:val="24"/>
        </w:rPr>
        <w:t>(</w:t>
      </w:r>
      <w:r w:rsidR="002E0043" w:rsidRPr="002E0043">
        <w:rPr>
          <w:sz w:val="24"/>
          <w:szCs w:val="24"/>
        </w:rPr>
        <w:t>Jansson, K.</w:t>
      </w:r>
      <w:r w:rsidR="00C45A75">
        <w:rPr>
          <w:sz w:val="24"/>
          <w:szCs w:val="24"/>
        </w:rPr>
        <w:t xml:space="preserve"> </w:t>
      </w:r>
      <w:r w:rsidR="002E0043" w:rsidRPr="002E0043">
        <w:rPr>
          <w:sz w:val="24"/>
          <w:szCs w:val="24"/>
        </w:rPr>
        <w:t>2005).</w:t>
      </w:r>
      <w:r w:rsidR="00770EA2">
        <w:rPr>
          <w:sz w:val="24"/>
          <w:szCs w:val="24"/>
        </w:rPr>
        <w:t xml:space="preserve"> </w:t>
      </w:r>
    </w:p>
    <w:p w14:paraId="631A9C95" w14:textId="69CC06BE" w:rsidR="00AF719F" w:rsidRDefault="00AF719F" w:rsidP="00770EA2">
      <w:pPr>
        <w:spacing w:line="360" w:lineRule="auto"/>
        <w:rPr>
          <w:sz w:val="24"/>
          <w:szCs w:val="24"/>
        </w:rPr>
      </w:pPr>
      <w:r>
        <w:rPr>
          <w:sz w:val="24"/>
          <w:szCs w:val="24"/>
        </w:rPr>
        <w:t>A Criminal investigation is conducted by police officers with a view to it being ascertained whether a person should be charge</w:t>
      </w:r>
      <w:r w:rsidR="00FD4611">
        <w:rPr>
          <w:sz w:val="24"/>
          <w:szCs w:val="24"/>
        </w:rPr>
        <w:t>d</w:t>
      </w:r>
      <w:r>
        <w:rPr>
          <w:sz w:val="24"/>
          <w:szCs w:val="24"/>
        </w:rPr>
        <w:t xml:space="preserve"> with an offence, or whether a person charged with an offence is guilty of it</w:t>
      </w:r>
      <w:r w:rsidR="00C24347">
        <w:rPr>
          <w:sz w:val="24"/>
          <w:szCs w:val="24"/>
        </w:rPr>
        <w:t>.</w:t>
      </w:r>
      <w:r w:rsidR="00EA7A32">
        <w:rPr>
          <w:sz w:val="24"/>
          <w:szCs w:val="24"/>
        </w:rPr>
        <w:t xml:space="preserve"> </w:t>
      </w:r>
      <w:r w:rsidR="00EA7A32" w:rsidRPr="00EA7A32">
        <w:rPr>
          <w:sz w:val="24"/>
          <w:szCs w:val="24"/>
        </w:rPr>
        <w:t>Legal, procedural, scientific and technical provisions are, of course, important, but without the individuals who are competent to apply them in individual cases, they would have little effect.</w:t>
      </w:r>
      <w:r w:rsidR="00EA7A32">
        <w:rPr>
          <w:sz w:val="24"/>
          <w:szCs w:val="24"/>
        </w:rPr>
        <w:t xml:space="preserve"> </w:t>
      </w:r>
      <w:r w:rsidR="00EA7A32" w:rsidRPr="00EA7A32">
        <w:rPr>
          <w:sz w:val="24"/>
          <w:szCs w:val="24"/>
        </w:rPr>
        <w:t>(Stelfox, 2013</w:t>
      </w:r>
      <w:r w:rsidR="00EA7A32">
        <w:rPr>
          <w:sz w:val="24"/>
          <w:szCs w:val="24"/>
        </w:rPr>
        <w:t>, p.2</w:t>
      </w:r>
      <w:r w:rsidR="00EA7A32" w:rsidRPr="00EA7A32">
        <w:rPr>
          <w:sz w:val="24"/>
          <w:szCs w:val="24"/>
        </w:rPr>
        <w:t>)</w:t>
      </w:r>
    </w:p>
    <w:p w14:paraId="04E4BC90" w14:textId="6EB6B2C3" w:rsidR="00FA456C" w:rsidRDefault="00781406" w:rsidP="00770EA2">
      <w:pPr>
        <w:spacing w:line="360" w:lineRule="auto"/>
        <w:rPr>
          <w:sz w:val="24"/>
          <w:szCs w:val="24"/>
        </w:rPr>
      </w:pPr>
      <w:r>
        <w:rPr>
          <w:sz w:val="24"/>
          <w:szCs w:val="24"/>
        </w:rPr>
        <w:t xml:space="preserve">The </w:t>
      </w:r>
      <w:r w:rsidR="00FA456C">
        <w:rPr>
          <w:sz w:val="24"/>
          <w:szCs w:val="24"/>
        </w:rPr>
        <w:t>A</w:t>
      </w:r>
      <w:r>
        <w:rPr>
          <w:sz w:val="24"/>
          <w:szCs w:val="24"/>
        </w:rPr>
        <w:t xml:space="preserve">ssociation of </w:t>
      </w:r>
      <w:r w:rsidR="00FA456C">
        <w:rPr>
          <w:sz w:val="24"/>
          <w:szCs w:val="24"/>
        </w:rPr>
        <w:t>C</w:t>
      </w:r>
      <w:r>
        <w:rPr>
          <w:sz w:val="24"/>
          <w:szCs w:val="24"/>
        </w:rPr>
        <w:t xml:space="preserve">hief </w:t>
      </w:r>
      <w:r w:rsidR="00FA456C">
        <w:rPr>
          <w:sz w:val="24"/>
          <w:szCs w:val="24"/>
        </w:rPr>
        <w:t>P</w:t>
      </w:r>
      <w:r>
        <w:rPr>
          <w:sz w:val="24"/>
          <w:szCs w:val="24"/>
        </w:rPr>
        <w:t xml:space="preserve">olice </w:t>
      </w:r>
      <w:r w:rsidR="00FA456C">
        <w:rPr>
          <w:sz w:val="24"/>
          <w:szCs w:val="24"/>
        </w:rPr>
        <w:t>O</w:t>
      </w:r>
      <w:r>
        <w:rPr>
          <w:sz w:val="24"/>
          <w:szCs w:val="24"/>
        </w:rPr>
        <w:t xml:space="preserve">fficers </w:t>
      </w:r>
      <w:r w:rsidR="00FA456C">
        <w:rPr>
          <w:sz w:val="24"/>
          <w:szCs w:val="24"/>
        </w:rPr>
        <w:t>(2009)</w:t>
      </w:r>
      <w:r w:rsidR="00CE0F6F">
        <w:rPr>
          <w:sz w:val="24"/>
          <w:szCs w:val="24"/>
        </w:rPr>
        <w:t>, p</w:t>
      </w:r>
      <w:r w:rsidR="00FA456C">
        <w:rPr>
          <w:sz w:val="24"/>
          <w:szCs w:val="24"/>
        </w:rPr>
        <w:t xml:space="preserve">ractice </w:t>
      </w:r>
      <w:r w:rsidR="00CE0F6F">
        <w:rPr>
          <w:sz w:val="24"/>
          <w:szCs w:val="24"/>
        </w:rPr>
        <w:t>a</w:t>
      </w:r>
      <w:r w:rsidR="00FA456C">
        <w:rPr>
          <w:sz w:val="24"/>
          <w:szCs w:val="24"/>
        </w:rPr>
        <w:t xml:space="preserve">dvice on the </w:t>
      </w:r>
      <w:r w:rsidR="00CE0F6F">
        <w:rPr>
          <w:sz w:val="24"/>
          <w:szCs w:val="24"/>
        </w:rPr>
        <w:t>m</w:t>
      </w:r>
      <w:r w:rsidR="00FA456C">
        <w:rPr>
          <w:sz w:val="24"/>
          <w:szCs w:val="24"/>
        </w:rPr>
        <w:t xml:space="preserve">anagement of </w:t>
      </w:r>
      <w:r w:rsidR="00CE0F6F">
        <w:rPr>
          <w:sz w:val="24"/>
          <w:szCs w:val="24"/>
        </w:rPr>
        <w:t>p</w:t>
      </w:r>
      <w:r w:rsidR="00FA456C">
        <w:rPr>
          <w:sz w:val="24"/>
          <w:szCs w:val="24"/>
        </w:rPr>
        <w:t xml:space="preserve">riority and </w:t>
      </w:r>
      <w:r w:rsidR="00CE0F6F">
        <w:rPr>
          <w:sz w:val="24"/>
          <w:szCs w:val="24"/>
        </w:rPr>
        <w:t>v</w:t>
      </w:r>
      <w:r w:rsidR="00FA456C">
        <w:rPr>
          <w:sz w:val="24"/>
          <w:szCs w:val="24"/>
        </w:rPr>
        <w:t>olume crime</w:t>
      </w:r>
      <w:r w:rsidR="00C45A75">
        <w:rPr>
          <w:sz w:val="24"/>
          <w:szCs w:val="24"/>
        </w:rPr>
        <w:t>,</w:t>
      </w:r>
      <w:r w:rsidR="00FA456C">
        <w:rPr>
          <w:sz w:val="24"/>
          <w:szCs w:val="24"/>
        </w:rPr>
        <w:t xml:space="preserve"> defines volume crime as; </w:t>
      </w:r>
      <w:r w:rsidR="00652B8B">
        <w:rPr>
          <w:sz w:val="24"/>
          <w:szCs w:val="24"/>
        </w:rPr>
        <w:t xml:space="preserve">any crime which, through its sheer volume, has a significant impact on the community and the ability of the local police to tackle it. Volume Crime often includes priority crimes such </w:t>
      </w:r>
      <w:r w:rsidR="00652B8B">
        <w:rPr>
          <w:sz w:val="24"/>
          <w:szCs w:val="24"/>
        </w:rPr>
        <w:lastRenderedPageBreak/>
        <w:t xml:space="preserve">as street robbery, </w:t>
      </w:r>
      <w:r>
        <w:rPr>
          <w:sz w:val="24"/>
          <w:szCs w:val="24"/>
        </w:rPr>
        <w:t>burglary,</w:t>
      </w:r>
      <w:r w:rsidR="00652B8B">
        <w:rPr>
          <w:sz w:val="24"/>
          <w:szCs w:val="24"/>
        </w:rPr>
        <w:t xml:space="preserve"> and vehicle related criminality, but can also apply to criminal damage or assaults.”</w:t>
      </w:r>
      <w:r>
        <w:rPr>
          <w:sz w:val="24"/>
          <w:szCs w:val="24"/>
        </w:rPr>
        <w:t xml:space="preserve"> </w:t>
      </w:r>
      <w:r w:rsidR="00C45A75">
        <w:rPr>
          <w:sz w:val="24"/>
          <w:szCs w:val="24"/>
        </w:rPr>
        <w:t>(</w:t>
      </w:r>
      <w:r w:rsidRPr="00781406">
        <w:rPr>
          <w:sz w:val="24"/>
          <w:szCs w:val="24"/>
        </w:rPr>
        <w:t>College of Policing</w:t>
      </w:r>
      <w:r w:rsidR="00C45A75">
        <w:rPr>
          <w:sz w:val="24"/>
          <w:szCs w:val="24"/>
        </w:rPr>
        <w:t>,</w:t>
      </w:r>
      <w:r w:rsidRPr="00781406">
        <w:rPr>
          <w:sz w:val="24"/>
          <w:szCs w:val="24"/>
        </w:rPr>
        <w:t xml:space="preserve"> 2013).</w:t>
      </w:r>
    </w:p>
    <w:p w14:paraId="57E56F21" w14:textId="640F804E" w:rsidR="00CE0F6F" w:rsidRDefault="00652B8B" w:rsidP="00770EA2">
      <w:pPr>
        <w:spacing w:line="360" w:lineRule="auto"/>
        <w:rPr>
          <w:sz w:val="24"/>
          <w:szCs w:val="24"/>
        </w:rPr>
      </w:pPr>
      <w:r>
        <w:rPr>
          <w:sz w:val="24"/>
          <w:szCs w:val="24"/>
        </w:rPr>
        <w:t xml:space="preserve">A Volume crime investigation consists of, gathering, </w:t>
      </w:r>
      <w:r w:rsidR="00F706BC">
        <w:rPr>
          <w:sz w:val="24"/>
          <w:szCs w:val="24"/>
        </w:rPr>
        <w:t>assessing,</w:t>
      </w:r>
      <w:r>
        <w:rPr>
          <w:sz w:val="24"/>
          <w:szCs w:val="24"/>
        </w:rPr>
        <w:t xml:space="preserve"> and evaluating evidential material associated with the investigation</w:t>
      </w:r>
      <w:r w:rsidR="003B5628">
        <w:rPr>
          <w:sz w:val="24"/>
          <w:szCs w:val="24"/>
        </w:rPr>
        <w:t xml:space="preserve">, </w:t>
      </w:r>
      <w:r w:rsidR="00FD4611">
        <w:rPr>
          <w:sz w:val="24"/>
          <w:szCs w:val="24"/>
        </w:rPr>
        <w:t>preparing,</w:t>
      </w:r>
      <w:r>
        <w:rPr>
          <w:sz w:val="24"/>
          <w:szCs w:val="24"/>
        </w:rPr>
        <w:t xml:space="preserve"> and managing case files for the </w:t>
      </w:r>
      <w:r w:rsidR="00CE0F6F" w:rsidRPr="00CE0F6F">
        <w:rPr>
          <w:sz w:val="24"/>
          <w:szCs w:val="24"/>
        </w:rPr>
        <w:t>Crown Prosecution Service (CPS)</w:t>
      </w:r>
      <w:r w:rsidR="00CE0F6F">
        <w:rPr>
          <w:sz w:val="24"/>
          <w:szCs w:val="24"/>
        </w:rPr>
        <w:t xml:space="preserve">. </w:t>
      </w:r>
      <w:r w:rsidR="00CE0F6F" w:rsidRPr="00CE0F6F">
        <w:rPr>
          <w:sz w:val="24"/>
          <w:szCs w:val="24"/>
        </w:rPr>
        <w:t>It is important that all information provided to victims of crime is clear, officers refer to this as “managing expectations”. Although every crime is investigated to its fullest, the majority is not left to police decision to conclude or to pass charge. The CPS will review each crime and decide whether it is “in the publics best interest” to pursue. It does not always suit the public interest that certain things should be put right by the courts, it looks at the seriousness of the crime, the impact it has had and the suspects culpability. There is a full code test and a threshold test that is applied, and this has baring on the outcome of the prosecution. GOV.UK. (</w:t>
      </w:r>
      <w:proofErr w:type="spellStart"/>
      <w:r w:rsidR="00CE0F6F" w:rsidRPr="00CE0F6F">
        <w:rPr>
          <w:sz w:val="24"/>
          <w:szCs w:val="24"/>
        </w:rPr>
        <w:t>n.d.</w:t>
      </w:r>
      <w:r w:rsidR="007A1D50">
        <w:rPr>
          <w:sz w:val="24"/>
          <w:szCs w:val="24"/>
        </w:rPr>
        <w:t>b</w:t>
      </w:r>
      <w:proofErr w:type="spellEnd"/>
      <w:r w:rsidR="00CE0F6F" w:rsidRPr="00CE0F6F">
        <w:rPr>
          <w:sz w:val="24"/>
          <w:szCs w:val="24"/>
        </w:rPr>
        <w:t>).</w:t>
      </w:r>
    </w:p>
    <w:p w14:paraId="4A868E6F" w14:textId="19366529" w:rsidR="00113F63" w:rsidRDefault="009D412F" w:rsidP="00770EA2">
      <w:pPr>
        <w:spacing w:line="360" w:lineRule="auto"/>
        <w:rPr>
          <w:sz w:val="24"/>
          <w:szCs w:val="24"/>
        </w:rPr>
      </w:pPr>
      <w:r>
        <w:rPr>
          <w:sz w:val="24"/>
          <w:szCs w:val="24"/>
        </w:rPr>
        <w:t xml:space="preserve">Additionally, an investigation sets out to offer the victim assistance to come to terms with what has </w:t>
      </w:r>
      <w:r w:rsidR="00C45A75">
        <w:rPr>
          <w:sz w:val="24"/>
          <w:szCs w:val="24"/>
        </w:rPr>
        <w:t>happened and</w:t>
      </w:r>
      <w:r>
        <w:rPr>
          <w:sz w:val="24"/>
          <w:szCs w:val="24"/>
        </w:rPr>
        <w:t xml:space="preserve"> satisfy legitimate requirements for information from partner organisations and the community. </w:t>
      </w:r>
      <w:r w:rsidR="00113F63" w:rsidRPr="00113F63">
        <w:rPr>
          <w:sz w:val="24"/>
          <w:szCs w:val="24"/>
        </w:rPr>
        <w:t>His Majesty’s Inspectorate of Constabulary and Fire &amp; Rescue Services,</w:t>
      </w:r>
      <w:r w:rsidR="00C45A75">
        <w:rPr>
          <w:sz w:val="24"/>
          <w:szCs w:val="24"/>
        </w:rPr>
        <w:t xml:space="preserve"> </w:t>
      </w:r>
      <w:r w:rsidR="00C45A75" w:rsidRPr="00C45A75">
        <w:rPr>
          <w:sz w:val="24"/>
          <w:szCs w:val="24"/>
        </w:rPr>
        <w:t>HMICFRS</w:t>
      </w:r>
      <w:r w:rsidR="00C45A75">
        <w:rPr>
          <w:sz w:val="24"/>
          <w:szCs w:val="24"/>
        </w:rPr>
        <w:t xml:space="preserve">, </w:t>
      </w:r>
      <w:r w:rsidR="00CE0F6F">
        <w:rPr>
          <w:sz w:val="24"/>
          <w:szCs w:val="24"/>
        </w:rPr>
        <w:t>(</w:t>
      </w:r>
      <w:r w:rsidR="00C45A75" w:rsidRPr="00C45A75">
        <w:rPr>
          <w:sz w:val="24"/>
          <w:szCs w:val="24"/>
        </w:rPr>
        <w:t>2023)</w:t>
      </w:r>
      <w:r w:rsidR="00C45A75">
        <w:rPr>
          <w:sz w:val="24"/>
          <w:szCs w:val="24"/>
        </w:rPr>
        <w:t xml:space="preserve"> </w:t>
      </w:r>
      <w:r w:rsidR="00113F63">
        <w:rPr>
          <w:sz w:val="24"/>
          <w:szCs w:val="24"/>
        </w:rPr>
        <w:t xml:space="preserve">identified that some forces need to do more to recognise the harm caused by serious acquisitive crime. The initial policing response sets the standard of how the investigation will proceed. Some instances identified major missed opportunities at the early stages of the investigation are missed and evidence lost resulting in a poor outcome for the victim and </w:t>
      </w:r>
      <w:r w:rsidR="00184A72">
        <w:rPr>
          <w:sz w:val="24"/>
          <w:szCs w:val="24"/>
        </w:rPr>
        <w:t>victims’</w:t>
      </w:r>
      <w:r w:rsidR="00113F63">
        <w:rPr>
          <w:sz w:val="24"/>
          <w:szCs w:val="24"/>
        </w:rPr>
        <w:t xml:space="preserve"> families. </w:t>
      </w:r>
    </w:p>
    <w:p w14:paraId="06DDB17A" w14:textId="39BBB0C7" w:rsidR="00652B8B" w:rsidRDefault="003B5628" w:rsidP="00770EA2">
      <w:pPr>
        <w:spacing w:line="360" w:lineRule="auto"/>
        <w:rPr>
          <w:sz w:val="24"/>
          <w:szCs w:val="24"/>
        </w:rPr>
      </w:pPr>
      <w:r>
        <w:rPr>
          <w:sz w:val="24"/>
          <w:szCs w:val="24"/>
        </w:rPr>
        <w:t xml:space="preserve">In </w:t>
      </w:r>
      <w:r w:rsidR="00E91476">
        <w:rPr>
          <w:sz w:val="24"/>
          <w:szCs w:val="24"/>
        </w:rPr>
        <w:t xml:space="preserve">the report by </w:t>
      </w:r>
      <w:r w:rsidR="00421329">
        <w:rPr>
          <w:sz w:val="24"/>
          <w:szCs w:val="24"/>
        </w:rPr>
        <w:t>Amanda Robinson and Nick Tilley</w:t>
      </w:r>
      <w:r w:rsidR="000D262C">
        <w:rPr>
          <w:sz w:val="24"/>
          <w:szCs w:val="24"/>
        </w:rPr>
        <w:t xml:space="preserve">, </w:t>
      </w:r>
      <w:r>
        <w:rPr>
          <w:sz w:val="24"/>
          <w:szCs w:val="24"/>
        </w:rPr>
        <w:t xml:space="preserve">Understanding the attrition process in volume crime investigations, it is stated that the effectiveness of any approach to tackling volume crime </w:t>
      </w:r>
      <w:r w:rsidR="00E670F9">
        <w:rPr>
          <w:sz w:val="24"/>
          <w:szCs w:val="24"/>
        </w:rPr>
        <w:t xml:space="preserve">presents positive outcomes when a crime is reported and responded to quickly, if an offence is discovered long after it was committed or a victim delay reporting, the result is a negative outcome. It further goes on to state the importance of the publics readiness to provide intelligence to the police. </w:t>
      </w:r>
      <w:r w:rsidR="00E670F9" w:rsidRPr="00E670F9">
        <w:rPr>
          <w:sz w:val="24"/>
          <w:szCs w:val="24"/>
        </w:rPr>
        <w:t>(Robinson and Tilley, 2009)</w:t>
      </w:r>
      <w:r w:rsidR="00E670F9">
        <w:rPr>
          <w:sz w:val="24"/>
          <w:szCs w:val="24"/>
        </w:rPr>
        <w:t>.</w:t>
      </w:r>
    </w:p>
    <w:p w14:paraId="477780FF" w14:textId="6C3819F1" w:rsidR="000E77EE" w:rsidRDefault="00652B8B" w:rsidP="00770EA2">
      <w:pPr>
        <w:spacing w:line="360" w:lineRule="auto"/>
        <w:rPr>
          <w:sz w:val="24"/>
          <w:szCs w:val="24"/>
        </w:rPr>
      </w:pPr>
      <w:r>
        <w:rPr>
          <w:sz w:val="24"/>
          <w:szCs w:val="24"/>
        </w:rPr>
        <w:t xml:space="preserve">The serious crime act 2007 section 2(2) is a serious offence which is specified or falls within a description </w:t>
      </w:r>
      <w:r w:rsidR="000E77EE">
        <w:rPr>
          <w:sz w:val="24"/>
          <w:szCs w:val="24"/>
        </w:rPr>
        <w:t xml:space="preserve">part 1 of the schedule 1 of the act. The court considers the case to be sufficiently serious and is therefore treated as such for the purposes of the application or matter as if it were specified. </w:t>
      </w:r>
      <w:r w:rsidR="00F706BC" w:rsidRPr="00F706BC">
        <w:rPr>
          <w:sz w:val="24"/>
          <w:szCs w:val="24"/>
        </w:rPr>
        <w:t xml:space="preserve">A person has been involved in serious crime if he has (s. 2): Committed a serious offence; Facilitated the commission by another person of a serious offence; or conducted himself in a way that was likely to facilitate the commission by himself or another person of a serious offence, </w:t>
      </w:r>
      <w:r w:rsidR="00184A72" w:rsidRPr="00F706BC">
        <w:rPr>
          <w:sz w:val="24"/>
          <w:szCs w:val="24"/>
        </w:rPr>
        <w:t>whether</w:t>
      </w:r>
      <w:r w:rsidR="00F706BC" w:rsidRPr="00F706BC">
        <w:rPr>
          <w:sz w:val="24"/>
          <w:szCs w:val="24"/>
        </w:rPr>
        <w:t xml:space="preserve"> such an offence was committed</w:t>
      </w:r>
      <w:r w:rsidR="00FD4611">
        <w:rPr>
          <w:sz w:val="24"/>
          <w:szCs w:val="24"/>
        </w:rPr>
        <w:t>.</w:t>
      </w:r>
    </w:p>
    <w:p w14:paraId="665A67B1" w14:textId="423F9831" w:rsidR="00AF719F" w:rsidRDefault="00224647" w:rsidP="00770EA2">
      <w:pPr>
        <w:spacing w:line="360" w:lineRule="auto"/>
        <w:rPr>
          <w:sz w:val="24"/>
          <w:szCs w:val="24"/>
        </w:rPr>
      </w:pPr>
      <w:r>
        <w:rPr>
          <w:sz w:val="24"/>
          <w:szCs w:val="24"/>
        </w:rPr>
        <w:t>When conducting investigations of volume crime, a</w:t>
      </w:r>
      <w:r w:rsidR="00AF719F">
        <w:rPr>
          <w:sz w:val="24"/>
          <w:szCs w:val="24"/>
        </w:rPr>
        <w:t>ll investigat</w:t>
      </w:r>
      <w:r>
        <w:rPr>
          <w:sz w:val="24"/>
          <w:szCs w:val="24"/>
        </w:rPr>
        <w:t xml:space="preserve">ors need to draw on </w:t>
      </w:r>
      <w:r w:rsidR="00E670F9">
        <w:rPr>
          <w:sz w:val="24"/>
          <w:szCs w:val="24"/>
        </w:rPr>
        <w:t>firm</w:t>
      </w:r>
      <w:r>
        <w:rPr>
          <w:sz w:val="24"/>
          <w:szCs w:val="24"/>
        </w:rPr>
        <w:t xml:space="preserve"> </w:t>
      </w:r>
      <w:r w:rsidR="00E670F9">
        <w:rPr>
          <w:sz w:val="24"/>
          <w:szCs w:val="24"/>
        </w:rPr>
        <w:t>talents, attributes</w:t>
      </w:r>
      <w:r>
        <w:rPr>
          <w:sz w:val="24"/>
          <w:szCs w:val="24"/>
        </w:rPr>
        <w:t>, skills,</w:t>
      </w:r>
      <w:r w:rsidR="00AF719F">
        <w:rPr>
          <w:sz w:val="24"/>
          <w:szCs w:val="24"/>
        </w:rPr>
        <w:t xml:space="preserve"> and </w:t>
      </w:r>
      <w:r w:rsidR="00463605">
        <w:rPr>
          <w:sz w:val="24"/>
          <w:szCs w:val="24"/>
        </w:rPr>
        <w:t>ethical values</w:t>
      </w:r>
      <w:r>
        <w:rPr>
          <w:sz w:val="24"/>
          <w:szCs w:val="24"/>
        </w:rPr>
        <w:t>. Police officers are impartial evidence gatherers and all p</w:t>
      </w:r>
      <w:r w:rsidR="00AF719F">
        <w:rPr>
          <w:sz w:val="24"/>
          <w:szCs w:val="24"/>
        </w:rPr>
        <w:t>owers used should be proportionate to the offence under investigation</w:t>
      </w:r>
      <w:r>
        <w:rPr>
          <w:sz w:val="24"/>
          <w:szCs w:val="24"/>
        </w:rPr>
        <w:t xml:space="preserve">, honest and integral to the case. </w:t>
      </w:r>
      <w:r w:rsidR="00AF719F">
        <w:rPr>
          <w:sz w:val="24"/>
          <w:szCs w:val="24"/>
        </w:rPr>
        <w:t>All parties involved should be kept up</w:t>
      </w:r>
      <w:r w:rsidR="00FA456C">
        <w:rPr>
          <w:sz w:val="24"/>
          <w:szCs w:val="24"/>
        </w:rPr>
        <w:t xml:space="preserve"> </w:t>
      </w:r>
      <w:r w:rsidR="00AF719F">
        <w:rPr>
          <w:sz w:val="24"/>
          <w:szCs w:val="24"/>
        </w:rPr>
        <w:t xml:space="preserve">to date with case developments and confidentiality respected. </w:t>
      </w:r>
      <w:r w:rsidR="00463605">
        <w:rPr>
          <w:sz w:val="24"/>
          <w:szCs w:val="24"/>
        </w:rPr>
        <w:t xml:space="preserve">All evidence that points </w:t>
      </w:r>
      <w:r w:rsidR="00463605">
        <w:rPr>
          <w:sz w:val="24"/>
          <w:szCs w:val="24"/>
        </w:rPr>
        <w:lastRenderedPageBreak/>
        <w:t xml:space="preserve">toward a guilty party should be collected and managed along with evidence that can prove a person’s innocence. Investigations must be fair and behaviours transparent. </w:t>
      </w:r>
      <w:r w:rsidR="00407EAE">
        <w:rPr>
          <w:sz w:val="24"/>
          <w:szCs w:val="24"/>
        </w:rPr>
        <w:t xml:space="preserve">Legitimacy also plays an integral part in obtaining the correct outcome and the ability to justify all actions taken and evidence collected. It is the hope that by conducting investigations in this manner will motivate the public to cooperate and produce social order. </w:t>
      </w:r>
      <w:r w:rsidR="00407EAE" w:rsidRPr="00407EAE">
        <w:rPr>
          <w:sz w:val="24"/>
          <w:szCs w:val="24"/>
        </w:rPr>
        <w:t>(Tyler and Jackson, 2014</w:t>
      </w:r>
      <w:r w:rsidR="00407EAE">
        <w:rPr>
          <w:sz w:val="24"/>
          <w:szCs w:val="24"/>
        </w:rPr>
        <w:t>, p.78-95</w:t>
      </w:r>
      <w:r w:rsidR="00407EAE" w:rsidRPr="00407EAE">
        <w:rPr>
          <w:sz w:val="24"/>
          <w:szCs w:val="24"/>
        </w:rPr>
        <w:t>)</w:t>
      </w:r>
      <w:r w:rsidR="00D82ADC">
        <w:rPr>
          <w:sz w:val="24"/>
          <w:szCs w:val="24"/>
        </w:rPr>
        <w:t>.</w:t>
      </w:r>
    </w:p>
    <w:p w14:paraId="49B83F55" w14:textId="42C439F4" w:rsidR="00A43EF9" w:rsidRPr="00A43EF9" w:rsidRDefault="00A43EF9" w:rsidP="00A43EF9">
      <w:pPr>
        <w:spacing w:line="360" w:lineRule="auto"/>
        <w:rPr>
          <w:sz w:val="24"/>
          <w:szCs w:val="24"/>
        </w:rPr>
      </w:pPr>
      <w:r>
        <w:rPr>
          <w:sz w:val="24"/>
          <w:szCs w:val="24"/>
        </w:rPr>
        <w:t>A further key part of an investigation is s</w:t>
      </w:r>
      <w:r w:rsidRPr="00A43EF9">
        <w:rPr>
          <w:sz w:val="24"/>
          <w:szCs w:val="24"/>
        </w:rPr>
        <w:t>cene assessment, this article Amateur versus professional: Does the recovery of forensic evidence differ depending on who assesses the crime scene, argues that best evidence is gathered from a crime scene investigator in oppose to a first responder. As police first responders assess the crime scene it doubts the ability to identify evidential matter without the equipment or relevant training undergone by specialist departments. (Lingwood, Smith and Bond, 2015).</w:t>
      </w:r>
    </w:p>
    <w:p w14:paraId="4F6AEF2D" w14:textId="3C628C9A" w:rsidR="00A43EF9" w:rsidRDefault="00A43EF9" w:rsidP="00A43EF9">
      <w:pPr>
        <w:spacing w:line="360" w:lineRule="auto"/>
        <w:rPr>
          <w:sz w:val="24"/>
          <w:szCs w:val="24"/>
        </w:rPr>
      </w:pPr>
      <w:r w:rsidRPr="00A43EF9">
        <w:rPr>
          <w:sz w:val="24"/>
          <w:szCs w:val="24"/>
        </w:rPr>
        <w:t>Evidence gathering, Deborah A. Kleypas Ashish Badiye state that the collection, preservation, and forensic analysis of evidence processed from crime can determining a person's guilt or a person's innocence, whether this be biological trace-evidence, clothing, or images. Evidence must be identified, collected, packaged, secured, and maintained correctly, to be used in legal proceedings, (Kleypas and Gossman, 2019).</w:t>
      </w:r>
    </w:p>
    <w:p w14:paraId="24C1C3F5" w14:textId="750B10A7" w:rsidR="00FA456C" w:rsidRDefault="00FA456C" w:rsidP="00770EA2">
      <w:pPr>
        <w:spacing w:line="360" w:lineRule="auto"/>
        <w:rPr>
          <w:sz w:val="24"/>
          <w:szCs w:val="24"/>
        </w:rPr>
      </w:pPr>
      <w:r>
        <w:rPr>
          <w:sz w:val="24"/>
          <w:szCs w:val="24"/>
        </w:rPr>
        <w:t>All investigations must be carried out in line with the professional standards in the</w:t>
      </w:r>
      <w:r w:rsidR="00367AA2">
        <w:rPr>
          <w:sz w:val="24"/>
          <w:szCs w:val="24"/>
        </w:rPr>
        <w:t xml:space="preserve"> Police Conduct Regulations 2012</w:t>
      </w:r>
      <w:r>
        <w:rPr>
          <w:sz w:val="24"/>
          <w:szCs w:val="24"/>
        </w:rPr>
        <w:t xml:space="preserve"> </w:t>
      </w:r>
      <w:r w:rsidR="00463605">
        <w:rPr>
          <w:sz w:val="24"/>
          <w:szCs w:val="24"/>
        </w:rPr>
        <w:t>(</w:t>
      </w:r>
      <w:r w:rsidR="00367AA2" w:rsidRPr="00367AA2">
        <w:rPr>
          <w:sz w:val="24"/>
          <w:szCs w:val="24"/>
        </w:rPr>
        <w:t>Legislation.gov.uk.</w:t>
      </w:r>
      <w:r w:rsidR="00463605">
        <w:rPr>
          <w:sz w:val="24"/>
          <w:szCs w:val="24"/>
        </w:rPr>
        <w:t xml:space="preserve"> </w:t>
      </w:r>
      <w:r w:rsidR="00367AA2" w:rsidRPr="00367AA2">
        <w:rPr>
          <w:sz w:val="24"/>
          <w:szCs w:val="24"/>
        </w:rPr>
        <w:t>2012)</w:t>
      </w:r>
      <w:r w:rsidR="00367AA2">
        <w:rPr>
          <w:sz w:val="24"/>
          <w:szCs w:val="24"/>
        </w:rPr>
        <w:t xml:space="preserve">. </w:t>
      </w:r>
      <w:r w:rsidR="001B332C" w:rsidRPr="001B332C">
        <w:rPr>
          <w:sz w:val="24"/>
          <w:szCs w:val="24"/>
        </w:rPr>
        <w:t>Managing vulnerable victims and witnesses</w:t>
      </w:r>
      <w:r w:rsidR="001B332C">
        <w:rPr>
          <w:sz w:val="24"/>
          <w:szCs w:val="24"/>
        </w:rPr>
        <w:t xml:space="preserve"> can be allocated to specialist departments and officers with extensive skills to manage specific needs such as a </w:t>
      </w:r>
      <w:r w:rsidR="001B332C" w:rsidRPr="001B332C">
        <w:rPr>
          <w:sz w:val="24"/>
          <w:szCs w:val="24"/>
        </w:rPr>
        <w:t>Family Liaison Officer, Sexual offence Liaison officer, Achieving Best Evidence Officer (for children, vulnerable witnesses, people involved in an incident). Domestic Violence Officer, Neighbourhood Policing Team Officer, Police Community Support Officer.</w:t>
      </w:r>
      <w:r w:rsidR="009D412F">
        <w:rPr>
          <w:sz w:val="24"/>
          <w:szCs w:val="24"/>
        </w:rPr>
        <w:t xml:space="preserve"> </w:t>
      </w:r>
      <w:r w:rsidR="00A43EF9" w:rsidRPr="00A43EF9">
        <w:rPr>
          <w:sz w:val="24"/>
          <w:szCs w:val="24"/>
        </w:rPr>
        <w:t>Reasonable steps should be taken to understand the needs of individuals involved from vulnerable and minority groups to the victim and the suspect, ensuring the Equality act 2010 is complied with. Equality and Human Rights Commission, (2018).</w:t>
      </w:r>
    </w:p>
    <w:p w14:paraId="1DCB574F" w14:textId="0B85511F" w:rsidR="00DC3B6D" w:rsidRDefault="00DC3B6D" w:rsidP="00770EA2">
      <w:pPr>
        <w:spacing w:line="360" w:lineRule="auto"/>
        <w:rPr>
          <w:sz w:val="24"/>
          <w:szCs w:val="24"/>
        </w:rPr>
      </w:pPr>
      <w:r w:rsidRPr="00DC3B6D">
        <w:rPr>
          <w:sz w:val="24"/>
          <w:szCs w:val="24"/>
        </w:rPr>
        <w:t>Personal biases are part of what makes us human. We each have our own subjective worldview, which is influenced and shaped by our experiences, beliefs, values, education, family, friends, peers, and others. Being aware of one's biases is critical for both personal and professional success.</w:t>
      </w:r>
      <w:r w:rsidR="00B2162B">
        <w:rPr>
          <w:sz w:val="24"/>
          <w:szCs w:val="24"/>
        </w:rPr>
        <w:t xml:space="preserve"> </w:t>
      </w:r>
      <w:r w:rsidR="00463605">
        <w:rPr>
          <w:sz w:val="24"/>
          <w:szCs w:val="24"/>
        </w:rPr>
        <w:t>(</w:t>
      </w:r>
      <w:r w:rsidR="00B2162B" w:rsidRPr="00B2162B">
        <w:rPr>
          <w:sz w:val="24"/>
          <w:szCs w:val="24"/>
        </w:rPr>
        <w:t>Brownstein, M. and Saul, J. eds., 2016).</w:t>
      </w:r>
      <w:r w:rsidR="00CC2849">
        <w:rPr>
          <w:sz w:val="24"/>
          <w:szCs w:val="24"/>
        </w:rPr>
        <w:t xml:space="preserve"> Bias’s impact investigators, victims and witnesses. If a person were to be a repeat victim of crime and previous engagements with police resulted </w:t>
      </w:r>
      <w:r w:rsidR="00B576C5">
        <w:rPr>
          <w:sz w:val="24"/>
          <w:szCs w:val="24"/>
        </w:rPr>
        <w:t>a negative outcome such as the investigation provided evidential difficulties resulting in a suspect not being identified, this can impact on public confidence. It would not be unexpected for a victim to adopt the perception that reporting a crime provides negative or no results</w:t>
      </w:r>
      <w:r w:rsidR="001E6E0F">
        <w:rPr>
          <w:sz w:val="24"/>
          <w:szCs w:val="24"/>
        </w:rPr>
        <w:t>,</w:t>
      </w:r>
      <w:r w:rsidR="00B576C5">
        <w:rPr>
          <w:sz w:val="24"/>
          <w:szCs w:val="24"/>
        </w:rPr>
        <w:t xml:space="preserve"> </w:t>
      </w:r>
      <w:r w:rsidR="001E6E0F">
        <w:rPr>
          <w:sz w:val="24"/>
          <w:szCs w:val="24"/>
        </w:rPr>
        <w:t>t</w:t>
      </w:r>
      <w:r w:rsidR="00B576C5">
        <w:rPr>
          <w:sz w:val="24"/>
          <w:szCs w:val="24"/>
        </w:rPr>
        <w:t xml:space="preserve">o classify every crime experienced by the victim would highlight a bias that policing is a pointless act. Layer this with </w:t>
      </w:r>
      <w:r w:rsidR="00A669E3">
        <w:rPr>
          <w:sz w:val="24"/>
          <w:szCs w:val="24"/>
        </w:rPr>
        <w:t xml:space="preserve">allegations of misconduct and lack of accountability, it is understood that the public have adopted a bias toward all officers within forces. </w:t>
      </w:r>
      <w:r w:rsidR="00A669E3" w:rsidRPr="00A669E3">
        <w:rPr>
          <w:sz w:val="24"/>
          <w:szCs w:val="24"/>
        </w:rPr>
        <w:t>(Evans, 2023</w:t>
      </w:r>
      <w:r w:rsidR="00A669E3">
        <w:rPr>
          <w:sz w:val="24"/>
          <w:szCs w:val="24"/>
        </w:rPr>
        <w:t>,</w:t>
      </w:r>
      <w:r w:rsidR="00A669E3" w:rsidRPr="00A669E3">
        <w:t xml:space="preserve"> </w:t>
      </w:r>
      <w:r w:rsidR="00A669E3" w:rsidRPr="00A669E3">
        <w:rPr>
          <w:sz w:val="24"/>
          <w:szCs w:val="24"/>
        </w:rPr>
        <w:t>p.107-124)</w:t>
      </w:r>
      <w:r w:rsidR="00A669E3">
        <w:rPr>
          <w:sz w:val="24"/>
          <w:szCs w:val="24"/>
        </w:rPr>
        <w:t>.</w:t>
      </w:r>
      <w:r w:rsidR="004A098E">
        <w:rPr>
          <w:sz w:val="24"/>
          <w:szCs w:val="24"/>
        </w:rPr>
        <w:t xml:space="preserve"> </w:t>
      </w:r>
      <w:r w:rsidR="004A098E" w:rsidRPr="004A098E">
        <w:rPr>
          <w:sz w:val="24"/>
          <w:szCs w:val="24"/>
        </w:rPr>
        <w:lastRenderedPageBreak/>
        <w:t xml:space="preserve">The public have been found to play the key role in crime investigations </w:t>
      </w:r>
      <w:r w:rsidR="004A098E">
        <w:rPr>
          <w:sz w:val="24"/>
          <w:szCs w:val="24"/>
        </w:rPr>
        <w:t>a</w:t>
      </w:r>
      <w:r w:rsidR="004A098E" w:rsidRPr="004A098E">
        <w:rPr>
          <w:sz w:val="24"/>
          <w:szCs w:val="24"/>
        </w:rPr>
        <w:t xml:space="preserve"> high proportion of detections are achieved through information from the public.</w:t>
      </w:r>
      <w:r w:rsidR="004A098E">
        <w:rPr>
          <w:sz w:val="24"/>
          <w:szCs w:val="24"/>
        </w:rPr>
        <w:t xml:space="preserve"> Public perception of police is an integral part of assisting in the investigation process as if the public do not assist in providing intelligence and information, the investigation is difficult to navigate sometimes impossible. </w:t>
      </w:r>
      <w:r w:rsidR="004A098E" w:rsidRPr="004A098E">
        <w:rPr>
          <w:sz w:val="24"/>
          <w:szCs w:val="24"/>
        </w:rPr>
        <w:t>(Ratcliffe, 2016</w:t>
      </w:r>
      <w:r w:rsidR="004A098E">
        <w:rPr>
          <w:sz w:val="24"/>
          <w:szCs w:val="24"/>
        </w:rPr>
        <w:t>, p.176)</w:t>
      </w:r>
      <w:r w:rsidR="00FA7851">
        <w:rPr>
          <w:sz w:val="24"/>
          <w:szCs w:val="24"/>
        </w:rPr>
        <w:t>.</w:t>
      </w:r>
    </w:p>
    <w:p w14:paraId="37320BE6" w14:textId="1E32B8A1" w:rsidR="00A669E3" w:rsidRDefault="001E6E0F" w:rsidP="00770EA2">
      <w:pPr>
        <w:spacing w:line="360" w:lineRule="auto"/>
        <w:rPr>
          <w:sz w:val="24"/>
          <w:szCs w:val="24"/>
        </w:rPr>
      </w:pPr>
      <w:r>
        <w:rPr>
          <w:sz w:val="24"/>
          <w:szCs w:val="24"/>
        </w:rPr>
        <w:t xml:space="preserve">It is important that bias is not confused with prejudice. Having an inclination for or against a person or act based on a personal experience is different from a preconceived opinion of unfair, baseless judgement. </w:t>
      </w:r>
      <w:r w:rsidRPr="001E6E0F">
        <w:rPr>
          <w:sz w:val="24"/>
          <w:szCs w:val="24"/>
        </w:rPr>
        <w:t>(Crawford and Brandt, 2020</w:t>
      </w:r>
      <w:r>
        <w:rPr>
          <w:sz w:val="24"/>
          <w:szCs w:val="24"/>
        </w:rPr>
        <w:t>, p.40-45</w:t>
      </w:r>
      <w:r w:rsidRPr="001E6E0F">
        <w:rPr>
          <w:sz w:val="24"/>
          <w:szCs w:val="24"/>
        </w:rPr>
        <w:t>)</w:t>
      </w:r>
      <w:r w:rsidR="00FA7851">
        <w:rPr>
          <w:sz w:val="24"/>
          <w:szCs w:val="24"/>
        </w:rPr>
        <w:t xml:space="preserve">. </w:t>
      </w:r>
      <w:r w:rsidR="00FA7851" w:rsidRPr="00FA7851">
        <w:rPr>
          <w:sz w:val="24"/>
          <w:szCs w:val="24"/>
        </w:rPr>
        <w:t>It could be argued that by systematically suspecting previous offenders to be capable of a specified crime is a form of bias, even prejudice. This could lead to seeking or interpreting of evidence in approaches that are partial to existing beliefs, expectations, or a hypothesis in hand known as confirmation bias. (Nickerson, 1998, p. 175). This can involve both seeking information that confirms a belief, while not seeking, and even avoiding, information that disconfirms the belief. (</w:t>
      </w:r>
      <w:proofErr w:type="spellStart"/>
      <w:r w:rsidR="00FA7851" w:rsidRPr="00FA7851">
        <w:rPr>
          <w:sz w:val="24"/>
          <w:szCs w:val="24"/>
        </w:rPr>
        <w:t>Elaad</w:t>
      </w:r>
      <w:proofErr w:type="spellEnd"/>
      <w:r w:rsidR="00FA7851" w:rsidRPr="00FA7851">
        <w:rPr>
          <w:sz w:val="24"/>
          <w:szCs w:val="24"/>
        </w:rPr>
        <w:t>, 2022).</w:t>
      </w:r>
      <w:r w:rsidR="00FA7851">
        <w:rPr>
          <w:sz w:val="24"/>
          <w:szCs w:val="24"/>
        </w:rPr>
        <w:t xml:space="preserve"> </w:t>
      </w:r>
      <w:r w:rsidR="00B84B2C">
        <w:rPr>
          <w:sz w:val="24"/>
          <w:szCs w:val="24"/>
        </w:rPr>
        <w:t>Possessing personal values and biases can lead to tunnel vision</w:t>
      </w:r>
      <w:r w:rsidR="000F2757">
        <w:rPr>
          <w:sz w:val="24"/>
          <w:szCs w:val="24"/>
        </w:rPr>
        <w:t>. This</w:t>
      </w:r>
      <w:r w:rsidR="00B84B2C">
        <w:rPr>
          <w:sz w:val="24"/>
          <w:szCs w:val="24"/>
        </w:rPr>
        <w:t xml:space="preserve"> natural human tendency especially if </w:t>
      </w:r>
      <w:r w:rsidR="000F2757">
        <w:rPr>
          <w:sz w:val="24"/>
          <w:szCs w:val="24"/>
        </w:rPr>
        <w:t>dealing with rhetorical crime can amount to evidence or information inconsistent with the though process adopted by the investigator, being dismissed or classed as irrelevant. Keith Findley ex</w:t>
      </w:r>
      <w:r w:rsidR="000D262C">
        <w:rPr>
          <w:sz w:val="24"/>
          <w:szCs w:val="24"/>
        </w:rPr>
        <w:t>amines</w:t>
      </w:r>
      <w:r w:rsidR="000F2757">
        <w:rPr>
          <w:sz w:val="24"/>
          <w:szCs w:val="24"/>
        </w:rPr>
        <w:t xml:space="preserve"> in his book Conviction of the Innocent</w:t>
      </w:r>
      <w:r w:rsidR="000D262C">
        <w:rPr>
          <w:sz w:val="24"/>
          <w:szCs w:val="24"/>
        </w:rPr>
        <w:t xml:space="preserve">, how cognitive biases, reinforced by institutional pressures and deliberate policies are the root cause of convictions of innocent people. </w:t>
      </w:r>
      <w:r w:rsidR="000D262C" w:rsidRPr="000D262C">
        <w:rPr>
          <w:sz w:val="24"/>
          <w:szCs w:val="24"/>
        </w:rPr>
        <w:t>(Findley, 2012</w:t>
      </w:r>
      <w:r w:rsidR="000D262C">
        <w:rPr>
          <w:sz w:val="24"/>
          <w:szCs w:val="24"/>
        </w:rPr>
        <w:t>, p303-323</w:t>
      </w:r>
      <w:r w:rsidR="000D262C" w:rsidRPr="000D262C">
        <w:rPr>
          <w:sz w:val="24"/>
          <w:szCs w:val="24"/>
        </w:rPr>
        <w:t>)</w:t>
      </w:r>
      <w:r w:rsidR="000D262C">
        <w:rPr>
          <w:sz w:val="24"/>
          <w:szCs w:val="24"/>
        </w:rPr>
        <w:t>.</w:t>
      </w:r>
    </w:p>
    <w:p w14:paraId="22BA4ABC" w14:textId="3B779C79" w:rsidR="00DE2091" w:rsidRDefault="00DE2091" w:rsidP="00770EA2">
      <w:pPr>
        <w:spacing w:line="360" w:lineRule="auto"/>
        <w:rPr>
          <w:sz w:val="24"/>
          <w:szCs w:val="24"/>
        </w:rPr>
      </w:pPr>
      <w:r>
        <w:rPr>
          <w:sz w:val="24"/>
          <w:szCs w:val="24"/>
        </w:rPr>
        <w:t xml:space="preserve">South Wales Police are actively seeking to tackle bias and prejudice within the force by drawing staff from a variety of communities. The hope is to obtain a diverse work force that can feed </w:t>
      </w:r>
      <w:r w:rsidR="00DC4987">
        <w:rPr>
          <w:sz w:val="24"/>
          <w:szCs w:val="24"/>
        </w:rPr>
        <w:t>preferences</w:t>
      </w:r>
      <w:r>
        <w:rPr>
          <w:sz w:val="24"/>
          <w:szCs w:val="24"/>
        </w:rPr>
        <w:t xml:space="preserve"> in particular situations. Forces have attempted to fetch awareness to bias </w:t>
      </w:r>
      <w:r w:rsidR="004259BB">
        <w:rPr>
          <w:sz w:val="24"/>
          <w:szCs w:val="24"/>
        </w:rPr>
        <w:t xml:space="preserve">and reduce reliance on stereotypes through training. Training includes education on unconscious bias, reduction strategies, and tests to highlight bias. Training can improve knowledge, create awareness to reform behaviours. </w:t>
      </w:r>
      <w:r w:rsidR="00463605">
        <w:rPr>
          <w:sz w:val="24"/>
          <w:szCs w:val="24"/>
        </w:rPr>
        <w:t>(</w:t>
      </w:r>
      <w:r w:rsidR="008E4E7B">
        <w:rPr>
          <w:sz w:val="24"/>
          <w:szCs w:val="24"/>
        </w:rPr>
        <w:t>Gold, J. 2022).</w:t>
      </w:r>
    </w:p>
    <w:p w14:paraId="0924D822" w14:textId="679BF042" w:rsidR="002C33B6" w:rsidRDefault="008E4E7B" w:rsidP="00770EA2">
      <w:pPr>
        <w:spacing w:line="360" w:lineRule="auto"/>
        <w:rPr>
          <w:sz w:val="24"/>
          <w:szCs w:val="24"/>
        </w:rPr>
      </w:pPr>
      <w:proofErr w:type="gramStart"/>
      <w:r w:rsidRPr="008E4E7B">
        <w:rPr>
          <w:sz w:val="24"/>
          <w:szCs w:val="24"/>
        </w:rPr>
        <w:t>Research by</w:t>
      </w:r>
      <w:r w:rsidR="00F851F8" w:rsidRPr="00F851F8">
        <w:t xml:space="preserve"> </w:t>
      </w:r>
      <w:bookmarkStart w:id="5" w:name="_Hlk175388253"/>
      <w:r w:rsidR="00F851F8" w:rsidRPr="00F851F8">
        <w:rPr>
          <w:sz w:val="24"/>
          <w:szCs w:val="24"/>
        </w:rPr>
        <w:t>Minhas</w:t>
      </w:r>
      <w:r w:rsidR="007E182B">
        <w:rPr>
          <w:sz w:val="24"/>
          <w:szCs w:val="24"/>
        </w:rPr>
        <w:t xml:space="preserve"> and</w:t>
      </w:r>
      <w:r w:rsidR="00F851F8" w:rsidRPr="00F851F8">
        <w:rPr>
          <w:sz w:val="24"/>
          <w:szCs w:val="24"/>
        </w:rPr>
        <w:t xml:space="preserve"> Walsh,</w:t>
      </w:r>
      <w:proofErr w:type="gramEnd"/>
      <w:r w:rsidR="00F851F8" w:rsidRPr="00F851F8">
        <w:rPr>
          <w:sz w:val="24"/>
          <w:szCs w:val="24"/>
        </w:rPr>
        <w:t xml:space="preserve"> </w:t>
      </w:r>
      <w:bookmarkEnd w:id="5"/>
      <w:r w:rsidRPr="008E4E7B">
        <w:rPr>
          <w:sz w:val="24"/>
          <w:szCs w:val="24"/>
        </w:rPr>
        <w:t>found that decision-making by police investigations tended be affected by negative stereotypes</w:t>
      </w:r>
      <w:r w:rsidR="007E182B">
        <w:rPr>
          <w:sz w:val="24"/>
          <w:szCs w:val="24"/>
        </w:rPr>
        <w:t>,</w:t>
      </w:r>
      <w:r w:rsidR="00F851F8">
        <w:rPr>
          <w:sz w:val="24"/>
          <w:szCs w:val="24"/>
        </w:rPr>
        <w:t xml:space="preserve"> </w:t>
      </w:r>
      <w:r w:rsidR="007E182B">
        <w:rPr>
          <w:sz w:val="24"/>
          <w:szCs w:val="24"/>
        </w:rPr>
        <w:t>a</w:t>
      </w:r>
      <w:r w:rsidR="007E182B" w:rsidRPr="007E182B">
        <w:rPr>
          <w:sz w:val="24"/>
          <w:szCs w:val="24"/>
        </w:rPr>
        <w:t xml:space="preserve"> study </w:t>
      </w:r>
      <w:r w:rsidR="007E182B">
        <w:rPr>
          <w:sz w:val="24"/>
          <w:szCs w:val="24"/>
        </w:rPr>
        <w:t>in</w:t>
      </w:r>
      <w:r w:rsidR="007E182B" w:rsidRPr="007E182B">
        <w:rPr>
          <w:sz w:val="24"/>
          <w:szCs w:val="24"/>
        </w:rPr>
        <w:t>to conducted interviews by the police</w:t>
      </w:r>
      <w:r w:rsidR="007E182B">
        <w:rPr>
          <w:sz w:val="24"/>
          <w:szCs w:val="24"/>
        </w:rPr>
        <w:t xml:space="preserve"> and</w:t>
      </w:r>
      <w:r w:rsidR="007E182B" w:rsidRPr="007E182B">
        <w:rPr>
          <w:sz w:val="24"/>
          <w:szCs w:val="24"/>
        </w:rPr>
        <w:t xml:space="preserve"> legal representatives perceived that guilt w</w:t>
      </w:r>
      <w:r w:rsidR="007E182B">
        <w:rPr>
          <w:sz w:val="24"/>
          <w:szCs w:val="24"/>
        </w:rPr>
        <w:t>as</w:t>
      </w:r>
      <w:r w:rsidR="007E182B" w:rsidRPr="007E182B">
        <w:rPr>
          <w:sz w:val="24"/>
          <w:szCs w:val="24"/>
        </w:rPr>
        <w:t xml:space="preserve"> based on </w:t>
      </w:r>
      <w:r w:rsidR="007E182B">
        <w:rPr>
          <w:sz w:val="24"/>
          <w:szCs w:val="24"/>
        </w:rPr>
        <w:t xml:space="preserve">the </w:t>
      </w:r>
      <w:r w:rsidR="007E182B" w:rsidRPr="007E182B">
        <w:rPr>
          <w:sz w:val="24"/>
          <w:szCs w:val="24"/>
        </w:rPr>
        <w:t>stereotyping of their clients</w:t>
      </w:r>
      <w:r w:rsidR="007E182B">
        <w:rPr>
          <w:sz w:val="24"/>
          <w:szCs w:val="24"/>
        </w:rPr>
        <w:t>.</w:t>
      </w:r>
      <w:r w:rsidR="007E182B" w:rsidRPr="007E182B">
        <w:t xml:space="preserve"> </w:t>
      </w:r>
      <w:r w:rsidR="007E182B" w:rsidRPr="007E182B">
        <w:rPr>
          <w:sz w:val="24"/>
          <w:szCs w:val="24"/>
        </w:rPr>
        <w:t xml:space="preserve">(Minhas, R. and Walsh, D. </w:t>
      </w:r>
      <w:proofErr w:type="gramStart"/>
      <w:r w:rsidR="007E182B" w:rsidRPr="007E182B">
        <w:rPr>
          <w:sz w:val="24"/>
          <w:szCs w:val="24"/>
        </w:rPr>
        <w:t>2018</w:t>
      </w:r>
      <w:r w:rsidR="00484AFA">
        <w:rPr>
          <w:sz w:val="24"/>
          <w:szCs w:val="24"/>
        </w:rPr>
        <w:t>,p</w:t>
      </w:r>
      <w:proofErr w:type="gramEnd"/>
      <w:r w:rsidR="00484AFA" w:rsidRPr="00484AFA">
        <w:rPr>
          <w:sz w:val="24"/>
          <w:szCs w:val="24"/>
        </w:rPr>
        <w:t>538–588</w:t>
      </w:r>
      <w:r w:rsidR="007E182B" w:rsidRPr="007E182B">
        <w:rPr>
          <w:sz w:val="24"/>
          <w:szCs w:val="24"/>
        </w:rPr>
        <w:t>)</w:t>
      </w:r>
      <w:r w:rsidR="007E182B">
        <w:rPr>
          <w:sz w:val="24"/>
          <w:szCs w:val="24"/>
        </w:rPr>
        <w:t>.</w:t>
      </w:r>
      <w:r w:rsidR="002F606F">
        <w:rPr>
          <w:sz w:val="24"/>
          <w:szCs w:val="24"/>
        </w:rPr>
        <w:t xml:space="preserve"> </w:t>
      </w:r>
      <w:r w:rsidR="002C33B6">
        <w:rPr>
          <w:sz w:val="24"/>
          <w:szCs w:val="24"/>
        </w:rPr>
        <w:t>Galen Bodenhausen identifies s</w:t>
      </w:r>
      <w:r w:rsidR="002F606F">
        <w:rPr>
          <w:sz w:val="24"/>
          <w:szCs w:val="24"/>
        </w:rPr>
        <w:t xml:space="preserve">tereotyping </w:t>
      </w:r>
      <w:r w:rsidR="002C33B6">
        <w:rPr>
          <w:sz w:val="24"/>
          <w:szCs w:val="24"/>
        </w:rPr>
        <w:t xml:space="preserve">to be a mental shortcut to classify and categorize others. Whilst overlooking information it is apparent that our perceived perception when stereotyping does not align with reality, </w:t>
      </w:r>
      <w:r w:rsidR="002C33B6" w:rsidRPr="002C33B6">
        <w:rPr>
          <w:sz w:val="24"/>
          <w:szCs w:val="24"/>
        </w:rPr>
        <w:t>(Bodenhausen, 1990</w:t>
      </w:r>
      <w:r w:rsidR="002C33B6">
        <w:rPr>
          <w:sz w:val="24"/>
          <w:szCs w:val="24"/>
        </w:rPr>
        <w:t>, p.319-322</w:t>
      </w:r>
      <w:r w:rsidR="002C33B6" w:rsidRPr="002C33B6">
        <w:rPr>
          <w:sz w:val="24"/>
          <w:szCs w:val="24"/>
        </w:rPr>
        <w:t>)</w:t>
      </w:r>
      <w:r w:rsidR="002C33B6">
        <w:rPr>
          <w:sz w:val="24"/>
          <w:szCs w:val="24"/>
        </w:rPr>
        <w:t xml:space="preserve">. One could argue that due to demands of work, levels of stress and physical attributes such as tiredness and fatigue could attribute to the stereotypical thought processes that exist within the mindset of police officers. </w:t>
      </w:r>
    </w:p>
    <w:p w14:paraId="56CAA120" w14:textId="65D31726" w:rsidR="008E4E7B" w:rsidRDefault="007E182B" w:rsidP="00770EA2">
      <w:pPr>
        <w:spacing w:line="360" w:lineRule="auto"/>
        <w:rPr>
          <w:sz w:val="24"/>
          <w:szCs w:val="24"/>
        </w:rPr>
      </w:pPr>
      <w:r>
        <w:rPr>
          <w:sz w:val="24"/>
          <w:szCs w:val="24"/>
        </w:rPr>
        <w:t>T</w:t>
      </w:r>
      <w:r w:rsidR="00F851F8" w:rsidRPr="00F851F8">
        <w:rPr>
          <w:sz w:val="24"/>
          <w:szCs w:val="24"/>
        </w:rPr>
        <w:t xml:space="preserve">he </w:t>
      </w:r>
      <w:r w:rsidR="00773558" w:rsidRPr="00F851F8">
        <w:rPr>
          <w:sz w:val="24"/>
          <w:szCs w:val="24"/>
        </w:rPr>
        <w:t>way</w:t>
      </w:r>
      <w:r w:rsidR="00F851F8" w:rsidRPr="00F851F8">
        <w:rPr>
          <w:sz w:val="24"/>
          <w:szCs w:val="24"/>
        </w:rPr>
        <w:t xml:space="preserve"> investigators approach witnesses, from the point of initial contact, during interviews and through to the conclusion of any subsequent prosecution case, can have a significant bearing on their perceptions of how the criminal justice system operates. Inappropriate methods of dealing with a witness may hamper the investigation and delay or prevent the supply of relevant material to the investigator.</w:t>
      </w:r>
      <w:r w:rsidR="008E4E7B" w:rsidRPr="008E4E7B">
        <w:rPr>
          <w:sz w:val="24"/>
          <w:szCs w:val="24"/>
        </w:rPr>
        <w:t xml:space="preserve"> </w:t>
      </w:r>
    </w:p>
    <w:p w14:paraId="1CF14660" w14:textId="1B1CC558" w:rsidR="00FF7161" w:rsidRDefault="00460944" w:rsidP="00770EA2">
      <w:pPr>
        <w:spacing w:line="360" w:lineRule="auto"/>
        <w:rPr>
          <w:sz w:val="24"/>
          <w:szCs w:val="24"/>
        </w:rPr>
      </w:pPr>
      <w:r>
        <w:rPr>
          <w:sz w:val="24"/>
          <w:szCs w:val="24"/>
        </w:rPr>
        <w:lastRenderedPageBreak/>
        <w:t>S</w:t>
      </w:r>
      <w:r w:rsidR="00904DD7">
        <w:rPr>
          <w:sz w:val="24"/>
          <w:szCs w:val="24"/>
        </w:rPr>
        <w:t xml:space="preserve">uspects are innocent until proven guilty, interviewing techniques and suspect management plays a vital part in building relationships and obtaining an accurate account of what happened. In this research </w:t>
      </w:r>
      <w:r w:rsidR="00D81032">
        <w:rPr>
          <w:sz w:val="24"/>
          <w:szCs w:val="24"/>
        </w:rPr>
        <w:t xml:space="preserve">it is identified that </w:t>
      </w:r>
      <w:r w:rsidR="00D81032" w:rsidRPr="00D81032">
        <w:rPr>
          <w:sz w:val="24"/>
          <w:szCs w:val="24"/>
        </w:rPr>
        <w:t>since the introduction of the PEACE approach to investigative interviewing police interviewers in England and Wales are trained to gather relevant information rather than confessions</w:t>
      </w:r>
      <w:r w:rsidR="00D81032">
        <w:rPr>
          <w:sz w:val="24"/>
          <w:szCs w:val="24"/>
        </w:rPr>
        <w:t xml:space="preserve">, </w:t>
      </w:r>
      <w:r w:rsidR="00D81032" w:rsidRPr="00D81032">
        <w:rPr>
          <w:sz w:val="24"/>
          <w:szCs w:val="24"/>
        </w:rPr>
        <w:t>(Leahy-Harland and Bull, 2020)</w:t>
      </w:r>
      <w:r w:rsidR="00D81032">
        <w:rPr>
          <w:sz w:val="24"/>
          <w:szCs w:val="24"/>
        </w:rPr>
        <w:t>.</w:t>
      </w:r>
    </w:p>
    <w:p w14:paraId="529D449E" w14:textId="51DC4BCC" w:rsidR="00776D5A" w:rsidRDefault="00776D5A" w:rsidP="00770EA2">
      <w:pPr>
        <w:spacing w:line="360" w:lineRule="auto"/>
        <w:rPr>
          <w:sz w:val="24"/>
          <w:szCs w:val="24"/>
        </w:rPr>
      </w:pPr>
      <w:r>
        <w:rPr>
          <w:sz w:val="24"/>
          <w:szCs w:val="24"/>
        </w:rPr>
        <w:t xml:space="preserve">The success of police investigations </w:t>
      </w:r>
      <w:r w:rsidR="001E35F1">
        <w:rPr>
          <w:sz w:val="24"/>
          <w:szCs w:val="24"/>
        </w:rPr>
        <w:t>holds the highest of</w:t>
      </w:r>
      <w:r>
        <w:rPr>
          <w:sz w:val="24"/>
          <w:szCs w:val="24"/>
        </w:rPr>
        <w:t xml:space="preserve"> importance </w:t>
      </w:r>
      <w:r w:rsidR="001E35F1">
        <w:rPr>
          <w:sz w:val="24"/>
          <w:szCs w:val="24"/>
        </w:rPr>
        <w:t>an</w:t>
      </w:r>
      <w:r w:rsidR="00A66732">
        <w:rPr>
          <w:sz w:val="24"/>
          <w:szCs w:val="24"/>
        </w:rPr>
        <w:t>d</w:t>
      </w:r>
      <w:r w:rsidR="001E35F1">
        <w:rPr>
          <w:sz w:val="24"/>
          <w:szCs w:val="24"/>
        </w:rPr>
        <w:t xml:space="preserve"> </w:t>
      </w:r>
      <w:r w:rsidR="00A66732">
        <w:rPr>
          <w:sz w:val="24"/>
          <w:szCs w:val="24"/>
        </w:rPr>
        <w:t>assist</w:t>
      </w:r>
      <w:r w:rsidR="001E35F1">
        <w:rPr>
          <w:sz w:val="24"/>
          <w:szCs w:val="24"/>
        </w:rPr>
        <w:t xml:space="preserve"> </w:t>
      </w:r>
      <w:r w:rsidR="00A66732">
        <w:rPr>
          <w:sz w:val="24"/>
          <w:szCs w:val="24"/>
        </w:rPr>
        <w:t xml:space="preserve">in </w:t>
      </w:r>
      <w:r w:rsidR="001E35F1">
        <w:rPr>
          <w:sz w:val="24"/>
          <w:szCs w:val="24"/>
        </w:rPr>
        <w:t>the ability to</w:t>
      </w:r>
      <w:r>
        <w:rPr>
          <w:sz w:val="24"/>
          <w:szCs w:val="24"/>
        </w:rPr>
        <w:t xml:space="preserve"> sustain policing and </w:t>
      </w:r>
      <w:r w:rsidR="001E35F1">
        <w:rPr>
          <w:sz w:val="24"/>
          <w:szCs w:val="24"/>
        </w:rPr>
        <w:t xml:space="preserve">uphold </w:t>
      </w:r>
      <w:r>
        <w:rPr>
          <w:sz w:val="24"/>
          <w:szCs w:val="24"/>
        </w:rPr>
        <w:t xml:space="preserve">safety </w:t>
      </w:r>
      <w:r w:rsidR="001E35F1">
        <w:rPr>
          <w:sz w:val="24"/>
          <w:szCs w:val="24"/>
        </w:rPr>
        <w:t>with</w:t>
      </w:r>
      <w:r>
        <w:rPr>
          <w:sz w:val="24"/>
          <w:szCs w:val="24"/>
        </w:rPr>
        <w:t xml:space="preserve">in the community. The interdependence </w:t>
      </w:r>
      <w:r w:rsidR="001E35F1">
        <w:rPr>
          <w:sz w:val="24"/>
          <w:szCs w:val="24"/>
        </w:rPr>
        <w:t>of</w:t>
      </w:r>
      <w:r>
        <w:rPr>
          <w:sz w:val="24"/>
          <w:szCs w:val="24"/>
        </w:rPr>
        <w:t xml:space="preserve"> the police and the public is a significant factor in identifying and solving volume crimes. </w:t>
      </w:r>
      <w:r w:rsidR="001E35F1">
        <w:rPr>
          <w:sz w:val="24"/>
          <w:szCs w:val="24"/>
        </w:rPr>
        <w:t xml:space="preserve"> A challenge posed to conducting investigations I identify being,</w:t>
      </w:r>
      <w:r>
        <w:rPr>
          <w:sz w:val="24"/>
          <w:szCs w:val="24"/>
        </w:rPr>
        <w:t xml:space="preserve"> the degree of clarity from the beginning of an investigation and its continuity throughout the investigation with varying instructions from different chains of command, the experience and abilities of officers conducting the initial response and identifying volume crime proves it a difficult task to conclude what works best and what style of policing to follow. Whereas the quality of the investigation is </w:t>
      </w:r>
      <w:r w:rsidR="00EB63BD">
        <w:rPr>
          <w:sz w:val="24"/>
          <w:szCs w:val="24"/>
        </w:rPr>
        <w:t>key,</w:t>
      </w:r>
      <w:r>
        <w:rPr>
          <w:sz w:val="24"/>
          <w:szCs w:val="24"/>
        </w:rPr>
        <w:t xml:space="preserve"> and an inadequate investigator can lead to public disenchantment</w:t>
      </w:r>
      <w:r w:rsidR="00134DC2">
        <w:rPr>
          <w:sz w:val="24"/>
          <w:szCs w:val="24"/>
        </w:rPr>
        <w:t xml:space="preserve">. To investigate </w:t>
      </w:r>
      <w:r w:rsidR="007E182B">
        <w:rPr>
          <w:sz w:val="24"/>
          <w:szCs w:val="24"/>
        </w:rPr>
        <w:t>and remain</w:t>
      </w:r>
      <w:r w:rsidR="00134DC2">
        <w:rPr>
          <w:sz w:val="24"/>
          <w:szCs w:val="24"/>
        </w:rPr>
        <w:t xml:space="preserve"> aware </w:t>
      </w:r>
      <w:r w:rsidR="007E182B">
        <w:rPr>
          <w:sz w:val="24"/>
          <w:szCs w:val="24"/>
        </w:rPr>
        <w:t xml:space="preserve">of stereotyping and </w:t>
      </w:r>
      <w:r w:rsidR="00134DC2">
        <w:rPr>
          <w:sz w:val="24"/>
          <w:szCs w:val="24"/>
        </w:rPr>
        <w:t>bias</w:t>
      </w:r>
      <w:r w:rsidR="007E182B">
        <w:rPr>
          <w:sz w:val="24"/>
          <w:szCs w:val="24"/>
        </w:rPr>
        <w:t>es</w:t>
      </w:r>
      <w:r w:rsidR="00134DC2">
        <w:rPr>
          <w:sz w:val="24"/>
          <w:szCs w:val="24"/>
        </w:rPr>
        <w:t xml:space="preserve"> </w:t>
      </w:r>
      <w:r w:rsidR="007E182B">
        <w:rPr>
          <w:sz w:val="24"/>
          <w:szCs w:val="24"/>
        </w:rPr>
        <w:t>is a constant challenge to</w:t>
      </w:r>
      <w:r w:rsidR="00134DC2">
        <w:rPr>
          <w:sz w:val="24"/>
          <w:szCs w:val="24"/>
        </w:rPr>
        <w:t xml:space="preserve"> ensure that every investigation is fair and ethical. </w:t>
      </w:r>
      <w:r w:rsidR="00EB63BD">
        <w:rPr>
          <w:sz w:val="24"/>
          <w:szCs w:val="24"/>
        </w:rPr>
        <w:t xml:space="preserve">Whilst national standards are in place, the different working practices throughout different forces remains. The best outcome can be relied upon the officer’s performance, knowledge, experience, and willingness to investigate thoroughly, triggering further lines of enquiry. Only when continuity and training to the standards required are met throughout forces, </w:t>
      </w:r>
      <w:r w:rsidR="007E3CA7">
        <w:rPr>
          <w:sz w:val="24"/>
          <w:szCs w:val="24"/>
        </w:rPr>
        <w:t xml:space="preserve">working practices are consistent, and all aspects of evidence gathering are utilised and sufficient training provided, </w:t>
      </w:r>
      <w:r w:rsidR="00EB63BD">
        <w:rPr>
          <w:sz w:val="24"/>
          <w:szCs w:val="24"/>
        </w:rPr>
        <w:t xml:space="preserve">will investigations result in </w:t>
      </w:r>
      <w:r w:rsidR="007E3CA7">
        <w:rPr>
          <w:sz w:val="24"/>
          <w:szCs w:val="24"/>
        </w:rPr>
        <w:t xml:space="preserve">the number of </w:t>
      </w:r>
      <w:r w:rsidR="00EB63BD">
        <w:rPr>
          <w:sz w:val="24"/>
          <w:szCs w:val="24"/>
        </w:rPr>
        <w:t xml:space="preserve">positive </w:t>
      </w:r>
      <w:r w:rsidR="007E3CA7">
        <w:rPr>
          <w:sz w:val="24"/>
          <w:szCs w:val="24"/>
        </w:rPr>
        <w:t>identifications</w:t>
      </w:r>
      <w:r w:rsidR="00EB63BD">
        <w:rPr>
          <w:sz w:val="24"/>
          <w:szCs w:val="24"/>
        </w:rPr>
        <w:t xml:space="preserve"> of the perpetrator</w:t>
      </w:r>
      <w:r w:rsidR="007E3CA7">
        <w:rPr>
          <w:sz w:val="24"/>
          <w:szCs w:val="24"/>
        </w:rPr>
        <w:t xml:space="preserve">s to conclude an investigation with prevail. </w:t>
      </w:r>
    </w:p>
    <w:p w14:paraId="277153EE" w14:textId="77777777" w:rsidR="00EB63BD" w:rsidRDefault="00EB63BD" w:rsidP="004306C4">
      <w:pPr>
        <w:spacing w:line="360" w:lineRule="auto"/>
        <w:rPr>
          <w:sz w:val="24"/>
          <w:szCs w:val="24"/>
        </w:rPr>
      </w:pPr>
    </w:p>
    <w:p w14:paraId="3955F6E9" w14:textId="058052F6" w:rsidR="00EB63BD" w:rsidRDefault="00EB63BD" w:rsidP="004306C4">
      <w:pPr>
        <w:spacing w:line="360" w:lineRule="auto"/>
        <w:rPr>
          <w:sz w:val="24"/>
          <w:szCs w:val="24"/>
        </w:rPr>
      </w:pPr>
      <w:r>
        <w:rPr>
          <w:sz w:val="24"/>
          <w:szCs w:val="24"/>
        </w:rPr>
        <w:t>W</w:t>
      </w:r>
      <w:r w:rsidR="00A26D2A">
        <w:rPr>
          <w:sz w:val="24"/>
          <w:szCs w:val="24"/>
        </w:rPr>
        <w:t>ord count</w:t>
      </w:r>
      <w:r>
        <w:rPr>
          <w:sz w:val="24"/>
          <w:szCs w:val="24"/>
        </w:rPr>
        <w:t xml:space="preserve"> </w:t>
      </w:r>
      <w:r w:rsidR="00484AFA">
        <w:rPr>
          <w:sz w:val="24"/>
          <w:szCs w:val="24"/>
        </w:rPr>
        <w:t>–</w:t>
      </w:r>
      <w:r>
        <w:rPr>
          <w:sz w:val="24"/>
          <w:szCs w:val="24"/>
        </w:rPr>
        <w:t xml:space="preserve"> </w:t>
      </w:r>
      <w:r w:rsidR="007E3CA7">
        <w:rPr>
          <w:sz w:val="24"/>
          <w:szCs w:val="24"/>
        </w:rPr>
        <w:t>2</w:t>
      </w:r>
      <w:r w:rsidR="00FF7161">
        <w:rPr>
          <w:sz w:val="24"/>
          <w:szCs w:val="24"/>
        </w:rPr>
        <w:t>1</w:t>
      </w:r>
      <w:r w:rsidR="00A9448F">
        <w:rPr>
          <w:sz w:val="24"/>
          <w:szCs w:val="24"/>
        </w:rPr>
        <w:t>70</w:t>
      </w:r>
    </w:p>
    <w:p w14:paraId="04E99453" w14:textId="5A378E36" w:rsidR="00484AFA" w:rsidRDefault="00484AFA">
      <w:pPr>
        <w:rPr>
          <w:sz w:val="24"/>
          <w:szCs w:val="24"/>
        </w:rPr>
      </w:pPr>
      <w:r>
        <w:rPr>
          <w:sz w:val="24"/>
          <w:szCs w:val="24"/>
        </w:rPr>
        <w:br w:type="page"/>
      </w:r>
    </w:p>
    <w:p w14:paraId="6CFD99BC" w14:textId="7F6FE97B" w:rsidR="001460D0" w:rsidRDefault="00676F37" w:rsidP="00317E19">
      <w:pPr>
        <w:spacing w:line="360" w:lineRule="auto"/>
        <w:rPr>
          <w:sz w:val="24"/>
          <w:szCs w:val="24"/>
        </w:rPr>
      </w:pPr>
      <w:r w:rsidRPr="00676F37">
        <w:rPr>
          <w:b/>
          <w:bCs/>
          <w:sz w:val="24"/>
          <w:szCs w:val="24"/>
          <w:u w:val="single"/>
        </w:rPr>
        <w:lastRenderedPageBreak/>
        <w:t xml:space="preserve">Bibliography </w:t>
      </w:r>
      <w:bookmarkStart w:id="6" w:name="_Hlk175301788"/>
    </w:p>
    <w:p w14:paraId="16D1903A" w14:textId="101ABE27" w:rsidR="00317E19" w:rsidRPr="00317E19" w:rsidRDefault="00317E19" w:rsidP="00317E19">
      <w:pPr>
        <w:spacing w:line="360" w:lineRule="auto"/>
        <w:rPr>
          <w:sz w:val="24"/>
          <w:szCs w:val="24"/>
        </w:rPr>
      </w:pPr>
      <w:r w:rsidRPr="00317E19">
        <w:rPr>
          <w:sz w:val="24"/>
          <w:szCs w:val="24"/>
        </w:rPr>
        <w:t xml:space="preserve">Amable, B. (2010). </w:t>
      </w:r>
      <w:bookmarkEnd w:id="6"/>
      <w:r w:rsidRPr="00317E19">
        <w:rPr>
          <w:sz w:val="24"/>
          <w:szCs w:val="24"/>
        </w:rPr>
        <w:t xml:space="preserve">Morals and politics in the ideology of neo-liberalism. Socio-Economic Review, 9(1), pp.3–30. </w:t>
      </w:r>
      <w:proofErr w:type="spellStart"/>
      <w:proofErr w:type="gramStart"/>
      <w:r w:rsidRPr="00317E19">
        <w:rPr>
          <w:sz w:val="24"/>
          <w:szCs w:val="24"/>
        </w:rPr>
        <w:t>doi:https</w:t>
      </w:r>
      <w:proofErr w:type="spellEnd"/>
      <w:r w:rsidRPr="00317E19">
        <w:rPr>
          <w:sz w:val="24"/>
          <w:szCs w:val="24"/>
        </w:rPr>
        <w:t>://doi.org/10.1093/ser/mwq015</w:t>
      </w:r>
      <w:proofErr w:type="gramEnd"/>
      <w:r w:rsidRPr="00317E19">
        <w:rPr>
          <w:sz w:val="24"/>
          <w:szCs w:val="24"/>
        </w:rPr>
        <w:t>.</w:t>
      </w:r>
      <w:r>
        <w:rPr>
          <w:sz w:val="24"/>
          <w:szCs w:val="24"/>
        </w:rPr>
        <w:t xml:space="preserve"> [Accessed: 24 August 2024]</w:t>
      </w:r>
    </w:p>
    <w:p w14:paraId="7AA48A06" w14:textId="4557EA9C" w:rsidR="008653C7" w:rsidRDefault="002E0043" w:rsidP="008653C7">
      <w:pPr>
        <w:spacing w:line="360" w:lineRule="auto"/>
        <w:rPr>
          <w:sz w:val="24"/>
          <w:szCs w:val="24"/>
        </w:rPr>
      </w:pPr>
      <w:r w:rsidRPr="002668F6">
        <w:rPr>
          <w:sz w:val="24"/>
          <w:szCs w:val="24"/>
        </w:rPr>
        <w:t>‌</w:t>
      </w:r>
      <w:r w:rsidR="008653C7" w:rsidRPr="002668F6">
        <w:rPr>
          <w:sz w:val="24"/>
          <w:szCs w:val="24"/>
        </w:rPr>
        <w:t xml:space="preserve">Berman, I. (2019). Technology is Making Terrorists More Effective—And Harder to Thwart. [online] The National Interest. Available at: </w:t>
      </w:r>
      <w:hyperlink r:id="rId4" w:history="1">
        <w:r w:rsidR="008653C7" w:rsidRPr="002668F6">
          <w:rPr>
            <w:rStyle w:val="Hyperlink"/>
            <w:sz w:val="24"/>
            <w:szCs w:val="24"/>
          </w:rPr>
          <w:t>https://nationalinterest.org/feature/technology-making-terrorists-more-effective%E2%80%94and-harder-thwart-45452</w:t>
        </w:r>
      </w:hyperlink>
      <w:r w:rsidR="008653C7" w:rsidRPr="002668F6">
        <w:rPr>
          <w:sz w:val="24"/>
          <w:szCs w:val="24"/>
        </w:rPr>
        <w:t>. [Accessed: 22 August 2024]</w:t>
      </w:r>
    </w:p>
    <w:p w14:paraId="372E4CBE" w14:textId="2C58F3AD" w:rsidR="00EC46AF" w:rsidRDefault="00EC46AF" w:rsidP="008653C7">
      <w:pPr>
        <w:spacing w:line="360" w:lineRule="auto"/>
        <w:rPr>
          <w:sz w:val="24"/>
          <w:szCs w:val="24"/>
        </w:rPr>
      </w:pPr>
      <w:r w:rsidRPr="00EC46AF">
        <w:rPr>
          <w:sz w:val="24"/>
          <w:szCs w:val="24"/>
        </w:rPr>
        <w:t xml:space="preserve">Blakey, A. (2024). Southport stabbings murder suspect, 17, is named as Axel </w:t>
      </w:r>
      <w:proofErr w:type="spellStart"/>
      <w:r w:rsidRPr="00EC46AF">
        <w:rPr>
          <w:sz w:val="24"/>
          <w:szCs w:val="24"/>
        </w:rPr>
        <w:t>Rudakubana</w:t>
      </w:r>
      <w:proofErr w:type="spellEnd"/>
      <w:r w:rsidRPr="00EC46AF">
        <w:rPr>
          <w:sz w:val="24"/>
          <w:szCs w:val="24"/>
        </w:rPr>
        <w:t>. [online] Manchester Evening News. Available at: https://www.manchestereveningnews.co.uk/news/uk-news/breaking-murder-suspect-17-southport-29657067 [Accessed 12 Aug. 2024].</w:t>
      </w:r>
    </w:p>
    <w:p w14:paraId="6ADCB5CD" w14:textId="77777777" w:rsidR="002C33B6" w:rsidRDefault="002C33B6" w:rsidP="002C33B6">
      <w:pPr>
        <w:spacing w:line="360" w:lineRule="auto"/>
        <w:rPr>
          <w:sz w:val="24"/>
          <w:szCs w:val="24"/>
        </w:rPr>
      </w:pPr>
      <w:r w:rsidRPr="002C33B6">
        <w:rPr>
          <w:sz w:val="24"/>
          <w:szCs w:val="24"/>
        </w:rPr>
        <w:t xml:space="preserve">Bodenhausen, G.V. (1990). Stereotypes as Judgmental Heuristics: Evidence of Circadian Variations in Discrimination. Psychological Science, 1(5), pp.319–322. </w:t>
      </w:r>
      <w:proofErr w:type="spellStart"/>
      <w:proofErr w:type="gramStart"/>
      <w:r w:rsidRPr="002C33B6">
        <w:rPr>
          <w:sz w:val="24"/>
          <w:szCs w:val="24"/>
        </w:rPr>
        <w:t>doi:https</w:t>
      </w:r>
      <w:proofErr w:type="spellEnd"/>
      <w:r w:rsidRPr="002C33B6">
        <w:rPr>
          <w:sz w:val="24"/>
          <w:szCs w:val="24"/>
        </w:rPr>
        <w:t>://doi.org/10.1111/j.1467-9280.1990.tb00226.x</w:t>
      </w:r>
      <w:proofErr w:type="gramEnd"/>
      <w:r w:rsidRPr="002C33B6">
        <w:rPr>
          <w:sz w:val="24"/>
          <w:szCs w:val="24"/>
        </w:rPr>
        <w:t>.</w:t>
      </w:r>
    </w:p>
    <w:p w14:paraId="3D4193F2" w14:textId="5963FAF2" w:rsidR="00484AFA" w:rsidRPr="002C33B6" w:rsidRDefault="00484AFA" w:rsidP="002C33B6">
      <w:pPr>
        <w:spacing w:line="360" w:lineRule="auto"/>
        <w:rPr>
          <w:sz w:val="24"/>
          <w:szCs w:val="24"/>
        </w:rPr>
      </w:pPr>
      <w:r w:rsidRPr="00484AFA">
        <w:rPr>
          <w:sz w:val="24"/>
          <w:szCs w:val="24"/>
        </w:rPr>
        <w:t xml:space="preserve">Brownstein, M. and Saul, J. eds., (2016). Implicit Bias and Philosophy, Volume 2. Oxford University Press. </w:t>
      </w:r>
      <w:proofErr w:type="spellStart"/>
      <w:proofErr w:type="gramStart"/>
      <w:r w:rsidRPr="00484AFA">
        <w:rPr>
          <w:sz w:val="24"/>
          <w:szCs w:val="24"/>
        </w:rPr>
        <w:t>doi:https</w:t>
      </w:r>
      <w:proofErr w:type="spellEnd"/>
      <w:r w:rsidRPr="00484AFA">
        <w:rPr>
          <w:sz w:val="24"/>
          <w:szCs w:val="24"/>
        </w:rPr>
        <w:t>://doi.org/10.1093/</w:t>
      </w:r>
      <w:proofErr w:type="spellStart"/>
      <w:r w:rsidRPr="00484AFA">
        <w:rPr>
          <w:sz w:val="24"/>
          <w:szCs w:val="24"/>
        </w:rPr>
        <w:t>acprof:oso</w:t>
      </w:r>
      <w:proofErr w:type="spellEnd"/>
      <w:r w:rsidRPr="00484AFA">
        <w:rPr>
          <w:sz w:val="24"/>
          <w:szCs w:val="24"/>
        </w:rPr>
        <w:t>/9780198766179.001.0001</w:t>
      </w:r>
      <w:proofErr w:type="gramEnd"/>
      <w:r w:rsidRPr="00484AFA">
        <w:rPr>
          <w:sz w:val="24"/>
          <w:szCs w:val="24"/>
        </w:rPr>
        <w:t>.</w:t>
      </w:r>
    </w:p>
    <w:p w14:paraId="65CE7F63" w14:textId="62D7E979" w:rsidR="00AB14A4" w:rsidRPr="002668F6" w:rsidRDefault="00AB14A4" w:rsidP="008653C7">
      <w:pPr>
        <w:spacing w:line="360" w:lineRule="auto"/>
        <w:rPr>
          <w:sz w:val="24"/>
          <w:szCs w:val="24"/>
        </w:rPr>
      </w:pPr>
      <w:r w:rsidRPr="00AB14A4">
        <w:rPr>
          <w:sz w:val="24"/>
          <w:szCs w:val="24"/>
        </w:rPr>
        <w:t xml:space="preserve">Busher, J., Choudhury, T. and Thomas, P. (2019). The enactment of the </w:t>
      </w:r>
      <w:proofErr w:type="gramStart"/>
      <w:r w:rsidRPr="00AB14A4">
        <w:rPr>
          <w:sz w:val="24"/>
          <w:szCs w:val="24"/>
        </w:rPr>
        <w:t>counter-terrorism</w:t>
      </w:r>
      <w:proofErr w:type="gramEnd"/>
      <w:r w:rsidRPr="00AB14A4">
        <w:rPr>
          <w:sz w:val="24"/>
          <w:szCs w:val="24"/>
        </w:rPr>
        <w:t xml:space="preserve"> ‘Prevent duty’ in British schools and colleges: beyond reluctant accommodation or straightforward policy acceptance. Critical Studies on Terrorism, 12(3), pp.1–23. </w:t>
      </w:r>
      <w:proofErr w:type="spellStart"/>
      <w:proofErr w:type="gramStart"/>
      <w:r w:rsidRPr="00AB14A4">
        <w:rPr>
          <w:sz w:val="24"/>
          <w:szCs w:val="24"/>
        </w:rPr>
        <w:t>doi:https</w:t>
      </w:r>
      <w:proofErr w:type="spellEnd"/>
      <w:r w:rsidRPr="00AB14A4">
        <w:rPr>
          <w:sz w:val="24"/>
          <w:szCs w:val="24"/>
        </w:rPr>
        <w:t>://doi.org/10.1080/17539153.2019.1568853</w:t>
      </w:r>
      <w:proofErr w:type="gramEnd"/>
      <w:r w:rsidRPr="00AB14A4">
        <w:rPr>
          <w:sz w:val="24"/>
          <w:szCs w:val="24"/>
        </w:rPr>
        <w:t>. (Accessed: 26 February 2024)</w:t>
      </w:r>
    </w:p>
    <w:p w14:paraId="34E841CB" w14:textId="37C27DBB" w:rsidR="006A5CB1" w:rsidRDefault="0041008F" w:rsidP="006A5CB1">
      <w:pPr>
        <w:spacing w:line="360" w:lineRule="auto"/>
        <w:rPr>
          <w:sz w:val="24"/>
          <w:szCs w:val="24"/>
        </w:rPr>
      </w:pPr>
      <w:r w:rsidRPr="002668F6">
        <w:rPr>
          <w:sz w:val="24"/>
          <w:szCs w:val="24"/>
        </w:rPr>
        <w:t>‌</w:t>
      </w:r>
      <w:r w:rsidR="006A5CB1" w:rsidRPr="002668F6">
        <w:rPr>
          <w:sz w:val="24"/>
          <w:szCs w:val="24"/>
        </w:rPr>
        <w:t xml:space="preserve">Cichanowicz, L. (2023). What is Political Ideology? | Definition, History, Examples &amp; Analysis. [online] </w:t>
      </w:r>
      <w:proofErr w:type="spellStart"/>
      <w:r w:rsidR="006A5CB1" w:rsidRPr="002668F6">
        <w:rPr>
          <w:sz w:val="24"/>
          <w:szCs w:val="24"/>
        </w:rPr>
        <w:t>Perlego</w:t>
      </w:r>
      <w:proofErr w:type="spellEnd"/>
      <w:r w:rsidR="006A5CB1" w:rsidRPr="002668F6">
        <w:rPr>
          <w:sz w:val="24"/>
          <w:szCs w:val="24"/>
        </w:rPr>
        <w:t xml:space="preserve"> Knowledge Base. Available at: </w:t>
      </w:r>
      <w:hyperlink r:id="rId5" w:history="1">
        <w:r w:rsidR="006A5CB1" w:rsidRPr="002668F6">
          <w:rPr>
            <w:rStyle w:val="Hyperlink"/>
            <w:sz w:val="24"/>
            <w:szCs w:val="24"/>
          </w:rPr>
          <w:t>https://www.perlego.com/knowledge/study-guides/what-is-political-ideology/</w:t>
        </w:r>
      </w:hyperlink>
      <w:r w:rsidR="006A5CB1" w:rsidRPr="002668F6">
        <w:rPr>
          <w:sz w:val="24"/>
          <w:szCs w:val="24"/>
        </w:rPr>
        <w:t>.  [accessed: 22 August 2024]</w:t>
      </w:r>
    </w:p>
    <w:p w14:paraId="183940DD" w14:textId="1537CE43" w:rsidR="007A1D50" w:rsidRPr="002668F6" w:rsidRDefault="007A1D50" w:rsidP="006A5CB1">
      <w:pPr>
        <w:spacing w:line="360" w:lineRule="auto"/>
        <w:rPr>
          <w:sz w:val="24"/>
          <w:szCs w:val="24"/>
        </w:rPr>
      </w:pPr>
      <w:r w:rsidRPr="007A1D50">
        <w:rPr>
          <w:sz w:val="24"/>
          <w:szCs w:val="24"/>
        </w:rPr>
        <w:t xml:space="preserve">College of Policing (2013). Investigation introduction. [online] College of Policing. Available at: </w:t>
      </w:r>
      <w:proofErr w:type="gramStart"/>
      <w:r w:rsidRPr="007A1D50">
        <w:rPr>
          <w:sz w:val="24"/>
          <w:szCs w:val="24"/>
        </w:rPr>
        <w:t>https://www.college.police.uk/app/investigation/investigation-introduction .</w:t>
      </w:r>
      <w:proofErr w:type="gramEnd"/>
      <w:r w:rsidRPr="007A1D50">
        <w:rPr>
          <w:sz w:val="24"/>
          <w:szCs w:val="24"/>
        </w:rPr>
        <w:t xml:space="preserve"> [Accessed 28 Mar. 2024].</w:t>
      </w:r>
    </w:p>
    <w:p w14:paraId="3E58C788" w14:textId="146FD2D8" w:rsidR="00E432B8" w:rsidRDefault="005F0EA8" w:rsidP="006A5CB1">
      <w:pPr>
        <w:spacing w:line="360" w:lineRule="auto"/>
        <w:rPr>
          <w:sz w:val="24"/>
          <w:szCs w:val="24"/>
        </w:rPr>
      </w:pPr>
      <w:r w:rsidRPr="002668F6">
        <w:rPr>
          <w:sz w:val="24"/>
          <w:szCs w:val="24"/>
        </w:rPr>
        <w:t xml:space="preserve">Cordesman, A. (2017). Islam and the Patterns in Terrorism and Violent Extremism. [online] Csis.org. Available at: </w:t>
      </w:r>
      <w:hyperlink r:id="rId6" w:history="1">
        <w:r w:rsidRPr="002668F6">
          <w:rPr>
            <w:rStyle w:val="Hyperlink"/>
            <w:sz w:val="24"/>
            <w:szCs w:val="24"/>
          </w:rPr>
          <w:t>https://www.csis.org/analysis/islam-and-patterns-terrorism-and-violent-extremism</w:t>
        </w:r>
      </w:hyperlink>
      <w:r w:rsidRPr="002668F6">
        <w:rPr>
          <w:sz w:val="24"/>
          <w:szCs w:val="24"/>
        </w:rPr>
        <w:t>. [accessed:22 August 2024]</w:t>
      </w:r>
    </w:p>
    <w:p w14:paraId="140360B9" w14:textId="1AC8CA75" w:rsidR="009132D3" w:rsidRDefault="009132D3" w:rsidP="006A5CB1">
      <w:pPr>
        <w:spacing w:line="360" w:lineRule="auto"/>
        <w:rPr>
          <w:sz w:val="24"/>
          <w:szCs w:val="24"/>
        </w:rPr>
      </w:pPr>
      <w:r w:rsidRPr="009132D3">
        <w:rPr>
          <w:sz w:val="24"/>
          <w:szCs w:val="24"/>
        </w:rPr>
        <w:t>‌Counter Terrorism Policing (2022). Prevent. [online] Counter Terrorism Policing. Available at: https://www.counterterrorism.police.uk/what-we-do/prevent/. (Accessed: 25 February 2024)</w:t>
      </w:r>
    </w:p>
    <w:p w14:paraId="6FA2FDA5" w14:textId="14E4BB57" w:rsidR="001E6E0F" w:rsidRPr="002668F6" w:rsidRDefault="001E6E0F" w:rsidP="001E6E0F">
      <w:pPr>
        <w:spacing w:line="360" w:lineRule="auto"/>
        <w:rPr>
          <w:sz w:val="24"/>
          <w:szCs w:val="24"/>
        </w:rPr>
      </w:pPr>
      <w:r w:rsidRPr="001E6E0F">
        <w:rPr>
          <w:sz w:val="24"/>
          <w:szCs w:val="24"/>
        </w:rPr>
        <w:t xml:space="preserve">Crawford, J.T. and Brandt, M.J. (2020). Ideological (A)symmetries in prejudice and intergroup bias. Current Opinion in </w:t>
      </w:r>
      <w:proofErr w:type="spellStart"/>
      <w:r w:rsidRPr="001E6E0F">
        <w:rPr>
          <w:sz w:val="24"/>
          <w:szCs w:val="24"/>
        </w:rPr>
        <w:t>Behavioral</w:t>
      </w:r>
      <w:proofErr w:type="spellEnd"/>
      <w:r w:rsidRPr="001E6E0F">
        <w:rPr>
          <w:sz w:val="24"/>
          <w:szCs w:val="24"/>
        </w:rPr>
        <w:t xml:space="preserve"> Sciences, 34, pp.40–45. </w:t>
      </w:r>
      <w:proofErr w:type="spellStart"/>
      <w:proofErr w:type="gramStart"/>
      <w:r w:rsidRPr="001E6E0F">
        <w:rPr>
          <w:sz w:val="24"/>
          <w:szCs w:val="24"/>
        </w:rPr>
        <w:t>doi:https</w:t>
      </w:r>
      <w:proofErr w:type="spellEnd"/>
      <w:r w:rsidRPr="001E6E0F">
        <w:rPr>
          <w:sz w:val="24"/>
          <w:szCs w:val="24"/>
        </w:rPr>
        <w:t>://doi.org/10.1016/j.cobeha.2019.11.007</w:t>
      </w:r>
      <w:proofErr w:type="gramEnd"/>
      <w:r w:rsidRPr="001E6E0F">
        <w:rPr>
          <w:sz w:val="24"/>
          <w:szCs w:val="24"/>
        </w:rPr>
        <w:t>.</w:t>
      </w:r>
      <w:r w:rsidR="00052402">
        <w:rPr>
          <w:sz w:val="24"/>
          <w:szCs w:val="24"/>
        </w:rPr>
        <w:t xml:space="preserve"> [Accessed: 23 August 2024]</w:t>
      </w:r>
      <w:r w:rsidRPr="001E6E0F">
        <w:rPr>
          <w:sz w:val="24"/>
          <w:szCs w:val="24"/>
        </w:rPr>
        <w:t>‌</w:t>
      </w:r>
    </w:p>
    <w:p w14:paraId="3C209177" w14:textId="43A29D1B" w:rsidR="001460D0" w:rsidRDefault="001460D0" w:rsidP="00F03968">
      <w:pPr>
        <w:spacing w:line="360" w:lineRule="auto"/>
        <w:rPr>
          <w:sz w:val="24"/>
          <w:szCs w:val="24"/>
        </w:rPr>
      </w:pPr>
      <w:r w:rsidRPr="001460D0">
        <w:rPr>
          <w:sz w:val="24"/>
          <w:szCs w:val="24"/>
        </w:rPr>
        <w:lastRenderedPageBreak/>
        <w:t xml:space="preserve">Dandurand, Y., Associate, S. and Chin, V. (2004). </w:t>
      </w:r>
      <w:r w:rsidR="00A8362D" w:rsidRPr="00A8362D">
        <w:rPr>
          <w:sz w:val="24"/>
          <w:szCs w:val="24"/>
        </w:rPr>
        <w:t>links between terrorism and other forms of crime</w:t>
      </w:r>
      <w:r w:rsidRPr="001460D0">
        <w:rPr>
          <w:sz w:val="24"/>
          <w:szCs w:val="24"/>
        </w:rPr>
        <w:t xml:space="preserve">. [online] Available at: </w:t>
      </w:r>
      <w:r w:rsidR="00A8362D" w:rsidRPr="001460D0">
        <w:rPr>
          <w:sz w:val="24"/>
          <w:szCs w:val="24"/>
        </w:rPr>
        <w:t>https://icclr.org/wp-content/uploads/2019/06/LinksBetweenTerrorismLatest_updated.pdf?x51978 [</w:t>
      </w:r>
      <w:r w:rsidRPr="001460D0">
        <w:rPr>
          <w:sz w:val="24"/>
          <w:szCs w:val="24"/>
        </w:rPr>
        <w:t>Accessed 24 Feb. 2024].</w:t>
      </w:r>
    </w:p>
    <w:p w14:paraId="33A07E2B" w14:textId="628EFFDE" w:rsidR="00E428C8" w:rsidRDefault="00E428C8" w:rsidP="00E428C8">
      <w:pPr>
        <w:spacing w:line="360" w:lineRule="auto"/>
        <w:rPr>
          <w:sz w:val="24"/>
          <w:szCs w:val="24"/>
        </w:rPr>
      </w:pPr>
      <w:proofErr w:type="spellStart"/>
      <w:r w:rsidRPr="00E428C8">
        <w:rPr>
          <w:sz w:val="24"/>
          <w:szCs w:val="24"/>
        </w:rPr>
        <w:t>Elaad</w:t>
      </w:r>
      <w:proofErr w:type="spellEnd"/>
      <w:r w:rsidRPr="00E428C8">
        <w:rPr>
          <w:sz w:val="24"/>
          <w:szCs w:val="24"/>
        </w:rPr>
        <w:t xml:space="preserve">, E. (2022). Tunnel Vision and Confirmation Bias among Police Investigators and Laypeople in Hypothetical Criminal Contexts. SAGE Open, [online] 12(2), p.215824402210950. </w:t>
      </w:r>
      <w:proofErr w:type="spellStart"/>
      <w:proofErr w:type="gramStart"/>
      <w:r w:rsidRPr="00E428C8">
        <w:rPr>
          <w:sz w:val="24"/>
          <w:szCs w:val="24"/>
        </w:rPr>
        <w:t>doi:https</w:t>
      </w:r>
      <w:proofErr w:type="spellEnd"/>
      <w:r w:rsidRPr="00E428C8">
        <w:rPr>
          <w:sz w:val="24"/>
          <w:szCs w:val="24"/>
        </w:rPr>
        <w:t>://doi.org/10.1177/21582440221095022</w:t>
      </w:r>
      <w:proofErr w:type="gramEnd"/>
      <w:r w:rsidRPr="00E428C8">
        <w:rPr>
          <w:sz w:val="24"/>
          <w:szCs w:val="24"/>
        </w:rPr>
        <w:t>.</w:t>
      </w:r>
      <w:r>
        <w:rPr>
          <w:sz w:val="24"/>
          <w:szCs w:val="24"/>
        </w:rPr>
        <w:t xml:space="preserve"> [accessed: 24 August 2024]</w:t>
      </w:r>
    </w:p>
    <w:p w14:paraId="0D897449" w14:textId="6D8AC8D0" w:rsidR="00484AFA" w:rsidRDefault="00484AFA" w:rsidP="00E428C8">
      <w:pPr>
        <w:spacing w:line="360" w:lineRule="auto"/>
        <w:rPr>
          <w:sz w:val="24"/>
          <w:szCs w:val="24"/>
        </w:rPr>
      </w:pPr>
      <w:r w:rsidRPr="00484AFA">
        <w:rPr>
          <w:sz w:val="24"/>
          <w:szCs w:val="24"/>
        </w:rPr>
        <w:t>‌Equality and Human Rights Commission (2018). Equality Act 2010 | EHRC. [online] www.equalityhumanrights.com. Available at: https://www.equalityhumanrights.com/equality/equality-act-2010.  [Accessed 28 Mar. 2024].</w:t>
      </w:r>
    </w:p>
    <w:p w14:paraId="08A49E82" w14:textId="44F7FB3F" w:rsidR="00A669E3" w:rsidRDefault="00A669E3" w:rsidP="00A669E3">
      <w:pPr>
        <w:spacing w:line="360" w:lineRule="auto"/>
        <w:rPr>
          <w:sz w:val="24"/>
          <w:szCs w:val="24"/>
        </w:rPr>
      </w:pPr>
      <w:r w:rsidRPr="00A669E3">
        <w:rPr>
          <w:sz w:val="24"/>
          <w:szCs w:val="24"/>
        </w:rPr>
        <w:t>Evans, P. (2023). The Police Revolution</w:t>
      </w:r>
      <w:r>
        <w:rPr>
          <w:sz w:val="24"/>
          <w:szCs w:val="24"/>
        </w:rPr>
        <w:t xml:space="preserve">, </w:t>
      </w:r>
      <w:bookmarkStart w:id="7" w:name="_Hlk175319123"/>
      <w:r>
        <w:rPr>
          <w:sz w:val="24"/>
          <w:szCs w:val="24"/>
        </w:rPr>
        <w:t>pp.107-124</w:t>
      </w:r>
      <w:r w:rsidRPr="00A669E3">
        <w:rPr>
          <w:sz w:val="24"/>
          <w:szCs w:val="24"/>
        </w:rPr>
        <w:t xml:space="preserve"> </w:t>
      </w:r>
      <w:bookmarkEnd w:id="7"/>
      <w:proofErr w:type="spellStart"/>
      <w:proofErr w:type="gramStart"/>
      <w:r w:rsidRPr="00A669E3">
        <w:rPr>
          <w:sz w:val="24"/>
          <w:szCs w:val="24"/>
        </w:rPr>
        <w:t>doi:https</w:t>
      </w:r>
      <w:proofErr w:type="spellEnd"/>
      <w:r w:rsidRPr="00A669E3">
        <w:rPr>
          <w:sz w:val="24"/>
          <w:szCs w:val="24"/>
        </w:rPr>
        <w:t>://doi.org/10.4324/9781003376361</w:t>
      </w:r>
      <w:proofErr w:type="gramEnd"/>
      <w:r w:rsidRPr="00A669E3">
        <w:rPr>
          <w:sz w:val="24"/>
          <w:szCs w:val="24"/>
        </w:rPr>
        <w:t>.</w:t>
      </w:r>
      <w:r>
        <w:rPr>
          <w:sz w:val="24"/>
          <w:szCs w:val="24"/>
        </w:rPr>
        <w:t xml:space="preserve"> [accessed:23 August 2024]</w:t>
      </w:r>
    </w:p>
    <w:p w14:paraId="0A28B9DC" w14:textId="2F2B3672" w:rsidR="000D262C" w:rsidRDefault="000D262C" w:rsidP="000D262C">
      <w:pPr>
        <w:spacing w:line="360" w:lineRule="auto"/>
        <w:rPr>
          <w:sz w:val="24"/>
          <w:szCs w:val="24"/>
        </w:rPr>
      </w:pPr>
      <w:r w:rsidRPr="000D262C">
        <w:rPr>
          <w:sz w:val="24"/>
          <w:szCs w:val="24"/>
        </w:rPr>
        <w:t xml:space="preserve">Findley, K.A. (2012). Tunnel vision. Conviction of the innocent: Lessons from psychological research., pp.303–323. </w:t>
      </w:r>
      <w:proofErr w:type="spellStart"/>
      <w:proofErr w:type="gramStart"/>
      <w:r w:rsidRPr="000D262C">
        <w:rPr>
          <w:sz w:val="24"/>
          <w:szCs w:val="24"/>
        </w:rPr>
        <w:t>doi:https</w:t>
      </w:r>
      <w:proofErr w:type="spellEnd"/>
      <w:r w:rsidRPr="000D262C">
        <w:rPr>
          <w:sz w:val="24"/>
          <w:szCs w:val="24"/>
        </w:rPr>
        <w:t>://doi.org/10.1037/13085-014</w:t>
      </w:r>
      <w:proofErr w:type="gramEnd"/>
      <w:r w:rsidRPr="000D262C">
        <w:rPr>
          <w:sz w:val="24"/>
          <w:szCs w:val="24"/>
        </w:rPr>
        <w:t>.</w:t>
      </w:r>
      <w:r>
        <w:rPr>
          <w:sz w:val="24"/>
          <w:szCs w:val="24"/>
        </w:rPr>
        <w:t xml:space="preserve"> [accessed: 24 August 2024]</w:t>
      </w:r>
    </w:p>
    <w:p w14:paraId="2047206F" w14:textId="1C4AF732" w:rsidR="007A1D50" w:rsidRPr="000D262C" w:rsidRDefault="007A1D50" w:rsidP="000D262C">
      <w:pPr>
        <w:spacing w:line="360" w:lineRule="auto"/>
        <w:rPr>
          <w:sz w:val="24"/>
          <w:szCs w:val="24"/>
        </w:rPr>
      </w:pPr>
      <w:r w:rsidRPr="007A1D50">
        <w:rPr>
          <w:sz w:val="24"/>
          <w:szCs w:val="24"/>
        </w:rPr>
        <w:t xml:space="preserve">Gold, J. (2022). Improving community relations in the police through procedural justice – an action learning initiative. Action Learning: Research and Practice, [online] 19(3), pp.1–18.  </w:t>
      </w:r>
      <w:proofErr w:type="spellStart"/>
      <w:proofErr w:type="gramStart"/>
      <w:r w:rsidRPr="007A1D50">
        <w:rPr>
          <w:sz w:val="24"/>
          <w:szCs w:val="24"/>
        </w:rPr>
        <w:t>doi:https</w:t>
      </w:r>
      <w:proofErr w:type="spellEnd"/>
      <w:r w:rsidRPr="007A1D50">
        <w:rPr>
          <w:sz w:val="24"/>
          <w:szCs w:val="24"/>
        </w:rPr>
        <w:t>://doi.org/10.1080/14767333.2022.2129586</w:t>
      </w:r>
      <w:proofErr w:type="gramEnd"/>
      <w:r w:rsidRPr="007A1D50">
        <w:rPr>
          <w:sz w:val="24"/>
          <w:szCs w:val="24"/>
        </w:rPr>
        <w:t>. [Accessed 15 April 2024]</w:t>
      </w:r>
    </w:p>
    <w:p w14:paraId="6E547145" w14:textId="5B279282" w:rsidR="00BC0467" w:rsidRDefault="00BC0467" w:rsidP="00BC0467">
      <w:pPr>
        <w:spacing w:line="360" w:lineRule="auto"/>
        <w:rPr>
          <w:sz w:val="24"/>
          <w:szCs w:val="24"/>
        </w:rPr>
      </w:pPr>
      <w:r w:rsidRPr="002668F6">
        <w:rPr>
          <w:sz w:val="24"/>
          <w:szCs w:val="24"/>
        </w:rPr>
        <w:t>G</w:t>
      </w:r>
      <w:r w:rsidR="00A8362D">
        <w:rPr>
          <w:sz w:val="24"/>
          <w:szCs w:val="24"/>
        </w:rPr>
        <w:t>ov</w:t>
      </w:r>
      <w:r w:rsidRPr="002668F6">
        <w:rPr>
          <w:sz w:val="24"/>
          <w:szCs w:val="24"/>
        </w:rPr>
        <w:t>.UK. (</w:t>
      </w:r>
      <w:proofErr w:type="spellStart"/>
      <w:r w:rsidRPr="002668F6">
        <w:rPr>
          <w:sz w:val="24"/>
          <w:szCs w:val="24"/>
        </w:rPr>
        <w:t>n.d</w:t>
      </w:r>
      <w:r w:rsidR="0008235F">
        <w:rPr>
          <w:sz w:val="24"/>
          <w:szCs w:val="24"/>
        </w:rPr>
        <w:t>a</w:t>
      </w:r>
      <w:proofErr w:type="spellEnd"/>
      <w:r w:rsidRPr="002668F6">
        <w:rPr>
          <w:sz w:val="24"/>
          <w:szCs w:val="24"/>
        </w:rPr>
        <w:t xml:space="preserve">.). No place to </w:t>
      </w:r>
      <w:proofErr w:type="gramStart"/>
      <w:r w:rsidRPr="002668F6">
        <w:rPr>
          <w:sz w:val="24"/>
          <w:szCs w:val="24"/>
        </w:rPr>
        <w:t>hide:</w:t>
      </w:r>
      <w:proofErr w:type="gramEnd"/>
      <w:r w:rsidRPr="002668F6">
        <w:rPr>
          <w:sz w:val="24"/>
          <w:szCs w:val="24"/>
        </w:rPr>
        <w:t xml:space="preserve"> serious and organised crime strategy 2023 to 2028 (accessible version). [online] Available at: </w:t>
      </w:r>
      <w:hyperlink r:id="rId7" w:history="1">
        <w:r w:rsidRPr="002668F6">
          <w:rPr>
            <w:rStyle w:val="Hyperlink"/>
            <w:sz w:val="24"/>
            <w:szCs w:val="24"/>
          </w:rPr>
          <w:t>https://www.gov.uk/government/publications/serious-and-organised-crime-strategy-2023-to-2028/no-place-to-hide-serious-and-organised-crime-strategy-2023-to-2028-accessible-version</w:t>
        </w:r>
      </w:hyperlink>
      <w:r w:rsidRPr="002668F6">
        <w:rPr>
          <w:sz w:val="24"/>
          <w:szCs w:val="24"/>
        </w:rPr>
        <w:t xml:space="preserve">. </w:t>
      </w:r>
      <w:bookmarkStart w:id="8" w:name="_Hlk175382227"/>
      <w:r w:rsidRPr="002668F6">
        <w:rPr>
          <w:sz w:val="24"/>
          <w:szCs w:val="24"/>
        </w:rPr>
        <w:t>[accessed: 23 August 2024]</w:t>
      </w:r>
    </w:p>
    <w:bookmarkEnd w:id="8"/>
    <w:p w14:paraId="0DE25E55" w14:textId="7942211A" w:rsidR="0008235F" w:rsidRPr="0008235F" w:rsidRDefault="0008235F" w:rsidP="0008235F">
      <w:pPr>
        <w:spacing w:line="360" w:lineRule="auto"/>
        <w:rPr>
          <w:sz w:val="24"/>
          <w:szCs w:val="24"/>
        </w:rPr>
      </w:pPr>
      <w:r w:rsidRPr="0008235F">
        <w:rPr>
          <w:sz w:val="24"/>
          <w:szCs w:val="24"/>
        </w:rPr>
        <w:t>GOV.UK. (</w:t>
      </w:r>
      <w:proofErr w:type="spellStart"/>
      <w:r w:rsidRPr="0008235F">
        <w:rPr>
          <w:sz w:val="24"/>
          <w:szCs w:val="24"/>
        </w:rPr>
        <w:t>n.d</w:t>
      </w:r>
      <w:r>
        <w:rPr>
          <w:sz w:val="24"/>
          <w:szCs w:val="24"/>
        </w:rPr>
        <w:t>b</w:t>
      </w:r>
      <w:proofErr w:type="spellEnd"/>
      <w:r>
        <w:rPr>
          <w:sz w:val="24"/>
          <w:szCs w:val="24"/>
        </w:rPr>
        <w:t>.</w:t>
      </w:r>
      <w:r w:rsidRPr="0008235F">
        <w:rPr>
          <w:sz w:val="24"/>
          <w:szCs w:val="24"/>
        </w:rPr>
        <w:t xml:space="preserve">). The case for the prosecution: independence and the public interest. [online] Available at: </w:t>
      </w:r>
      <w:hyperlink r:id="rId8" w:history="1">
        <w:r w:rsidRPr="0075696B">
          <w:rPr>
            <w:rStyle w:val="Hyperlink"/>
            <w:sz w:val="24"/>
            <w:szCs w:val="24"/>
          </w:rPr>
          <w:t>https://www.gov.uk/government/speeches/the-case-for-the-prosecution-independence-and-the-public-interest</w:t>
        </w:r>
      </w:hyperlink>
      <w:r w:rsidRPr="0008235F">
        <w:rPr>
          <w:sz w:val="24"/>
          <w:szCs w:val="24"/>
        </w:rPr>
        <w:t>.</w:t>
      </w:r>
      <w:r>
        <w:rPr>
          <w:sz w:val="24"/>
          <w:szCs w:val="24"/>
        </w:rPr>
        <w:t xml:space="preserve"> </w:t>
      </w:r>
      <w:r w:rsidRPr="0008235F">
        <w:rPr>
          <w:sz w:val="24"/>
          <w:szCs w:val="24"/>
        </w:rPr>
        <w:t>[accessed: 2</w:t>
      </w:r>
      <w:r>
        <w:rPr>
          <w:sz w:val="24"/>
          <w:szCs w:val="24"/>
        </w:rPr>
        <w:t>4</w:t>
      </w:r>
      <w:r w:rsidRPr="0008235F">
        <w:rPr>
          <w:sz w:val="24"/>
          <w:szCs w:val="24"/>
        </w:rPr>
        <w:t xml:space="preserve"> August 2024]</w:t>
      </w:r>
    </w:p>
    <w:p w14:paraId="0404DB5A" w14:textId="7235C5D4" w:rsidR="00CA76CD" w:rsidRDefault="00CA76CD" w:rsidP="00CA76CD">
      <w:pPr>
        <w:spacing w:line="360" w:lineRule="auto"/>
        <w:rPr>
          <w:sz w:val="24"/>
          <w:szCs w:val="24"/>
        </w:rPr>
      </w:pPr>
      <w:r w:rsidRPr="002668F6">
        <w:rPr>
          <w:sz w:val="24"/>
          <w:szCs w:val="24"/>
        </w:rPr>
        <w:t xml:space="preserve">Gritten, D. (2022). Lebanese man who held bank staff hostage to access savings released. [online] BBC News. Available at: </w:t>
      </w:r>
      <w:hyperlink r:id="rId9" w:history="1">
        <w:r w:rsidRPr="002668F6">
          <w:rPr>
            <w:rStyle w:val="Hyperlink"/>
            <w:sz w:val="24"/>
            <w:szCs w:val="24"/>
          </w:rPr>
          <w:t>https://www.bbc.co.uk/news/world-middle-east-62568330</w:t>
        </w:r>
      </w:hyperlink>
      <w:r w:rsidRPr="002668F6">
        <w:rPr>
          <w:sz w:val="24"/>
          <w:szCs w:val="24"/>
        </w:rPr>
        <w:t xml:space="preserve">  [Accessed 23 Aug. 2024].</w:t>
      </w:r>
    </w:p>
    <w:p w14:paraId="3A492CFD" w14:textId="1067C33E" w:rsidR="007A1D50" w:rsidRDefault="007A1D50" w:rsidP="00CA76CD">
      <w:pPr>
        <w:spacing w:line="360" w:lineRule="auto"/>
        <w:rPr>
          <w:sz w:val="24"/>
          <w:szCs w:val="24"/>
        </w:rPr>
      </w:pPr>
      <w:r w:rsidRPr="007A1D50">
        <w:rPr>
          <w:sz w:val="24"/>
          <w:szCs w:val="24"/>
        </w:rPr>
        <w:t>HMICFRS (2023). Professionalising investigations programme (PIP). [online] His Majesty’s Inspectorate of Constabulary and Fire &amp; Rescue Services. Available at: https://hmicfrs.justiceinspectorates.gov.uk/glossary/professionalising-investigations-programme/. (Accessed: 30 May 2024)</w:t>
      </w:r>
    </w:p>
    <w:p w14:paraId="2077B803" w14:textId="373DB3AF" w:rsidR="007A1D50" w:rsidRDefault="007A1D50" w:rsidP="00CA76CD">
      <w:pPr>
        <w:spacing w:line="360" w:lineRule="auto"/>
        <w:rPr>
          <w:sz w:val="24"/>
          <w:szCs w:val="24"/>
        </w:rPr>
      </w:pPr>
      <w:r w:rsidRPr="007A1D50">
        <w:rPr>
          <w:sz w:val="24"/>
          <w:szCs w:val="24"/>
        </w:rPr>
        <w:t xml:space="preserve">Innes, M. and </w:t>
      </w:r>
      <w:proofErr w:type="spellStart"/>
      <w:r w:rsidRPr="007A1D50">
        <w:rPr>
          <w:sz w:val="24"/>
          <w:szCs w:val="24"/>
        </w:rPr>
        <w:t>Sheptycki</w:t>
      </w:r>
      <w:proofErr w:type="spellEnd"/>
      <w:r w:rsidRPr="007A1D50">
        <w:rPr>
          <w:sz w:val="24"/>
          <w:szCs w:val="24"/>
        </w:rPr>
        <w:t xml:space="preserve">, J.W.E. (2004). From Detection to Disruption. International Criminal Justice Review, [online] 14(1), pp.1–24. </w:t>
      </w:r>
      <w:proofErr w:type="spellStart"/>
      <w:proofErr w:type="gramStart"/>
      <w:r w:rsidRPr="007A1D50">
        <w:rPr>
          <w:sz w:val="24"/>
          <w:szCs w:val="24"/>
        </w:rPr>
        <w:t>doi:https</w:t>
      </w:r>
      <w:proofErr w:type="spellEnd"/>
      <w:r w:rsidRPr="007A1D50">
        <w:rPr>
          <w:sz w:val="24"/>
          <w:szCs w:val="24"/>
        </w:rPr>
        <w:t>://doi.org/10.1177/105756770401400101</w:t>
      </w:r>
      <w:proofErr w:type="gramEnd"/>
      <w:r w:rsidRPr="007A1D50">
        <w:rPr>
          <w:sz w:val="24"/>
          <w:szCs w:val="24"/>
        </w:rPr>
        <w:t>. [Accessed: 02 August 2024]</w:t>
      </w:r>
    </w:p>
    <w:p w14:paraId="371FE204" w14:textId="45DE9D5D" w:rsidR="007A1D50" w:rsidRPr="002668F6" w:rsidRDefault="007A1D50" w:rsidP="00CA76CD">
      <w:pPr>
        <w:spacing w:line="360" w:lineRule="auto"/>
        <w:rPr>
          <w:sz w:val="24"/>
          <w:szCs w:val="24"/>
        </w:rPr>
      </w:pPr>
      <w:r w:rsidRPr="007A1D50">
        <w:rPr>
          <w:sz w:val="24"/>
          <w:szCs w:val="24"/>
        </w:rPr>
        <w:lastRenderedPageBreak/>
        <w:t>Jansson, K. (2005). Volume crime investigations: a review of the research literature. [online] Available at: https://library.college.police.uk/docs/hordsolr/rdsolr4405.pdf.  [Accessed 28 March. 2024]</w:t>
      </w:r>
    </w:p>
    <w:p w14:paraId="292C8636" w14:textId="6B9FC387" w:rsidR="00E432B8" w:rsidRDefault="00E432B8" w:rsidP="00E432B8">
      <w:pPr>
        <w:spacing w:line="360" w:lineRule="auto"/>
        <w:rPr>
          <w:sz w:val="24"/>
          <w:szCs w:val="24"/>
        </w:rPr>
      </w:pPr>
      <w:r w:rsidRPr="002668F6">
        <w:rPr>
          <w:sz w:val="24"/>
          <w:szCs w:val="24"/>
        </w:rPr>
        <w:t xml:space="preserve">Jenkins, J.P. (2018). Terrorism. In: </w:t>
      </w:r>
      <w:proofErr w:type="spellStart"/>
      <w:r w:rsidRPr="002668F6">
        <w:rPr>
          <w:sz w:val="24"/>
          <w:szCs w:val="24"/>
        </w:rPr>
        <w:t>Encyclopædia</w:t>
      </w:r>
      <w:proofErr w:type="spellEnd"/>
      <w:r w:rsidRPr="002668F6">
        <w:rPr>
          <w:sz w:val="24"/>
          <w:szCs w:val="24"/>
        </w:rPr>
        <w:t xml:space="preserve"> Britannica. [online] Available at: </w:t>
      </w:r>
      <w:hyperlink r:id="rId10" w:history="1">
        <w:r w:rsidRPr="002668F6">
          <w:rPr>
            <w:rStyle w:val="Hyperlink"/>
            <w:sz w:val="24"/>
            <w:szCs w:val="24"/>
          </w:rPr>
          <w:t>https://www.britannica.com/topic/terrorism</w:t>
        </w:r>
      </w:hyperlink>
      <w:r w:rsidRPr="002668F6">
        <w:rPr>
          <w:sz w:val="24"/>
          <w:szCs w:val="24"/>
        </w:rPr>
        <w:t>. [accessed: 22 August 2024]</w:t>
      </w:r>
    </w:p>
    <w:p w14:paraId="29B43D9E" w14:textId="4D0A2EE6" w:rsidR="0029409D" w:rsidRDefault="0029409D" w:rsidP="00E432B8">
      <w:pPr>
        <w:spacing w:line="360" w:lineRule="auto"/>
        <w:rPr>
          <w:sz w:val="24"/>
          <w:szCs w:val="24"/>
        </w:rPr>
      </w:pPr>
      <w:r w:rsidRPr="0029409D">
        <w:rPr>
          <w:sz w:val="24"/>
          <w:szCs w:val="24"/>
        </w:rPr>
        <w:t xml:space="preserve">‌‌Kc, J. (2023). report of the independent reviewer of terrorism legislation on the operation of the </w:t>
      </w:r>
      <w:proofErr w:type="gramStart"/>
      <w:r w:rsidRPr="0029409D">
        <w:rPr>
          <w:sz w:val="24"/>
          <w:szCs w:val="24"/>
        </w:rPr>
        <w:t>counter-terrorism</w:t>
      </w:r>
      <w:proofErr w:type="gramEnd"/>
      <w:r w:rsidRPr="0029409D">
        <w:rPr>
          <w:sz w:val="24"/>
          <w:szCs w:val="24"/>
        </w:rPr>
        <w:t xml:space="preserve"> (international sanctions) (</w:t>
      </w:r>
      <w:proofErr w:type="spellStart"/>
      <w:r w:rsidRPr="0029409D">
        <w:rPr>
          <w:sz w:val="24"/>
          <w:szCs w:val="24"/>
        </w:rPr>
        <w:t>eu</w:t>
      </w:r>
      <w:proofErr w:type="spellEnd"/>
      <w:r w:rsidRPr="0029409D">
        <w:rPr>
          <w:sz w:val="24"/>
          <w:szCs w:val="24"/>
        </w:rPr>
        <w:t xml:space="preserve"> exit) regulations 2019 Independent Reviewer of Terrorism Legislation. [online] Available at: </w:t>
      </w:r>
      <w:proofErr w:type="gramStart"/>
      <w:r w:rsidRPr="0029409D">
        <w:rPr>
          <w:sz w:val="24"/>
          <w:szCs w:val="24"/>
        </w:rPr>
        <w:t>https://assets.publishing.service.gov.uk/media/6597df02c23a10000d8d0bc3/Independent_review_on_counter_terrorism_international_sanctions.pdf  [</w:t>
      </w:r>
      <w:proofErr w:type="gramEnd"/>
      <w:r w:rsidRPr="0029409D">
        <w:rPr>
          <w:sz w:val="24"/>
          <w:szCs w:val="24"/>
        </w:rPr>
        <w:t>Accessed 24 Feb. 2024].</w:t>
      </w:r>
    </w:p>
    <w:p w14:paraId="30FF71F9" w14:textId="798D5DF1" w:rsidR="00484AFA" w:rsidRDefault="00484AFA" w:rsidP="00E432B8">
      <w:pPr>
        <w:spacing w:line="360" w:lineRule="auto"/>
        <w:rPr>
          <w:sz w:val="24"/>
          <w:szCs w:val="24"/>
        </w:rPr>
      </w:pPr>
      <w:r w:rsidRPr="00484AFA">
        <w:rPr>
          <w:sz w:val="24"/>
          <w:szCs w:val="24"/>
        </w:rPr>
        <w:t>Kleypas, D.A. and Gossman, W.G. (2019). Evidence Collection. [online] Nih.gov. Available at: https://www.ncbi.nlm.nih.gov/books/NBK441852/.  (Accessed: 30 May 2024)</w:t>
      </w:r>
    </w:p>
    <w:p w14:paraId="3EB62241" w14:textId="61B5DBEC" w:rsidR="00484AFA" w:rsidRDefault="00484AFA" w:rsidP="00E432B8">
      <w:pPr>
        <w:spacing w:line="360" w:lineRule="auto"/>
        <w:rPr>
          <w:sz w:val="24"/>
          <w:szCs w:val="24"/>
        </w:rPr>
      </w:pPr>
      <w:r w:rsidRPr="00484AFA">
        <w:rPr>
          <w:sz w:val="24"/>
          <w:szCs w:val="24"/>
        </w:rPr>
        <w:t xml:space="preserve">Leahy-Harland, S. and Bull, R. (2020). The impact of context on real-life serious crime interviews. Police Practice and Research, 22(1), pp.1–18. </w:t>
      </w:r>
      <w:proofErr w:type="spellStart"/>
      <w:proofErr w:type="gramStart"/>
      <w:r w:rsidRPr="00484AFA">
        <w:rPr>
          <w:sz w:val="24"/>
          <w:szCs w:val="24"/>
        </w:rPr>
        <w:t>doi:https</w:t>
      </w:r>
      <w:proofErr w:type="spellEnd"/>
      <w:r w:rsidRPr="00484AFA">
        <w:rPr>
          <w:sz w:val="24"/>
          <w:szCs w:val="24"/>
        </w:rPr>
        <w:t>://doi.org/10.1080/15614263.2020.1848565</w:t>
      </w:r>
      <w:proofErr w:type="gramEnd"/>
      <w:r w:rsidRPr="00484AFA">
        <w:rPr>
          <w:sz w:val="24"/>
          <w:szCs w:val="24"/>
        </w:rPr>
        <w:t>. (Accessed: 30 May 2024)</w:t>
      </w:r>
    </w:p>
    <w:p w14:paraId="572B4833" w14:textId="0F4FCF59" w:rsidR="00484AFA" w:rsidRPr="002668F6" w:rsidRDefault="00484AFA" w:rsidP="00E432B8">
      <w:pPr>
        <w:spacing w:line="360" w:lineRule="auto"/>
        <w:rPr>
          <w:sz w:val="24"/>
          <w:szCs w:val="24"/>
        </w:rPr>
      </w:pPr>
      <w:r w:rsidRPr="00484AFA">
        <w:rPr>
          <w:sz w:val="24"/>
          <w:szCs w:val="24"/>
        </w:rPr>
        <w:t>Legislation.gov.uk. (2012). The Police (Conduct) Regulations 2012. [online] Available at: https://www.legislation.gov.uk/uksi/2012/2632/contents/made.  [Accessed 28 Mar. 2024].</w:t>
      </w:r>
    </w:p>
    <w:p w14:paraId="147FB7B7" w14:textId="456EA60E" w:rsidR="00374B19" w:rsidRDefault="00374B19" w:rsidP="00374B19">
      <w:pPr>
        <w:spacing w:line="360" w:lineRule="auto"/>
        <w:rPr>
          <w:sz w:val="24"/>
          <w:szCs w:val="24"/>
        </w:rPr>
      </w:pPr>
      <w:r w:rsidRPr="002668F6">
        <w:rPr>
          <w:sz w:val="24"/>
          <w:szCs w:val="24"/>
        </w:rPr>
        <w:t xml:space="preserve">Legislation.gov.uk. (2020). Identity Documents Act 2010. [online] Available at: </w:t>
      </w:r>
      <w:hyperlink r:id="rId11" w:history="1">
        <w:r w:rsidRPr="002668F6">
          <w:rPr>
            <w:rStyle w:val="Hyperlink"/>
            <w:sz w:val="24"/>
            <w:szCs w:val="24"/>
          </w:rPr>
          <w:t>https://www.legislation.gov.uk/ukpga/2010/40/crossheading/false-identity-documents-etc</w:t>
        </w:r>
      </w:hyperlink>
      <w:r w:rsidRPr="002668F6">
        <w:rPr>
          <w:sz w:val="24"/>
          <w:szCs w:val="24"/>
        </w:rPr>
        <w:t>. [accessed: 22 August 2024]</w:t>
      </w:r>
    </w:p>
    <w:p w14:paraId="7A4EBCF0" w14:textId="25FE729C" w:rsidR="00484AFA" w:rsidRPr="002668F6" w:rsidRDefault="00484AFA" w:rsidP="00374B19">
      <w:pPr>
        <w:spacing w:line="360" w:lineRule="auto"/>
        <w:rPr>
          <w:sz w:val="24"/>
          <w:szCs w:val="24"/>
        </w:rPr>
      </w:pPr>
      <w:r w:rsidRPr="00484AFA">
        <w:rPr>
          <w:sz w:val="24"/>
          <w:szCs w:val="24"/>
        </w:rPr>
        <w:t xml:space="preserve">Lingwood, J., Smith, L.L. and Bond, J.W. (2015). Amateur versus professional. International Journal of Police Science &amp; Management, 17(1), pp.3–8. </w:t>
      </w:r>
      <w:proofErr w:type="spellStart"/>
      <w:proofErr w:type="gramStart"/>
      <w:r w:rsidRPr="00484AFA">
        <w:rPr>
          <w:sz w:val="24"/>
          <w:szCs w:val="24"/>
        </w:rPr>
        <w:t>doi:https</w:t>
      </w:r>
      <w:proofErr w:type="spellEnd"/>
      <w:r w:rsidRPr="00484AFA">
        <w:rPr>
          <w:sz w:val="24"/>
          <w:szCs w:val="24"/>
        </w:rPr>
        <w:t>://doi.org/10.1177/1461355714566774</w:t>
      </w:r>
      <w:proofErr w:type="gramEnd"/>
      <w:r w:rsidRPr="00484AFA">
        <w:rPr>
          <w:sz w:val="24"/>
          <w:szCs w:val="24"/>
        </w:rPr>
        <w:t>. (Accessed: 30 May 2024)</w:t>
      </w:r>
    </w:p>
    <w:p w14:paraId="482195EC" w14:textId="05747F94" w:rsidR="00F529FB" w:rsidRDefault="00F529FB" w:rsidP="00F529FB">
      <w:pPr>
        <w:spacing w:line="360" w:lineRule="auto"/>
        <w:rPr>
          <w:sz w:val="24"/>
          <w:szCs w:val="24"/>
        </w:rPr>
      </w:pPr>
      <w:r w:rsidRPr="002668F6">
        <w:rPr>
          <w:sz w:val="24"/>
          <w:szCs w:val="24"/>
        </w:rPr>
        <w:t xml:space="preserve">Makarenko, T. (2004). The Crime-Terror Continuum: Tracing the Interplay between Transnational Organised Crime and Terrorism. Global Crime, 6(1), </w:t>
      </w:r>
      <w:bookmarkStart w:id="9" w:name="_Hlk175313446"/>
      <w:r w:rsidRPr="002668F6">
        <w:rPr>
          <w:sz w:val="24"/>
          <w:szCs w:val="24"/>
        </w:rPr>
        <w:t>pp.129–145</w:t>
      </w:r>
      <w:bookmarkEnd w:id="9"/>
      <w:r w:rsidRPr="002668F6">
        <w:rPr>
          <w:sz w:val="24"/>
          <w:szCs w:val="24"/>
        </w:rPr>
        <w:t>. [Accessed: 22 August 2024]</w:t>
      </w:r>
    </w:p>
    <w:p w14:paraId="51D48AB8" w14:textId="548E016A" w:rsidR="00484AFA" w:rsidRDefault="00484AFA" w:rsidP="00F529FB">
      <w:pPr>
        <w:spacing w:line="360" w:lineRule="auto"/>
        <w:rPr>
          <w:sz w:val="24"/>
          <w:szCs w:val="24"/>
        </w:rPr>
      </w:pPr>
      <w:r w:rsidRPr="00484AFA">
        <w:rPr>
          <w:sz w:val="24"/>
          <w:szCs w:val="24"/>
        </w:rPr>
        <w:t xml:space="preserve">Marsh, A. (2024). Southport stabbings: Met makes 100 arrests after London riot. [online] Wandsworth Times. Available at: </w:t>
      </w:r>
      <w:proofErr w:type="gramStart"/>
      <w:r w:rsidRPr="00484AFA">
        <w:rPr>
          <w:sz w:val="24"/>
          <w:szCs w:val="24"/>
        </w:rPr>
        <w:t>https://www.wandsworthguardian.co.uk/news/24490357.stockport-stabbings-met-makes-100-arrests-london-riot/  [</w:t>
      </w:r>
      <w:proofErr w:type="gramEnd"/>
      <w:r w:rsidRPr="00484AFA">
        <w:rPr>
          <w:sz w:val="24"/>
          <w:szCs w:val="24"/>
        </w:rPr>
        <w:t>Accessed 12 Aug. 2024].‌</w:t>
      </w:r>
    </w:p>
    <w:p w14:paraId="15B7D8DF" w14:textId="2C496E53" w:rsidR="00484AFA" w:rsidRDefault="00484AFA" w:rsidP="00F529FB">
      <w:pPr>
        <w:spacing w:line="360" w:lineRule="auto"/>
        <w:rPr>
          <w:sz w:val="24"/>
          <w:szCs w:val="24"/>
        </w:rPr>
      </w:pPr>
      <w:r w:rsidRPr="00484AFA">
        <w:rPr>
          <w:sz w:val="24"/>
          <w:szCs w:val="24"/>
        </w:rPr>
        <w:t xml:space="preserve">Minhas, R. and Walsh, D. (2018). Influence of racial stereotypes on investigative decision-making in criminal investigations: A qualitative comparative analysis. Cogent Social Sciences, </w:t>
      </w:r>
      <w:bookmarkStart w:id="10" w:name="_Hlk175390125"/>
      <w:r w:rsidRPr="00484AFA">
        <w:rPr>
          <w:sz w:val="24"/>
          <w:szCs w:val="24"/>
        </w:rPr>
        <w:t>538–588</w:t>
      </w:r>
      <w:bookmarkEnd w:id="10"/>
      <w:r w:rsidRPr="00484AFA">
        <w:rPr>
          <w:sz w:val="24"/>
          <w:szCs w:val="24"/>
        </w:rPr>
        <w:t xml:space="preserve">.  [online] 4(1). </w:t>
      </w:r>
      <w:proofErr w:type="spellStart"/>
      <w:proofErr w:type="gramStart"/>
      <w:r w:rsidRPr="00484AFA">
        <w:rPr>
          <w:sz w:val="24"/>
          <w:szCs w:val="24"/>
        </w:rPr>
        <w:t>doi:https</w:t>
      </w:r>
      <w:proofErr w:type="spellEnd"/>
      <w:r w:rsidRPr="00484AFA">
        <w:rPr>
          <w:sz w:val="24"/>
          <w:szCs w:val="24"/>
        </w:rPr>
        <w:t>://doi.org/10.1080/23311886.2018.1538588</w:t>
      </w:r>
      <w:proofErr w:type="gramEnd"/>
      <w:r w:rsidRPr="00484AFA">
        <w:rPr>
          <w:sz w:val="24"/>
          <w:szCs w:val="24"/>
        </w:rPr>
        <w:t>. [Accessed 15 April 2024]</w:t>
      </w:r>
    </w:p>
    <w:p w14:paraId="5460DDE7" w14:textId="77777777" w:rsidR="00134DC2" w:rsidRPr="00134DC2" w:rsidRDefault="00134DC2" w:rsidP="00134DC2">
      <w:pPr>
        <w:spacing w:line="360" w:lineRule="auto"/>
        <w:rPr>
          <w:sz w:val="24"/>
          <w:szCs w:val="24"/>
        </w:rPr>
      </w:pPr>
      <w:r w:rsidRPr="00134DC2">
        <w:rPr>
          <w:sz w:val="24"/>
          <w:szCs w:val="24"/>
        </w:rPr>
        <w:lastRenderedPageBreak/>
        <w:t xml:space="preserve">Nickerson, R.S. (1998). Confirmation Bias: A Ubiquitous Phenomenon in Many Guises. Review of General Psychology, 2(2), pp.175–220. </w:t>
      </w:r>
      <w:proofErr w:type="spellStart"/>
      <w:proofErr w:type="gramStart"/>
      <w:r w:rsidRPr="00134DC2">
        <w:rPr>
          <w:sz w:val="24"/>
          <w:szCs w:val="24"/>
        </w:rPr>
        <w:t>doi:https</w:t>
      </w:r>
      <w:proofErr w:type="spellEnd"/>
      <w:r w:rsidRPr="00134DC2">
        <w:rPr>
          <w:sz w:val="24"/>
          <w:szCs w:val="24"/>
        </w:rPr>
        <w:t>://doi.org/10.1037/1089-2680.2.2.175</w:t>
      </w:r>
      <w:proofErr w:type="gramEnd"/>
      <w:r w:rsidRPr="00134DC2">
        <w:rPr>
          <w:sz w:val="24"/>
          <w:szCs w:val="24"/>
        </w:rPr>
        <w:t>.</w:t>
      </w:r>
    </w:p>
    <w:p w14:paraId="2786577A" w14:textId="5C91F340" w:rsidR="006405DD" w:rsidRPr="006405DD" w:rsidRDefault="006405DD" w:rsidP="006405DD">
      <w:pPr>
        <w:spacing w:line="360" w:lineRule="auto"/>
        <w:rPr>
          <w:sz w:val="24"/>
          <w:szCs w:val="24"/>
        </w:rPr>
      </w:pPr>
      <w:r w:rsidRPr="006405DD">
        <w:rPr>
          <w:sz w:val="24"/>
          <w:szCs w:val="24"/>
        </w:rPr>
        <w:t xml:space="preserve">Ornella, A. (2021). A critical reflection of the UK’s Counter Terrorism PREVENT strategy from a police practitioner’s perspective using ethical theory and alternative forms of justice | Criminology &amp; Sociology Hull – Student Research Journal. [online] crimsoc.hull.ac.uk. Available at: </w:t>
      </w:r>
      <w:hyperlink r:id="rId12" w:history="1">
        <w:r w:rsidRPr="00772CD2">
          <w:rPr>
            <w:rStyle w:val="Hyperlink"/>
            <w:sz w:val="24"/>
            <w:szCs w:val="24"/>
          </w:rPr>
          <w:t>https://crimsoc.hull.ac.uk/2021/10/19/counter-terrorism/</w:t>
        </w:r>
      </w:hyperlink>
      <w:r w:rsidRPr="006405DD">
        <w:rPr>
          <w:sz w:val="24"/>
          <w:szCs w:val="24"/>
        </w:rPr>
        <w:t>.</w:t>
      </w:r>
      <w:r>
        <w:rPr>
          <w:sz w:val="24"/>
          <w:szCs w:val="24"/>
        </w:rPr>
        <w:t xml:space="preserve"> [accessed: 23 August 2024]</w:t>
      </w:r>
    </w:p>
    <w:p w14:paraId="5E40D8E1" w14:textId="50ADC208" w:rsidR="00A9041A" w:rsidRPr="002668F6" w:rsidRDefault="006405DD" w:rsidP="00A9041A">
      <w:pPr>
        <w:spacing w:line="360" w:lineRule="auto"/>
        <w:rPr>
          <w:sz w:val="24"/>
          <w:szCs w:val="24"/>
        </w:rPr>
      </w:pPr>
      <w:r w:rsidRPr="006405DD">
        <w:rPr>
          <w:sz w:val="24"/>
          <w:szCs w:val="24"/>
        </w:rPr>
        <w:t>‌</w:t>
      </w:r>
      <w:r>
        <w:rPr>
          <w:sz w:val="24"/>
          <w:szCs w:val="24"/>
        </w:rPr>
        <w:t>P</w:t>
      </w:r>
      <w:r w:rsidR="00A9041A" w:rsidRPr="002668F6">
        <w:rPr>
          <w:sz w:val="24"/>
          <w:szCs w:val="24"/>
        </w:rPr>
        <w:t xml:space="preserve">alestinian groups branded terrorists by Israel say they are being silenced. (2021). BBC News. [online] 29 Oct. Available at: </w:t>
      </w:r>
      <w:hyperlink r:id="rId13" w:history="1">
        <w:r w:rsidR="00A9041A" w:rsidRPr="002668F6">
          <w:rPr>
            <w:rStyle w:val="Hyperlink"/>
            <w:sz w:val="24"/>
            <w:szCs w:val="24"/>
          </w:rPr>
          <w:t>https://www.bbc.co.uk/news/world-middle-east-59039919</w:t>
        </w:r>
      </w:hyperlink>
      <w:r w:rsidR="00A9041A" w:rsidRPr="002668F6">
        <w:rPr>
          <w:sz w:val="24"/>
          <w:szCs w:val="24"/>
        </w:rPr>
        <w:t>. [accessed: 23 August 2024]</w:t>
      </w:r>
    </w:p>
    <w:p w14:paraId="2C851F9B" w14:textId="47EEA92D" w:rsidR="009816C3" w:rsidRDefault="009816C3" w:rsidP="009816C3">
      <w:pPr>
        <w:spacing w:line="360" w:lineRule="auto"/>
        <w:rPr>
          <w:sz w:val="24"/>
          <w:szCs w:val="24"/>
        </w:rPr>
      </w:pPr>
      <w:r w:rsidRPr="002668F6">
        <w:rPr>
          <w:sz w:val="24"/>
          <w:szCs w:val="24"/>
        </w:rPr>
        <w:t xml:space="preserve">Pene, M. (2015). The Direct Link Between Identity Theft and Terrorism, and Ways to Stop It. [online] UT News. Available at: </w:t>
      </w:r>
      <w:hyperlink r:id="rId14" w:anchor=":~:text=Terrorists%20depend%20on%20stolen%20or%20fake%20passports%2C%20and" w:history="1">
        <w:r w:rsidRPr="002668F6">
          <w:rPr>
            <w:rStyle w:val="Hyperlink"/>
            <w:sz w:val="24"/>
            <w:szCs w:val="24"/>
          </w:rPr>
          <w:t>https://news.utexas.edu/2015/12/07/the-direct-link-between-identity-theft-and-terrorism/#:~:text=Terrorists%20depend%20on%20stolen%20or%20fake%20passports%2C%20and</w:t>
        </w:r>
      </w:hyperlink>
      <w:r w:rsidRPr="002668F6">
        <w:rPr>
          <w:sz w:val="24"/>
          <w:szCs w:val="24"/>
        </w:rPr>
        <w:t xml:space="preserve">  [Accessed 22 Aug. 2024].</w:t>
      </w:r>
    </w:p>
    <w:p w14:paraId="4CF4BA04" w14:textId="54C22688" w:rsidR="0014300F" w:rsidRDefault="0014300F" w:rsidP="009816C3">
      <w:pPr>
        <w:spacing w:line="360" w:lineRule="auto"/>
        <w:rPr>
          <w:sz w:val="24"/>
          <w:szCs w:val="24"/>
        </w:rPr>
      </w:pPr>
      <w:r w:rsidRPr="0014300F">
        <w:rPr>
          <w:sz w:val="24"/>
          <w:szCs w:val="24"/>
        </w:rPr>
        <w:t xml:space="preserve">Puttonen, R. and Romiti, F. (2020). The Linkages between Organized Crime and Terrorism. Studies in Conflict &amp; Terrorism, </w:t>
      </w:r>
      <w:bookmarkStart w:id="11" w:name="_Hlk175313909"/>
      <w:r w:rsidRPr="0014300F">
        <w:rPr>
          <w:sz w:val="24"/>
          <w:szCs w:val="24"/>
        </w:rPr>
        <w:t xml:space="preserve">pp.1–4. </w:t>
      </w:r>
      <w:bookmarkEnd w:id="11"/>
      <w:proofErr w:type="spellStart"/>
      <w:proofErr w:type="gramStart"/>
      <w:r w:rsidRPr="0014300F">
        <w:rPr>
          <w:sz w:val="24"/>
          <w:szCs w:val="24"/>
        </w:rPr>
        <w:t>doi:https</w:t>
      </w:r>
      <w:proofErr w:type="spellEnd"/>
      <w:r w:rsidRPr="0014300F">
        <w:rPr>
          <w:sz w:val="24"/>
          <w:szCs w:val="24"/>
        </w:rPr>
        <w:t>://doi.org/10.1080/1057610x.2019.1678871</w:t>
      </w:r>
      <w:proofErr w:type="gramEnd"/>
      <w:r w:rsidRPr="0014300F">
        <w:rPr>
          <w:sz w:val="24"/>
          <w:szCs w:val="24"/>
        </w:rPr>
        <w:t>. (Accessed: 09 February 2024)</w:t>
      </w:r>
    </w:p>
    <w:p w14:paraId="03584BB6" w14:textId="3E78FD5F" w:rsidR="004A098E" w:rsidRDefault="004A098E" w:rsidP="004A098E">
      <w:pPr>
        <w:spacing w:line="360" w:lineRule="auto"/>
        <w:rPr>
          <w:sz w:val="24"/>
          <w:szCs w:val="24"/>
        </w:rPr>
      </w:pPr>
      <w:r w:rsidRPr="004A098E">
        <w:rPr>
          <w:sz w:val="24"/>
          <w:szCs w:val="24"/>
        </w:rPr>
        <w:t>Ratcliffe, J.H. (2016). Intelligence-led policing. London Routledge, Taylor &amp; Francis Group.</w:t>
      </w:r>
      <w:r w:rsidR="00FF7161" w:rsidRPr="00FF7161">
        <w:t xml:space="preserve"> </w:t>
      </w:r>
      <w:r w:rsidR="00FF7161" w:rsidRPr="00FF7161">
        <w:rPr>
          <w:sz w:val="24"/>
          <w:szCs w:val="24"/>
        </w:rPr>
        <w:t>https://doi.org/10.4324/9781315880730</w:t>
      </w:r>
      <w:r>
        <w:rPr>
          <w:sz w:val="24"/>
          <w:szCs w:val="24"/>
        </w:rPr>
        <w:t xml:space="preserve"> </w:t>
      </w:r>
      <w:r w:rsidR="00FF7161">
        <w:rPr>
          <w:sz w:val="24"/>
          <w:szCs w:val="24"/>
        </w:rPr>
        <w:t>Pp.176.</w:t>
      </w:r>
      <w:r w:rsidRPr="004A098E">
        <w:rPr>
          <w:sz w:val="24"/>
          <w:szCs w:val="24"/>
        </w:rPr>
        <w:t>‌</w:t>
      </w:r>
      <w:r w:rsidR="00FF7161">
        <w:rPr>
          <w:sz w:val="24"/>
          <w:szCs w:val="24"/>
        </w:rPr>
        <w:t xml:space="preserve"> [accessed: 23 August 2024]</w:t>
      </w:r>
    </w:p>
    <w:p w14:paraId="426BD009" w14:textId="0EE64F90" w:rsidR="009132D3" w:rsidRPr="002668F6" w:rsidRDefault="009132D3" w:rsidP="009816C3">
      <w:pPr>
        <w:spacing w:line="360" w:lineRule="auto"/>
        <w:rPr>
          <w:sz w:val="24"/>
          <w:szCs w:val="24"/>
        </w:rPr>
      </w:pPr>
      <w:r w:rsidRPr="009132D3">
        <w:rPr>
          <w:sz w:val="24"/>
          <w:szCs w:val="24"/>
        </w:rPr>
        <w:t>Reese, A. (2018). From Ruby Ridge to Oklahoma City: The Radicalization of Timothy McVeigh. Senior Theses, [online] pp.1–26. Available at: https://scholarcommons.sc.edu/senior_theses/259/. [Accessed: 23 August 2024]</w:t>
      </w:r>
    </w:p>
    <w:p w14:paraId="4815333B" w14:textId="58FB9BE4" w:rsidR="001273A4" w:rsidRDefault="001273A4" w:rsidP="001273A4">
      <w:pPr>
        <w:spacing w:line="360" w:lineRule="auto"/>
        <w:rPr>
          <w:sz w:val="24"/>
          <w:szCs w:val="24"/>
        </w:rPr>
      </w:pPr>
      <w:r w:rsidRPr="002668F6">
        <w:rPr>
          <w:sz w:val="24"/>
          <w:szCs w:val="24"/>
        </w:rPr>
        <w:t xml:space="preserve">Reeves, J., </w:t>
      </w:r>
      <w:proofErr w:type="spellStart"/>
      <w:r w:rsidRPr="002668F6">
        <w:rPr>
          <w:sz w:val="24"/>
          <w:szCs w:val="24"/>
        </w:rPr>
        <w:t>Sheriyar</w:t>
      </w:r>
      <w:proofErr w:type="spellEnd"/>
      <w:r w:rsidRPr="002668F6">
        <w:rPr>
          <w:sz w:val="24"/>
          <w:szCs w:val="24"/>
        </w:rPr>
        <w:t xml:space="preserve">, A. and Le </w:t>
      </w:r>
      <w:proofErr w:type="spellStart"/>
      <w:r w:rsidRPr="002668F6">
        <w:rPr>
          <w:sz w:val="24"/>
          <w:szCs w:val="24"/>
        </w:rPr>
        <w:t>Hane</w:t>
      </w:r>
      <w:proofErr w:type="spellEnd"/>
      <w:r w:rsidRPr="002668F6">
        <w:rPr>
          <w:sz w:val="24"/>
          <w:szCs w:val="24"/>
        </w:rPr>
        <w:t xml:space="preserve">, M. (2015). Addressing Radicalisation into the Classroom - A New Approach to Teacher and Pupil Learning. Journal of Education and Training, [online] 2(2), pp.20–39. Available at: </w:t>
      </w:r>
      <w:hyperlink r:id="rId15" w:history="1">
        <w:r w:rsidRPr="002668F6">
          <w:rPr>
            <w:rStyle w:val="Hyperlink"/>
            <w:sz w:val="24"/>
            <w:szCs w:val="24"/>
          </w:rPr>
          <w:t>https://kar.kent.ac.uk/47220/</w:t>
        </w:r>
      </w:hyperlink>
      <w:r w:rsidRPr="002668F6">
        <w:rPr>
          <w:sz w:val="24"/>
          <w:szCs w:val="24"/>
        </w:rPr>
        <w:t xml:space="preserve">. </w:t>
      </w:r>
      <w:r w:rsidR="002668F6" w:rsidRPr="002668F6">
        <w:rPr>
          <w:sz w:val="24"/>
          <w:szCs w:val="24"/>
        </w:rPr>
        <w:t>[Accessed:24 August 2024]</w:t>
      </w:r>
    </w:p>
    <w:p w14:paraId="690216B6" w14:textId="1BAF951A" w:rsidR="00CC2849" w:rsidRDefault="00CC2849" w:rsidP="001273A4">
      <w:pPr>
        <w:spacing w:line="360" w:lineRule="auto"/>
        <w:rPr>
          <w:sz w:val="24"/>
          <w:szCs w:val="24"/>
        </w:rPr>
      </w:pPr>
      <w:r w:rsidRPr="00CC2849">
        <w:rPr>
          <w:sz w:val="24"/>
          <w:szCs w:val="24"/>
        </w:rPr>
        <w:t xml:space="preserve">Richards, A. (2015). Conclusion. Oxford University Press eBooks, [online] pp.144–152. </w:t>
      </w:r>
      <w:proofErr w:type="spellStart"/>
      <w:proofErr w:type="gramStart"/>
      <w:r w:rsidRPr="00CC2849">
        <w:rPr>
          <w:sz w:val="24"/>
          <w:szCs w:val="24"/>
        </w:rPr>
        <w:t>doi:https</w:t>
      </w:r>
      <w:proofErr w:type="spellEnd"/>
      <w:r w:rsidRPr="00CC2849">
        <w:rPr>
          <w:sz w:val="24"/>
          <w:szCs w:val="24"/>
        </w:rPr>
        <w:t>://doi.org/10.1093/</w:t>
      </w:r>
      <w:proofErr w:type="spellStart"/>
      <w:r w:rsidRPr="00CC2849">
        <w:rPr>
          <w:sz w:val="24"/>
          <w:szCs w:val="24"/>
        </w:rPr>
        <w:t>acprof:oso</w:t>
      </w:r>
      <w:proofErr w:type="spellEnd"/>
      <w:r w:rsidRPr="00CC2849">
        <w:rPr>
          <w:sz w:val="24"/>
          <w:szCs w:val="24"/>
        </w:rPr>
        <w:t>/9780198746966.003.0010</w:t>
      </w:r>
      <w:proofErr w:type="gramEnd"/>
      <w:r w:rsidRPr="00CC2849">
        <w:rPr>
          <w:sz w:val="24"/>
          <w:szCs w:val="24"/>
        </w:rPr>
        <w:t>. (Accessed: 26 February 2024)</w:t>
      </w:r>
    </w:p>
    <w:p w14:paraId="50AB0815" w14:textId="34307781" w:rsidR="007A1D50" w:rsidRDefault="007A1D50" w:rsidP="001273A4">
      <w:pPr>
        <w:spacing w:line="360" w:lineRule="auto"/>
        <w:rPr>
          <w:sz w:val="24"/>
          <w:szCs w:val="24"/>
        </w:rPr>
      </w:pPr>
      <w:r w:rsidRPr="007A1D50">
        <w:rPr>
          <w:sz w:val="24"/>
          <w:szCs w:val="24"/>
        </w:rPr>
        <w:t xml:space="preserve">Robinson, A. and Tilley, N. (2009). Factors influencing police performance in the investigation of volume crimes in England and Wales. Police Practice and Research, 10(3), pp.209–223. </w:t>
      </w:r>
      <w:proofErr w:type="spellStart"/>
      <w:proofErr w:type="gramStart"/>
      <w:r w:rsidRPr="007A1D50">
        <w:rPr>
          <w:sz w:val="24"/>
          <w:szCs w:val="24"/>
        </w:rPr>
        <w:t>doi:https</w:t>
      </w:r>
      <w:proofErr w:type="spellEnd"/>
      <w:r w:rsidRPr="007A1D50">
        <w:rPr>
          <w:sz w:val="24"/>
          <w:szCs w:val="24"/>
        </w:rPr>
        <w:t>://doi.org/10.1080/15614260802381091</w:t>
      </w:r>
      <w:proofErr w:type="gramEnd"/>
      <w:r w:rsidRPr="007A1D50">
        <w:rPr>
          <w:sz w:val="24"/>
          <w:szCs w:val="24"/>
        </w:rPr>
        <w:t>. [Accessed: 02 August 2024]</w:t>
      </w:r>
    </w:p>
    <w:p w14:paraId="69BB5331" w14:textId="5F2A2BB8" w:rsidR="00EA7A32" w:rsidRDefault="00EA7A32" w:rsidP="00EA7A32">
      <w:pPr>
        <w:spacing w:line="360" w:lineRule="auto"/>
        <w:rPr>
          <w:sz w:val="24"/>
          <w:szCs w:val="24"/>
        </w:rPr>
      </w:pPr>
      <w:r w:rsidRPr="00EA7A32">
        <w:rPr>
          <w:sz w:val="24"/>
          <w:szCs w:val="24"/>
        </w:rPr>
        <w:t>Stelfox, P. (2013). Criminal Investigation. Routledge.</w:t>
      </w:r>
      <w:r>
        <w:rPr>
          <w:sz w:val="24"/>
          <w:szCs w:val="24"/>
        </w:rPr>
        <w:t xml:space="preserve"> Pp.2. </w:t>
      </w:r>
    </w:p>
    <w:p w14:paraId="0C90F483" w14:textId="35B804FF" w:rsidR="00CC2849" w:rsidRDefault="00CC2849" w:rsidP="001273A4">
      <w:pPr>
        <w:spacing w:line="360" w:lineRule="auto"/>
        <w:rPr>
          <w:sz w:val="24"/>
          <w:szCs w:val="24"/>
        </w:rPr>
      </w:pPr>
      <w:r w:rsidRPr="00CC2849">
        <w:rPr>
          <w:sz w:val="24"/>
          <w:szCs w:val="24"/>
        </w:rPr>
        <w:t xml:space="preserve">Stuart, J. (2017). The Politics Shed - John Stuart Mill 1806-73. [online] Thepoliticsteacher.org. Available at: </w:t>
      </w:r>
      <w:proofErr w:type="gramStart"/>
      <w:r w:rsidRPr="00CC2849">
        <w:rPr>
          <w:sz w:val="24"/>
          <w:szCs w:val="24"/>
        </w:rPr>
        <w:t>https://thepoliticsteacherorg.thepoliticsteacher.org/home/a-and-as-politics-2017/unit-1-politics-in-the-uk-year-12--13/year-13-a2-core-political-ideas/john-stuart-mill-1806-73  [</w:t>
      </w:r>
      <w:proofErr w:type="gramEnd"/>
      <w:r w:rsidRPr="00CC2849">
        <w:rPr>
          <w:sz w:val="24"/>
          <w:szCs w:val="24"/>
        </w:rPr>
        <w:t>Accessed 12 Aug. 2024].</w:t>
      </w:r>
    </w:p>
    <w:p w14:paraId="10DC0ACE" w14:textId="683E4B93" w:rsidR="00407EAE" w:rsidRPr="00407EAE" w:rsidRDefault="00407EAE" w:rsidP="00407EAE">
      <w:pPr>
        <w:spacing w:line="360" w:lineRule="auto"/>
        <w:rPr>
          <w:sz w:val="24"/>
          <w:szCs w:val="24"/>
        </w:rPr>
      </w:pPr>
      <w:r w:rsidRPr="00407EAE">
        <w:rPr>
          <w:sz w:val="24"/>
          <w:szCs w:val="24"/>
        </w:rPr>
        <w:lastRenderedPageBreak/>
        <w:t xml:space="preserve">Tyler, T.R. and Jackson, J. (2014). Popular legitimacy and the exercise of legal authority: Motivating compliance, cooperation, and engagement. Psychology, Public Policy, and Law, 20(1), pp.78–95. </w:t>
      </w:r>
      <w:proofErr w:type="spellStart"/>
      <w:proofErr w:type="gramStart"/>
      <w:r w:rsidRPr="00407EAE">
        <w:rPr>
          <w:sz w:val="24"/>
          <w:szCs w:val="24"/>
        </w:rPr>
        <w:t>doi:https</w:t>
      </w:r>
      <w:proofErr w:type="spellEnd"/>
      <w:r w:rsidRPr="00407EAE">
        <w:rPr>
          <w:sz w:val="24"/>
          <w:szCs w:val="24"/>
        </w:rPr>
        <w:t>://doi.org/10.1037/a0034514</w:t>
      </w:r>
      <w:proofErr w:type="gramEnd"/>
      <w:r w:rsidRPr="00407EAE">
        <w:rPr>
          <w:sz w:val="24"/>
          <w:szCs w:val="24"/>
        </w:rPr>
        <w:t>.</w:t>
      </w:r>
      <w:r>
        <w:rPr>
          <w:sz w:val="24"/>
          <w:szCs w:val="24"/>
        </w:rPr>
        <w:t xml:space="preserve"> </w:t>
      </w:r>
    </w:p>
    <w:p w14:paraId="32D27950" w14:textId="723B4E78" w:rsidR="009132D3" w:rsidRDefault="009132D3" w:rsidP="001273A4">
      <w:pPr>
        <w:spacing w:line="360" w:lineRule="auto"/>
        <w:rPr>
          <w:sz w:val="24"/>
          <w:szCs w:val="24"/>
        </w:rPr>
      </w:pPr>
      <w:r w:rsidRPr="009132D3">
        <w:rPr>
          <w:sz w:val="24"/>
          <w:szCs w:val="24"/>
        </w:rPr>
        <w:t>Vincent Fuller: White supremacist car park stabbing ‘terrorist act’. (2019). BBC News. [online] 10 Sep. Available at: https://www.bbc.co.uk/news/uk-england-surrey-49652977. [accessed: 23 August 2024]</w:t>
      </w:r>
    </w:p>
    <w:p w14:paraId="3D97F56B" w14:textId="1BC1C9AE" w:rsidR="0014300F" w:rsidRPr="002668F6" w:rsidRDefault="0014300F" w:rsidP="001273A4">
      <w:pPr>
        <w:spacing w:line="360" w:lineRule="auto"/>
        <w:rPr>
          <w:sz w:val="24"/>
          <w:szCs w:val="24"/>
        </w:rPr>
      </w:pPr>
      <w:r w:rsidRPr="0014300F">
        <w:rPr>
          <w:sz w:val="24"/>
          <w:szCs w:val="24"/>
        </w:rPr>
        <w:t xml:space="preserve">‌Walker, C. and Cawley, O. (2020). The </w:t>
      </w:r>
      <w:proofErr w:type="spellStart"/>
      <w:r w:rsidRPr="0014300F">
        <w:rPr>
          <w:sz w:val="24"/>
          <w:szCs w:val="24"/>
        </w:rPr>
        <w:t>Juridification</w:t>
      </w:r>
      <w:proofErr w:type="spellEnd"/>
      <w:r w:rsidRPr="0014300F">
        <w:rPr>
          <w:sz w:val="24"/>
          <w:szCs w:val="24"/>
        </w:rPr>
        <w:t xml:space="preserve"> of the UK’s Counter Terrorism Prevent Policy. Studies in Conflict &amp; Terrorism, 45(11), </w:t>
      </w:r>
      <w:bookmarkStart w:id="12" w:name="_Hlk175313677"/>
      <w:r w:rsidRPr="0014300F">
        <w:rPr>
          <w:sz w:val="24"/>
          <w:szCs w:val="24"/>
        </w:rPr>
        <w:t xml:space="preserve">pp.1–26. </w:t>
      </w:r>
      <w:bookmarkEnd w:id="12"/>
      <w:proofErr w:type="spellStart"/>
      <w:proofErr w:type="gramStart"/>
      <w:r w:rsidRPr="0014300F">
        <w:rPr>
          <w:sz w:val="24"/>
          <w:szCs w:val="24"/>
        </w:rPr>
        <w:t>doi:https</w:t>
      </w:r>
      <w:proofErr w:type="spellEnd"/>
      <w:r w:rsidRPr="0014300F">
        <w:rPr>
          <w:sz w:val="24"/>
          <w:szCs w:val="24"/>
        </w:rPr>
        <w:t>://doi.org/10.1080/1057610x.2020.1727098</w:t>
      </w:r>
      <w:proofErr w:type="gramEnd"/>
      <w:r w:rsidRPr="0014300F">
        <w:rPr>
          <w:sz w:val="24"/>
          <w:szCs w:val="24"/>
        </w:rPr>
        <w:t>. (Accessed: 09 February 2024)</w:t>
      </w:r>
    </w:p>
    <w:p w14:paraId="6CE0CBC4" w14:textId="035D086D" w:rsidR="001273A4" w:rsidRPr="002668F6" w:rsidRDefault="007A1D50" w:rsidP="001273A4">
      <w:pPr>
        <w:spacing w:line="360" w:lineRule="auto"/>
        <w:rPr>
          <w:sz w:val="24"/>
          <w:szCs w:val="24"/>
        </w:rPr>
      </w:pPr>
      <w:r w:rsidRPr="007A1D50">
        <w:rPr>
          <w:sz w:val="24"/>
          <w:szCs w:val="24"/>
        </w:rPr>
        <w:t>Writer, S. (2020). What Is the Difference Between Reactive and Proactive Policing? [online] www.reference.com. Available at: https://www.reference.com/world-view/difference-between-reactive-proactive-policing-32c3ca8b28990ea6. [Accessed 15 April 2024]</w:t>
      </w:r>
      <w:r>
        <w:rPr>
          <w:sz w:val="24"/>
          <w:szCs w:val="24"/>
        </w:rPr>
        <w:t xml:space="preserve"> </w:t>
      </w:r>
      <w:r w:rsidR="001273A4" w:rsidRPr="002668F6">
        <w:rPr>
          <w:sz w:val="24"/>
          <w:szCs w:val="24"/>
        </w:rPr>
        <w:t>‌</w:t>
      </w:r>
    </w:p>
    <w:p w14:paraId="61BE1E44" w14:textId="77777777" w:rsidR="00142F51" w:rsidRPr="00142F51" w:rsidRDefault="00142F51" w:rsidP="00142F51">
      <w:pPr>
        <w:spacing w:line="360" w:lineRule="auto"/>
        <w:rPr>
          <w:sz w:val="24"/>
          <w:szCs w:val="24"/>
        </w:rPr>
      </w:pPr>
    </w:p>
    <w:p w14:paraId="0A1A3F06" w14:textId="559C0F69" w:rsidR="009816C3" w:rsidRPr="009816C3" w:rsidRDefault="00142F51" w:rsidP="00142F51">
      <w:pPr>
        <w:spacing w:line="360" w:lineRule="auto"/>
        <w:rPr>
          <w:sz w:val="24"/>
          <w:szCs w:val="24"/>
        </w:rPr>
      </w:pPr>
      <w:r w:rsidRPr="00142F51">
        <w:rPr>
          <w:sz w:val="24"/>
          <w:szCs w:val="24"/>
        </w:rPr>
        <w:t>‌</w:t>
      </w:r>
    </w:p>
    <w:p w14:paraId="05508AB4" w14:textId="2BF0881F" w:rsidR="009816C3" w:rsidRPr="00F529FB" w:rsidRDefault="009816C3" w:rsidP="009816C3">
      <w:pPr>
        <w:spacing w:line="360" w:lineRule="auto"/>
        <w:rPr>
          <w:sz w:val="24"/>
          <w:szCs w:val="24"/>
        </w:rPr>
      </w:pPr>
      <w:r w:rsidRPr="009816C3">
        <w:rPr>
          <w:sz w:val="24"/>
          <w:szCs w:val="24"/>
        </w:rPr>
        <w:t>‌</w:t>
      </w:r>
    </w:p>
    <w:p w14:paraId="4B815401" w14:textId="77777777" w:rsidR="00F529FB" w:rsidRPr="00F529FB" w:rsidRDefault="00F529FB" w:rsidP="00F529FB">
      <w:pPr>
        <w:spacing w:line="360" w:lineRule="auto"/>
        <w:rPr>
          <w:sz w:val="24"/>
          <w:szCs w:val="24"/>
        </w:rPr>
      </w:pPr>
    </w:p>
    <w:p w14:paraId="3BD60CE8" w14:textId="3B8078F7" w:rsidR="00F529FB" w:rsidRPr="00E432B8" w:rsidRDefault="00F529FB" w:rsidP="00F529FB">
      <w:pPr>
        <w:spacing w:line="360" w:lineRule="auto"/>
        <w:rPr>
          <w:sz w:val="24"/>
          <w:szCs w:val="24"/>
        </w:rPr>
      </w:pPr>
      <w:r w:rsidRPr="00F529FB">
        <w:rPr>
          <w:sz w:val="24"/>
          <w:szCs w:val="24"/>
        </w:rPr>
        <w:t>‌</w:t>
      </w:r>
    </w:p>
    <w:p w14:paraId="2C257D11" w14:textId="77777777" w:rsidR="00E432B8" w:rsidRPr="00E432B8" w:rsidRDefault="00E432B8" w:rsidP="00E432B8">
      <w:pPr>
        <w:spacing w:line="360" w:lineRule="auto"/>
        <w:rPr>
          <w:sz w:val="24"/>
          <w:szCs w:val="24"/>
        </w:rPr>
      </w:pPr>
    </w:p>
    <w:p w14:paraId="5A6AA900" w14:textId="353BB88A" w:rsidR="00E432B8" w:rsidRDefault="00E432B8" w:rsidP="00E432B8">
      <w:pPr>
        <w:spacing w:line="360" w:lineRule="auto"/>
        <w:rPr>
          <w:sz w:val="24"/>
          <w:szCs w:val="24"/>
        </w:rPr>
      </w:pPr>
      <w:r w:rsidRPr="00E432B8">
        <w:rPr>
          <w:sz w:val="24"/>
          <w:szCs w:val="24"/>
        </w:rPr>
        <w:t>‌</w:t>
      </w:r>
    </w:p>
    <w:p w14:paraId="397BF3ED" w14:textId="77777777" w:rsidR="006A5CB1" w:rsidRPr="006A5CB1" w:rsidRDefault="006A5CB1" w:rsidP="006A5CB1">
      <w:pPr>
        <w:spacing w:line="360" w:lineRule="auto"/>
        <w:rPr>
          <w:sz w:val="24"/>
          <w:szCs w:val="24"/>
        </w:rPr>
      </w:pPr>
    </w:p>
    <w:p w14:paraId="4D30C836" w14:textId="77777777" w:rsidR="006A5CB1" w:rsidRPr="006A5CB1" w:rsidRDefault="006A5CB1" w:rsidP="006A5CB1">
      <w:pPr>
        <w:spacing w:line="360" w:lineRule="auto"/>
        <w:rPr>
          <w:sz w:val="24"/>
          <w:szCs w:val="24"/>
        </w:rPr>
      </w:pPr>
    </w:p>
    <w:p w14:paraId="674C92AB" w14:textId="637D93AF" w:rsidR="0016661F" w:rsidRPr="004360AB" w:rsidRDefault="006A5CB1" w:rsidP="006A5CB1">
      <w:pPr>
        <w:spacing w:line="360" w:lineRule="auto"/>
        <w:rPr>
          <w:sz w:val="24"/>
          <w:szCs w:val="24"/>
        </w:rPr>
      </w:pPr>
      <w:r w:rsidRPr="006A5CB1">
        <w:rPr>
          <w:sz w:val="24"/>
          <w:szCs w:val="24"/>
        </w:rPr>
        <w:t>‌</w:t>
      </w:r>
    </w:p>
    <w:p w14:paraId="2D299C25" w14:textId="77777777" w:rsidR="000F5E51" w:rsidRPr="004360AB" w:rsidRDefault="000F5E51" w:rsidP="004360AB">
      <w:pPr>
        <w:spacing w:line="360" w:lineRule="auto"/>
        <w:rPr>
          <w:sz w:val="24"/>
          <w:szCs w:val="24"/>
        </w:rPr>
      </w:pPr>
    </w:p>
    <w:p w14:paraId="110A7383" w14:textId="77777777" w:rsidR="000F5E51" w:rsidRPr="004360AB" w:rsidRDefault="000F5E51" w:rsidP="004360AB">
      <w:pPr>
        <w:spacing w:line="360" w:lineRule="auto"/>
        <w:rPr>
          <w:sz w:val="24"/>
          <w:szCs w:val="24"/>
        </w:rPr>
      </w:pPr>
    </w:p>
    <w:p w14:paraId="3896E2A3" w14:textId="58FE1279" w:rsidR="000F5E51" w:rsidRPr="004360AB" w:rsidRDefault="000F5E51" w:rsidP="004360AB">
      <w:pPr>
        <w:spacing w:line="360" w:lineRule="auto"/>
        <w:rPr>
          <w:sz w:val="24"/>
          <w:szCs w:val="24"/>
        </w:rPr>
      </w:pPr>
      <w:r w:rsidRPr="004360AB">
        <w:rPr>
          <w:sz w:val="24"/>
          <w:szCs w:val="24"/>
        </w:rPr>
        <w:t>‌</w:t>
      </w:r>
    </w:p>
    <w:p w14:paraId="2470235D" w14:textId="77777777" w:rsidR="00D41E45" w:rsidRPr="004360AB" w:rsidRDefault="00D41E45" w:rsidP="004360AB">
      <w:pPr>
        <w:spacing w:line="360" w:lineRule="auto"/>
        <w:rPr>
          <w:sz w:val="24"/>
          <w:szCs w:val="24"/>
        </w:rPr>
      </w:pPr>
    </w:p>
    <w:p w14:paraId="751B04B4" w14:textId="77777777" w:rsidR="000F5E51" w:rsidRPr="004360AB" w:rsidRDefault="000F5E51" w:rsidP="004360AB">
      <w:pPr>
        <w:spacing w:line="360" w:lineRule="auto"/>
        <w:rPr>
          <w:sz w:val="24"/>
          <w:szCs w:val="24"/>
        </w:rPr>
      </w:pPr>
    </w:p>
    <w:p w14:paraId="18A1E523" w14:textId="28907516" w:rsidR="00D41E45" w:rsidRPr="004360AB" w:rsidRDefault="000F5E51" w:rsidP="004360AB">
      <w:pPr>
        <w:spacing w:line="360" w:lineRule="auto"/>
        <w:rPr>
          <w:sz w:val="24"/>
          <w:szCs w:val="24"/>
        </w:rPr>
      </w:pPr>
      <w:r w:rsidRPr="004360AB">
        <w:rPr>
          <w:sz w:val="24"/>
          <w:szCs w:val="24"/>
        </w:rPr>
        <w:t>‌</w:t>
      </w:r>
    </w:p>
    <w:p w14:paraId="53493CEC" w14:textId="581CC128" w:rsidR="00634CF8" w:rsidRPr="004360AB" w:rsidRDefault="00494C76" w:rsidP="004360AB">
      <w:pPr>
        <w:spacing w:line="360" w:lineRule="auto"/>
        <w:rPr>
          <w:sz w:val="24"/>
          <w:szCs w:val="24"/>
        </w:rPr>
      </w:pPr>
      <w:r w:rsidRPr="004360AB">
        <w:rPr>
          <w:sz w:val="24"/>
          <w:szCs w:val="24"/>
        </w:rPr>
        <w:t>‌</w:t>
      </w:r>
    </w:p>
    <w:sectPr w:rsidR="00634CF8" w:rsidRPr="004360AB" w:rsidSect="005B24E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246"/>
    <w:rsid w:val="00013AA2"/>
    <w:rsid w:val="00052402"/>
    <w:rsid w:val="000657D3"/>
    <w:rsid w:val="00065849"/>
    <w:rsid w:val="000673A6"/>
    <w:rsid w:val="00080D3C"/>
    <w:rsid w:val="0008235F"/>
    <w:rsid w:val="000971BA"/>
    <w:rsid w:val="000D262C"/>
    <w:rsid w:val="000E7369"/>
    <w:rsid w:val="000E77EE"/>
    <w:rsid w:val="000F2757"/>
    <w:rsid w:val="000F5E51"/>
    <w:rsid w:val="00113F63"/>
    <w:rsid w:val="001273A4"/>
    <w:rsid w:val="00134DC2"/>
    <w:rsid w:val="00142F51"/>
    <w:rsid w:val="0014300F"/>
    <w:rsid w:val="001460D0"/>
    <w:rsid w:val="0016661F"/>
    <w:rsid w:val="00184A72"/>
    <w:rsid w:val="001B332C"/>
    <w:rsid w:val="001B341C"/>
    <w:rsid w:val="001E15AF"/>
    <w:rsid w:val="001E35F1"/>
    <w:rsid w:val="001E6E0F"/>
    <w:rsid w:val="001F4FA8"/>
    <w:rsid w:val="00202E6F"/>
    <w:rsid w:val="00210F6F"/>
    <w:rsid w:val="002118BB"/>
    <w:rsid w:val="00224647"/>
    <w:rsid w:val="00232988"/>
    <w:rsid w:val="00234830"/>
    <w:rsid w:val="00250182"/>
    <w:rsid w:val="002668F6"/>
    <w:rsid w:val="00282420"/>
    <w:rsid w:val="00284629"/>
    <w:rsid w:val="0029409D"/>
    <w:rsid w:val="002B7B90"/>
    <w:rsid w:val="002C107F"/>
    <w:rsid w:val="002C33B6"/>
    <w:rsid w:val="002E0043"/>
    <w:rsid w:val="002F606F"/>
    <w:rsid w:val="002F7829"/>
    <w:rsid w:val="00317E19"/>
    <w:rsid w:val="00341E2B"/>
    <w:rsid w:val="00347148"/>
    <w:rsid w:val="00347A76"/>
    <w:rsid w:val="00367AA2"/>
    <w:rsid w:val="00374B19"/>
    <w:rsid w:val="00383C12"/>
    <w:rsid w:val="00383D06"/>
    <w:rsid w:val="003A0D10"/>
    <w:rsid w:val="003A579E"/>
    <w:rsid w:val="003B5628"/>
    <w:rsid w:val="003D24FF"/>
    <w:rsid w:val="003E00CD"/>
    <w:rsid w:val="003E422A"/>
    <w:rsid w:val="003E7889"/>
    <w:rsid w:val="003F277C"/>
    <w:rsid w:val="00407EAE"/>
    <w:rsid w:val="0041008F"/>
    <w:rsid w:val="00421329"/>
    <w:rsid w:val="004259BB"/>
    <w:rsid w:val="004306C4"/>
    <w:rsid w:val="004360AB"/>
    <w:rsid w:val="004578E3"/>
    <w:rsid w:val="004579C2"/>
    <w:rsid w:val="00460944"/>
    <w:rsid w:val="00463605"/>
    <w:rsid w:val="004732BA"/>
    <w:rsid w:val="00484AFA"/>
    <w:rsid w:val="00493855"/>
    <w:rsid w:val="00494C76"/>
    <w:rsid w:val="004A00A4"/>
    <w:rsid w:val="004A098E"/>
    <w:rsid w:val="004B1DD6"/>
    <w:rsid w:val="004D44B6"/>
    <w:rsid w:val="004D5B6A"/>
    <w:rsid w:val="004F1C7F"/>
    <w:rsid w:val="00522753"/>
    <w:rsid w:val="005617AC"/>
    <w:rsid w:val="005A3224"/>
    <w:rsid w:val="005B24ED"/>
    <w:rsid w:val="005F0EA8"/>
    <w:rsid w:val="005F64AA"/>
    <w:rsid w:val="0063497C"/>
    <w:rsid w:val="00634CF8"/>
    <w:rsid w:val="0063710D"/>
    <w:rsid w:val="006405DD"/>
    <w:rsid w:val="006436FE"/>
    <w:rsid w:val="006467AF"/>
    <w:rsid w:val="00652B8B"/>
    <w:rsid w:val="00676F37"/>
    <w:rsid w:val="0069424F"/>
    <w:rsid w:val="00694A26"/>
    <w:rsid w:val="006A5CB1"/>
    <w:rsid w:val="006B7787"/>
    <w:rsid w:val="006D7017"/>
    <w:rsid w:val="00710303"/>
    <w:rsid w:val="00727CF7"/>
    <w:rsid w:val="00770EA2"/>
    <w:rsid w:val="00773558"/>
    <w:rsid w:val="00776D5A"/>
    <w:rsid w:val="00781406"/>
    <w:rsid w:val="007A1D50"/>
    <w:rsid w:val="007A32BD"/>
    <w:rsid w:val="007C41B2"/>
    <w:rsid w:val="007D00CE"/>
    <w:rsid w:val="007E182B"/>
    <w:rsid w:val="007E3CA7"/>
    <w:rsid w:val="007E514A"/>
    <w:rsid w:val="007F18A6"/>
    <w:rsid w:val="00857F4F"/>
    <w:rsid w:val="008653C7"/>
    <w:rsid w:val="008655D0"/>
    <w:rsid w:val="00881D1A"/>
    <w:rsid w:val="008C7DCB"/>
    <w:rsid w:val="008D4935"/>
    <w:rsid w:val="008D7825"/>
    <w:rsid w:val="008E4E7B"/>
    <w:rsid w:val="008F67E1"/>
    <w:rsid w:val="00904DD7"/>
    <w:rsid w:val="00911879"/>
    <w:rsid w:val="009132D3"/>
    <w:rsid w:val="0092370F"/>
    <w:rsid w:val="00924105"/>
    <w:rsid w:val="00953F5F"/>
    <w:rsid w:val="00956356"/>
    <w:rsid w:val="009816C3"/>
    <w:rsid w:val="009D1C6E"/>
    <w:rsid w:val="009D412F"/>
    <w:rsid w:val="009F130E"/>
    <w:rsid w:val="009F29AF"/>
    <w:rsid w:val="00A26D2A"/>
    <w:rsid w:val="00A36725"/>
    <w:rsid w:val="00A43EF9"/>
    <w:rsid w:val="00A65FE3"/>
    <w:rsid w:val="00A66732"/>
    <w:rsid w:val="00A669E3"/>
    <w:rsid w:val="00A8247D"/>
    <w:rsid w:val="00A83246"/>
    <w:rsid w:val="00A8362D"/>
    <w:rsid w:val="00A9041A"/>
    <w:rsid w:val="00A9448F"/>
    <w:rsid w:val="00A966E0"/>
    <w:rsid w:val="00AB14A4"/>
    <w:rsid w:val="00AD6D2C"/>
    <w:rsid w:val="00AE4F94"/>
    <w:rsid w:val="00AF719F"/>
    <w:rsid w:val="00B11F17"/>
    <w:rsid w:val="00B2162B"/>
    <w:rsid w:val="00B576C5"/>
    <w:rsid w:val="00B646BE"/>
    <w:rsid w:val="00B84B2C"/>
    <w:rsid w:val="00BA12C8"/>
    <w:rsid w:val="00BB7DA7"/>
    <w:rsid w:val="00BC0467"/>
    <w:rsid w:val="00BC457A"/>
    <w:rsid w:val="00BD0B0C"/>
    <w:rsid w:val="00C24347"/>
    <w:rsid w:val="00C411A5"/>
    <w:rsid w:val="00C45A75"/>
    <w:rsid w:val="00C67088"/>
    <w:rsid w:val="00C81831"/>
    <w:rsid w:val="00CA76CD"/>
    <w:rsid w:val="00CB3F53"/>
    <w:rsid w:val="00CC2849"/>
    <w:rsid w:val="00CD4DA6"/>
    <w:rsid w:val="00CE0F6F"/>
    <w:rsid w:val="00D02DA0"/>
    <w:rsid w:val="00D03FC8"/>
    <w:rsid w:val="00D361AD"/>
    <w:rsid w:val="00D41E45"/>
    <w:rsid w:val="00D42C3B"/>
    <w:rsid w:val="00D76FC8"/>
    <w:rsid w:val="00D81032"/>
    <w:rsid w:val="00D82ADC"/>
    <w:rsid w:val="00DC3B6D"/>
    <w:rsid w:val="00DC4987"/>
    <w:rsid w:val="00DE2091"/>
    <w:rsid w:val="00E22FBB"/>
    <w:rsid w:val="00E428C8"/>
    <w:rsid w:val="00E432B8"/>
    <w:rsid w:val="00E449AB"/>
    <w:rsid w:val="00E6249D"/>
    <w:rsid w:val="00E670F9"/>
    <w:rsid w:val="00E85087"/>
    <w:rsid w:val="00E91476"/>
    <w:rsid w:val="00EA7A32"/>
    <w:rsid w:val="00EB63BD"/>
    <w:rsid w:val="00EC46AF"/>
    <w:rsid w:val="00F03968"/>
    <w:rsid w:val="00F13211"/>
    <w:rsid w:val="00F407FF"/>
    <w:rsid w:val="00F529FB"/>
    <w:rsid w:val="00F61DE7"/>
    <w:rsid w:val="00F706BC"/>
    <w:rsid w:val="00F76AA7"/>
    <w:rsid w:val="00F851F8"/>
    <w:rsid w:val="00F94624"/>
    <w:rsid w:val="00FA2DE1"/>
    <w:rsid w:val="00FA456C"/>
    <w:rsid w:val="00FA5F9A"/>
    <w:rsid w:val="00FA7851"/>
    <w:rsid w:val="00FD4611"/>
    <w:rsid w:val="00FF05FB"/>
    <w:rsid w:val="00FF1925"/>
    <w:rsid w:val="00FF7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AA24E"/>
  <w15:chartTrackingRefBased/>
  <w15:docId w15:val="{899D9FC0-EB04-4ABA-BF40-8F17E2FEA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1DE7"/>
    <w:rPr>
      <w:color w:val="0563C1" w:themeColor="hyperlink"/>
      <w:u w:val="single"/>
    </w:rPr>
  </w:style>
  <w:style w:type="character" w:styleId="UnresolvedMention">
    <w:name w:val="Unresolved Mention"/>
    <w:basedOn w:val="DefaultParagraphFont"/>
    <w:uiPriority w:val="99"/>
    <w:semiHidden/>
    <w:unhideWhenUsed/>
    <w:rsid w:val="00F61D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peeches/the-case-for-the-prosecution-independence-and-the-public-interest" TargetMode="External"/><Relationship Id="rId13" Type="http://schemas.openxmlformats.org/officeDocument/2006/relationships/hyperlink" Target="https://www.bbc.co.uk/news/world-middle-east-59039919" TargetMode="External"/><Relationship Id="rId3" Type="http://schemas.openxmlformats.org/officeDocument/2006/relationships/webSettings" Target="webSettings.xml"/><Relationship Id="rId7" Type="http://schemas.openxmlformats.org/officeDocument/2006/relationships/hyperlink" Target="https://www.gov.uk/government/publications/serious-and-organised-crime-strategy-2023-to-2028/no-place-to-hide-serious-and-organised-crime-strategy-2023-to-2028-accessible-version" TargetMode="External"/><Relationship Id="rId12" Type="http://schemas.openxmlformats.org/officeDocument/2006/relationships/hyperlink" Target="https://crimsoc.hull.ac.uk/2021/10/19/counter-terroris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sis.org/analysis/islam-and-patterns-terrorism-and-violent-extremism" TargetMode="External"/><Relationship Id="rId11" Type="http://schemas.openxmlformats.org/officeDocument/2006/relationships/hyperlink" Target="https://www.legislation.gov.uk/ukpga/2010/40/crossheading/false-identity-documents-etc" TargetMode="External"/><Relationship Id="rId5" Type="http://schemas.openxmlformats.org/officeDocument/2006/relationships/hyperlink" Target="https://www.perlego.com/knowledge/study-guides/what-is-political-ideology/" TargetMode="External"/><Relationship Id="rId15" Type="http://schemas.openxmlformats.org/officeDocument/2006/relationships/hyperlink" Target="https://kar.kent.ac.uk/47220/" TargetMode="External"/><Relationship Id="rId10" Type="http://schemas.openxmlformats.org/officeDocument/2006/relationships/hyperlink" Target="https://www.britannica.com/topic/terrorism" TargetMode="External"/><Relationship Id="rId4" Type="http://schemas.openxmlformats.org/officeDocument/2006/relationships/hyperlink" Target="https://nationalinterest.org/feature/technology-making-terrorists-more-effective%E2%80%94and-harder-thwart-45452" TargetMode="External"/><Relationship Id="rId9" Type="http://schemas.openxmlformats.org/officeDocument/2006/relationships/hyperlink" Target="https://www.bbc.co.uk/news/world-middle-east-62568330" TargetMode="External"/><Relationship Id="rId14" Type="http://schemas.openxmlformats.org/officeDocument/2006/relationships/hyperlink" Target="https://news.utexas.edu/2015/12/07/the-direct-link-between-identity-theft-and-terro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1150</TotalTime>
  <Pages>16</Pages>
  <Words>6410</Words>
  <Characters>36539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Jones,Carmen swp8577</dc:creator>
  <cp:keywords/>
  <dc:description/>
  <cp:lastModifiedBy>Jones,Carmen swp8577</cp:lastModifiedBy>
  <cp:revision>17</cp:revision>
  <dcterms:created xsi:type="dcterms:W3CDTF">2024-08-12T06:42:00Z</dcterms:created>
  <dcterms:modified xsi:type="dcterms:W3CDTF">2024-08-24T10:15:00Z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2024-02-09T18:54:41Z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f5c22962-9afa-4129-a217-dccbee5c08e0</vt:lpwstr>
  </property>
  <property fmtid="{D5CDD505-2E9C-101B-9397-08002B2CF9AE}" pid="8" name="MSIP_Label_66cf8fe5-b7b7-4df7-b38d-1c61ac2f6639_ContentBits">
    <vt:lpwstr>0</vt:lpwstr>
  </property>
</Properties>
</file>