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FEBCB" w14:textId="77777777" w:rsidR="00252F19" w:rsidRDefault="00C67353">
      <w:pPr>
        <w:spacing w:after="177" w:line="259" w:lineRule="auto"/>
        <w:ind w:right="2220" w:firstLine="0"/>
        <w:jc w:val="right"/>
      </w:pPr>
      <w:r>
        <w:rPr>
          <w:b/>
          <w:sz w:val="28"/>
        </w:rPr>
        <w:t xml:space="preserve">The Quantitative Research Plan Template </w:t>
      </w:r>
    </w:p>
    <w:p w14:paraId="0AC581F9" w14:textId="641B2597" w:rsidR="00252F19" w:rsidRDefault="00C67353">
      <w:pPr>
        <w:spacing w:after="295" w:line="259" w:lineRule="auto"/>
        <w:ind w:firstLine="0"/>
        <w:jc w:val="right"/>
      </w:pPr>
      <w:r>
        <w:t xml:space="preserve">Developed by </w:t>
      </w:r>
      <w:r w:rsidR="00CA1CCA">
        <w:t>Jones Fonchin</w:t>
      </w:r>
    </w:p>
    <w:p w14:paraId="5617DBE9" w14:textId="77777777" w:rsidR="00252F19" w:rsidRDefault="00C67353">
      <w:pPr>
        <w:spacing w:after="177" w:line="259" w:lineRule="auto"/>
        <w:ind w:left="10" w:right="0" w:firstLine="0"/>
        <w:jc w:val="center"/>
      </w:pPr>
      <w:r>
        <w:rPr>
          <w:b/>
          <w:sz w:val="28"/>
        </w:rPr>
        <w:t xml:space="preserve"> </w:t>
      </w:r>
    </w:p>
    <w:p w14:paraId="6C5C6B29" w14:textId="77777777" w:rsidR="00252F19" w:rsidRDefault="00C67353">
      <w:pPr>
        <w:spacing w:after="218" w:line="259" w:lineRule="auto"/>
        <w:ind w:right="0" w:firstLine="0"/>
        <w:jc w:val="center"/>
      </w:pPr>
      <w:r>
        <w:t xml:space="preserve"> </w:t>
      </w:r>
    </w:p>
    <w:p w14:paraId="3087E4DA" w14:textId="77777777" w:rsidR="00252F19" w:rsidRDefault="00C67353">
      <w:pPr>
        <w:spacing w:after="216" w:line="259" w:lineRule="auto"/>
        <w:ind w:right="0" w:firstLine="0"/>
        <w:jc w:val="center"/>
      </w:pPr>
      <w:r>
        <w:t xml:space="preserve"> </w:t>
      </w:r>
    </w:p>
    <w:p w14:paraId="68635AD5" w14:textId="77777777" w:rsidR="00252F19" w:rsidRDefault="00C67353">
      <w:pPr>
        <w:spacing w:after="218" w:line="259" w:lineRule="auto"/>
        <w:ind w:right="0" w:firstLine="0"/>
        <w:jc w:val="center"/>
      </w:pPr>
      <w:r>
        <w:t xml:space="preserve"> </w:t>
      </w:r>
    </w:p>
    <w:p w14:paraId="46A07CD6" w14:textId="77777777" w:rsidR="00252F19" w:rsidRDefault="00C67353">
      <w:pPr>
        <w:spacing w:after="216" w:line="259" w:lineRule="auto"/>
        <w:ind w:right="0" w:firstLine="0"/>
        <w:jc w:val="center"/>
      </w:pPr>
      <w:r>
        <w:t xml:space="preserve"> </w:t>
      </w:r>
    </w:p>
    <w:p w14:paraId="15E20752" w14:textId="77777777" w:rsidR="00252F19" w:rsidRDefault="00C67353">
      <w:pPr>
        <w:spacing w:after="218" w:line="259" w:lineRule="auto"/>
        <w:ind w:right="0" w:firstLine="0"/>
        <w:jc w:val="center"/>
      </w:pPr>
      <w:r>
        <w:t xml:space="preserve"> </w:t>
      </w:r>
    </w:p>
    <w:p w14:paraId="1B3F85A5" w14:textId="77777777" w:rsidR="00252F19" w:rsidRDefault="00C67353">
      <w:pPr>
        <w:spacing w:after="218" w:line="259" w:lineRule="auto"/>
        <w:ind w:right="0" w:firstLine="0"/>
        <w:jc w:val="center"/>
      </w:pPr>
      <w:r>
        <w:t xml:space="preserve"> </w:t>
      </w:r>
    </w:p>
    <w:p w14:paraId="6EF6CEE6" w14:textId="77777777" w:rsidR="00252F19" w:rsidRDefault="00C67353">
      <w:pPr>
        <w:spacing w:after="216" w:line="259" w:lineRule="auto"/>
        <w:ind w:right="0" w:firstLine="0"/>
        <w:jc w:val="center"/>
      </w:pPr>
      <w:r>
        <w:t xml:space="preserve"> </w:t>
      </w:r>
    </w:p>
    <w:p w14:paraId="0D6C4418" w14:textId="77777777" w:rsidR="00252F19" w:rsidRDefault="00C67353">
      <w:pPr>
        <w:spacing w:after="218" w:line="259" w:lineRule="auto"/>
        <w:ind w:right="0" w:firstLine="0"/>
        <w:jc w:val="center"/>
      </w:pPr>
      <w:r>
        <w:t xml:space="preserve"> </w:t>
      </w:r>
    </w:p>
    <w:p w14:paraId="0D7D0DFC" w14:textId="77777777" w:rsidR="00252F19" w:rsidRDefault="00C67353">
      <w:pPr>
        <w:spacing w:after="216" w:line="259" w:lineRule="auto"/>
        <w:ind w:right="0" w:firstLine="0"/>
        <w:jc w:val="center"/>
      </w:pPr>
      <w:r>
        <w:t xml:space="preserve"> </w:t>
      </w:r>
    </w:p>
    <w:p w14:paraId="118E380B" w14:textId="77777777" w:rsidR="00252F19" w:rsidRDefault="00C67353">
      <w:pPr>
        <w:spacing w:after="218" w:line="259" w:lineRule="auto"/>
        <w:ind w:right="0" w:firstLine="0"/>
        <w:jc w:val="center"/>
      </w:pPr>
      <w:r>
        <w:t xml:space="preserve"> </w:t>
      </w:r>
    </w:p>
    <w:p w14:paraId="1808BA04" w14:textId="77777777" w:rsidR="00252F19" w:rsidRDefault="00C67353">
      <w:pPr>
        <w:spacing w:after="216" w:line="259" w:lineRule="auto"/>
        <w:ind w:right="0" w:firstLine="0"/>
        <w:jc w:val="center"/>
      </w:pPr>
      <w:r>
        <w:t xml:space="preserve"> </w:t>
      </w:r>
    </w:p>
    <w:p w14:paraId="21D4F1E3" w14:textId="77777777" w:rsidR="00252F19" w:rsidRDefault="00C67353">
      <w:pPr>
        <w:spacing w:after="218" w:line="259" w:lineRule="auto"/>
        <w:ind w:right="0" w:firstLine="0"/>
        <w:jc w:val="center"/>
      </w:pPr>
      <w:r>
        <w:t xml:space="preserve"> </w:t>
      </w:r>
    </w:p>
    <w:p w14:paraId="0150616B" w14:textId="77777777" w:rsidR="00252F19" w:rsidRDefault="00C67353">
      <w:pPr>
        <w:spacing w:after="218" w:line="259" w:lineRule="auto"/>
        <w:ind w:right="0" w:firstLine="0"/>
        <w:jc w:val="center"/>
      </w:pPr>
      <w:r>
        <w:t xml:space="preserve"> </w:t>
      </w:r>
    </w:p>
    <w:p w14:paraId="03B5F215" w14:textId="77777777" w:rsidR="00252F19" w:rsidRDefault="00C67353">
      <w:pPr>
        <w:spacing w:after="216" w:line="259" w:lineRule="auto"/>
        <w:ind w:right="0" w:firstLine="0"/>
        <w:jc w:val="center"/>
      </w:pPr>
      <w:r>
        <w:t xml:space="preserve"> </w:t>
      </w:r>
    </w:p>
    <w:p w14:paraId="7614C98C" w14:textId="77777777" w:rsidR="00252F19" w:rsidRDefault="00C67353">
      <w:pPr>
        <w:spacing w:after="218" w:line="259" w:lineRule="auto"/>
        <w:ind w:right="0" w:firstLine="0"/>
        <w:jc w:val="center"/>
      </w:pPr>
      <w:r>
        <w:t xml:space="preserve"> </w:t>
      </w:r>
    </w:p>
    <w:p w14:paraId="1684F4DC" w14:textId="77777777" w:rsidR="00252F19" w:rsidRDefault="00C67353">
      <w:pPr>
        <w:spacing w:after="216" w:line="259" w:lineRule="auto"/>
        <w:ind w:right="0" w:firstLine="0"/>
        <w:jc w:val="center"/>
      </w:pPr>
      <w:r>
        <w:t xml:space="preserve"> </w:t>
      </w:r>
    </w:p>
    <w:p w14:paraId="05B24CDB" w14:textId="77777777" w:rsidR="00252F19" w:rsidRDefault="00C67353">
      <w:pPr>
        <w:spacing w:after="218" w:line="259" w:lineRule="auto"/>
        <w:ind w:right="0" w:firstLine="0"/>
      </w:pPr>
      <w:r>
        <w:t xml:space="preserve"> </w:t>
      </w:r>
    </w:p>
    <w:p w14:paraId="243B1220" w14:textId="77777777" w:rsidR="00252F19" w:rsidRDefault="00C67353">
      <w:pPr>
        <w:spacing w:after="218" w:line="259" w:lineRule="auto"/>
        <w:ind w:right="0" w:firstLine="0"/>
      </w:pPr>
      <w:r>
        <w:t xml:space="preserve"> </w:t>
      </w:r>
    </w:p>
    <w:p w14:paraId="093321AE" w14:textId="77777777" w:rsidR="00252F19" w:rsidRDefault="00C67353">
      <w:pPr>
        <w:spacing w:after="216" w:line="259" w:lineRule="auto"/>
        <w:ind w:right="0" w:firstLine="0"/>
        <w:jc w:val="center"/>
      </w:pPr>
      <w:r>
        <w:t xml:space="preserve"> </w:t>
      </w:r>
    </w:p>
    <w:p w14:paraId="099FD1B4" w14:textId="77777777" w:rsidR="00252F19" w:rsidRDefault="00C67353">
      <w:pPr>
        <w:spacing w:after="218" w:line="259" w:lineRule="auto"/>
        <w:ind w:right="0" w:firstLine="0"/>
        <w:jc w:val="center"/>
      </w:pPr>
      <w:r>
        <w:t xml:space="preserve"> </w:t>
      </w:r>
    </w:p>
    <w:p w14:paraId="533C906D" w14:textId="77777777" w:rsidR="00252F19" w:rsidRDefault="00C67353">
      <w:pPr>
        <w:spacing w:after="216" w:line="259" w:lineRule="auto"/>
        <w:ind w:right="0" w:firstLine="0"/>
        <w:jc w:val="center"/>
      </w:pPr>
      <w:r>
        <w:t xml:space="preserve"> </w:t>
      </w:r>
    </w:p>
    <w:p w14:paraId="557D7B9D" w14:textId="77777777" w:rsidR="00252F19" w:rsidRDefault="00C67353">
      <w:pPr>
        <w:spacing w:after="0" w:line="259" w:lineRule="auto"/>
        <w:ind w:right="0" w:firstLine="0"/>
        <w:jc w:val="center"/>
      </w:pPr>
      <w:r>
        <w:t xml:space="preserve"> </w:t>
      </w:r>
    </w:p>
    <w:p w14:paraId="1E58C832" w14:textId="007DF9A3" w:rsidR="00252F19" w:rsidRDefault="00252F19">
      <w:pPr>
        <w:spacing w:after="252" w:line="259" w:lineRule="auto"/>
        <w:ind w:left="4680" w:right="0" w:firstLine="0"/>
      </w:pPr>
    </w:p>
    <w:p w14:paraId="4F04EBD9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0AD8BAD4" w14:textId="6C096082" w:rsidR="00252F19" w:rsidRDefault="00C67353">
      <w:pPr>
        <w:spacing w:after="252" w:line="259" w:lineRule="auto"/>
        <w:ind w:left="4452" w:right="57" w:firstLine="0"/>
      </w:pPr>
      <w:proofErr w:type="gramStart"/>
      <w:r>
        <w:t xml:space="preserve">Title </w:t>
      </w:r>
      <w:r w:rsidR="00CA1CCA">
        <w:t>:</w:t>
      </w:r>
      <w:proofErr w:type="gramEnd"/>
      <w:r w:rsidR="00CA1CCA">
        <w:t xml:space="preserve"> </w:t>
      </w:r>
      <w:r w:rsidR="00972127">
        <w:t xml:space="preserve">The impact of </w:t>
      </w:r>
      <w:r w:rsidR="00CA1CCA">
        <w:t>Technology Strategy</w:t>
      </w:r>
      <w:r w:rsidR="002D7A5E">
        <w:t xml:space="preserve"> on </w:t>
      </w:r>
      <w:r w:rsidR="00CA1CCA">
        <w:t xml:space="preserve"> Product Innovation</w:t>
      </w:r>
      <w:r w:rsidR="002D7A5E">
        <w:t>; A Case of Vodafone and the telecoms industry.</w:t>
      </w:r>
    </w:p>
    <w:p w14:paraId="37840612" w14:textId="4E3CF7E3" w:rsidR="00252F19" w:rsidRDefault="00C67353">
      <w:pPr>
        <w:spacing w:after="252" w:line="259" w:lineRule="auto"/>
        <w:ind w:left="3866" w:right="57" w:firstLine="0"/>
      </w:pPr>
      <w:r>
        <w:t xml:space="preserve">Full Legal </w:t>
      </w:r>
      <w:proofErr w:type="gramStart"/>
      <w:r>
        <w:t xml:space="preserve">Name </w:t>
      </w:r>
      <w:r w:rsidR="00CA1CCA">
        <w:t>:</w:t>
      </w:r>
      <w:proofErr w:type="gramEnd"/>
      <w:r w:rsidR="00CA1CCA">
        <w:t xml:space="preserve"> Jones Fonchin</w:t>
      </w:r>
    </w:p>
    <w:p w14:paraId="5EE9BD13" w14:textId="1B8963FE" w:rsidR="00252F19" w:rsidRDefault="00C67353">
      <w:pPr>
        <w:spacing w:after="252" w:line="259" w:lineRule="auto"/>
        <w:ind w:left="3857" w:right="57" w:firstLine="0"/>
      </w:pPr>
      <w:r>
        <w:t xml:space="preserve">University </w:t>
      </w:r>
      <w:proofErr w:type="gramStart"/>
      <w:r>
        <w:t xml:space="preserve">Name </w:t>
      </w:r>
      <w:r w:rsidR="00CA1CCA">
        <w:t>:</w:t>
      </w:r>
      <w:proofErr w:type="gramEnd"/>
      <w:r w:rsidR="00CA1CCA">
        <w:t xml:space="preserve"> University of Wales Trinity St David</w:t>
      </w:r>
    </w:p>
    <w:p w14:paraId="48076841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5F376419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6B07EECB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2A60C82D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5DEC2583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4767F126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799B217B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4F60745A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425C8686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72A196BF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3C2115F2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5C53C8CB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154AF275" w14:textId="77777777" w:rsidR="00252F19" w:rsidRDefault="00C67353">
      <w:pPr>
        <w:spacing w:after="252" w:line="259" w:lineRule="auto"/>
        <w:ind w:left="4680" w:right="0" w:firstLine="0"/>
      </w:pPr>
      <w:r>
        <w:t xml:space="preserve"> </w:t>
      </w:r>
    </w:p>
    <w:p w14:paraId="77443CC1" w14:textId="77777777" w:rsidR="00252F19" w:rsidRDefault="00C67353">
      <w:pPr>
        <w:spacing w:after="252" w:line="259" w:lineRule="auto"/>
        <w:ind w:left="4680" w:right="0" w:firstLine="0"/>
      </w:pPr>
      <w:r>
        <w:t xml:space="preserve">   </w:t>
      </w:r>
    </w:p>
    <w:p w14:paraId="0FDBB88B" w14:textId="77777777" w:rsidR="00252F19" w:rsidRDefault="00C67353">
      <w:pPr>
        <w:spacing w:after="0" w:line="259" w:lineRule="auto"/>
        <w:ind w:right="0" w:firstLine="0"/>
        <w:jc w:val="right"/>
      </w:pPr>
      <w:r>
        <w:t xml:space="preserve"> </w:t>
      </w:r>
    </w:p>
    <w:p w14:paraId="7B436CDB" w14:textId="30B1C774" w:rsidR="00252F19" w:rsidRDefault="00252F19">
      <w:pPr>
        <w:spacing w:after="252" w:line="259" w:lineRule="auto"/>
        <w:ind w:left="10" w:right="60" w:hanging="10"/>
        <w:jc w:val="center"/>
      </w:pPr>
    </w:p>
    <w:p w14:paraId="2F3D8735" w14:textId="77777777" w:rsidR="003A7109" w:rsidRDefault="003A7109">
      <w:pPr>
        <w:spacing w:after="252" w:line="259" w:lineRule="auto"/>
        <w:ind w:left="10" w:right="60" w:hanging="10"/>
        <w:jc w:val="center"/>
      </w:pPr>
    </w:p>
    <w:p w14:paraId="1DE9AF6C" w14:textId="77777777" w:rsidR="00252F19" w:rsidRDefault="00C67353">
      <w:pPr>
        <w:pStyle w:val="Heading1"/>
        <w:ind w:right="61"/>
      </w:pPr>
      <w:r>
        <w:t xml:space="preserve">Review of the Literature  </w:t>
      </w:r>
    </w:p>
    <w:p w14:paraId="05E562F5" w14:textId="15DB4C54" w:rsidR="00252F19" w:rsidRDefault="00C67353">
      <w:pPr>
        <w:ind w:left="-15" w:right="57"/>
      </w:pPr>
      <w:proofErr w:type="gramStart"/>
      <w:r>
        <w:t>Filling  in</w:t>
      </w:r>
      <w:proofErr w:type="gramEnd"/>
      <w:r>
        <w:t xml:space="preserve"> Creswell’s (2007) script may help:  </w:t>
      </w:r>
    </w:p>
    <w:p w14:paraId="4C11F844" w14:textId="77777777" w:rsidR="00252F19" w:rsidRDefault="00C67353">
      <w:pPr>
        <w:numPr>
          <w:ilvl w:val="0"/>
          <w:numId w:val="2"/>
        </w:numPr>
        <w:spacing w:after="414" w:line="259" w:lineRule="auto"/>
        <w:ind w:right="57" w:hanging="360"/>
      </w:pPr>
      <w:r>
        <w:t xml:space="preserve">The theory, who used it, and </w:t>
      </w:r>
      <w:proofErr w:type="gramStart"/>
      <w:r>
        <w:t>it</w:t>
      </w:r>
      <w:proofErr w:type="gramEnd"/>
      <w:r>
        <w:t xml:space="preserve"> applicability.  </w:t>
      </w:r>
    </w:p>
    <w:p w14:paraId="35652BAB" w14:textId="3B721DCD" w:rsidR="007B54E3" w:rsidRDefault="00C67353" w:rsidP="007B54E3">
      <w:pPr>
        <w:numPr>
          <w:ilvl w:val="1"/>
          <w:numId w:val="2"/>
        </w:numPr>
        <w:spacing w:after="34" w:line="639" w:lineRule="auto"/>
        <w:ind w:right="264" w:hanging="360"/>
      </w:pPr>
      <w:r>
        <w:t>The theory I will use is</w:t>
      </w:r>
      <w:r w:rsidR="003419A1">
        <w:t xml:space="preserve"> </w:t>
      </w:r>
      <w:r w:rsidR="003419A1" w:rsidRPr="003419A1">
        <w:rPr>
          <w:b/>
          <w:bCs/>
        </w:rPr>
        <w:t>Resource Base Theory and Actor Network theory</w:t>
      </w:r>
      <w:r w:rsidR="003419A1">
        <w:t xml:space="preserve"> </w:t>
      </w:r>
      <w:r>
        <w:t xml:space="preserve">(theory name) </w:t>
      </w:r>
      <w:r>
        <w:rPr>
          <w:rFonts w:ascii="Courier New" w:eastAsia="Courier New" w:hAnsi="Courier New" w:cs="Courier New"/>
        </w:rPr>
        <w:t>o</w:t>
      </w:r>
      <w:r>
        <w:rPr>
          <w:rFonts w:ascii="Arial" w:eastAsia="Arial" w:hAnsi="Arial" w:cs="Arial"/>
        </w:rPr>
        <w:t xml:space="preserve"> </w:t>
      </w:r>
      <w:r>
        <w:t xml:space="preserve">It was developed by </w:t>
      </w:r>
      <w:r w:rsidR="003419A1" w:rsidRPr="00721F05">
        <w:rPr>
          <w:b/>
          <w:bCs/>
        </w:rPr>
        <w:t>Barney (1991)</w:t>
      </w:r>
      <w:r w:rsidR="003419A1">
        <w:t xml:space="preserve"> and </w:t>
      </w:r>
      <w:r w:rsidR="00721F05" w:rsidRPr="00721F05">
        <w:rPr>
          <w:b/>
          <w:bCs/>
          <w:szCs w:val="24"/>
          <w:lang w:eastAsia="en-GB"/>
        </w:rPr>
        <w:t>Latour’s (2005)</w:t>
      </w:r>
      <w:r>
        <w:t xml:space="preserve"> </w:t>
      </w:r>
      <w:r w:rsidR="00721F05">
        <w:t xml:space="preserve">respectively </w:t>
      </w:r>
      <w:r>
        <w:t xml:space="preserve">(origin, source, developer of the theory), and </w:t>
      </w:r>
      <w:r w:rsidR="00B141FD">
        <w:t>the</w:t>
      </w:r>
      <w:r>
        <w:t xml:space="preserve"> </w:t>
      </w:r>
      <w:r w:rsidR="00BA45F4" w:rsidRPr="007B54E3">
        <w:rPr>
          <w:b/>
          <w:bCs/>
        </w:rPr>
        <w:t>Actor Network theory</w:t>
      </w:r>
      <w:r w:rsidR="00B141FD" w:rsidRPr="007B54E3">
        <w:rPr>
          <w:b/>
          <w:bCs/>
        </w:rPr>
        <w:t xml:space="preserve"> was used by Montenegro &amp; </w:t>
      </w:r>
      <w:proofErr w:type="spellStart"/>
      <w:r w:rsidR="00B141FD" w:rsidRPr="007B54E3">
        <w:rPr>
          <w:b/>
          <w:bCs/>
        </w:rPr>
        <w:t>Bulgacov</w:t>
      </w:r>
      <w:proofErr w:type="spellEnd"/>
      <w:r w:rsidR="00B141FD" w:rsidRPr="007B54E3">
        <w:rPr>
          <w:b/>
          <w:bCs/>
        </w:rPr>
        <w:t>, (2015)</w:t>
      </w:r>
      <w:r w:rsidR="00B141FD">
        <w:t xml:space="preserve"> to study the analysis for the reason why IT projects succeed / fail since it relates to people, places and things in the same way that IT netwo</w:t>
      </w:r>
      <w:r w:rsidR="007B54E3">
        <w:t>rks describe data, resources and individuals</w:t>
      </w:r>
      <w:r w:rsidR="00BA45F4">
        <w:t xml:space="preserve"> </w:t>
      </w:r>
      <w:r>
        <w:t xml:space="preserve">(topic where one finds the theory applies). </w:t>
      </w:r>
      <w:r w:rsidR="007B54E3">
        <w:t xml:space="preserve">And the </w:t>
      </w:r>
      <w:r w:rsidR="007B54E3" w:rsidRPr="007B54E3">
        <w:rPr>
          <w:b/>
          <w:bCs/>
        </w:rPr>
        <w:t>Resource Based theory</w:t>
      </w:r>
      <w:r w:rsidR="007B54E3">
        <w:t xml:space="preserve"> was </w:t>
      </w:r>
      <w:r w:rsidR="007B54E3" w:rsidRPr="00415B79">
        <w:rPr>
          <w:b/>
          <w:bCs/>
        </w:rPr>
        <w:t xml:space="preserve">used by </w:t>
      </w:r>
      <w:r w:rsidR="007B54E3" w:rsidRPr="00415B79">
        <w:rPr>
          <w:b/>
          <w:bCs/>
        </w:rPr>
        <w:t>Lopez-Vega</w:t>
      </w:r>
      <w:r w:rsidR="007B54E3" w:rsidRPr="00415B79">
        <w:rPr>
          <w:b/>
          <w:bCs/>
        </w:rPr>
        <w:t xml:space="preserve"> &amp;</w:t>
      </w:r>
      <w:r w:rsidR="007B54E3" w:rsidRPr="00415B79">
        <w:rPr>
          <w:b/>
          <w:bCs/>
        </w:rPr>
        <w:t xml:space="preserve"> </w:t>
      </w:r>
      <w:proofErr w:type="gramStart"/>
      <w:r w:rsidR="007B54E3" w:rsidRPr="00415B79">
        <w:rPr>
          <w:b/>
          <w:bCs/>
        </w:rPr>
        <w:t>Tell</w:t>
      </w:r>
      <w:r w:rsidR="007B54E3" w:rsidRPr="00415B79">
        <w:rPr>
          <w:b/>
          <w:bCs/>
        </w:rPr>
        <w:t xml:space="preserve"> (2021)</w:t>
      </w:r>
      <w:r w:rsidR="007B54E3">
        <w:t xml:space="preserve"> </w:t>
      </w:r>
      <w:r w:rsidR="009418A4">
        <w:t>to</w:t>
      </w:r>
      <w:proofErr w:type="gramEnd"/>
      <w:r w:rsidR="009418A4">
        <w:t xml:space="preserve"> study Technology strategy pursued by MNE subsidiary upgrading in emerging markets in which they discussed that technology strategies require specific resources and capabilities. </w:t>
      </w:r>
    </w:p>
    <w:p w14:paraId="65387445" w14:textId="77777777" w:rsidR="00252F19" w:rsidRDefault="00C67353">
      <w:pPr>
        <w:numPr>
          <w:ilvl w:val="0"/>
          <w:numId w:val="2"/>
        </w:numPr>
        <w:spacing w:after="415" w:line="259" w:lineRule="auto"/>
        <w:ind w:right="57" w:hanging="360"/>
      </w:pPr>
      <w:r>
        <w:t xml:space="preserve">Central hypothesis. </w:t>
      </w:r>
    </w:p>
    <w:p w14:paraId="41D158F4" w14:textId="18E954FC" w:rsidR="00252F19" w:rsidRDefault="00C67353" w:rsidP="008026C7">
      <w:pPr>
        <w:numPr>
          <w:ilvl w:val="1"/>
          <w:numId w:val="2"/>
        </w:numPr>
        <w:spacing w:after="560" w:line="259" w:lineRule="auto"/>
        <w:ind w:right="264" w:hanging="360"/>
        <w:jc w:val="both"/>
      </w:pPr>
      <w:r>
        <w:t xml:space="preserve">The </w:t>
      </w:r>
      <w:r w:rsidRPr="00633404">
        <w:rPr>
          <w:b/>
          <w:bCs/>
        </w:rPr>
        <w:t xml:space="preserve">theory </w:t>
      </w:r>
      <w:r w:rsidR="00EA101D" w:rsidRPr="00633404">
        <w:rPr>
          <w:b/>
          <w:bCs/>
        </w:rPr>
        <w:t>Resource base theory</w:t>
      </w:r>
      <w:r w:rsidR="00EA101D">
        <w:t xml:space="preserve"> </w:t>
      </w:r>
      <w:r>
        <w:t>indicates that</w:t>
      </w:r>
      <w:r w:rsidR="00EA101D">
        <w:t xml:space="preserve"> the resources available to an organisation are critical for its performance and these different resources and capabilities within the organisation gives its competitive advantage and the ease with which </w:t>
      </w:r>
      <w:r w:rsidR="00633404">
        <w:t xml:space="preserve">competitors can imitate its value-generating capabilities </w:t>
      </w:r>
      <w:r>
        <w:t xml:space="preserve">(identify propositions or hypotheses). </w:t>
      </w:r>
    </w:p>
    <w:p w14:paraId="1194449D" w14:textId="3204756F" w:rsidR="00633404" w:rsidRPr="00633404" w:rsidRDefault="00633404">
      <w:pPr>
        <w:numPr>
          <w:ilvl w:val="1"/>
          <w:numId w:val="2"/>
        </w:numPr>
        <w:spacing w:after="560" w:line="259" w:lineRule="auto"/>
        <w:ind w:right="264" w:hanging="360"/>
        <w:rPr>
          <w:b/>
          <w:bCs/>
        </w:rPr>
      </w:pPr>
      <w:r>
        <w:t xml:space="preserve">The </w:t>
      </w:r>
      <w:r w:rsidRPr="00633404">
        <w:rPr>
          <w:b/>
          <w:bCs/>
        </w:rPr>
        <w:t xml:space="preserve">Actor-Network Theory </w:t>
      </w:r>
      <w:r w:rsidR="00D86379">
        <w:t xml:space="preserve">places emphasis on the dynamic forces of technology and society. It highlights the importance of societal </w:t>
      </w:r>
      <w:r w:rsidR="00A351DA">
        <w:t xml:space="preserve">elements for technological transformations and therefore supports the view that the socio-technical aspects need to be investigated together and not separately. Latour (2005, p.72) adds that the actor (participant) needs to be known before any science of the social can start. </w:t>
      </w:r>
    </w:p>
    <w:p w14:paraId="174E52F9" w14:textId="77777777" w:rsidR="00252F19" w:rsidRDefault="00C67353">
      <w:pPr>
        <w:numPr>
          <w:ilvl w:val="0"/>
          <w:numId w:val="2"/>
        </w:numPr>
        <w:spacing w:line="259" w:lineRule="auto"/>
        <w:ind w:right="57" w:hanging="360"/>
      </w:pPr>
      <w:r>
        <w:t xml:space="preserve">Adaption of the theory to study. </w:t>
      </w:r>
    </w:p>
    <w:p w14:paraId="32D1D521" w14:textId="0EB46634" w:rsidR="00252F19" w:rsidRDefault="00C67353">
      <w:pPr>
        <w:numPr>
          <w:ilvl w:val="1"/>
          <w:numId w:val="2"/>
        </w:numPr>
        <w:spacing w:after="189"/>
        <w:ind w:right="264" w:hanging="360"/>
      </w:pPr>
      <w:r>
        <w:t>As applied to my study, this theory holds that I would expect my independent variable(s)</w:t>
      </w:r>
      <w:r w:rsidR="00633404">
        <w:t xml:space="preserve"> </w:t>
      </w:r>
      <w:r w:rsidR="00633404" w:rsidRPr="00633404">
        <w:rPr>
          <w:b/>
          <w:bCs/>
        </w:rPr>
        <w:t>Technology Strategy</w:t>
      </w:r>
      <w:r>
        <w:t xml:space="preserve"> to influence or explain my dependent variables</w:t>
      </w:r>
      <w:r w:rsidR="00633404">
        <w:t xml:space="preserve"> </w:t>
      </w:r>
      <w:r w:rsidR="00633404" w:rsidRPr="00633404">
        <w:rPr>
          <w:b/>
          <w:bCs/>
        </w:rPr>
        <w:t>Product Innovation</w:t>
      </w:r>
      <w:r>
        <w:t xml:space="preserve"> because </w:t>
      </w:r>
      <w:r w:rsidR="006C1FE6" w:rsidRPr="00DF4C17">
        <w:rPr>
          <w:b/>
          <w:bCs/>
        </w:rPr>
        <w:t>the actor-network theory</w:t>
      </w:r>
      <w:r w:rsidR="008E0CE7">
        <w:rPr>
          <w:b/>
          <w:bCs/>
        </w:rPr>
        <w:t xml:space="preserve"> (ANT)</w:t>
      </w:r>
      <w:r w:rsidR="006C1FE6" w:rsidRPr="00DF4C17">
        <w:rPr>
          <w:b/>
          <w:bCs/>
        </w:rPr>
        <w:t xml:space="preserve"> and </w:t>
      </w:r>
      <w:r w:rsidR="00DF4C17" w:rsidRPr="00DF4C17">
        <w:rPr>
          <w:b/>
          <w:bCs/>
        </w:rPr>
        <w:t>resource-based</w:t>
      </w:r>
      <w:r w:rsidR="006C1FE6" w:rsidRPr="00DF4C17">
        <w:rPr>
          <w:b/>
          <w:bCs/>
        </w:rPr>
        <w:t xml:space="preserve"> theories have been used in various studies in similar area and recognised the unpredictability and resource constraint challenges facing organisations</w:t>
      </w:r>
      <w:r w:rsidR="00DF4C17">
        <w:rPr>
          <w:b/>
          <w:bCs/>
        </w:rPr>
        <w:t>. Technological changes turn to be complex and involve the social world</w:t>
      </w:r>
      <w:r w:rsidR="006C1FE6" w:rsidRPr="00DF4C17">
        <w:rPr>
          <w:b/>
          <w:bCs/>
        </w:rPr>
        <w:t xml:space="preserve"> (Lind &amp; Melander, 2019;</w:t>
      </w:r>
      <w:r w:rsidR="00DF4C17" w:rsidRPr="00DF4C17">
        <w:rPr>
          <w:b/>
          <w:bCs/>
        </w:rPr>
        <w:t xml:space="preserve"> </w:t>
      </w:r>
      <w:r w:rsidR="00DF4C17" w:rsidRPr="00DF4C17">
        <w:rPr>
          <w:b/>
          <w:bCs/>
        </w:rPr>
        <w:t>Feng-</w:t>
      </w:r>
      <w:proofErr w:type="spellStart"/>
      <w:r w:rsidR="00DF4C17" w:rsidRPr="00DF4C17">
        <w:rPr>
          <w:b/>
          <w:bCs/>
        </w:rPr>
        <w:t>Jyh</w:t>
      </w:r>
      <w:proofErr w:type="spellEnd"/>
      <w:r w:rsidR="00DF4C17" w:rsidRPr="00DF4C17">
        <w:rPr>
          <w:b/>
          <w:bCs/>
        </w:rPr>
        <w:t xml:space="preserve"> &amp;</w:t>
      </w:r>
      <w:r w:rsidR="00DF4C17" w:rsidRPr="00DF4C17">
        <w:rPr>
          <w:b/>
          <w:bCs/>
        </w:rPr>
        <w:t xml:space="preserve"> Lai </w:t>
      </w:r>
      <w:r w:rsidR="00DF4C17" w:rsidRPr="00DF4C17">
        <w:rPr>
          <w:b/>
          <w:bCs/>
        </w:rPr>
        <w:t>2019</w:t>
      </w:r>
      <w:r w:rsidR="00DF4C17">
        <w:t>)</w:t>
      </w:r>
      <w:r w:rsidR="008E0CE7">
        <w:t xml:space="preserve"> hence </w:t>
      </w:r>
      <w:r w:rsidR="008E0CE7" w:rsidRPr="008E0CE7">
        <w:rPr>
          <w:b/>
          <w:bCs/>
        </w:rPr>
        <w:t>ANT is relevant for this study</w:t>
      </w:r>
      <w:r w:rsidR="00DF4C17">
        <w:t xml:space="preserve">. </w:t>
      </w:r>
      <w:r w:rsidR="00E56ED5" w:rsidRPr="00E56ED5">
        <w:rPr>
          <w:b/>
          <w:bCs/>
        </w:rPr>
        <w:t>Furthermore,</w:t>
      </w:r>
      <w:r w:rsidR="00DF4C17" w:rsidRPr="00E56ED5">
        <w:rPr>
          <w:b/>
          <w:bCs/>
        </w:rPr>
        <w:t xml:space="preserve"> traditional theories have been crit</w:t>
      </w:r>
      <w:r w:rsidR="00E56ED5" w:rsidRPr="00E56ED5">
        <w:rPr>
          <w:b/>
          <w:bCs/>
        </w:rPr>
        <w:t>icised</w:t>
      </w:r>
      <w:r w:rsidR="00DF4C17" w:rsidRPr="00E56ED5">
        <w:rPr>
          <w:b/>
          <w:bCs/>
        </w:rPr>
        <w:t xml:space="preserve"> for being static and therefor no able to bring new insights </w:t>
      </w:r>
      <w:r w:rsidR="00E56ED5" w:rsidRPr="00E56ED5">
        <w:rPr>
          <w:b/>
          <w:bCs/>
        </w:rPr>
        <w:t>due to their predictability (</w:t>
      </w:r>
      <w:r w:rsidR="00E56ED5" w:rsidRPr="00E56ED5">
        <w:rPr>
          <w:rFonts w:ascii="Verdana" w:hAnsi="Verdana"/>
          <w:b/>
          <w:bCs/>
          <w:color w:val="555555"/>
          <w:sz w:val="18"/>
          <w:szCs w:val="18"/>
          <w:shd w:val="clear" w:color="auto" w:fill="FFFFFF"/>
        </w:rPr>
        <w:t>Eze &amp; Chinedu-Eze,</w:t>
      </w:r>
      <w:r w:rsidR="00E56ED5" w:rsidRPr="00E56ED5">
        <w:rPr>
          <w:rFonts w:ascii="Verdana" w:hAnsi="Verdana"/>
          <w:b/>
          <w:bCs/>
          <w:color w:val="555555"/>
          <w:sz w:val="18"/>
          <w:szCs w:val="18"/>
          <w:shd w:val="clear" w:color="auto" w:fill="FFFFFF"/>
        </w:rPr>
        <w:t xml:space="preserve"> 2018</w:t>
      </w:r>
      <w:r w:rsidR="00E56ED5" w:rsidRPr="00E56ED5">
        <w:rPr>
          <w:rFonts w:ascii="Verdana" w:hAnsi="Verdana"/>
          <w:b/>
          <w:bCs/>
          <w:color w:val="555555"/>
          <w:sz w:val="18"/>
          <w:szCs w:val="18"/>
          <w:shd w:val="clear" w:color="auto" w:fill="FFFFFF"/>
        </w:rPr>
        <w:t>)</w:t>
      </w:r>
      <w:r w:rsidR="00E56ED5">
        <w:t xml:space="preserve"> </w:t>
      </w:r>
      <w:r>
        <w:t xml:space="preserve">(provide rationale based on the logic of the theory). </w:t>
      </w:r>
    </w:p>
    <w:p w14:paraId="418D5E1B" w14:textId="160340D8" w:rsidR="00CA1CCA" w:rsidRPr="00CA1CCA" w:rsidRDefault="00CA1CCA">
      <w:pPr>
        <w:ind w:left="-15" w:right="57" w:firstLine="0"/>
        <w:rPr>
          <w:b/>
          <w:bCs/>
        </w:rPr>
      </w:pPr>
      <w:r w:rsidRPr="00CA1CCA">
        <w:rPr>
          <w:b/>
          <w:bCs/>
        </w:rPr>
        <w:t>Purpose Statement</w:t>
      </w:r>
    </w:p>
    <w:p w14:paraId="4DA76F09" w14:textId="7DAF3F5B" w:rsidR="00252F19" w:rsidRDefault="00C67353">
      <w:pPr>
        <w:ind w:left="-15" w:right="57" w:firstLine="0"/>
      </w:pPr>
      <w:r>
        <w:t xml:space="preserve">The purpose of this </w:t>
      </w:r>
      <w:proofErr w:type="spellStart"/>
      <w:proofErr w:type="gramStart"/>
      <w:r w:rsidR="00FE702A">
        <w:rPr>
          <w:b/>
          <w:bCs/>
        </w:rPr>
        <w:t>c</w:t>
      </w:r>
      <w:r w:rsidR="005461C0">
        <w:rPr>
          <w:b/>
          <w:bCs/>
        </w:rPr>
        <w:t>orrelationnal</w:t>
      </w:r>
      <w:proofErr w:type="spellEnd"/>
      <w:r w:rsidR="005461C0">
        <w:rPr>
          <w:b/>
          <w:bCs/>
        </w:rPr>
        <w:t xml:space="preserve"> </w:t>
      </w:r>
      <w:r>
        <w:t xml:space="preserve"> (</w:t>
      </w:r>
      <w:proofErr w:type="gramEnd"/>
      <w:r>
        <w:t xml:space="preserve">true experimental? Causal comparative? </w:t>
      </w:r>
    </w:p>
    <w:p w14:paraId="15523239" w14:textId="1EB85514" w:rsidR="00252F19" w:rsidRDefault="00C67353" w:rsidP="00FE702A">
      <w:pPr>
        <w:spacing w:after="252" w:line="259" w:lineRule="auto"/>
        <w:ind w:left="-15" w:right="57" w:firstLine="0"/>
      </w:pPr>
      <w:r>
        <w:t xml:space="preserve">Correlational? </w:t>
      </w:r>
      <w:proofErr w:type="spellStart"/>
      <w:r>
        <w:t>Pretest-postest</w:t>
      </w:r>
      <w:proofErr w:type="spellEnd"/>
      <w:r>
        <w:t xml:space="preserve"> control group? ) study is to test the </w:t>
      </w:r>
      <w:r w:rsidRPr="00FE702A">
        <w:rPr>
          <w:b/>
          <w:bCs/>
        </w:rPr>
        <w:t xml:space="preserve">theory of </w:t>
      </w:r>
      <w:r w:rsidR="00FE702A" w:rsidRPr="00FE702A">
        <w:rPr>
          <w:b/>
          <w:bCs/>
        </w:rPr>
        <w:t>Actor-network and resource-based theories</w:t>
      </w:r>
      <w:r w:rsidR="00FE702A">
        <w:t xml:space="preserve"> </w:t>
      </w:r>
      <w:r>
        <w:t xml:space="preserve">that _________________ (compares? relates?) the </w:t>
      </w:r>
      <w:r w:rsidR="005461C0" w:rsidRPr="005461C0">
        <w:rPr>
          <w:b/>
          <w:bCs/>
        </w:rPr>
        <w:t>Technology Strategy</w:t>
      </w:r>
      <w:r>
        <w:t xml:space="preserve"> (independent variable, variable of interest) to</w:t>
      </w:r>
      <w:r w:rsidR="005461C0">
        <w:t xml:space="preserve"> </w:t>
      </w:r>
      <w:r w:rsidR="005461C0" w:rsidRPr="005461C0">
        <w:rPr>
          <w:b/>
          <w:bCs/>
        </w:rPr>
        <w:t xml:space="preserve">Product Innovation </w:t>
      </w:r>
      <w:r>
        <w:t xml:space="preserve">(dependent variable), controlling for </w:t>
      </w:r>
      <w:r w:rsidR="00DE6B0A" w:rsidRPr="00DE6B0A">
        <w:rPr>
          <w:b/>
          <w:bCs/>
        </w:rPr>
        <w:t xml:space="preserve">organisational variables such as Size, </w:t>
      </w:r>
      <w:r w:rsidR="00DE6B0A">
        <w:rPr>
          <w:b/>
          <w:bCs/>
        </w:rPr>
        <w:t xml:space="preserve">firm age, R&amp;D investment, </w:t>
      </w:r>
      <w:r w:rsidR="00DE6B0A" w:rsidRPr="00DE6B0A">
        <w:rPr>
          <w:b/>
          <w:bCs/>
        </w:rPr>
        <w:t xml:space="preserve">sector, </w:t>
      </w:r>
      <w:r w:rsidR="00DE6B0A">
        <w:rPr>
          <w:b/>
          <w:bCs/>
        </w:rPr>
        <w:t xml:space="preserve">performance, </w:t>
      </w:r>
      <w:r w:rsidR="00DE6B0A" w:rsidRPr="00DE6B0A">
        <w:rPr>
          <w:b/>
          <w:bCs/>
        </w:rPr>
        <w:t>ownership</w:t>
      </w:r>
      <w:r w:rsidR="00DE6B0A">
        <w:rPr>
          <w:b/>
          <w:bCs/>
        </w:rPr>
        <w:t xml:space="preserve"> structure</w:t>
      </w:r>
      <w:r w:rsidR="00DE6B0A" w:rsidRPr="00DE6B0A">
        <w:rPr>
          <w:b/>
          <w:bCs/>
        </w:rPr>
        <w:t xml:space="preserve"> and environmental variables </w:t>
      </w:r>
      <w:r w:rsidR="00DE6B0A">
        <w:rPr>
          <w:b/>
          <w:bCs/>
        </w:rPr>
        <w:t xml:space="preserve">such as </w:t>
      </w:r>
      <w:r w:rsidR="00DE6B0A" w:rsidRPr="00DE6B0A">
        <w:rPr>
          <w:b/>
          <w:bCs/>
        </w:rPr>
        <w:t>government policy, uncertainty</w:t>
      </w:r>
      <w:r w:rsidR="00DE6B0A">
        <w:t xml:space="preserve"> </w:t>
      </w:r>
      <w:r>
        <w:t xml:space="preserve"> (control variables) for </w:t>
      </w:r>
      <w:r w:rsidR="00EC28DD" w:rsidRPr="00EC28DD">
        <w:rPr>
          <w:b/>
          <w:bCs/>
        </w:rPr>
        <w:t>Senior technology managers involved in strategic decision making</w:t>
      </w:r>
      <w:r w:rsidR="00EC28DD">
        <w:rPr>
          <w:b/>
          <w:bCs/>
        </w:rPr>
        <w:t xml:space="preserve"> </w:t>
      </w:r>
      <w:r>
        <w:t xml:space="preserve"> (participants) at</w:t>
      </w:r>
      <w:r w:rsidR="00CA3E22">
        <w:t xml:space="preserve"> </w:t>
      </w:r>
      <w:r w:rsidR="00CA3E22" w:rsidRPr="00CA3E22">
        <w:rPr>
          <w:b/>
          <w:bCs/>
        </w:rPr>
        <w:t>Vodafone within the UK telecoms industry</w:t>
      </w:r>
      <w:r>
        <w:t xml:space="preserve"> (the research site). The independent variable(s)/ one of the variables of interest </w:t>
      </w:r>
      <w:r w:rsidR="00CA3E22" w:rsidRPr="00CA3E22">
        <w:rPr>
          <w:b/>
          <w:bCs/>
        </w:rPr>
        <w:t>Technology Strategy</w:t>
      </w:r>
      <w:r>
        <w:t xml:space="preserve"> will be generally defined as</w:t>
      </w:r>
      <w:r w:rsidR="00924D7D">
        <w:t xml:space="preserve"> </w:t>
      </w:r>
      <w:r w:rsidR="00924D7D" w:rsidRPr="00924D7D">
        <w:rPr>
          <w:b/>
          <w:bCs/>
        </w:rPr>
        <w:t>the organisations long term vision and approach to managing technology</w:t>
      </w:r>
      <w:r w:rsidR="00924D7D">
        <w:t xml:space="preserve"> </w:t>
      </w:r>
      <w:r w:rsidR="00924D7D" w:rsidRPr="00B276BB">
        <w:rPr>
          <w:b/>
          <w:bCs/>
        </w:rPr>
        <w:t>(</w:t>
      </w:r>
      <w:r w:rsidR="00B276BB" w:rsidRPr="00B276BB">
        <w:rPr>
          <w:rFonts w:cstheme="minorHAnsi"/>
          <w:b/>
          <w:bCs/>
          <w:iCs/>
          <w:szCs w:val="24"/>
        </w:rPr>
        <w:t>Urban &amp; Krawczyk-</w:t>
      </w:r>
      <w:proofErr w:type="gramStart"/>
      <w:r w:rsidR="00B276BB" w:rsidRPr="00B276BB">
        <w:rPr>
          <w:rFonts w:cstheme="minorHAnsi"/>
          <w:b/>
          <w:bCs/>
          <w:iCs/>
          <w:szCs w:val="24"/>
        </w:rPr>
        <w:t xml:space="preserve">Dembicka </w:t>
      </w:r>
      <w:r w:rsidR="00B276BB" w:rsidRPr="00B276BB">
        <w:rPr>
          <w:rFonts w:cstheme="minorHAnsi"/>
          <w:b/>
          <w:bCs/>
          <w:iCs/>
          <w:szCs w:val="24"/>
        </w:rPr>
        <w:t>,</w:t>
      </w:r>
      <w:proofErr w:type="gramEnd"/>
      <w:r w:rsidR="00B276BB" w:rsidRPr="00B276BB">
        <w:rPr>
          <w:rFonts w:cstheme="minorHAnsi"/>
          <w:b/>
          <w:bCs/>
          <w:iCs/>
          <w:szCs w:val="24"/>
        </w:rPr>
        <w:t xml:space="preserve"> </w:t>
      </w:r>
      <w:r w:rsidR="00B276BB" w:rsidRPr="00B276BB">
        <w:rPr>
          <w:rFonts w:cstheme="minorHAnsi"/>
          <w:b/>
          <w:bCs/>
          <w:iCs/>
          <w:szCs w:val="24"/>
        </w:rPr>
        <w:t>2020, p.4</w:t>
      </w:r>
      <w:r w:rsidR="00B276BB" w:rsidRPr="004D7029">
        <w:rPr>
          <w:rFonts w:cstheme="minorHAnsi"/>
          <w:bCs/>
          <w:iCs/>
          <w:szCs w:val="24"/>
        </w:rPr>
        <w:t>)</w:t>
      </w:r>
      <w:r w:rsidR="00B276BB">
        <w:rPr>
          <w:rFonts w:cstheme="minorHAnsi"/>
          <w:bCs/>
          <w:iCs/>
          <w:szCs w:val="24"/>
        </w:rPr>
        <w:t xml:space="preserve"> </w:t>
      </w:r>
      <w:r>
        <w:t xml:space="preserve"> (provide a general definition). The dependent variable(s)/ other variable of interest </w:t>
      </w:r>
      <w:r w:rsidR="00A10EEC" w:rsidRPr="00A10EEC">
        <w:rPr>
          <w:b/>
          <w:bCs/>
        </w:rPr>
        <w:t xml:space="preserve">Product Innovation </w:t>
      </w:r>
      <w:r>
        <w:t xml:space="preserve">will be generally defined as </w:t>
      </w:r>
      <w:r w:rsidR="00E116C6" w:rsidRPr="00E116C6">
        <w:rPr>
          <w:b/>
          <w:bCs/>
        </w:rPr>
        <w:t>the creation of new products and services (</w:t>
      </w:r>
      <w:proofErr w:type="spellStart"/>
      <w:r w:rsidR="00E116C6" w:rsidRPr="00E116C6">
        <w:rPr>
          <w:rFonts w:asciiTheme="minorHAnsi" w:hAnsiTheme="minorHAnsi" w:cstheme="minorHAnsi"/>
          <w:b/>
          <w:bCs/>
          <w:color w:val="auto"/>
          <w:szCs w:val="24"/>
          <w:shd w:val="clear" w:color="auto" w:fill="FFFFFF"/>
        </w:rPr>
        <w:t>Urbano</w:t>
      </w:r>
      <w:proofErr w:type="spellEnd"/>
      <w:r w:rsidR="00E116C6" w:rsidRPr="00E116C6">
        <w:rPr>
          <w:rFonts w:asciiTheme="minorHAnsi" w:hAnsiTheme="minorHAnsi" w:cstheme="minorHAnsi"/>
          <w:b/>
          <w:bCs/>
          <w:color w:val="auto"/>
          <w:szCs w:val="24"/>
          <w:shd w:val="clear" w:color="auto" w:fill="FFFFFF"/>
        </w:rPr>
        <w:t xml:space="preserve">, D. et al., </w:t>
      </w:r>
      <w:proofErr w:type="gramStart"/>
      <w:r w:rsidR="00E116C6" w:rsidRPr="00E116C6">
        <w:rPr>
          <w:rFonts w:asciiTheme="minorHAnsi" w:hAnsiTheme="minorHAnsi" w:cstheme="minorHAnsi"/>
          <w:b/>
          <w:bCs/>
          <w:color w:val="auto"/>
          <w:szCs w:val="24"/>
          <w:shd w:val="clear" w:color="auto" w:fill="FFFFFF"/>
        </w:rPr>
        <w:t>2019</w:t>
      </w:r>
      <w:r w:rsidR="00E116C6" w:rsidRPr="00E116C6">
        <w:rPr>
          <w:rFonts w:cstheme="minorHAnsi"/>
          <w:b/>
          <w:bCs/>
          <w:szCs w:val="24"/>
          <w:shd w:val="clear" w:color="auto" w:fill="FFFFFF"/>
        </w:rPr>
        <w:t xml:space="preserve"> ;</w:t>
      </w:r>
      <w:proofErr w:type="gramEnd"/>
      <w:r w:rsidR="00E116C6" w:rsidRPr="00E116C6">
        <w:rPr>
          <w:rFonts w:cstheme="minorHAnsi"/>
          <w:b/>
          <w:bCs/>
          <w:szCs w:val="24"/>
          <w:shd w:val="clear" w:color="auto" w:fill="FFFFFF"/>
        </w:rPr>
        <w:t xml:space="preserve"> Furr ,2021)</w:t>
      </w:r>
    </w:p>
    <w:p w14:paraId="0D5D7A2B" w14:textId="4C4F89C9" w:rsidR="00252F19" w:rsidRDefault="00C67353">
      <w:pPr>
        <w:ind w:left="-15" w:right="57" w:firstLine="0"/>
      </w:pPr>
      <w:r>
        <w:t xml:space="preserve">(provide a general definition), and the control and intervening variables(s), </w:t>
      </w:r>
      <w:r w:rsidR="00A10EEC" w:rsidRPr="00A10EEC">
        <w:rPr>
          <w:b/>
          <w:bCs/>
        </w:rPr>
        <w:t>Age of Firm</w:t>
      </w:r>
      <w:r w:rsidR="00A10EEC">
        <w:t xml:space="preserve"> as t</w:t>
      </w:r>
      <w:r w:rsidR="00A10EEC" w:rsidRPr="00A10EEC">
        <w:rPr>
          <w:b/>
          <w:bCs/>
        </w:rPr>
        <w:t xml:space="preserve">he number of years passed since the firm was </w:t>
      </w:r>
      <w:proofErr w:type="gramStart"/>
      <w:r w:rsidR="00A10EEC" w:rsidRPr="00A10EEC">
        <w:rPr>
          <w:b/>
          <w:bCs/>
        </w:rPr>
        <w:t>founded</w:t>
      </w:r>
      <w:r w:rsidR="00A10EEC">
        <w:rPr>
          <w:b/>
          <w:bCs/>
        </w:rPr>
        <w:t xml:space="preserve"> </w:t>
      </w:r>
      <w:r>
        <w:t xml:space="preserve"> (</w:t>
      </w:r>
      <w:proofErr w:type="gramEnd"/>
      <w:r>
        <w:t xml:space="preserve">identify the control and intervening variables) will be statistically controlled in this study. The statement usually begins with “The purpose of this study </w:t>
      </w:r>
      <w:proofErr w:type="gramStart"/>
      <w:r>
        <w:t>is.  .</w:t>
      </w:r>
      <w:proofErr w:type="gramEnd"/>
      <w:r>
        <w:t xml:space="preserve">  .” It foreshadows the research question(s) and hypothesis (es).  </w:t>
      </w:r>
    </w:p>
    <w:p w14:paraId="2563462A" w14:textId="77777777" w:rsidR="002A44DF" w:rsidRDefault="002A44DF">
      <w:pPr>
        <w:spacing w:after="53"/>
        <w:ind w:left="3575" w:right="57" w:hanging="3590"/>
        <w:rPr>
          <w:b/>
        </w:rPr>
      </w:pPr>
    </w:p>
    <w:p w14:paraId="42F257E2" w14:textId="6C87895B" w:rsidR="00252F19" w:rsidRDefault="00C67353">
      <w:pPr>
        <w:spacing w:after="53"/>
        <w:ind w:left="3575" w:right="57" w:hanging="3590"/>
        <w:rPr>
          <w:b/>
        </w:rPr>
      </w:pPr>
      <w:r>
        <w:t xml:space="preserve"> </w:t>
      </w:r>
      <w:r>
        <w:rPr>
          <w:b/>
        </w:rPr>
        <w:t xml:space="preserve"> Research Question(s) </w:t>
      </w:r>
    </w:p>
    <w:p w14:paraId="1C98E8BB" w14:textId="737E6888" w:rsidR="002A44DF" w:rsidRDefault="002A44DF" w:rsidP="002A44DF">
      <w:pPr>
        <w:spacing w:after="53"/>
        <w:ind w:right="57" w:firstLine="0"/>
      </w:pPr>
      <w:r>
        <w:rPr>
          <w:b/>
        </w:rPr>
        <w:t xml:space="preserve">RQ – Does a good technology strategy predict the level of product innovation within an </w:t>
      </w:r>
      <w:proofErr w:type="gramStart"/>
      <w:r>
        <w:rPr>
          <w:b/>
        </w:rPr>
        <w:t>organisation ?</w:t>
      </w:r>
      <w:proofErr w:type="gramEnd"/>
      <w:r>
        <w:rPr>
          <w:b/>
        </w:rPr>
        <w:t xml:space="preserve"> </w:t>
      </w:r>
    </w:p>
    <w:p w14:paraId="037B79CE" w14:textId="77777777" w:rsidR="002A44DF" w:rsidRDefault="002A44DF" w:rsidP="002A44DF">
      <w:pPr>
        <w:pStyle w:val="Heading1"/>
        <w:jc w:val="left"/>
      </w:pPr>
    </w:p>
    <w:p w14:paraId="2AB348BD" w14:textId="04632CBD" w:rsidR="00252F19" w:rsidRDefault="00C67353" w:rsidP="002A44DF">
      <w:pPr>
        <w:pStyle w:val="Heading1"/>
        <w:jc w:val="left"/>
      </w:pPr>
      <w:r>
        <w:t xml:space="preserve">Hypothesis or Hypotheses </w:t>
      </w:r>
    </w:p>
    <w:p w14:paraId="6BB802CF" w14:textId="6CB845B3" w:rsidR="00E624C6" w:rsidRPr="00E624C6" w:rsidRDefault="00E624C6" w:rsidP="00E624C6">
      <w:pPr>
        <w:ind w:firstLine="0"/>
      </w:pPr>
      <w:r w:rsidRPr="005C582F">
        <w:rPr>
          <w:b/>
          <w:bCs/>
        </w:rPr>
        <w:t>H1</w:t>
      </w:r>
      <w:r>
        <w:t xml:space="preserve">: </w:t>
      </w:r>
      <w:r w:rsidR="005C582F">
        <w:t xml:space="preserve">A supportive organisational structure has positive effect on the development of technology strategy and product innovation activities </w:t>
      </w:r>
    </w:p>
    <w:p w14:paraId="1CC2347B" w14:textId="37AF6155" w:rsidR="00252F19" w:rsidRDefault="00252F19">
      <w:pPr>
        <w:spacing w:after="0" w:line="259" w:lineRule="auto"/>
        <w:ind w:right="0" w:firstLine="0"/>
      </w:pPr>
    </w:p>
    <w:p w14:paraId="5CA039A3" w14:textId="5E35DB6F" w:rsidR="00252F19" w:rsidRDefault="00252F19">
      <w:pPr>
        <w:spacing w:after="252" w:line="259" w:lineRule="auto"/>
        <w:ind w:right="0" w:firstLine="0"/>
      </w:pPr>
    </w:p>
    <w:p w14:paraId="09CFFC82" w14:textId="77777777" w:rsidR="00252F19" w:rsidRDefault="00C67353">
      <w:pPr>
        <w:spacing w:after="252" w:line="259" w:lineRule="auto"/>
        <w:ind w:right="0" w:firstLine="0"/>
      </w:pPr>
      <w:r>
        <w:t xml:space="preserve"> </w:t>
      </w:r>
    </w:p>
    <w:p w14:paraId="0B16B5FC" w14:textId="77777777" w:rsidR="00252F19" w:rsidRDefault="00C67353">
      <w:pPr>
        <w:spacing w:after="0" w:line="259" w:lineRule="auto"/>
        <w:ind w:right="0" w:firstLine="0"/>
      </w:pPr>
      <w:r>
        <w:t xml:space="preserve"> </w:t>
      </w:r>
    </w:p>
    <w:sectPr w:rsidR="00252F19">
      <w:footerReference w:type="even" r:id="rId10"/>
      <w:footerReference w:type="default" r:id="rId11"/>
      <w:footerReference w:type="first" r:id="rId12"/>
      <w:pgSz w:w="12240" w:h="15840"/>
      <w:pgMar w:top="1411" w:right="1380" w:bottom="1465" w:left="1440" w:header="720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E127F" w14:textId="77777777" w:rsidR="00402BB9" w:rsidRDefault="00C67353">
      <w:pPr>
        <w:spacing w:after="0" w:line="240" w:lineRule="auto"/>
      </w:pPr>
      <w:r>
        <w:separator/>
      </w:r>
    </w:p>
  </w:endnote>
  <w:endnote w:type="continuationSeparator" w:id="0">
    <w:p w14:paraId="7AC40B71" w14:textId="77777777" w:rsidR="00402BB9" w:rsidRDefault="00C67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18F31" w14:textId="77777777" w:rsidR="00252F19" w:rsidRDefault="00C67353">
    <w:pPr>
      <w:spacing w:after="0" w:line="259" w:lineRule="auto"/>
      <w:ind w:right="6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94559" w14:textId="77777777" w:rsidR="00252F19" w:rsidRDefault="00C67353">
    <w:pPr>
      <w:spacing w:after="0" w:line="259" w:lineRule="auto"/>
      <w:ind w:right="6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E3DAA" w14:textId="77777777" w:rsidR="00252F19" w:rsidRDefault="00C67353">
    <w:pPr>
      <w:spacing w:after="0" w:line="259" w:lineRule="auto"/>
      <w:ind w:right="6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04537" w14:textId="77777777" w:rsidR="00402BB9" w:rsidRDefault="00C67353">
      <w:pPr>
        <w:spacing w:after="0" w:line="240" w:lineRule="auto"/>
      </w:pPr>
      <w:r>
        <w:separator/>
      </w:r>
    </w:p>
  </w:footnote>
  <w:footnote w:type="continuationSeparator" w:id="0">
    <w:p w14:paraId="520FC458" w14:textId="77777777" w:rsidR="00402BB9" w:rsidRDefault="00C673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49BE"/>
    <w:multiLevelType w:val="hybridMultilevel"/>
    <w:tmpl w:val="94C496DC"/>
    <w:lvl w:ilvl="0" w:tplc="1B943B6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8BAA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40D28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CABEC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7A143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A4E98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96EE8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22E46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8E579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751387"/>
    <w:multiLevelType w:val="hybridMultilevel"/>
    <w:tmpl w:val="9B547BC6"/>
    <w:lvl w:ilvl="0" w:tplc="B9800EC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E4BF2C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5E699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92D71E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D0791A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6A6714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B47A9E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CAD74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5EF926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66142859">
    <w:abstractNumId w:val="0"/>
  </w:num>
  <w:num w:numId="2" w16cid:durableId="747964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F19"/>
    <w:rsid w:val="00252F19"/>
    <w:rsid w:val="00262B45"/>
    <w:rsid w:val="002A44DF"/>
    <w:rsid w:val="002D7A5E"/>
    <w:rsid w:val="003419A1"/>
    <w:rsid w:val="003A7109"/>
    <w:rsid w:val="00402BB9"/>
    <w:rsid w:val="00415B79"/>
    <w:rsid w:val="005461C0"/>
    <w:rsid w:val="005C582F"/>
    <w:rsid w:val="00633404"/>
    <w:rsid w:val="006C1FE6"/>
    <w:rsid w:val="00721F05"/>
    <w:rsid w:val="007B54E3"/>
    <w:rsid w:val="008026C7"/>
    <w:rsid w:val="00885DC9"/>
    <w:rsid w:val="008E0CE7"/>
    <w:rsid w:val="00924D7D"/>
    <w:rsid w:val="009418A4"/>
    <w:rsid w:val="00972127"/>
    <w:rsid w:val="00A10EEC"/>
    <w:rsid w:val="00A351DA"/>
    <w:rsid w:val="00B141FD"/>
    <w:rsid w:val="00B276BB"/>
    <w:rsid w:val="00BA45F4"/>
    <w:rsid w:val="00C67353"/>
    <w:rsid w:val="00CA1CCA"/>
    <w:rsid w:val="00CA3E22"/>
    <w:rsid w:val="00D86379"/>
    <w:rsid w:val="00DE6B0A"/>
    <w:rsid w:val="00DF4C17"/>
    <w:rsid w:val="00E116C6"/>
    <w:rsid w:val="00E56ED5"/>
    <w:rsid w:val="00E624C6"/>
    <w:rsid w:val="00EA101D"/>
    <w:rsid w:val="00EC28DD"/>
    <w:rsid w:val="00FE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B7415"/>
  <w15:docId w15:val="{F53DB3D2-C973-4F1E-A293-D7CBC6F22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478" w:lineRule="auto"/>
      <w:ind w:right="2501" w:firstLine="7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11"/>
      <w:ind w:left="10" w:right="6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7AA9211839BE4A98E84508561A1038" ma:contentTypeVersion="14" ma:contentTypeDescription="Create a new document." ma:contentTypeScope="" ma:versionID="536a1edd437b241483a8da9b3e965871">
  <xsd:schema xmlns:xsd="http://www.w3.org/2001/XMLSchema" xmlns:xs="http://www.w3.org/2001/XMLSchema" xmlns:p="http://schemas.microsoft.com/office/2006/metadata/properties" xmlns:ns2="07e8af73-2cea-42b9-949a-5a4007d303b0" xmlns:ns3="b622e6b6-be37-4c19-996c-e7128692fbab" targetNamespace="http://schemas.microsoft.com/office/2006/metadata/properties" ma:root="true" ma:fieldsID="9326e065656fb09624c0ced8b714118e" ns2:_="" ns3:_="">
    <xsd:import namespace="07e8af73-2cea-42b9-949a-5a4007d303b0"/>
    <xsd:import namespace="b622e6b6-be37-4c19-996c-e7128692f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e8af73-2cea-42b9-949a-5a4007d303b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1834bb6-bd9a-4cc6-a285-7689b3e389dc}" ma:internalName="TaxCatchAll" ma:showField="CatchAllData" ma:web="07e8af73-2cea-42b9-949a-5a4007d303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2e6b6-be37-4c19-996c-e7128692f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e8af73-2cea-42b9-949a-5a4007d303b0" xsi:nil="true"/>
    <lcf76f155ced4ddcb4097134ff3c332f xmlns="b622e6b6-be37-4c19-996c-e7128692fba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15D194-E5A2-4DE8-8140-580CFAAFD5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e8af73-2cea-42b9-949a-5a4007d303b0"/>
    <ds:schemaRef ds:uri="b622e6b6-be37-4c19-996c-e7128692f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2A062D-28A4-4D73-A903-FAB222066AA8}">
  <ds:schemaRefs>
    <ds:schemaRef ds:uri="http://schemas.microsoft.com/office/2006/metadata/properties"/>
    <ds:schemaRef ds:uri="http://schemas.microsoft.com/office/infopath/2007/PartnerControls"/>
    <ds:schemaRef ds:uri="07e8af73-2cea-42b9-949a-5a4007d303b0"/>
    <ds:schemaRef ds:uri="b622e6b6-be37-4c19-996c-e7128692fbab"/>
  </ds:schemaRefs>
</ds:datastoreItem>
</file>

<file path=customXml/itemProps3.xml><?xml version="1.0" encoding="utf-8"?>
<ds:datastoreItem xmlns:ds="http://schemas.openxmlformats.org/officeDocument/2006/customXml" ds:itemID="{ABCFC1F1-8AA3-41CE-AB98-D2F0FABA4F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5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Watson, Scott</dc:creator>
  <cp:keywords/>
  <cp:lastModifiedBy>Jones Fonchin</cp:lastModifiedBy>
  <cp:revision>24</cp:revision>
  <dcterms:created xsi:type="dcterms:W3CDTF">2022-04-28T11:32:00Z</dcterms:created>
  <dcterms:modified xsi:type="dcterms:W3CDTF">2022-04-28T19:15:00Z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0x010100FD7AA9211839BE4A98E84508561A1038</vt:lpwstr>
  </property>
</Properties>
</file>