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6CB1C7E0" w:rsidP="11A8B8C5" w:rsidRDefault="112B3DAC" w14:paraId="76263F48" w14:textId="4FD02827">
      <w:pPr>
        <w:spacing w:line="360" w:lineRule="auto"/>
        <w:jc w:val="both"/>
        <w:rPr>
          <w:rFonts w:ascii="Arial" w:hAnsi="Arial" w:eastAsia="Arial" w:cs="Arial"/>
          <w:sz w:val="24"/>
          <w:szCs w:val="24"/>
        </w:rPr>
      </w:pPr>
      <w:r w:rsidRPr="112B3DAC">
        <w:rPr>
          <w:rFonts w:ascii="Arial" w:hAnsi="Arial" w:eastAsia="Arial" w:cs="Arial"/>
          <w:sz w:val="24"/>
          <w:szCs w:val="24"/>
        </w:rPr>
        <w:t xml:space="preserve"> </w:t>
      </w:r>
      <w:r w:rsidRPr="112B3DAC">
        <w:rPr>
          <w:rFonts w:ascii="Arial" w:hAnsi="Arial" w:eastAsia="Arial" w:cs="Arial"/>
          <w:sz w:val="24"/>
          <w:szCs w:val="24"/>
        </w:rPr>
        <w:t xml:space="preserve">In an expanding, multicultural society, multiculturalism is often confused with multilingualism. One reason for this misconception is that when multilingualism in children is discussed, the child is the expert and in a bilingual education the instruction or teaching is in two languages (Issa and </w:t>
      </w:r>
      <w:proofErr w:type="spellStart"/>
      <w:r w:rsidRPr="112B3DAC">
        <w:rPr>
          <w:rFonts w:ascii="Arial" w:hAnsi="Arial" w:eastAsia="Arial" w:cs="Arial"/>
          <w:sz w:val="24"/>
          <w:szCs w:val="24"/>
        </w:rPr>
        <w:t>Hatt</w:t>
      </w:r>
      <w:proofErr w:type="spellEnd"/>
      <w:r w:rsidRPr="112B3DAC">
        <w:rPr>
          <w:rFonts w:ascii="Arial" w:hAnsi="Arial" w:eastAsia="Arial" w:cs="Arial"/>
          <w:sz w:val="24"/>
          <w:szCs w:val="24"/>
        </w:rPr>
        <w:t>, 2013). Bilingualism is not as simple as having the ownership of two languages. Bilingualism and multilingualism can be distinguished on an individual level and on a social level, societal bilingualism (Baker, 2011). For the purpose of this paper bilingual shall be referred to as multilingual. Multilingual people are defined as</w:t>
      </w:r>
      <w:r w:rsidRPr="182B7941" w:rsidR="182B7941">
        <w:rPr>
          <w:rFonts w:ascii="Arial" w:hAnsi="Arial" w:eastAsia="Arial" w:cs="Arial"/>
          <w:sz w:val="24"/>
          <w:szCs w:val="24"/>
        </w:rPr>
        <w:t>:</w:t>
      </w:r>
    </w:p>
    <w:p w:rsidR="6CB1C7E0" w:rsidP="4D376B2E" w:rsidRDefault="3B607610" w14:paraId="207C3503" w14:textId="5093A3E5">
      <w:pPr>
        <w:spacing w:line="360" w:lineRule="auto"/>
        <w:ind w:left="720" w:right="720"/>
        <w:jc w:val="both"/>
        <w:rPr>
          <w:rFonts w:ascii="Arial" w:hAnsi="Arial" w:eastAsia="Arial" w:cs="Arial"/>
          <w:sz w:val="24"/>
          <w:szCs w:val="24"/>
        </w:rPr>
      </w:pPr>
      <w:r w:rsidRPr="3B607610">
        <w:rPr>
          <w:rFonts w:ascii="Arial" w:hAnsi="Arial" w:eastAsia="Arial" w:cs="Arial"/>
          <w:sz w:val="24"/>
          <w:szCs w:val="24"/>
        </w:rPr>
        <w:t xml:space="preserve">Those who can understand and/or produce two or more languages in oral, </w:t>
      </w:r>
      <w:proofErr w:type="gramStart"/>
      <w:r w:rsidRPr="3B607610">
        <w:rPr>
          <w:rFonts w:ascii="Arial" w:hAnsi="Arial" w:eastAsia="Arial" w:cs="Arial"/>
          <w:sz w:val="24"/>
          <w:szCs w:val="24"/>
        </w:rPr>
        <w:t>manual  or</w:t>
      </w:r>
      <w:proofErr w:type="gramEnd"/>
      <w:r w:rsidRPr="3B607610">
        <w:rPr>
          <w:rFonts w:ascii="Arial" w:hAnsi="Arial" w:eastAsia="Arial" w:cs="Arial"/>
          <w:sz w:val="24"/>
          <w:szCs w:val="24"/>
        </w:rPr>
        <w:t xml:space="preserve"> written form with at least a basic function of use or proficiency regardless of the age at which the language was learnt (International Expert Panel on Multilingual </w:t>
      </w:r>
      <w:proofErr w:type="spellStart"/>
      <w:r w:rsidRPr="3B607610">
        <w:rPr>
          <w:rFonts w:ascii="Arial" w:hAnsi="Arial" w:eastAsia="Arial" w:cs="Arial"/>
          <w:sz w:val="24"/>
          <w:szCs w:val="24"/>
        </w:rPr>
        <w:t>Childrens</w:t>
      </w:r>
      <w:proofErr w:type="spellEnd"/>
      <w:r w:rsidRPr="3B607610">
        <w:rPr>
          <w:rFonts w:ascii="Arial" w:hAnsi="Arial" w:eastAsia="Arial" w:cs="Arial"/>
          <w:sz w:val="24"/>
          <w:szCs w:val="24"/>
        </w:rPr>
        <w:t xml:space="preserve"> Speech, 2012, p.1; adapted from </w:t>
      </w:r>
      <w:proofErr w:type="spellStart"/>
      <w:r w:rsidRPr="3B607610">
        <w:rPr>
          <w:rFonts w:ascii="Arial" w:hAnsi="Arial" w:eastAsia="Arial" w:cs="Arial"/>
          <w:sz w:val="24"/>
          <w:szCs w:val="24"/>
        </w:rPr>
        <w:t>Grech</w:t>
      </w:r>
      <w:proofErr w:type="spellEnd"/>
      <w:r w:rsidRPr="3B607610">
        <w:rPr>
          <w:rFonts w:ascii="Arial" w:hAnsi="Arial" w:eastAsia="Arial" w:cs="Arial"/>
          <w:sz w:val="24"/>
          <w:szCs w:val="24"/>
        </w:rPr>
        <w:t xml:space="preserve"> and McLeod, 2012, p.121).</w:t>
      </w:r>
    </w:p>
    <w:p w:rsidR="394936A1" w:rsidP="11A8B8C5" w:rsidRDefault="7E96161F" w14:paraId="52D374C0" w14:textId="03144776">
      <w:pPr>
        <w:spacing w:line="360" w:lineRule="auto"/>
        <w:jc w:val="both"/>
        <w:rPr>
          <w:rFonts w:ascii="Arial" w:hAnsi="Arial" w:eastAsia="Arial" w:cs="Arial"/>
          <w:sz w:val="24"/>
          <w:szCs w:val="24"/>
        </w:rPr>
      </w:pPr>
      <w:r w:rsidRPr="7E96161F">
        <w:rPr>
          <w:rFonts w:ascii="Arial" w:hAnsi="Arial" w:eastAsia="Arial" w:cs="Arial"/>
          <w:sz w:val="24"/>
          <w:szCs w:val="24"/>
        </w:rPr>
        <w:t xml:space="preserve">Baker (2011) suggests that infants can discriminate between two languages from a very early age and can recognise familiar voices even at the foetal stage. </w:t>
      </w:r>
      <w:r w:rsidRPr="5C6AC662" w:rsidR="5C6AC662">
        <w:rPr>
          <w:rFonts w:ascii="Arial" w:hAnsi="Arial" w:eastAsia="Arial" w:cs="Arial"/>
          <w:sz w:val="24"/>
          <w:szCs w:val="24"/>
        </w:rPr>
        <w:t>In utero a</w:t>
      </w:r>
      <w:r w:rsidRPr="7E96161F">
        <w:rPr>
          <w:rFonts w:ascii="Arial" w:hAnsi="Arial" w:eastAsia="Arial" w:cs="Arial"/>
          <w:sz w:val="24"/>
          <w:szCs w:val="24"/>
        </w:rPr>
        <w:t xml:space="preserve"> Mothers voice becomes the most familiar. Vygotsky (in Issa and </w:t>
      </w:r>
      <w:proofErr w:type="spellStart"/>
      <w:r w:rsidRPr="7E96161F">
        <w:rPr>
          <w:rFonts w:ascii="Arial" w:hAnsi="Arial" w:eastAsia="Arial" w:cs="Arial"/>
          <w:sz w:val="24"/>
          <w:szCs w:val="24"/>
        </w:rPr>
        <w:t>Hatt</w:t>
      </w:r>
      <w:proofErr w:type="spellEnd"/>
      <w:r w:rsidRPr="7E96161F">
        <w:rPr>
          <w:rFonts w:ascii="Arial" w:hAnsi="Arial" w:eastAsia="Arial" w:cs="Arial"/>
          <w:sz w:val="24"/>
          <w:szCs w:val="24"/>
        </w:rPr>
        <w:t xml:space="preserve">, 2013) believed that language was produced as a result of a series of cultural experiences and that with guided learning and facilitation these experiences could be utilised to extend children's thinking before they start nursery. </w:t>
      </w:r>
      <w:r w:rsidRPr="11F52CA4" w:rsidR="11F52CA4">
        <w:rPr>
          <w:rFonts w:ascii="Arial" w:hAnsi="Arial" w:eastAsia="Arial" w:cs="Arial"/>
          <w:sz w:val="24"/>
          <w:szCs w:val="24"/>
        </w:rPr>
        <w:t xml:space="preserve">The implication here with regards multilingualism, is that a child </w:t>
      </w:r>
      <w:r w:rsidRPr="4DA9EA32" w:rsidR="4DA9EA32">
        <w:rPr>
          <w:rFonts w:ascii="Arial" w:hAnsi="Arial" w:eastAsia="Arial" w:cs="Arial"/>
          <w:sz w:val="24"/>
          <w:szCs w:val="24"/>
        </w:rPr>
        <w:t xml:space="preserve">at the start of sequential bilingualism will retain thought </w:t>
      </w:r>
      <w:r w:rsidRPr="63878110" w:rsidR="63878110">
        <w:rPr>
          <w:rFonts w:ascii="Arial" w:hAnsi="Arial" w:eastAsia="Arial" w:cs="Arial"/>
          <w:sz w:val="24"/>
          <w:szCs w:val="24"/>
        </w:rPr>
        <w:t>process’s</w:t>
      </w:r>
      <w:r w:rsidRPr="06842273" w:rsidR="06842273">
        <w:rPr>
          <w:rFonts w:ascii="Arial" w:hAnsi="Arial" w:eastAsia="Arial" w:cs="Arial"/>
          <w:sz w:val="24"/>
          <w:szCs w:val="24"/>
        </w:rPr>
        <w:t xml:space="preserve"> in their first language. </w:t>
      </w:r>
      <w:r w:rsidRPr="5C48A30A" w:rsidR="5C48A30A">
        <w:rPr>
          <w:rFonts w:ascii="Arial" w:hAnsi="Arial" w:eastAsia="Arial" w:cs="Arial"/>
          <w:sz w:val="24"/>
          <w:szCs w:val="24"/>
        </w:rPr>
        <w:t>Piaget would suggest that</w:t>
      </w:r>
      <w:r w:rsidRPr="1E031724" w:rsidR="1E031724">
        <w:rPr>
          <w:rFonts w:ascii="Arial" w:hAnsi="Arial" w:eastAsia="Arial" w:cs="Arial"/>
          <w:sz w:val="24"/>
          <w:szCs w:val="24"/>
        </w:rPr>
        <w:t xml:space="preserve"> a </w:t>
      </w:r>
      <w:proofErr w:type="spellStart"/>
      <w:r w:rsidRPr="1E031724" w:rsidR="1E031724">
        <w:rPr>
          <w:rFonts w:ascii="Arial" w:hAnsi="Arial" w:eastAsia="Arial" w:cs="Arial"/>
          <w:sz w:val="24"/>
          <w:szCs w:val="24"/>
        </w:rPr>
        <w:t>childs</w:t>
      </w:r>
      <w:proofErr w:type="spellEnd"/>
      <w:r w:rsidRPr="5C48A30A" w:rsidR="5C48A30A">
        <w:rPr>
          <w:rFonts w:ascii="Arial" w:hAnsi="Arial" w:eastAsia="Arial" w:cs="Arial"/>
          <w:sz w:val="24"/>
          <w:szCs w:val="24"/>
        </w:rPr>
        <w:t xml:space="preserve"> competence of egocentrism in </w:t>
      </w:r>
      <w:r w:rsidRPr="0E04A926" w:rsidR="0E04A926">
        <w:rPr>
          <w:rFonts w:ascii="Arial" w:hAnsi="Arial" w:eastAsia="Arial" w:cs="Arial"/>
          <w:sz w:val="24"/>
          <w:szCs w:val="24"/>
        </w:rPr>
        <w:t>the</w:t>
      </w:r>
      <w:r w:rsidRPr="5C48A30A" w:rsidR="5C48A30A">
        <w:rPr>
          <w:rFonts w:ascii="Arial" w:hAnsi="Arial" w:eastAsia="Arial" w:cs="Arial"/>
          <w:sz w:val="24"/>
          <w:szCs w:val="24"/>
        </w:rPr>
        <w:t xml:space="preserve"> preoperational stage </w:t>
      </w:r>
      <w:r w:rsidRPr="46FEC464" w:rsidR="46FEC464">
        <w:rPr>
          <w:rFonts w:ascii="Arial" w:hAnsi="Arial" w:eastAsia="Arial" w:cs="Arial"/>
          <w:sz w:val="24"/>
          <w:szCs w:val="24"/>
        </w:rPr>
        <w:t xml:space="preserve">at age 2-7 years old, </w:t>
      </w:r>
      <w:r w:rsidRPr="5C48A30A" w:rsidR="5C48A30A">
        <w:rPr>
          <w:rFonts w:ascii="Arial" w:hAnsi="Arial" w:eastAsia="Arial" w:cs="Arial"/>
          <w:sz w:val="24"/>
          <w:szCs w:val="24"/>
        </w:rPr>
        <w:t xml:space="preserve">can </w:t>
      </w:r>
      <w:r w:rsidRPr="28A91499" w:rsidR="28A91499">
        <w:rPr>
          <w:rFonts w:ascii="Arial" w:hAnsi="Arial" w:eastAsia="Arial" w:cs="Arial"/>
          <w:sz w:val="24"/>
          <w:szCs w:val="24"/>
        </w:rPr>
        <w:t>allow</w:t>
      </w:r>
      <w:r w:rsidRPr="5C48A30A" w:rsidR="5C48A30A">
        <w:rPr>
          <w:rFonts w:ascii="Arial" w:hAnsi="Arial" w:eastAsia="Arial" w:cs="Arial"/>
          <w:sz w:val="24"/>
          <w:szCs w:val="24"/>
        </w:rPr>
        <w:t xml:space="preserve"> a child to absorb information, knowledge or language around </w:t>
      </w:r>
      <w:r w:rsidRPr="28A91499" w:rsidR="28A91499">
        <w:rPr>
          <w:rFonts w:ascii="Arial" w:hAnsi="Arial" w:eastAsia="Arial" w:cs="Arial"/>
          <w:sz w:val="24"/>
          <w:szCs w:val="24"/>
        </w:rPr>
        <w:t>them</w:t>
      </w:r>
      <w:r w:rsidRPr="089A9BBB" w:rsidR="089A9BBB">
        <w:rPr>
          <w:rFonts w:ascii="Arial" w:hAnsi="Arial" w:eastAsia="Arial" w:cs="Arial"/>
          <w:sz w:val="24"/>
          <w:szCs w:val="24"/>
        </w:rPr>
        <w:t xml:space="preserve"> </w:t>
      </w:r>
      <w:proofErr w:type="gramStart"/>
      <w:r w:rsidRPr="089A9BBB" w:rsidR="089A9BBB">
        <w:rPr>
          <w:rFonts w:ascii="Arial" w:hAnsi="Arial" w:eastAsia="Arial" w:cs="Arial"/>
          <w:sz w:val="24"/>
          <w:szCs w:val="24"/>
        </w:rPr>
        <w:t>(</w:t>
      </w:r>
      <w:r w:rsidRPr="61113EE9" w:rsidR="61113EE9">
        <w:rPr>
          <w:rFonts w:ascii="Arial" w:hAnsi="Arial" w:eastAsia="Arial" w:cs="Arial"/>
          <w:sz w:val="24"/>
          <w:szCs w:val="24"/>
        </w:rPr>
        <w:t xml:space="preserve"> </w:t>
      </w:r>
      <w:proofErr w:type="spellStart"/>
      <w:r w:rsidRPr="089A9BBB" w:rsidR="089A9BBB">
        <w:rPr>
          <w:rFonts w:ascii="Arial" w:hAnsi="Arial" w:eastAsia="Arial" w:cs="Arial"/>
          <w:sz w:val="24"/>
          <w:szCs w:val="24"/>
        </w:rPr>
        <w:t>Heo</w:t>
      </w:r>
      <w:proofErr w:type="spellEnd"/>
      <w:proofErr w:type="gramEnd"/>
      <w:r w:rsidRPr="089A9BBB" w:rsidR="089A9BBB">
        <w:rPr>
          <w:rFonts w:ascii="Arial" w:hAnsi="Arial" w:eastAsia="Arial" w:cs="Arial"/>
          <w:sz w:val="24"/>
          <w:szCs w:val="24"/>
        </w:rPr>
        <w:t xml:space="preserve"> et </w:t>
      </w:r>
      <w:r w:rsidRPr="09655717" w:rsidR="09655717">
        <w:rPr>
          <w:rFonts w:ascii="Arial" w:hAnsi="Arial" w:eastAsia="Arial" w:cs="Arial"/>
          <w:sz w:val="24"/>
          <w:szCs w:val="24"/>
        </w:rPr>
        <w:t>al, 2011).</w:t>
      </w:r>
    </w:p>
    <w:p w:rsidR="7E96161F" w:rsidP="11A8B8C5" w:rsidRDefault="3B607610" w14:paraId="50E1F4DB" w14:textId="279B5D05">
      <w:pPr>
        <w:spacing w:line="360" w:lineRule="auto"/>
        <w:jc w:val="both"/>
        <w:rPr>
          <w:rFonts w:ascii="Arial" w:hAnsi="Arial" w:eastAsia="Arial" w:cs="Arial"/>
          <w:sz w:val="24"/>
          <w:szCs w:val="24"/>
        </w:rPr>
      </w:pPr>
      <w:r w:rsidRPr="3B607610">
        <w:rPr>
          <w:rFonts w:ascii="Arial" w:hAnsi="Arial" w:eastAsia="Arial" w:cs="Arial"/>
          <w:sz w:val="24"/>
          <w:szCs w:val="24"/>
        </w:rPr>
        <w:t xml:space="preserve">It has been said that there are different aspects of the brain which process language for sequential and simultaneous language acquisition </w:t>
      </w:r>
      <w:proofErr w:type="gramStart"/>
      <w:r w:rsidRPr="3B607610">
        <w:rPr>
          <w:rFonts w:ascii="Arial" w:hAnsi="Arial" w:eastAsia="Arial" w:cs="Arial"/>
          <w:sz w:val="24"/>
          <w:szCs w:val="24"/>
        </w:rPr>
        <w:t xml:space="preserve">( </w:t>
      </w:r>
      <w:proofErr w:type="spellStart"/>
      <w:r w:rsidRPr="3B607610">
        <w:rPr>
          <w:rFonts w:ascii="Arial" w:hAnsi="Arial" w:eastAsia="Arial" w:cs="Arial"/>
          <w:sz w:val="24"/>
          <w:szCs w:val="24"/>
        </w:rPr>
        <w:t>Ojeman</w:t>
      </w:r>
      <w:proofErr w:type="spellEnd"/>
      <w:proofErr w:type="gramEnd"/>
      <w:r w:rsidRPr="3B607610">
        <w:rPr>
          <w:rFonts w:ascii="Arial" w:hAnsi="Arial" w:eastAsia="Arial" w:cs="Arial"/>
          <w:sz w:val="24"/>
          <w:szCs w:val="24"/>
        </w:rPr>
        <w:t xml:space="preserve"> and </w:t>
      </w:r>
      <w:proofErr w:type="spellStart"/>
      <w:r w:rsidRPr="3B607610">
        <w:rPr>
          <w:rFonts w:ascii="Arial" w:hAnsi="Arial" w:eastAsia="Arial" w:cs="Arial"/>
          <w:sz w:val="24"/>
          <w:szCs w:val="24"/>
        </w:rPr>
        <w:t>Whittiker</w:t>
      </w:r>
      <w:proofErr w:type="spellEnd"/>
      <w:r w:rsidRPr="3B607610">
        <w:rPr>
          <w:rFonts w:ascii="Arial" w:hAnsi="Arial" w:eastAsia="Arial" w:cs="Arial"/>
          <w:sz w:val="24"/>
          <w:szCs w:val="24"/>
        </w:rPr>
        <w:t xml:space="preserve">, 1978 in Marian, 2018, p. 13). That is, a child acquiring two languages from birth being simultaneous bilingualism and a second language being learnt at an older age as sequential bilingualism. However, Marian (2018) suggests that there is not one area of the brain which works alone in processing language, rather a network of areas which work together. </w:t>
      </w:r>
      <w:r w:rsidRPr="32E96F14" w:rsidR="32E96F14">
        <w:rPr>
          <w:rFonts w:ascii="Arial" w:hAnsi="Arial" w:eastAsia="Arial" w:cs="Arial"/>
          <w:sz w:val="24"/>
          <w:szCs w:val="24"/>
        </w:rPr>
        <w:t xml:space="preserve">This train of thought now offers more insight than that put forward by </w:t>
      </w:r>
      <w:r w:rsidRPr="2784A4EB" w:rsidR="2784A4EB">
        <w:rPr>
          <w:rFonts w:ascii="Arial" w:hAnsi="Arial" w:eastAsia="Arial" w:cs="Arial"/>
          <w:sz w:val="24"/>
          <w:szCs w:val="24"/>
        </w:rPr>
        <w:t xml:space="preserve">Issa and </w:t>
      </w:r>
      <w:proofErr w:type="spellStart"/>
      <w:r w:rsidRPr="2784A4EB" w:rsidR="2784A4EB">
        <w:rPr>
          <w:rFonts w:ascii="Arial" w:hAnsi="Arial" w:eastAsia="Arial" w:cs="Arial"/>
          <w:sz w:val="24"/>
          <w:szCs w:val="24"/>
        </w:rPr>
        <w:t>Hatt</w:t>
      </w:r>
      <w:proofErr w:type="spellEnd"/>
      <w:r w:rsidRPr="2784A4EB" w:rsidR="2784A4EB">
        <w:rPr>
          <w:rFonts w:ascii="Arial" w:hAnsi="Arial" w:eastAsia="Arial" w:cs="Arial"/>
          <w:sz w:val="24"/>
          <w:szCs w:val="24"/>
        </w:rPr>
        <w:t xml:space="preserve">, (2013) who suggested </w:t>
      </w:r>
      <w:r w:rsidRPr="61371AC3" w:rsidR="61371AC3">
        <w:rPr>
          <w:rFonts w:ascii="Arial" w:hAnsi="Arial" w:eastAsia="Arial" w:cs="Arial"/>
          <w:sz w:val="24"/>
          <w:szCs w:val="24"/>
        </w:rPr>
        <w:t>that</w:t>
      </w:r>
      <w:r w:rsidRPr="3B607610">
        <w:rPr>
          <w:rFonts w:ascii="Arial" w:hAnsi="Arial" w:eastAsia="Arial" w:cs="Arial"/>
          <w:sz w:val="24"/>
          <w:szCs w:val="24"/>
        </w:rPr>
        <w:t xml:space="preserve"> there were two hypotheses on storage and retrieval of communication systems for bilinguals</w:t>
      </w:r>
      <w:r w:rsidRPr="61371AC3" w:rsidR="61371AC3">
        <w:rPr>
          <w:rFonts w:ascii="Arial" w:hAnsi="Arial" w:eastAsia="Arial" w:cs="Arial"/>
          <w:sz w:val="24"/>
          <w:szCs w:val="24"/>
        </w:rPr>
        <w:t xml:space="preserve"> in the </w:t>
      </w:r>
      <w:r w:rsidRPr="458D7C14" w:rsidR="458D7C14">
        <w:rPr>
          <w:rFonts w:ascii="Arial" w:hAnsi="Arial" w:eastAsia="Arial" w:cs="Arial"/>
          <w:sz w:val="24"/>
          <w:szCs w:val="24"/>
        </w:rPr>
        <w:t>1960’s.</w:t>
      </w:r>
      <w:r w:rsidRPr="3B607610">
        <w:rPr>
          <w:rFonts w:ascii="Arial" w:hAnsi="Arial" w:eastAsia="Arial" w:cs="Arial"/>
          <w:sz w:val="24"/>
          <w:szCs w:val="24"/>
        </w:rPr>
        <w:t xml:space="preserve"> One being that the </w:t>
      </w:r>
      <w:r w:rsidRPr="3B607610">
        <w:rPr>
          <w:rFonts w:ascii="Arial" w:hAnsi="Arial" w:eastAsia="Arial" w:cs="Arial"/>
          <w:sz w:val="24"/>
          <w:szCs w:val="24"/>
        </w:rPr>
        <w:lastRenderedPageBreak/>
        <w:t>brain of a bilingual had two storage systems with a channel of communication linking the two systems through a translation process. The other being a shared memory storage with two different language input channels and two separate output channel</w:t>
      </w:r>
      <w:r w:rsidRPr="3B607610">
        <w:rPr>
          <w:rFonts w:ascii="Arial" w:hAnsi="Arial" w:eastAsia="Arial" w:cs="Arial"/>
          <w:sz w:val="24"/>
          <w:szCs w:val="24"/>
        </w:rPr>
        <w:t>s</w:t>
      </w:r>
      <w:r w:rsidRPr="3156D75A" w:rsidR="3156D75A">
        <w:rPr>
          <w:rFonts w:ascii="Arial" w:hAnsi="Arial" w:eastAsia="Arial" w:cs="Arial"/>
          <w:sz w:val="24"/>
          <w:szCs w:val="24"/>
        </w:rPr>
        <w:t xml:space="preserve">. </w:t>
      </w:r>
    </w:p>
    <w:p w:rsidR="7E96161F" w:rsidP="019D2C3F" w:rsidRDefault="3B607610" w14:paraId="2FC7BDA8" w14:textId="471FBD7D">
      <w:pPr>
        <w:spacing w:line="360" w:lineRule="auto"/>
        <w:jc w:val="both"/>
        <w:rPr>
          <w:rFonts w:ascii="Arial" w:hAnsi="Arial" w:eastAsia="Arial" w:cs="Arial"/>
          <w:sz w:val="24"/>
          <w:szCs w:val="24"/>
        </w:rPr>
      </w:pPr>
      <w:r w:rsidRPr="019D2C3F" w:rsidR="019D2C3F">
        <w:rPr>
          <w:rFonts w:ascii="Arial" w:hAnsi="Arial" w:eastAsia="Arial" w:cs="Arial"/>
          <w:sz w:val="24"/>
          <w:szCs w:val="24"/>
        </w:rPr>
        <w:t xml:space="preserve">There are many influences which affect language acquisition in children. </w:t>
      </w:r>
      <w:r w:rsidRPr="019D2C3F" w:rsidR="019D2C3F">
        <w:rPr>
          <w:rFonts w:ascii="Arial" w:hAnsi="Arial" w:eastAsia="Arial" w:cs="Arial"/>
          <w:sz w:val="24"/>
          <w:szCs w:val="24"/>
        </w:rPr>
        <w:t>I</w:t>
      </w:r>
      <w:r w:rsidRPr="019D2C3F" w:rsidR="019D2C3F">
        <w:rPr>
          <w:rFonts w:ascii="Arial" w:hAnsi="Arial" w:eastAsia="Arial" w:cs="Arial"/>
          <w:sz w:val="24"/>
          <w:szCs w:val="24"/>
        </w:rPr>
        <w:t>n a multi-cultural environment such as a large city where a diverse amount of language is experienced</w:t>
      </w:r>
      <w:r w:rsidRPr="019D2C3F" w:rsidR="019D2C3F">
        <w:rPr>
          <w:rFonts w:ascii="Arial" w:hAnsi="Arial" w:eastAsia="Arial" w:cs="Arial"/>
          <w:sz w:val="24"/>
          <w:szCs w:val="24"/>
        </w:rPr>
        <w:t xml:space="preserve">, there is a large community influence. </w:t>
      </w:r>
      <w:r w:rsidRPr="019D2C3F" w:rsidR="019D2C3F">
        <w:rPr>
          <w:rFonts w:ascii="Arial" w:hAnsi="Arial" w:eastAsia="Arial" w:cs="Arial"/>
          <w:sz w:val="24"/>
          <w:szCs w:val="24"/>
        </w:rPr>
        <w:t>A child may be exposed to different languages from family, pre-school, extended family and mass media (Baker,2011). Bronfenbrenner's ecological systems theory demonstrates the interplay of influences on a child, starting with the microsystem of the immediate family and externally drawing upon influences from social and culture values from society in the macrosystem (Miller and Hevey, 2012). Alternatively, Chomsky’s work on linguistics in the 1950’s led him to believe that language is a capacity which is innate to human beings and</w:t>
      </w:r>
      <w:r w:rsidRPr="019D2C3F" w:rsidR="019D2C3F">
        <w:rPr>
          <w:rFonts w:ascii="Arial" w:hAnsi="Arial" w:eastAsia="Arial" w:cs="Arial"/>
          <w:sz w:val="24"/>
          <w:szCs w:val="24"/>
        </w:rPr>
        <w:t xml:space="preserve"> </w:t>
      </w:r>
      <w:r w:rsidRPr="019D2C3F" w:rsidR="019D2C3F">
        <w:rPr>
          <w:rFonts w:ascii="Arial" w:hAnsi="Arial" w:eastAsia="Arial" w:cs="Arial"/>
          <w:sz w:val="24"/>
          <w:szCs w:val="24"/>
        </w:rPr>
        <w:t>therefore we should not be looking at societal influence's, but inside the brain. The belief that linguistics are innate (nativism) and should be looked at in the brain (</w:t>
      </w:r>
      <w:proofErr w:type="spellStart"/>
      <w:r w:rsidRPr="019D2C3F" w:rsidR="019D2C3F">
        <w:rPr>
          <w:rFonts w:ascii="Arial" w:hAnsi="Arial" w:eastAsia="Arial" w:cs="Arial"/>
          <w:sz w:val="24"/>
          <w:szCs w:val="24"/>
        </w:rPr>
        <w:t>internalism</w:t>
      </w:r>
      <w:proofErr w:type="spellEnd"/>
      <w:r w:rsidRPr="019D2C3F" w:rsidR="019D2C3F">
        <w:rPr>
          <w:rFonts w:ascii="Arial" w:hAnsi="Arial" w:eastAsia="Arial" w:cs="Arial"/>
          <w:sz w:val="24"/>
          <w:szCs w:val="24"/>
        </w:rPr>
        <w:t>), are the two characteristics of Chomsky’s naturalistic approach to language.</w:t>
      </w:r>
    </w:p>
    <w:p w:rsidR="7E96161F" w:rsidP="019D2C3F" w:rsidRDefault="548A6171" w14:paraId="27B9FFAF" w14:textId="0E4290DE">
      <w:pPr>
        <w:spacing w:line="360" w:lineRule="auto"/>
        <w:jc w:val="both"/>
        <w:rPr>
          <w:rFonts w:ascii="Arial" w:hAnsi="Arial" w:eastAsia="Arial" w:cs="Arial"/>
          <w:sz w:val="24"/>
          <w:szCs w:val="24"/>
        </w:rPr>
      </w:pPr>
      <w:r w:rsidRPr="019D2C3F" w:rsidR="019D2C3F">
        <w:rPr>
          <w:rFonts w:ascii="Arial" w:hAnsi="Arial" w:eastAsia="Arial" w:cs="Arial"/>
          <w:sz w:val="24"/>
          <w:szCs w:val="24"/>
        </w:rPr>
        <w:t xml:space="preserve">There has previously been a view that when more than one language has been learnt either through natural exposure or through education that there have been consequences and that these consequences have been potentially damaging. ( </w:t>
      </w:r>
      <w:proofErr w:type="spellStart"/>
      <w:r w:rsidRPr="019D2C3F" w:rsidR="019D2C3F">
        <w:rPr>
          <w:rFonts w:ascii="Arial" w:hAnsi="Arial" w:eastAsia="Arial" w:cs="Arial"/>
          <w:sz w:val="24"/>
          <w:szCs w:val="24"/>
        </w:rPr>
        <w:t>Barac</w:t>
      </w:r>
      <w:proofErr w:type="spellEnd"/>
      <w:r w:rsidRPr="019D2C3F" w:rsidR="019D2C3F">
        <w:rPr>
          <w:rFonts w:ascii="Arial" w:hAnsi="Arial" w:eastAsia="Arial" w:cs="Arial"/>
          <w:sz w:val="24"/>
          <w:szCs w:val="24"/>
        </w:rPr>
        <w:t xml:space="preserve"> and Bialystok, 2011). Data from the Millennium Cohort Study found from a study of 19,000 British children, that those who spoke more than one language at home were delayed compared to monolingual children at the ages of three, four and five. However, they improved dramatically </w:t>
      </w:r>
      <w:r w:rsidRPr="019D2C3F" w:rsidR="019D2C3F">
        <w:rPr>
          <w:rFonts w:ascii="Arial" w:hAnsi="Arial" w:eastAsia="Arial" w:cs="Arial"/>
          <w:sz w:val="24"/>
          <w:szCs w:val="24"/>
        </w:rPr>
        <w:t xml:space="preserve">after age five, </w:t>
      </w:r>
      <w:r w:rsidRPr="019D2C3F" w:rsidR="019D2C3F">
        <w:rPr>
          <w:rFonts w:ascii="Arial" w:hAnsi="Arial" w:eastAsia="Arial" w:cs="Arial"/>
          <w:sz w:val="24"/>
          <w:szCs w:val="24"/>
        </w:rPr>
        <w:t>to surpass monolingual children academically (Bennet, 2017). Amongst the benefits of multilingualism Bialystok (2011) suggests that multilingual speakers have advanced executive functions, not just in childhood but into early adulthood and then later into old age. Controlled by the frontal lobe area of the brain, executive function enables a person to manage time, pay attention, switch focus, plan and organise, remember details, avoid saying or doing the wrong thing and do things based on experience (Bhandari, 2017). In a world full of fact gathering (convergent knowledge) (Parker- Rees and Leeson, 2015), the divergent thinker is more sought after in the workplace. T</w:t>
      </w:r>
      <w:r w:rsidRPr="019D2C3F" w:rsidR="019D2C3F">
        <w:rPr>
          <w:rFonts w:ascii="Arial" w:hAnsi="Arial" w:eastAsia="Arial" w:cs="Arial"/>
          <w:sz w:val="24"/>
          <w:szCs w:val="24"/>
        </w:rPr>
        <w:t>he needs of employers and the workplace have been highlighted in The Donaldson Report (2015) by recognising that these needs are vital for a steady and successful move into employment for young people. Skills such as critical thinking, creativity and problem solving are seen by Donaldson as crucial for globalisation and technological innovation. T</w:t>
      </w:r>
      <w:r w:rsidRPr="019D2C3F" w:rsidR="019D2C3F">
        <w:rPr>
          <w:rFonts w:ascii="Arial" w:hAnsi="Arial" w:eastAsia="Arial" w:cs="Arial"/>
          <w:sz w:val="24"/>
          <w:szCs w:val="24"/>
        </w:rPr>
        <w:t>he ability to be a divergent thinker leads to more successful, creative problem solving whether in the context of problem finding, solution finding or in solution implementation (</w:t>
      </w:r>
      <w:proofErr w:type="spellStart"/>
      <w:r w:rsidRPr="019D2C3F" w:rsidR="019D2C3F">
        <w:rPr>
          <w:rFonts w:ascii="Arial" w:hAnsi="Arial" w:eastAsia="Arial" w:cs="Arial"/>
          <w:sz w:val="24"/>
          <w:szCs w:val="24"/>
        </w:rPr>
        <w:t>Basadur</w:t>
      </w:r>
      <w:proofErr w:type="spellEnd"/>
      <w:r w:rsidRPr="019D2C3F" w:rsidR="019D2C3F">
        <w:rPr>
          <w:rFonts w:ascii="Arial" w:hAnsi="Arial" w:eastAsia="Arial" w:cs="Arial"/>
          <w:sz w:val="24"/>
          <w:szCs w:val="24"/>
        </w:rPr>
        <w:t xml:space="preserve">, </w:t>
      </w:r>
      <w:proofErr w:type="spellStart"/>
      <w:r w:rsidRPr="019D2C3F" w:rsidR="019D2C3F">
        <w:rPr>
          <w:rFonts w:ascii="Arial" w:hAnsi="Arial" w:eastAsia="Arial" w:cs="Arial"/>
          <w:sz w:val="24"/>
          <w:szCs w:val="24"/>
        </w:rPr>
        <w:t>Basadur</w:t>
      </w:r>
      <w:proofErr w:type="spellEnd"/>
      <w:r w:rsidRPr="019D2C3F" w:rsidR="019D2C3F">
        <w:rPr>
          <w:rFonts w:ascii="Arial" w:hAnsi="Arial" w:eastAsia="Arial" w:cs="Arial"/>
          <w:sz w:val="24"/>
          <w:szCs w:val="24"/>
        </w:rPr>
        <w:t xml:space="preserve"> and </w:t>
      </w:r>
      <w:proofErr w:type="spellStart"/>
      <w:r w:rsidRPr="019D2C3F" w:rsidR="019D2C3F">
        <w:rPr>
          <w:rFonts w:ascii="Arial" w:hAnsi="Arial" w:eastAsia="Arial" w:cs="Arial"/>
          <w:sz w:val="24"/>
          <w:szCs w:val="24"/>
        </w:rPr>
        <w:t>Beuk</w:t>
      </w:r>
      <w:proofErr w:type="spellEnd"/>
      <w:r w:rsidRPr="019D2C3F" w:rsidR="019D2C3F">
        <w:rPr>
          <w:rFonts w:ascii="Arial" w:hAnsi="Arial" w:eastAsia="Arial" w:cs="Arial"/>
          <w:sz w:val="24"/>
          <w:szCs w:val="24"/>
        </w:rPr>
        <w:t xml:space="preserve">, 2014). Guildford and Hoepfner (1971, quoted in </w:t>
      </w:r>
      <w:proofErr w:type="spellStart"/>
      <w:r w:rsidRPr="019D2C3F" w:rsidR="019D2C3F">
        <w:rPr>
          <w:rFonts w:ascii="Arial" w:hAnsi="Arial" w:eastAsia="Arial" w:cs="Arial"/>
          <w:sz w:val="24"/>
          <w:szCs w:val="24"/>
        </w:rPr>
        <w:t>Basadur</w:t>
      </w:r>
      <w:proofErr w:type="spellEnd"/>
      <w:r w:rsidRPr="019D2C3F" w:rsidR="019D2C3F">
        <w:rPr>
          <w:rFonts w:ascii="Arial" w:hAnsi="Arial" w:eastAsia="Arial" w:cs="Arial"/>
          <w:sz w:val="24"/>
          <w:szCs w:val="24"/>
        </w:rPr>
        <w:t xml:space="preserve"> and </w:t>
      </w:r>
      <w:proofErr w:type="spellStart"/>
      <w:r w:rsidRPr="019D2C3F" w:rsidR="019D2C3F">
        <w:rPr>
          <w:rFonts w:ascii="Arial" w:hAnsi="Arial" w:eastAsia="Arial" w:cs="Arial"/>
          <w:sz w:val="24"/>
          <w:szCs w:val="24"/>
        </w:rPr>
        <w:t>Beuk</w:t>
      </w:r>
      <w:proofErr w:type="spellEnd"/>
      <w:r w:rsidRPr="019D2C3F" w:rsidR="019D2C3F">
        <w:rPr>
          <w:rFonts w:ascii="Arial" w:hAnsi="Arial" w:eastAsia="Arial" w:cs="Arial"/>
          <w:sz w:val="24"/>
          <w:szCs w:val="24"/>
        </w:rPr>
        <w:t xml:space="preserve">, 2016, p. 1) describe divergent thinking as, “the generation of a variety of ideas based on given information and is the precursor to deciding on the best idea”. Baker (2011) summarises that from international and cross-cultural research carried out by </w:t>
      </w:r>
      <w:proofErr w:type="spellStart"/>
      <w:r w:rsidRPr="019D2C3F" w:rsidR="019D2C3F">
        <w:rPr>
          <w:rFonts w:ascii="Arial" w:hAnsi="Arial" w:eastAsia="Arial" w:cs="Arial"/>
          <w:sz w:val="24"/>
          <w:szCs w:val="24"/>
        </w:rPr>
        <w:t>Kharkhuran</w:t>
      </w:r>
      <w:proofErr w:type="spellEnd"/>
      <w:r w:rsidRPr="019D2C3F" w:rsidR="019D2C3F">
        <w:rPr>
          <w:rFonts w:ascii="Arial" w:hAnsi="Arial" w:eastAsia="Arial" w:cs="Arial"/>
          <w:sz w:val="24"/>
          <w:szCs w:val="24"/>
        </w:rPr>
        <w:t xml:space="preserve">, (2008, 2010) and Ricciardelli, (1992) comparing bilinguals and monolinguals on a variety of measures of divergent thinking that the findings largely suggest that bilinguals are superior to monolinguals in divergent thinking.  The Nuffield Foundation Languages Inquiry (2000) Languages: The Next Generation, talks about the importance of communication on a global level. English has previously been the international language of science, law, banking and technology however, when </w:t>
      </w:r>
      <w:proofErr w:type="gramStart"/>
      <w:r w:rsidRPr="019D2C3F" w:rsidR="019D2C3F">
        <w:rPr>
          <w:rFonts w:ascii="Arial" w:hAnsi="Arial" w:eastAsia="Arial" w:cs="Arial"/>
          <w:sz w:val="24"/>
          <w:szCs w:val="24"/>
        </w:rPr>
        <w:t>the majority of</w:t>
      </w:r>
      <w:proofErr w:type="gramEnd"/>
      <w:r w:rsidRPr="019D2C3F" w:rsidR="019D2C3F">
        <w:rPr>
          <w:rFonts w:ascii="Arial" w:hAnsi="Arial" w:eastAsia="Arial" w:cs="Arial"/>
          <w:sz w:val="24"/>
          <w:szCs w:val="24"/>
        </w:rPr>
        <w:t xml:space="preserve"> the worlds people speak more than one language (McLeod et al, 2015) capabilities in other languages are crucially important for a flourishing UK (McDonald and Boyd, 2000).</w:t>
      </w:r>
    </w:p>
    <w:p w:rsidR="3B607610" w:rsidP="019D2C3F" w:rsidRDefault="3B607610" w14:paraId="5C14F363" w14:textId="5ABBD9DA">
      <w:pPr>
        <w:spacing w:line="360" w:lineRule="auto"/>
        <w:jc w:val="both"/>
        <w:rPr>
          <w:rFonts w:ascii="Arial" w:hAnsi="Arial" w:eastAsia="Arial" w:cs="Arial"/>
          <w:sz w:val="24"/>
          <w:szCs w:val="24"/>
        </w:rPr>
      </w:pPr>
      <w:r w:rsidRPr="019D2C3F" w:rsidR="019D2C3F">
        <w:rPr>
          <w:rFonts w:ascii="Arial" w:hAnsi="Arial" w:eastAsia="Arial" w:cs="Arial"/>
          <w:sz w:val="24"/>
          <w:szCs w:val="24"/>
        </w:rPr>
        <w:t xml:space="preserve">Bakers interest in Bilingualism leads him to societal bilingualism and the term </w:t>
      </w:r>
      <w:proofErr w:type="spellStart"/>
      <w:r w:rsidRPr="019D2C3F" w:rsidR="019D2C3F">
        <w:rPr>
          <w:rFonts w:ascii="Arial" w:hAnsi="Arial" w:eastAsia="Arial" w:cs="Arial"/>
          <w:sz w:val="24"/>
          <w:szCs w:val="24"/>
        </w:rPr>
        <w:t>diglossia</w:t>
      </w:r>
      <w:proofErr w:type="spellEnd"/>
      <w:r w:rsidRPr="019D2C3F" w:rsidR="019D2C3F">
        <w:rPr>
          <w:rFonts w:ascii="Arial" w:hAnsi="Arial" w:eastAsia="Arial" w:cs="Arial"/>
          <w:sz w:val="24"/>
          <w:szCs w:val="24"/>
        </w:rPr>
        <w:t xml:space="preserve">. </w:t>
      </w:r>
      <w:proofErr w:type="spellStart"/>
      <w:r w:rsidRPr="019D2C3F" w:rsidR="019D2C3F">
        <w:rPr>
          <w:rFonts w:ascii="Arial" w:hAnsi="Arial" w:eastAsia="Arial" w:cs="Arial"/>
          <w:sz w:val="24"/>
          <w:szCs w:val="24"/>
        </w:rPr>
        <w:t>Diglossia</w:t>
      </w:r>
      <w:proofErr w:type="spellEnd"/>
      <w:r w:rsidRPr="019D2C3F" w:rsidR="019D2C3F">
        <w:rPr>
          <w:rFonts w:ascii="Arial" w:hAnsi="Arial" w:eastAsia="Arial" w:cs="Arial"/>
          <w:sz w:val="24"/>
          <w:szCs w:val="24"/>
        </w:rPr>
        <w:t xml:space="preserve"> is the use of two languages within a society, whether it be one language in the home and community and another within education</w:t>
      </w:r>
      <w:r w:rsidRPr="019D2C3F" w:rsidR="019D2C3F">
        <w:rPr>
          <w:rFonts w:ascii="Arial" w:hAnsi="Arial" w:eastAsia="Arial" w:cs="Arial"/>
          <w:sz w:val="24"/>
          <w:szCs w:val="24"/>
        </w:rPr>
        <w:t>,</w:t>
      </w:r>
      <w:r w:rsidRPr="019D2C3F" w:rsidR="019D2C3F">
        <w:rPr>
          <w:rFonts w:ascii="Arial" w:hAnsi="Arial" w:eastAsia="Arial" w:cs="Arial"/>
          <w:sz w:val="24"/>
          <w:szCs w:val="24"/>
        </w:rPr>
        <w:t xml:space="preserve"> or two communities living side by side using different languages. There may be a majority language and a minority language within a country whereby different languages are used for different purposes (Baker, 2011, p 67). Baker also suggests that it is believed in Wales that allowing separate function for Welsh language will relegate the language to a low status and subordinate uses only. Jones (1993, quoted in </w:t>
      </w:r>
      <w:proofErr w:type="spellStart"/>
      <w:r w:rsidRPr="019D2C3F" w:rsidR="019D2C3F">
        <w:rPr>
          <w:rFonts w:ascii="Arial" w:hAnsi="Arial" w:eastAsia="Arial" w:cs="Arial"/>
          <w:sz w:val="24"/>
          <w:szCs w:val="24"/>
        </w:rPr>
        <w:t>Kandler</w:t>
      </w:r>
      <w:proofErr w:type="spellEnd"/>
      <w:r w:rsidRPr="019D2C3F" w:rsidR="019D2C3F">
        <w:rPr>
          <w:rFonts w:ascii="Arial" w:hAnsi="Arial" w:eastAsia="Arial" w:cs="Arial"/>
          <w:sz w:val="24"/>
          <w:szCs w:val="24"/>
        </w:rPr>
        <w:t xml:space="preserve">, Unger and Steel, 2010) states that, in the last fifty years monolingual Welsh speakers have declined to almost extinction. In 1981 there were 0.8% Welsh monolinguals recorded in the official census and there has been a programme of Welsh language revitalisation since the 1970’s to create a stable bilingual society. In creating a multilingual Wales there is a statutory requirement for a Curriculum </w:t>
      </w:r>
      <w:proofErr w:type="spellStart"/>
      <w:r w:rsidRPr="019D2C3F" w:rsidR="019D2C3F">
        <w:rPr>
          <w:rFonts w:ascii="Arial" w:hAnsi="Arial" w:eastAsia="Arial" w:cs="Arial"/>
          <w:sz w:val="24"/>
          <w:szCs w:val="24"/>
        </w:rPr>
        <w:t>Cymreig</w:t>
      </w:r>
      <w:proofErr w:type="spellEnd"/>
      <w:r w:rsidRPr="019D2C3F" w:rsidR="019D2C3F">
        <w:rPr>
          <w:rFonts w:ascii="Arial" w:hAnsi="Arial" w:eastAsia="Arial" w:cs="Arial"/>
          <w:sz w:val="24"/>
          <w:szCs w:val="24"/>
        </w:rPr>
        <w:t xml:space="preserve"> which is an essential part of the curriculum and ethos for all schools. Developing the Curriculum </w:t>
      </w:r>
      <w:proofErr w:type="spellStart"/>
      <w:r w:rsidRPr="019D2C3F" w:rsidR="019D2C3F">
        <w:rPr>
          <w:rFonts w:ascii="Arial" w:hAnsi="Arial" w:eastAsia="Arial" w:cs="Arial"/>
          <w:sz w:val="24"/>
          <w:szCs w:val="24"/>
        </w:rPr>
        <w:t>Cymreig</w:t>
      </w:r>
      <w:proofErr w:type="spellEnd"/>
      <w:r w:rsidRPr="019D2C3F" w:rsidR="019D2C3F">
        <w:rPr>
          <w:rFonts w:ascii="Arial" w:hAnsi="Arial" w:eastAsia="Arial" w:cs="Arial"/>
          <w:sz w:val="24"/>
          <w:szCs w:val="24"/>
        </w:rPr>
        <w:t xml:space="preserve"> 2003 states that:</w:t>
      </w:r>
    </w:p>
    <w:p w:rsidR="3B607610" w:rsidP="11A8B8C5" w:rsidRDefault="3B607610" w14:paraId="2C238232" w14:textId="2D3B5A69">
      <w:pPr>
        <w:spacing w:line="360" w:lineRule="auto"/>
        <w:jc w:val="both"/>
        <w:rPr>
          <w:rFonts w:ascii="Arial" w:hAnsi="Arial" w:eastAsia="Arial" w:cs="Arial"/>
          <w:sz w:val="24"/>
          <w:szCs w:val="24"/>
        </w:rPr>
      </w:pPr>
      <w:r w:rsidRPr="3B607610">
        <w:rPr>
          <w:rFonts w:ascii="Arial" w:hAnsi="Arial" w:eastAsia="Arial" w:cs="Arial"/>
          <w:sz w:val="24"/>
          <w:szCs w:val="24"/>
        </w:rPr>
        <w:t xml:space="preserve">      </w:t>
      </w:r>
    </w:p>
    <w:p w:rsidR="3B607610" w:rsidP="05C3DFEE" w:rsidRDefault="3B607610" w14:paraId="4B40852A" w14:textId="030F80C9">
      <w:pPr>
        <w:spacing w:before="20" w:after="20" w:line="360" w:lineRule="auto"/>
        <w:ind w:left="720" w:right="720"/>
        <w:jc w:val="both"/>
        <w:rPr>
          <w:rFonts w:ascii="Arial" w:hAnsi="Arial" w:eastAsia="Arial" w:cs="Arial"/>
          <w:sz w:val="24"/>
          <w:szCs w:val="24"/>
        </w:rPr>
      </w:pPr>
      <w:r w:rsidRPr="3B607610">
        <w:rPr>
          <w:rFonts w:ascii="Arial" w:hAnsi="Arial" w:eastAsia="Arial" w:cs="Arial"/>
          <w:sz w:val="24"/>
          <w:szCs w:val="24"/>
        </w:rPr>
        <w:t xml:space="preserve"> A Curriculum </w:t>
      </w:r>
      <w:proofErr w:type="spellStart"/>
      <w:r w:rsidRPr="3B607610">
        <w:rPr>
          <w:rFonts w:ascii="Arial" w:hAnsi="Arial" w:eastAsia="Arial" w:cs="Arial"/>
          <w:sz w:val="24"/>
          <w:szCs w:val="24"/>
        </w:rPr>
        <w:t>Cymreig</w:t>
      </w:r>
      <w:proofErr w:type="spellEnd"/>
      <w:r w:rsidRPr="3B607610">
        <w:rPr>
          <w:rFonts w:ascii="Arial" w:hAnsi="Arial" w:eastAsia="Arial" w:cs="Arial"/>
          <w:sz w:val="24"/>
          <w:szCs w:val="24"/>
        </w:rPr>
        <w:t xml:space="preserve"> helps students to understand the distinctive quality of living and learning in Wales, to identify their own sense of Welshness and to feel a heightened sense of belonging to their local </w:t>
      </w:r>
      <w:r w:rsidRPr="3B607610">
        <w:rPr>
          <w:rFonts w:ascii="Arial" w:hAnsi="Arial" w:eastAsia="Arial" w:cs="Arial"/>
          <w:sz w:val="24"/>
          <w:szCs w:val="24"/>
        </w:rPr>
        <w:lastRenderedPageBreak/>
        <w:t>community and country. It helps to foster in pupils an understanding of an outward looking and international Wales, promoting global citizenship and concern for sustainable development</w:t>
      </w:r>
      <w:r w:rsidRPr="2236B939" w:rsidR="2236B939">
        <w:rPr>
          <w:rFonts w:ascii="Arial" w:hAnsi="Arial" w:eastAsia="Arial" w:cs="Arial"/>
          <w:sz w:val="24"/>
          <w:szCs w:val="24"/>
        </w:rPr>
        <w:t>.</w:t>
      </w:r>
      <w:r w:rsidRPr="3B607610">
        <w:rPr>
          <w:rFonts w:ascii="Arial" w:hAnsi="Arial" w:eastAsia="Arial" w:cs="Arial"/>
          <w:sz w:val="24"/>
          <w:szCs w:val="24"/>
        </w:rPr>
        <w:t xml:space="preserve"> (Welsh Assembly Government, 2003).</w:t>
      </w:r>
    </w:p>
    <w:p w:rsidR="3B607610" w:rsidP="11A8B8C5" w:rsidRDefault="3B607610" w14:paraId="7CA7CB4E" w14:textId="0678BC95">
      <w:pPr>
        <w:spacing w:line="360" w:lineRule="auto"/>
        <w:jc w:val="both"/>
        <w:rPr>
          <w:rFonts w:ascii="Arial" w:hAnsi="Arial" w:eastAsia="Arial" w:cs="Arial"/>
          <w:sz w:val="24"/>
          <w:szCs w:val="24"/>
        </w:rPr>
      </w:pPr>
    </w:p>
    <w:p w:rsidR="3B607610" w:rsidP="019D2C3F" w:rsidRDefault="1710D0C0" w14:paraId="10CEAAAE" w14:textId="5D15F301">
      <w:pPr>
        <w:spacing w:line="360" w:lineRule="auto"/>
        <w:jc w:val="both"/>
        <w:rPr>
          <w:rFonts w:ascii="Arial" w:hAnsi="Arial" w:eastAsia="Arial" w:cs="Arial"/>
          <w:sz w:val="24"/>
          <w:szCs w:val="24"/>
        </w:rPr>
      </w:pPr>
      <w:r w:rsidRPr="019D2C3F" w:rsidR="019D2C3F">
        <w:rPr>
          <w:rFonts w:ascii="Arial" w:hAnsi="Arial" w:eastAsia="Arial" w:cs="Arial"/>
          <w:sz w:val="24"/>
          <w:szCs w:val="24"/>
        </w:rPr>
        <w:t xml:space="preserve">Linguistically, the Curriculum </w:t>
      </w:r>
      <w:proofErr w:type="spellStart"/>
      <w:r w:rsidRPr="019D2C3F" w:rsidR="019D2C3F">
        <w:rPr>
          <w:rFonts w:ascii="Arial" w:hAnsi="Arial" w:eastAsia="Arial" w:cs="Arial"/>
          <w:sz w:val="24"/>
          <w:szCs w:val="24"/>
        </w:rPr>
        <w:t>Cymrieg</w:t>
      </w:r>
      <w:proofErr w:type="spellEnd"/>
      <w:r w:rsidRPr="019D2C3F" w:rsidR="019D2C3F">
        <w:rPr>
          <w:rFonts w:ascii="Arial" w:hAnsi="Arial" w:eastAsia="Arial" w:cs="Arial"/>
          <w:sz w:val="24"/>
          <w:szCs w:val="24"/>
        </w:rPr>
        <w:t xml:space="preserve"> recognises that there is a diverse population in Wales and that all in education must have access to the Welsh language regardless of fluency. Pupils at all levels should be encouraged to become aware of the Welsh language and its place with English and foreign languages (WAG,2003). More recently, the Welsh Government has proposed that through promotion and facilitation of the use of the Welsh language there will be one million Welsh speakers in Wales by 2050 and that Welsh language be an integral part of everyday language in all aspects (Welsh Government 2017). However, according to Shadow Welsh language Minister Suzy Davies, the government have ‘no idea’ how to reach this target. Having recently dropped its Welsh Language Bill and the number of teachers in training able to teach in Welsh at its lowest point in a decade, Davies </w:t>
      </w:r>
      <w:r w:rsidRPr="019D2C3F" w:rsidR="019D2C3F">
        <w:rPr>
          <w:rFonts w:ascii="Arial" w:hAnsi="Arial" w:eastAsia="Arial" w:cs="Arial"/>
          <w:sz w:val="24"/>
          <w:szCs w:val="24"/>
        </w:rPr>
        <w:t xml:space="preserve">inquires as to what the Governments success strategy will be in order to achieve one million Welsh speakers by 2050. </w:t>
      </w:r>
      <w:r w:rsidRPr="019D2C3F" w:rsidR="019D2C3F">
        <w:rPr>
          <w:rFonts w:ascii="Arial" w:hAnsi="Arial" w:eastAsia="Arial" w:cs="Arial"/>
          <w:sz w:val="24"/>
          <w:szCs w:val="24"/>
        </w:rPr>
        <w:t>Sian Gwenllian Plaid Cymru’s Shadow Minister for Education and Welsh argues that t</w:t>
      </w:r>
      <w:r w:rsidRPr="019D2C3F" w:rsidR="019D2C3F">
        <w:rPr>
          <w:rFonts w:ascii="Arial" w:hAnsi="Arial" w:eastAsia="Arial" w:cs="Arial"/>
          <w:sz w:val="24"/>
          <w:szCs w:val="24"/>
        </w:rPr>
        <w:t>he loss of the Welsh language bill</w:t>
      </w:r>
      <w:r w:rsidRPr="019D2C3F" w:rsidR="019D2C3F">
        <w:rPr>
          <w:rFonts w:ascii="Arial" w:hAnsi="Arial" w:eastAsia="Arial" w:cs="Arial"/>
          <w:sz w:val="24"/>
          <w:szCs w:val="24"/>
        </w:rPr>
        <w:t xml:space="preserve"> is a good thing and that now the </w:t>
      </w:r>
      <w:r w:rsidRPr="019D2C3F" w:rsidR="019D2C3F">
        <w:rPr>
          <w:rFonts w:ascii="Arial" w:hAnsi="Arial" w:eastAsia="Arial" w:cs="Arial"/>
          <w:sz w:val="24"/>
          <w:szCs w:val="24"/>
        </w:rPr>
        <w:t>G</w:t>
      </w:r>
      <w:r w:rsidRPr="019D2C3F" w:rsidR="019D2C3F">
        <w:rPr>
          <w:rFonts w:ascii="Arial" w:hAnsi="Arial" w:eastAsia="Arial" w:cs="Arial"/>
          <w:sz w:val="24"/>
          <w:szCs w:val="24"/>
        </w:rPr>
        <w:t>overnment can investigate the possibility of a Welsh Education Act (</w:t>
      </w:r>
      <w:proofErr w:type="spellStart"/>
      <w:r w:rsidRPr="019D2C3F" w:rsidR="019D2C3F">
        <w:rPr>
          <w:rFonts w:ascii="Arial" w:hAnsi="Arial" w:eastAsia="Arial" w:cs="Arial"/>
          <w:sz w:val="24"/>
          <w:szCs w:val="24"/>
        </w:rPr>
        <w:t>Nation:Cymru</w:t>
      </w:r>
      <w:proofErr w:type="spellEnd"/>
      <w:r w:rsidRPr="019D2C3F" w:rsidR="019D2C3F">
        <w:rPr>
          <w:rFonts w:ascii="Arial" w:hAnsi="Arial" w:eastAsia="Arial" w:cs="Arial"/>
          <w:sz w:val="24"/>
          <w:szCs w:val="24"/>
        </w:rPr>
        <w:t>, 2019).</w:t>
      </w:r>
    </w:p>
    <w:p w:rsidR="3B607610" w:rsidP="019D2C3F" w:rsidRDefault="1710D0C0" w14:paraId="0DE308E8" w14:textId="2AB822A1">
      <w:pPr>
        <w:spacing w:line="360" w:lineRule="auto"/>
        <w:jc w:val="both"/>
        <w:rPr>
          <w:rFonts w:ascii="Arial" w:hAnsi="Arial" w:eastAsia="Arial" w:cs="Arial"/>
          <w:sz w:val="24"/>
          <w:szCs w:val="24"/>
        </w:rPr>
      </w:pPr>
      <w:r w:rsidRPr="019D2C3F" w:rsidR="019D2C3F">
        <w:rPr>
          <w:rFonts w:ascii="Arial" w:hAnsi="Arial" w:eastAsia="Arial" w:cs="Arial"/>
          <w:sz w:val="24"/>
          <w:szCs w:val="24"/>
        </w:rPr>
        <w:t xml:space="preserve">For </w:t>
      </w:r>
      <w:r w:rsidRPr="019D2C3F" w:rsidR="019D2C3F">
        <w:rPr>
          <w:rFonts w:ascii="Arial" w:hAnsi="Arial" w:eastAsia="Arial" w:cs="Arial"/>
          <w:sz w:val="24"/>
          <w:szCs w:val="24"/>
        </w:rPr>
        <w:t>E</w:t>
      </w:r>
      <w:r w:rsidRPr="019D2C3F" w:rsidR="019D2C3F">
        <w:rPr>
          <w:rFonts w:ascii="Arial" w:hAnsi="Arial" w:eastAsia="Arial" w:cs="Arial"/>
          <w:sz w:val="24"/>
          <w:szCs w:val="24"/>
        </w:rPr>
        <w:t xml:space="preserve">arly </w:t>
      </w:r>
      <w:r w:rsidRPr="019D2C3F" w:rsidR="019D2C3F">
        <w:rPr>
          <w:rFonts w:ascii="Arial" w:hAnsi="Arial" w:eastAsia="Arial" w:cs="Arial"/>
          <w:sz w:val="24"/>
          <w:szCs w:val="24"/>
        </w:rPr>
        <w:t>Y</w:t>
      </w:r>
      <w:r w:rsidRPr="019D2C3F" w:rsidR="019D2C3F">
        <w:rPr>
          <w:rFonts w:ascii="Arial" w:hAnsi="Arial" w:eastAsia="Arial" w:cs="Arial"/>
          <w:sz w:val="24"/>
          <w:szCs w:val="24"/>
        </w:rPr>
        <w:t>ears Welsh language development, the National Centre for Learning Welsh have asked Early Years Wales, formerly Wales PPA, to support them in piloting their Welsh language assessment tool, ‘</w:t>
      </w:r>
      <w:proofErr w:type="spellStart"/>
      <w:r w:rsidRPr="019D2C3F" w:rsidR="019D2C3F">
        <w:rPr>
          <w:rFonts w:ascii="Arial" w:hAnsi="Arial" w:eastAsia="Arial" w:cs="Arial"/>
          <w:sz w:val="24"/>
          <w:szCs w:val="24"/>
        </w:rPr>
        <w:t>Gwiriwr</w:t>
      </w:r>
      <w:proofErr w:type="spellEnd"/>
      <w:r w:rsidRPr="019D2C3F" w:rsidR="019D2C3F">
        <w:rPr>
          <w:rFonts w:ascii="Arial" w:hAnsi="Arial" w:eastAsia="Arial" w:cs="Arial"/>
          <w:sz w:val="24"/>
          <w:szCs w:val="24"/>
        </w:rPr>
        <w:t xml:space="preserve">’. This is an online tool which will help support all childcare, early years and play work professionals in identifying their level of competency in Welsh (Early Years Wales, 2018). The Foundation Phase Framework also supports the Welsh Governments Curriculum </w:t>
      </w:r>
      <w:proofErr w:type="spellStart"/>
      <w:r w:rsidRPr="019D2C3F" w:rsidR="019D2C3F">
        <w:rPr>
          <w:rFonts w:ascii="Arial" w:hAnsi="Arial" w:eastAsia="Arial" w:cs="Arial"/>
          <w:sz w:val="24"/>
          <w:szCs w:val="24"/>
        </w:rPr>
        <w:t>Cymreig</w:t>
      </w:r>
      <w:proofErr w:type="spellEnd"/>
      <w:r w:rsidRPr="019D2C3F" w:rsidR="019D2C3F">
        <w:rPr>
          <w:rFonts w:ascii="Arial" w:hAnsi="Arial" w:eastAsia="Arial" w:cs="Arial"/>
          <w:sz w:val="24"/>
          <w:szCs w:val="24"/>
        </w:rPr>
        <w:t xml:space="preserve"> by the implementation and facilitation for children to be able to speak, read and write, mark make to the best of their ability and to use relevant Welsh resources in a cross curricular environment both indoors and outdoors whilst building on previous knowledge and experiences (WG, 2015).</w:t>
      </w:r>
    </w:p>
    <w:p w:rsidR="3B607610" w:rsidP="019D2C3F" w:rsidRDefault="112B3DAC" w14:paraId="6EE10D7B" w14:textId="7F0A7E72">
      <w:pPr>
        <w:spacing w:line="360" w:lineRule="auto"/>
        <w:jc w:val="both"/>
        <w:rPr>
          <w:rFonts w:ascii="Arial" w:hAnsi="Arial" w:eastAsia="Arial" w:cs="Arial"/>
          <w:sz w:val="24"/>
          <w:szCs w:val="24"/>
        </w:rPr>
      </w:pPr>
      <w:r w:rsidRPr="019D2C3F" w:rsidR="019D2C3F">
        <w:rPr>
          <w:rFonts w:ascii="Arial" w:hAnsi="Arial" w:eastAsia="Arial" w:cs="Arial"/>
          <w:sz w:val="24"/>
          <w:szCs w:val="24"/>
        </w:rPr>
        <w:t xml:space="preserve">When supporting a child in the early years with Welsh as an additional Language (WAL), English as an additional language (EAL) or any child with a minority additional language, maintaining effective links with the </w:t>
      </w:r>
      <w:proofErr w:type="spellStart"/>
      <w:r w:rsidRPr="019D2C3F" w:rsidR="019D2C3F">
        <w:rPr>
          <w:rFonts w:ascii="Arial" w:hAnsi="Arial" w:eastAsia="Arial" w:cs="Arial"/>
          <w:sz w:val="24"/>
          <w:szCs w:val="24"/>
        </w:rPr>
        <w:t>childs</w:t>
      </w:r>
      <w:proofErr w:type="spellEnd"/>
      <w:r w:rsidRPr="019D2C3F" w:rsidR="019D2C3F">
        <w:rPr>
          <w:rFonts w:ascii="Arial" w:hAnsi="Arial" w:eastAsia="Arial" w:cs="Arial"/>
          <w:sz w:val="24"/>
          <w:szCs w:val="24"/>
        </w:rPr>
        <w:t xml:space="preserve"> home and learning as much as possible about the child’s likes and dislikes can help enable a multilingual child to transition smoothly. Maslow (1908-1970) suggests that if all a </w:t>
      </w:r>
      <w:proofErr w:type="spellStart"/>
      <w:r w:rsidRPr="019D2C3F" w:rsidR="019D2C3F">
        <w:rPr>
          <w:rFonts w:ascii="Arial" w:hAnsi="Arial" w:eastAsia="Arial" w:cs="Arial"/>
          <w:sz w:val="24"/>
          <w:szCs w:val="24"/>
        </w:rPr>
        <w:t>childs</w:t>
      </w:r>
      <w:proofErr w:type="spellEnd"/>
      <w:r w:rsidRPr="019D2C3F" w:rsidR="019D2C3F">
        <w:rPr>
          <w:rFonts w:ascii="Arial" w:hAnsi="Arial" w:eastAsia="Arial" w:cs="Arial"/>
          <w:sz w:val="24"/>
          <w:szCs w:val="24"/>
        </w:rPr>
        <w:t xml:space="preserve"> basic and p</w:t>
      </w:r>
      <w:r w:rsidRPr="019D2C3F" w:rsidR="019D2C3F">
        <w:rPr>
          <w:rFonts w:ascii="Arial" w:hAnsi="Arial" w:eastAsia="Arial" w:cs="Arial"/>
          <w:sz w:val="24"/>
          <w:szCs w:val="24"/>
        </w:rPr>
        <w:t>s</w:t>
      </w:r>
      <w:r w:rsidRPr="019D2C3F" w:rsidR="019D2C3F">
        <w:rPr>
          <w:rFonts w:ascii="Arial" w:hAnsi="Arial" w:eastAsia="Arial" w:cs="Arial"/>
          <w:sz w:val="24"/>
          <w:szCs w:val="24"/>
        </w:rPr>
        <w:t>yc</w:t>
      </w:r>
      <w:r w:rsidRPr="019D2C3F" w:rsidR="019D2C3F">
        <w:rPr>
          <w:rFonts w:ascii="Arial" w:hAnsi="Arial" w:eastAsia="Arial" w:cs="Arial"/>
          <w:sz w:val="24"/>
          <w:szCs w:val="24"/>
        </w:rPr>
        <w:t>h</w:t>
      </w:r>
      <w:r w:rsidRPr="019D2C3F" w:rsidR="019D2C3F">
        <w:rPr>
          <w:rFonts w:ascii="Arial" w:hAnsi="Arial" w:eastAsia="Arial" w:cs="Arial"/>
          <w:sz w:val="24"/>
          <w:szCs w:val="24"/>
        </w:rPr>
        <w:t>ological needs are met such as warmth, comfort, food, well-being and love, they will then reach the pinnacle of self-actualisation and fulfil their potential (Oved, 2017). When engaged with a child with EAL/WAL</w:t>
      </w:r>
      <w:r w:rsidRPr="019D2C3F" w:rsidR="019D2C3F">
        <w:rPr>
          <w:rFonts w:ascii="Arial" w:hAnsi="Arial" w:eastAsia="Arial" w:cs="Arial"/>
          <w:sz w:val="24"/>
          <w:szCs w:val="24"/>
        </w:rPr>
        <w:t>,</w:t>
      </w:r>
      <w:r w:rsidRPr="019D2C3F" w:rsidR="019D2C3F">
        <w:rPr>
          <w:rFonts w:ascii="Arial" w:hAnsi="Arial" w:eastAsia="Arial" w:cs="Arial"/>
          <w:sz w:val="24"/>
          <w:szCs w:val="24"/>
        </w:rPr>
        <w:t xml:space="preserve"> scaffolding can be used to aid their learning through interactions, responses, sharing gaze, modelling of sounds, repetition of words and short phrases (Smidt, 2016) Encouraging speech in both languages at home and in the setting allows the child to become fluent in both, without feeling that one language is more important than the other. As demonstrated in the accompanying activity for this supporting paper, sharing songs and books, poems, stories and games in both languages can encourage bilingualism in all children and will give a sense of inclusion and welcome (Payne, 2017). The act of switching between two languages provides the bilingual brain with a certain amount of flexibility which translates well into the classroom (</w:t>
      </w:r>
      <w:proofErr w:type="spellStart"/>
      <w:r w:rsidRPr="019D2C3F" w:rsidR="019D2C3F">
        <w:rPr>
          <w:rFonts w:ascii="Arial" w:hAnsi="Arial" w:eastAsia="Arial" w:cs="Arial"/>
          <w:sz w:val="24"/>
          <w:szCs w:val="24"/>
        </w:rPr>
        <w:t>McWatt</w:t>
      </w:r>
      <w:proofErr w:type="spellEnd"/>
      <w:r w:rsidRPr="019D2C3F" w:rsidR="019D2C3F">
        <w:rPr>
          <w:rFonts w:ascii="Arial" w:hAnsi="Arial" w:eastAsia="Arial" w:cs="Arial"/>
          <w:sz w:val="24"/>
          <w:szCs w:val="24"/>
        </w:rPr>
        <w:t xml:space="preserve">, 2013). Practitioners should promote a positive attitude to language choices and if practitioners are multilingual, they should use their language other than just for translation and encourage parents to attend multilingual or language programmes after school hours (Rodriguez,2015).                                                                                                                                                                                                                                                                                                                                                                                               </w:t>
      </w:r>
      <w:bookmarkStart w:name="_GoBack" w:id="0"/>
      <w:bookmarkEnd w:id="0"/>
    </w:p>
    <w:p w:rsidR="3B607610" w:rsidP="3B607610" w:rsidRDefault="3B607610" w14:paraId="46217CA7" w14:textId="22693F37">
      <w:pPr>
        <w:jc w:val="both"/>
        <w:rPr>
          <w:rFonts w:ascii="Arial" w:hAnsi="Arial" w:eastAsia="Arial" w:cs="Arial"/>
          <w:sz w:val="24"/>
          <w:szCs w:val="24"/>
        </w:rPr>
      </w:pPr>
    </w:p>
    <w:p w:rsidR="3B607610" w:rsidP="3B607610" w:rsidRDefault="3B607610" w14:paraId="0940F730" w14:textId="4834EE25">
      <w:pPr>
        <w:jc w:val="both"/>
        <w:rPr>
          <w:rFonts w:ascii="Arial" w:hAnsi="Arial" w:eastAsia="Arial" w:cs="Arial"/>
          <w:sz w:val="24"/>
          <w:szCs w:val="24"/>
        </w:rPr>
      </w:pPr>
    </w:p>
    <w:p w:rsidR="00366DE9" w:rsidP="112B3DAC" w:rsidRDefault="00366DE9" w14:paraId="27C0B2F3" w14:textId="712B85C8">
      <w:pPr>
        <w:jc w:val="both"/>
        <w:rPr>
          <w:rFonts w:ascii="Arial" w:hAnsi="Arial" w:eastAsia="Arial" w:cs="Arial"/>
          <w:sz w:val="24"/>
          <w:szCs w:val="24"/>
        </w:rPr>
      </w:pPr>
    </w:p>
    <w:p w:rsidR="00366DE9" w:rsidRDefault="00366DE9" w14:paraId="2DB83D59" w14:textId="77777777">
      <w:pPr>
        <w:rPr>
          <w:rFonts w:ascii="Arial" w:hAnsi="Arial" w:eastAsia="Arial" w:cs="Arial"/>
          <w:sz w:val="24"/>
          <w:szCs w:val="24"/>
        </w:rPr>
      </w:pPr>
      <w:r>
        <w:rPr>
          <w:rFonts w:ascii="Arial" w:hAnsi="Arial" w:eastAsia="Arial" w:cs="Arial"/>
          <w:sz w:val="24"/>
          <w:szCs w:val="24"/>
        </w:rPr>
        <w:br w:type="page"/>
      </w:r>
    </w:p>
    <w:p w:rsidRPr="00AC1C94" w:rsidR="00AC1C94" w:rsidP="00AC1C94" w:rsidRDefault="00366DE9" w14:paraId="03FBE276" w14:textId="083DCC60">
      <w:pPr>
        <w:jc w:val="both"/>
        <w:rPr>
          <w:rFonts w:ascii="Arial" w:hAnsi="Arial" w:eastAsia="Arial" w:cs="Arial"/>
          <w:sz w:val="24"/>
          <w:szCs w:val="24"/>
          <w:u w:val="single"/>
        </w:rPr>
      </w:pPr>
      <w:r w:rsidRPr="00366DE9">
        <w:rPr>
          <w:rFonts w:ascii="Arial" w:hAnsi="Arial" w:eastAsia="Arial" w:cs="Arial"/>
          <w:sz w:val="24"/>
          <w:szCs w:val="24"/>
          <w:u w:val="single"/>
        </w:rPr>
        <w:lastRenderedPageBreak/>
        <w:t>Reference List</w:t>
      </w:r>
    </w:p>
    <w:p w:rsidRPr="002333C3" w:rsidR="002333C3" w:rsidP="002333C3" w:rsidRDefault="5287C266" w14:paraId="0D12F2BD" w14:textId="2B617900">
      <w:pPr>
        <w:jc w:val="both"/>
        <w:rPr>
          <w:rFonts w:ascii="Arial" w:hAnsi="Arial" w:eastAsia="Arial" w:cs="Arial"/>
          <w:sz w:val="24"/>
          <w:szCs w:val="24"/>
        </w:rPr>
      </w:pPr>
      <w:r w:rsidRPr="5287C266">
        <w:rPr>
          <w:rFonts w:ascii="Arial" w:hAnsi="Arial" w:eastAsia="Arial" w:cs="Arial"/>
          <w:sz w:val="24"/>
          <w:szCs w:val="24"/>
        </w:rPr>
        <w:t xml:space="preserve">Baker, C. (2011) </w:t>
      </w:r>
      <w:r w:rsidRPr="5287C266">
        <w:rPr>
          <w:rFonts w:ascii="Arial" w:hAnsi="Arial" w:eastAsia="Arial" w:cs="Arial"/>
          <w:i/>
          <w:iCs/>
          <w:sz w:val="24"/>
          <w:szCs w:val="24"/>
        </w:rPr>
        <w:t>Foundations of Bilingual Education and Bilingualism.</w:t>
      </w:r>
      <w:r w:rsidRPr="5287C266">
        <w:rPr>
          <w:rFonts w:ascii="Arial" w:hAnsi="Arial" w:eastAsia="Arial" w:cs="Arial"/>
          <w:sz w:val="24"/>
          <w:szCs w:val="24"/>
        </w:rPr>
        <w:t xml:space="preserve"> 5</w:t>
      </w:r>
      <w:r w:rsidRPr="5287C266">
        <w:rPr>
          <w:rFonts w:ascii="Arial" w:hAnsi="Arial" w:eastAsia="Arial" w:cs="Arial"/>
          <w:sz w:val="24"/>
          <w:szCs w:val="24"/>
          <w:vertAlign w:val="superscript"/>
        </w:rPr>
        <w:t>th</w:t>
      </w:r>
      <w:r w:rsidRPr="5287C266">
        <w:rPr>
          <w:rFonts w:ascii="Arial" w:hAnsi="Arial" w:eastAsia="Arial" w:cs="Arial"/>
          <w:sz w:val="24"/>
          <w:szCs w:val="24"/>
        </w:rPr>
        <w:t xml:space="preserve"> </w:t>
      </w:r>
      <w:proofErr w:type="spellStart"/>
      <w:r w:rsidRPr="5287C266">
        <w:rPr>
          <w:rFonts w:ascii="Arial" w:hAnsi="Arial" w:eastAsia="Arial" w:cs="Arial"/>
          <w:sz w:val="24"/>
          <w:szCs w:val="24"/>
        </w:rPr>
        <w:t>edn</w:t>
      </w:r>
      <w:proofErr w:type="spellEnd"/>
      <w:r w:rsidRPr="79E4318F" w:rsidR="79E4318F">
        <w:rPr>
          <w:rFonts w:ascii="Arial" w:hAnsi="Arial" w:eastAsia="Arial" w:cs="Arial"/>
          <w:sz w:val="24"/>
          <w:szCs w:val="24"/>
        </w:rPr>
        <w:t>.</w:t>
      </w:r>
      <w:r w:rsidRPr="40A3F6F0" w:rsidR="40A3F6F0">
        <w:rPr>
          <w:rFonts w:ascii="Arial" w:hAnsi="Arial" w:eastAsia="Arial" w:cs="Arial"/>
          <w:sz w:val="24"/>
          <w:szCs w:val="24"/>
        </w:rPr>
        <w:t xml:space="preserve"> </w:t>
      </w:r>
      <w:r w:rsidRPr="0DF856E6" w:rsidR="0DF856E6">
        <w:rPr>
          <w:rFonts w:ascii="Arial" w:hAnsi="Arial" w:eastAsia="Arial" w:cs="Arial"/>
          <w:sz w:val="24"/>
          <w:szCs w:val="24"/>
        </w:rPr>
        <w:t>New York: McNaughton and Gunn LTD.</w:t>
      </w:r>
    </w:p>
    <w:p w:rsidRPr="00037B07" w:rsidR="00037B07" w:rsidP="00037B07" w:rsidRDefault="2C802CB8" w14:paraId="245BA6C7" w14:textId="44285573">
      <w:pPr>
        <w:jc w:val="both"/>
        <w:rPr>
          <w:rFonts w:ascii="Arial" w:hAnsi="Arial" w:eastAsia="Arial" w:cs="Arial"/>
          <w:sz w:val="24"/>
          <w:szCs w:val="24"/>
        </w:rPr>
      </w:pPr>
      <w:proofErr w:type="spellStart"/>
      <w:r w:rsidRPr="2C802CB8">
        <w:rPr>
          <w:rFonts w:ascii="Arial" w:hAnsi="Arial" w:eastAsia="Arial" w:cs="Arial"/>
          <w:sz w:val="24"/>
          <w:szCs w:val="24"/>
        </w:rPr>
        <w:t>Barac</w:t>
      </w:r>
      <w:proofErr w:type="spellEnd"/>
      <w:r w:rsidRPr="1AD78AB3" w:rsidR="1AD78AB3">
        <w:rPr>
          <w:rFonts w:ascii="Arial" w:hAnsi="Arial" w:eastAsia="Arial" w:cs="Arial"/>
          <w:sz w:val="24"/>
          <w:szCs w:val="24"/>
        </w:rPr>
        <w:t xml:space="preserve">, R. and Bialystok, E. </w:t>
      </w:r>
      <w:r w:rsidRPr="38D8B316" w:rsidR="38D8B316">
        <w:rPr>
          <w:rFonts w:ascii="Arial" w:hAnsi="Arial" w:eastAsia="Arial" w:cs="Arial"/>
          <w:sz w:val="24"/>
          <w:szCs w:val="24"/>
        </w:rPr>
        <w:t xml:space="preserve">(2010) </w:t>
      </w:r>
      <w:r w:rsidRPr="3FE4C37A" w:rsidR="3FE4C37A">
        <w:rPr>
          <w:rFonts w:ascii="Arial" w:hAnsi="Arial" w:eastAsia="Arial" w:cs="Arial"/>
          <w:sz w:val="24"/>
          <w:szCs w:val="24"/>
        </w:rPr>
        <w:t>‘</w:t>
      </w:r>
      <w:r w:rsidRPr="38D8B316" w:rsidR="38D8B316">
        <w:rPr>
          <w:rFonts w:ascii="Arial" w:hAnsi="Arial" w:eastAsia="Arial" w:cs="Arial"/>
          <w:sz w:val="24"/>
          <w:szCs w:val="24"/>
        </w:rPr>
        <w:t xml:space="preserve">Cognitive Development of Bilingual </w:t>
      </w:r>
      <w:r w:rsidRPr="3FE4C37A" w:rsidR="3FE4C37A">
        <w:rPr>
          <w:rFonts w:ascii="Arial" w:hAnsi="Arial" w:eastAsia="Arial" w:cs="Arial"/>
          <w:sz w:val="24"/>
          <w:szCs w:val="24"/>
        </w:rPr>
        <w:t xml:space="preserve">Children’, Language </w:t>
      </w:r>
      <w:r w:rsidRPr="3B8F4032" w:rsidR="3B8F4032">
        <w:rPr>
          <w:rFonts w:ascii="Arial" w:hAnsi="Arial" w:eastAsia="Arial" w:cs="Arial"/>
          <w:sz w:val="24"/>
          <w:szCs w:val="24"/>
        </w:rPr>
        <w:t>Teaching</w:t>
      </w:r>
      <w:r w:rsidRPr="4804AA6C" w:rsidR="4804AA6C">
        <w:rPr>
          <w:rFonts w:ascii="Arial" w:hAnsi="Arial" w:eastAsia="Arial" w:cs="Arial"/>
          <w:sz w:val="24"/>
          <w:szCs w:val="24"/>
        </w:rPr>
        <w:t xml:space="preserve"> Cambridge University Press, 44(1), p. </w:t>
      </w:r>
      <w:r w:rsidRPr="199CE1C8" w:rsidR="199CE1C8">
        <w:rPr>
          <w:rFonts w:ascii="Arial" w:hAnsi="Arial" w:eastAsia="Arial" w:cs="Arial"/>
          <w:sz w:val="24"/>
          <w:szCs w:val="24"/>
        </w:rPr>
        <w:t xml:space="preserve">36-54. </w:t>
      </w:r>
      <w:r w:rsidRPr="51177A55" w:rsidR="51177A55">
        <w:rPr>
          <w:rFonts w:ascii="Arial" w:hAnsi="Arial" w:eastAsia="Arial" w:cs="Arial"/>
          <w:sz w:val="24"/>
          <w:szCs w:val="24"/>
        </w:rPr>
        <w:t xml:space="preserve">Available at: </w:t>
      </w:r>
    </w:p>
    <w:p w:rsidR="4804AA6C" w:rsidP="4804AA6C" w:rsidRDefault="0056173E" w14:paraId="2D958C5C" w14:textId="5DCC5124">
      <w:pPr>
        <w:jc w:val="both"/>
      </w:pPr>
      <w:hyperlink r:id="rId7">
        <w:r w:rsidRPr="4804AA6C" w:rsidR="4804AA6C">
          <w:rPr>
            <w:rStyle w:val="Hyperlink"/>
            <w:rFonts w:ascii="Arial" w:hAnsi="Arial" w:eastAsia="Arial" w:cs="Arial"/>
            <w:sz w:val="24"/>
            <w:szCs w:val="24"/>
          </w:rPr>
          <w:t>https://www.cambridge.org/core/journals/language-teaching/article/cognitive-development-of-bilingual-children/2E4DC0B6F0895C912B09B5F743774F3C</w:t>
        </w:r>
      </w:hyperlink>
      <w:r w:rsidRPr="4804AA6C" w:rsidR="4804AA6C">
        <w:rPr>
          <w:rFonts w:ascii="Arial" w:hAnsi="Arial" w:eastAsia="Arial" w:cs="Arial"/>
          <w:sz w:val="24"/>
          <w:szCs w:val="24"/>
        </w:rPr>
        <w:t xml:space="preserve"> </w:t>
      </w:r>
      <w:r w:rsidRPr="3B8F4032" w:rsidR="3B8F4032">
        <w:rPr>
          <w:rFonts w:ascii="Arial" w:hAnsi="Arial" w:eastAsia="Arial" w:cs="Arial"/>
          <w:sz w:val="24"/>
          <w:szCs w:val="24"/>
        </w:rPr>
        <w:t>(26</w:t>
      </w:r>
      <w:r w:rsidRPr="3B8F4032" w:rsidR="3B8F4032">
        <w:rPr>
          <w:rFonts w:ascii="Arial" w:hAnsi="Arial" w:eastAsia="Arial" w:cs="Arial"/>
          <w:sz w:val="24"/>
          <w:szCs w:val="24"/>
          <w:vertAlign w:val="superscript"/>
        </w:rPr>
        <w:t>th</w:t>
      </w:r>
      <w:r w:rsidRPr="3B8F4032" w:rsidR="3B8F4032">
        <w:rPr>
          <w:rFonts w:ascii="Arial" w:hAnsi="Arial" w:eastAsia="Arial" w:cs="Arial"/>
          <w:sz w:val="24"/>
          <w:szCs w:val="24"/>
        </w:rPr>
        <w:t xml:space="preserve"> March 2019).</w:t>
      </w:r>
    </w:p>
    <w:p w:rsidRPr="00E877E5" w:rsidR="00E877E5" w:rsidP="00E877E5" w:rsidRDefault="608A54EE" w14:paraId="30EA4F86" w14:textId="0D25E178">
      <w:pPr>
        <w:jc w:val="both"/>
        <w:rPr>
          <w:rFonts w:ascii="Arial" w:hAnsi="Arial" w:eastAsia="Arial" w:cs="Arial"/>
          <w:sz w:val="24"/>
          <w:szCs w:val="24"/>
        </w:rPr>
      </w:pPr>
      <w:proofErr w:type="spellStart"/>
      <w:r w:rsidRPr="608A54EE">
        <w:rPr>
          <w:rFonts w:ascii="Arial" w:hAnsi="Arial" w:eastAsia="Arial" w:cs="Arial"/>
          <w:sz w:val="24"/>
          <w:szCs w:val="24"/>
        </w:rPr>
        <w:t>Basadur</w:t>
      </w:r>
      <w:proofErr w:type="spellEnd"/>
      <w:r w:rsidRPr="608A54EE">
        <w:rPr>
          <w:rFonts w:ascii="Arial" w:hAnsi="Arial" w:eastAsia="Arial" w:cs="Arial"/>
          <w:sz w:val="24"/>
          <w:szCs w:val="24"/>
        </w:rPr>
        <w:t xml:space="preserve">, M. </w:t>
      </w:r>
      <w:proofErr w:type="spellStart"/>
      <w:r w:rsidRPr="608A54EE">
        <w:rPr>
          <w:rFonts w:ascii="Arial" w:hAnsi="Arial" w:eastAsia="Arial" w:cs="Arial"/>
          <w:sz w:val="24"/>
          <w:szCs w:val="24"/>
        </w:rPr>
        <w:t>Basadur</w:t>
      </w:r>
      <w:proofErr w:type="spellEnd"/>
      <w:r w:rsidRPr="608A54EE">
        <w:rPr>
          <w:rFonts w:ascii="Arial" w:hAnsi="Arial" w:eastAsia="Arial" w:cs="Arial"/>
          <w:sz w:val="24"/>
          <w:szCs w:val="24"/>
        </w:rPr>
        <w:t xml:space="preserve">, T. and </w:t>
      </w:r>
      <w:proofErr w:type="spellStart"/>
      <w:r w:rsidRPr="608A54EE">
        <w:rPr>
          <w:rFonts w:ascii="Arial" w:hAnsi="Arial" w:eastAsia="Arial" w:cs="Arial"/>
          <w:sz w:val="24"/>
          <w:szCs w:val="24"/>
        </w:rPr>
        <w:t>Beuk</w:t>
      </w:r>
      <w:proofErr w:type="spellEnd"/>
      <w:r w:rsidRPr="608A54EE">
        <w:rPr>
          <w:rFonts w:ascii="Arial" w:hAnsi="Arial" w:eastAsia="Arial" w:cs="Arial"/>
          <w:sz w:val="24"/>
          <w:szCs w:val="24"/>
        </w:rPr>
        <w:t>,</w:t>
      </w:r>
      <w:r w:rsidRPr="2164578F" w:rsidR="2164578F">
        <w:rPr>
          <w:rFonts w:ascii="Arial" w:hAnsi="Arial" w:eastAsia="Arial" w:cs="Arial"/>
          <w:sz w:val="24"/>
          <w:szCs w:val="24"/>
        </w:rPr>
        <w:t xml:space="preserve"> F. (2014) </w:t>
      </w:r>
      <w:r w:rsidRPr="18454679" w:rsidR="18454679">
        <w:rPr>
          <w:rFonts w:ascii="Arial" w:hAnsi="Arial" w:eastAsia="Arial" w:cs="Arial"/>
          <w:sz w:val="24"/>
          <w:szCs w:val="24"/>
        </w:rPr>
        <w:t>‘</w:t>
      </w:r>
      <w:r w:rsidRPr="2164578F" w:rsidR="2164578F">
        <w:rPr>
          <w:rFonts w:ascii="Arial" w:hAnsi="Arial" w:eastAsia="Arial" w:cs="Arial"/>
          <w:sz w:val="24"/>
          <w:szCs w:val="24"/>
        </w:rPr>
        <w:t xml:space="preserve">Facilitating </w:t>
      </w:r>
      <w:r w:rsidRPr="109B2A48" w:rsidR="109B2A48">
        <w:rPr>
          <w:rFonts w:ascii="Arial" w:hAnsi="Arial" w:eastAsia="Arial" w:cs="Arial"/>
          <w:sz w:val="24"/>
          <w:szCs w:val="24"/>
        </w:rPr>
        <w:t xml:space="preserve">high quality idea evaluation </w:t>
      </w:r>
      <w:r w:rsidRPr="51E75D00" w:rsidR="51E75D00">
        <w:rPr>
          <w:rFonts w:ascii="Arial" w:hAnsi="Arial" w:eastAsia="Arial" w:cs="Arial"/>
          <w:sz w:val="24"/>
          <w:szCs w:val="24"/>
        </w:rPr>
        <w:t>using telescoping</w:t>
      </w:r>
      <w:proofErr w:type="gramStart"/>
      <w:r w:rsidRPr="51E75D00" w:rsidR="51E75D00">
        <w:rPr>
          <w:rFonts w:ascii="Arial" w:hAnsi="Arial" w:eastAsia="Arial" w:cs="Arial"/>
          <w:sz w:val="24"/>
          <w:szCs w:val="24"/>
        </w:rPr>
        <w:t xml:space="preserve">’ </w:t>
      </w:r>
      <w:r w:rsidRPr="3BDEA4AD" w:rsidR="3BDEA4AD">
        <w:rPr>
          <w:rFonts w:ascii="Arial" w:hAnsi="Arial" w:eastAsia="Arial" w:cs="Arial"/>
          <w:sz w:val="24"/>
          <w:szCs w:val="24"/>
        </w:rPr>
        <w:t xml:space="preserve"> </w:t>
      </w:r>
      <w:proofErr w:type="spellStart"/>
      <w:r w:rsidRPr="5112800F" w:rsidR="3BDEA4AD">
        <w:rPr>
          <w:rFonts w:ascii="Arial" w:hAnsi="Arial" w:eastAsia="Arial" w:cs="Arial"/>
          <w:i/>
          <w:sz w:val="24"/>
          <w:szCs w:val="24"/>
        </w:rPr>
        <w:t>Wirtschaftspsychologie</w:t>
      </w:r>
      <w:proofErr w:type="spellEnd"/>
      <w:proofErr w:type="gramEnd"/>
      <w:r w:rsidRPr="5112800F" w:rsidR="3BDEA4AD">
        <w:rPr>
          <w:rFonts w:ascii="Arial" w:hAnsi="Arial" w:eastAsia="Arial" w:cs="Arial"/>
          <w:i/>
          <w:sz w:val="24"/>
          <w:szCs w:val="24"/>
        </w:rPr>
        <w:t xml:space="preserve"> </w:t>
      </w:r>
      <w:proofErr w:type="spellStart"/>
      <w:r w:rsidRPr="3BDEA4AD" w:rsidR="3BDEA4AD">
        <w:rPr>
          <w:rFonts w:ascii="Arial" w:hAnsi="Arial" w:eastAsia="Arial" w:cs="Arial"/>
          <w:sz w:val="24"/>
          <w:szCs w:val="24"/>
        </w:rPr>
        <w:t>iss</w:t>
      </w:r>
      <w:proofErr w:type="spellEnd"/>
      <w:r w:rsidRPr="437FA021" w:rsidR="437FA021">
        <w:rPr>
          <w:rFonts w:ascii="Arial" w:hAnsi="Arial" w:eastAsia="Arial" w:cs="Arial"/>
          <w:sz w:val="24"/>
          <w:szCs w:val="24"/>
        </w:rPr>
        <w:t xml:space="preserve"> 16, p. 59-71.</w:t>
      </w:r>
      <w:r w:rsidRPr="5112800F" w:rsidR="5112800F">
        <w:rPr>
          <w:rFonts w:ascii="Arial" w:hAnsi="Arial" w:eastAsia="Arial" w:cs="Arial"/>
          <w:sz w:val="24"/>
          <w:szCs w:val="24"/>
        </w:rPr>
        <w:t xml:space="preserve"> Available</w:t>
      </w:r>
      <w:r w:rsidRPr="52662937" w:rsidR="52662937">
        <w:rPr>
          <w:rFonts w:ascii="Arial" w:hAnsi="Arial" w:eastAsia="Arial" w:cs="Arial"/>
          <w:sz w:val="24"/>
          <w:szCs w:val="24"/>
        </w:rPr>
        <w:t xml:space="preserve"> at:</w:t>
      </w:r>
    </w:p>
    <w:p w:rsidR="00412802" w:rsidP="00412802" w:rsidRDefault="00303DC8" w14:paraId="4A0715A3" w14:textId="13468936">
      <w:pPr>
        <w:jc w:val="both"/>
      </w:pPr>
      <w:hyperlink r:id="rId8">
        <w:r w:rsidRPr="37CB3A65" w:rsidR="37CB3A65">
          <w:rPr>
            <w:rStyle w:val="Hyperlink"/>
            <w:rFonts w:ascii="Arial" w:hAnsi="Arial" w:eastAsia="Arial" w:cs="Arial"/>
            <w:sz w:val="24"/>
            <w:szCs w:val="24"/>
          </w:rPr>
          <w:t>https://www.researchgate.net/profile/Min_Basadur/publication/263225675_Facilitating_high_quality_idea_evaluation_using_telescoping/links/02e7e53a2f6fd895ff000000.pdf</w:t>
        </w:r>
      </w:hyperlink>
      <w:r w:rsidRPr="37CB3A65" w:rsidR="37CB3A65">
        <w:rPr>
          <w:rFonts w:ascii="Arial" w:hAnsi="Arial" w:eastAsia="Arial" w:cs="Arial"/>
          <w:sz w:val="24"/>
          <w:szCs w:val="24"/>
        </w:rPr>
        <w:t xml:space="preserve"> </w:t>
      </w:r>
      <w:r w:rsidRPr="52F51D74" w:rsidR="52F51D74">
        <w:rPr>
          <w:rFonts w:ascii="Arial" w:hAnsi="Arial" w:eastAsia="Arial" w:cs="Arial"/>
          <w:sz w:val="24"/>
          <w:szCs w:val="24"/>
        </w:rPr>
        <w:t>(</w:t>
      </w:r>
      <w:r w:rsidRPr="4ECBE8A8" w:rsidR="4ECBE8A8">
        <w:rPr>
          <w:rFonts w:ascii="Arial" w:hAnsi="Arial" w:eastAsia="Arial" w:cs="Arial"/>
          <w:sz w:val="24"/>
          <w:szCs w:val="24"/>
        </w:rPr>
        <w:t>Accessed 24</w:t>
      </w:r>
      <w:r w:rsidRPr="4ECBE8A8" w:rsidR="4ECBE8A8">
        <w:rPr>
          <w:rFonts w:ascii="Arial" w:hAnsi="Arial" w:eastAsia="Arial" w:cs="Arial"/>
          <w:sz w:val="24"/>
          <w:szCs w:val="24"/>
          <w:vertAlign w:val="superscript"/>
        </w:rPr>
        <w:t>th</w:t>
      </w:r>
      <w:r w:rsidRPr="4ECBE8A8" w:rsidR="4ECBE8A8">
        <w:rPr>
          <w:rFonts w:ascii="Arial" w:hAnsi="Arial" w:eastAsia="Arial" w:cs="Arial"/>
          <w:sz w:val="24"/>
          <w:szCs w:val="24"/>
        </w:rPr>
        <w:t xml:space="preserve"> March 2019).</w:t>
      </w:r>
    </w:p>
    <w:p w:rsidRPr="0016305B" w:rsidR="0016305B" w:rsidP="0016305B" w:rsidRDefault="5C9F7FB9" w14:paraId="59FB66E4" w14:textId="3EADFD70">
      <w:pPr>
        <w:jc w:val="both"/>
        <w:rPr>
          <w:rFonts w:ascii="Arial" w:hAnsi="Arial" w:eastAsia="Arial" w:cs="Arial"/>
          <w:sz w:val="24"/>
          <w:szCs w:val="24"/>
        </w:rPr>
      </w:pPr>
      <w:r w:rsidRPr="5C9F7FB9">
        <w:rPr>
          <w:rFonts w:ascii="Arial" w:hAnsi="Arial" w:eastAsia="Arial" w:cs="Arial"/>
          <w:sz w:val="24"/>
          <w:szCs w:val="24"/>
        </w:rPr>
        <w:t xml:space="preserve">Bennet, R. (2017) ‘Children with two languages excel at school’, </w:t>
      </w:r>
      <w:r w:rsidRPr="5C9F7FB9">
        <w:rPr>
          <w:rFonts w:ascii="Arial" w:hAnsi="Arial" w:eastAsia="Arial" w:cs="Arial"/>
          <w:i/>
          <w:iCs/>
          <w:sz w:val="24"/>
          <w:szCs w:val="24"/>
        </w:rPr>
        <w:t>The Times</w:t>
      </w:r>
      <w:r w:rsidRPr="5C9F7FB9">
        <w:rPr>
          <w:rFonts w:ascii="Arial" w:hAnsi="Arial" w:eastAsia="Arial" w:cs="Arial"/>
          <w:sz w:val="24"/>
          <w:szCs w:val="24"/>
        </w:rPr>
        <w:t>, 11</w:t>
      </w:r>
      <w:r w:rsidRPr="5C9F7FB9">
        <w:rPr>
          <w:rFonts w:ascii="Arial" w:hAnsi="Arial" w:eastAsia="Arial" w:cs="Arial"/>
          <w:sz w:val="24"/>
          <w:szCs w:val="24"/>
          <w:vertAlign w:val="superscript"/>
        </w:rPr>
        <w:t>th</w:t>
      </w:r>
      <w:r w:rsidRPr="5C9F7FB9">
        <w:rPr>
          <w:rFonts w:ascii="Arial" w:hAnsi="Arial" w:eastAsia="Arial" w:cs="Arial"/>
          <w:sz w:val="24"/>
          <w:szCs w:val="24"/>
        </w:rPr>
        <w:t xml:space="preserve"> April. Available at: </w:t>
      </w:r>
      <w:hyperlink r:id="rId9">
        <w:r w:rsidRPr="5C9F7FB9">
          <w:rPr>
            <w:rStyle w:val="Hyperlink"/>
            <w:rFonts w:ascii="Arial" w:hAnsi="Arial" w:eastAsia="Arial" w:cs="Arial"/>
            <w:sz w:val="24"/>
            <w:szCs w:val="24"/>
          </w:rPr>
          <w:t>https://www.thetimes.co.uk/article/children-with-two-languages-excel-at-school-sc8ftfsk8</w:t>
        </w:r>
      </w:hyperlink>
      <w:r w:rsidRPr="5C9F7FB9">
        <w:rPr>
          <w:rFonts w:ascii="Arial" w:hAnsi="Arial" w:eastAsia="Arial" w:cs="Arial"/>
          <w:sz w:val="24"/>
          <w:szCs w:val="24"/>
        </w:rPr>
        <w:t xml:space="preserve"> </w:t>
      </w:r>
      <w:r w:rsidRPr="7AD43F54" w:rsidR="7AD43F54">
        <w:rPr>
          <w:rFonts w:ascii="Arial" w:hAnsi="Arial" w:eastAsia="Arial" w:cs="Arial"/>
          <w:sz w:val="24"/>
          <w:szCs w:val="24"/>
        </w:rPr>
        <w:t xml:space="preserve"> (Accessed 23</w:t>
      </w:r>
      <w:r w:rsidRPr="3625B92C" w:rsidR="7AD43F54">
        <w:rPr>
          <w:rFonts w:ascii="Arial" w:hAnsi="Arial" w:eastAsia="Arial" w:cs="Arial"/>
          <w:sz w:val="24"/>
          <w:szCs w:val="24"/>
          <w:vertAlign w:val="superscript"/>
        </w:rPr>
        <w:t>rd</w:t>
      </w:r>
      <w:r w:rsidRPr="3625B92C" w:rsidR="3625B92C">
        <w:rPr>
          <w:rFonts w:ascii="Arial" w:hAnsi="Arial" w:eastAsia="Arial" w:cs="Arial"/>
          <w:sz w:val="24"/>
          <w:szCs w:val="24"/>
        </w:rPr>
        <w:t xml:space="preserve"> March 2019).</w:t>
      </w:r>
    </w:p>
    <w:p w:rsidR="00107591" w:rsidP="00107591" w:rsidRDefault="4786A690" w14:paraId="59A9B5B3" w14:textId="417B5F88">
      <w:pPr>
        <w:jc w:val="both"/>
        <w:rPr>
          <w:rFonts w:ascii="Arial" w:hAnsi="Arial" w:eastAsia="Arial" w:cs="Arial"/>
          <w:i/>
          <w:sz w:val="24"/>
          <w:szCs w:val="24"/>
        </w:rPr>
      </w:pPr>
      <w:proofErr w:type="spellStart"/>
      <w:r w:rsidRPr="4786A690">
        <w:rPr>
          <w:rFonts w:ascii="Arial" w:hAnsi="Arial" w:eastAsia="Arial" w:cs="Arial"/>
          <w:sz w:val="24"/>
          <w:szCs w:val="24"/>
        </w:rPr>
        <w:t>Beuk</w:t>
      </w:r>
      <w:proofErr w:type="spellEnd"/>
      <w:r w:rsidRPr="4786A690">
        <w:rPr>
          <w:rFonts w:ascii="Arial" w:hAnsi="Arial" w:eastAsia="Arial" w:cs="Arial"/>
          <w:sz w:val="24"/>
          <w:szCs w:val="24"/>
        </w:rPr>
        <w:t xml:space="preserve">, F. and </w:t>
      </w:r>
      <w:proofErr w:type="spellStart"/>
      <w:r w:rsidRPr="4786A690">
        <w:rPr>
          <w:rFonts w:ascii="Arial" w:hAnsi="Arial" w:eastAsia="Arial" w:cs="Arial"/>
          <w:sz w:val="24"/>
          <w:szCs w:val="24"/>
        </w:rPr>
        <w:t>Basadur</w:t>
      </w:r>
      <w:proofErr w:type="spellEnd"/>
      <w:r w:rsidRPr="4786A690">
        <w:rPr>
          <w:rFonts w:ascii="Arial" w:hAnsi="Arial" w:eastAsia="Arial" w:cs="Arial"/>
          <w:sz w:val="24"/>
          <w:szCs w:val="24"/>
        </w:rPr>
        <w:t xml:space="preserve">, T. (2016) ‘Regulatory Focus task Engagement and Divergent Thinking’, </w:t>
      </w:r>
      <w:r w:rsidRPr="5C85C83F" w:rsidR="5C85C83F">
        <w:rPr>
          <w:rFonts w:ascii="Arial" w:hAnsi="Arial" w:eastAsia="Arial" w:cs="Arial"/>
          <w:sz w:val="24"/>
          <w:szCs w:val="24"/>
        </w:rPr>
        <w:t xml:space="preserve">Creativity and Innovation Management, </w:t>
      </w:r>
      <w:r w:rsidRPr="1225388D" w:rsidR="1225388D">
        <w:rPr>
          <w:rFonts w:ascii="Arial" w:hAnsi="Arial" w:eastAsia="Arial" w:cs="Arial"/>
          <w:sz w:val="24"/>
          <w:szCs w:val="24"/>
        </w:rPr>
        <w:t xml:space="preserve">Vol 25 </w:t>
      </w:r>
      <w:r w:rsidRPr="42C5C616" w:rsidR="42C5C616">
        <w:rPr>
          <w:rFonts w:ascii="Arial" w:hAnsi="Arial" w:eastAsia="Arial" w:cs="Arial"/>
          <w:sz w:val="24"/>
          <w:szCs w:val="24"/>
        </w:rPr>
        <w:t>(2), p. 199.</w:t>
      </w:r>
      <w:r w:rsidRPr="2B21D801" w:rsidR="2B21D801">
        <w:rPr>
          <w:rFonts w:ascii="Arial" w:hAnsi="Arial" w:eastAsia="Arial" w:cs="Arial"/>
          <w:sz w:val="24"/>
          <w:szCs w:val="24"/>
        </w:rPr>
        <w:t xml:space="preserve"> Available at</w:t>
      </w:r>
      <w:r w:rsidRPr="6FFB48DD" w:rsidR="6FFB48DD">
        <w:rPr>
          <w:rFonts w:ascii="Arial" w:hAnsi="Arial" w:eastAsia="Arial" w:cs="Arial"/>
          <w:sz w:val="24"/>
          <w:szCs w:val="24"/>
        </w:rPr>
        <w:t>:</w:t>
      </w:r>
    </w:p>
    <w:p w:rsidR="00612DCF" w:rsidP="00612DCF" w:rsidRDefault="004B5F27" w14:paraId="68304CDA" w14:textId="69259A83">
      <w:pPr>
        <w:jc w:val="both"/>
      </w:pPr>
      <w:hyperlink r:id="rId10">
        <w:r w:rsidRPr="6FFB48DD" w:rsidR="6FFB48DD">
          <w:rPr>
            <w:rStyle w:val="Hyperlink"/>
            <w:rFonts w:ascii="Arial" w:hAnsi="Arial" w:eastAsia="Arial" w:cs="Arial"/>
            <w:sz w:val="24"/>
            <w:szCs w:val="24"/>
          </w:rPr>
          <w:t>https://web-b-ebscohost-com.ezproxy.uwtsd.ac.uk/ehost/pdfviewer/pdfviewer?vid=1&amp;sid=ec443eaf-edbc-45a2-99e0-68a53d2e5e71%40pdc-v-sessmgr05</w:t>
        </w:r>
      </w:hyperlink>
      <w:r w:rsidRPr="6FFB48DD" w:rsidR="6FFB48DD">
        <w:rPr>
          <w:rFonts w:ascii="Arial" w:hAnsi="Arial" w:eastAsia="Arial" w:cs="Arial"/>
          <w:sz w:val="24"/>
          <w:szCs w:val="24"/>
        </w:rPr>
        <w:t xml:space="preserve"> </w:t>
      </w:r>
      <w:r w:rsidRPr="1B6DFFBD" w:rsidR="1B6DFFBD">
        <w:rPr>
          <w:rFonts w:ascii="Arial" w:hAnsi="Arial" w:eastAsia="Arial" w:cs="Arial"/>
          <w:sz w:val="24"/>
          <w:szCs w:val="24"/>
        </w:rPr>
        <w:t>(Accessed 23</w:t>
      </w:r>
      <w:r w:rsidRPr="1B6DFFBD" w:rsidR="1B6DFFBD">
        <w:rPr>
          <w:rFonts w:ascii="Arial" w:hAnsi="Arial" w:eastAsia="Arial" w:cs="Arial"/>
          <w:sz w:val="24"/>
          <w:szCs w:val="24"/>
          <w:vertAlign w:val="superscript"/>
        </w:rPr>
        <w:t>rd</w:t>
      </w:r>
      <w:r w:rsidRPr="1B6DFFBD" w:rsidR="1B6DFFBD">
        <w:rPr>
          <w:rFonts w:ascii="Arial" w:hAnsi="Arial" w:eastAsia="Arial" w:cs="Arial"/>
          <w:sz w:val="24"/>
          <w:szCs w:val="24"/>
        </w:rPr>
        <w:t xml:space="preserve"> </w:t>
      </w:r>
      <w:r w:rsidRPr="54143762" w:rsidR="54143762">
        <w:rPr>
          <w:rFonts w:ascii="Arial" w:hAnsi="Arial" w:eastAsia="Arial" w:cs="Arial"/>
          <w:sz w:val="24"/>
          <w:szCs w:val="24"/>
        </w:rPr>
        <w:t>March 2019).</w:t>
      </w:r>
    </w:p>
    <w:p w:rsidR="3F5F3695" w:rsidP="3F5F3695" w:rsidRDefault="6F1C0293" w14:paraId="0DEACCC8" w14:textId="2EA02339">
      <w:pPr>
        <w:jc w:val="both"/>
        <w:rPr>
          <w:rFonts w:ascii="Arial" w:hAnsi="Arial" w:eastAsia="Arial" w:cs="Arial"/>
          <w:sz w:val="24"/>
          <w:szCs w:val="24"/>
        </w:rPr>
      </w:pPr>
      <w:r w:rsidRPr="6F1C0293">
        <w:rPr>
          <w:rFonts w:ascii="Arial" w:hAnsi="Arial" w:eastAsia="Arial" w:cs="Arial"/>
          <w:sz w:val="24"/>
          <w:szCs w:val="24"/>
        </w:rPr>
        <w:t xml:space="preserve">Bhandari, S. </w:t>
      </w:r>
      <w:r w:rsidRPr="58A829F4" w:rsidR="58A829F4">
        <w:rPr>
          <w:rFonts w:ascii="Arial" w:hAnsi="Arial" w:eastAsia="Arial" w:cs="Arial"/>
          <w:sz w:val="24"/>
          <w:szCs w:val="24"/>
        </w:rPr>
        <w:t>(2017) What is executive function?</w:t>
      </w:r>
      <w:r w:rsidRPr="3BFF1944" w:rsidR="3BFF1944">
        <w:rPr>
          <w:rFonts w:ascii="Arial" w:hAnsi="Arial" w:eastAsia="Arial" w:cs="Arial"/>
          <w:sz w:val="24"/>
          <w:szCs w:val="24"/>
        </w:rPr>
        <w:t xml:space="preserve"> </w:t>
      </w:r>
      <w:r w:rsidRPr="4BDD875E" w:rsidR="4BDD875E">
        <w:rPr>
          <w:rFonts w:ascii="Arial" w:hAnsi="Arial" w:eastAsia="Arial" w:cs="Arial"/>
          <w:sz w:val="24"/>
          <w:szCs w:val="24"/>
        </w:rPr>
        <w:t>Available at:</w:t>
      </w:r>
    </w:p>
    <w:p w:rsidRPr="00467AD4" w:rsidR="00467AD4" w:rsidP="00467AD4" w:rsidRDefault="007306B3" w14:paraId="79B24D9A" w14:textId="5CBDFFDB">
      <w:pPr>
        <w:jc w:val="both"/>
        <w:rPr>
          <w:rFonts w:ascii="Arial" w:hAnsi="Arial" w:eastAsia="Arial" w:cs="Arial"/>
          <w:sz w:val="24"/>
          <w:szCs w:val="24"/>
        </w:rPr>
      </w:pPr>
      <w:hyperlink r:id="rId11">
        <w:r w:rsidRPr="3F5F3695" w:rsidR="3F5F3695">
          <w:rPr>
            <w:rStyle w:val="Hyperlink"/>
            <w:rFonts w:ascii="Arial" w:hAnsi="Arial" w:eastAsia="Arial" w:cs="Arial"/>
            <w:sz w:val="24"/>
            <w:szCs w:val="24"/>
          </w:rPr>
          <w:t>https://www.webmd.com/add-adhd/qa/what-is-</w:t>
        </w:r>
        <w:r w:rsidRPr="46C1C593" w:rsidR="46C1C593">
          <w:rPr>
            <w:rStyle w:val="Hyperlink"/>
            <w:rFonts w:ascii="Arial" w:hAnsi="Arial" w:eastAsia="Arial" w:cs="Arial"/>
            <w:sz w:val="24"/>
            <w:szCs w:val="24"/>
          </w:rPr>
          <w:t>executivefunction</w:t>
        </w:r>
      </w:hyperlink>
      <w:r w:rsidRPr="0D3BB8BF" w:rsidR="0D3BB8BF">
        <w:rPr>
          <w:rFonts w:ascii="Arial" w:hAnsi="Arial" w:eastAsia="Arial" w:cs="Arial"/>
          <w:sz w:val="24"/>
          <w:szCs w:val="24"/>
        </w:rPr>
        <w:t xml:space="preserve"> (Accessed:23</w:t>
      </w:r>
      <w:r w:rsidRPr="0D3BB8BF" w:rsidR="0D3BB8BF">
        <w:rPr>
          <w:rFonts w:ascii="Arial" w:hAnsi="Arial" w:eastAsia="Arial" w:cs="Arial"/>
          <w:sz w:val="24"/>
          <w:szCs w:val="24"/>
          <w:vertAlign w:val="superscript"/>
        </w:rPr>
        <w:t>rd</w:t>
      </w:r>
      <w:r w:rsidRPr="0D3BB8BF" w:rsidR="0D3BB8BF">
        <w:rPr>
          <w:rFonts w:ascii="Arial" w:hAnsi="Arial" w:eastAsia="Arial" w:cs="Arial"/>
          <w:sz w:val="24"/>
          <w:szCs w:val="24"/>
        </w:rPr>
        <w:t xml:space="preserve"> March 2019)  </w:t>
      </w:r>
    </w:p>
    <w:p w:rsidRPr="00371E5E" w:rsidR="00371E5E" w:rsidP="00371E5E" w:rsidRDefault="3C6C3FEC" w14:paraId="0A4E1C90" w14:textId="2079BDB3">
      <w:pPr>
        <w:jc w:val="both"/>
        <w:rPr>
          <w:rFonts w:ascii="Arial" w:hAnsi="Arial" w:eastAsia="Arial" w:cs="Arial"/>
          <w:sz w:val="24"/>
          <w:szCs w:val="24"/>
        </w:rPr>
      </w:pPr>
      <w:r w:rsidRPr="3C6C3FEC">
        <w:rPr>
          <w:rFonts w:ascii="Arial" w:hAnsi="Arial" w:eastAsia="Arial" w:cs="Arial"/>
          <w:sz w:val="24"/>
          <w:szCs w:val="24"/>
        </w:rPr>
        <w:t>Bialystok</w:t>
      </w:r>
      <w:r w:rsidRPr="63AC52C6" w:rsidR="63AC52C6">
        <w:rPr>
          <w:rFonts w:ascii="Arial" w:hAnsi="Arial" w:eastAsia="Arial" w:cs="Arial"/>
          <w:sz w:val="24"/>
          <w:szCs w:val="24"/>
        </w:rPr>
        <w:t xml:space="preserve">, E. </w:t>
      </w:r>
      <w:r w:rsidRPr="337C0F0A" w:rsidR="337C0F0A">
        <w:rPr>
          <w:rFonts w:ascii="Arial" w:hAnsi="Arial" w:eastAsia="Arial" w:cs="Arial"/>
          <w:sz w:val="24"/>
          <w:szCs w:val="24"/>
        </w:rPr>
        <w:t>(2011) ‘Reshaping the Mind: The Benefits of Bilingualism’,</w:t>
      </w:r>
      <w:r w:rsidRPr="5F55758F" w:rsidR="337C0F0A">
        <w:rPr>
          <w:rFonts w:ascii="Arial" w:hAnsi="Arial" w:eastAsia="Arial" w:cs="Arial"/>
          <w:i/>
          <w:sz w:val="24"/>
          <w:szCs w:val="24"/>
        </w:rPr>
        <w:t xml:space="preserve"> Canadian </w:t>
      </w:r>
      <w:r w:rsidRPr="5F55758F" w:rsidR="0F680D5B">
        <w:rPr>
          <w:rFonts w:ascii="Arial" w:hAnsi="Arial" w:eastAsia="Arial" w:cs="Arial"/>
          <w:i/>
          <w:sz w:val="24"/>
          <w:szCs w:val="24"/>
        </w:rPr>
        <w:t>Journal of Experimental Psychology</w:t>
      </w:r>
      <w:r w:rsidRPr="0F680D5B" w:rsidR="0F680D5B">
        <w:rPr>
          <w:rFonts w:ascii="Arial" w:hAnsi="Arial" w:eastAsia="Arial" w:cs="Arial"/>
          <w:sz w:val="24"/>
          <w:szCs w:val="24"/>
        </w:rPr>
        <w:t>,</w:t>
      </w:r>
      <w:r w:rsidRPr="68EDD1AD" w:rsidR="68EDD1AD">
        <w:rPr>
          <w:rFonts w:ascii="Arial" w:hAnsi="Arial" w:eastAsia="Arial" w:cs="Arial"/>
          <w:sz w:val="24"/>
          <w:szCs w:val="24"/>
        </w:rPr>
        <w:t xml:space="preserve"> 65(4), p.229-235</w:t>
      </w:r>
      <w:r w:rsidRPr="5F55758F" w:rsidR="5F55758F">
        <w:rPr>
          <w:rFonts w:ascii="Arial" w:hAnsi="Arial" w:eastAsia="Arial" w:cs="Arial"/>
          <w:sz w:val="24"/>
          <w:szCs w:val="24"/>
        </w:rPr>
        <w:t>. Available at:</w:t>
      </w:r>
    </w:p>
    <w:p w:rsidR="001C3F20" w:rsidP="001C3F20" w:rsidRDefault="007E49D9" w14:paraId="643FD695" w14:textId="3CBAA311">
      <w:pPr>
        <w:jc w:val="both"/>
      </w:pPr>
      <w:hyperlink r:id="rId12">
        <w:r w:rsidRPr="3A5B8DEB" w:rsidR="3A5B8DEB">
          <w:rPr>
            <w:rStyle w:val="Hyperlink"/>
            <w:rFonts w:ascii="Arial" w:hAnsi="Arial" w:eastAsia="Arial" w:cs="Arial"/>
            <w:sz w:val="24"/>
            <w:szCs w:val="24"/>
          </w:rPr>
          <w:t>https://web-b-ebscohost-com.ezproxy.uwtsd.ac.uk/ehost/pdfviewer/pdfviewer?vid=1&amp;sid=0bffc9e8-ac17-4ffb-b4f4-f909e7b567ed%40pdc-v-sessmgr01</w:t>
        </w:r>
      </w:hyperlink>
      <w:r w:rsidRPr="3A5B8DEB" w:rsidR="3A5B8DEB">
        <w:rPr>
          <w:rFonts w:ascii="Arial" w:hAnsi="Arial" w:eastAsia="Arial" w:cs="Arial"/>
          <w:sz w:val="24"/>
          <w:szCs w:val="24"/>
        </w:rPr>
        <w:t xml:space="preserve"> </w:t>
      </w:r>
      <w:r w:rsidRPr="35669E7D" w:rsidR="35669E7D">
        <w:rPr>
          <w:rFonts w:ascii="Arial" w:hAnsi="Arial" w:eastAsia="Arial" w:cs="Arial"/>
          <w:sz w:val="24"/>
          <w:szCs w:val="24"/>
        </w:rPr>
        <w:t>(Accessed: 23</w:t>
      </w:r>
      <w:r w:rsidRPr="35669E7D" w:rsidR="35669E7D">
        <w:rPr>
          <w:rFonts w:ascii="Arial" w:hAnsi="Arial" w:eastAsia="Arial" w:cs="Arial"/>
          <w:sz w:val="24"/>
          <w:szCs w:val="24"/>
          <w:vertAlign w:val="superscript"/>
        </w:rPr>
        <w:t>rd</w:t>
      </w:r>
      <w:r w:rsidRPr="35669E7D" w:rsidR="35669E7D">
        <w:rPr>
          <w:rFonts w:ascii="Arial" w:hAnsi="Arial" w:eastAsia="Arial" w:cs="Arial"/>
          <w:sz w:val="24"/>
          <w:szCs w:val="24"/>
        </w:rPr>
        <w:t xml:space="preserve"> March 2019).</w:t>
      </w:r>
    </w:p>
    <w:p w:rsidRPr="007F6645" w:rsidR="007F6645" w:rsidP="007F6645" w:rsidRDefault="61143B6F" w14:paraId="2C843AB3" w14:textId="6495E7B1">
      <w:pPr>
        <w:jc w:val="both"/>
        <w:rPr>
          <w:rFonts w:ascii="Arial" w:hAnsi="Arial" w:eastAsia="Arial" w:cs="Arial"/>
          <w:sz w:val="24"/>
          <w:szCs w:val="24"/>
        </w:rPr>
      </w:pPr>
      <w:proofErr w:type="spellStart"/>
      <w:r w:rsidRPr="61143B6F">
        <w:rPr>
          <w:rFonts w:ascii="Arial" w:hAnsi="Arial" w:eastAsia="Arial" w:cs="Arial"/>
          <w:sz w:val="24"/>
          <w:szCs w:val="24"/>
        </w:rPr>
        <w:t>Bonfiglio</w:t>
      </w:r>
      <w:proofErr w:type="spellEnd"/>
      <w:r w:rsidRPr="61143B6F">
        <w:rPr>
          <w:rFonts w:ascii="Arial" w:hAnsi="Arial" w:eastAsia="Arial" w:cs="Arial"/>
          <w:sz w:val="24"/>
          <w:szCs w:val="24"/>
        </w:rPr>
        <w:t>, C.</w:t>
      </w:r>
      <w:r w:rsidRPr="07F8BE87" w:rsidR="07F8BE87">
        <w:rPr>
          <w:rFonts w:ascii="Arial" w:hAnsi="Arial" w:eastAsia="Arial" w:cs="Arial"/>
          <w:sz w:val="24"/>
          <w:szCs w:val="24"/>
        </w:rPr>
        <w:t xml:space="preserve"> (2017) 10 </w:t>
      </w:r>
      <w:r w:rsidRPr="35689B77" w:rsidR="35689B77">
        <w:rPr>
          <w:rFonts w:ascii="Arial" w:hAnsi="Arial" w:eastAsia="Arial" w:cs="Arial"/>
          <w:sz w:val="24"/>
          <w:szCs w:val="24"/>
        </w:rPr>
        <w:t>Amazing</w:t>
      </w:r>
      <w:r w:rsidRPr="07F8BE87" w:rsidR="07F8BE87">
        <w:rPr>
          <w:rFonts w:ascii="Arial" w:hAnsi="Arial" w:eastAsia="Arial" w:cs="Arial"/>
          <w:sz w:val="24"/>
          <w:szCs w:val="24"/>
        </w:rPr>
        <w:t xml:space="preserve"> </w:t>
      </w:r>
      <w:r w:rsidRPr="3DDB72E8" w:rsidR="3DDB72E8">
        <w:rPr>
          <w:rFonts w:ascii="Arial" w:hAnsi="Arial" w:eastAsia="Arial" w:cs="Arial"/>
          <w:sz w:val="24"/>
          <w:szCs w:val="24"/>
        </w:rPr>
        <w:t>Facts</w:t>
      </w:r>
      <w:r w:rsidRPr="07F8BE87" w:rsidR="07F8BE87">
        <w:rPr>
          <w:rFonts w:ascii="Arial" w:hAnsi="Arial" w:eastAsia="Arial" w:cs="Arial"/>
          <w:sz w:val="24"/>
          <w:szCs w:val="24"/>
        </w:rPr>
        <w:t xml:space="preserve"> of </w:t>
      </w:r>
      <w:r w:rsidRPr="3DDB72E8" w:rsidR="3DDB72E8">
        <w:rPr>
          <w:rFonts w:ascii="Arial" w:hAnsi="Arial" w:eastAsia="Arial" w:cs="Arial"/>
          <w:sz w:val="24"/>
          <w:szCs w:val="24"/>
        </w:rPr>
        <w:t>Being Bilingual, Available at:</w:t>
      </w:r>
    </w:p>
    <w:p w:rsidR="342B726D" w:rsidP="342B726D" w:rsidRDefault="00E94486" w14:paraId="461F1156" w14:textId="0C15B5D1">
      <w:pPr>
        <w:jc w:val="both"/>
      </w:pPr>
      <w:hyperlink r:id="rId13">
        <w:r w:rsidRPr="3DDB72E8" w:rsidR="3DDB72E8">
          <w:rPr>
            <w:rStyle w:val="Hyperlink"/>
            <w:rFonts w:ascii="Arial" w:hAnsi="Arial" w:eastAsia="Arial" w:cs="Arial"/>
            <w:sz w:val="24"/>
            <w:szCs w:val="24"/>
          </w:rPr>
          <w:t>https://bilingualkidspot.com/2017/05/23/benefits-of-being-bilingual/</w:t>
        </w:r>
      </w:hyperlink>
      <w:r w:rsidRPr="3DDB72E8" w:rsidR="3DDB72E8">
        <w:rPr>
          <w:rFonts w:ascii="Arial" w:hAnsi="Arial" w:eastAsia="Arial" w:cs="Arial"/>
          <w:sz w:val="24"/>
          <w:szCs w:val="24"/>
        </w:rPr>
        <w:t xml:space="preserve"> </w:t>
      </w:r>
    </w:p>
    <w:p w:rsidR="00001493" w:rsidP="00001493" w:rsidRDefault="3DDB72E8" w14:paraId="14B9D036" w14:textId="46F1EABA">
      <w:pPr>
        <w:jc w:val="both"/>
      </w:pPr>
      <w:r w:rsidRPr="019D2C3F" w:rsidR="019D2C3F">
        <w:rPr>
          <w:rFonts w:ascii="Arial" w:hAnsi="Arial" w:eastAsia="Arial" w:cs="Arial"/>
          <w:sz w:val="24"/>
          <w:szCs w:val="24"/>
        </w:rPr>
        <w:t>(Accessed: 23</w:t>
      </w:r>
      <w:r w:rsidRPr="019D2C3F" w:rsidR="019D2C3F">
        <w:rPr>
          <w:rFonts w:ascii="Arial" w:hAnsi="Arial" w:eastAsia="Arial" w:cs="Arial"/>
          <w:sz w:val="24"/>
          <w:szCs w:val="24"/>
          <w:vertAlign w:val="superscript"/>
        </w:rPr>
        <w:t>rd</w:t>
      </w:r>
      <w:r w:rsidRPr="019D2C3F" w:rsidR="019D2C3F">
        <w:rPr>
          <w:rFonts w:ascii="Arial" w:hAnsi="Arial" w:eastAsia="Arial" w:cs="Arial"/>
          <w:sz w:val="24"/>
          <w:szCs w:val="24"/>
        </w:rPr>
        <w:t xml:space="preserve"> </w:t>
      </w:r>
      <w:r w:rsidRPr="019D2C3F" w:rsidR="019D2C3F">
        <w:rPr>
          <w:rFonts w:ascii="Arial" w:hAnsi="Arial" w:eastAsia="Arial" w:cs="Arial"/>
          <w:sz w:val="24"/>
          <w:szCs w:val="24"/>
        </w:rPr>
        <w:t>March 2019).</w:t>
      </w:r>
    </w:p>
    <w:p w:rsidR="019D2C3F" w:rsidP="019D2C3F" w:rsidRDefault="019D2C3F" w14:noSpellErr="1" w14:paraId="6ED2CBF1" w14:textId="027BCD94">
      <w:pPr>
        <w:pStyle w:val="Normal"/>
        <w:jc w:val="both"/>
        <w:rPr>
          <w:rFonts w:ascii="Arial" w:hAnsi="Arial" w:eastAsia="Arial" w:cs="Arial"/>
          <w:sz w:val="24"/>
          <w:szCs w:val="24"/>
        </w:rPr>
      </w:pPr>
      <w:r w:rsidRPr="019D2C3F" w:rsidR="019D2C3F">
        <w:rPr>
          <w:rFonts w:ascii="Arial" w:hAnsi="Arial" w:eastAsia="Arial" w:cs="Arial"/>
          <w:sz w:val="24"/>
          <w:szCs w:val="24"/>
        </w:rPr>
        <w:t xml:space="preserve">Donaldson, G. (2015) </w:t>
      </w:r>
      <w:r w:rsidRPr="019D2C3F" w:rsidR="019D2C3F">
        <w:rPr>
          <w:rFonts w:ascii="Arial" w:hAnsi="Arial" w:eastAsia="Arial" w:cs="Arial"/>
          <w:i w:val="1"/>
          <w:iCs w:val="1"/>
          <w:sz w:val="24"/>
          <w:szCs w:val="24"/>
        </w:rPr>
        <w:t>Successful Futures: Independent Review of Curriculum and assessment Arrangements in Wales.</w:t>
      </w:r>
      <w:r w:rsidRPr="019D2C3F" w:rsidR="019D2C3F">
        <w:rPr>
          <w:rFonts w:ascii="Arial" w:hAnsi="Arial" w:eastAsia="Arial" w:cs="Arial"/>
          <w:sz w:val="24"/>
          <w:szCs w:val="24"/>
        </w:rPr>
        <w:t xml:space="preserve"> Cardiff: Welsh Government.</w:t>
      </w:r>
    </w:p>
    <w:p w:rsidRPr="00592C72" w:rsidR="00592C72" w:rsidP="00592C72" w:rsidRDefault="2F126649" w14:paraId="59992ACA" w14:textId="4918818D">
      <w:pPr>
        <w:jc w:val="both"/>
        <w:rPr>
          <w:rFonts w:ascii="Arial" w:hAnsi="Arial" w:eastAsia="Arial" w:cs="Arial"/>
          <w:sz w:val="24"/>
          <w:szCs w:val="24"/>
        </w:rPr>
      </w:pPr>
      <w:r w:rsidRPr="2F126649">
        <w:rPr>
          <w:rFonts w:ascii="Arial" w:hAnsi="Arial" w:eastAsia="Arial" w:cs="Arial"/>
          <w:sz w:val="24"/>
          <w:szCs w:val="24"/>
        </w:rPr>
        <w:t>Early Years Wales (2018)</w:t>
      </w:r>
      <w:r w:rsidRPr="384AA8A9">
        <w:rPr>
          <w:rFonts w:ascii="Arial" w:hAnsi="Arial" w:eastAsia="Arial" w:cs="Arial"/>
          <w:i/>
          <w:sz w:val="24"/>
          <w:szCs w:val="24"/>
        </w:rPr>
        <w:t xml:space="preserve"> Electronic Data Interchange Project, The Learn Welsh Checker</w:t>
      </w:r>
      <w:r w:rsidRPr="384AA8A9">
        <w:rPr>
          <w:rFonts w:ascii="Arial" w:hAnsi="Arial" w:eastAsia="Arial" w:cs="Arial"/>
          <w:i/>
          <w:sz w:val="24"/>
          <w:szCs w:val="24"/>
        </w:rPr>
        <w:t>,</w:t>
      </w:r>
      <w:r w:rsidRPr="2F126649">
        <w:rPr>
          <w:rFonts w:ascii="Arial" w:hAnsi="Arial" w:eastAsia="Arial" w:cs="Arial"/>
          <w:sz w:val="24"/>
          <w:szCs w:val="24"/>
        </w:rPr>
        <w:t xml:space="preserve"> Available at: </w:t>
      </w:r>
      <w:hyperlink r:id="rId14">
        <w:r w:rsidRPr="2F126649">
          <w:rPr>
            <w:rStyle w:val="Hyperlink"/>
            <w:rFonts w:ascii="Arial" w:hAnsi="Arial" w:eastAsia="Arial" w:cs="Arial"/>
            <w:sz w:val="24"/>
            <w:szCs w:val="24"/>
          </w:rPr>
          <w:t>https://earlyyears.wales/our-work/welsh-language-support/edi-project/</w:t>
        </w:r>
      </w:hyperlink>
      <w:r w:rsidRPr="2F126649">
        <w:rPr>
          <w:rFonts w:ascii="Arial" w:hAnsi="Arial" w:eastAsia="Arial" w:cs="Arial"/>
          <w:sz w:val="24"/>
          <w:szCs w:val="24"/>
        </w:rPr>
        <w:t xml:space="preserve"> (Accessed: </w:t>
      </w:r>
      <w:r w:rsidRPr="35113201" w:rsidR="35113201">
        <w:rPr>
          <w:rFonts w:ascii="Arial" w:hAnsi="Arial" w:eastAsia="Arial" w:cs="Arial"/>
          <w:sz w:val="24"/>
          <w:szCs w:val="24"/>
        </w:rPr>
        <w:t>24</w:t>
      </w:r>
      <w:r w:rsidRPr="35113201" w:rsidR="35113201">
        <w:rPr>
          <w:rFonts w:ascii="Arial" w:hAnsi="Arial" w:eastAsia="Arial" w:cs="Arial"/>
          <w:sz w:val="24"/>
          <w:szCs w:val="24"/>
          <w:vertAlign w:val="superscript"/>
        </w:rPr>
        <w:t>th</w:t>
      </w:r>
      <w:r w:rsidRPr="35113201" w:rsidR="35113201">
        <w:rPr>
          <w:rFonts w:ascii="Arial" w:hAnsi="Arial" w:eastAsia="Arial" w:cs="Arial"/>
          <w:sz w:val="24"/>
          <w:szCs w:val="24"/>
        </w:rPr>
        <w:t xml:space="preserve"> March 2019).</w:t>
      </w:r>
    </w:p>
    <w:p w:rsidR="6651EFAD" w:rsidP="6651EFAD" w:rsidRDefault="6651EFAD" w14:paraId="198DC70A" w14:textId="77932EEE">
      <w:pPr>
        <w:jc w:val="both"/>
        <w:rPr>
          <w:rFonts w:ascii="Arial" w:hAnsi="Arial" w:eastAsia="Arial" w:cs="Arial"/>
          <w:sz w:val="24"/>
          <w:szCs w:val="24"/>
        </w:rPr>
      </w:pPr>
      <w:proofErr w:type="spellStart"/>
      <w:r w:rsidRPr="6651EFAD">
        <w:rPr>
          <w:rFonts w:ascii="Arial" w:hAnsi="Arial" w:eastAsia="Arial" w:cs="Arial"/>
          <w:sz w:val="24"/>
          <w:szCs w:val="24"/>
        </w:rPr>
        <w:lastRenderedPageBreak/>
        <w:t>Heo</w:t>
      </w:r>
      <w:proofErr w:type="spellEnd"/>
      <w:r w:rsidRPr="6651EFAD">
        <w:rPr>
          <w:rFonts w:ascii="Arial" w:hAnsi="Arial" w:eastAsia="Arial" w:cs="Arial"/>
          <w:sz w:val="24"/>
          <w:szCs w:val="24"/>
        </w:rPr>
        <w:t>, J.</w:t>
      </w:r>
      <w:r w:rsidRPr="0805E281" w:rsidR="0805E281">
        <w:rPr>
          <w:rFonts w:ascii="Arial" w:hAnsi="Arial" w:eastAsia="Arial" w:cs="Arial"/>
          <w:sz w:val="24"/>
          <w:szCs w:val="24"/>
        </w:rPr>
        <w:t xml:space="preserve"> et al.</w:t>
      </w:r>
      <w:r w:rsidRPr="6651EFAD">
        <w:rPr>
          <w:rFonts w:ascii="Arial" w:hAnsi="Arial" w:eastAsia="Arial" w:cs="Arial"/>
          <w:sz w:val="24"/>
          <w:szCs w:val="24"/>
        </w:rPr>
        <w:t xml:space="preserve"> </w:t>
      </w:r>
      <w:r w:rsidRPr="2152C520" w:rsidR="2152C520">
        <w:rPr>
          <w:rFonts w:ascii="Arial" w:hAnsi="Arial" w:eastAsia="Arial" w:cs="Arial"/>
          <w:sz w:val="24"/>
          <w:szCs w:val="24"/>
        </w:rPr>
        <w:t xml:space="preserve">(2011) </w:t>
      </w:r>
      <w:r w:rsidRPr="163EAAAC" w:rsidR="163EAAAC">
        <w:rPr>
          <w:rFonts w:ascii="Arial" w:hAnsi="Arial" w:eastAsia="Arial" w:cs="Arial"/>
          <w:sz w:val="24"/>
          <w:szCs w:val="24"/>
        </w:rPr>
        <w:t>‘</w:t>
      </w:r>
      <w:r w:rsidRPr="62D2BC89" w:rsidR="62D2BC89">
        <w:rPr>
          <w:rFonts w:ascii="Arial" w:hAnsi="Arial" w:eastAsia="Arial" w:cs="Arial"/>
          <w:sz w:val="24"/>
          <w:szCs w:val="24"/>
        </w:rPr>
        <w:t>Piaget’s</w:t>
      </w:r>
      <w:r w:rsidRPr="2152C520" w:rsidR="2152C520">
        <w:rPr>
          <w:rFonts w:ascii="Arial" w:hAnsi="Arial" w:eastAsia="Arial" w:cs="Arial"/>
          <w:sz w:val="24"/>
          <w:szCs w:val="24"/>
        </w:rPr>
        <w:t xml:space="preserve"> Egocentrism and </w:t>
      </w:r>
      <w:r w:rsidRPr="62D2BC89" w:rsidR="62D2BC89">
        <w:rPr>
          <w:rFonts w:ascii="Arial" w:hAnsi="Arial" w:eastAsia="Arial" w:cs="Arial"/>
          <w:sz w:val="24"/>
          <w:szCs w:val="24"/>
        </w:rPr>
        <w:t>Language</w:t>
      </w:r>
      <w:r w:rsidRPr="2152C520" w:rsidR="2152C520">
        <w:rPr>
          <w:rFonts w:ascii="Arial" w:hAnsi="Arial" w:eastAsia="Arial" w:cs="Arial"/>
          <w:sz w:val="24"/>
          <w:szCs w:val="24"/>
        </w:rPr>
        <w:t xml:space="preserve">: </w:t>
      </w:r>
      <w:r w:rsidRPr="5B72414D" w:rsidR="5B72414D">
        <w:rPr>
          <w:rFonts w:ascii="Arial" w:hAnsi="Arial" w:eastAsia="Arial" w:cs="Arial"/>
          <w:sz w:val="24"/>
          <w:szCs w:val="24"/>
        </w:rPr>
        <w:t xml:space="preserve">Language Egocentrism (LE) and Language </w:t>
      </w:r>
      <w:r w:rsidRPr="6161029F" w:rsidR="6161029F">
        <w:rPr>
          <w:rFonts w:ascii="Arial" w:hAnsi="Arial" w:eastAsia="Arial" w:cs="Arial"/>
          <w:sz w:val="24"/>
          <w:szCs w:val="24"/>
        </w:rPr>
        <w:t>Differentiation (LD</w:t>
      </w:r>
      <w:r w:rsidRPr="163EAAAC" w:rsidR="163EAAAC">
        <w:rPr>
          <w:rFonts w:ascii="Arial" w:hAnsi="Arial" w:eastAsia="Arial" w:cs="Arial"/>
          <w:sz w:val="24"/>
          <w:szCs w:val="24"/>
        </w:rPr>
        <w:t>)’,</w:t>
      </w:r>
      <w:r w:rsidRPr="6161029F" w:rsidR="6161029F">
        <w:rPr>
          <w:rFonts w:ascii="Arial" w:hAnsi="Arial" w:eastAsia="Arial" w:cs="Arial"/>
          <w:sz w:val="24"/>
          <w:szCs w:val="24"/>
        </w:rPr>
        <w:t xml:space="preserve"> </w:t>
      </w:r>
      <w:r w:rsidRPr="04385469" w:rsidR="6161029F">
        <w:rPr>
          <w:rFonts w:ascii="Arial" w:hAnsi="Arial" w:eastAsia="Arial" w:cs="Arial"/>
          <w:i/>
          <w:sz w:val="24"/>
          <w:szCs w:val="24"/>
        </w:rPr>
        <w:t xml:space="preserve">Journal of Language, </w:t>
      </w:r>
      <w:r w:rsidRPr="04385469" w:rsidR="1E83B4DE">
        <w:rPr>
          <w:rFonts w:ascii="Arial" w:hAnsi="Arial" w:eastAsia="Arial" w:cs="Arial"/>
          <w:i/>
          <w:sz w:val="24"/>
          <w:szCs w:val="24"/>
        </w:rPr>
        <w:t>Teaching and Research,</w:t>
      </w:r>
      <w:r w:rsidRPr="1E83B4DE" w:rsidR="1E83B4DE">
        <w:rPr>
          <w:rFonts w:ascii="Arial" w:hAnsi="Arial" w:eastAsia="Arial" w:cs="Arial"/>
          <w:sz w:val="24"/>
          <w:szCs w:val="24"/>
        </w:rPr>
        <w:t xml:space="preserve"> 2(4</w:t>
      </w:r>
      <w:r w:rsidRPr="48D2A18C" w:rsidR="48D2A18C">
        <w:rPr>
          <w:rFonts w:ascii="Arial" w:hAnsi="Arial" w:eastAsia="Arial" w:cs="Arial"/>
          <w:sz w:val="24"/>
          <w:szCs w:val="24"/>
        </w:rPr>
        <w:t>), p733-739. Available at</w:t>
      </w:r>
      <w:r w:rsidRPr="029565F7" w:rsidR="029565F7">
        <w:rPr>
          <w:rFonts w:ascii="Arial" w:hAnsi="Arial" w:eastAsia="Arial" w:cs="Arial"/>
          <w:sz w:val="24"/>
          <w:szCs w:val="24"/>
        </w:rPr>
        <w:t>:</w:t>
      </w:r>
      <w:r w:rsidRPr="04385469" w:rsidR="04385469">
        <w:rPr>
          <w:rFonts w:ascii="Arial" w:hAnsi="Arial" w:eastAsia="Arial" w:cs="Arial"/>
          <w:sz w:val="24"/>
          <w:szCs w:val="24"/>
        </w:rPr>
        <w:t xml:space="preserve"> </w:t>
      </w:r>
    </w:p>
    <w:p w:rsidR="58E89D09" w:rsidP="58E89D09" w:rsidRDefault="00A041FF" w14:paraId="4279DF8A" w14:textId="04039796">
      <w:pPr>
        <w:jc w:val="both"/>
      </w:pPr>
      <w:hyperlink r:id="rId15">
        <w:r w:rsidRPr="58E89D09" w:rsidR="58E89D09">
          <w:rPr>
            <w:rStyle w:val="Hyperlink"/>
            <w:rFonts w:ascii="Arial" w:hAnsi="Arial" w:eastAsia="Arial" w:cs="Arial"/>
            <w:sz w:val="24"/>
            <w:szCs w:val="24"/>
          </w:rPr>
          <w:t>https://web-a-ebscohost-com.ezproxy.uwtsd.ac.uk/ehost/pdfviewer/pdfviewer?vid=1&amp;sid=26da8790-af36-4473-946b-34f0acc63f76%40sdc-v-sessmgr05</w:t>
        </w:r>
      </w:hyperlink>
      <w:r w:rsidRPr="58E89D09" w:rsidR="58E89D09">
        <w:rPr>
          <w:rFonts w:ascii="Arial" w:hAnsi="Arial" w:eastAsia="Arial" w:cs="Arial"/>
          <w:sz w:val="24"/>
          <w:szCs w:val="24"/>
        </w:rPr>
        <w:t xml:space="preserve"> (Accessed 27</w:t>
      </w:r>
      <w:r w:rsidRPr="58E89D09" w:rsidR="58E89D09">
        <w:rPr>
          <w:rFonts w:ascii="Arial" w:hAnsi="Arial" w:eastAsia="Arial" w:cs="Arial"/>
          <w:sz w:val="24"/>
          <w:szCs w:val="24"/>
          <w:vertAlign w:val="superscript"/>
        </w:rPr>
        <w:t>th</w:t>
      </w:r>
      <w:r w:rsidRPr="58E89D09" w:rsidR="58E89D09">
        <w:rPr>
          <w:rFonts w:ascii="Arial" w:hAnsi="Arial" w:eastAsia="Arial" w:cs="Arial"/>
          <w:sz w:val="24"/>
          <w:szCs w:val="24"/>
        </w:rPr>
        <w:t xml:space="preserve"> March 2019).</w:t>
      </w:r>
    </w:p>
    <w:p w:rsidR="384AA8A9" w:rsidP="384AA8A9" w:rsidRDefault="6B1E850E" w14:paraId="556F6818" w14:textId="0ABDC877">
      <w:pPr>
        <w:jc w:val="both"/>
        <w:rPr>
          <w:rFonts w:ascii="Arial" w:hAnsi="Arial" w:eastAsia="Arial" w:cs="Arial"/>
          <w:sz w:val="24"/>
          <w:szCs w:val="24"/>
        </w:rPr>
      </w:pPr>
      <w:r w:rsidRPr="6B1E850E">
        <w:rPr>
          <w:rFonts w:ascii="Arial" w:hAnsi="Arial" w:eastAsia="Arial" w:cs="Arial"/>
          <w:sz w:val="24"/>
          <w:szCs w:val="24"/>
        </w:rPr>
        <w:t xml:space="preserve">International Expert panel </w:t>
      </w:r>
      <w:r w:rsidRPr="06505965" w:rsidR="06505965">
        <w:rPr>
          <w:rFonts w:ascii="Arial" w:hAnsi="Arial" w:eastAsia="Arial" w:cs="Arial"/>
          <w:sz w:val="24"/>
          <w:szCs w:val="24"/>
        </w:rPr>
        <w:t xml:space="preserve">on Multilingual </w:t>
      </w:r>
      <w:proofErr w:type="spellStart"/>
      <w:r w:rsidRPr="06505965" w:rsidR="06505965">
        <w:rPr>
          <w:rFonts w:ascii="Arial" w:hAnsi="Arial" w:eastAsia="Arial" w:cs="Arial"/>
          <w:sz w:val="24"/>
          <w:szCs w:val="24"/>
        </w:rPr>
        <w:t>Childrens</w:t>
      </w:r>
      <w:proofErr w:type="spellEnd"/>
      <w:r w:rsidRPr="06505965" w:rsidR="06505965">
        <w:rPr>
          <w:rFonts w:ascii="Arial" w:hAnsi="Arial" w:eastAsia="Arial" w:cs="Arial"/>
          <w:sz w:val="24"/>
          <w:szCs w:val="24"/>
        </w:rPr>
        <w:t xml:space="preserve"> Speech</w:t>
      </w:r>
      <w:r w:rsidRPr="75115625" w:rsidR="75115625">
        <w:rPr>
          <w:rFonts w:ascii="Arial" w:hAnsi="Arial" w:eastAsia="Arial" w:cs="Arial"/>
          <w:sz w:val="24"/>
          <w:szCs w:val="24"/>
        </w:rPr>
        <w:t>.</w:t>
      </w:r>
      <w:r w:rsidRPr="58A813B0" w:rsidR="58A813B0">
        <w:rPr>
          <w:rFonts w:ascii="Arial" w:hAnsi="Arial" w:eastAsia="Arial" w:cs="Arial"/>
          <w:sz w:val="24"/>
          <w:szCs w:val="24"/>
        </w:rPr>
        <w:t xml:space="preserve"> (2012) </w:t>
      </w:r>
      <w:r w:rsidRPr="29251BE8" w:rsidR="29251BE8">
        <w:rPr>
          <w:rFonts w:ascii="Arial" w:hAnsi="Arial" w:eastAsia="Arial" w:cs="Arial"/>
          <w:sz w:val="24"/>
          <w:szCs w:val="24"/>
        </w:rPr>
        <w:t xml:space="preserve">Available </w:t>
      </w:r>
      <w:r w:rsidRPr="2B5C5009" w:rsidR="2B5C5009">
        <w:rPr>
          <w:rFonts w:ascii="Arial" w:hAnsi="Arial" w:eastAsia="Arial" w:cs="Arial"/>
          <w:sz w:val="24"/>
          <w:szCs w:val="24"/>
        </w:rPr>
        <w:t>at:</w:t>
      </w:r>
    </w:p>
    <w:p w:rsidR="2B5C5009" w:rsidP="2B5C5009" w:rsidRDefault="007900CF" w14:paraId="4CFE30BB" w14:textId="244A0E8A">
      <w:pPr>
        <w:jc w:val="both"/>
      </w:pPr>
      <w:hyperlink r:id="rId16">
        <w:r w:rsidRPr="5F023A84" w:rsidR="5F023A84">
          <w:rPr>
            <w:rStyle w:val="Hyperlink"/>
            <w:rFonts w:ascii="Arial" w:hAnsi="Arial" w:eastAsia="Arial" w:cs="Arial"/>
            <w:sz w:val="24"/>
            <w:szCs w:val="24"/>
          </w:rPr>
          <w:t>http://www.csu.edu.au/research/multilingual-speech/home</w:t>
        </w:r>
      </w:hyperlink>
      <w:r w:rsidRPr="5F023A84" w:rsidR="5F023A84">
        <w:rPr>
          <w:rFonts w:ascii="Arial" w:hAnsi="Arial" w:eastAsia="Arial" w:cs="Arial"/>
          <w:sz w:val="24"/>
          <w:szCs w:val="24"/>
        </w:rPr>
        <w:t xml:space="preserve"> (Accessed 22</w:t>
      </w:r>
      <w:r w:rsidRPr="5F023A84" w:rsidR="5F023A84">
        <w:rPr>
          <w:rFonts w:ascii="Arial" w:hAnsi="Arial" w:eastAsia="Arial" w:cs="Arial"/>
          <w:sz w:val="24"/>
          <w:szCs w:val="24"/>
          <w:vertAlign w:val="superscript"/>
        </w:rPr>
        <w:t>nd</w:t>
      </w:r>
      <w:r w:rsidRPr="5F023A84" w:rsidR="5F023A84">
        <w:rPr>
          <w:rFonts w:ascii="Arial" w:hAnsi="Arial" w:eastAsia="Arial" w:cs="Arial"/>
          <w:sz w:val="24"/>
          <w:szCs w:val="24"/>
        </w:rPr>
        <w:t xml:space="preserve"> </w:t>
      </w:r>
      <w:r w:rsidRPr="5B8AE8A0" w:rsidR="5B8AE8A0">
        <w:rPr>
          <w:rFonts w:ascii="Arial" w:hAnsi="Arial" w:eastAsia="Arial" w:cs="Arial"/>
          <w:sz w:val="24"/>
          <w:szCs w:val="24"/>
        </w:rPr>
        <w:t>March 2019)</w:t>
      </w:r>
    </w:p>
    <w:p w:rsidR="6C36DDCA" w:rsidP="6C36DDCA" w:rsidRDefault="6C36DDCA" w14:paraId="135327F3" w14:textId="5B71CB9E">
      <w:pPr>
        <w:jc w:val="both"/>
        <w:rPr>
          <w:rFonts w:ascii="Arial" w:hAnsi="Arial" w:eastAsia="Arial" w:cs="Arial"/>
          <w:sz w:val="24"/>
          <w:szCs w:val="24"/>
        </w:rPr>
      </w:pPr>
      <w:r w:rsidRPr="6C36DDCA">
        <w:rPr>
          <w:rFonts w:ascii="Arial" w:hAnsi="Arial" w:eastAsia="Arial" w:cs="Arial"/>
          <w:sz w:val="24"/>
          <w:szCs w:val="24"/>
        </w:rPr>
        <w:t xml:space="preserve">Issa, T. </w:t>
      </w:r>
      <w:r w:rsidRPr="78AB54E8" w:rsidR="78AB54E8">
        <w:rPr>
          <w:rFonts w:ascii="Arial" w:hAnsi="Arial" w:eastAsia="Arial" w:cs="Arial"/>
          <w:sz w:val="24"/>
          <w:szCs w:val="24"/>
        </w:rPr>
        <w:t xml:space="preserve">and </w:t>
      </w:r>
      <w:proofErr w:type="spellStart"/>
      <w:r w:rsidRPr="78AB54E8" w:rsidR="78AB54E8">
        <w:rPr>
          <w:rFonts w:ascii="Arial" w:hAnsi="Arial" w:eastAsia="Arial" w:cs="Arial"/>
          <w:sz w:val="24"/>
          <w:szCs w:val="24"/>
        </w:rPr>
        <w:t>Hatt</w:t>
      </w:r>
      <w:proofErr w:type="spellEnd"/>
      <w:r w:rsidRPr="78AB54E8" w:rsidR="78AB54E8">
        <w:rPr>
          <w:rFonts w:ascii="Arial" w:hAnsi="Arial" w:eastAsia="Arial" w:cs="Arial"/>
          <w:sz w:val="24"/>
          <w:szCs w:val="24"/>
        </w:rPr>
        <w:t xml:space="preserve">, A. </w:t>
      </w:r>
      <w:r w:rsidRPr="2645015E" w:rsidR="2645015E">
        <w:rPr>
          <w:rFonts w:ascii="Arial" w:hAnsi="Arial" w:eastAsia="Arial" w:cs="Arial"/>
          <w:sz w:val="24"/>
          <w:szCs w:val="24"/>
        </w:rPr>
        <w:t xml:space="preserve">(2013) </w:t>
      </w:r>
      <w:r w:rsidRPr="04CD6C82" w:rsidR="2645015E">
        <w:rPr>
          <w:rFonts w:ascii="Arial" w:hAnsi="Arial" w:eastAsia="Arial" w:cs="Arial"/>
          <w:i/>
          <w:sz w:val="24"/>
          <w:szCs w:val="24"/>
        </w:rPr>
        <w:t>Language, culture and identity in the early years.</w:t>
      </w:r>
      <w:r w:rsidRPr="2645015E" w:rsidR="2645015E">
        <w:rPr>
          <w:rFonts w:ascii="Arial" w:hAnsi="Arial" w:eastAsia="Arial" w:cs="Arial"/>
          <w:sz w:val="24"/>
          <w:szCs w:val="24"/>
        </w:rPr>
        <w:t xml:space="preserve"> London: </w:t>
      </w:r>
      <w:r w:rsidRPr="04CD6C82" w:rsidR="04CD6C82">
        <w:rPr>
          <w:rFonts w:ascii="Arial" w:hAnsi="Arial" w:eastAsia="Arial" w:cs="Arial"/>
          <w:sz w:val="24"/>
          <w:szCs w:val="24"/>
        </w:rPr>
        <w:t>Continuum.</w:t>
      </w:r>
    </w:p>
    <w:p w:rsidR="04CD6C82" w:rsidP="04CD6C82" w:rsidRDefault="04CC32B7" w14:paraId="7DEFE87D" w14:textId="1C141F77">
      <w:pPr>
        <w:jc w:val="both"/>
        <w:rPr>
          <w:rFonts w:ascii="Arial" w:hAnsi="Arial" w:eastAsia="Arial" w:cs="Arial"/>
          <w:i/>
          <w:sz w:val="24"/>
          <w:szCs w:val="24"/>
        </w:rPr>
      </w:pPr>
      <w:proofErr w:type="spellStart"/>
      <w:r w:rsidRPr="04CC32B7">
        <w:rPr>
          <w:rFonts w:ascii="Arial" w:hAnsi="Arial" w:eastAsia="Arial" w:cs="Arial"/>
          <w:sz w:val="24"/>
          <w:szCs w:val="24"/>
        </w:rPr>
        <w:t>Kandler</w:t>
      </w:r>
      <w:proofErr w:type="spellEnd"/>
      <w:r w:rsidRPr="04CC32B7">
        <w:rPr>
          <w:rFonts w:ascii="Arial" w:hAnsi="Arial" w:eastAsia="Arial" w:cs="Arial"/>
          <w:sz w:val="24"/>
          <w:szCs w:val="24"/>
        </w:rPr>
        <w:t xml:space="preserve">, A. Unger, R. </w:t>
      </w:r>
      <w:r w:rsidRPr="4221FE20" w:rsidR="4221FE20">
        <w:rPr>
          <w:rFonts w:ascii="Arial" w:hAnsi="Arial" w:eastAsia="Arial" w:cs="Arial"/>
          <w:sz w:val="24"/>
          <w:szCs w:val="24"/>
        </w:rPr>
        <w:t xml:space="preserve">and Steele J. </w:t>
      </w:r>
      <w:r w:rsidRPr="76118CE7" w:rsidR="76118CE7">
        <w:rPr>
          <w:rFonts w:ascii="Arial" w:hAnsi="Arial" w:eastAsia="Arial" w:cs="Arial"/>
          <w:sz w:val="24"/>
          <w:szCs w:val="24"/>
        </w:rPr>
        <w:t xml:space="preserve">(2010) </w:t>
      </w:r>
      <w:r w:rsidRPr="68AF3260" w:rsidR="68AF3260">
        <w:rPr>
          <w:rFonts w:ascii="Arial" w:hAnsi="Arial" w:eastAsia="Arial" w:cs="Arial"/>
          <w:sz w:val="24"/>
          <w:szCs w:val="24"/>
        </w:rPr>
        <w:t>‘</w:t>
      </w:r>
      <w:r w:rsidRPr="76118CE7" w:rsidR="76118CE7">
        <w:rPr>
          <w:rFonts w:ascii="Arial" w:hAnsi="Arial" w:eastAsia="Arial" w:cs="Arial"/>
          <w:sz w:val="24"/>
          <w:szCs w:val="24"/>
        </w:rPr>
        <w:t xml:space="preserve">Language shift, bilingualism and the future </w:t>
      </w:r>
      <w:r w:rsidRPr="4B8795A2" w:rsidR="4B8795A2">
        <w:rPr>
          <w:rFonts w:ascii="Arial" w:hAnsi="Arial" w:eastAsia="Arial" w:cs="Arial"/>
          <w:sz w:val="24"/>
          <w:szCs w:val="24"/>
        </w:rPr>
        <w:t xml:space="preserve">of British, Celtic </w:t>
      </w:r>
      <w:r w:rsidRPr="68AF3260" w:rsidR="68AF3260">
        <w:rPr>
          <w:rFonts w:ascii="Arial" w:hAnsi="Arial" w:eastAsia="Arial" w:cs="Arial"/>
          <w:sz w:val="24"/>
          <w:szCs w:val="24"/>
        </w:rPr>
        <w:t>languages’</w:t>
      </w:r>
      <w:r w:rsidRPr="4B8795A2" w:rsidR="4B8795A2">
        <w:rPr>
          <w:rFonts w:ascii="Arial" w:hAnsi="Arial" w:eastAsia="Arial" w:cs="Arial"/>
          <w:sz w:val="24"/>
          <w:szCs w:val="24"/>
        </w:rPr>
        <w:t xml:space="preserve">: </w:t>
      </w:r>
      <w:r w:rsidRPr="2DDD3260" w:rsidR="2DDD3260">
        <w:rPr>
          <w:rFonts w:ascii="Arial" w:hAnsi="Arial" w:eastAsia="Arial" w:cs="Arial"/>
          <w:i/>
          <w:iCs/>
          <w:sz w:val="24"/>
          <w:szCs w:val="24"/>
        </w:rPr>
        <w:t>Philosophical</w:t>
      </w:r>
      <w:r w:rsidRPr="2DDD3260" w:rsidR="54B1DAE3">
        <w:rPr>
          <w:rFonts w:ascii="Arial" w:hAnsi="Arial" w:eastAsia="Arial" w:cs="Arial"/>
          <w:i/>
          <w:sz w:val="24"/>
          <w:szCs w:val="24"/>
        </w:rPr>
        <w:t xml:space="preserve"> Transactions of the Royal Society</w:t>
      </w:r>
      <w:r w:rsidRPr="2DDD3260" w:rsidR="68AF3260">
        <w:rPr>
          <w:rFonts w:ascii="Arial" w:hAnsi="Arial" w:eastAsia="Arial" w:cs="Arial"/>
          <w:i/>
          <w:sz w:val="24"/>
          <w:szCs w:val="24"/>
        </w:rPr>
        <w:t>: Biological Sciences.</w:t>
      </w:r>
      <w:r w:rsidRPr="2DDD3260" w:rsidR="2DDD3260">
        <w:rPr>
          <w:rFonts w:ascii="Arial" w:hAnsi="Arial" w:eastAsia="Arial" w:cs="Arial"/>
          <w:i/>
          <w:iCs/>
          <w:sz w:val="24"/>
          <w:szCs w:val="24"/>
        </w:rPr>
        <w:t xml:space="preserve"> </w:t>
      </w:r>
      <w:r w:rsidRPr="2DDD3260" w:rsidR="2DDD3260">
        <w:rPr>
          <w:rFonts w:ascii="Arial" w:hAnsi="Arial" w:eastAsia="Arial" w:cs="Arial"/>
          <w:sz w:val="24"/>
          <w:szCs w:val="24"/>
        </w:rPr>
        <w:t>Available at:</w:t>
      </w:r>
    </w:p>
    <w:p w:rsidR="45CA2595" w:rsidP="45CA2595" w:rsidRDefault="00314CCF" w14:paraId="19D81003" w14:textId="2083BD59">
      <w:pPr>
        <w:jc w:val="both"/>
      </w:pPr>
      <w:hyperlink r:id="rId17">
        <w:r w:rsidRPr="3C767161" w:rsidR="3C767161">
          <w:rPr>
            <w:rStyle w:val="Hyperlink"/>
            <w:rFonts w:ascii="Arial" w:hAnsi="Arial" w:eastAsia="Arial" w:cs="Arial"/>
            <w:sz w:val="24"/>
            <w:szCs w:val="24"/>
          </w:rPr>
          <w:t>https://royalsocietypublishing.org/doi/pdf/10.1098/rstb.2010.0051</w:t>
        </w:r>
      </w:hyperlink>
      <w:r w:rsidRPr="3C767161" w:rsidR="3C767161">
        <w:rPr>
          <w:rFonts w:ascii="Arial" w:hAnsi="Arial" w:eastAsia="Arial" w:cs="Arial"/>
          <w:sz w:val="24"/>
          <w:szCs w:val="24"/>
        </w:rPr>
        <w:t xml:space="preserve"> </w:t>
      </w:r>
    </w:p>
    <w:p w:rsidR="3C767161" w:rsidP="3C767161" w:rsidRDefault="68600B4E" w14:paraId="337B8DB9" w14:textId="153E7FCD">
      <w:pPr>
        <w:jc w:val="both"/>
      </w:pPr>
      <w:r w:rsidRPr="68600B4E">
        <w:rPr>
          <w:rFonts w:ascii="Arial" w:hAnsi="Arial" w:eastAsia="Arial" w:cs="Arial"/>
          <w:sz w:val="24"/>
          <w:szCs w:val="24"/>
        </w:rPr>
        <w:t>(Accessed 24</w:t>
      </w:r>
      <w:r w:rsidRPr="68600B4E">
        <w:rPr>
          <w:rFonts w:ascii="Arial" w:hAnsi="Arial" w:eastAsia="Arial" w:cs="Arial"/>
          <w:sz w:val="24"/>
          <w:szCs w:val="24"/>
          <w:vertAlign w:val="superscript"/>
        </w:rPr>
        <w:t>th</w:t>
      </w:r>
      <w:r w:rsidRPr="68600B4E">
        <w:rPr>
          <w:rFonts w:ascii="Arial" w:hAnsi="Arial" w:eastAsia="Arial" w:cs="Arial"/>
          <w:sz w:val="24"/>
          <w:szCs w:val="24"/>
        </w:rPr>
        <w:t xml:space="preserve"> March 2019).</w:t>
      </w:r>
    </w:p>
    <w:p w:rsidR="45CA2595" w:rsidP="32D98351" w:rsidRDefault="21A5009F" w14:paraId="16798614" w14:textId="04C87010">
      <w:pPr>
        <w:spacing w:line="276" w:lineRule="auto"/>
        <w:jc w:val="both"/>
        <w:rPr>
          <w:rFonts w:ascii="Arial" w:hAnsi="Arial" w:eastAsia="Arial" w:cs="Arial"/>
          <w:sz w:val="24"/>
          <w:szCs w:val="24"/>
        </w:rPr>
      </w:pPr>
      <w:r w:rsidRPr="21A5009F">
        <w:rPr>
          <w:rFonts w:ascii="Arial" w:hAnsi="Arial" w:eastAsia="Arial" w:cs="Arial"/>
          <w:sz w:val="24"/>
          <w:szCs w:val="24"/>
        </w:rPr>
        <w:t xml:space="preserve">Marian, V (2018) </w:t>
      </w:r>
      <w:r w:rsidRPr="1654DD98" w:rsidR="1654DD98">
        <w:rPr>
          <w:rFonts w:ascii="Arial" w:hAnsi="Arial" w:eastAsia="Arial" w:cs="Arial"/>
          <w:sz w:val="24"/>
          <w:szCs w:val="24"/>
        </w:rPr>
        <w:t>‘</w:t>
      </w:r>
      <w:r w:rsidRPr="21A5009F">
        <w:rPr>
          <w:rFonts w:ascii="Arial" w:hAnsi="Arial" w:eastAsia="Arial" w:cs="Arial"/>
          <w:sz w:val="24"/>
          <w:szCs w:val="24"/>
        </w:rPr>
        <w:t xml:space="preserve">Bilingual Research </w:t>
      </w:r>
      <w:r w:rsidRPr="1654DD98" w:rsidR="1654DD98">
        <w:rPr>
          <w:rFonts w:ascii="Arial" w:hAnsi="Arial" w:eastAsia="Arial" w:cs="Arial"/>
          <w:sz w:val="24"/>
          <w:szCs w:val="24"/>
        </w:rPr>
        <w:t xml:space="preserve">Methods’, </w:t>
      </w:r>
      <w:r w:rsidRPr="6A9AEF60" w:rsidR="6A9AEF60">
        <w:rPr>
          <w:rFonts w:ascii="Arial" w:hAnsi="Arial" w:eastAsia="Arial" w:cs="Arial"/>
          <w:sz w:val="24"/>
          <w:szCs w:val="24"/>
        </w:rPr>
        <w:t xml:space="preserve">in </w:t>
      </w:r>
      <w:proofErr w:type="spellStart"/>
      <w:r w:rsidRPr="6A9AEF60" w:rsidR="6A9AEF60">
        <w:rPr>
          <w:rFonts w:ascii="Arial" w:hAnsi="Arial" w:eastAsia="Arial" w:cs="Arial"/>
          <w:sz w:val="24"/>
          <w:szCs w:val="24"/>
        </w:rPr>
        <w:t>Aitarriba</w:t>
      </w:r>
      <w:proofErr w:type="spellEnd"/>
      <w:r w:rsidRPr="6A9AEF60" w:rsidR="6A9AEF60">
        <w:rPr>
          <w:rFonts w:ascii="Arial" w:hAnsi="Arial" w:eastAsia="Arial" w:cs="Arial"/>
          <w:sz w:val="24"/>
          <w:szCs w:val="24"/>
        </w:rPr>
        <w:t>, J. and Heredia</w:t>
      </w:r>
      <w:r w:rsidRPr="35C30F8E" w:rsidR="35C30F8E">
        <w:rPr>
          <w:rFonts w:ascii="Arial" w:hAnsi="Arial" w:eastAsia="Arial" w:cs="Arial"/>
          <w:sz w:val="24"/>
          <w:szCs w:val="24"/>
        </w:rPr>
        <w:t xml:space="preserve">, R. </w:t>
      </w:r>
      <w:r w:rsidRPr="6812AE0E" w:rsidR="6812AE0E">
        <w:rPr>
          <w:rFonts w:ascii="Arial" w:hAnsi="Arial" w:eastAsia="Arial" w:cs="Arial"/>
          <w:sz w:val="24"/>
          <w:szCs w:val="24"/>
        </w:rPr>
        <w:t>2</w:t>
      </w:r>
      <w:r w:rsidRPr="6812AE0E" w:rsidR="6812AE0E">
        <w:rPr>
          <w:rFonts w:ascii="Arial" w:hAnsi="Arial" w:eastAsia="Arial" w:cs="Arial"/>
          <w:sz w:val="24"/>
          <w:szCs w:val="24"/>
          <w:vertAlign w:val="superscript"/>
        </w:rPr>
        <w:t>nd</w:t>
      </w:r>
      <w:r w:rsidRPr="6812AE0E" w:rsidR="6812AE0E">
        <w:rPr>
          <w:rFonts w:ascii="Arial" w:hAnsi="Arial" w:eastAsia="Arial" w:cs="Arial"/>
          <w:sz w:val="24"/>
          <w:szCs w:val="24"/>
        </w:rPr>
        <w:t xml:space="preserve"> </w:t>
      </w:r>
      <w:proofErr w:type="spellStart"/>
      <w:r w:rsidRPr="6812AE0E" w:rsidR="6812AE0E">
        <w:rPr>
          <w:rFonts w:ascii="Arial" w:hAnsi="Arial" w:eastAsia="Arial" w:cs="Arial"/>
          <w:sz w:val="24"/>
          <w:szCs w:val="24"/>
        </w:rPr>
        <w:t>edn</w:t>
      </w:r>
      <w:proofErr w:type="spellEnd"/>
      <w:r w:rsidRPr="6812AE0E" w:rsidR="6812AE0E">
        <w:rPr>
          <w:rFonts w:ascii="Arial" w:hAnsi="Arial" w:eastAsia="Arial" w:cs="Arial"/>
          <w:sz w:val="24"/>
          <w:szCs w:val="24"/>
        </w:rPr>
        <w:t xml:space="preserve">, </w:t>
      </w:r>
      <w:r w:rsidRPr="327D85CB" w:rsidR="6812AE0E">
        <w:rPr>
          <w:rFonts w:ascii="Arial" w:hAnsi="Arial" w:eastAsia="Arial" w:cs="Arial"/>
          <w:i/>
          <w:sz w:val="24"/>
          <w:szCs w:val="24"/>
        </w:rPr>
        <w:t>An Introduction to Bilingualism:</w:t>
      </w:r>
      <w:r w:rsidRPr="327D85CB" w:rsidR="272C0634">
        <w:rPr>
          <w:rFonts w:ascii="Arial" w:hAnsi="Arial" w:eastAsia="Arial" w:cs="Arial"/>
          <w:i/>
          <w:sz w:val="24"/>
          <w:szCs w:val="24"/>
        </w:rPr>
        <w:t xml:space="preserve"> Principles and Practice,</w:t>
      </w:r>
      <w:r w:rsidRPr="327D85CB" w:rsidR="327D85CB">
        <w:rPr>
          <w:rFonts w:ascii="Arial" w:hAnsi="Arial" w:eastAsia="Arial" w:cs="Arial"/>
          <w:i/>
          <w:iCs/>
          <w:sz w:val="24"/>
          <w:szCs w:val="24"/>
        </w:rPr>
        <w:t xml:space="preserve"> </w:t>
      </w:r>
      <w:r w:rsidRPr="07D9D187" w:rsidR="07D9D187">
        <w:rPr>
          <w:rFonts w:ascii="Arial" w:hAnsi="Arial" w:eastAsia="Arial" w:cs="Arial"/>
          <w:sz w:val="24"/>
          <w:szCs w:val="24"/>
        </w:rPr>
        <w:t>Abingdon: Routledge.</w:t>
      </w:r>
    </w:p>
    <w:p w:rsidR="68600B4E" w:rsidP="68600B4E" w:rsidRDefault="56B7D768" w14:paraId="0CB2EC03" w14:textId="1AF7832F">
      <w:pPr>
        <w:jc w:val="both"/>
        <w:rPr>
          <w:rFonts w:ascii="Arial" w:hAnsi="Arial" w:eastAsia="Arial" w:cs="Arial"/>
          <w:sz w:val="24"/>
          <w:szCs w:val="24"/>
        </w:rPr>
      </w:pPr>
      <w:proofErr w:type="spellStart"/>
      <w:r w:rsidRPr="56B7D768">
        <w:rPr>
          <w:rFonts w:ascii="Arial" w:hAnsi="Arial" w:eastAsia="Arial" w:cs="Arial"/>
          <w:sz w:val="24"/>
          <w:szCs w:val="24"/>
        </w:rPr>
        <w:t>McGilvray</w:t>
      </w:r>
      <w:proofErr w:type="spellEnd"/>
      <w:r w:rsidRPr="56B7D768">
        <w:rPr>
          <w:rFonts w:ascii="Arial" w:hAnsi="Arial" w:eastAsia="Arial" w:cs="Arial"/>
          <w:sz w:val="24"/>
          <w:szCs w:val="24"/>
        </w:rPr>
        <w:t xml:space="preserve">, J. </w:t>
      </w:r>
      <w:r w:rsidRPr="0EA563AD" w:rsidR="0EA563AD">
        <w:rPr>
          <w:rFonts w:ascii="Arial" w:hAnsi="Arial" w:eastAsia="Arial" w:cs="Arial"/>
          <w:sz w:val="24"/>
          <w:szCs w:val="24"/>
        </w:rPr>
        <w:t xml:space="preserve">(2014) </w:t>
      </w:r>
      <w:r w:rsidRPr="4A50CE65" w:rsidR="0EA563AD">
        <w:rPr>
          <w:rFonts w:ascii="Arial" w:hAnsi="Arial" w:eastAsia="Arial" w:cs="Arial"/>
          <w:i/>
          <w:sz w:val="24"/>
          <w:szCs w:val="24"/>
        </w:rPr>
        <w:t>Chomsky, Language, Mind and Politics</w:t>
      </w:r>
      <w:r w:rsidRPr="4A50CE65" w:rsidR="4A50CE65">
        <w:rPr>
          <w:rFonts w:ascii="Arial" w:hAnsi="Arial" w:eastAsia="Arial" w:cs="Arial"/>
          <w:i/>
          <w:iCs/>
          <w:sz w:val="24"/>
          <w:szCs w:val="24"/>
        </w:rPr>
        <w:t>.</w:t>
      </w:r>
      <w:r w:rsidRPr="2B22B039" w:rsidR="2B22B039">
        <w:rPr>
          <w:rFonts w:ascii="Arial" w:hAnsi="Arial" w:eastAsia="Arial" w:cs="Arial"/>
          <w:sz w:val="24"/>
          <w:szCs w:val="24"/>
        </w:rPr>
        <w:t xml:space="preserve"> 2</w:t>
      </w:r>
      <w:r w:rsidRPr="2B22B039" w:rsidR="2B22B039">
        <w:rPr>
          <w:rFonts w:ascii="Arial" w:hAnsi="Arial" w:eastAsia="Arial" w:cs="Arial"/>
          <w:sz w:val="24"/>
          <w:szCs w:val="24"/>
          <w:vertAlign w:val="superscript"/>
        </w:rPr>
        <w:t>nd</w:t>
      </w:r>
      <w:r w:rsidRPr="2B22B039" w:rsidR="2B22B039">
        <w:rPr>
          <w:rFonts w:ascii="Arial" w:hAnsi="Arial" w:eastAsia="Arial" w:cs="Arial"/>
          <w:sz w:val="24"/>
          <w:szCs w:val="24"/>
        </w:rPr>
        <w:t xml:space="preserve"> </w:t>
      </w:r>
      <w:proofErr w:type="spellStart"/>
      <w:r w:rsidRPr="2B22B039" w:rsidR="2B22B039">
        <w:rPr>
          <w:rFonts w:ascii="Arial" w:hAnsi="Arial" w:eastAsia="Arial" w:cs="Arial"/>
          <w:sz w:val="24"/>
          <w:szCs w:val="24"/>
        </w:rPr>
        <w:t>edn</w:t>
      </w:r>
      <w:proofErr w:type="spellEnd"/>
      <w:r w:rsidRPr="4A50CE65" w:rsidR="4A50CE65">
        <w:rPr>
          <w:rFonts w:ascii="Arial" w:hAnsi="Arial" w:eastAsia="Arial" w:cs="Arial"/>
          <w:sz w:val="24"/>
          <w:szCs w:val="24"/>
        </w:rPr>
        <w:t>. Cambridge: Polity Press.</w:t>
      </w:r>
    </w:p>
    <w:p w:rsidR="6E351E53" w:rsidP="6E351E53" w:rsidRDefault="796B0AD0" w14:paraId="79AF79A1" w14:textId="3FFC190E">
      <w:pPr>
        <w:jc w:val="both"/>
        <w:rPr>
          <w:rFonts w:ascii="Arial" w:hAnsi="Arial" w:eastAsia="Arial" w:cs="Arial"/>
          <w:sz w:val="24"/>
          <w:szCs w:val="24"/>
        </w:rPr>
      </w:pPr>
      <w:r w:rsidRPr="796B0AD0">
        <w:rPr>
          <w:rFonts w:ascii="Arial" w:hAnsi="Arial" w:eastAsia="Arial" w:cs="Arial"/>
          <w:sz w:val="24"/>
          <w:szCs w:val="24"/>
        </w:rPr>
        <w:t>McLeod, S</w:t>
      </w:r>
      <w:r w:rsidRPr="4F05EC02" w:rsidR="4F05EC02">
        <w:rPr>
          <w:rFonts w:ascii="Arial" w:hAnsi="Arial" w:eastAsia="Arial" w:cs="Arial"/>
          <w:sz w:val="24"/>
          <w:szCs w:val="24"/>
        </w:rPr>
        <w:t xml:space="preserve">, et al. (2015) </w:t>
      </w:r>
      <w:r w:rsidRPr="74452F7F" w:rsidR="74452F7F">
        <w:rPr>
          <w:rFonts w:ascii="Arial" w:hAnsi="Arial" w:eastAsia="Arial" w:cs="Arial"/>
          <w:sz w:val="24"/>
          <w:szCs w:val="24"/>
        </w:rPr>
        <w:t>‘</w:t>
      </w:r>
      <w:r w:rsidRPr="4F05EC02" w:rsidR="4F05EC02">
        <w:rPr>
          <w:rFonts w:ascii="Arial" w:hAnsi="Arial" w:eastAsia="Arial" w:cs="Arial"/>
          <w:sz w:val="24"/>
          <w:szCs w:val="24"/>
        </w:rPr>
        <w:t xml:space="preserve">Multilingualism and </w:t>
      </w:r>
      <w:r w:rsidRPr="559EDA81" w:rsidR="559EDA81">
        <w:rPr>
          <w:rFonts w:ascii="Arial" w:hAnsi="Arial" w:eastAsia="Arial" w:cs="Arial"/>
          <w:sz w:val="24"/>
          <w:szCs w:val="24"/>
        </w:rPr>
        <w:t>speech-language competence</w:t>
      </w:r>
      <w:r w:rsidRPr="05F535EF" w:rsidR="05F535EF">
        <w:rPr>
          <w:rFonts w:ascii="Arial" w:hAnsi="Arial" w:eastAsia="Arial" w:cs="Arial"/>
          <w:sz w:val="24"/>
          <w:szCs w:val="24"/>
        </w:rPr>
        <w:t xml:space="preserve"> in early childhood: impact on </w:t>
      </w:r>
      <w:r w:rsidRPr="7781D7F0" w:rsidR="7781D7F0">
        <w:rPr>
          <w:rFonts w:ascii="Arial" w:hAnsi="Arial" w:eastAsia="Arial" w:cs="Arial"/>
          <w:sz w:val="24"/>
          <w:szCs w:val="24"/>
        </w:rPr>
        <w:t xml:space="preserve">academic and social-emotional outcomes at </w:t>
      </w:r>
      <w:r w:rsidRPr="74452F7F" w:rsidR="74452F7F">
        <w:rPr>
          <w:rFonts w:ascii="Arial" w:hAnsi="Arial" w:eastAsia="Arial" w:cs="Arial"/>
          <w:sz w:val="24"/>
          <w:szCs w:val="24"/>
        </w:rPr>
        <w:t xml:space="preserve">school’, </w:t>
      </w:r>
      <w:r w:rsidRPr="2D3F67A4" w:rsidR="74452F7F">
        <w:rPr>
          <w:rFonts w:ascii="Arial" w:hAnsi="Arial" w:eastAsia="Arial" w:cs="Arial"/>
          <w:i/>
          <w:sz w:val="24"/>
          <w:szCs w:val="24"/>
        </w:rPr>
        <w:t xml:space="preserve">Early Childhood Research </w:t>
      </w:r>
      <w:r w:rsidRPr="2D3F67A4" w:rsidR="2D3F67A4">
        <w:rPr>
          <w:rFonts w:ascii="Arial" w:hAnsi="Arial" w:eastAsia="Arial" w:cs="Arial"/>
          <w:i/>
          <w:iCs/>
          <w:sz w:val="24"/>
          <w:szCs w:val="24"/>
        </w:rPr>
        <w:t>Quarterly</w:t>
      </w:r>
      <w:r w:rsidRPr="52F77A16" w:rsidR="52F77A16">
        <w:rPr>
          <w:rFonts w:ascii="Arial" w:hAnsi="Arial" w:eastAsia="Arial" w:cs="Arial"/>
          <w:sz w:val="24"/>
          <w:szCs w:val="24"/>
        </w:rPr>
        <w:t>, 34, p.</w:t>
      </w:r>
      <w:r w:rsidRPr="004C9834" w:rsidR="004C9834">
        <w:rPr>
          <w:rFonts w:ascii="Arial" w:hAnsi="Arial" w:eastAsia="Arial" w:cs="Arial"/>
          <w:sz w:val="24"/>
          <w:szCs w:val="24"/>
        </w:rPr>
        <w:t>53-66, Brisbane: Elsevier.</w:t>
      </w:r>
    </w:p>
    <w:p w:rsidR="0929F7F6" w:rsidP="0929F7F6" w:rsidRDefault="0929F7F6" w14:paraId="3C66F6A8" w14:textId="167AB38F">
      <w:pPr>
        <w:jc w:val="both"/>
        <w:rPr>
          <w:rFonts w:ascii="Arial" w:hAnsi="Arial" w:eastAsia="Arial" w:cs="Arial"/>
          <w:sz w:val="24"/>
          <w:szCs w:val="24"/>
        </w:rPr>
      </w:pPr>
      <w:proofErr w:type="spellStart"/>
      <w:r w:rsidRPr="0929F7F6">
        <w:rPr>
          <w:rFonts w:ascii="Arial" w:hAnsi="Arial" w:eastAsia="Arial" w:cs="Arial"/>
          <w:sz w:val="24"/>
          <w:szCs w:val="24"/>
        </w:rPr>
        <w:t>McWatt</w:t>
      </w:r>
      <w:proofErr w:type="spellEnd"/>
      <w:r w:rsidRPr="0929F7F6">
        <w:rPr>
          <w:rFonts w:ascii="Arial" w:hAnsi="Arial" w:eastAsia="Arial" w:cs="Arial"/>
          <w:sz w:val="24"/>
          <w:szCs w:val="24"/>
        </w:rPr>
        <w:t xml:space="preserve">, J. (2013) Speaking up for the many benefits of being bilingual. Wales online, Available at: </w:t>
      </w:r>
      <w:hyperlink r:id="rId18">
        <w:r w:rsidRPr="0929F7F6">
          <w:rPr>
            <w:rStyle w:val="Hyperlink"/>
            <w:rFonts w:ascii="Arial" w:hAnsi="Arial" w:eastAsia="Arial" w:cs="Arial"/>
            <w:sz w:val="24"/>
            <w:szCs w:val="24"/>
          </w:rPr>
          <w:t>https://www.walesonline.co.uk/news/health/speaking-up-many-benefits-being-2018660</w:t>
        </w:r>
      </w:hyperlink>
      <w:r w:rsidRPr="0929F7F6">
        <w:rPr>
          <w:rFonts w:ascii="Arial" w:hAnsi="Arial" w:eastAsia="Arial" w:cs="Arial"/>
          <w:sz w:val="24"/>
          <w:szCs w:val="24"/>
        </w:rPr>
        <w:t xml:space="preserve"> </w:t>
      </w:r>
      <w:r w:rsidRPr="0B79442C" w:rsidR="0B79442C">
        <w:rPr>
          <w:rFonts w:ascii="Arial" w:hAnsi="Arial" w:eastAsia="Arial" w:cs="Arial"/>
          <w:sz w:val="24"/>
          <w:szCs w:val="24"/>
        </w:rPr>
        <w:t>(Accessed: 23</w:t>
      </w:r>
      <w:r w:rsidRPr="0B79442C" w:rsidR="0B79442C">
        <w:rPr>
          <w:rFonts w:ascii="Arial" w:hAnsi="Arial" w:eastAsia="Arial" w:cs="Arial"/>
          <w:sz w:val="24"/>
          <w:szCs w:val="24"/>
          <w:vertAlign w:val="superscript"/>
        </w:rPr>
        <w:t>rd</w:t>
      </w:r>
      <w:r w:rsidRPr="0B79442C" w:rsidR="0B79442C">
        <w:rPr>
          <w:rFonts w:ascii="Arial" w:hAnsi="Arial" w:eastAsia="Arial" w:cs="Arial"/>
          <w:sz w:val="24"/>
          <w:szCs w:val="24"/>
        </w:rPr>
        <w:t xml:space="preserve"> March 2019).</w:t>
      </w:r>
    </w:p>
    <w:p w:rsidR="2D3F67A4" w:rsidP="2D3F67A4" w:rsidRDefault="6CCFE4A5" w14:paraId="59D00C44" w14:textId="622D1AEB">
      <w:pPr>
        <w:jc w:val="both"/>
        <w:rPr>
          <w:rFonts w:ascii="Arial" w:hAnsi="Arial" w:eastAsia="Arial" w:cs="Arial"/>
          <w:sz w:val="24"/>
          <w:szCs w:val="24"/>
        </w:rPr>
      </w:pPr>
      <w:r w:rsidRPr="6CCFE4A5">
        <w:rPr>
          <w:rFonts w:ascii="Arial" w:hAnsi="Arial" w:eastAsia="Arial" w:cs="Arial"/>
          <w:sz w:val="24"/>
          <w:szCs w:val="24"/>
        </w:rPr>
        <w:t xml:space="preserve">Miller, L.K. and </w:t>
      </w:r>
      <w:proofErr w:type="spellStart"/>
      <w:r w:rsidRPr="6CCFE4A5">
        <w:rPr>
          <w:rFonts w:ascii="Arial" w:hAnsi="Arial" w:eastAsia="Arial" w:cs="Arial"/>
          <w:sz w:val="24"/>
          <w:szCs w:val="24"/>
        </w:rPr>
        <w:t>Hevey</w:t>
      </w:r>
      <w:proofErr w:type="spellEnd"/>
      <w:r w:rsidRPr="6CCFE4A5">
        <w:rPr>
          <w:rFonts w:ascii="Arial" w:hAnsi="Arial" w:eastAsia="Arial" w:cs="Arial"/>
          <w:sz w:val="24"/>
          <w:szCs w:val="24"/>
        </w:rPr>
        <w:t>, D</w:t>
      </w:r>
      <w:r w:rsidRPr="128B9D91" w:rsidR="128B9D91">
        <w:rPr>
          <w:rFonts w:ascii="Arial" w:hAnsi="Arial" w:eastAsia="Arial" w:cs="Arial"/>
          <w:sz w:val="24"/>
          <w:szCs w:val="24"/>
        </w:rPr>
        <w:t>.</w:t>
      </w:r>
      <w:r w:rsidRPr="6CCFE4A5">
        <w:rPr>
          <w:rFonts w:ascii="Arial" w:hAnsi="Arial" w:eastAsia="Arial" w:cs="Arial"/>
          <w:sz w:val="24"/>
          <w:szCs w:val="24"/>
        </w:rPr>
        <w:t xml:space="preserve"> (2012) </w:t>
      </w:r>
      <w:r w:rsidRPr="75115625">
        <w:rPr>
          <w:rFonts w:ascii="Arial" w:hAnsi="Arial" w:eastAsia="Arial" w:cs="Arial"/>
          <w:i/>
          <w:sz w:val="24"/>
          <w:szCs w:val="24"/>
        </w:rPr>
        <w:t>Policy Issues in the Early Years</w:t>
      </w:r>
      <w:r w:rsidRPr="128B9D91" w:rsidR="128B9D91">
        <w:rPr>
          <w:rFonts w:ascii="Arial" w:hAnsi="Arial" w:eastAsia="Arial" w:cs="Arial"/>
          <w:sz w:val="24"/>
          <w:szCs w:val="24"/>
        </w:rPr>
        <w:t>. London: Sage.</w:t>
      </w:r>
    </w:p>
    <w:p w:rsidR="082F79AD" w:rsidP="082F79AD" w:rsidRDefault="20737C78" w14:paraId="52ED1322" w14:textId="3BCF58CC">
      <w:pPr>
        <w:jc w:val="both"/>
        <w:rPr>
          <w:rFonts w:ascii="Arial" w:hAnsi="Arial" w:eastAsia="Arial" w:cs="Arial"/>
          <w:sz w:val="24"/>
          <w:szCs w:val="24"/>
        </w:rPr>
      </w:pPr>
      <w:r w:rsidRPr="20737C78">
        <w:rPr>
          <w:rFonts w:ascii="Arial" w:hAnsi="Arial" w:eastAsia="Arial" w:cs="Arial"/>
          <w:sz w:val="24"/>
          <w:szCs w:val="24"/>
        </w:rPr>
        <w:t xml:space="preserve">Nation Cymru (2019) Welsh Government </w:t>
      </w:r>
      <w:r w:rsidRPr="114836B8" w:rsidR="114836B8">
        <w:rPr>
          <w:rFonts w:ascii="Arial" w:hAnsi="Arial" w:eastAsia="Arial" w:cs="Arial"/>
          <w:sz w:val="24"/>
          <w:szCs w:val="24"/>
        </w:rPr>
        <w:t>‘</w:t>
      </w:r>
      <w:r w:rsidRPr="20737C78">
        <w:rPr>
          <w:rFonts w:ascii="Arial" w:hAnsi="Arial" w:eastAsia="Arial" w:cs="Arial"/>
          <w:sz w:val="24"/>
          <w:szCs w:val="24"/>
        </w:rPr>
        <w:t xml:space="preserve">have no </w:t>
      </w:r>
      <w:r w:rsidRPr="114836B8" w:rsidR="114836B8">
        <w:rPr>
          <w:rFonts w:ascii="Arial" w:hAnsi="Arial" w:eastAsia="Arial" w:cs="Arial"/>
          <w:sz w:val="24"/>
          <w:szCs w:val="24"/>
        </w:rPr>
        <w:t>idea’</w:t>
      </w:r>
      <w:r w:rsidRPr="20737C78">
        <w:rPr>
          <w:rFonts w:ascii="Arial" w:hAnsi="Arial" w:eastAsia="Arial" w:cs="Arial"/>
          <w:sz w:val="24"/>
          <w:szCs w:val="24"/>
        </w:rPr>
        <w:t xml:space="preserve"> how to reach 1 million Welsh speakers </w:t>
      </w:r>
      <w:r w:rsidRPr="3EE45855" w:rsidR="3EE45855">
        <w:rPr>
          <w:rFonts w:ascii="Arial" w:hAnsi="Arial" w:eastAsia="Arial" w:cs="Arial"/>
          <w:sz w:val="24"/>
          <w:szCs w:val="24"/>
        </w:rPr>
        <w:t>by 2050</w:t>
      </w:r>
      <w:r w:rsidRPr="114836B8" w:rsidR="114836B8">
        <w:rPr>
          <w:rFonts w:ascii="Arial" w:hAnsi="Arial" w:eastAsia="Arial" w:cs="Arial"/>
          <w:sz w:val="24"/>
          <w:szCs w:val="24"/>
        </w:rPr>
        <w:t xml:space="preserve">. Available at: </w:t>
      </w:r>
    </w:p>
    <w:p w:rsidR="7EDDD465" w:rsidP="7EDDD465" w:rsidRDefault="00385AB0" w14:paraId="78ACDF0E" w14:textId="3A57F888">
      <w:pPr>
        <w:jc w:val="both"/>
      </w:pPr>
      <w:hyperlink r:id="rId19">
        <w:r w:rsidRPr="7EDDD465" w:rsidR="7EDDD465">
          <w:rPr>
            <w:rStyle w:val="Hyperlink"/>
            <w:rFonts w:ascii="Arial" w:hAnsi="Arial" w:eastAsia="Arial" w:cs="Arial"/>
            <w:sz w:val="24"/>
            <w:szCs w:val="24"/>
          </w:rPr>
          <w:t>https://nation.cymru/news/welsh-government-have-no-idea-how-to-reach-1-million-welsh-speakers-by-2050/</w:t>
        </w:r>
      </w:hyperlink>
      <w:r w:rsidRPr="7EDDD465" w:rsidR="7EDDD465">
        <w:rPr>
          <w:rFonts w:ascii="Arial" w:hAnsi="Arial" w:eastAsia="Arial" w:cs="Arial"/>
          <w:sz w:val="24"/>
          <w:szCs w:val="24"/>
        </w:rPr>
        <w:t xml:space="preserve"> (</w:t>
      </w:r>
      <w:r w:rsidRPr="4B74F2EB" w:rsidR="4B74F2EB">
        <w:rPr>
          <w:rFonts w:ascii="Arial" w:hAnsi="Arial" w:eastAsia="Arial" w:cs="Arial"/>
          <w:sz w:val="24"/>
          <w:szCs w:val="24"/>
        </w:rPr>
        <w:t>Accessed: 24</w:t>
      </w:r>
      <w:r w:rsidRPr="4B74F2EB" w:rsidR="4B74F2EB">
        <w:rPr>
          <w:rFonts w:ascii="Arial" w:hAnsi="Arial" w:eastAsia="Arial" w:cs="Arial"/>
          <w:sz w:val="24"/>
          <w:szCs w:val="24"/>
          <w:vertAlign w:val="superscript"/>
        </w:rPr>
        <w:t>th</w:t>
      </w:r>
      <w:r w:rsidRPr="4B74F2EB" w:rsidR="4B74F2EB">
        <w:rPr>
          <w:rFonts w:ascii="Arial" w:hAnsi="Arial" w:eastAsia="Arial" w:cs="Arial"/>
          <w:sz w:val="24"/>
          <w:szCs w:val="24"/>
        </w:rPr>
        <w:t xml:space="preserve"> March 2019).</w:t>
      </w:r>
    </w:p>
    <w:p w:rsidRPr="009B3D05" w:rsidR="4B74F2EB" w:rsidP="4B74F2EB" w:rsidRDefault="624A7652" w14:paraId="65A695D7" w14:textId="61C3CB2A">
      <w:pPr>
        <w:jc w:val="both"/>
        <w:rPr>
          <w:rFonts w:ascii="Arial" w:hAnsi="Arial" w:eastAsia="Arial" w:cs="Arial"/>
          <w:sz w:val="24"/>
          <w:szCs w:val="24"/>
          <w:lang w:val="fr-FR"/>
        </w:rPr>
      </w:pPr>
      <w:r w:rsidRPr="624A7652">
        <w:rPr>
          <w:rFonts w:ascii="Arial" w:hAnsi="Arial" w:eastAsia="Arial" w:cs="Arial"/>
          <w:sz w:val="24"/>
          <w:szCs w:val="24"/>
        </w:rPr>
        <w:t>Nuffield Foundation</w:t>
      </w:r>
      <w:r w:rsidRPr="641CB16C" w:rsidR="641CB16C">
        <w:rPr>
          <w:rFonts w:ascii="Arial" w:hAnsi="Arial" w:eastAsia="Arial" w:cs="Arial"/>
          <w:sz w:val="24"/>
          <w:szCs w:val="24"/>
        </w:rPr>
        <w:t xml:space="preserve"> (2019) Languages: </w:t>
      </w:r>
      <w:r w:rsidRPr="053413AB" w:rsidR="053413AB">
        <w:rPr>
          <w:rFonts w:ascii="Arial" w:hAnsi="Arial" w:eastAsia="Arial" w:cs="Arial"/>
          <w:sz w:val="24"/>
          <w:szCs w:val="24"/>
        </w:rPr>
        <w:t xml:space="preserve">The Next </w:t>
      </w:r>
      <w:r w:rsidRPr="0E70E07B" w:rsidR="0E70E07B">
        <w:rPr>
          <w:rFonts w:ascii="Arial" w:hAnsi="Arial" w:eastAsia="Arial" w:cs="Arial"/>
          <w:sz w:val="24"/>
          <w:szCs w:val="24"/>
        </w:rPr>
        <w:t>Generation</w:t>
      </w:r>
      <w:r w:rsidRPr="5E947DB3" w:rsidR="5E947DB3">
        <w:rPr>
          <w:rFonts w:ascii="Arial" w:hAnsi="Arial" w:eastAsia="Arial" w:cs="Arial"/>
          <w:sz w:val="24"/>
          <w:szCs w:val="24"/>
        </w:rPr>
        <w:t xml:space="preserve">. </w:t>
      </w:r>
      <w:proofErr w:type="spellStart"/>
      <w:r w:rsidRPr="009B3D05" w:rsidR="5E947DB3">
        <w:rPr>
          <w:rFonts w:ascii="Arial" w:hAnsi="Arial" w:eastAsia="Arial" w:cs="Arial"/>
          <w:sz w:val="24"/>
          <w:szCs w:val="24"/>
          <w:lang w:val="fr-FR"/>
        </w:rPr>
        <w:t>Available</w:t>
      </w:r>
      <w:proofErr w:type="spellEnd"/>
      <w:r w:rsidRPr="009B3D05" w:rsidR="5E947DB3">
        <w:rPr>
          <w:rFonts w:ascii="Arial" w:hAnsi="Arial" w:eastAsia="Arial" w:cs="Arial"/>
          <w:sz w:val="24"/>
          <w:szCs w:val="24"/>
          <w:lang w:val="fr-FR"/>
        </w:rPr>
        <w:t xml:space="preserve"> </w:t>
      </w:r>
      <w:proofErr w:type="gramStart"/>
      <w:r w:rsidRPr="009B3D05" w:rsidR="5E947DB3">
        <w:rPr>
          <w:rFonts w:ascii="Arial" w:hAnsi="Arial" w:eastAsia="Arial" w:cs="Arial"/>
          <w:sz w:val="24"/>
          <w:szCs w:val="24"/>
          <w:lang w:val="fr-FR"/>
        </w:rPr>
        <w:t>at:</w:t>
      </w:r>
      <w:proofErr w:type="gramEnd"/>
    </w:p>
    <w:p w:rsidRPr="009B3D05" w:rsidR="4061BE6B" w:rsidP="4061BE6B" w:rsidRDefault="006C37AC" w14:paraId="0E832480" w14:textId="16F67A8B">
      <w:pPr>
        <w:jc w:val="both"/>
        <w:rPr>
          <w:lang w:val="fr-FR"/>
        </w:rPr>
      </w:pPr>
      <w:hyperlink r:id="rId20">
        <w:r w:rsidRPr="009B3D05" w:rsidR="4061BE6B">
          <w:rPr>
            <w:rStyle w:val="Hyperlink"/>
            <w:rFonts w:ascii="Arial" w:hAnsi="Arial" w:eastAsia="Arial" w:cs="Arial"/>
            <w:sz w:val="24"/>
            <w:szCs w:val="24"/>
            <w:lang w:val="fr-FR"/>
          </w:rPr>
          <w:t>https://www.nuffieldfoundation.org/sites/default/files/languages_finalreport.pdf</w:t>
        </w:r>
      </w:hyperlink>
      <w:r w:rsidRPr="009B3D05" w:rsidR="4061BE6B">
        <w:rPr>
          <w:rFonts w:ascii="Arial" w:hAnsi="Arial" w:eastAsia="Arial" w:cs="Arial"/>
          <w:sz w:val="24"/>
          <w:szCs w:val="24"/>
          <w:lang w:val="fr-FR"/>
        </w:rPr>
        <w:t xml:space="preserve"> </w:t>
      </w:r>
    </w:p>
    <w:p w:rsidR="4061BE6B" w:rsidP="4061BE6B" w:rsidRDefault="0E296B02" w14:paraId="6AC8970D" w14:textId="1FAD937E">
      <w:pPr>
        <w:jc w:val="both"/>
        <w:rPr>
          <w:rFonts w:ascii="Arial" w:hAnsi="Arial" w:eastAsia="Arial" w:cs="Arial"/>
          <w:sz w:val="24"/>
          <w:szCs w:val="24"/>
        </w:rPr>
      </w:pPr>
      <w:r w:rsidRPr="0E296B02">
        <w:rPr>
          <w:rFonts w:ascii="Arial" w:hAnsi="Arial" w:eastAsia="Arial" w:cs="Arial"/>
          <w:sz w:val="24"/>
          <w:szCs w:val="24"/>
        </w:rPr>
        <w:t>(Accessed: 23</w:t>
      </w:r>
      <w:r w:rsidRPr="0E296B02">
        <w:rPr>
          <w:rFonts w:ascii="Arial" w:hAnsi="Arial" w:eastAsia="Arial" w:cs="Arial"/>
          <w:sz w:val="24"/>
          <w:szCs w:val="24"/>
          <w:vertAlign w:val="superscript"/>
        </w:rPr>
        <w:t>rd</w:t>
      </w:r>
      <w:r w:rsidRPr="0E296B02">
        <w:rPr>
          <w:rFonts w:ascii="Arial" w:hAnsi="Arial" w:eastAsia="Arial" w:cs="Arial"/>
          <w:sz w:val="24"/>
          <w:szCs w:val="24"/>
        </w:rPr>
        <w:t xml:space="preserve"> March 2019).</w:t>
      </w:r>
    </w:p>
    <w:p w:rsidR="53DFDE7C" w:rsidP="53DFDE7C" w:rsidRDefault="3A44E973" w14:paraId="6B79FAA6" w14:textId="134F41D6">
      <w:pPr>
        <w:jc w:val="both"/>
        <w:rPr>
          <w:rFonts w:ascii="Arial" w:hAnsi="Arial" w:eastAsia="Arial" w:cs="Arial"/>
          <w:sz w:val="24"/>
          <w:szCs w:val="24"/>
        </w:rPr>
      </w:pPr>
      <w:r w:rsidRPr="3A44E973">
        <w:rPr>
          <w:rFonts w:ascii="Arial" w:hAnsi="Arial" w:eastAsia="Arial" w:cs="Arial"/>
          <w:sz w:val="24"/>
          <w:szCs w:val="24"/>
        </w:rPr>
        <w:t xml:space="preserve">Oved, O. (2017) </w:t>
      </w:r>
      <w:r w:rsidRPr="0604E820" w:rsidR="0604E820">
        <w:rPr>
          <w:rFonts w:ascii="Arial" w:hAnsi="Arial" w:eastAsia="Arial" w:cs="Arial"/>
          <w:sz w:val="24"/>
          <w:szCs w:val="24"/>
        </w:rPr>
        <w:t>‘</w:t>
      </w:r>
      <w:r w:rsidRPr="3A44E973">
        <w:rPr>
          <w:rFonts w:ascii="Arial" w:hAnsi="Arial" w:eastAsia="Arial" w:cs="Arial"/>
          <w:sz w:val="24"/>
          <w:szCs w:val="24"/>
        </w:rPr>
        <w:t xml:space="preserve">Rethinking the </w:t>
      </w:r>
      <w:r w:rsidRPr="24F2425D" w:rsidR="24F2425D">
        <w:rPr>
          <w:rFonts w:ascii="Arial" w:hAnsi="Arial" w:eastAsia="Arial" w:cs="Arial"/>
          <w:sz w:val="24"/>
          <w:szCs w:val="24"/>
        </w:rPr>
        <w:t>Place</w:t>
      </w:r>
      <w:r w:rsidRPr="3A44E973">
        <w:rPr>
          <w:rFonts w:ascii="Arial" w:hAnsi="Arial" w:eastAsia="Arial" w:cs="Arial"/>
          <w:sz w:val="24"/>
          <w:szCs w:val="24"/>
        </w:rPr>
        <w:t xml:space="preserve"> of </w:t>
      </w:r>
      <w:r w:rsidRPr="24F2425D" w:rsidR="24F2425D">
        <w:rPr>
          <w:rFonts w:ascii="Arial" w:hAnsi="Arial" w:eastAsia="Arial" w:cs="Arial"/>
          <w:sz w:val="24"/>
          <w:szCs w:val="24"/>
        </w:rPr>
        <w:t>Love Needs</w:t>
      </w:r>
      <w:r w:rsidRPr="3A44E973">
        <w:rPr>
          <w:rFonts w:ascii="Arial" w:hAnsi="Arial" w:eastAsia="Arial" w:cs="Arial"/>
          <w:sz w:val="24"/>
          <w:szCs w:val="24"/>
        </w:rPr>
        <w:t xml:space="preserve"> in </w:t>
      </w:r>
      <w:r w:rsidRPr="24F2425D" w:rsidR="24F2425D">
        <w:rPr>
          <w:rFonts w:ascii="Arial" w:hAnsi="Arial" w:eastAsia="Arial" w:cs="Arial"/>
          <w:sz w:val="24"/>
          <w:szCs w:val="24"/>
        </w:rPr>
        <w:t>Maslow’s Hierarchy</w:t>
      </w:r>
      <w:r w:rsidRPr="3A44E973">
        <w:rPr>
          <w:rFonts w:ascii="Arial" w:hAnsi="Arial" w:eastAsia="Arial" w:cs="Arial"/>
          <w:sz w:val="24"/>
          <w:szCs w:val="24"/>
        </w:rPr>
        <w:t xml:space="preserve"> of </w:t>
      </w:r>
      <w:r w:rsidRPr="0604E820" w:rsidR="0604E820">
        <w:rPr>
          <w:rFonts w:ascii="Arial" w:hAnsi="Arial" w:eastAsia="Arial" w:cs="Arial"/>
          <w:sz w:val="24"/>
          <w:szCs w:val="24"/>
        </w:rPr>
        <w:t>Needs’</w:t>
      </w:r>
      <w:r w:rsidRPr="0D67CFAE" w:rsidR="0D67CFAE">
        <w:rPr>
          <w:rFonts w:ascii="Arial" w:hAnsi="Arial" w:eastAsia="Arial" w:cs="Arial"/>
          <w:sz w:val="24"/>
          <w:szCs w:val="24"/>
        </w:rPr>
        <w:t xml:space="preserve">, </w:t>
      </w:r>
      <w:r w:rsidRPr="0604E820" w:rsidR="0D67CFAE">
        <w:rPr>
          <w:rFonts w:ascii="Arial" w:hAnsi="Arial" w:eastAsia="Arial" w:cs="Arial"/>
          <w:i/>
          <w:sz w:val="24"/>
          <w:szCs w:val="24"/>
        </w:rPr>
        <w:t xml:space="preserve">Young Perspectives, </w:t>
      </w:r>
      <w:r w:rsidRPr="0604E820" w:rsidR="4421584B">
        <w:rPr>
          <w:rFonts w:ascii="Arial" w:hAnsi="Arial" w:eastAsia="Arial" w:cs="Arial"/>
          <w:i/>
          <w:sz w:val="24"/>
          <w:szCs w:val="24"/>
        </w:rPr>
        <w:t>Department of Political science</w:t>
      </w:r>
      <w:r w:rsidRPr="4421584B" w:rsidR="4421584B">
        <w:rPr>
          <w:rFonts w:ascii="Arial" w:hAnsi="Arial" w:eastAsia="Arial" w:cs="Arial"/>
          <w:sz w:val="24"/>
          <w:szCs w:val="24"/>
        </w:rPr>
        <w:t xml:space="preserve">, Tel Aviv </w:t>
      </w:r>
      <w:r w:rsidRPr="0604E820" w:rsidR="0604E820">
        <w:rPr>
          <w:rFonts w:ascii="Arial" w:hAnsi="Arial" w:eastAsia="Arial" w:cs="Arial"/>
          <w:sz w:val="24"/>
          <w:szCs w:val="24"/>
        </w:rPr>
        <w:t>University</w:t>
      </w:r>
      <w:r w:rsidRPr="106AB56B" w:rsidR="106AB56B">
        <w:rPr>
          <w:rFonts w:ascii="Arial" w:hAnsi="Arial" w:eastAsia="Arial" w:cs="Arial"/>
          <w:sz w:val="24"/>
          <w:szCs w:val="24"/>
        </w:rPr>
        <w:t>,</w:t>
      </w:r>
    </w:p>
    <w:p w:rsidR="106AB56B" w:rsidP="106AB56B" w:rsidRDefault="106AB56B" w14:paraId="307D3FD0" w14:textId="3CFCB985">
      <w:pPr>
        <w:jc w:val="both"/>
        <w:rPr>
          <w:rFonts w:ascii="Arial" w:hAnsi="Arial" w:eastAsia="Arial" w:cs="Arial"/>
          <w:sz w:val="24"/>
          <w:szCs w:val="24"/>
        </w:rPr>
      </w:pPr>
      <w:r w:rsidRPr="106AB56B">
        <w:rPr>
          <w:rFonts w:ascii="Arial" w:hAnsi="Arial" w:eastAsia="Arial" w:cs="Arial"/>
          <w:sz w:val="24"/>
          <w:szCs w:val="24"/>
        </w:rPr>
        <w:lastRenderedPageBreak/>
        <w:t xml:space="preserve">Available at: </w:t>
      </w:r>
    </w:p>
    <w:p w:rsidR="70CB73E5" w:rsidP="70CB73E5" w:rsidRDefault="00646D8F" w14:paraId="56F096C4" w14:textId="67D4B536">
      <w:pPr>
        <w:jc w:val="both"/>
        <w:rPr>
          <w:rFonts w:ascii="Arial" w:hAnsi="Arial" w:eastAsia="Arial" w:cs="Arial"/>
          <w:sz w:val="24"/>
          <w:szCs w:val="24"/>
        </w:rPr>
      </w:pPr>
      <w:hyperlink r:id="R2c5fdc8da0034ea8">
        <w:r w:rsidRPr="019D2C3F" w:rsidR="019D2C3F">
          <w:rPr>
            <w:rStyle w:val="Hyperlink"/>
            <w:rFonts w:ascii="Arial" w:hAnsi="Arial" w:eastAsia="Arial" w:cs="Arial"/>
            <w:sz w:val="24"/>
            <w:szCs w:val="24"/>
          </w:rPr>
          <w:t>https://web-a-ebscohost-com.ezproxy.uwtsd.ac.uk/ehost/pdfviewer/pdfviewer?vid=1&amp;sid=2f0e5f6c-723c-4bd6-81d2-900ec1e385a6%40sdc-v-sessmgr05</w:t>
        </w:r>
      </w:hyperlink>
      <w:r w:rsidRPr="019D2C3F" w:rsidR="019D2C3F">
        <w:rPr>
          <w:rFonts w:ascii="Arial" w:hAnsi="Arial" w:eastAsia="Arial" w:cs="Arial"/>
          <w:sz w:val="24"/>
          <w:szCs w:val="24"/>
        </w:rPr>
        <w:t xml:space="preserve"> (</w:t>
      </w:r>
      <w:r w:rsidRPr="019D2C3F" w:rsidR="019D2C3F">
        <w:rPr>
          <w:rFonts w:ascii="Arial" w:hAnsi="Arial" w:eastAsia="Arial" w:cs="Arial"/>
          <w:sz w:val="24"/>
          <w:szCs w:val="24"/>
        </w:rPr>
        <w:t>Accessed 26</w:t>
      </w:r>
      <w:r w:rsidRPr="019D2C3F" w:rsidR="019D2C3F">
        <w:rPr>
          <w:rFonts w:ascii="Arial" w:hAnsi="Arial" w:eastAsia="Arial" w:cs="Arial"/>
          <w:sz w:val="24"/>
          <w:szCs w:val="24"/>
          <w:vertAlign w:val="superscript"/>
        </w:rPr>
        <w:t>th</w:t>
      </w:r>
      <w:r w:rsidRPr="019D2C3F" w:rsidR="019D2C3F">
        <w:rPr>
          <w:rFonts w:ascii="Arial" w:hAnsi="Arial" w:eastAsia="Arial" w:cs="Arial"/>
          <w:sz w:val="24"/>
          <w:szCs w:val="24"/>
        </w:rPr>
        <w:t xml:space="preserve"> </w:t>
      </w:r>
      <w:r w:rsidRPr="019D2C3F" w:rsidR="019D2C3F">
        <w:rPr>
          <w:rFonts w:ascii="Arial" w:hAnsi="Arial" w:eastAsia="Arial" w:cs="Arial"/>
          <w:sz w:val="24"/>
          <w:szCs w:val="24"/>
        </w:rPr>
        <w:t>March</w:t>
      </w:r>
      <w:r w:rsidRPr="019D2C3F" w:rsidR="019D2C3F">
        <w:rPr>
          <w:rFonts w:ascii="Arial" w:hAnsi="Arial" w:eastAsia="Arial" w:cs="Arial"/>
          <w:sz w:val="24"/>
          <w:szCs w:val="24"/>
        </w:rPr>
        <w:t xml:space="preserve"> 2019).</w:t>
      </w:r>
    </w:p>
    <w:p w:rsidR="0E296B02" w:rsidP="019D2C3F" w:rsidRDefault="5D5C3C02" w14:noSpellErr="1" w14:paraId="26CF1E84" w14:textId="5F7D3963">
      <w:pPr>
        <w:pStyle w:val="Normal"/>
        <w:jc w:val="both"/>
        <w:rPr>
          <w:rFonts w:ascii="Arial" w:hAnsi="Arial" w:eastAsia="Arial" w:cs="Arial"/>
          <w:sz w:val="24"/>
          <w:szCs w:val="24"/>
        </w:rPr>
      </w:pPr>
      <w:r w:rsidRPr="019D2C3F" w:rsidR="019D2C3F">
        <w:rPr>
          <w:rFonts w:ascii="Arial" w:hAnsi="Arial" w:eastAsia="Arial" w:cs="Arial"/>
          <w:sz w:val="24"/>
          <w:szCs w:val="24"/>
        </w:rPr>
        <w:t>Payne, R. (2017)</w:t>
      </w:r>
      <w:r w:rsidRPr="019D2C3F" w:rsidR="019D2C3F">
        <w:rPr>
          <w:rFonts w:ascii="Arial" w:hAnsi="Arial" w:eastAsia="Arial" w:cs="Arial"/>
          <w:i w:val="1"/>
          <w:iCs w:val="1"/>
          <w:sz w:val="24"/>
          <w:szCs w:val="24"/>
        </w:rPr>
        <w:t xml:space="preserve"> Supporting Bilingual Children in the Early Years.</w:t>
      </w:r>
      <w:r w:rsidRPr="019D2C3F" w:rsidR="019D2C3F">
        <w:rPr>
          <w:rFonts w:ascii="Arial" w:hAnsi="Arial" w:eastAsia="Arial" w:cs="Arial"/>
          <w:sz w:val="24"/>
          <w:szCs w:val="24"/>
        </w:rPr>
        <w:t xml:space="preserve"> Available at:</w:t>
      </w:r>
    </w:p>
    <w:p w:rsidR="0E296B02" w:rsidP="019D2C3F" w:rsidRDefault="5D5C3C02" w14:noSpellErr="1" w14:paraId="28FE5019" w14:textId="00213915">
      <w:pPr>
        <w:pStyle w:val="Normal"/>
        <w:jc w:val="both"/>
      </w:pPr>
      <w:hyperlink r:id="R587ee02b1a544838">
        <w:r w:rsidRPr="019D2C3F" w:rsidR="019D2C3F">
          <w:rPr>
            <w:rStyle w:val="Hyperlink"/>
            <w:rFonts w:ascii="Arial" w:hAnsi="Arial" w:eastAsia="Arial" w:cs="Arial"/>
            <w:noProof w:val="0"/>
            <w:sz w:val="24"/>
            <w:szCs w:val="24"/>
            <w:lang w:val="en-GB"/>
          </w:rPr>
          <w:t>https://www.childcareexpo.co.uk/supporting-bilingual-children-early-years-rebecca-payne/</w:t>
        </w:r>
      </w:hyperlink>
      <w:r w:rsidRPr="019D2C3F" w:rsidR="019D2C3F">
        <w:rPr>
          <w:rFonts w:ascii="Arial" w:hAnsi="Arial" w:eastAsia="Arial" w:cs="Arial"/>
          <w:noProof w:val="0"/>
          <w:sz w:val="24"/>
          <w:szCs w:val="24"/>
          <w:lang w:val="en-GB"/>
        </w:rPr>
        <w:t xml:space="preserve"> (Accessed 24</w:t>
      </w:r>
      <w:r w:rsidRPr="019D2C3F" w:rsidR="019D2C3F">
        <w:rPr>
          <w:rFonts w:ascii="Arial" w:hAnsi="Arial" w:eastAsia="Arial" w:cs="Arial"/>
          <w:noProof w:val="0"/>
          <w:sz w:val="24"/>
          <w:szCs w:val="24"/>
          <w:vertAlign w:val="superscript"/>
          <w:lang w:val="en-GB"/>
        </w:rPr>
        <w:t>th</w:t>
      </w:r>
      <w:r w:rsidRPr="019D2C3F" w:rsidR="019D2C3F">
        <w:rPr>
          <w:rFonts w:ascii="Arial" w:hAnsi="Arial" w:eastAsia="Arial" w:cs="Arial"/>
          <w:noProof w:val="0"/>
          <w:sz w:val="24"/>
          <w:szCs w:val="24"/>
          <w:lang w:val="en-GB"/>
        </w:rPr>
        <w:t xml:space="preserve"> March 2019).</w:t>
      </w:r>
    </w:p>
    <w:p w:rsidR="0E296B02" w:rsidP="019D2C3F" w:rsidRDefault="5D5C3C02" w14:paraId="79D18352" w14:noSpellErr="1" w14:textId="734A4E8B">
      <w:pPr>
        <w:pStyle w:val="Normal"/>
        <w:jc w:val="both"/>
        <w:rPr>
          <w:rFonts w:ascii="Arial" w:hAnsi="Arial" w:eastAsia="Arial" w:cs="Arial"/>
          <w:sz w:val="24"/>
          <w:szCs w:val="24"/>
        </w:rPr>
      </w:pPr>
      <w:r w:rsidRPr="019D2C3F" w:rsidR="019D2C3F">
        <w:rPr>
          <w:rFonts w:ascii="Arial" w:hAnsi="Arial" w:eastAsia="Arial" w:cs="Arial"/>
          <w:sz w:val="24"/>
          <w:szCs w:val="24"/>
        </w:rPr>
        <w:t>Rodriguez, V. (2015) ‘Families and Educators Supporting Bilingualism in Early Childhood’,</w:t>
      </w:r>
      <w:r w:rsidRPr="019D2C3F" w:rsidR="019D2C3F">
        <w:rPr>
          <w:rFonts w:ascii="Arial" w:hAnsi="Arial" w:eastAsia="Arial" w:cs="Arial"/>
          <w:i w:val="1"/>
          <w:iCs w:val="1"/>
          <w:sz w:val="24"/>
          <w:szCs w:val="24"/>
        </w:rPr>
        <w:t xml:space="preserve"> School Community Journal, </w:t>
      </w:r>
      <w:r w:rsidRPr="019D2C3F" w:rsidR="019D2C3F">
        <w:rPr>
          <w:rFonts w:ascii="Arial" w:hAnsi="Arial" w:eastAsia="Arial" w:cs="Arial"/>
          <w:sz w:val="24"/>
          <w:szCs w:val="24"/>
        </w:rPr>
        <w:t xml:space="preserve">25(2). Available at: </w:t>
      </w:r>
    </w:p>
    <w:p w:rsidR="61294EF1" w:rsidP="61294EF1" w:rsidRDefault="00031CCE" w14:paraId="5664CA75" w14:textId="3367736D">
      <w:pPr>
        <w:jc w:val="both"/>
      </w:pPr>
      <w:hyperlink r:id="R7b93528264e74b00">
        <w:r w:rsidRPr="019D2C3F" w:rsidR="019D2C3F">
          <w:rPr>
            <w:rStyle w:val="Hyperlink"/>
            <w:rFonts w:ascii="Arial" w:hAnsi="Arial" w:eastAsia="Arial" w:cs="Arial"/>
            <w:sz w:val="24"/>
            <w:szCs w:val="24"/>
          </w:rPr>
          <w:t>https://web-a-ebscohost-com.ezproxy.uwtsd.ac.uk/ehost/pdfviewer/pdfviewer?vid=1&amp;sid=0ec37007-e03b-4c33-9eea-faf8297a692a%40sessionmgr4009</w:t>
        </w:r>
      </w:hyperlink>
      <w:r w:rsidRPr="019D2C3F" w:rsidR="019D2C3F">
        <w:rPr>
          <w:rFonts w:ascii="Arial" w:hAnsi="Arial" w:eastAsia="Arial" w:cs="Arial"/>
          <w:sz w:val="24"/>
          <w:szCs w:val="24"/>
        </w:rPr>
        <w:t xml:space="preserve"> (</w:t>
      </w:r>
      <w:r w:rsidRPr="019D2C3F" w:rsidR="019D2C3F">
        <w:rPr>
          <w:rFonts w:ascii="Arial" w:hAnsi="Arial" w:eastAsia="Arial" w:cs="Arial"/>
          <w:sz w:val="24"/>
          <w:szCs w:val="24"/>
        </w:rPr>
        <w:t>Accessed: 24</w:t>
      </w:r>
      <w:r w:rsidRPr="019D2C3F" w:rsidR="019D2C3F">
        <w:rPr>
          <w:rFonts w:ascii="Arial" w:hAnsi="Arial" w:eastAsia="Arial" w:cs="Arial"/>
          <w:sz w:val="24"/>
          <w:szCs w:val="24"/>
          <w:vertAlign w:val="superscript"/>
        </w:rPr>
        <w:t>th</w:t>
      </w:r>
      <w:r w:rsidRPr="019D2C3F" w:rsidR="019D2C3F">
        <w:rPr>
          <w:rFonts w:ascii="Arial" w:hAnsi="Arial" w:eastAsia="Arial" w:cs="Arial"/>
          <w:sz w:val="24"/>
          <w:szCs w:val="24"/>
        </w:rPr>
        <w:t xml:space="preserve"> March 2019).</w:t>
      </w:r>
    </w:p>
    <w:p w:rsidR="019D2C3F" w:rsidP="019D2C3F" w:rsidRDefault="019D2C3F" w14:noSpellErr="1" w14:paraId="71269E69" w14:textId="615E8570">
      <w:pPr>
        <w:pStyle w:val="Normal"/>
        <w:jc w:val="both"/>
        <w:rPr>
          <w:rFonts w:ascii="Arial" w:hAnsi="Arial" w:eastAsia="Arial" w:cs="Arial"/>
          <w:sz w:val="24"/>
          <w:szCs w:val="24"/>
        </w:rPr>
      </w:pPr>
      <w:r w:rsidRPr="019D2C3F" w:rsidR="019D2C3F">
        <w:rPr>
          <w:rFonts w:ascii="Arial" w:hAnsi="Arial" w:eastAsia="Arial" w:cs="Arial"/>
          <w:sz w:val="24"/>
          <w:szCs w:val="24"/>
        </w:rPr>
        <w:t>S, Smidt, (2016)</w:t>
      </w:r>
      <w:r w:rsidRPr="019D2C3F" w:rsidR="019D2C3F">
        <w:rPr>
          <w:rFonts w:ascii="Arial" w:hAnsi="Arial" w:eastAsia="Arial" w:cs="Arial"/>
          <w:i w:val="1"/>
          <w:iCs w:val="1"/>
          <w:sz w:val="24"/>
          <w:szCs w:val="24"/>
        </w:rPr>
        <w:t xml:space="preserve"> Multilingualism in the Early Years, Extending the limits of our world.</w:t>
      </w:r>
      <w:r w:rsidRPr="019D2C3F" w:rsidR="019D2C3F">
        <w:rPr>
          <w:rFonts w:ascii="Arial" w:hAnsi="Arial" w:eastAsia="Arial" w:cs="Arial"/>
          <w:sz w:val="24"/>
          <w:szCs w:val="24"/>
        </w:rPr>
        <w:t xml:space="preserve"> Abingdon: Routledge.</w:t>
      </w:r>
    </w:p>
    <w:p w:rsidR="3DCCC675" w:rsidP="3DCCC675" w:rsidRDefault="3DCCC675" w14:paraId="1DD4524B" w14:textId="26CE1EB6">
      <w:pPr>
        <w:jc w:val="both"/>
        <w:rPr>
          <w:rFonts w:ascii="Arial" w:hAnsi="Arial" w:eastAsia="Arial" w:cs="Arial"/>
          <w:sz w:val="24"/>
          <w:szCs w:val="24"/>
        </w:rPr>
      </w:pPr>
      <w:r w:rsidRPr="3DCCC675">
        <w:rPr>
          <w:rFonts w:ascii="Arial" w:hAnsi="Arial" w:eastAsia="Arial" w:cs="Arial"/>
          <w:sz w:val="24"/>
          <w:szCs w:val="24"/>
        </w:rPr>
        <w:t xml:space="preserve">Welsh Assembly Government (2003) Developing the Curriculum </w:t>
      </w:r>
      <w:proofErr w:type="spellStart"/>
      <w:r w:rsidRPr="3DCCC675">
        <w:rPr>
          <w:rFonts w:ascii="Arial" w:hAnsi="Arial" w:eastAsia="Arial" w:cs="Arial"/>
          <w:sz w:val="24"/>
          <w:szCs w:val="24"/>
        </w:rPr>
        <w:t>Cymreig</w:t>
      </w:r>
      <w:proofErr w:type="spellEnd"/>
      <w:r w:rsidRPr="3DCCC675">
        <w:rPr>
          <w:rFonts w:ascii="Arial" w:hAnsi="Arial" w:eastAsia="Arial" w:cs="Arial"/>
          <w:sz w:val="24"/>
          <w:szCs w:val="24"/>
        </w:rPr>
        <w:t>. Qualifications, Curriculum and Assessment, Available at:</w:t>
      </w:r>
    </w:p>
    <w:p w:rsidR="3DCCC675" w:rsidP="3DCCC675" w:rsidRDefault="003A0624" w14:paraId="48AE9B69" w14:textId="4538D58C">
      <w:pPr>
        <w:jc w:val="both"/>
      </w:pPr>
      <w:hyperlink r:id="rId23">
        <w:r w:rsidRPr="3DCCC675" w:rsidR="3DCCC675">
          <w:rPr>
            <w:rStyle w:val="Hyperlink"/>
            <w:rFonts w:ascii="Arial" w:hAnsi="Arial" w:eastAsia="Arial" w:cs="Arial"/>
            <w:sz w:val="24"/>
            <w:szCs w:val="24"/>
          </w:rPr>
          <w:t>file:///C:/Users/Owner/Downloads/130424-developing-the-curriculum-cymreig-en.pdf</w:t>
        </w:r>
      </w:hyperlink>
      <w:r w:rsidRPr="3DCCC675" w:rsidR="3DCCC675">
        <w:rPr>
          <w:rFonts w:ascii="Arial" w:hAnsi="Arial" w:eastAsia="Arial" w:cs="Arial"/>
          <w:sz w:val="24"/>
          <w:szCs w:val="24"/>
        </w:rPr>
        <w:t xml:space="preserve"> (Accessed: 24</w:t>
      </w:r>
      <w:r w:rsidRPr="3DCCC675" w:rsidR="3DCCC675">
        <w:rPr>
          <w:rFonts w:ascii="Arial" w:hAnsi="Arial" w:eastAsia="Arial" w:cs="Arial"/>
          <w:sz w:val="24"/>
          <w:szCs w:val="24"/>
          <w:vertAlign w:val="superscript"/>
        </w:rPr>
        <w:t>th</w:t>
      </w:r>
      <w:r w:rsidRPr="3DCCC675" w:rsidR="3DCCC675">
        <w:rPr>
          <w:rFonts w:ascii="Arial" w:hAnsi="Arial" w:eastAsia="Arial" w:cs="Arial"/>
          <w:sz w:val="24"/>
          <w:szCs w:val="24"/>
        </w:rPr>
        <w:t xml:space="preserve"> March 2019).</w:t>
      </w:r>
    </w:p>
    <w:p w:rsidR="770BD578" w:rsidP="770BD578" w:rsidRDefault="770BD578" w14:paraId="620C884C" w14:textId="6A4C583D">
      <w:pPr>
        <w:jc w:val="both"/>
        <w:rPr>
          <w:rFonts w:ascii="Arial" w:hAnsi="Arial" w:eastAsia="Arial" w:cs="Arial"/>
          <w:sz w:val="24"/>
          <w:szCs w:val="24"/>
        </w:rPr>
      </w:pPr>
      <w:r w:rsidRPr="770BD578">
        <w:rPr>
          <w:rFonts w:ascii="Arial" w:hAnsi="Arial" w:eastAsia="Arial" w:cs="Arial"/>
          <w:sz w:val="24"/>
          <w:szCs w:val="24"/>
        </w:rPr>
        <w:t xml:space="preserve">Welsh Government (2017) </w:t>
      </w:r>
      <w:proofErr w:type="spellStart"/>
      <w:r w:rsidRPr="770BD578">
        <w:rPr>
          <w:rFonts w:ascii="Arial" w:hAnsi="Arial" w:eastAsia="Arial" w:cs="Arial"/>
          <w:sz w:val="24"/>
          <w:szCs w:val="24"/>
        </w:rPr>
        <w:t>Cymraeg</w:t>
      </w:r>
      <w:proofErr w:type="spellEnd"/>
      <w:r w:rsidRPr="32715EBC" w:rsidR="32715EBC">
        <w:rPr>
          <w:rFonts w:ascii="Arial" w:hAnsi="Arial" w:eastAsia="Arial" w:cs="Arial"/>
          <w:sz w:val="24"/>
          <w:szCs w:val="24"/>
        </w:rPr>
        <w:t xml:space="preserve"> 2050 A million </w:t>
      </w:r>
      <w:r w:rsidRPr="5FA8E660" w:rsidR="5FA8E660">
        <w:rPr>
          <w:rFonts w:ascii="Arial" w:hAnsi="Arial" w:eastAsia="Arial" w:cs="Arial"/>
          <w:sz w:val="24"/>
          <w:szCs w:val="24"/>
        </w:rPr>
        <w:t>Welsh</w:t>
      </w:r>
      <w:r w:rsidRPr="32715EBC" w:rsidR="32715EBC">
        <w:rPr>
          <w:rFonts w:ascii="Arial" w:hAnsi="Arial" w:eastAsia="Arial" w:cs="Arial"/>
          <w:sz w:val="24"/>
          <w:szCs w:val="24"/>
        </w:rPr>
        <w:t xml:space="preserve"> speakers</w:t>
      </w:r>
      <w:r w:rsidRPr="5FA8E660" w:rsidR="5FA8E660">
        <w:rPr>
          <w:rFonts w:ascii="Arial" w:hAnsi="Arial" w:eastAsia="Arial" w:cs="Arial"/>
          <w:sz w:val="24"/>
          <w:szCs w:val="24"/>
        </w:rPr>
        <w:t xml:space="preserve">, Welsh Language </w:t>
      </w:r>
      <w:r w:rsidRPr="6BCE2D37" w:rsidR="6BCE2D37">
        <w:rPr>
          <w:rFonts w:ascii="Arial" w:hAnsi="Arial" w:eastAsia="Arial" w:cs="Arial"/>
          <w:sz w:val="24"/>
          <w:szCs w:val="24"/>
        </w:rPr>
        <w:t>Division,</w:t>
      </w:r>
      <w:r w:rsidRPr="0D2E27F8" w:rsidR="0D2E27F8">
        <w:rPr>
          <w:rFonts w:ascii="Arial" w:hAnsi="Arial" w:eastAsia="Arial" w:cs="Arial"/>
          <w:sz w:val="24"/>
          <w:szCs w:val="24"/>
        </w:rPr>
        <w:t xml:space="preserve"> Available at: </w:t>
      </w:r>
    </w:p>
    <w:p w:rsidR="64FCC444" w:rsidP="64FCC444" w:rsidRDefault="00110F71" w14:paraId="1E93C29A" w14:textId="69E81F8D">
      <w:pPr>
        <w:jc w:val="both"/>
        <w:rPr>
          <w:rFonts w:ascii="Arial" w:hAnsi="Arial" w:eastAsia="Arial" w:cs="Arial"/>
          <w:sz w:val="24"/>
          <w:szCs w:val="24"/>
        </w:rPr>
      </w:pPr>
      <w:hyperlink r:id="rId24">
        <w:r w:rsidRPr="64FCC444" w:rsidR="64FCC444">
          <w:rPr>
            <w:rStyle w:val="Hyperlink"/>
            <w:rFonts w:ascii="Arial" w:hAnsi="Arial" w:eastAsia="Arial" w:cs="Arial"/>
            <w:sz w:val="24"/>
            <w:szCs w:val="24"/>
          </w:rPr>
          <w:t>http://www.assembly.wales/Laid%20Documents/GEN-LD11108/GEN-LD11108-e.pdf</w:t>
        </w:r>
      </w:hyperlink>
      <w:r w:rsidRPr="64FCC444" w:rsidR="64FCC444">
        <w:rPr>
          <w:rFonts w:ascii="Arial" w:hAnsi="Arial" w:eastAsia="Arial" w:cs="Arial"/>
          <w:sz w:val="24"/>
          <w:szCs w:val="24"/>
        </w:rPr>
        <w:t xml:space="preserve"> (</w:t>
      </w:r>
      <w:r w:rsidRPr="285CCE30" w:rsidR="285CCE30">
        <w:rPr>
          <w:rFonts w:ascii="Arial" w:hAnsi="Arial" w:eastAsia="Arial" w:cs="Arial"/>
          <w:sz w:val="24"/>
          <w:szCs w:val="24"/>
        </w:rPr>
        <w:t>Accessed: 24</w:t>
      </w:r>
      <w:r w:rsidRPr="285CCE30" w:rsidR="285CCE30">
        <w:rPr>
          <w:rFonts w:ascii="Arial" w:hAnsi="Arial" w:eastAsia="Arial" w:cs="Arial"/>
          <w:sz w:val="24"/>
          <w:szCs w:val="24"/>
          <w:vertAlign w:val="superscript"/>
        </w:rPr>
        <w:t>th</w:t>
      </w:r>
      <w:r w:rsidRPr="285CCE30" w:rsidR="285CCE30">
        <w:rPr>
          <w:rFonts w:ascii="Arial" w:hAnsi="Arial" w:eastAsia="Arial" w:cs="Arial"/>
          <w:sz w:val="24"/>
          <w:szCs w:val="24"/>
        </w:rPr>
        <w:t xml:space="preserve"> March 2019).</w:t>
      </w:r>
      <w:r w:rsidRPr="64FCC444" w:rsidR="64FCC444">
        <w:rPr>
          <w:rFonts w:ascii="Arial" w:hAnsi="Arial" w:eastAsia="Arial" w:cs="Arial"/>
          <w:sz w:val="24"/>
          <w:szCs w:val="24"/>
        </w:rPr>
        <w:t xml:space="preserve"> </w:t>
      </w:r>
    </w:p>
    <w:p w:rsidR="3DCCC675" w:rsidP="3DCCC675" w:rsidRDefault="3DCCC675" w14:paraId="183EBEA2" w14:textId="6B33649B">
      <w:pPr>
        <w:jc w:val="both"/>
        <w:rPr>
          <w:rFonts w:ascii="Arial" w:hAnsi="Arial" w:eastAsia="Arial" w:cs="Arial"/>
          <w:sz w:val="24"/>
          <w:szCs w:val="24"/>
        </w:rPr>
      </w:pPr>
    </w:p>
    <w:p w:rsidR="17930955" w:rsidP="17930955" w:rsidRDefault="7279171B" w14:paraId="28BC5449" w14:textId="67478615">
      <w:pPr>
        <w:jc w:val="both"/>
        <w:rPr>
          <w:rFonts w:ascii="Arial" w:hAnsi="Arial" w:eastAsia="Arial" w:cs="Arial"/>
          <w:sz w:val="24"/>
          <w:szCs w:val="24"/>
        </w:rPr>
      </w:pPr>
      <w:r w:rsidRPr="7279171B">
        <w:rPr>
          <w:rFonts w:ascii="Arial" w:hAnsi="Arial" w:eastAsia="Arial" w:cs="Arial"/>
          <w:sz w:val="24"/>
          <w:szCs w:val="24"/>
        </w:rPr>
        <w:t xml:space="preserve">Welsh Government (2015) </w:t>
      </w:r>
      <w:r w:rsidRPr="1FA2AF60" w:rsidR="1FA2AF60">
        <w:rPr>
          <w:rFonts w:ascii="Arial" w:hAnsi="Arial" w:eastAsia="Arial" w:cs="Arial"/>
          <w:sz w:val="24"/>
          <w:szCs w:val="24"/>
        </w:rPr>
        <w:t>Foundation Phase Framework</w:t>
      </w:r>
      <w:r w:rsidRPr="3A76F524" w:rsidR="3A76F524">
        <w:rPr>
          <w:rFonts w:ascii="Arial" w:hAnsi="Arial" w:eastAsia="Arial" w:cs="Arial"/>
          <w:sz w:val="24"/>
          <w:szCs w:val="24"/>
        </w:rPr>
        <w:t xml:space="preserve">, Available at: </w:t>
      </w:r>
    </w:p>
    <w:p w:rsidR="2E7B5DE4" w:rsidP="2E7B5DE4" w:rsidRDefault="00E725F0" w14:paraId="2533161B" w14:textId="54828A91">
      <w:pPr>
        <w:jc w:val="both"/>
        <w:rPr>
          <w:rFonts w:ascii="Arial" w:hAnsi="Arial" w:eastAsia="Arial" w:cs="Arial"/>
          <w:sz w:val="24"/>
          <w:szCs w:val="24"/>
        </w:rPr>
      </w:pPr>
      <w:hyperlink r:id="rId25">
        <w:r w:rsidRPr="44571DCD" w:rsidR="44571DCD">
          <w:rPr>
            <w:rStyle w:val="Hyperlink"/>
            <w:rFonts w:ascii="Arial" w:hAnsi="Arial" w:eastAsia="Arial" w:cs="Arial"/>
            <w:sz w:val="24"/>
            <w:szCs w:val="24"/>
          </w:rPr>
          <w:t>https://gov.wales/sites/default/files/publications/2018-02/foundation-phase-framework-revised-2015.pdf</w:t>
        </w:r>
      </w:hyperlink>
      <w:r w:rsidRPr="44571DCD" w:rsidR="44571DCD">
        <w:rPr>
          <w:rFonts w:ascii="Arial" w:hAnsi="Arial" w:eastAsia="Arial" w:cs="Arial"/>
          <w:sz w:val="24"/>
          <w:szCs w:val="24"/>
        </w:rPr>
        <w:t xml:space="preserve"> (Accessed: </w:t>
      </w:r>
      <w:r w:rsidRPr="2E7B5DE4" w:rsidR="2E7B5DE4">
        <w:rPr>
          <w:rFonts w:ascii="Arial" w:hAnsi="Arial" w:eastAsia="Arial" w:cs="Arial"/>
          <w:sz w:val="24"/>
          <w:szCs w:val="24"/>
        </w:rPr>
        <w:t>24</w:t>
      </w:r>
      <w:r w:rsidRPr="2E7B5DE4" w:rsidR="2E7B5DE4">
        <w:rPr>
          <w:rFonts w:ascii="Arial" w:hAnsi="Arial" w:eastAsia="Arial" w:cs="Arial"/>
          <w:sz w:val="24"/>
          <w:szCs w:val="24"/>
          <w:vertAlign w:val="superscript"/>
        </w:rPr>
        <w:t>th</w:t>
      </w:r>
      <w:r w:rsidRPr="2E7B5DE4" w:rsidR="2E7B5DE4">
        <w:rPr>
          <w:rFonts w:ascii="Arial" w:hAnsi="Arial" w:eastAsia="Arial" w:cs="Arial"/>
          <w:sz w:val="24"/>
          <w:szCs w:val="24"/>
        </w:rPr>
        <w:t xml:space="preserve"> March 2019).</w:t>
      </w:r>
    </w:p>
    <w:p w:rsidR="5E9B65CF" w:rsidP="5E9B65CF" w:rsidRDefault="5E9B65CF" w14:paraId="52FDDA62" w14:textId="10CBEE86">
      <w:pPr>
        <w:jc w:val="both"/>
        <w:rPr>
          <w:rFonts w:ascii="Arial" w:hAnsi="Arial" w:eastAsia="Arial" w:cs="Arial"/>
          <w:sz w:val="24"/>
          <w:szCs w:val="24"/>
        </w:rPr>
      </w:pPr>
    </w:p>
    <w:p w:rsidR="11C0982D" w:rsidP="11C0982D" w:rsidRDefault="11C0982D" w14:paraId="43ABD162" w14:textId="09AE44B9">
      <w:pPr>
        <w:jc w:val="both"/>
        <w:rPr>
          <w:rFonts w:ascii="Arial" w:hAnsi="Arial" w:eastAsia="Arial" w:cs="Arial"/>
          <w:sz w:val="24"/>
          <w:szCs w:val="24"/>
        </w:rPr>
      </w:pPr>
    </w:p>
    <w:p w:rsidR="3C34DC68" w:rsidP="3C34DC68" w:rsidRDefault="3C34DC68" w14:paraId="5B62564C" w14:textId="5C8D3CD3">
      <w:pPr>
        <w:jc w:val="both"/>
        <w:rPr>
          <w:rFonts w:ascii="Arial" w:hAnsi="Arial" w:eastAsia="Arial" w:cs="Arial"/>
          <w:sz w:val="24"/>
          <w:szCs w:val="24"/>
        </w:rPr>
      </w:pPr>
    </w:p>
    <w:p w:rsidR="02D6D935" w:rsidP="02D6D935" w:rsidRDefault="02D6D935" w14:paraId="2E153FEF" w14:textId="10343B80">
      <w:pPr>
        <w:jc w:val="both"/>
        <w:rPr>
          <w:rFonts w:ascii="Arial" w:hAnsi="Arial" w:eastAsia="Arial" w:cs="Arial"/>
          <w:sz w:val="24"/>
          <w:szCs w:val="24"/>
        </w:rPr>
      </w:pPr>
    </w:p>
    <w:p w:rsidR="2DDD3260" w:rsidP="2DDD3260" w:rsidRDefault="2DDD3260" w14:paraId="779DBEE3" w14:textId="2C8AE3D6">
      <w:pPr>
        <w:jc w:val="both"/>
        <w:rPr>
          <w:rFonts w:ascii="Arial" w:hAnsi="Arial" w:eastAsia="Arial" w:cs="Arial"/>
          <w:i/>
          <w:sz w:val="24"/>
          <w:szCs w:val="24"/>
        </w:rPr>
      </w:pPr>
    </w:p>
    <w:p w:rsidR="76F2FF4C" w:rsidP="76F2FF4C" w:rsidRDefault="76F2FF4C" w14:paraId="36D4542F" w14:textId="028C4A5F">
      <w:pPr>
        <w:jc w:val="both"/>
        <w:rPr>
          <w:rFonts w:ascii="Arial" w:hAnsi="Arial" w:eastAsia="Arial" w:cs="Arial"/>
          <w:sz w:val="24"/>
          <w:szCs w:val="24"/>
        </w:rPr>
      </w:pPr>
    </w:p>
    <w:p w:rsidR="5B8AE8A0" w:rsidP="5B8AE8A0" w:rsidRDefault="5B8AE8A0" w14:paraId="0869487A" w14:textId="59B7BB56">
      <w:pPr>
        <w:jc w:val="both"/>
        <w:rPr>
          <w:rFonts w:ascii="Arial" w:hAnsi="Arial" w:eastAsia="Arial" w:cs="Arial"/>
          <w:sz w:val="24"/>
          <w:szCs w:val="24"/>
        </w:rPr>
      </w:pPr>
    </w:p>
    <w:p w:rsidRPr="001E250E" w:rsidR="001E250E" w:rsidP="001E250E" w:rsidRDefault="0D3BB8BF" w14:paraId="2EBC052F" w14:textId="756D6228">
      <w:pPr>
        <w:jc w:val="both"/>
        <w:rPr>
          <w:rFonts w:ascii="Arial" w:hAnsi="Arial" w:eastAsia="Arial" w:cs="Arial"/>
          <w:sz w:val="24"/>
          <w:szCs w:val="24"/>
        </w:rPr>
      </w:pPr>
      <w:r w:rsidRPr="0D3BB8BF">
        <w:rPr>
          <w:rFonts w:ascii="Arial" w:hAnsi="Arial" w:eastAsia="Arial" w:cs="Arial"/>
          <w:sz w:val="24"/>
          <w:szCs w:val="24"/>
        </w:rPr>
        <w:t xml:space="preserve"> </w:t>
      </w:r>
    </w:p>
    <w:p w:rsidR="3F681421" w:rsidP="3F681421" w:rsidRDefault="3F681421" w14:paraId="1E27CCF7" w14:textId="4FD7DF2F">
      <w:pPr>
        <w:jc w:val="both"/>
        <w:rPr>
          <w:rFonts w:ascii="Arial" w:hAnsi="Arial" w:eastAsia="Arial" w:cs="Arial"/>
          <w:sz w:val="24"/>
          <w:szCs w:val="24"/>
        </w:rPr>
      </w:pPr>
    </w:p>
    <w:p w:rsidRPr="00F6216A" w:rsidR="030C7D28" w:rsidP="030C7D28" w:rsidRDefault="030C7D28" w14:paraId="10305B8C" w14:textId="3ABF1EF9">
      <w:pPr>
        <w:jc w:val="both"/>
        <w:rPr>
          <w:rFonts w:ascii="Arial" w:hAnsi="Arial" w:eastAsia="Arial" w:cs="Arial"/>
          <w:sz w:val="24"/>
          <w:szCs w:val="24"/>
        </w:rPr>
      </w:pPr>
    </w:p>
    <w:p w:rsidRPr="00F6216A" w:rsidR="00366DE9" w:rsidP="112B3DAC" w:rsidRDefault="00366DE9" w14:paraId="45D62251" w14:textId="77777777">
      <w:pPr>
        <w:jc w:val="both"/>
        <w:rPr>
          <w:rFonts w:ascii="Arial" w:hAnsi="Arial" w:eastAsia="Arial" w:cs="Arial"/>
          <w:sz w:val="24"/>
          <w:szCs w:val="24"/>
        </w:rPr>
      </w:pPr>
    </w:p>
    <w:sectPr w:rsidRPr="00F6216A" w:rsidR="00366DE9">
      <w:headerReference w:type="default" r:id="rId26"/>
      <w:footerReference w:type="default" r:id="rId2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391C" w:rsidRDefault="00EF391C" w14:paraId="2A358CC0" w14:textId="77777777">
      <w:pPr>
        <w:spacing w:after="0" w:line="240" w:lineRule="auto"/>
      </w:pPr>
      <w:r>
        <w:separator/>
      </w:r>
    </w:p>
  </w:endnote>
  <w:endnote w:type="continuationSeparator" w:id="0">
    <w:p w:rsidR="00EF391C" w:rsidRDefault="00EF391C" w14:paraId="4734C22C" w14:textId="77777777">
      <w:pPr>
        <w:spacing w:after="0" w:line="240" w:lineRule="auto"/>
      </w:pPr>
      <w:r>
        <w:continuationSeparator/>
      </w:r>
    </w:p>
  </w:endnote>
  <w:endnote w:type="continuationNotice" w:id="1">
    <w:p w:rsidR="00EF391C" w:rsidRDefault="00EF391C" w14:paraId="70AE0C8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629E8C8C" w:rsidTr="629E8C8C" w14:paraId="2CD639D0" w14:textId="77777777">
      <w:tc>
        <w:tcPr>
          <w:tcW w:w="3009" w:type="dxa"/>
        </w:tcPr>
        <w:p w:rsidR="629E8C8C" w:rsidP="629E8C8C" w:rsidRDefault="629E8C8C" w14:paraId="3D242624" w14:textId="348BEA4B">
          <w:pPr>
            <w:pStyle w:val="Header"/>
            <w:ind w:left="-115"/>
          </w:pPr>
        </w:p>
      </w:tc>
      <w:tc>
        <w:tcPr>
          <w:tcW w:w="3009" w:type="dxa"/>
        </w:tcPr>
        <w:p w:rsidR="629E8C8C" w:rsidP="629E8C8C" w:rsidRDefault="629E8C8C" w14:paraId="411B96F1" w14:textId="1BA576AD">
          <w:pPr>
            <w:pStyle w:val="Header"/>
            <w:jc w:val="center"/>
          </w:pPr>
          <w:r>
            <w:fldChar w:fldCharType="begin"/>
          </w:r>
          <w:r>
            <w:instrText>PAGE</w:instrText>
          </w:r>
          <w:r w:rsidR="00C61DEE">
            <w:fldChar w:fldCharType="separate"/>
          </w:r>
          <w:r w:rsidR="00C61DEE">
            <w:rPr>
              <w:noProof/>
            </w:rPr>
            <w:t>1</w:t>
          </w:r>
          <w:r>
            <w:fldChar w:fldCharType="end"/>
          </w:r>
        </w:p>
      </w:tc>
      <w:tc>
        <w:tcPr>
          <w:tcW w:w="3009" w:type="dxa"/>
        </w:tcPr>
        <w:p w:rsidR="629E8C8C" w:rsidP="629E8C8C" w:rsidRDefault="629E8C8C" w14:paraId="2A5A9892" w14:textId="31DC891C">
          <w:pPr>
            <w:pStyle w:val="Header"/>
            <w:ind w:right="-115"/>
            <w:jc w:val="right"/>
          </w:pPr>
        </w:p>
      </w:tc>
    </w:tr>
  </w:tbl>
  <w:p w:rsidR="629E8C8C" w:rsidP="629E8C8C" w:rsidRDefault="629E8C8C" w14:paraId="155745D3" w14:textId="49C1B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391C" w:rsidRDefault="00EF391C" w14:paraId="327D23F5" w14:textId="77777777">
      <w:pPr>
        <w:spacing w:after="0" w:line="240" w:lineRule="auto"/>
      </w:pPr>
      <w:r>
        <w:separator/>
      </w:r>
    </w:p>
  </w:footnote>
  <w:footnote w:type="continuationSeparator" w:id="0">
    <w:p w:rsidR="00EF391C" w:rsidRDefault="00EF391C" w14:paraId="78110464" w14:textId="77777777">
      <w:pPr>
        <w:spacing w:after="0" w:line="240" w:lineRule="auto"/>
      </w:pPr>
      <w:r>
        <w:continuationSeparator/>
      </w:r>
    </w:p>
  </w:footnote>
  <w:footnote w:type="continuationNotice" w:id="1">
    <w:p w:rsidR="00EF391C" w:rsidRDefault="00EF391C" w14:paraId="6E7C724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629E8C8C" w:rsidTr="019D2C3F" w14:paraId="3B48075B" w14:textId="77777777">
      <w:tc>
        <w:tcPr>
          <w:tcW w:w="3009" w:type="dxa"/>
          <w:tcMar/>
        </w:tcPr>
        <w:p w:rsidR="629E8C8C" w:rsidP="629E8C8C" w:rsidRDefault="629E8C8C" w14:paraId="59CF51E2" w14:textId="55A79542">
          <w:pPr>
            <w:pStyle w:val="Header"/>
            <w:ind w:left="-115"/>
          </w:pPr>
          <w:r>
            <w:t>EAEE4006/1806935</w:t>
          </w:r>
        </w:p>
      </w:tc>
      <w:tc>
        <w:tcPr>
          <w:tcW w:w="3009" w:type="dxa"/>
          <w:tcMar/>
        </w:tcPr>
        <w:p w:rsidR="629E8C8C" w:rsidP="629E8C8C" w:rsidRDefault="629E8C8C" w14:paraId="2D3D764A" w14:textId="5C79250C">
          <w:pPr>
            <w:pStyle w:val="Header"/>
            <w:jc w:val="center"/>
          </w:pPr>
        </w:p>
      </w:tc>
      <w:tc>
        <w:tcPr>
          <w:tcW w:w="3009" w:type="dxa"/>
          <w:tcMar/>
        </w:tcPr>
        <w:p w:rsidR="629E8C8C" w:rsidP="629E8C8C" w:rsidRDefault="3B607610" w14:paraId="6607770A" w14:textId="077E054A">
          <w:pPr>
            <w:pStyle w:val="Header"/>
            <w:ind w:right="-115"/>
            <w:jc w:val="right"/>
          </w:pPr>
          <w:r w:rsidR="019D2C3F">
            <w:rPr/>
            <w:t>19</w:t>
          </w:r>
          <w:r w:rsidR="019D2C3F">
            <w:rPr/>
            <w:t>34</w:t>
          </w:r>
        </w:p>
      </w:tc>
    </w:tr>
  </w:tbl>
  <w:p w:rsidR="629E8C8C" w:rsidP="629E8C8C" w:rsidRDefault="629E8C8C" w14:paraId="2864457E" w14:textId="4B426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7CDC6E"/>
    <w:rsid w:val="00001493"/>
    <w:rsid w:val="00002BA4"/>
    <w:rsid w:val="00003264"/>
    <w:rsid w:val="00005338"/>
    <w:rsid w:val="00012880"/>
    <w:rsid w:val="00012D6E"/>
    <w:rsid w:val="000153F0"/>
    <w:rsid w:val="00021150"/>
    <w:rsid w:val="00024BDA"/>
    <w:rsid w:val="0002594E"/>
    <w:rsid w:val="000271A2"/>
    <w:rsid w:val="00031118"/>
    <w:rsid w:val="00031B22"/>
    <w:rsid w:val="00031CCE"/>
    <w:rsid w:val="00033255"/>
    <w:rsid w:val="00033CBE"/>
    <w:rsid w:val="00037596"/>
    <w:rsid w:val="00037B07"/>
    <w:rsid w:val="0004435A"/>
    <w:rsid w:val="00063BBE"/>
    <w:rsid w:val="000660D2"/>
    <w:rsid w:val="000669C9"/>
    <w:rsid w:val="00066F97"/>
    <w:rsid w:val="00074ADC"/>
    <w:rsid w:val="000826DE"/>
    <w:rsid w:val="000838C5"/>
    <w:rsid w:val="00091182"/>
    <w:rsid w:val="00091AB7"/>
    <w:rsid w:val="00092E48"/>
    <w:rsid w:val="000943ED"/>
    <w:rsid w:val="00095490"/>
    <w:rsid w:val="000A0E14"/>
    <w:rsid w:val="000A2C8F"/>
    <w:rsid w:val="000A527A"/>
    <w:rsid w:val="000A5540"/>
    <w:rsid w:val="000B0A49"/>
    <w:rsid w:val="000B1A70"/>
    <w:rsid w:val="000B52BB"/>
    <w:rsid w:val="000B5326"/>
    <w:rsid w:val="000B59C5"/>
    <w:rsid w:val="000C0607"/>
    <w:rsid w:val="000C1FCF"/>
    <w:rsid w:val="000C6BEA"/>
    <w:rsid w:val="000C7033"/>
    <w:rsid w:val="000D08AA"/>
    <w:rsid w:val="000E521C"/>
    <w:rsid w:val="000F19C5"/>
    <w:rsid w:val="000F268C"/>
    <w:rsid w:val="000F3CA2"/>
    <w:rsid w:val="000F5183"/>
    <w:rsid w:val="000F6FA9"/>
    <w:rsid w:val="00107591"/>
    <w:rsid w:val="00110CC5"/>
    <w:rsid w:val="00110F71"/>
    <w:rsid w:val="0011123E"/>
    <w:rsid w:val="001122F6"/>
    <w:rsid w:val="0011253B"/>
    <w:rsid w:val="00116488"/>
    <w:rsid w:val="00121B65"/>
    <w:rsid w:val="001227EF"/>
    <w:rsid w:val="001247D7"/>
    <w:rsid w:val="00126C26"/>
    <w:rsid w:val="00126D6B"/>
    <w:rsid w:val="00126D81"/>
    <w:rsid w:val="0012768D"/>
    <w:rsid w:val="001353E6"/>
    <w:rsid w:val="00136DA4"/>
    <w:rsid w:val="001376AF"/>
    <w:rsid w:val="00137833"/>
    <w:rsid w:val="00137EF0"/>
    <w:rsid w:val="00141E24"/>
    <w:rsid w:val="001430C6"/>
    <w:rsid w:val="00147CAC"/>
    <w:rsid w:val="00152232"/>
    <w:rsid w:val="0015357F"/>
    <w:rsid w:val="001570C4"/>
    <w:rsid w:val="001629FB"/>
    <w:rsid w:val="0016305B"/>
    <w:rsid w:val="001631EA"/>
    <w:rsid w:val="00170A93"/>
    <w:rsid w:val="00170EC4"/>
    <w:rsid w:val="00173607"/>
    <w:rsid w:val="00174102"/>
    <w:rsid w:val="00174713"/>
    <w:rsid w:val="00176D88"/>
    <w:rsid w:val="00184DC6"/>
    <w:rsid w:val="00185307"/>
    <w:rsid w:val="00185551"/>
    <w:rsid w:val="00196980"/>
    <w:rsid w:val="00196B72"/>
    <w:rsid w:val="001A3E7F"/>
    <w:rsid w:val="001B1AD4"/>
    <w:rsid w:val="001B316B"/>
    <w:rsid w:val="001B3751"/>
    <w:rsid w:val="001B50AF"/>
    <w:rsid w:val="001B6E38"/>
    <w:rsid w:val="001B7B5A"/>
    <w:rsid w:val="001C020F"/>
    <w:rsid w:val="001C03DE"/>
    <w:rsid w:val="001C3ABD"/>
    <w:rsid w:val="001C3D94"/>
    <w:rsid w:val="001C3F20"/>
    <w:rsid w:val="001C5746"/>
    <w:rsid w:val="001C67D8"/>
    <w:rsid w:val="001D1020"/>
    <w:rsid w:val="001D2A89"/>
    <w:rsid w:val="001D491D"/>
    <w:rsid w:val="001E142D"/>
    <w:rsid w:val="001E1498"/>
    <w:rsid w:val="001E215B"/>
    <w:rsid w:val="001E250E"/>
    <w:rsid w:val="001E6FE1"/>
    <w:rsid w:val="001E7B10"/>
    <w:rsid w:val="001F0F88"/>
    <w:rsid w:val="001F294F"/>
    <w:rsid w:val="001F3793"/>
    <w:rsid w:val="001F46B3"/>
    <w:rsid w:val="002022CA"/>
    <w:rsid w:val="00204EA2"/>
    <w:rsid w:val="002116D3"/>
    <w:rsid w:val="00217B90"/>
    <w:rsid w:val="00221691"/>
    <w:rsid w:val="002222B0"/>
    <w:rsid w:val="00223072"/>
    <w:rsid w:val="0022347D"/>
    <w:rsid w:val="00224299"/>
    <w:rsid w:val="002254C7"/>
    <w:rsid w:val="002278FF"/>
    <w:rsid w:val="00227BA3"/>
    <w:rsid w:val="00230D31"/>
    <w:rsid w:val="002333C3"/>
    <w:rsid w:val="002334AE"/>
    <w:rsid w:val="002356A5"/>
    <w:rsid w:val="00240A83"/>
    <w:rsid w:val="00242C14"/>
    <w:rsid w:val="002440CA"/>
    <w:rsid w:val="00244854"/>
    <w:rsid w:val="0024489E"/>
    <w:rsid w:val="00252818"/>
    <w:rsid w:val="00252FED"/>
    <w:rsid w:val="00257245"/>
    <w:rsid w:val="00262259"/>
    <w:rsid w:val="00270ABC"/>
    <w:rsid w:val="0027100F"/>
    <w:rsid w:val="0027251E"/>
    <w:rsid w:val="0027404B"/>
    <w:rsid w:val="00282D10"/>
    <w:rsid w:val="002873FF"/>
    <w:rsid w:val="00292B35"/>
    <w:rsid w:val="00292C1E"/>
    <w:rsid w:val="0029780A"/>
    <w:rsid w:val="002A026C"/>
    <w:rsid w:val="002A22EC"/>
    <w:rsid w:val="002A3C27"/>
    <w:rsid w:val="002A5F17"/>
    <w:rsid w:val="002A7F37"/>
    <w:rsid w:val="002B5341"/>
    <w:rsid w:val="002C383E"/>
    <w:rsid w:val="002D24C9"/>
    <w:rsid w:val="002D6A39"/>
    <w:rsid w:val="002E3A5C"/>
    <w:rsid w:val="002E3CF3"/>
    <w:rsid w:val="002F594E"/>
    <w:rsid w:val="003033B3"/>
    <w:rsid w:val="00303DC8"/>
    <w:rsid w:val="0031248D"/>
    <w:rsid w:val="00312BA9"/>
    <w:rsid w:val="00314CCF"/>
    <w:rsid w:val="00320909"/>
    <w:rsid w:val="00321363"/>
    <w:rsid w:val="00326416"/>
    <w:rsid w:val="00332585"/>
    <w:rsid w:val="00333863"/>
    <w:rsid w:val="00335609"/>
    <w:rsid w:val="00345BFD"/>
    <w:rsid w:val="00360FDC"/>
    <w:rsid w:val="00362504"/>
    <w:rsid w:val="00365206"/>
    <w:rsid w:val="00366DE9"/>
    <w:rsid w:val="0036703D"/>
    <w:rsid w:val="00371097"/>
    <w:rsid w:val="00371677"/>
    <w:rsid w:val="003716DC"/>
    <w:rsid w:val="00371E5E"/>
    <w:rsid w:val="003737F3"/>
    <w:rsid w:val="00375CC2"/>
    <w:rsid w:val="003805A4"/>
    <w:rsid w:val="00383BC6"/>
    <w:rsid w:val="00385A86"/>
    <w:rsid w:val="00385AB0"/>
    <w:rsid w:val="003866C1"/>
    <w:rsid w:val="003873D3"/>
    <w:rsid w:val="00387D7A"/>
    <w:rsid w:val="0039412C"/>
    <w:rsid w:val="00394398"/>
    <w:rsid w:val="00394BD2"/>
    <w:rsid w:val="003A0624"/>
    <w:rsid w:val="003A1FB8"/>
    <w:rsid w:val="003A2A7A"/>
    <w:rsid w:val="003A3E4C"/>
    <w:rsid w:val="003A4FBE"/>
    <w:rsid w:val="003A50C7"/>
    <w:rsid w:val="003A5475"/>
    <w:rsid w:val="003A5970"/>
    <w:rsid w:val="003B2A1B"/>
    <w:rsid w:val="003B3A79"/>
    <w:rsid w:val="003B3AC4"/>
    <w:rsid w:val="003C171E"/>
    <w:rsid w:val="003C4BA2"/>
    <w:rsid w:val="003C6648"/>
    <w:rsid w:val="003C759F"/>
    <w:rsid w:val="003D057B"/>
    <w:rsid w:val="003D2B29"/>
    <w:rsid w:val="003D4E53"/>
    <w:rsid w:val="003E00BA"/>
    <w:rsid w:val="003E1FCB"/>
    <w:rsid w:val="003F1E68"/>
    <w:rsid w:val="003F2329"/>
    <w:rsid w:val="00400820"/>
    <w:rsid w:val="004061F9"/>
    <w:rsid w:val="00412802"/>
    <w:rsid w:val="00416339"/>
    <w:rsid w:val="00416616"/>
    <w:rsid w:val="004216D0"/>
    <w:rsid w:val="00424FBB"/>
    <w:rsid w:val="00426676"/>
    <w:rsid w:val="0042694A"/>
    <w:rsid w:val="004323A1"/>
    <w:rsid w:val="00434DD3"/>
    <w:rsid w:val="00440BA3"/>
    <w:rsid w:val="004445B3"/>
    <w:rsid w:val="00445629"/>
    <w:rsid w:val="00446F88"/>
    <w:rsid w:val="0045023F"/>
    <w:rsid w:val="00450FAE"/>
    <w:rsid w:val="00460CE1"/>
    <w:rsid w:val="004646A3"/>
    <w:rsid w:val="004657D6"/>
    <w:rsid w:val="00466E2F"/>
    <w:rsid w:val="00467AD4"/>
    <w:rsid w:val="00471546"/>
    <w:rsid w:val="00472604"/>
    <w:rsid w:val="004730B7"/>
    <w:rsid w:val="00474890"/>
    <w:rsid w:val="00475472"/>
    <w:rsid w:val="0048254B"/>
    <w:rsid w:val="004836C9"/>
    <w:rsid w:val="004851D5"/>
    <w:rsid w:val="00492B9F"/>
    <w:rsid w:val="0049385E"/>
    <w:rsid w:val="00494035"/>
    <w:rsid w:val="00495987"/>
    <w:rsid w:val="0049756C"/>
    <w:rsid w:val="004B08A9"/>
    <w:rsid w:val="004B436A"/>
    <w:rsid w:val="004B5323"/>
    <w:rsid w:val="004B5554"/>
    <w:rsid w:val="004B58A8"/>
    <w:rsid w:val="004B5CF5"/>
    <w:rsid w:val="004B5F27"/>
    <w:rsid w:val="004C9834"/>
    <w:rsid w:val="004D2DE8"/>
    <w:rsid w:val="004E0B28"/>
    <w:rsid w:val="004E169D"/>
    <w:rsid w:val="004E1EF9"/>
    <w:rsid w:val="004E2C3C"/>
    <w:rsid w:val="004E52BC"/>
    <w:rsid w:val="004E7B1B"/>
    <w:rsid w:val="004E7E09"/>
    <w:rsid w:val="004F0884"/>
    <w:rsid w:val="004F1196"/>
    <w:rsid w:val="004F2310"/>
    <w:rsid w:val="004F4573"/>
    <w:rsid w:val="004F5790"/>
    <w:rsid w:val="004F6585"/>
    <w:rsid w:val="005027D9"/>
    <w:rsid w:val="00504CFE"/>
    <w:rsid w:val="00505A2A"/>
    <w:rsid w:val="005147AA"/>
    <w:rsid w:val="005156FE"/>
    <w:rsid w:val="00515C44"/>
    <w:rsid w:val="00515CFF"/>
    <w:rsid w:val="0051708E"/>
    <w:rsid w:val="005271A4"/>
    <w:rsid w:val="0053139E"/>
    <w:rsid w:val="0053434D"/>
    <w:rsid w:val="00535CC1"/>
    <w:rsid w:val="0054210E"/>
    <w:rsid w:val="00546577"/>
    <w:rsid w:val="0055186C"/>
    <w:rsid w:val="005537F0"/>
    <w:rsid w:val="005551F8"/>
    <w:rsid w:val="00560E28"/>
    <w:rsid w:val="0056173E"/>
    <w:rsid w:val="00561AE2"/>
    <w:rsid w:val="00562401"/>
    <w:rsid w:val="00563D55"/>
    <w:rsid w:val="005757E8"/>
    <w:rsid w:val="00575A92"/>
    <w:rsid w:val="0057609C"/>
    <w:rsid w:val="00577824"/>
    <w:rsid w:val="00580C2B"/>
    <w:rsid w:val="00581E65"/>
    <w:rsid w:val="00582EDE"/>
    <w:rsid w:val="00592C59"/>
    <w:rsid w:val="00592C72"/>
    <w:rsid w:val="00593828"/>
    <w:rsid w:val="00594CAA"/>
    <w:rsid w:val="00597023"/>
    <w:rsid w:val="00597189"/>
    <w:rsid w:val="0059797D"/>
    <w:rsid w:val="005A41E5"/>
    <w:rsid w:val="005A4775"/>
    <w:rsid w:val="005A489F"/>
    <w:rsid w:val="005B1EA5"/>
    <w:rsid w:val="005B3845"/>
    <w:rsid w:val="005B4006"/>
    <w:rsid w:val="005B5400"/>
    <w:rsid w:val="005B62AC"/>
    <w:rsid w:val="005C09FC"/>
    <w:rsid w:val="005C1FAA"/>
    <w:rsid w:val="005C2FB3"/>
    <w:rsid w:val="005C36B0"/>
    <w:rsid w:val="005C67F4"/>
    <w:rsid w:val="005C6A94"/>
    <w:rsid w:val="005C7EE7"/>
    <w:rsid w:val="005D018F"/>
    <w:rsid w:val="005D1534"/>
    <w:rsid w:val="005D556A"/>
    <w:rsid w:val="005D73C4"/>
    <w:rsid w:val="005E6385"/>
    <w:rsid w:val="005E69F0"/>
    <w:rsid w:val="005F3032"/>
    <w:rsid w:val="005F3D52"/>
    <w:rsid w:val="006045B2"/>
    <w:rsid w:val="006051E9"/>
    <w:rsid w:val="00612DCF"/>
    <w:rsid w:val="00615DFC"/>
    <w:rsid w:val="00617887"/>
    <w:rsid w:val="0062024D"/>
    <w:rsid w:val="006239A3"/>
    <w:rsid w:val="0062406E"/>
    <w:rsid w:val="00627E39"/>
    <w:rsid w:val="00630A73"/>
    <w:rsid w:val="006330DF"/>
    <w:rsid w:val="00633161"/>
    <w:rsid w:val="00642A6E"/>
    <w:rsid w:val="0064313B"/>
    <w:rsid w:val="00646D8F"/>
    <w:rsid w:val="006516BB"/>
    <w:rsid w:val="00652005"/>
    <w:rsid w:val="0065654A"/>
    <w:rsid w:val="0066181F"/>
    <w:rsid w:val="0066701D"/>
    <w:rsid w:val="006705D3"/>
    <w:rsid w:val="00673FE6"/>
    <w:rsid w:val="006766EA"/>
    <w:rsid w:val="00686D40"/>
    <w:rsid w:val="006903E7"/>
    <w:rsid w:val="00691072"/>
    <w:rsid w:val="006922CD"/>
    <w:rsid w:val="0069333C"/>
    <w:rsid w:val="0069359D"/>
    <w:rsid w:val="006935BF"/>
    <w:rsid w:val="006937E6"/>
    <w:rsid w:val="0069400F"/>
    <w:rsid w:val="00694B83"/>
    <w:rsid w:val="00696E0F"/>
    <w:rsid w:val="006A4FB2"/>
    <w:rsid w:val="006B0AF3"/>
    <w:rsid w:val="006B5916"/>
    <w:rsid w:val="006B6C72"/>
    <w:rsid w:val="006C29E5"/>
    <w:rsid w:val="006C37AC"/>
    <w:rsid w:val="006C4C37"/>
    <w:rsid w:val="006D10C6"/>
    <w:rsid w:val="006D1A47"/>
    <w:rsid w:val="006D1B52"/>
    <w:rsid w:val="006E2874"/>
    <w:rsid w:val="006E38BA"/>
    <w:rsid w:val="006E7282"/>
    <w:rsid w:val="006F2E11"/>
    <w:rsid w:val="006F56C4"/>
    <w:rsid w:val="006F6C95"/>
    <w:rsid w:val="007051C9"/>
    <w:rsid w:val="007066E3"/>
    <w:rsid w:val="00712CCA"/>
    <w:rsid w:val="00715901"/>
    <w:rsid w:val="007202B1"/>
    <w:rsid w:val="0072176E"/>
    <w:rsid w:val="007217C5"/>
    <w:rsid w:val="007306B3"/>
    <w:rsid w:val="00733B23"/>
    <w:rsid w:val="007438D8"/>
    <w:rsid w:val="00745D39"/>
    <w:rsid w:val="00747BD6"/>
    <w:rsid w:val="00756221"/>
    <w:rsid w:val="00762F39"/>
    <w:rsid w:val="00766396"/>
    <w:rsid w:val="0076709A"/>
    <w:rsid w:val="00767DEF"/>
    <w:rsid w:val="00771B46"/>
    <w:rsid w:val="007900CF"/>
    <w:rsid w:val="00790492"/>
    <w:rsid w:val="007904A2"/>
    <w:rsid w:val="0079553D"/>
    <w:rsid w:val="00796642"/>
    <w:rsid w:val="007A04EC"/>
    <w:rsid w:val="007A24AB"/>
    <w:rsid w:val="007A6C36"/>
    <w:rsid w:val="007A7123"/>
    <w:rsid w:val="007B23A0"/>
    <w:rsid w:val="007B296A"/>
    <w:rsid w:val="007B5A3E"/>
    <w:rsid w:val="007C03EA"/>
    <w:rsid w:val="007C2EC4"/>
    <w:rsid w:val="007C4B6D"/>
    <w:rsid w:val="007C6A29"/>
    <w:rsid w:val="007C6E01"/>
    <w:rsid w:val="007C7F1B"/>
    <w:rsid w:val="007D1D50"/>
    <w:rsid w:val="007D241F"/>
    <w:rsid w:val="007D2B2D"/>
    <w:rsid w:val="007D56A8"/>
    <w:rsid w:val="007D76CF"/>
    <w:rsid w:val="007D76D2"/>
    <w:rsid w:val="007E0543"/>
    <w:rsid w:val="007E3B04"/>
    <w:rsid w:val="007E49D9"/>
    <w:rsid w:val="007E6042"/>
    <w:rsid w:val="007F52DD"/>
    <w:rsid w:val="007F6182"/>
    <w:rsid w:val="007F6645"/>
    <w:rsid w:val="00800B59"/>
    <w:rsid w:val="0080407A"/>
    <w:rsid w:val="00806B5D"/>
    <w:rsid w:val="008102DD"/>
    <w:rsid w:val="00812A9B"/>
    <w:rsid w:val="00816150"/>
    <w:rsid w:val="00816DC5"/>
    <w:rsid w:val="00823D9A"/>
    <w:rsid w:val="008272AA"/>
    <w:rsid w:val="008339E2"/>
    <w:rsid w:val="00833D2C"/>
    <w:rsid w:val="00846E94"/>
    <w:rsid w:val="00851A30"/>
    <w:rsid w:val="00854173"/>
    <w:rsid w:val="008567D3"/>
    <w:rsid w:val="00857869"/>
    <w:rsid w:val="0086298D"/>
    <w:rsid w:val="00863D88"/>
    <w:rsid w:val="008641C1"/>
    <w:rsid w:val="00865BA3"/>
    <w:rsid w:val="008722A6"/>
    <w:rsid w:val="00875E60"/>
    <w:rsid w:val="008823C2"/>
    <w:rsid w:val="00887D97"/>
    <w:rsid w:val="008A126F"/>
    <w:rsid w:val="008A4022"/>
    <w:rsid w:val="008A422A"/>
    <w:rsid w:val="008A4404"/>
    <w:rsid w:val="008A4A35"/>
    <w:rsid w:val="008B3CAA"/>
    <w:rsid w:val="008B71A7"/>
    <w:rsid w:val="008C1BF6"/>
    <w:rsid w:val="008C72F1"/>
    <w:rsid w:val="008C7944"/>
    <w:rsid w:val="008D54DC"/>
    <w:rsid w:val="008E0E51"/>
    <w:rsid w:val="008E2D0B"/>
    <w:rsid w:val="008E3B98"/>
    <w:rsid w:val="008E4C82"/>
    <w:rsid w:val="008F145F"/>
    <w:rsid w:val="008F2226"/>
    <w:rsid w:val="008F5EB0"/>
    <w:rsid w:val="009012AD"/>
    <w:rsid w:val="00901793"/>
    <w:rsid w:val="009106EC"/>
    <w:rsid w:val="009239CC"/>
    <w:rsid w:val="00925616"/>
    <w:rsid w:val="00927037"/>
    <w:rsid w:val="00931667"/>
    <w:rsid w:val="00932737"/>
    <w:rsid w:val="0093297F"/>
    <w:rsid w:val="00935C7A"/>
    <w:rsid w:val="00946C52"/>
    <w:rsid w:val="009476B1"/>
    <w:rsid w:val="009538B5"/>
    <w:rsid w:val="0095423B"/>
    <w:rsid w:val="009544C6"/>
    <w:rsid w:val="0095481D"/>
    <w:rsid w:val="00954BBE"/>
    <w:rsid w:val="00962AA0"/>
    <w:rsid w:val="00962E0F"/>
    <w:rsid w:val="009655C3"/>
    <w:rsid w:val="00966E3E"/>
    <w:rsid w:val="00971449"/>
    <w:rsid w:val="0097223A"/>
    <w:rsid w:val="0098108F"/>
    <w:rsid w:val="00986B7F"/>
    <w:rsid w:val="009931AD"/>
    <w:rsid w:val="009973FB"/>
    <w:rsid w:val="009977B3"/>
    <w:rsid w:val="009977D0"/>
    <w:rsid w:val="0099782B"/>
    <w:rsid w:val="009A3BF2"/>
    <w:rsid w:val="009A4A32"/>
    <w:rsid w:val="009A4F24"/>
    <w:rsid w:val="009A5D72"/>
    <w:rsid w:val="009A6D68"/>
    <w:rsid w:val="009B323D"/>
    <w:rsid w:val="009B3497"/>
    <w:rsid w:val="009B3D05"/>
    <w:rsid w:val="009B468E"/>
    <w:rsid w:val="009B630D"/>
    <w:rsid w:val="009C0C0F"/>
    <w:rsid w:val="009C48A8"/>
    <w:rsid w:val="009D1D7E"/>
    <w:rsid w:val="009D1FB1"/>
    <w:rsid w:val="009D3448"/>
    <w:rsid w:val="009D3D7E"/>
    <w:rsid w:val="009D6A45"/>
    <w:rsid w:val="009E5752"/>
    <w:rsid w:val="009E5F20"/>
    <w:rsid w:val="009F0E53"/>
    <w:rsid w:val="009F5A28"/>
    <w:rsid w:val="009F6949"/>
    <w:rsid w:val="00A041FF"/>
    <w:rsid w:val="00A04C5F"/>
    <w:rsid w:val="00A052F7"/>
    <w:rsid w:val="00A054DB"/>
    <w:rsid w:val="00A10B9F"/>
    <w:rsid w:val="00A140F0"/>
    <w:rsid w:val="00A1490B"/>
    <w:rsid w:val="00A21F86"/>
    <w:rsid w:val="00A2256C"/>
    <w:rsid w:val="00A2495C"/>
    <w:rsid w:val="00A272BD"/>
    <w:rsid w:val="00A303D8"/>
    <w:rsid w:val="00A375A1"/>
    <w:rsid w:val="00A3791A"/>
    <w:rsid w:val="00A42162"/>
    <w:rsid w:val="00A456A7"/>
    <w:rsid w:val="00A520D9"/>
    <w:rsid w:val="00A5563B"/>
    <w:rsid w:val="00A5623F"/>
    <w:rsid w:val="00A56776"/>
    <w:rsid w:val="00A57865"/>
    <w:rsid w:val="00A63792"/>
    <w:rsid w:val="00A655E9"/>
    <w:rsid w:val="00A65CC4"/>
    <w:rsid w:val="00A75828"/>
    <w:rsid w:val="00A766D6"/>
    <w:rsid w:val="00A800A6"/>
    <w:rsid w:val="00A8168D"/>
    <w:rsid w:val="00A82A25"/>
    <w:rsid w:val="00A833A1"/>
    <w:rsid w:val="00A839B5"/>
    <w:rsid w:val="00A85EE4"/>
    <w:rsid w:val="00A90F49"/>
    <w:rsid w:val="00A93127"/>
    <w:rsid w:val="00A93FE1"/>
    <w:rsid w:val="00A95834"/>
    <w:rsid w:val="00AA4872"/>
    <w:rsid w:val="00AA6A44"/>
    <w:rsid w:val="00AB18E1"/>
    <w:rsid w:val="00AB22F7"/>
    <w:rsid w:val="00AB4CF5"/>
    <w:rsid w:val="00AB6B6A"/>
    <w:rsid w:val="00AC1C94"/>
    <w:rsid w:val="00AC5766"/>
    <w:rsid w:val="00AD1FE6"/>
    <w:rsid w:val="00AD2655"/>
    <w:rsid w:val="00AD6B30"/>
    <w:rsid w:val="00AD70FC"/>
    <w:rsid w:val="00AE0921"/>
    <w:rsid w:val="00AE31C8"/>
    <w:rsid w:val="00AE5F8C"/>
    <w:rsid w:val="00AE6E69"/>
    <w:rsid w:val="00AF015E"/>
    <w:rsid w:val="00AF2D23"/>
    <w:rsid w:val="00AF3E92"/>
    <w:rsid w:val="00AF5207"/>
    <w:rsid w:val="00AF76C4"/>
    <w:rsid w:val="00B04948"/>
    <w:rsid w:val="00B0536F"/>
    <w:rsid w:val="00B06C1D"/>
    <w:rsid w:val="00B10589"/>
    <w:rsid w:val="00B11817"/>
    <w:rsid w:val="00B2288A"/>
    <w:rsid w:val="00B22EE6"/>
    <w:rsid w:val="00B25028"/>
    <w:rsid w:val="00B30876"/>
    <w:rsid w:val="00B312B5"/>
    <w:rsid w:val="00B373C3"/>
    <w:rsid w:val="00B41685"/>
    <w:rsid w:val="00B43BFD"/>
    <w:rsid w:val="00B50C2B"/>
    <w:rsid w:val="00B51C96"/>
    <w:rsid w:val="00B5524F"/>
    <w:rsid w:val="00B57007"/>
    <w:rsid w:val="00B57E9B"/>
    <w:rsid w:val="00B60099"/>
    <w:rsid w:val="00B60176"/>
    <w:rsid w:val="00B607DF"/>
    <w:rsid w:val="00B6098D"/>
    <w:rsid w:val="00B619CE"/>
    <w:rsid w:val="00B62BFE"/>
    <w:rsid w:val="00B70014"/>
    <w:rsid w:val="00B71885"/>
    <w:rsid w:val="00B75065"/>
    <w:rsid w:val="00B9399C"/>
    <w:rsid w:val="00B967F1"/>
    <w:rsid w:val="00B97045"/>
    <w:rsid w:val="00BA0FFE"/>
    <w:rsid w:val="00BA493C"/>
    <w:rsid w:val="00BB017E"/>
    <w:rsid w:val="00BB6157"/>
    <w:rsid w:val="00BC641F"/>
    <w:rsid w:val="00BD0B71"/>
    <w:rsid w:val="00BD18BF"/>
    <w:rsid w:val="00BD53DE"/>
    <w:rsid w:val="00BE1B34"/>
    <w:rsid w:val="00BE6396"/>
    <w:rsid w:val="00BE7B19"/>
    <w:rsid w:val="00BE7DEB"/>
    <w:rsid w:val="00BF26B5"/>
    <w:rsid w:val="00BF3BF1"/>
    <w:rsid w:val="00BF5C9B"/>
    <w:rsid w:val="00BF6115"/>
    <w:rsid w:val="00BF6453"/>
    <w:rsid w:val="00C006F1"/>
    <w:rsid w:val="00C0696E"/>
    <w:rsid w:val="00C07389"/>
    <w:rsid w:val="00C1056E"/>
    <w:rsid w:val="00C16288"/>
    <w:rsid w:val="00C16F05"/>
    <w:rsid w:val="00C20A70"/>
    <w:rsid w:val="00C20AB1"/>
    <w:rsid w:val="00C20E77"/>
    <w:rsid w:val="00C26227"/>
    <w:rsid w:val="00C30601"/>
    <w:rsid w:val="00C314D3"/>
    <w:rsid w:val="00C33299"/>
    <w:rsid w:val="00C33366"/>
    <w:rsid w:val="00C34271"/>
    <w:rsid w:val="00C34ABB"/>
    <w:rsid w:val="00C4075A"/>
    <w:rsid w:val="00C40BAB"/>
    <w:rsid w:val="00C4273B"/>
    <w:rsid w:val="00C44C61"/>
    <w:rsid w:val="00C45138"/>
    <w:rsid w:val="00C466C8"/>
    <w:rsid w:val="00C52253"/>
    <w:rsid w:val="00C53ED6"/>
    <w:rsid w:val="00C567DE"/>
    <w:rsid w:val="00C56D58"/>
    <w:rsid w:val="00C57AF2"/>
    <w:rsid w:val="00C61DEE"/>
    <w:rsid w:val="00C63806"/>
    <w:rsid w:val="00C670B3"/>
    <w:rsid w:val="00C70AEE"/>
    <w:rsid w:val="00C71DDE"/>
    <w:rsid w:val="00C73460"/>
    <w:rsid w:val="00C74868"/>
    <w:rsid w:val="00C7735B"/>
    <w:rsid w:val="00C82F8F"/>
    <w:rsid w:val="00C85A48"/>
    <w:rsid w:val="00C85FB1"/>
    <w:rsid w:val="00C86382"/>
    <w:rsid w:val="00C873F9"/>
    <w:rsid w:val="00C87F1F"/>
    <w:rsid w:val="00C92DBB"/>
    <w:rsid w:val="00C93B77"/>
    <w:rsid w:val="00C95293"/>
    <w:rsid w:val="00C979AB"/>
    <w:rsid w:val="00CB30FC"/>
    <w:rsid w:val="00CB7E2E"/>
    <w:rsid w:val="00CC0161"/>
    <w:rsid w:val="00CC3890"/>
    <w:rsid w:val="00CC392C"/>
    <w:rsid w:val="00CD393A"/>
    <w:rsid w:val="00CD4735"/>
    <w:rsid w:val="00CD63B2"/>
    <w:rsid w:val="00CE1633"/>
    <w:rsid w:val="00CE52CD"/>
    <w:rsid w:val="00CE5724"/>
    <w:rsid w:val="00CF046A"/>
    <w:rsid w:val="00CF3B8C"/>
    <w:rsid w:val="00CF6329"/>
    <w:rsid w:val="00CF6AA7"/>
    <w:rsid w:val="00CF75E3"/>
    <w:rsid w:val="00CF761F"/>
    <w:rsid w:val="00D00235"/>
    <w:rsid w:val="00D00F4E"/>
    <w:rsid w:val="00D04840"/>
    <w:rsid w:val="00D0652E"/>
    <w:rsid w:val="00D176B4"/>
    <w:rsid w:val="00D206E5"/>
    <w:rsid w:val="00D21437"/>
    <w:rsid w:val="00D40CD2"/>
    <w:rsid w:val="00D462EB"/>
    <w:rsid w:val="00D467D5"/>
    <w:rsid w:val="00D47902"/>
    <w:rsid w:val="00D5025A"/>
    <w:rsid w:val="00D579C4"/>
    <w:rsid w:val="00D624B6"/>
    <w:rsid w:val="00D65B91"/>
    <w:rsid w:val="00D66BAB"/>
    <w:rsid w:val="00D67EA5"/>
    <w:rsid w:val="00D705B6"/>
    <w:rsid w:val="00D70D38"/>
    <w:rsid w:val="00D81CD4"/>
    <w:rsid w:val="00D83BE7"/>
    <w:rsid w:val="00D84B48"/>
    <w:rsid w:val="00D85E7A"/>
    <w:rsid w:val="00D87215"/>
    <w:rsid w:val="00DA6A25"/>
    <w:rsid w:val="00DB0C4D"/>
    <w:rsid w:val="00DB29F5"/>
    <w:rsid w:val="00DB2F55"/>
    <w:rsid w:val="00DB5DBA"/>
    <w:rsid w:val="00DC3D3D"/>
    <w:rsid w:val="00DC649F"/>
    <w:rsid w:val="00DC735B"/>
    <w:rsid w:val="00DD048F"/>
    <w:rsid w:val="00DD130F"/>
    <w:rsid w:val="00DD47D7"/>
    <w:rsid w:val="00DD60CB"/>
    <w:rsid w:val="00DD63B8"/>
    <w:rsid w:val="00DD7677"/>
    <w:rsid w:val="00DE6F90"/>
    <w:rsid w:val="00DF0EDF"/>
    <w:rsid w:val="00E0096C"/>
    <w:rsid w:val="00E07241"/>
    <w:rsid w:val="00E073FC"/>
    <w:rsid w:val="00E20E60"/>
    <w:rsid w:val="00E2186E"/>
    <w:rsid w:val="00E23E40"/>
    <w:rsid w:val="00E3051A"/>
    <w:rsid w:val="00E321AF"/>
    <w:rsid w:val="00E32432"/>
    <w:rsid w:val="00E355EF"/>
    <w:rsid w:val="00E3591B"/>
    <w:rsid w:val="00E41A26"/>
    <w:rsid w:val="00E45DA6"/>
    <w:rsid w:val="00E51EA1"/>
    <w:rsid w:val="00E5309C"/>
    <w:rsid w:val="00E5787C"/>
    <w:rsid w:val="00E618B3"/>
    <w:rsid w:val="00E633A0"/>
    <w:rsid w:val="00E6381A"/>
    <w:rsid w:val="00E725F0"/>
    <w:rsid w:val="00E75893"/>
    <w:rsid w:val="00E7619D"/>
    <w:rsid w:val="00E80009"/>
    <w:rsid w:val="00E81AFF"/>
    <w:rsid w:val="00E82A96"/>
    <w:rsid w:val="00E834AF"/>
    <w:rsid w:val="00E835D0"/>
    <w:rsid w:val="00E86D6D"/>
    <w:rsid w:val="00E877A3"/>
    <w:rsid w:val="00E877E5"/>
    <w:rsid w:val="00E90451"/>
    <w:rsid w:val="00E90E64"/>
    <w:rsid w:val="00E94486"/>
    <w:rsid w:val="00E960AD"/>
    <w:rsid w:val="00E9791D"/>
    <w:rsid w:val="00EA4F1F"/>
    <w:rsid w:val="00EA7436"/>
    <w:rsid w:val="00EB095D"/>
    <w:rsid w:val="00EB7E42"/>
    <w:rsid w:val="00EC00DD"/>
    <w:rsid w:val="00EC385D"/>
    <w:rsid w:val="00EC5C09"/>
    <w:rsid w:val="00EC67EB"/>
    <w:rsid w:val="00ED0C36"/>
    <w:rsid w:val="00ED1094"/>
    <w:rsid w:val="00ED176A"/>
    <w:rsid w:val="00ED215E"/>
    <w:rsid w:val="00ED34FA"/>
    <w:rsid w:val="00ED53F4"/>
    <w:rsid w:val="00ED79F7"/>
    <w:rsid w:val="00EE2168"/>
    <w:rsid w:val="00EE4AE7"/>
    <w:rsid w:val="00EE4E63"/>
    <w:rsid w:val="00EE536D"/>
    <w:rsid w:val="00EE5C25"/>
    <w:rsid w:val="00EF391C"/>
    <w:rsid w:val="00EF39A3"/>
    <w:rsid w:val="00F021DA"/>
    <w:rsid w:val="00F04F83"/>
    <w:rsid w:val="00F06030"/>
    <w:rsid w:val="00F0665E"/>
    <w:rsid w:val="00F13AD9"/>
    <w:rsid w:val="00F159F7"/>
    <w:rsid w:val="00F15A5F"/>
    <w:rsid w:val="00F15A79"/>
    <w:rsid w:val="00F15DD4"/>
    <w:rsid w:val="00F16703"/>
    <w:rsid w:val="00F1674C"/>
    <w:rsid w:val="00F16865"/>
    <w:rsid w:val="00F171E8"/>
    <w:rsid w:val="00F17CB3"/>
    <w:rsid w:val="00F214B4"/>
    <w:rsid w:val="00F21DB2"/>
    <w:rsid w:val="00F24283"/>
    <w:rsid w:val="00F2524A"/>
    <w:rsid w:val="00F270AD"/>
    <w:rsid w:val="00F27263"/>
    <w:rsid w:val="00F30300"/>
    <w:rsid w:val="00F31130"/>
    <w:rsid w:val="00F31D30"/>
    <w:rsid w:val="00F348FA"/>
    <w:rsid w:val="00F3794C"/>
    <w:rsid w:val="00F405A6"/>
    <w:rsid w:val="00F4520B"/>
    <w:rsid w:val="00F466B0"/>
    <w:rsid w:val="00F5023B"/>
    <w:rsid w:val="00F57B08"/>
    <w:rsid w:val="00F61284"/>
    <w:rsid w:val="00F6216A"/>
    <w:rsid w:val="00F7271A"/>
    <w:rsid w:val="00F7384D"/>
    <w:rsid w:val="00F77705"/>
    <w:rsid w:val="00F8033A"/>
    <w:rsid w:val="00F83B21"/>
    <w:rsid w:val="00F8442C"/>
    <w:rsid w:val="00F85B2B"/>
    <w:rsid w:val="00F94479"/>
    <w:rsid w:val="00F95CDE"/>
    <w:rsid w:val="00F95D10"/>
    <w:rsid w:val="00FA0FB7"/>
    <w:rsid w:val="00FA2B64"/>
    <w:rsid w:val="00FB0E54"/>
    <w:rsid w:val="00FB355C"/>
    <w:rsid w:val="00FB4C07"/>
    <w:rsid w:val="00FB4FEB"/>
    <w:rsid w:val="00FB7DA6"/>
    <w:rsid w:val="00FC0790"/>
    <w:rsid w:val="00FC183B"/>
    <w:rsid w:val="00FC3F15"/>
    <w:rsid w:val="00FC5B6D"/>
    <w:rsid w:val="00FC757F"/>
    <w:rsid w:val="00FD1079"/>
    <w:rsid w:val="00FD1A13"/>
    <w:rsid w:val="00FD3D37"/>
    <w:rsid w:val="00FE41D1"/>
    <w:rsid w:val="00FE496A"/>
    <w:rsid w:val="00FE77D9"/>
    <w:rsid w:val="00FF6251"/>
    <w:rsid w:val="019D2C3F"/>
    <w:rsid w:val="026DEE79"/>
    <w:rsid w:val="029565F7"/>
    <w:rsid w:val="02D6D935"/>
    <w:rsid w:val="030C7D28"/>
    <w:rsid w:val="04385469"/>
    <w:rsid w:val="04CC32B7"/>
    <w:rsid w:val="04CD6C82"/>
    <w:rsid w:val="052C5E94"/>
    <w:rsid w:val="053413AB"/>
    <w:rsid w:val="0583EAA5"/>
    <w:rsid w:val="05C3DFEE"/>
    <w:rsid w:val="05F535EF"/>
    <w:rsid w:val="0604E820"/>
    <w:rsid w:val="06505965"/>
    <w:rsid w:val="06842273"/>
    <w:rsid w:val="069A01E4"/>
    <w:rsid w:val="07305C63"/>
    <w:rsid w:val="0770A715"/>
    <w:rsid w:val="07D9D187"/>
    <w:rsid w:val="07F8BE87"/>
    <w:rsid w:val="0805E281"/>
    <w:rsid w:val="082F79AD"/>
    <w:rsid w:val="085CCF4D"/>
    <w:rsid w:val="089A9BBB"/>
    <w:rsid w:val="0929F7F6"/>
    <w:rsid w:val="09655717"/>
    <w:rsid w:val="0A73B6F7"/>
    <w:rsid w:val="0B03E4BA"/>
    <w:rsid w:val="0B79442C"/>
    <w:rsid w:val="0B7CDC6E"/>
    <w:rsid w:val="0C40B38B"/>
    <w:rsid w:val="0C440210"/>
    <w:rsid w:val="0C6EEECE"/>
    <w:rsid w:val="0C838724"/>
    <w:rsid w:val="0D2E27F8"/>
    <w:rsid w:val="0D3BB8BF"/>
    <w:rsid w:val="0D67CFAE"/>
    <w:rsid w:val="0DF856E6"/>
    <w:rsid w:val="0E04A926"/>
    <w:rsid w:val="0E296B02"/>
    <w:rsid w:val="0E4E0664"/>
    <w:rsid w:val="0E70E07B"/>
    <w:rsid w:val="0EA563AD"/>
    <w:rsid w:val="0F680D5B"/>
    <w:rsid w:val="106AB56B"/>
    <w:rsid w:val="109B2A48"/>
    <w:rsid w:val="112B3DAC"/>
    <w:rsid w:val="114836B8"/>
    <w:rsid w:val="11A8B8C5"/>
    <w:rsid w:val="11C0982D"/>
    <w:rsid w:val="11F52CA4"/>
    <w:rsid w:val="1225388D"/>
    <w:rsid w:val="123F8DFD"/>
    <w:rsid w:val="125B4BEF"/>
    <w:rsid w:val="128B9D91"/>
    <w:rsid w:val="1409F6AA"/>
    <w:rsid w:val="14950934"/>
    <w:rsid w:val="157FA4C0"/>
    <w:rsid w:val="163EAAAC"/>
    <w:rsid w:val="1654DD98"/>
    <w:rsid w:val="16C56C1A"/>
    <w:rsid w:val="1710D0C0"/>
    <w:rsid w:val="17930955"/>
    <w:rsid w:val="182B7941"/>
    <w:rsid w:val="18454679"/>
    <w:rsid w:val="188C5A16"/>
    <w:rsid w:val="199CE1C8"/>
    <w:rsid w:val="19E51F2F"/>
    <w:rsid w:val="1A4D7137"/>
    <w:rsid w:val="1AA2CF41"/>
    <w:rsid w:val="1AD78AB3"/>
    <w:rsid w:val="1B3156C5"/>
    <w:rsid w:val="1B4E170B"/>
    <w:rsid w:val="1B6DFFBD"/>
    <w:rsid w:val="1B8FEBE4"/>
    <w:rsid w:val="1C2A9DCE"/>
    <w:rsid w:val="1E031724"/>
    <w:rsid w:val="1E06AB8F"/>
    <w:rsid w:val="1E83B4DE"/>
    <w:rsid w:val="1F4F0041"/>
    <w:rsid w:val="1FA2AF60"/>
    <w:rsid w:val="20737C78"/>
    <w:rsid w:val="2152C520"/>
    <w:rsid w:val="2164578F"/>
    <w:rsid w:val="21A5009F"/>
    <w:rsid w:val="21BC1AA7"/>
    <w:rsid w:val="21CD9386"/>
    <w:rsid w:val="222B994E"/>
    <w:rsid w:val="2236B939"/>
    <w:rsid w:val="2332AE17"/>
    <w:rsid w:val="243E7DE8"/>
    <w:rsid w:val="24DC05F9"/>
    <w:rsid w:val="24F2425D"/>
    <w:rsid w:val="258B1A84"/>
    <w:rsid w:val="2645015E"/>
    <w:rsid w:val="26CF417B"/>
    <w:rsid w:val="26E984B3"/>
    <w:rsid w:val="2726E8E3"/>
    <w:rsid w:val="272C0634"/>
    <w:rsid w:val="274106CB"/>
    <w:rsid w:val="2784A4EB"/>
    <w:rsid w:val="27FA950F"/>
    <w:rsid w:val="282E63CF"/>
    <w:rsid w:val="285CCE30"/>
    <w:rsid w:val="28A91499"/>
    <w:rsid w:val="29251BE8"/>
    <w:rsid w:val="299780EF"/>
    <w:rsid w:val="29AB77FC"/>
    <w:rsid w:val="2AC5666A"/>
    <w:rsid w:val="2B21D801"/>
    <w:rsid w:val="2B22B039"/>
    <w:rsid w:val="2B5C5009"/>
    <w:rsid w:val="2C0D0798"/>
    <w:rsid w:val="2C802CB8"/>
    <w:rsid w:val="2C8B26E1"/>
    <w:rsid w:val="2D27BB93"/>
    <w:rsid w:val="2D3F67A4"/>
    <w:rsid w:val="2D97D251"/>
    <w:rsid w:val="2DD70078"/>
    <w:rsid w:val="2DDD3260"/>
    <w:rsid w:val="2E4BDA67"/>
    <w:rsid w:val="2E7B5DE4"/>
    <w:rsid w:val="2EF08FF1"/>
    <w:rsid w:val="2F126649"/>
    <w:rsid w:val="3156D75A"/>
    <w:rsid w:val="31ED6A86"/>
    <w:rsid w:val="32715EBC"/>
    <w:rsid w:val="327D85CB"/>
    <w:rsid w:val="32D98351"/>
    <w:rsid w:val="32E96F14"/>
    <w:rsid w:val="33110259"/>
    <w:rsid w:val="336B4613"/>
    <w:rsid w:val="337C0F0A"/>
    <w:rsid w:val="342B726D"/>
    <w:rsid w:val="345C7B52"/>
    <w:rsid w:val="35113201"/>
    <w:rsid w:val="353B4D5E"/>
    <w:rsid w:val="35669E7D"/>
    <w:rsid w:val="35689B77"/>
    <w:rsid w:val="35C30F8E"/>
    <w:rsid w:val="3622D40A"/>
    <w:rsid w:val="3625B92C"/>
    <w:rsid w:val="3769AC2D"/>
    <w:rsid w:val="37A31EE6"/>
    <w:rsid w:val="37CB3A65"/>
    <w:rsid w:val="384AA8A9"/>
    <w:rsid w:val="38D8B316"/>
    <w:rsid w:val="38FF36C8"/>
    <w:rsid w:val="394936A1"/>
    <w:rsid w:val="3A44E973"/>
    <w:rsid w:val="3A5B8DEB"/>
    <w:rsid w:val="3A76F524"/>
    <w:rsid w:val="3AD23F55"/>
    <w:rsid w:val="3B090EB5"/>
    <w:rsid w:val="3B607610"/>
    <w:rsid w:val="3B8F4032"/>
    <w:rsid w:val="3BDEA4AD"/>
    <w:rsid w:val="3BFE937E"/>
    <w:rsid w:val="3BFF1944"/>
    <w:rsid w:val="3C34DC68"/>
    <w:rsid w:val="3C6C3FEC"/>
    <w:rsid w:val="3C767161"/>
    <w:rsid w:val="3DCCC675"/>
    <w:rsid w:val="3DD19A1A"/>
    <w:rsid w:val="3DDB72E8"/>
    <w:rsid w:val="3E7EF5AB"/>
    <w:rsid w:val="3E931F43"/>
    <w:rsid w:val="3EE45855"/>
    <w:rsid w:val="3F5F3695"/>
    <w:rsid w:val="3F648C69"/>
    <w:rsid w:val="3F681421"/>
    <w:rsid w:val="3FE4C37A"/>
    <w:rsid w:val="40264C9D"/>
    <w:rsid w:val="4061BE6B"/>
    <w:rsid w:val="40A3F6F0"/>
    <w:rsid w:val="419AC04E"/>
    <w:rsid w:val="42179861"/>
    <w:rsid w:val="4221FE20"/>
    <w:rsid w:val="42C5C616"/>
    <w:rsid w:val="42E32C08"/>
    <w:rsid w:val="4324202A"/>
    <w:rsid w:val="437FA021"/>
    <w:rsid w:val="440C6EC1"/>
    <w:rsid w:val="4421584B"/>
    <w:rsid w:val="44571DCD"/>
    <w:rsid w:val="44FDB94C"/>
    <w:rsid w:val="458D7C14"/>
    <w:rsid w:val="45CA2595"/>
    <w:rsid w:val="461B84C2"/>
    <w:rsid w:val="468836E9"/>
    <w:rsid w:val="46C1C593"/>
    <w:rsid w:val="46FEC464"/>
    <w:rsid w:val="4786A690"/>
    <w:rsid w:val="47B98075"/>
    <w:rsid w:val="47C758B7"/>
    <w:rsid w:val="47EC0F5C"/>
    <w:rsid w:val="4804AA6C"/>
    <w:rsid w:val="480AF75D"/>
    <w:rsid w:val="48218D07"/>
    <w:rsid w:val="4832739A"/>
    <w:rsid w:val="48D2A18C"/>
    <w:rsid w:val="4A50CE65"/>
    <w:rsid w:val="4B74F2EB"/>
    <w:rsid w:val="4B8795A2"/>
    <w:rsid w:val="4BDD875E"/>
    <w:rsid w:val="4C4F4FBF"/>
    <w:rsid w:val="4D376B2E"/>
    <w:rsid w:val="4D4E1396"/>
    <w:rsid w:val="4DA9EA32"/>
    <w:rsid w:val="4E333E99"/>
    <w:rsid w:val="4E46A63B"/>
    <w:rsid w:val="4E4CCCFD"/>
    <w:rsid w:val="4EA3D860"/>
    <w:rsid w:val="4ECBE8A8"/>
    <w:rsid w:val="4EE792CA"/>
    <w:rsid w:val="4F05EC02"/>
    <w:rsid w:val="4F81A991"/>
    <w:rsid w:val="501D3882"/>
    <w:rsid w:val="5112800F"/>
    <w:rsid w:val="51177A55"/>
    <w:rsid w:val="5131731A"/>
    <w:rsid w:val="51362304"/>
    <w:rsid w:val="516A96FB"/>
    <w:rsid w:val="51E75D00"/>
    <w:rsid w:val="52662937"/>
    <w:rsid w:val="5287C266"/>
    <w:rsid w:val="52F51D74"/>
    <w:rsid w:val="52F77A16"/>
    <w:rsid w:val="5315BFC4"/>
    <w:rsid w:val="53DFDE7C"/>
    <w:rsid w:val="54143762"/>
    <w:rsid w:val="548A6171"/>
    <w:rsid w:val="54B1DAE3"/>
    <w:rsid w:val="559EDA81"/>
    <w:rsid w:val="563E7A17"/>
    <w:rsid w:val="56B7D768"/>
    <w:rsid w:val="58A813B0"/>
    <w:rsid w:val="58A829F4"/>
    <w:rsid w:val="58D798C7"/>
    <w:rsid w:val="58E89D09"/>
    <w:rsid w:val="59994703"/>
    <w:rsid w:val="59D25FF0"/>
    <w:rsid w:val="5B0797F9"/>
    <w:rsid w:val="5B26E930"/>
    <w:rsid w:val="5B72414D"/>
    <w:rsid w:val="5B8AE8A0"/>
    <w:rsid w:val="5C48A30A"/>
    <w:rsid w:val="5C6AC662"/>
    <w:rsid w:val="5C85C83F"/>
    <w:rsid w:val="5C9F7FB9"/>
    <w:rsid w:val="5D32A3F9"/>
    <w:rsid w:val="5D58CB57"/>
    <w:rsid w:val="5D5A3913"/>
    <w:rsid w:val="5D5C3C02"/>
    <w:rsid w:val="5E947DB3"/>
    <w:rsid w:val="5E9B65CF"/>
    <w:rsid w:val="5F023A84"/>
    <w:rsid w:val="5F55758F"/>
    <w:rsid w:val="5FA8E660"/>
    <w:rsid w:val="602338CF"/>
    <w:rsid w:val="608A54EE"/>
    <w:rsid w:val="61113EE9"/>
    <w:rsid w:val="61143B6F"/>
    <w:rsid w:val="61294EF1"/>
    <w:rsid w:val="61328FA8"/>
    <w:rsid w:val="61371AC3"/>
    <w:rsid w:val="6161029F"/>
    <w:rsid w:val="61FF3B78"/>
    <w:rsid w:val="622B69FA"/>
    <w:rsid w:val="624A7652"/>
    <w:rsid w:val="629E8C8C"/>
    <w:rsid w:val="62A67FBF"/>
    <w:rsid w:val="62D2BC89"/>
    <w:rsid w:val="63878110"/>
    <w:rsid w:val="63AC52C6"/>
    <w:rsid w:val="641CB16C"/>
    <w:rsid w:val="64AF506F"/>
    <w:rsid w:val="64FCC444"/>
    <w:rsid w:val="6651EFAD"/>
    <w:rsid w:val="667EBC79"/>
    <w:rsid w:val="6812AE0E"/>
    <w:rsid w:val="683976B3"/>
    <w:rsid w:val="68600B4E"/>
    <w:rsid w:val="68AF3260"/>
    <w:rsid w:val="68E85F1A"/>
    <w:rsid w:val="68EDD1AD"/>
    <w:rsid w:val="69E2FE69"/>
    <w:rsid w:val="6A6F4BA3"/>
    <w:rsid w:val="6A9AEF60"/>
    <w:rsid w:val="6B1E850E"/>
    <w:rsid w:val="6BCE2D37"/>
    <w:rsid w:val="6C36DDCA"/>
    <w:rsid w:val="6CB1C7E0"/>
    <w:rsid w:val="6CCFE4A5"/>
    <w:rsid w:val="6E351E53"/>
    <w:rsid w:val="6E621C42"/>
    <w:rsid w:val="6E89D2D7"/>
    <w:rsid w:val="6F1C0293"/>
    <w:rsid w:val="6FFB48DD"/>
    <w:rsid w:val="70672CFD"/>
    <w:rsid w:val="70A9000F"/>
    <w:rsid w:val="70B5F700"/>
    <w:rsid w:val="70CB73E5"/>
    <w:rsid w:val="70DA8DC4"/>
    <w:rsid w:val="712A65F7"/>
    <w:rsid w:val="7236E788"/>
    <w:rsid w:val="7279171B"/>
    <w:rsid w:val="729E60BF"/>
    <w:rsid w:val="737A3096"/>
    <w:rsid w:val="74452F7F"/>
    <w:rsid w:val="7457E848"/>
    <w:rsid w:val="75115625"/>
    <w:rsid w:val="76118CE7"/>
    <w:rsid w:val="76944768"/>
    <w:rsid w:val="76F2FF4C"/>
    <w:rsid w:val="770BD578"/>
    <w:rsid w:val="7781D7F0"/>
    <w:rsid w:val="77AB6E3A"/>
    <w:rsid w:val="77E823FB"/>
    <w:rsid w:val="7814F6EB"/>
    <w:rsid w:val="78AB54E8"/>
    <w:rsid w:val="78DEB936"/>
    <w:rsid w:val="796B0AD0"/>
    <w:rsid w:val="79E4318F"/>
    <w:rsid w:val="7A2BF63C"/>
    <w:rsid w:val="7AD43F54"/>
    <w:rsid w:val="7ADD239E"/>
    <w:rsid w:val="7C62329E"/>
    <w:rsid w:val="7DBB908F"/>
    <w:rsid w:val="7DECE48B"/>
    <w:rsid w:val="7E0164DC"/>
    <w:rsid w:val="7E066480"/>
    <w:rsid w:val="7E94B434"/>
    <w:rsid w:val="7E96161F"/>
    <w:rsid w:val="7EDDD465"/>
    <w:rsid w:val="7FCB4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DC6E"/>
  <w15:chartTrackingRefBased/>
  <w15:docId w15:val="{5703150A-8B61-4505-B4E5-C2C55019B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9239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esearchgate.net/profile/Min_Basadur/publication/263225675_Facilitating_high_quality_idea_evaluation_using_telescoping/links/02e7e53a2f6fd895ff000000.pdf" TargetMode="External" Id="rId8" /><Relationship Type="http://schemas.openxmlformats.org/officeDocument/2006/relationships/hyperlink" Target="https://bilingualkidspot.com/2017/05/23/benefits-of-being-bilingual/" TargetMode="External" Id="rId13" /><Relationship Type="http://schemas.openxmlformats.org/officeDocument/2006/relationships/hyperlink" Target="https://www.walesonline.co.uk/news/health/speaking-up-many-benefits-being-2018660" TargetMode="External" Id="rId18" /><Relationship Type="http://schemas.openxmlformats.org/officeDocument/2006/relationships/header" Target="header1.xml" Id="rId26" /><Relationship Type="http://schemas.openxmlformats.org/officeDocument/2006/relationships/settings" Target="settings.xml" Id="rId3" /><Relationship Type="http://schemas.openxmlformats.org/officeDocument/2006/relationships/hyperlink" Target="https://www.cambridge.org/core/journals/language-teaching/article/cognitive-development-of-bilingual-children/2E4DC0B6F0895C912B09B5F743774F3C" TargetMode="External" Id="rId7" /><Relationship Type="http://schemas.openxmlformats.org/officeDocument/2006/relationships/hyperlink" Target="https://web-b-ebscohost-com.ezproxy.uwtsd.ac.uk/ehost/pdfviewer/pdfviewer?vid=1&amp;sid=0bffc9e8-ac17-4ffb-b4f4-f909e7b567ed%40pdc-v-sessmgr01" TargetMode="External" Id="rId12" /><Relationship Type="http://schemas.openxmlformats.org/officeDocument/2006/relationships/hyperlink" Target="https://royalsocietypublishing.org/doi/pdf/10.1098/rstb.2010.0051" TargetMode="External" Id="rId17" /><Relationship Type="http://schemas.openxmlformats.org/officeDocument/2006/relationships/hyperlink" Target="https://gov.wales/sites/default/files/publications/2018-02/foundation-phase-framework-revised-2015.pdf" TargetMode="External" Id="rId25" /><Relationship Type="http://schemas.openxmlformats.org/officeDocument/2006/relationships/styles" Target="styles.xml" Id="rId2" /><Relationship Type="http://schemas.openxmlformats.org/officeDocument/2006/relationships/hyperlink" Target="http://www.csu.edu.au/research/multilingual-speech/home" TargetMode="External" Id="rId16" /><Relationship Type="http://schemas.openxmlformats.org/officeDocument/2006/relationships/hyperlink" Target="https://www.nuffieldfoundation.org/sites/default/files/languages_finalreport.pdf" TargetMode="External" Id="rId20"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webmd.com/add-adhd/qa/what-is-executive-function" TargetMode="External" Id="rId11" /><Relationship Type="http://schemas.openxmlformats.org/officeDocument/2006/relationships/hyperlink" Target="http://www.assembly.wales/Laid%20Documents/GEN-LD11108/GEN-LD11108-e.pdf" TargetMode="External" Id="rId24" /><Relationship Type="http://schemas.openxmlformats.org/officeDocument/2006/relationships/footnotes" Target="footnotes.xml" Id="rId5" /><Relationship Type="http://schemas.openxmlformats.org/officeDocument/2006/relationships/hyperlink" Target="https://web-a-ebscohost-com.ezproxy.uwtsd.ac.uk/ehost/pdfviewer/pdfviewer?vid=1&amp;sid=26da8790-af36-4473-946b-34f0acc63f76%40sdc-v-sessmgr05" TargetMode="External" Id="rId15" /><Relationship Type="http://schemas.openxmlformats.org/officeDocument/2006/relationships/hyperlink" Target="file:///C:/Users/Owner/Downloads/130424-developing-the-curriculum-cymreig-en.pdf" TargetMode="External" Id="rId23" /><Relationship Type="http://schemas.openxmlformats.org/officeDocument/2006/relationships/fontTable" Target="fontTable.xml" Id="rId28" /><Relationship Type="http://schemas.openxmlformats.org/officeDocument/2006/relationships/hyperlink" Target="https://web-b-ebscohost-com.ezproxy.uwtsd.ac.uk/ehost/pdfviewer/pdfviewer?vid=1&amp;sid=ec443eaf-edbc-45a2-99e0-68a53d2e5e71%40pdc-v-sessmgr05" TargetMode="External" Id="rId10" /><Relationship Type="http://schemas.openxmlformats.org/officeDocument/2006/relationships/hyperlink" Target="https://nation.cymru/news/welsh-government-have-no-idea-how-to-reach-1-million-welsh-speakers-by-2050/" TargetMode="External" Id="rId19" /><Relationship Type="http://schemas.openxmlformats.org/officeDocument/2006/relationships/webSettings" Target="webSettings.xml" Id="rId4" /><Relationship Type="http://schemas.openxmlformats.org/officeDocument/2006/relationships/hyperlink" Target="https://www.thetimes.co.uk/article/children-with-two-languages-excel-at-school-sc8ftfsk8" TargetMode="External" Id="rId9" /><Relationship Type="http://schemas.openxmlformats.org/officeDocument/2006/relationships/hyperlink" Target="https://earlyyears.wales/our-work/welsh-language-support/edi-project/" TargetMode="External" Id="rId14" /><Relationship Type="http://schemas.openxmlformats.org/officeDocument/2006/relationships/footer" Target="footer1.xml" Id="rId27" /><Relationship Type="http://schemas.openxmlformats.org/officeDocument/2006/relationships/hyperlink" Target="https://web-a-ebscohost-com.ezproxy.uwtsd.ac.uk/ehost/pdfviewer/pdfviewer?vid=1&amp;sid=2f0e5f6c-723c-4bd6-81d2-900ec1e385a6%40sdc-v-sessmgr05" TargetMode="External" Id="R2c5fdc8da0034ea8" /><Relationship Type="http://schemas.openxmlformats.org/officeDocument/2006/relationships/hyperlink" Target="https://www.childcareexpo.co.uk/supporting-bilingual-children-early-years-rebecca-payne/" TargetMode="External" Id="R587ee02b1a544838" /><Relationship Type="http://schemas.openxmlformats.org/officeDocument/2006/relationships/hyperlink" Target="https://web-a-ebscohost-com.ezproxy.uwtsd.ac.uk/ehost/pdfviewer/pdfviewer?vid=1&amp;sid=0ec37007-e03b-4c33-9eea-faf8297a692a%40sessionmgr4009" TargetMode="External" Id="R7b93528264e74b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Upstill (1806935)</dc:creator>
  <keywords/>
  <dc:description/>
  <lastModifiedBy>Alison Upstill (1806935)</lastModifiedBy>
  <revision>348</revision>
  <dcterms:created xsi:type="dcterms:W3CDTF">2019-03-17T16:59:00.0000000Z</dcterms:created>
  <dcterms:modified xsi:type="dcterms:W3CDTF">2019-03-30T18:19:57.5691201Z</dcterms:modified>
</coreProperties>
</file>